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255.xml" ContentType="application/vnd.openxmlformats-officedocument.wordprocessingml.footer+xml"/>
  <Override PartName="/word/footer254.xml" ContentType="application/vnd.openxmlformats-officedocument.wordprocessingml.footer+xml"/>
  <Override PartName="/word/footer253.xml" ContentType="application/vnd.openxmlformats-officedocument.wordprocessingml.footer+xml"/>
  <Override PartName="/word/footer249.xml" ContentType="application/vnd.openxmlformats-officedocument.wordprocessingml.footer+xml"/>
  <Override PartName="/word/footer248.xml" ContentType="application/vnd.openxmlformats-officedocument.wordprocessingml.footer+xml"/>
  <Override PartName="/word/footer247.xml" ContentType="application/vnd.openxmlformats-officedocument.wordprocessingml.footer+xml"/>
  <Override PartName="/word/footer246.xml" ContentType="application/vnd.openxmlformats-officedocument.wordprocessingml.footer+xml"/>
  <Override PartName="/word/footer245.xml" ContentType="application/vnd.openxmlformats-officedocument.wordprocessingml.footer+xml"/>
  <Override PartName="/word/footer239.xml" ContentType="application/vnd.openxmlformats-officedocument.wordprocessingml.footer+xml"/>
  <Override PartName="/word/footer238.xml" ContentType="application/vnd.openxmlformats-officedocument.wordprocessingml.footer+xml"/>
  <Override PartName="/word/footer237.xml" ContentType="application/vnd.openxmlformats-officedocument.wordprocessingml.footer+xml"/>
  <Override PartName="/word/footer236.xml" ContentType="application/vnd.openxmlformats-officedocument.wordprocessingml.footer+xml"/>
  <Override PartName="/word/footer235.xml" ContentType="application/vnd.openxmlformats-officedocument.wordprocessingml.footer+xml"/>
  <Override PartName="/word/footer229.xml" ContentType="application/vnd.openxmlformats-officedocument.wordprocessingml.footer+xml"/>
  <Override PartName="/word/footer228.xml" ContentType="application/vnd.openxmlformats-officedocument.wordprocessingml.footer+xml"/>
  <Override PartName="/word/footer227.xml" ContentType="application/vnd.openxmlformats-officedocument.wordprocessingml.footer+xml"/>
  <Override PartName="/word/footer226.xml" ContentType="application/vnd.openxmlformats-officedocument.wordprocessingml.footer+xml"/>
  <Override PartName="/word/footer225.xml" ContentType="application/vnd.openxmlformats-officedocument.wordprocessingml.footer+xml"/>
  <Override PartName="/word/footer219.xml" ContentType="application/vnd.openxmlformats-officedocument.wordprocessingml.footer+xml"/>
  <Override PartName="/word/footer190.xml" ContentType="application/vnd.openxmlformats-officedocument.wordprocessingml.footer+xml"/>
  <Override PartName="/word/footer218.xml" ContentType="application/vnd.openxmlformats-officedocument.wordprocessingml.footer+xml"/>
  <Override PartName="/word/footer217.xml" ContentType="application/vnd.openxmlformats-officedocument.wordprocessingml.footer+xml"/>
  <Override PartName="/word/footer216.xml" ContentType="application/vnd.openxmlformats-officedocument.wordprocessingml.footer+xml"/>
  <Override PartName="/word/footer215.xml" ContentType="application/vnd.openxmlformats-officedocument.wordprocessingml.footer+xml"/>
  <Override PartName="/word/footer209.xml" ContentType="application/vnd.openxmlformats-officedocument.wordprocessingml.footer+xml"/>
  <Override PartName="/word/footer180.xml" ContentType="application/vnd.openxmlformats-officedocument.wordprocessingml.footer+xml"/>
  <Override PartName="/word/footer208.xml" ContentType="application/vnd.openxmlformats-officedocument.wordprocessingml.footer+xml"/>
  <Override PartName="/word/footer207.xml" ContentType="application/vnd.openxmlformats-officedocument.wordprocessingml.footer+xml"/>
  <Override PartName="/word/footer206.xml" ContentType="application/vnd.openxmlformats-officedocument.wordprocessingml.footer+xml"/>
  <Override PartName="/word/footer205.xml" ContentType="application/vnd.openxmlformats-officedocument.wordprocessingml.footer+xml"/>
  <Override PartName="/word/footer162.xml" ContentType="application/vnd.openxmlformats-officedocument.wordprocessingml.footer+xml"/>
  <Override PartName="/word/footer161.xml" ContentType="application/vnd.openxmlformats-officedocument.wordprocessingml.footer+xml"/>
  <Override PartName="/word/footer160.xml" ContentType="application/vnd.openxmlformats-officedocument.wordprocessingml.footer+xml"/>
  <Override PartName="/word/footer9.xml" ContentType="application/vnd.openxmlformats-officedocument.wordprocessingml.footer+xml"/>
  <Override PartName="/word/footer152.xml" ContentType="application/vnd.openxmlformats-officedocument.wordprocessingml.footer+xml"/>
  <Override PartName="/word/footer151.xml" ContentType="application/vnd.openxmlformats-officedocument.wordprocessingml.footer+xml"/>
  <Override PartName="/word/footer99.xml" ContentType="application/vnd.openxmlformats-officedocument.wordprocessingml.footer+xml"/>
  <Override PartName="/word/footer150.xml" ContentType="application/vnd.openxmlformats-officedocument.wordprocessingml.footer+xml"/>
  <Override PartName="/word/footer98.xml" ContentType="application/vnd.openxmlformats-officedocument.wordprocessingml.footer+xml"/>
  <Override PartName="/word/footer144.xml" ContentType="application/vnd.openxmlformats-officedocument.wordprocessingml.footer+xml"/>
  <Override PartName="/word/footer143.xml" ContentType="application/vnd.openxmlformats-officedocument.wordprocessingml.footer+xml"/>
  <Override PartName="/word/footer142.xml" ContentType="application/vnd.openxmlformats-officedocument.wordprocessingml.footer+xml"/>
  <Override PartName="/word/footer141.xml" ContentType="application/vnd.openxmlformats-officedocument.wordprocessingml.footer+xml"/>
  <Override PartName="/word/footer89.xml" ContentType="application/vnd.openxmlformats-officedocument.wordprocessingml.footer+xml"/>
  <Override PartName="/word/footer140.xml" ContentType="application/vnd.openxmlformats-officedocument.wordprocessingml.footer+xml"/>
  <Override PartName="/word/footer88.xml" ContentType="application/vnd.openxmlformats-officedocument.wordprocessingml.footer+xml"/>
  <Override PartName="/word/footer134.xml" ContentType="application/vnd.openxmlformats-officedocument.wordprocessingml.footer+xml"/>
  <Override PartName="/word/footer133.xml" ContentType="application/vnd.openxmlformats-officedocument.wordprocessingml.footer+xml"/>
  <Override PartName="/word/footer327.xml" ContentType="application/vnd.openxmlformats-officedocument.wordprocessingml.footer+xml"/>
  <Override PartName="/word/footer132.xml" ContentType="application/vnd.openxmlformats-officedocument.wordprocessingml.footer+xml"/>
  <Override PartName="/word/footer326.xml" ContentType="application/vnd.openxmlformats-officedocument.wordprocessingml.footer+xml"/>
  <Override PartName="/word/footer131.xml" ContentType="application/vnd.openxmlformats-officedocument.wordprocessingml.footer+xml"/>
  <Override PartName="/word/footer79.xml" ContentType="application/vnd.openxmlformats-officedocument.wordprocessingml.footer+xml"/>
  <Override PartName="/word/footer325.xml" ContentType="application/vnd.openxmlformats-officedocument.wordprocessingml.footer+xml"/>
  <Override PartName="/word/footer130.xml" ContentType="application/vnd.openxmlformats-officedocument.wordprocessingml.footer+xml"/>
  <Override PartName="/word/footer78.xml" ContentType="application/vnd.openxmlformats-officedocument.wordprocessingml.footer+xml"/>
  <Override PartName="/word/footer324.xml" ContentType="application/vnd.openxmlformats-officedocument.wordprocessingml.footer+xml"/>
  <Override PartName="/word/footer201.xml" ContentType="application/vnd.openxmlformats-officedocument.wordprocessingml.footer+xml"/>
  <Override PartName="/word/footer199.xml" ContentType="application/vnd.openxmlformats-officedocument.wordprocessingml.footer+xml"/>
  <Override PartName="/word/footer56.xml" ContentType="application/vnd.openxmlformats-officedocument.wordprocessingml.footer+xml"/>
  <Override PartName="/word/footer302.xml" ContentType="application/vnd.openxmlformats-officedocument.wordprocessingml.footer+xml"/>
  <Override PartName="/word/footer200.xml" ContentType="application/vnd.openxmlformats-officedocument.wordprocessingml.footer+xml"/>
  <Override PartName="/word/footer198.xml" ContentType="application/vnd.openxmlformats-officedocument.wordprocessingml.footer+xml"/>
  <Override PartName="/word/footer55.xml" ContentType="application/vnd.openxmlformats-officedocument.wordprocessingml.footer+xml"/>
  <Override PartName="/word/footer301.xml" ContentType="application/vnd.openxmlformats-officedocument.wordprocessingml.footer+xml"/>
  <Override PartName="/word/footer197.xml" ContentType="application/vnd.openxmlformats-officedocument.wordprocessingml.footer+xml"/>
  <Override PartName="/word/footer129.xml" ContentType="application/vnd.openxmlformats-officedocument.wordprocessingml.footer+xml"/>
  <Override PartName="/word/footer294.xml" ContentType="application/vnd.openxmlformats-officedocument.wordprocessingml.footer+xml"/>
  <Override PartName="/word/footer54.xml" ContentType="application/vnd.openxmlformats-officedocument.wordprocessingml.footer+xml"/>
  <Override PartName="/word/footer300.xml" ContentType="application/vnd.openxmlformats-officedocument.wordprocessingml.footer+xml"/>
  <Override PartName="/word/footer196.xml" ContentType="application/vnd.openxmlformats-officedocument.wordprocessingml.footer+xml"/>
  <Override PartName="/word/footer128.xml" ContentType="application/vnd.openxmlformats-officedocument.wordprocessingml.footer+xml"/>
  <Override PartName="/word/footer293.xml" ContentType="application/vnd.openxmlformats-officedocument.wordprocessingml.footer+xml"/>
  <Override PartName="/word/footer53.xml" ContentType="application/vnd.openxmlformats-officedocument.wordprocessingml.footer+xml"/>
  <Override PartName="/word/footer195.xml" ContentType="application/vnd.openxmlformats-officedocument.wordprocessingml.footer+xml"/>
  <Override PartName="/word/footer22.xml" ContentType="application/vnd.openxmlformats-officedocument.wordprocessingml.footer+xml"/>
  <Override PartName="/word/footer90.xml" ContentType="application/vnd.openxmlformats-officedocument.wordprocessingml.footer+xml"/>
  <Override PartName="/word/footer165.xml" ContentType="application/vnd.openxmlformats-officedocument.wordprocessingml.footer+xml"/>
  <Override PartName="/word/footer104.xml" ContentType="application/vnd.openxmlformats-officedocument.wordprocessingml.footer+xml"/>
  <Override PartName="/word/footer172.xml" ContentType="application/vnd.openxmlformats-officedocument.wordprocessingml.footer+xml"/>
  <Override PartName="/word/footer23.xml" ContentType="application/vnd.openxmlformats-officedocument.wordprocessingml.footer+xml"/>
  <Override PartName="/word/footer91.xml" ContentType="application/vnd.openxmlformats-officedocument.wordprocessingml.footer+xml"/>
  <Override PartName="/word/footer166.xml" ContentType="application/vnd.openxmlformats-officedocument.wordprocessingml.footer+xml"/>
  <Override PartName="/word/footer26.xml" ContentType="application/vnd.openxmlformats-officedocument.wordprocessingml.footer+xml"/>
  <Override PartName="/word/footer169.xml" ContentType="application/vnd.openxmlformats-officedocument.wordprocessingml.footer+xml"/>
  <Override PartName="/word/footer94.xml" ContentType="application/vnd.openxmlformats-officedocument.wordprocessingml.footer+xml"/>
  <Override PartName="/word/footer30.xml" ContentType="application/vnd.openxmlformats-officedocument.wordprocessingml.footer+xml"/>
  <Override PartName="/word/footer173.xml" ContentType="application/vnd.openxmlformats-officedocument.wordprocessingml.footer+xml"/>
  <Override PartName="/word/footer105.xml" ContentType="application/vnd.openxmlformats-officedocument.wordprocessingml.footer+xml"/>
  <Override PartName="/word/footer270.xml" ContentType="application/vnd.openxmlformats-officedocument.wordprocessingml.footer+xml"/>
  <Override PartName="/word/footer202.xml" ContentType="application/vnd.openxmlformats-officedocument.wordprocessingml.footer+xml"/>
  <Override PartName="/word/footer24.xml" ContentType="application/vnd.openxmlformats-officedocument.wordprocessingml.footer+xml"/>
  <Override PartName="/word/footer167.xml" ContentType="application/vnd.openxmlformats-officedocument.wordprocessingml.footer+xml"/>
  <Override PartName="/word/footer9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135.xml" ContentType="application/vnd.openxmlformats-officedocument.wordprocessingml.footer+xml"/>
  <Override PartName="/word/footer60.xml" ContentType="application/vnd.openxmlformats-officedocument.wordprocessingml.footer+xml"/>
  <Override PartName="/word/footer136.xml" ContentType="application/vnd.openxmlformats-officedocument.wordprocessingml.footer+xml"/>
  <Override PartName="/word/footer61.xml" ContentType="application/vnd.openxmlformats-officedocument.wordprocessingml.footer+xml"/>
  <Override PartName="/word/footer137.xml" ContentType="application/vnd.openxmlformats-officedocument.wordprocessingml.footer+xml"/>
  <Override PartName="/word/footer62.xml" ContentType="application/vnd.openxmlformats-officedocument.wordprocessingml.footer+xml"/>
  <Override PartName="/word/footer138.xml" ContentType="application/vnd.openxmlformats-officedocument.wordprocessingml.footer+xml"/>
  <Override PartName="/word/footer63.xml" ContentType="application/vnd.openxmlformats-officedocument.wordprocessingml.footer+xml"/>
  <Override PartName="/word/footer139.xml" ContentType="application/vnd.openxmlformats-officedocument.wordprocessingml.footer+xml"/>
  <Override PartName="/word/footer210.xml" ContentType="application/vnd.openxmlformats-officedocument.wordprocessingml.footer+xml"/>
  <Override PartName="/word/footer214.xml" ContentType="application/vnd.openxmlformats-officedocument.wordprocessingml.footer+xml"/>
  <Override PartName="/word/footer211.xml" ContentType="application/vnd.openxmlformats-officedocument.wordprocessingml.footer+xml"/>
  <Override PartName="/word/footer145.xml" ContentType="application/vnd.openxmlformats-officedocument.wordprocessingml.footer+xml"/>
  <Override PartName="/word/footer70.xml" ContentType="application/vnd.openxmlformats-officedocument.wordprocessingml.footer+xml"/>
  <Override PartName="/word/footer212.xml" ContentType="application/vnd.openxmlformats-officedocument.wordprocessingml.footer+xml"/>
  <Override PartName="/word/footer146.xml" ContentType="application/vnd.openxmlformats-officedocument.wordprocessingml.footer+xml"/>
  <Override PartName="/word/footer71.xml" ContentType="application/vnd.openxmlformats-officedocument.wordprocessingml.footer+xml"/>
  <Override PartName="/word/footer147.xml" ContentType="application/vnd.openxmlformats-officedocument.wordprocessingml.footer+xml"/>
  <Override PartName="/word/footer72.xml" ContentType="application/vnd.openxmlformats-officedocument.wordprocessingml.footer+xml"/>
  <Override PartName="/word/footer148.xml" ContentType="application/vnd.openxmlformats-officedocument.wordprocessingml.footer+xml"/>
  <Override PartName="/word/footer73.xml" ContentType="application/vnd.openxmlformats-officedocument.wordprocessingml.footer+xml"/>
  <Override PartName="/word/footer149.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4.xml" ContentType="application/vnd.openxmlformats-officedocument.wordprocessingml.footer+xml"/>
  <Override PartName="/word/footer127.xml" ContentType="application/vnd.openxmlformats-officedocument.wordprocessingml.footer+xml"/>
  <Override PartName="/word/footer292.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30.xml" ContentType="application/vnd.openxmlformats-officedocument.wordprocessingml.footer+xml"/>
  <Override PartName="/word/footer17.xml" ContentType="application/vnd.openxmlformats-officedocument.wordprocessingml.footer+xml"/>
  <Override PartName="/word/footer85.xml" ContentType="application/vnd.openxmlformats-officedocument.wordprocessingml.footer+xml"/>
  <Override PartName="/word/footer268.xml" ContentType="application/vnd.openxmlformats-officedocument.wordprocessingml.footer+xml"/>
  <Override PartName="/word/footer231.xml" ContentType="application/vnd.openxmlformats-officedocument.wordprocessingml.footer+xml"/>
  <Override PartName="/word/footer18.xml" ContentType="application/vnd.openxmlformats-officedocument.wordprocessingml.footer+xml"/>
  <Override PartName="/word/footer86.xml" ContentType="application/vnd.openxmlformats-officedocument.wordprocessingml.footer+xml"/>
  <Override PartName="/word/footer269.xml" ContentType="application/vnd.openxmlformats-officedocument.wordprocessingml.footer+xml"/>
  <Override PartName="/word/footer232.xml" ContentType="application/vnd.openxmlformats-officedocument.wordprocessingml.footer+xml"/>
  <Override PartName="/word/footer87.xml" ContentType="application/vnd.openxmlformats-officedocument.wordprocessingml.footer+xml"/>
  <Override PartName="/word/footer19.xml" ContentType="application/vnd.openxmlformats-officedocument.wordprocessingml.footer+xml"/>
  <Override PartName="/word/footer65.xml" ContentType="application/vnd.openxmlformats-officedocument.wordprocessingml.footer+xml"/>
  <Override PartName="/word/footer311.xml" ContentType="application/vnd.openxmlformats-officedocument.wordprocessingml.footer+xml"/>
  <Override PartName="/word/footer275.xml" ContentType="application/vnd.openxmlformats-officedocument.wordprocessingml.footer+xml"/>
  <Override PartName="/word/footer66.xml" ContentType="application/vnd.openxmlformats-officedocument.wordprocessingml.footer+xml"/>
  <Override PartName="/word/footer312.xml" ContentType="application/vnd.openxmlformats-officedocument.wordprocessingml.footer+xml"/>
  <Override PartName="/word/footer276.xml" ContentType="application/vnd.openxmlformats-officedocument.wordprocessingml.footer+xml"/>
  <Override PartName="/word/footer67.xml" ContentType="application/vnd.openxmlformats-officedocument.wordprocessingml.footer+xml"/>
  <Override PartName="/word/footer313.xml" ContentType="application/vnd.openxmlformats-officedocument.wordprocessingml.footer+xml"/>
  <Override PartName="/word/footer277.xml" ContentType="application/vnd.openxmlformats-officedocument.wordprocessingml.footer+xml"/>
  <Override PartName="/word/footer240.xml" ContentType="application/vnd.openxmlformats-officedocument.wordprocessingml.footer+xml"/>
  <Override PartName="/word/footer95.xml" ContentType="application/vnd.openxmlformats-officedocument.wordprocessingml.footer+xml"/>
  <Override PartName="/word/footer27.xml" ContentType="application/vnd.openxmlformats-officedocument.wordprocessingml.footer+xml"/>
  <Override PartName="/word/footer31.xml" ContentType="application/vnd.openxmlformats-officedocument.wordprocessingml.footer+xml"/>
  <Override PartName="/word/footer174.xml" ContentType="application/vnd.openxmlformats-officedocument.wordprocessingml.footer+xml"/>
  <Override PartName="/word/footer271.xml" ContentType="application/vnd.openxmlformats-officedocument.wordprocessingml.footer+xml"/>
  <Override PartName="/word/footer106.xml" ContentType="application/vnd.openxmlformats-officedocument.wordprocessingml.footer+xml"/>
  <Override PartName="/word/footer257.xml" ContentType="application/vnd.openxmlformats-officedocument.wordprocessingml.footer+xml"/>
  <Override PartName="/word/fontTable.xml" ContentType="application/vnd.openxmlformats-officedocument.wordprocessingml.fontTable+xml"/>
  <Override PartName="/word/footer44.xml" ContentType="application/vnd.openxmlformats-officedocument.wordprocessingml.footer+xml"/>
  <Override PartName="/word/footer187.xml" ContentType="application/vnd.openxmlformats-officedocument.wordprocessingml.footer+xml"/>
  <Override PartName="/word/footer244.xml" ContentType="application/vnd.openxmlformats-officedocument.wordprocessingml.footer+xml"/>
  <Override PartName="/word/footer263.xml" ContentType="application/vnd.openxmlformats-officedocument.wordprocessingml.footer+xml"/>
  <Override PartName="/word/footer298.xml" ContentType="application/vnd.openxmlformats-officedocument.wordprocessingml.footer+xml"/>
  <Override PartName="/word/footer261.xml" ContentType="application/vnd.openxmlformats-officedocument.wordprocessingml.footer+xml"/>
  <Override PartName="/word/footer76.xml" ContentType="application/vnd.openxmlformats-officedocument.wordprocessingml.footer+xml"/>
  <Override PartName="/word/footer322.xml" ContentType="application/vnd.openxmlformats-officedocument.wordprocessingml.footer+xml"/>
  <Override PartName="/word/footer286.xml" ContentType="application/vnd.openxmlformats-officedocument.wordprocessingml.footer+xml"/>
  <Override PartName="/word/footer264.xml" ContentType="application/vnd.openxmlformats-officedocument.wordprocessingml.footer+xml"/>
  <Override PartName="/word/footer299.xml" ContentType="application/vnd.openxmlformats-officedocument.wordprocessingml.footer+xml"/>
  <Override PartName="/word/footer262.xml" ContentType="application/vnd.openxmlformats-officedocument.wordprocessingml.footer+xml"/>
  <Override PartName="/word/footer77.xml" ContentType="application/vnd.openxmlformats-officedocument.wordprocessingml.footer+xml"/>
  <Override PartName="/word/footer323.xml" ContentType="application/vnd.openxmlformats-officedocument.wordprocessingml.footer+xml"/>
  <Override PartName="/word/footer287.xml" ContentType="application/vnd.openxmlformats-officedocument.wordprocessingml.footer+xml"/>
  <Override PartName="/word/footer297.xml" ContentType="application/vnd.openxmlformats-officedocument.wordprocessingml.footer+xml"/>
  <Override PartName="/word/footer260.xml" ContentType="application/vnd.openxmlformats-officedocument.wordprocessingml.footer+xml"/>
  <Override PartName="/word/footer47.xml" ContentType="application/vnd.openxmlformats-officedocument.wordprocessingml.footer+xml"/>
  <Override PartName="/word/footer75.xml" ContentType="application/vnd.openxmlformats-officedocument.wordprocessingml.footer+xml"/>
  <Override PartName="/word/footer321.xml" ContentType="application/vnd.openxmlformats-officedocument.wordprocessingml.footer+xml"/>
  <Override PartName="/word/footer285.xml" ContentType="application/vnd.openxmlformats-officedocument.wordprocessingml.footer+xml"/>
  <Override PartName="/word/footer259.xml" ContentType="application/vnd.openxmlformats-officedocument.wordprocessingml.footer+xml"/>
  <Override PartName="/word/footer296.xml" ContentType="application/vnd.openxmlformats-officedocument.wordprocessingml.footer+xml"/>
  <Override PartName="/word/footer258.xml" ContentType="application/vnd.openxmlformats-officedocument.wordprocessingml.footer+xml"/>
  <Override PartName="/word/footer295.xml" ContentType="application/vnd.openxmlformats-officedocument.wordprocessingml.footer+xml"/>
  <Override PartName="/word/footer289.xml" ContentType="application/vnd.openxmlformats-officedocument.wordprocessingml.footer+xml"/>
  <Override PartName="/word/footer34.xml" ContentType="application/vnd.openxmlformats-officedocument.wordprocessingml.footer+xml"/>
  <Override PartName="/word/footer177.xml" ContentType="application/vnd.openxmlformats-officedocument.wordprocessingml.footer+xml"/>
  <Override PartName="/word/footer288.xml" ContentType="application/vnd.openxmlformats-officedocument.wordprocessingml.footer+xml"/>
  <Override PartName="/word/footer279.xml" ContentType="application/vnd.openxmlformats-officedocument.wordprocessingml.footer+xml"/>
  <Override PartName="/word/styles.xml" ContentType="application/vnd.openxmlformats-officedocument.wordprocessingml.styles+xml"/>
  <Override PartName="/word/footer242.xml" ContentType="application/vnd.openxmlformats-officedocument.wordprocessingml.footer+xml"/>
  <Override PartName="/word/footer97.xml" ContentType="application/vnd.openxmlformats-officedocument.wordprocessingml.footer+xml"/>
  <Override PartName="/word/footer29.xml" ContentType="application/vnd.openxmlformats-officedocument.wordprocessingml.footer+xml"/>
  <Override PartName="/word/footer278.xml" ContentType="application/vnd.openxmlformats-officedocument.wordprocessingml.footer+xml"/>
  <Override PartName="/word/footer241.xml" ContentType="application/vnd.openxmlformats-officedocument.wordprocessingml.footer+xml"/>
  <Override PartName="/word/footer96.xml" ContentType="application/vnd.openxmlformats-officedocument.wordprocessingml.footer+xml"/>
  <Override PartName="/word/footer28.xml" ContentType="application/vnd.openxmlformats-officedocument.wordprocessingml.footer+xml"/>
  <Override PartName="/word/footer256.xml" ContentType="application/vnd.openxmlformats-officedocument.wordprocessingml.footer+xml"/>
  <Override PartName="/word/footer74.xml" ContentType="application/vnd.openxmlformats-officedocument.wordprocessingml.footer+xml"/>
  <Override PartName="/word/footer320.xml" ContentType="application/vnd.openxmlformats-officedocument.wordprocessingml.footer+xml"/>
  <Override PartName="/word/footer119.xml" ContentType="application/vnd.openxmlformats-officedocument.wordprocessingml.footer+xml"/>
  <Override PartName="/word/footer284.xml" ContentType="application/vnd.openxmlformats-officedocument.wordprocessingml.footer+xml"/>
  <Override PartName="/word/footer223.xml" ContentType="application/vnd.openxmlformats-officedocument.wordprocessingml.footer+xml"/>
  <Override PartName="/word/footer243.xml" ContentType="application/vnd.openxmlformats-officedocument.wordprocessingml.footer+xml"/>
  <Override PartName="/word/footer64.xml" ContentType="application/vnd.openxmlformats-officedocument.wordprocessingml.footer+xml"/>
  <Override PartName="/word/footer310.xml" ContentType="application/vnd.openxmlformats-officedocument.wordprocessingml.footer+xml"/>
  <Override PartName="/word/footer109.xml" ContentType="application/vnd.openxmlformats-officedocument.wordprocessingml.footer+xml"/>
  <Override PartName="/word/footer274.xml" ContentType="application/vnd.openxmlformats-officedocument.wordprocessingml.footer+xml"/>
  <Override PartName="/word/footer234.xml" ContentType="application/vnd.openxmlformats-officedocument.wordprocessingml.footer+xml"/>
  <Override PartName="/word/footer213.xml" ContentType="application/vnd.openxmlformats-officedocument.wordprocessingml.footer+xml"/>
  <Override PartName="/word/footer25.xml" ContentType="application/vnd.openxmlformats-officedocument.wordprocessingml.footer+xml"/>
  <Override PartName="/word/footer93.xml" ContentType="application/vnd.openxmlformats-officedocument.wordprocessingml.footer+xml"/>
  <Override PartName="/word/footer168.xml" ContentType="application/vnd.openxmlformats-officedocument.wordprocessingml.footer+xml"/>
  <Override PartName="/word/footer103.xml" ContentType="application/vnd.openxmlformats-officedocument.wordprocessingml.footer+xml"/>
  <Override PartName="/word/footer171.xml" ContentType="application/vnd.openxmlformats-officedocument.wordprocessingml.footer+xml"/>
  <Override PartName="/word/footer102.xml" ContentType="application/vnd.openxmlformats-officedocument.wordprocessingml.footer+xml"/>
  <Override PartName="/word/footer170.xml" ContentType="application/vnd.openxmlformats-officedocument.wordprocessingml.footer+xml"/>
  <Override PartName="/word/footer21.xml" ContentType="application/vnd.openxmlformats-officedocument.wordprocessingml.footer+xml"/>
  <Override PartName="/word/footer164.xml" ContentType="application/vnd.openxmlformats-officedocument.wordprocessingml.footer+xml"/>
  <Override PartName="/word/footer84.xml" ContentType="application/vnd.openxmlformats-officedocument.wordprocessingml.footer+xml"/>
  <Override PartName="/word/footer16.xml" ContentType="application/vnd.openxmlformats-officedocument.wordprocessingml.footer+xml"/>
  <Override PartName="/word/footer159.xml" ContentType="application/vnd.openxmlformats-officedocument.wordprocessingml.footer+xml"/>
  <Override PartName="/word/footer20.xml" ContentType="application/vnd.openxmlformats-officedocument.wordprocessingml.footer+xml"/>
  <Override PartName="/word/footer163.xml" ContentType="application/vnd.openxmlformats-officedocument.wordprocessingml.footer+xml"/>
  <Override PartName="/word/footer57.xml" ContentType="application/vnd.openxmlformats-officedocument.wordprocessingml.footer+xml"/>
  <Override PartName="/word/footer303.xml" ContentType="application/vnd.openxmlformats-officedocument.wordprocessingml.footer+xml"/>
  <Override PartName="/word/footer83.xml" ContentType="application/vnd.openxmlformats-officedocument.wordprocessingml.footer+xml"/>
  <Override PartName="/word/footer15.xml" ContentType="application/vnd.openxmlformats-officedocument.wordprocessingml.footer+xml"/>
  <Override PartName="/word/footer158.xml" ContentType="application/vnd.openxmlformats-officedocument.wordprocessingml.footer+xml"/>
  <Override PartName="/word/footer82.xml" ContentType="application/vnd.openxmlformats-officedocument.wordprocessingml.footer+xml"/>
  <Override PartName="/word/footer14.xml" ContentType="application/vnd.openxmlformats-officedocument.wordprocessingml.footer+xml"/>
  <Override PartName="/word/document.xml" ContentType="application/vnd.openxmlformats-officedocument.wordprocessingml.document.main+xml"/>
  <Override PartName="/word/footer157.xml" ContentType="application/vnd.openxmlformats-officedocument.wordprocessingml.footer+xml"/>
  <Override PartName="/word/footer81.xml" ContentType="application/vnd.openxmlformats-officedocument.wordprocessingml.footer+xml"/>
  <Override PartName="/word/footer13.xml" ContentType="application/vnd.openxmlformats-officedocument.wordprocessingml.footer+xml"/>
  <Override PartName="/word/footer156.xml" ContentType="application/vnd.openxmlformats-officedocument.wordprocessingml.footer+xml"/>
  <Override PartName="/word/footer80.xml" ContentType="application/vnd.openxmlformats-officedocument.wordprocessingml.footer+xml"/>
  <Override PartName="/word/footer12.xml" ContentType="application/vnd.openxmlformats-officedocument.wordprocessingml.footer+xml"/>
  <Override PartName="/word/footer155.xml" ContentType="application/vnd.openxmlformats-officedocument.wordprocessingml.footer+xml"/>
  <Override PartName="/word/settings.xml" ContentType="application/vnd.openxmlformats-officedocument.wordprocessingml.settings+xml"/>
  <Override PartName="/word/footer233.xml" ContentType="application/vnd.openxmlformats-officedocument.wordprocessingml.footer+xml"/>
  <Override PartName="/word/footer49.xml" ContentType="application/vnd.openxmlformats-officedocument.wordprocessingml.footer+xml"/>
  <Override PartName="/word/footer101.xml" ContentType="application/vnd.openxmlformats-officedocument.wordprocessingml.footer+xml"/>
  <Override PartName="/word/footer58.xml" ContentType="application/vnd.openxmlformats-officedocument.wordprocessingml.footer+xml"/>
  <Override PartName="/word/footer304.xml" ContentType="application/vnd.openxmlformats-officedocument.wordprocessingml.footer+xml"/>
  <Override PartName="/word/footer110.xml" ContentType="application/vnd.openxmlformats-officedocument.wordprocessingml.footer+xml"/>
  <Override PartName="/word/footer59.xml" ContentType="application/vnd.openxmlformats-officedocument.wordprocessingml.footer+xml"/>
  <Override PartName="/word/footer305.xml" ContentType="application/vnd.openxmlformats-officedocument.wordprocessingml.footer+xml"/>
  <Override PartName="/word/footer111.xml" ContentType="application/vnd.openxmlformats-officedocument.wordprocessingml.footer+xml"/>
  <Override PartName="/word/footer32.xml" ContentType="application/vnd.openxmlformats-officedocument.wordprocessingml.footer+xml"/>
  <Override PartName="/word/footer272.xml" ContentType="application/vnd.openxmlformats-officedocument.wordprocessingml.footer+xml"/>
  <Override PartName="/word/footer107.xml" ContentType="application/vnd.openxmlformats-officedocument.wordprocessingml.footer+xml"/>
  <Override PartName="/word/footer175.xml" ContentType="application/vnd.openxmlformats-officedocument.wordprocessingml.footer+xml"/>
  <Override PartName="/word/footer10.xml" ContentType="application/vnd.openxmlformats-officedocument.wordprocessingml.footer+xml"/>
  <Override PartName="/word/footer153.xml" ContentType="application/vnd.openxmlformats-officedocument.wordprocessingml.footer+xml"/>
  <Override PartName="/word/footer8.xml" ContentType="application/vnd.openxmlformats-officedocument.wordprocessingml.footer+xml"/>
  <Override PartName="/word/footer306.xml" ContentType="application/vnd.openxmlformats-officedocument.wordprocessingml.footer+xml"/>
  <Override PartName="/word/footer112.xml" ContentType="application/vnd.openxmlformats-officedocument.wordprocessingml.footer+xml"/>
  <Override PartName="/word/theme/theme1.xml" ContentType="application/vnd.openxmlformats-officedocument.theme+xml"/>
  <Override PartName="/word/footer33.xml" ContentType="application/vnd.openxmlformats-officedocument.wordprocessingml.footer+xml"/>
  <Override PartName="/word/footer176.xml" ContentType="application/vnd.openxmlformats-officedocument.wordprocessingml.footer+xml"/>
  <Override PartName="/word/footer108.xml" ContentType="application/vnd.openxmlformats-officedocument.wordprocessingml.footer+xml"/>
  <Override PartName="/word/footer273.xml" ContentType="application/vnd.openxmlformats-officedocument.wordprocessingml.footer+xml"/>
  <Override PartName="/word/footer11.xml" ContentType="application/vnd.openxmlformats-officedocument.wordprocessingml.footer+xml"/>
  <Override PartName="/word/footer154.xml" ContentType="application/vnd.openxmlformats-officedocument.wordprocessingml.footer+xml"/>
  <Override PartName="/word/footer48.xml" ContentType="application/vnd.openxmlformats-officedocument.wordprocessingml.footer+xml"/>
  <Override PartName="/word/footer100.xml" ContentType="application/vnd.openxmlformats-officedocument.wordprocessingml.footer+xml"/>
  <Override PartName="/word/footer307.xml" ContentType="application/vnd.openxmlformats-officedocument.wordprocessingml.footer+xml"/>
  <Override PartName="/word/footer113.xml" ContentType="application/vnd.openxmlformats-officedocument.wordprocessingml.footer+xml"/>
  <Override PartName="/word/footer181.xml" ContentType="application/vnd.openxmlformats-officedocument.wordprocessingml.footer+xml"/>
  <Override PartName="/word/footer308.xml" ContentType="application/vnd.openxmlformats-officedocument.wordprocessingml.footer+xml"/>
  <Override PartName="/word/footer114.xml" ContentType="application/vnd.openxmlformats-officedocument.wordprocessingml.footer+xml"/>
  <Override PartName="/word/footer182.xml" ContentType="application/vnd.openxmlformats-officedocument.wordprocessingml.footer+xml"/>
  <Override PartName="/word/footer35.xml" ContentType="application/vnd.openxmlformats-officedocument.wordprocessingml.footer+xml"/>
  <Override PartName="/word/footer178.xml" ContentType="application/vnd.openxmlformats-officedocument.wordprocessingml.footer+xml"/>
  <Override PartName="/word/footer280.xml" ContentType="application/vnd.openxmlformats-officedocument.wordprocessingml.footer+xml"/>
  <Override PartName="/word/footer309.xml" ContentType="application/vnd.openxmlformats-officedocument.wordprocessingml.footer+xml"/>
  <Override PartName="/word/footer115.xml" ContentType="application/vnd.openxmlformats-officedocument.wordprocessingml.footer+xml"/>
  <Override PartName="/word/footer40.xml" ContentType="application/vnd.openxmlformats-officedocument.wordprocessingml.footer+xml"/>
  <Override PartName="/word/footer183.xml" ContentType="application/vnd.openxmlformats-officedocument.wordprocessingml.footer+xml"/>
  <Override PartName="/word/footer36.xml" ContentType="application/vnd.openxmlformats-officedocument.wordprocessingml.footer+xml"/>
  <Override PartName="/word/footer179.xml" ContentType="application/vnd.openxmlformats-officedocument.wordprocessingml.footer+xml"/>
  <Override PartName="/word/footer281.xml" ContentType="application/vnd.openxmlformats-officedocument.wordprocessingml.footer+xml"/>
  <Override PartName="/word/footer116.xml" ContentType="application/vnd.openxmlformats-officedocument.wordprocessingml.footer+xml"/>
  <Override PartName="/word/footer41.xml" ContentType="application/vnd.openxmlformats-officedocument.wordprocessingml.footer+xml"/>
  <Override PartName="/word/footer184.xml" ContentType="application/vnd.openxmlformats-officedocument.wordprocessingml.footer+xml"/>
  <Override PartName="/word/footer37.xml" ContentType="application/vnd.openxmlformats-officedocument.wordprocessingml.footer+xml"/>
  <Override PartName="/word/footer250.xml" ContentType="application/vnd.openxmlformats-officedocument.wordprocessingml.footer+xml"/>
  <Override PartName="/word/footer282.xml" ContentType="application/vnd.openxmlformats-officedocument.wordprocessingml.footer+xml"/>
  <Override PartName="/word/footer117.xml" ContentType="application/vnd.openxmlformats-officedocument.wordprocessingml.footer+xml"/>
  <Override PartName="/word/footer42.xml" ContentType="application/vnd.openxmlformats-officedocument.wordprocessingml.footer+xml"/>
  <Override PartName="/word/footer185.xml" ContentType="application/vnd.openxmlformats-officedocument.wordprocessingml.footer+xml"/>
  <Override PartName="/word/footer38.xml" ContentType="application/vnd.openxmlformats-officedocument.wordprocessingml.footer+xml"/>
  <Override PartName="/word/footer251.xml" ContentType="application/vnd.openxmlformats-officedocument.wordprocessingml.footer+xml"/>
  <Override PartName="/word/footer283.xml" ContentType="application/vnd.openxmlformats-officedocument.wordprocessingml.footer+xml"/>
  <Override PartName="/word/footer118.xml" ContentType="application/vnd.openxmlformats-officedocument.wordprocessingml.footer+xml"/>
  <Override PartName="/word/footer43.xml" ContentType="application/vnd.openxmlformats-officedocument.wordprocessingml.footer+xml"/>
  <Override PartName="/word/footer186.xml" ContentType="application/vnd.openxmlformats-officedocument.wordprocessingml.footer+xml"/>
  <Override PartName="/word/footer39.xml" ContentType="application/vnd.openxmlformats-officedocument.wordprocessingml.footer+xml"/>
  <Override PartName="/word/footer252.xml" ContentType="application/vnd.openxmlformats-officedocument.wordprocessingml.footer+xml"/>
  <Override PartName="/word/footer1.xml" ContentType="application/vnd.openxmlformats-officedocument.wordprocessingml.footer+xml"/>
  <Override PartName="/word/footer68.xml" ContentType="application/vnd.openxmlformats-officedocument.wordprocessingml.footer+xml"/>
  <Override PartName="/word/numbering.xml" ContentType="application/vnd.openxmlformats-officedocument.wordprocessingml.numbering+xml"/>
  <Override PartName="/word/footer314.xml" ContentType="application/vnd.openxmlformats-officedocument.wordprocessingml.footer+xml"/>
  <Override PartName="/word/footer120.xml" ContentType="application/vnd.openxmlformats-officedocument.wordprocessingml.footer+xml"/>
  <Override PartName="/word/footer2.xml" ContentType="application/vnd.openxmlformats-officedocument.wordprocessingml.footer+xml"/>
  <Override PartName="/word/footer69.xml" ContentType="application/vnd.openxmlformats-officedocument.wordprocessingml.footer+xml"/>
  <Override PartName="/word/footer121.xml" ContentType="application/vnd.openxmlformats-officedocument.wordprocessingml.footer+xml"/>
  <Override PartName="/word/footer315.xml" ContentType="application/vnd.openxmlformats-officedocument.wordprocessingml.footer+xml"/>
  <Override PartName="/word/footer3.xml" ContentType="application/vnd.openxmlformats-officedocument.wordprocessingml.footer+xml"/>
  <Override PartName="/word/footer316.xml" ContentType="application/vnd.openxmlformats-officedocument.wordprocessingml.footer+xml"/>
  <Override PartName="/word/footer122.xml" ContentType="application/vnd.openxmlformats-officedocument.wordprocessingml.footer+xml"/>
  <Override PartName="/word/footer4.xml" ContentType="application/vnd.openxmlformats-officedocument.wordprocessingml.footer+xml"/>
  <Override PartName="/word/footer317.xml" ContentType="application/vnd.openxmlformats-officedocument.wordprocessingml.footer+xml"/>
  <Override PartName="/word/footer123.xml" ContentType="application/vnd.openxmlformats-officedocument.wordprocessingml.footer+xml"/>
  <Override PartName="/word/footer191.xml" ContentType="application/vnd.openxmlformats-officedocument.wordprocessingml.footer+xml"/>
  <Override PartName="/word/footer5.xml" ContentType="application/vnd.openxmlformats-officedocument.wordprocessingml.footer+xml"/>
  <Override PartName="/word/footer318.xml" ContentType="application/vnd.openxmlformats-officedocument.wordprocessingml.footer+xml"/>
  <Override PartName="/word/footer124.xml" ContentType="application/vnd.openxmlformats-officedocument.wordprocessingml.footer+xml"/>
  <Override PartName="/word/footer192.xml" ContentType="application/vnd.openxmlformats-officedocument.wordprocessingml.footer+xml"/>
  <Override PartName="/word/footer6.xml" ContentType="application/vnd.openxmlformats-officedocument.wordprocessingml.footer+xml"/>
  <Override PartName="/word/footer45.xml" ContentType="application/vnd.openxmlformats-officedocument.wordprocessingml.footer+xml"/>
  <Override PartName="/word/footer188.xml" ContentType="application/vnd.openxmlformats-officedocument.wordprocessingml.footer+xml"/>
  <Override PartName="/word/footer290.xml" ContentType="application/vnd.openxmlformats-officedocument.wordprocessingml.footer+xml"/>
  <Override PartName="/word/footer319.xml" ContentType="application/vnd.openxmlformats-officedocument.wordprocessingml.footer+xml"/>
  <Override PartName="/word/footer125.xml" ContentType="application/vnd.openxmlformats-officedocument.wordprocessingml.footer+xml"/>
  <Override PartName="/word/footer50.xml" ContentType="application/vnd.openxmlformats-officedocument.wordprocessingml.footer+xml"/>
  <Override PartName="/word/footer193.xml" ContentType="application/vnd.openxmlformats-officedocument.wordprocessingml.footer+xml"/>
  <Override PartName="/word/footer7.xml" ContentType="application/vnd.openxmlformats-officedocument.wordprocessingml.footer+xml"/>
  <Override PartName="/word/footer46.xml" ContentType="application/vnd.openxmlformats-officedocument.wordprocessingml.footer+xml"/>
  <Override PartName="/word/footer189.xml" ContentType="application/vnd.openxmlformats-officedocument.wordprocessingml.footer+xml"/>
  <Override PartName="/word/footer51.xml" ContentType="application/vnd.openxmlformats-officedocument.wordprocessingml.footer+xml"/>
  <Override PartName="/word/footer291.xml" ContentType="application/vnd.openxmlformats-officedocument.wordprocessingml.footer+xml"/>
  <Override PartName="/word/footer126.xml" ContentType="application/vnd.openxmlformats-officedocument.wordprocessingml.footer+xml"/>
  <Override PartName="/word/footer194.xml" ContentType="application/vnd.openxmlformats-officedocument.wordprocessingml.footer+xml"/>
  <Override PartName="/word/footer52.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60"/>
        <w:jc w:val="center"/>
        <w:rPr>
          <w:b/>
          <w:color w:val="0070C0"/>
          <w:sz w:val="44"/>
        </w:rPr>
      </w:pPr>
      <w:r>
        <w:rPr>
          <w:b/>
          <w:color w:val="0070C0"/>
          <w:sz w:val="44"/>
        </w:rPr>
        <w:t>CONTENTS</w:t>
      </w:r>
    </w:p>
    <w:p>
      <w:pPr>
        <w:pStyle w:val="Normal"/>
        <w:jc w:val="center"/>
        <w:rPr>
          <w:b/>
          <w:color w:val="0070C0"/>
          <w:sz w:val="44"/>
        </w:rPr>
      </w:pPr>
      <w:r>
        <w:rPr>
          <w:b/>
          <w:color w:val="0070C0"/>
          <w:sz w:val="44"/>
        </w:rPr>
      </w:r>
    </w:p>
    <w:p>
      <w:pPr>
        <w:pStyle w:val="Normal"/>
        <w:jc w:val="center"/>
        <w:rPr>
          <w:b/>
          <w:color w:val="0070C0"/>
          <w:sz w:val="44"/>
        </w:rPr>
      </w:pPr>
      <w:r>
        <w:rPr>
          <w:b/>
          <w:color w:val="0070C0"/>
          <w:sz w:val="44"/>
        </w:rPr>
      </w:r>
    </w:p>
    <w:p>
      <w:pPr>
        <w:pStyle w:val="Normal"/>
        <w:jc w:val="center"/>
        <w:rPr>
          <w:b/>
          <w:color w:val="0070C0"/>
          <w:sz w:val="44"/>
        </w:rPr>
      </w:pPr>
      <w:r>
        <w:rPr>
          <w:b/>
          <w:color w:val="0070C0"/>
          <w:sz w:val="44"/>
        </w:rPr>
      </w:r>
    </w:p>
    <w:tbl>
      <w:tblPr>
        <w:tblStyle w:val="ListTable1Light-Accent5"/>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8"/>
        <w:gridCol w:w="1702"/>
        <w:gridCol w:w="5528"/>
        <w:gridCol w:w="141"/>
        <w:gridCol w:w="1280"/>
      </w:tblGrid>
      <w:tr>
        <w:trPr>
          <w:trHeight w:val="393" w:hRule="atLeast"/>
          <w:cnfStyle w:val="100000000000" w:firstRow="1" w:lastRow="0" w:firstColumn="0" w:lastColumn="0" w:oddVBand="0" w:evenVBand="0" w:oddHBand="0" w:evenHBand="0" w:firstRowFirstColumn="0" w:firstRowLastColumn="0" w:lastRowFirstColumn="0" w:lastRowLastColumn="0"/>
        </w:trPr>
        <w:tc>
          <w:tcPr>
            <w:tcW w:w="708" w:type="dxa"/>
            <w:cnfStyle w:val="001000000000" w:firstRow="0" w:lastRow="0" w:firstColumn="1" w:lastColumn="0" w:oddVBand="0" w:evenVBand="0" w:oddHBand="0" w:evenHBand="0" w:firstRowFirstColumn="0" w:firstRowLastColumn="0" w:lastRowFirstColumn="0" w:lastRowLastColumn="0"/>
            <w:tcBorders>
              <w:bottom w:val="single" w:sz="4" w:space="0" w:color="9CC2E5"/>
            </w:tcBorders>
          </w:tcPr>
          <w:p>
            <w:pPr>
              <w:pStyle w:val="Normal"/>
              <w:widowControl/>
              <w:spacing w:lineRule="auto" w:line="240" w:before="0" w:after="0"/>
              <w:jc w:val="left"/>
              <w:rPr>
                <w:rFonts w:cs="Calibri" w:cstheme="minorHAnsi"/>
                <w:i/>
                <w:i/>
                <w:color w:themeColor="accent1" w:themeShade="80" w:val="1F3864"/>
                <w:sz w:val="24"/>
                <w:szCs w:val="24"/>
              </w:rPr>
            </w:pPr>
            <w:r>
              <w:rPr>
                <w:rFonts w:eastAsia="Calibri" w:cs="Calibri" w:cstheme="minorHAnsi"/>
                <w:b/>
                <w:bCs/>
                <w:i/>
                <w:color w:themeColor="accent1" w:themeShade="80" w:val="1F3864"/>
                <w:kern w:val="0"/>
                <w:sz w:val="24"/>
                <w:szCs w:val="24"/>
                <w:lang w:val="en-IN" w:eastAsia="en-US" w:bidi="ar-SA"/>
              </w:rPr>
              <w:t xml:space="preserve">SNo </w:t>
            </w:r>
          </w:p>
        </w:tc>
        <w:tc>
          <w:tcPr>
            <w:tcW w:w="1702" w:type="dxa"/>
            <w:tcBorders>
              <w:bottom w:val="single" w:sz="4" w:space="0" w:color="9CC2E5"/>
            </w:tcBorders>
          </w:tcPr>
          <w:p>
            <w:pPr>
              <w:pStyle w:val="Normal"/>
              <w:widowControl/>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cs="Calibri" w:cstheme="minorHAnsi"/>
                <w:i/>
                <w:i/>
                <w:color w:themeColor="accent1" w:themeShade="80" w:val="1F3864"/>
                <w:sz w:val="24"/>
                <w:szCs w:val="24"/>
              </w:rPr>
            </w:pPr>
            <w:r>
              <w:rPr>
                <w:rFonts w:eastAsia="Calibri" w:cs="Calibri" w:cstheme="minorHAnsi"/>
                <w:b/>
                <w:bCs/>
                <w:i/>
                <w:color w:themeColor="accent1" w:themeShade="80" w:val="1F3864"/>
                <w:kern w:val="0"/>
                <w:sz w:val="24"/>
                <w:szCs w:val="24"/>
                <w:lang w:val="en-IN" w:eastAsia="en-US" w:bidi="ar-SA"/>
              </w:rPr>
              <w:t>CHAPTER</w:t>
            </w:r>
          </w:p>
        </w:tc>
        <w:tc>
          <w:tcPr>
            <w:tcW w:w="5528" w:type="dxa"/>
            <w:tcBorders>
              <w:bottom w:val="single" w:sz="4" w:space="0" w:color="9CC2E5"/>
            </w:tcBorders>
          </w:tcPr>
          <w:p>
            <w:pPr>
              <w:pStyle w:val="Normal"/>
              <w:widowControl/>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cs="Calibri" w:cstheme="minorHAnsi"/>
                <w:i/>
                <w:i/>
                <w:color w:themeColor="accent1" w:themeShade="80" w:val="1F3864"/>
                <w:sz w:val="24"/>
                <w:szCs w:val="24"/>
              </w:rPr>
            </w:pPr>
            <w:r>
              <w:rPr>
                <w:rFonts w:eastAsia="Calibri" w:cs="Calibri" w:cstheme="minorHAnsi"/>
                <w:b/>
                <w:bCs/>
                <w:i/>
                <w:color w:themeColor="accent1" w:themeShade="80" w:val="1F3864"/>
                <w:kern w:val="0"/>
                <w:sz w:val="24"/>
                <w:szCs w:val="24"/>
                <w:lang w:val="en-IN" w:eastAsia="en-US" w:bidi="ar-SA"/>
              </w:rPr>
              <w:t>Content</w:t>
            </w:r>
          </w:p>
        </w:tc>
        <w:tc>
          <w:tcPr>
            <w:tcW w:w="1421" w:type="dxa"/>
            <w:gridSpan w:val="2"/>
            <w:tcBorders>
              <w:bottom w:val="single" w:sz="4" w:space="0" w:color="9CC2E5"/>
            </w:tcBorders>
          </w:tcPr>
          <w:p>
            <w:pPr>
              <w:pStyle w:val="Normal"/>
              <w:widowControl/>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cs="Calibri" w:cstheme="minorHAnsi"/>
                <w:i/>
                <w:i/>
                <w:color w:themeColor="accent1" w:themeShade="80" w:val="1F3864"/>
                <w:sz w:val="24"/>
                <w:szCs w:val="24"/>
              </w:rPr>
            </w:pPr>
            <w:r>
              <w:rPr>
                <w:rFonts w:eastAsia="Calibri" w:cs="Calibri" w:cstheme="minorHAnsi"/>
                <w:b/>
                <w:bCs/>
                <w:i/>
                <w:color w:themeColor="accent1" w:themeShade="80" w:val="1F3864"/>
                <w:kern w:val="0"/>
                <w:sz w:val="24"/>
                <w:szCs w:val="24"/>
                <w:lang w:val="en-IN" w:eastAsia="en-US" w:bidi="ar-SA"/>
              </w:rPr>
              <w:t>NUMBER</w:t>
            </w:r>
          </w:p>
        </w:tc>
      </w:tr>
      <w:tr>
        <w:trPr>
          <w:trHeight w:val="408" w:hRule="atLeast"/>
          <w:cnfStyle w:val="000000100000" w:firstRow="0" w:lastRow="0" w:firstColumn="0" w:lastColumn="0" w:oddVBand="0" w:evenVBand="0" w:oddHBand="1" w:evenHBand="0" w:firstRowFirstColumn="0" w:firstRowLastColumn="0" w:lastRowFirstColumn="0" w:lastRowLastColumn="0"/>
        </w:trPr>
        <w:tc>
          <w:tcPr>
            <w:tcW w:w="708"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tcPr>
          <w:p>
            <w:pPr>
              <w:pStyle w:val="Normal"/>
              <w:widowControl/>
              <w:spacing w:lineRule="auto" w:line="240" w:before="0" w:after="0"/>
              <w:jc w:val="left"/>
              <w:rPr>
                <w:rFonts w:cs="Calibri" w:cstheme="minorHAnsi"/>
                <w:b w:val="false"/>
                <w:color w:val="0070C0"/>
                <w:sz w:val="24"/>
                <w:szCs w:val="24"/>
              </w:rPr>
            </w:pPr>
            <w:r>
              <w:rPr>
                <w:rFonts w:eastAsia="Calibri" w:cs="Calibri" w:cstheme="minorHAnsi"/>
                <w:b w:val="false"/>
                <w:bCs/>
                <w:color w:val="0070C0"/>
                <w:kern w:val="0"/>
                <w:sz w:val="24"/>
                <w:szCs w:val="24"/>
                <w:lang w:val="en-IN" w:eastAsia="en-US" w:bidi="ar-SA"/>
              </w:rPr>
              <w:t>1</w:t>
            </w:r>
          </w:p>
        </w:tc>
        <w:tc>
          <w:tcPr>
            <w:tcW w:w="1702" w:type="dxa"/>
            <w:tcBorders/>
            <w:shd w:color="auto" w:fill="DEEAF6" w:themeFill="accent5" w:themeFillTint="33" w:val="clear"/>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cs="Calibri" w:cstheme="minorHAnsi"/>
                <w:b/>
                <w:color w:val="0070C0"/>
                <w:sz w:val="24"/>
                <w:szCs w:val="24"/>
              </w:rPr>
            </w:pPr>
            <w:r>
              <w:rPr>
                <w:rFonts w:eastAsia="Calibri" w:cs="Calibri" w:cstheme="minorHAnsi"/>
                <w:b/>
                <w:color w:val="0070C0"/>
                <w:kern w:val="0"/>
                <w:sz w:val="24"/>
                <w:szCs w:val="24"/>
                <w:lang w:val="en-IN" w:eastAsia="en-US" w:bidi="ar-SA"/>
              </w:rPr>
              <w:t>Chapter 1</w:t>
            </w:r>
          </w:p>
        </w:tc>
        <w:tc>
          <w:tcPr>
            <w:tcW w:w="5669" w:type="dxa"/>
            <w:gridSpan w:val="2"/>
            <w:tcBorders/>
            <w:shd w:color="auto" w:fill="DEEAF6" w:themeFill="accent5" w:themeFillTint="33" w:val="clear"/>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cs="Calibri" w:cstheme="minorHAnsi"/>
                <w:color w:themeColor="accent1" w:themeShade="80" w:val="1F3864"/>
                <w:sz w:val="24"/>
                <w:szCs w:val="24"/>
              </w:rPr>
            </w:pPr>
            <w:r>
              <w:rPr>
                <w:rFonts w:eastAsia="Calibri" w:cs="Calibri" w:cstheme="minorHAnsi"/>
                <w:color w:themeColor="accent1" w:themeShade="80" w:val="1F3864"/>
                <w:spacing w:val="-2"/>
                <w:kern w:val="0"/>
                <w:sz w:val="24"/>
                <w:szCs w:val="24"/>
                <w:lang w:val="en-IN" w:eastAsia="en-US" w:bidi="ar-SA"/>
              </w:rPr>
              <w:t>Preliminary</w:t>
            </w:r>
          </w:p>
        </w:tc>
        <w:tc>
          <w:tcPr>
            <w:tcW w:w="1280" w:type="dxa"/>
            <w:tcBorders/>
            <w:shd w:color="auto" w:fill="DEEAF6" w:themeFill="accent5" w:themeFillTint="33" w:val="clear"/>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cs="Calibri" w:cstheme="minorHAnsi"/>
                <w:b/>
                <w:color w:val="0070C0"/>
                <w:sz w:val="24"/>
                <w:szCs w:val="24"/>
              </w:rPr>
            </w:pPr>
            <w:r>
              <w:rPr>
                <w:rFonts w:eastAsia="Calibri" w:cs="Calibri" w:cstheme="minorHAnsi"/>
                <w:b/>
                <w:color w:val="0070C0"/>
                <w:kern w:val="0"/>
                <w:sz w:val="24"/>
                <w:szCs w:val="24"/>
                <w:lang w:val="en-IN" w:eastAsia="en-US" w:bidi="ar-SA"/>
              </w:rPr>
            </w:r>
          </w:p>
        </w:tc>
      </w:tr>
      <w:tr>
        <w:trPr>
          <w:trHeight w:val="393" w:hRule="atLeast"/>
        </w:trPr>
        <w:tc>
          <w:tcPr>
            <w:tcW w:w="708"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0"/>
              <w:jc w:val="left"/>
              <w:rPr>
                <w:rFonts w:cs="Calibri" w:cstheme="minorHAnsi"/>
                <w:b w:val="false"/>
                <w:color w:val="0070C0"/>
                <w:sz w:val="24"/>
                <w:szCs w:val="24"/>
              </w:rPr>
            </w:pPr>
            <w:r>
              <w:rPr>
                <w:rFonts w:eastAsia="Calibri" w:cs="Calibri" w:cstheme="minorHAnsi"/>
                <w:b w:val="false"/>
                <w:bCs/>
                <w:color w:val="0070C0"/>
                <w:kern w:val="0"/>
                <w:sz w:val="24"/>
                <w:szCs w:val="24"/>
                <w:lang w:val="en-IN" w:eastAsia="en-US" w:bidi="ar-SA"/>
              </w:rPr>
              <w:t>2</w:t>
            </w:r>
          </w:p>
        </w:tc>
        <w:tc>
          <w:tcPr>
            <w:tcW w:w="1702" w:type="dxa"/>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Calibri" w:cstheme="minorHAnsi"/>
                <w:b/>
                <w:color w:val="0070C0"/>
                <w:sz w:val="24"/>
                <w:szCs w:val="24"/>
              </w:rPr>
            </w:pPr>
            <w:r>
              <w:rPr>
                <w:rFonts w:eastAsia="Calibri" w:cs="Calibri" w:cstheme="minorHAnsi"/>
                <w:b/>
                <w:color w:val="0070C0"/>
                <w:kern w:val="0"/>
                <w:sz w:val="24"/>
                <w:szCs w:val="24"/>
                <w:lang w:val="en-IN" w:eastAsia="en-US" w:bidi="ar-SA"/>
              </w:rPr>
              <w:t>Chapter 2</w:t>
            </w:r>
          </w:p>
        </w:tc>
        <w:tc>
          <w:tcPr>
            <w:tcW w:w="5669" w:type="dxa"/>
            <w:gridSpan w:val="2"/>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Calibri" w:cstheme="minorHAnsi"/>
                <w:color w:themeColor="accent1" w:themeShade="80" w:val="1F3864"/>
                <w:sz w:val="24"/>
                <w:szCs w:val="24"/>
              </w:rPr>
            </w:pPr>
            <w:r>
              <w:rPr>
                <w:rFonts w:eastAsia="Calibri" w:cs="Calibri" w:cstheme="minorHAnsi"/>
                <w:color w:themeColor="accent1" w:themeShade="80" w:val="1F3864"/>
                <w:kern w:val="0"/>
                <w:sz w:val="24"/>
                <w:szCs w:val="24"/>
                <w:lang w:val="en-IN" w:eastAsia="en-US" w:bidi="ar-SA"/>
              </w:rPr>
              <w:t>Regulation</w:t>
            </w:r>
            <w:r>
              <w:rPr>
                <w:rFonts w:eastAsia="Calibri" w:cs="Calibri" w:cstheme="minorHAnsi"/>
                <w:color w:themeColor="accent1" w:themeShade="80" w:val="1F3864"/>
                <w:spacing w:val="-10"/>
                <w:kern w:val="0"/>
                <w:sz w:val="24"/>
                <w:szCs w:val="24"/>
                <w:lang w:val="en-IN" w:eastAsia="en-US" w:bidi="ar-SA"/>
              </w:rPr>
              <w:t xml:space="preserve"> </w:t>
            </w:r>
            <w:r>
              <w:rPr>
                <w:rFonts w:eastAsia="Calibri" w:cs="Calibri" w:cstheme="minorHAnsi"/>
                <w:color w:themeColor="accent1" w:themeShade="80" w:val="1F3864"/>
                <w:kern w:val="0"/>
                <w:sz w:val="24"/>
                <w:szCs w:val="24"/>
                <w:lang w:val="en-IN" w:eastAsia="en-US" w:bidi="ar-SA"/>
              </w:rPr>
              <w:t>of</w:t>
            </w:r>
            <w:r>
              <w:rPr>
                <w:rFonts w:eastAsia="Calibri" w:cs="Calibri" w:cstheme="minorHAnsi"/>
                <w:color w:themeColor="accent1" w:themeShade="80" w:val="1F3864"/>
                <w:spacing w:val="-11"/>
                <w:kern w:val="0"/>
                <w:sz w:val="24"/>
                <w:szCs w:val="24"/>
                <w:lang w:val="en-IN" w:eastAsia="en-US" w:bidi="ar-SA"/>
              </w:rPr>
              <w:t xml:space="preserve"> </w:t>
            </w:r>
            <w:r>
              <w:rPr>
                <w:rFonts w:eastAsia="Calibri" w:cs="Calibri" w:cstheme="minorHAnsi"/>
                <w:color w:themeColor="accent1" w:themeShade="80" w:val="1F3864"/>
                <w:kern w:val="0"/>
                <w:sz w:val="24"/>
                <w:szCs w:val="24"/>
                <w:lang w:val="en-IN" w:eastAsia="en-US" w:bidi="ar-SA"/>
              </w:rPr>
              <w:t>Medical</w:t>
            </w:r>
            <w:r>
              <w:rPr>
                <w:rFonts w:eastAsia="Calibri" w:cs="Calibri" w:cstheme="minorHAnsi"/>
                <w:color w:themeColor="accent1" w:themeShade="80" w:val="1F3864"/>
                <w:spacing w:val="-9"/>
                <w:kern w:val="0"/>
                <w:sz w:val="24"/>
                <w:szCs w:val="24"/>
                <w:lang w:val="en-IN" w:eastAsia="en-US" w:bidi="ar-SA"/>
              </w:rPr>
              <w:t xml:space="preserve"> </w:t>
            </w:r>
            <w:r>
              <w:rPr>
                <w:rFonts w:eastAsia="Calibri" w:cs="Calibri" w:cstheme="minorHAnsi"/>
                <w:color w:themeColor="accent1" w:themeShade="80" w:val="1F3864"/>
                <w:kern w:val="0"/>
                <w:sz w:val="24"/>
                <w:szCs w:val="24"/>
                <w:lang w:val="en-IN" w:eastAsia="en-US" w:bidi="ar-SA"/>
              </w:rPr>
              <w:t>Device</w:t>
            </w:r>
          </w:p>
        </w:tc>
        <w:tc>
          <w:tcPr>
            <w:tcW w:w="1280" w:type="dxa"/>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Calibri" w:cstheme="minorHAnsi"/>
                <w:b/>
                <w:color w:val="0070C0"/>
                <w:sz w:val="24"/>
                <w:szCs w:val="24"/>
              </w:rPr>
            </w:pPr>
            <w:r>
              <w:rPr>
                <w:rFonts w:eastAsia="Calibri" w:cs="Calibri" w:cstheme="minorHAnsi"/>
                <w:b/>
                <w:color w:val="0070C0"/>
                <w:kern w:val="0"/>
                <w:sz w:val="24"/>
                <w:szCs w:val="24"/>
                <w:lang w:val="en-IN" w:eastAsia="en-US" w:bidi="ar-SA"/>
              </w:rPr>
            </w:r>
          </w:p>
        </w:tc>
      </w:tr>
      <w:tr>
        <w:trPr>
          <w:trHeight w:val="408" w:hRule="atLeast"/>
          <w:cnfStyle w:val="000000100000" w:firstRow="0" w:lastRow="0" w:firstColumn="0" w:lastColumn="0" w:oddVBand="0" w:evenVBand="0" w:oddHBand="1" w:evenHBand="0" w:firstRowFirstColumn="0" w:firstRowLastColumn="0" w:lastRowFirstColumn="0" w:lastRowLastColumn="0"/>
        </w:trPr>
        <w:tc>
          <w:tcPr>
            <w:tcW w:w="708"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tcPr>
          <w:p>
            <w:pPr>
              <w:pStyle w:val="Normal"/>
              <w:widowControl/>
              <w:spacing w:lineRule="auto" w:line="240" w:before="0" w:after="0"/>
              <w:jc w:val="left"/>
              <w:rPr>
                <w:rFonts w:cs="Calibri" w:cstheme="minorHAnsi"/>
                <w:b w:val="false"/>
                <w:color w:val="0070C0"/>
                <w:sz w:val="24"/>
                <w:szCs w:val="24"/>
              </w:rPr>
            </w:pPr>
            <w:r>
              <w:rPr>
                <w:rFonts w:eastAsia="Calibri" w:cs="Calibri" w:cstheme="minorHAnsi"/>
                <w:b w:val="false"/>
                <w:bCs/>
                <w:color w:val="0070C0"/>
                <w:kern w:val="0"/>
                <w:sz w:val="24"/>
                <w:szCs w:val="24"/>
                <w:lang w:val="en-IN" w:eastAsia="en-US" w:bidi="ar-SA"/>
              </w:rPr>
              <w:t>3</w:t>
            </w:r>
          </w:p>
        </w:tc>
        <w:tc>
          <w:tcPr>
            <w:tcW w:w="1702" w:type="dxa"/>
            <w:tcBorders/>
            <w:shd w:color="auto" w:fill="DEEAF6" w:themeFill="accent5" w:themeFillTint="33" w:val="clear"/>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cs="Calibri" w:cstheme="minorHAnsi"/>
                <w:b/>
                <w:color w:val="0070C0"/>
                <w:sz w:val="24"/>
                <w:szCs w:val="24"/>
              </w:rPr>
            </w:pPr>
            <w:r>
              <w:rPr>
                <w:rFonts w:eastAsia="Calibri" w:cs="Calibri" w:cstheme="minorHAnsi"/>
                <w:b/>
                <w:color w:val="0070C0"/>
                <w:kern w:val="0"/>
                <w:sz w:val="24"/>
                <w:szCs w:val="24"/>
                <w:lang w:val="en-IN" w:eastAsia="en-US" w:bidi="ar-SA"/>
              </w:rPr>
              <w:t>Chapter 3</w:t>
            </w:r>
          </w:p>
        </w:tc>
        <w:tc>
          <w:tcPr>
            <w:tcW w:w="5669" w:type="dxa"/>
            <w:gridSpan w:val="2"/>
            <w:tcBorders/>
            <w:shd w:color="auto" w:fill="DEEAF6" w:themeFill="accent5" w:themeFillTint="33" w:val="clear"/>
          </w:tcPr>
          <w:p>
            <w:pPr>
              <w:pStyle w:val="Heading1"/>
              <w:spacing w:lineRule="auto" w:line="235" w:before="287" w:after="0"/>
              <w:ind w:right="1029"/>
              <w:jc w:val="left"/>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b w:val="false"/>
                <w:color w:themeColor="accent1" w:themeShade="80" w:val="1F3864"/>
                <w:sz w:val="24"/>
                <w:szCs w:val="24"/>
              </w:rPr>
            </w:pPr>
            <w:bookmarkStart w:id="0" w:name="Heading_1"/>
            <w:r>
              <w:rPr>
                <w:rFonts w:cs="Calibri" w:ascii="Calibri" w:hAnsi="Calibri" w:asciiTheme="minorHAnsi" w:cstheme="minorHAnsi" w:hAnsiTheme="minorHAnsi"/>
                <w:b w:val="false"/>
                <w:color w:themeColor="accent1" w:themeShade="80" w:val="1F3864"/>
                <w:kern w:val="0"/>
                <w:sz w:val="24"/>
                <w:szCs w:val="24"/>
                <w:lang w:eastAsia="en-US" w:bidi="ar-SA"/>
              </w:rPr>
              <w:t xml:space="preserve">Authorities ,Officers, </w:t>
            </w:r>
            <w:r>
              <w:rPr>
                <w:rFonts w:cs="Calibri" w:ascii="Calibri" w:hAnsi="Calibri" w:asciiTheme="minorHAnsi" w:cstheme="minorHAnsi" w:hAnsiTheme="minorHAnsi"/>
                <w:b w:val="false"/>
                <w:color w:themeColor="accent1" w:themeShade="80" w:val="1F3864"/>
                <w:spacing w:val="-10"/>
                <w:kern w:val="0"/>
                <w:sz w:val="24"/>
                <w:szCs w:val="24"/>
                <w:lang w:eastAsia="en-US" w:bidi="ar-SA"/>
              </w:rPr>
              <w:t>a</w:t>
            </w:r>
            <w:r>
              <w:rPr>
                <w:rFonts w:cs="Calibri" w:ascii="Calibri" w:hAnsi="Calibri" w:asciiTheme="minorHAnsi" w:cstheme="minorHAnsi" w:hAnsiTheme="minorHAnsi"/>
                <w:b w:val="false"/>
                <w:color w:themeColor="accent1" w:themeShade="80" w:val="1F3864"/>
                <w:kern w:val="0"/>
                <w:sz w:val="24"/>
                <w:szCs w:val="24"/>
                <w:lang w:eastAsia="en-US" w:bidi="ar-SA"/>
              </w:rPr>
              <w:t>nd</w:t>
            </w:r>
            <w:r>
              <w:rPr>
                <w:rFonts w:cs="Calibri" w:ascii="Calibri" w:hAnsi="Calibri" w:asciiTheme="minorHAnsi" w:cstheme="minorHAnsi" w:hAnsiTheme="minorHAnsi"/>
                <w:b w:val="false"/>
                <w:color w:themeColor="accent1" w:themeShade="80" w:val="1F3864"/>
                <w:spacing w:val="-12"/>
                <w:kern w:val="0"/>
                <w:sz w:val="24"/>
                <w:szCs w:val="24"/>
                <w:lang w:eastAsia="en-US" w:bidi="ar-SA"/>
              </w:rPr>
              <w:t xml:space="preserve"> b</w:t>
            </w:r>
            <w:r>
              <w:rPr>
                <w:rFonts w:cs="Calibri" w:ascii="Calibri" w:hAnsi="Calibri" w:asciiTheme="minorHAnsi" w:cstheme="minorHAnsi" w:hAnsiTheme="minorHAnsi"/>
                <w:b w:val="false"/>
                <w:color w:themeColor="accent1" w:themeShade="80" w:val="1F3864"/>
                <w:kern w:val="0"/>
                <w:sz w:val="24"/>
                <w:szCs w:val="24"/>
                <w:lang w:eastAsia="en-US" w:bidi="ar-SA"/>
              </w:rPr>
              <w:t>odies.</w:t>
            </w:r>
            <w:bookmarkEnd w:id="0"/>
          </w:p>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cs="Calibri" w:cstheme="minorHAnsi"/>
                <w:color w:themeColor="accent1" w:themeShade="80" w:val="1F3864"/>
                <w:sz w:val="24"/>
                <w:szCs w:val="24"/>
              </w:rPr>
            </w:pPr>
            <w:r>
              <w:rPr>
                <w:rFonts w:eastAsia="Calibri" w:cs="Calibri" w:cstheme="minorHAnsi"/>
                <w:color w:themeColor="accent1" w:themeShade="80" w:val="1F3864"/>
                <w:kern w:val="0"/>
                <w:sz w:val="24"/>
                <w:szCs w:val="24"/>
                <w:lang w:val="en-IN" w:eastAsia="en-US" w:bidi="ar-SA"/>
              </w:rPr>
            </w:r>
          </w:p>
        </w:tc>
        <w:tc>
          <w:tcPr>
            <w:tcW w:w="1280" w:type="dxa"/>
            <w:tcBorders/>
            <w:shd w:color="auto" w:fill="DEEAF6" w:themeFill="accent5" w:themeFillTint="33" w:val="clear"/>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cs="Calibri" w:cstheme="minorHAnsi"/>
                <w:b/>
                <w:color w:val="0070C0"/>
                <w:sz w:val="24"/>
                <w:szCs w:val="24"/>
              </w:rPr>
            </w:pPr>
            <w:r>
              <w:rPr>
                <w:rFonts w:eastAsia="Calibri" w:cs="Calibri" w:cstheme="minorHAnsi"/>
                <w:b/>
                <w:color w:val="0070C0"/>
                <w:kern w:val="0"/>
                <w:sz w:val="24"/>
                <w:szCs w:val="24"/>
                <w:lang w:val="en-IN" w:eastAsia="en-US" w:bidi="ar-SA"/>
              </w:rPr>
            </w:r>
          </w:p>
        </w:tc>
      </w:tr>
      <w:tr>
        <w:trPr>
          <w:trHeight w:val="393" w:hRule="atLeast"/>
        </w:trPr>
        <w:tc>
          <w:tcPr>
            <w:tcW w:w="708"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0"/>
              <w:jc w:val="left"/>
              <w:rPr>
                <w:rFonts w:cs="Calibri" w:cstheme="minorHAnsi"/>
                <w:b w:val="false"/>
                <w:color w:val="0070C0"/>
                <w:sz w:val="24"/>
                <w:szCs w:val="24"/>
              </w:rPr>
            </w:pPr>
            <w:r>
              <w:rPr>
                <w:rFonts w:eastAsia="Calibri" w:cs="Calibri" w:cstheme="minorHAnsi"/>
                <w:b w:val="false"/>
                <w:bCs/>
                <w:color w:val="0070C0"/>
                <w:kern w:val="0"/>
                <w:sz w:val="24"/>
                <w:szCs w:val="24"/>
                <w:lang w:val="en-IN" w:eastAsia="en-US" w:bidi="ar-SA"/>
              </w:rPr>
              <w:t>4</w:t>
            </w:r>
          </w:p>
        </w:tc>
        <w:tc>
          <w:tcPr>
            <w:tcW w:w="1702" w:type="dxa"/>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Calibri" w:cstheme="minorHAnsi"/>
                <w:b/>
                <w:color w:val="0070C0"/>
                <w:sz w:val="24"/>
                <w:szCs w:val="24"/>
              </w:rPr>
            </w:pPr>
            <w:r>
              <w:rPr>
                <w:rFonts w:eastAsia="Calibri" w:cs="Calibri" w:cstheme="minorHAnsi"/>
                <w:b/>
                <w:color w:val="0070C0"/>
                <w:kern w:val="0"/>
                <w:sz w:val="24"/>
                <w:szCs w:val="24"/>
                <w:lang w:val="en-IN" w:eastAsia="en-US" w:bidi="ar-SA"/>
              </w:rPr>
              <w:t>Chapter 4</w:t>
            </w:r>
          </w:p>
        </w:tc>
        <w:tc>
          <w:tcPr>
            <w:tcW w:w="5669" w:type="dxa"/>
            <w:gridSpan w:val="2"/>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Calibri" w:cstheme="minorHAnsi"/>
                <w:color w:themeColor="accent1" w:themeShade="80" w:val="1F3864"/>
                <w:sz w:val="24"/>
                <w:szCs w:val="24"/>
              </w:rPr>
            </w:pPr>
            <w:r>
              <w:rPr>
                <w:rFonts w:eastAsia="Calibri" w:cs="Calibri" w:cstheme="minorHAnsi"/>
                <w:color w:themeColor="accent1" w:themeShade="80" w:val="1F3864"/>
                <w:kern w:val="0"/>
                <w:sz w:val="24"/>
                <w:szCs w:val="24"/>
                <w:lang w:val="en-IN" w:eastAsia="en-US" w:bidi="ar-SA"/>
              </w:rPr>
              <w:t>Manufacture</w:t>
            </w:r>
            <w:r>
              <w:rPr>
                <w:rFonts w:eastAsia="Calibri" w:cs="Calibri" w:cstheme="minorHAnsi"/>
                <w:color w:themeColor="accent1" w:themeShade="80" w:val="1F3864"/>
                <w:spacing w:val="-8"/>
                <w:kern w:val="0"/>
                <w:sz w:val="24"/>
                <w:szCs w:val="24"/>
                <w:lang w:val="en-IN" w:eastAsia="en-US" w:bidi="ar-SA"/>
              </w:rPr>
              <w:t xml:space="preserve"> </w:t>
            </w:r>
            <w:r>
              <w:rPr>
                <w:rFonts w:eastAsia="Calibri" w:cs="Calibri" w:cstheme="minorHAnsi"/>
                <w:color w:themeColor="accent1" w:themeShade="80" w:val="1F3864"/>
                <w:kern w:val="0"/>
                <w:sz w:val="24"/>
                <w:szCs w:val="24"/>
                <w:lang w:val="en-IN" w:eastAsia="en-US" w:bidi="ar-SA"/>
              </w:rPr>
              <w:t>of</w:t>
            </w:r>
            <w:r>
              <w:rPr>
                <w:rFonts w:eastAsia="Calibri" w:cs="Calibri" w:cstheme="minorHAnsi"/>
                <w:color w:themeColor="accent1" w:themeShade="80" w:val="1F3864"/>
                <w:spacing w:val="-3"/>
                <w:kern w:val="0"/>
                <w:sz w:val="24"/>
                <w:szCs w:val="24"/>
                <w:lang w:val="en-IN" w:eastAsia="en-US" w:bidi="ar-SA"/>
              </w:rPr>
              <w:t xml:space="preserve"> </w:t>
            </w:r>
            <w:r>
              <w:rPr>
                <w:rFonts w:eastAsia="Calibri" w:cs="Calibri" w:cstheme="minorHAnsi"/>
                <w:color w:themeColor="accent1" w:themeShade="80" w:val="1F3864"/>
                <w:kern w:val="0"/>
                <w:sz w:val="24"/>
                <w:szCs w:val="24"/>
                <w:lang w:val="en-IN" w:eastAsia="en-US" w:bidi="ar-SA"/>
              </w:rPr>
              <w:t>Medical</w:t>
            </w:r>
            <w:r>
              <w:rPr>
                <w:rFonts w:eastAsia="Calibri" w:cs="Calibri" w:cstheme="minorHAnsi"/>
                <w:color w:themeColor="accent1" w:themeShade="80" w:val="1F3864"/>
                <w:spacing w:val="-2"/>
                <w:kern w:val="0"/>
                <w:sz w:val="24"/>
                <w:szCs w:val="24"/>
                <w:lang w:val="en-IN" w:eastAsia="en-US" w:bidi="ar-SA"/>
              </w:rPr>
              <w:t xml:space="preserve"> </w:t>
            </w:r>
            <w:r>
              <w:rPr>
                <w:rFonts w:eastAsia="Calibri" w:cs="Calibri" w:cstheme="minorHAnsi"/>
                <w:color w:themeColor="accent1" w:themeShade="80" w:val="1F3864"/>
                <w:kern w:val="0"/>
                <w:sz w:val="24"/>
                <w:szCs w:val="24"/>
                <w:lang w:val="en-IN" w:eastAsia="en-US" w:bidi="ar-SA"/>
              </w:rPr>
              <w:t>Devices</w:t>
            </w:r>
          </w:p>
        </w:tc>
        <w:tc>
          <w:tcPr>
            <w:tcW w:w="1280" w:type="dxa"/>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Calibri" w:cstheme="minorHAnsi"/>
                <w:b/>
                <w:color w:val="0070C0"/>
                <w:sz w:val="24"/>
                <w:szCs w:val="24"/>
              </w:rPr>
            </w:pPr>
            <w:r>
              <w:rPr>
                <w:rFonts w:eastAsia="Calibri" w:cs="Calibri" w:cstheme="minorHAnsi"/>
                <w:b/>
                <w:color w:val="0070C0"/>
                <w:kern w:val="0"/>
                <w:sz w:val="24"/>
                <w:szCs w:val="24"/>
                <w:lang w:val="en-IN" w:eastAsia="en-US" w:bidi="ar-SA"/>
              </w:rPr>
            </w:r>
          </w:p>
        </w:tc>
      </w:tr>
      <w:tr>
        <w:trPr>
          <w:trHeight w:val="408" w:hRule="atLeast"/>
          <w:cnfStyle w:val="000000100000" w:firstRow="0" w:lastRow="0" w:firstColumn="0" w:lastColumn="0" w:oddVBand="0" w:evenVBand="0" w:oddHBand="1" w:evenHBand="0" w:firstRowFirstColumn="0" w:firstRowLastColumn="0" w:lastRowFirstColumn="0" w:lastRowLastColumn="0"/>
        </w:trPr>
        <w:tc>
          <w:tcPr>
            <w:tcW w:w="708"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tcPr>
          <w:p>
            <w:pPr>
              <w:pStyle w:val="Normal"/>
              <w:widowControl/>
              <w:spacing w:lineRule="auto" w:line="240" w:before="0" w:after="0"/>
              <w:jc w:val="left"/>
              <w:rPr>
                <w:rFonts w:cs="Calibri" w:cstheme="minorHAnsi"/>
                <w:b w:val="false"/>
                <w:color w:val="0070C0"/>
                <w:sz w:val="24"/>
                <w:szCs w:val="24"/>
              </w:rPr>
            </w:pPr>
            <w:r>
              <w:rPr>
                <w:rFonts w:eastAsia="Calibri" w:cs="Calibri" w:cstheme="minorHAnsi"/>
                <w:b w:val="false"/>
                <w:bCs/>
                <w:color w:val="0070C0"/>
                <w:kern w:val="0"/>
                <w:sz w:val="24"/>
                <w:szCs w:val="24"/>
                <w:lang w:val="en-IN" w:eastAsia="en-US" w:bidi="ar-SA"/>
              </w:rPr>
              <w:t>5</w:t>
            </w:r>
          </w:p>
        </w:tc>
        <w:tc>
          <w:tcPr>
            <w:tcW w:w="1702" w:type="dxa"/>
            <w:tcBorders/>
            <w:shd w:color="auto" w:fill="DEEAF6" w:themeFill="accent5" w:themeFillTint="33" w:val="clear"/>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cs="Calibri" w:cstheme="minorHAnsi"/>
                <w:b/>
                <w:color w:val="0070C0"/>
                <w:sz w:val="24"/>
                <w:szCs w:val="24"/>
              </w:rPr>
            </w:pPr>
            <w:r>
              <w:rPr>
                <w:rFonts w:eastAsia="Calibri" w:cs="Calibri" w:cstheme="minorHAnsi"/>
                <w:b/>
                <w:color w:val="0070C0"/>
                <w:kern w:val="0"/>
                <w:sz w:val="24"/>
                <w:szCs w:val="24"/>
                <w:lang w:val="en-IN" w:eastAsia="en-US" w:bidi="ar-SA"/>
              </w:rPr>
              <w:t>Chapter 5</w:t>
            </w:r>
          </w:p>
        </w:tc>
        <w:tc>
          <w:tcPr>
            <w:tcW w:w="5669" w:type="dxa"/>
            <w:gridSpan w:val="2"/>
            <w:tcBorders/>
            <w:shd w:color="auto" w:fill="DEEAF6" w:themeFill="accent5" w:themeFillTint="33" w:val="clear"/>
          </w:tcPr>
          <w:p>
            <w:pPr>
              <w:pStyle w:val="Normal"/>
              <w:widowControl/>
              <w:spacing w:lineRule="exact" w:line="319" w:before="0" w:after="0"/>
              <w:ind w:right="1"/>
              <w:jc w:val="left"/>
              <w:cnfStyle w:val="000000100000" w:firstRow="0" w:lastRow="0" w:firstColumn="0" w:lastColumn="0" w:oddVBand="0" w:evenVBand="0" w:oddHBand="1" w:evenHBand="0" w:firstRowFirstColumn="0" w:firstRowLastColumn="0" w:lastRowFirstColumn="0" w:lastRowLastColumn="0"/>
              <w:rPr>
                <w:rFonts w:cs="Calibri" w:cstheme="minorHAnsi"/>
                <w:color w:themeColor="accent1" w:themeShade="80" w:val="1F3864"/>
                <w:sz w:val="24"/>
                <w:szCs w:val="24"/>
              </w:rPr>
            </w:pPr>
            <w:r>
              <w:rPr>
                <w:rFonts w:eastAsia="Calibri" w:cs="Calibri" w:cstheme="minorHAnsi"/>
                <w:color w:themeColor="accent1" w:themeShade="80" w:val="1F3864"/>
                <w:kern w:val="0"/>
                <w:sz w:val="24"/>
                <w:szCs w:val="24"/>
                <w:lang w:val="en-IN" w:eastAsia="en-US" w:bidi="ar-SA"/>
              </w:rPr>
              <w:t>Import</w:t>
            </w:r>
            <w:r>
              <w:rPr>
                <w:rFonts w:eastAsia="Calibri" w:cs="Calibri" w:cstheme="minorHAnsi"/>
                <w:color w:themeColor="accent1" w:themeShade="80" w:val="1F3864"/>
                <w:spacing w:val="-3"/>
                <w:kern w:val="0"/>
                <w:sz w:val="24"/>
                <w:szCs w:val="24"/>
                <w:lang w:val="en-IN" w:eastAsia="en-US" w:bidi="ar-SA"/>
              </w:rPr>
              <w:t xml:space="preserve"> </w:t>
            </w:r>
            <w:r>
              <w:rPr>
                <w:rFonts w:eastAsia="Calibri" w:cs="Calibri" w:cstheme="minorHAnsi"/>
                <w:color w:themeColor="accent1" w:themeShade="80" w:val="1F3864"/>
                <w:kern w:val="0"/>
                <w:sz w:val="24"/>
                <w:szCs w:val="24"/>
                <w:lang w:val="en-IN" w:eastAsia="en-US" w:bidi="ar-SA"/>
              </w:rPr>
              <w:t>of</w:t>
            </w:r>
            <w:r>
              <w:rPr>
                <w:rFonts w:eastAsia="Calibri" w:cs="Calibri" w:cstheme="minorHAnsi"/>
                <w:color w:themeColor="accent1" w:themeShade="80" w:val="1F3864"/>
                <w:spacing w:val="-2"/>
                <w:kern w:val="0"/>
                <w:sz w:val="24"/>
                <w:szCs w:val="24"/>
                <w:lang w:val="en-IN" w:eastAsia="en-US" w:bidi="ar-SA"/>
              </w:rPr>
              <w:t xml:space="preserve"> </w:t>
            </w:r>
            <w:r>
              <w:rPr>
                <w:rFonts w:eastAsia="Calibri" w:cs="Calibri" w:cstheme="minorHAnsi"/>
                <w:color w:themeColor="accent1" w:themeShade="80" w:val="1F3864"/>
                <w:kern w:val="0"/>
                <w:sz w:val="24"/>
                <w:szCs w:val="24"/>
                <w:lang w:val="en-IN" w:eastAsia="en-US" w:bidi="ar-SA"/>
              </w:rPr>
              <w:t>Medical</w:t>
            </w:r>
            <w:r>
              <w:rPr>
                <w:rFonts w:eastAsia="Calibri" w:cs="Calibri" w:cstheme="minorHAnsi"/>
                <w:color w:themeColor="accent1" w:themeShade="80" w:val="1F3864"/>
                <w:spacing w:val="-2"/>
                <w:kern w:val="0"/>
                <w:sz w:val="24"/>
                <w:szCs w:val="24"/>
                <w:lang w:val="en-IN" w:eastAsia="en-US" w:bidi="ar-SA"/>
              </w:rPr>
              <w:t xml:space="preserve"> Devices</w:t>
            </w:r>
          </w:p>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cs="Calibri" w:cstheme="minorHAnsi"/>
                <w:color w:themeColor="accent1" w:themeShade="80" w:val="1F3864"/>
                <w:sz w:val="24"/>
                <w:szCs w:val="24"/>
              </w:rPr>
            </w:pPr>
            <w:r>
              <w:rPr>
                <w:rFonts w:eastAsia="Calibri" w:cs="Calibri" w:cstheme="minorHAnsi"/>
                <w:color w:themeColor="accent1" w:themeShade="80" w:val="1F3864"/>
                <w:kern w:val="0"/>
                <w:sz w:val="24"/>
                <w:szCs w:val="24"/>
                <w:lang w:val="en-IN" w:eastAsia="en-US" w:bidi="ar-SA"/>
              </w:rPr>
            </w:r>
          </w:p>
        </w:tc>
        <w:tc>
          <w:tcPr>
            <w:tcW w:w="1280" w:type="dxa"/>
            <w:tcBorders/>
            <w:shd w:color="auto" w:fill="DEEAF6" w:themeFill="accent5" w:themeFillTint="33" w:val="clear"/>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cs="Calibri" w:cstheme="minorHAnsi"/>
                <w:b/>
                <w:color w:val="0070C0"/>
                <w:sz w:val="24"/>
                <w:szCs w:val="24"/>
              </w:rPr>
            </w:pPr>
            <w:r>
              <w:rPr>
                <w:rFonts w:eastAsia="Calibri" w:cs="Calibri" w:cstheme="minorHAnsi"/>
                <w:b/>
                <w:color w:val="0070C0"/>
                <w:kern w:val="0"/>
                <w:sz w:val="24"/>
                <w:szCs w:val="24"/>
                <w:lang w:val="en-IN" w:eastAsia="en-US" w:bidi="ar-SA"/>
              </w:rPr>
            </w:r>
          </w:p>
        </w:tc>
      </w:tr>
      <w:tr>
        <w:trPr>
          <w:trHeight w:val="393" w:hRule="atLeast"/>
        </w:trPr>
        <w:tc>
          <w:tcPr>
            <w:tcW w:w="708"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0"/>
              <w:jc w:val="left"/>
              <w:rPr>
                <w:rFonts w:cs="Calibri" w:cstheme="minorHAnsi"/>
                <w:b w:val="false"/>
                <w:color w:val="0070C0"/>
                <w:sz w:val="24"/>
                <w:szCs w:val="24"/>
              </w:rPr>
            </w:pPr>
            <w:r>
              <w:rPr>
                <w:rFonts w:eastAsia="Calibri" w:cs="Calibri" w:cstheme="minorHAnsi"/>
                <w:b w:val="false"/>
                <w:bCs/>
                <w:color w:val="0070C0"/>
                <w:kern w:val="0"/>
                <w:sz w:val="24"/>
                <w:szCs w:val="24"/>
                <w:lang w:val="en-IN" w:eastAsia="en-US" w:bidi="ar-SA"/>
              </w:rPr>
              <w:t>6</w:t>
            </w:r>
          </w:p>
        </w:tc>
        <w:tc>
          <w:tcPr>
            <w:tcW w:w="1702" w:type="dxa"/>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Calibri" w:cstheme="minorHAnsi"/>
                <w:b/>
                <w:color w:val="0070C0"/>
                <w:sz w:val="24"/>
                <w:szCs w:val="24"/>
              </w:rPr>
            </w:pPr>
            <w:r>
              <w:rPr>
                <w:rFonts w:eastAsia="Calibri" w:cs="Calibri" w:cstheme="minorHAnsi"/>
                <w:b/>
                <w:color w:val="0070C0"/>
                <w:kern w:val="0"/>
                <w:sz w:val="24"/>
                <w:szCs w:val="24"/>
                <w:lang w:val="en-IN" w:eastAsia="en-US" w:bidi="ar-SA"/>
              </w:rPr>
              <w:t>Chapter 6</w:t>
            </w:r>
          </w:p>
        </w:tc>
        <w:tc>
          <w:tcPr>
            <w:tcW w:w="5669" w:type="dxa"/>
            <w:gridSpan w:val="2"/>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Calibri" w:cstheme="minorHAnsi"/>
                <w:color w:themeColor="accent1" w:themeShade="80" w:val="1F3864"/>
                <w:sz w:val="24"/>
                <w:szCs w:val="24"/>
              </w:rPr>
            </w:pPr>
            <w:r>
              <w:rPr>
                <w:rFonts w:eastAsia="Calibri" w:cs="Calibri" w:cstheme="minorHAnsi"/>
                <w:color w:themeColor="accent1" w:themeShade="80" w:val="1F3864"/>
                <w:kern w:val="0"/>
                <w:sz w:val="24"/>
                <w:szCs w:val="24"/>
                <w:lang w:val="en-IN" w:eastAsia="en-US" w:bidi="ar-SA"/>
              </w:rPr>
              <w:t>Labelling</w:t>
            </w:r>
            <w:r>
              <w:rPr>
                <w:rFonts w:eastAsia="Calibri" w:cs="Calibri" w:cstheme="minorHAnsi"/>
                <w:color w:themeColor="accent1" w:themeShade="80" w:val="1F3864"/>
                <w:spacing w:val="-11"/>
                <w:kern w:val="0"/>
                <w:sz w:val="24"/>
                <w:szCs w:val="24"/>
                <w:lang w:val="en-IN" w:eastAsia="en-US" w:bidi="ar-SA"/>
              </w:rPr>
              <w:t xml:space="preserve"> </w:t>
            </w:r>
            <w:r>
              <w:rPr>
                <w:rFonts w:eastAsia="Calibri" w:cs="Calibri" w:cstheme="minorHAnsi"/>
                <w:color w:themeColor="accent1" w:themeShade="80" w:val="1F3864"/>
                <w:kern w:val="0"/>
                <w:sz w:val="24"/>
                <w:szCs w:val="24"/>
                <w:lang w:val="en-IN" w:eastAsia="en-US" w:bidi="ar-SA"/>
              </w:rPr>
              <w:t>of</w:t>
            </w:r>
            <w:r>
              <w:rPr>
                <w:rFonts w:eastAsia="Calibri" w:cs="Calibri" w:cstheme="minorHAnsi"/>
                <w:color w:themeColor="accent1" w:themeShade="80" w:val="1F3864"/>
                <w:spacing w:val="-10"/>
                <w:kern w:val="0"/>
                <w:sz w:val="24"/>
                <w:szCs w:val="24"/>
                <w:lang w:val="en-IN" w:eastAsia="en-US" w:bidi="ar-SA"/>
              </w:rPr>
              <w:t xml:space="preserve"> </w:t>
            </w:r>
            <w:r>
              <w:rPr>
                <w:rFonts w:eastAsia="Calibri" w:cs="Calibri" w:cstheme="minorHAnsi"/>
                <w:color w:themeColor="accent1" w:themeShade="80" w:val="1F3864"/>
                <w:kern w:val="0"/>
                <w:sz w:val="24"/>
                <w:szCs w:val="24"/>
                <w:lang w:val="en-IN" w:eastAsia="en-US" w:bidi="ar-SA"/>
              </w:rPr>
              <w:t>Medical</w:t>
            </w:r>
            <w:r>
              <w:rPr>
                <w:rFonts w:eastAsia="Calibri" w:cs="Calibri" w:cstheme="minorHAnsi"/>
                <w:color w:themeColor="accent1" w:themeShade="80" w:val="1F3864"/>
                <w:spacing w:val="-12"/>
                <w:kern w:val="0"/>
                <w:sz w:val="24"/>
                <w:szCs w:val="24"/>
                <w:lang w:val="en-IN" w:eastAsia="en-US" w:bidi="ar-SA"/>
              </w:rPr>
              <w:t xml:space="preserve"> </w:t>
            </w:r>
            <w:r>
              <w:rPr>
                <w:rFonts w:eastAsia="Calibri" w:cs="Calibri" w:cstheme="minorHAnsi"/>
                <w:color w:themeColor="accent1" w:themeShade="80" w:val="1F3864"/>
                <w:kern w:val="0"/>
                <w:sz w:val="24"/>
                <w:szCs w:val="24"/>
                <w:lang w:val="en-IN" w:eastAsia="en-US" w:bidi="ar-SA"/>
              </w:rPr>
              <w:t>Devices</w:t>
            </w:r>
          </w:p>
        </w:tc>
        <w:tc>
          <w:tcPr>
            <w:tcW w:w="1280" w:type="dxa"/>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Calibri" w:cstheme="minorHAnsi"/>
                <w:b/>
                <w:color w:val="0070C0"/>
                <w:sz w:val="24"/>
                <w:szCs w:val="24"/>
              </w:rPr>
            </w:pPr>
            <w:r>
              <w:rPr>
                <w:rFonts w:eastAsia="Calibri" w:cs="Calibri" w:cstheme="minorHAnsi"/>
                <w:b/>
                <w:color w:val="0070C0"/>
                <w:kern w:val="0"/>
                <w:sz w:val="24"/>
                <w:szCs w:val="24"/>
                <w:lang w:val="en-IN" w:eastAsia="en-US" w:bidi="ar-SA"/>
              </w:rPr>
            </w:r>
          </w:p>
        </w:tc>
      </w:tr>
      <w:tr>
        <w:trPr>
          <w:trHeight w:val="408" w:hRule="atLeast"/>
          <w:cnfStyle w:val="000000100000" w:firstRow="0" w:lastRow="0" w:firstColumn="0" w:lastColumn="0" w:oddVBand="0" w:evenVBand="0" w:oddHBand="1" w:evenHBand="0" w:firstRowFirstColumn="0" w:firstRowLastColumn="0" w:lastRowFirstColumn="0" w:lastRowLastColumn="0"/>
        </w:trPr>
        <w:tc>
          <w:tcPr>
            <w:tcW w:w="708"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tcPr>
          <w:p>
            <w:pPr>
              <w:pStyle w:val="Normal"/>
              <w:widowControl/>
              <w:spacing w:lineRule="auto" w:line="240" w:before="0" w:after="0"/>
              <w:jc w:val="left"/>
              <w:rPr>
                <w:rFonts w:cs="Calibri" w:cstheme="minorHAnsi"/>
                <w:b w:val="false"/>
                <w:color w:val="0070C0"/>
                <w:sz w:val="24"/>
                <w:szCs w:val="24"/>
              </w:rPr>
            </w:pPr>
            <w:r>
              <w:rPr>
                <w:rFonts w:eastAsia="Calibri" w:cs="Calibri" w:cstheme="minorHAnsi"/>
                <w:b w:val="false"/>
                <w:bCs/>
                <w:color w:val="0070C0"/>
                <w:kern w:val="0"/>
                <w:sz w:val="24"/>
                <w:szCs w:val="24"/>
                <w:lang w:val="en-IN" w:eastAsia="en-US" w:bidi="ar-SA"/>
              </w:rPr>
              <w:t>7</w:t>
            </w:r>
          </w:p>
        </w:tc>
        <w:tc>
          <w:tcPr>
            <w:tcW w:w="1702" w:type="dxa"/>
            <w:tcBorders/>
            <w:shd w:color="auto" w:fill="DEEAF6" w:themeFill="accent5" w:themeFillTint="33" w:val="clear"/>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cs="Calibri" w:cstheme="minorHAnsi"/>
                <w:b/>
                <w:color w:val="0070C0"/>
                <w:sz w:val="24"/>
                <w:szCs w:val="24"/>
              </w:rPr>
            </w:pPr>
            <w:r>
              <w:rPr>
                <w:rFonts w:eastAsia="Calibri" w:cs="Calibri" w:cstheme="minorHAnsi"/>
                <w:b/>
                <w:color w:val="0070C0"/>
                <w:kern w:val="0"/>
                <w:sz w:val="24"/>
                <w:szCs w:val="24"/>
                <w:lang w:val="en-IN" w:eastAsia="en-US" w:bidi="ar-SA"/>
              </w:rPr>
              <w:t>Chapter 7</w:t>
            </w:r>
          </w:p>
        </w:tc>
        <w:tc>
          <w:tcPr>
            <w:tcW w:w="5669" w:type="dxa"/>
            <w:gridSpan w:val="2"/>
            <w:tcBorders/>
            <w:shd w:color="auto" w:fill="DEEAF6" w:themeFill="accent5" w:themeFillTint="33" w:val="clear"/>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cs="Calibri" w:cstheme="minorHAnsi"/>
                <w:color w:themeColor="accent1" w:themeShade="80" w:val="1F3864"/>
                <w:sz w:val="24"/>
                <w:szCs w:val="24"/>
              </w:rPr>
            </w:pPr>
            <w:r>
              <w:rPr>
                <w:rFonts w:eastAsia="Calibri" w:cs="Calibri" w:cstheme="minorHAnsi"/>
                <w:color w:themeColor="accent1" w:themeShade="80" w:val="1F3864"/>
                <w:kern w:val="0"/>
                <w:sz w:val="24"/>
                <w:szCs w:val="24"/>
                <w:lang w:val="en-IN" w:eastAsia="en-US" w:bidi="ar-SA"/>
              </w:rPr>
              <w:t>Clinical</w:t>
            </w:r>
            <w:r>
              <w:rPr>
                <w:rFonts w:eastAsia="Calibri" w:cs="Calibri" w:cstheme="minorHAnsi"/>
                <w:color w:themeColor="accent1" w:themeShade="80" w:val="1F3864"/>
                <w:spacing w:val="-6"/>
                <w:kern w:val="0"/>
                <w:sz w:val="24"/>
                <w:szCs w:val="24"/>
                <w:lang w:val="en-IN" w:eastAsia="en-US" w:bidi="ar-SA"/>
              </w:rPr>
              <w:t xml:space="preserve"> </w:t>
            </w:r>
            <w:r>
              <w:rPr>
                <w:rFonts w:eastAsia="Calibri" w:cs="Calibri" w:cstheme="minorHAnsi"/>
                <w:color w:themeColor="accent1" w:themeShade="80" w:val="1F3864"/>
                <w:kern w:val="0"/>
                <w:sz w:val="24"/>
                <w:szCs w:val="24"/>
                <w:lang w:val="en-IN" w:eastAsia="en-US" w:bidi="ar-SA"/>
              </w:rPr>
              <w:t>investigation</w:t>
            </w:r>
          </w:p>
        </w:tc>
        <w:tc>
          <w:tcPr>
            <w:tcW w:w="1280" w:type="dxa"/>
            <w:tcBorders/>
            <w:shd w:color="auto" w:fill="DEEAF6" w:themeFill="accent5" w:themeFillTint="33" w:val="clear"/>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cs="Calibri" w:cstheme="minorHAnsi"/>
                <w:b/>
                <w:color w:val="0070C0"/>
                <w:sz w:val="24"/>
                <w:szCs w:val="24"/>
              </w:rPr>
            </w:pPr>
            <w:r>
              <w:rPr>
                <w:rFonts w:eastAsia="Calibri" w:cs="Calibri" w:cstheme="minorHAnsi"/>
                <w:b/>
                <w:color w:val="0070C0"/>
                <w:kern w:val="0"/>
                <w:sz w:val="24"/>
                <w:szCs w:val="24"/>
                <w:lang w:val="en-IN" w:eastAsia="en-US" w:bidi="ar-SA"/>
              </w:rPr>
            </w:r>
          </w:p>
        </w:tc>
      </w:tr>
      <w:tr>
        <w:trPr>
          <w:trHeight w:val="393" w:hRule="atLeast"/>
        </w:trPr>
        <w:tc>
          <w:tcPr>
            <w:tcW w:w="708"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0"/>
              <w:jc w:val="left"/>
              <w:rPr>
                <w:rFonts w:cs="Calibri" w:cstheme="minorHAnsi"/>
                <w:b w:val="false"/>
                <w:color w:val="0070C0"/>
                <w:sz w:val="24"/>
                <w:szCs w:val="24"/>
              </w:rPr>
            </w:pPr>
            <w:r>
              <w:rPr>
                <w:rFonts w:eastAsia="Calibri" w:cs="Calibri" w:cstheme="minorHAnsi"/>
                <w:b w:val="false"/>
                <w:bCs/>
                <w:color w:val="0070C0"/>
                <w:kern w:val="0"/>
                <w:sz w:val="24"/>
                <w:szCs w:val="24"/>
                <w:lang w:val="en-IN" w:eastAsia="en-US" w:bidi="ar-SA"/>
              </w:rPr>
              <w:t>8</w:t>
            </w:r>
          </w:p>
        </w:tc>
        <w:tc>
          <w:tcPr>
            <w:tcW w:w="1702" w:type="dxa"/>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Calibri" w:cstheme="minorHAnsi"/>
                <w:b/>
                <w:color w:val="0070C0"/>
                <w:sz w:val="24"/>
                <w:szCs w:val="24"/>
              </w:rPr>
            </w:pPr>
            <w:r>
              <w:rPr>
                <w:rFonts w:eastAsia="Calibri" w:cs="Calibri" w:cstheme="minorHAnsi"/>
                <w:b/>
                <w:color w:val="0070C0"/>
                <w:kern w:val="0"/>
                <w:sz w:val="24"/>
                <w:szCs w:val="24"/>
                <w:lang w:val="en-IN" w:eastAsia="en-US" w:bidi="ar-SA"/>
              </w:rPr>
              <w:t>Chapter 8</w:t>
            </w:r>
          </w:p>
        </w:tc>
        <w:tc>
          <w:tcPr>
            <w:tcW w:w="5669" w:type="dxa"/>
            <w:gridSpan w:val="2"/>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Calibri" w:cstheme="minorHAnsi"/>
                <w:color w:themeColor="accent1" w:themeShade="80" w:val="1F3864"/>
                <w:sz w:val="24"/>
                <w:szCs w:val="24"/>
              </w:rPr>
            </w:pPr>
            <w:r>
              <w:rPr>
                <w:rFonts w:eastAsia="Calibri" w:cs="Calibri" w:cstheme="minorHAnsi"/>
                <w:color w:themeColor="accent1" w:themeShade="80" w:val="1F3864"/>
                <w:kern w:val="0"/>
                <w:sz w:val="24"/>
                <w:szCs w:val="24"/>
                <w:lang w:val="en-IN" w:eastAsia="en-US" w:bidi="ar-SA"/>
              </w:rPr>
              <w:t>Import device with no predicate device</w:t>
            </w:r>
          </w:p>
        </w:tc>
        <w:tc>
          <w:tcPr>
            <w:tcW w:w="1280" w:type="dxa"/>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Calibri" w:cstheme="minorHAnsi"/>
                <w:b/>
                <w:color w:val="0070C0"/>
                <w:sz w:val="24"/>
                <w:szCs w:val="24"/>
              </w:rPr>
            </w:pPr>
            <w:r>
              <w:rPr>
                <w:rFonts w:eastAsia="Calibri" w:cs="Calibri" w:cstheme="minorHAnsi"/>
                <w:b/>
                <w:color w:val="0070C0"/>
                <w:kern w:val="0"/>
                <w:sz w:val="24"/>
                <w:szCs w:val="24"/>
                <w:lang w:val="en-IN" w:eastAsia="en-US" w:bidi="ar-SA"/>
              </w:rPr>
            </w:r>
          </w:p>
        </w:tc>
      </w:tr>
      <w:tr>
        <w:trPr>
          <w:trHeight w:val="408" w:hRule="atLeast"/>
          <w:cnfStyle w:val="000000100000" w:firstRow="0" w:lastRow="0" w:firstColumn="0" w:lastColumn="0" w:oddVBand="0" w:evenVBand="0" w:oddHBand="1" w:evenHBand="0" w:firstRowFirstColumn="0" w:firstRowLastColumn="0" w:lastRowFirstColumn="0" w:lastRowLastColumn="0"/>
        </w:trPr>
        <w:tc>
          <w:tcPr>
            <w:tcW w:w="708"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tcPr>
          <w:p>
            <w:pPr>
              <w:pStyle w:val="Normal"/>
              <w:widowControl/>
              <w:spacing w:lineRule="auto" w:line="240" w:before="0" w:after="0"/>
              <w:jc w:val="left"/>
              <w:rPr>
                <w:rFonts w:cs="Calibri" w:cstheme="minorHAnsi"/>
                <w:b w:val="false"/>
                <w:color w:val="0070C0"/>
                <w:sz w:val="24"/>
                <w:szCs w:val="24"/>
              </w:rPr>
            </w:pPr>
            <w:r>
              <w:rPr>
                <w:rFonts w:eastAsia="Calibri" w:cs="Calibri" w:cstheme="minorHAnsi"/>
                <w:b w:val="false"/>
                <w:bCs/>
                <w:color w:val="0070C0"/>
                <w:kern w:val="0"/>
                <w:sz w:val="24"/>
                <w:szCs w:val="24"/>
                <w:lang w:val="en-IN" w:eastAsia="en-US" w:bidi="ar-SA"/>
              </w:rPr>
              <w:t>9</w:t>
            </w:r>
          </w:p>
        </w:tc>
        <w:tc>
          <w:tcPr>
            <w:tcW w:w="1702" w:type="dxa"/>
            <w:tcBorders/>
            <w:shd w:color="auto" w:fill="DEEAF6" w:themeFill="accent5" w:themeFillTint="33" w:val="clear"/>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cs="Calibri" w:cstheme="minorHAnsi"/>
                <w:b/>
                <w:color w:val="0070C0"/>
                <w:sz w:val="24"/>
                <w:szCs w:val="24"/>
              </w:rPr>
            </w:pPr>
            <w:r>
              <w:rPr>
                <w:rFonts w:eastAsia="Calibri" w:cs="Calibri" w:cstheme="minorHAnsi"/>
                <w:b/>
                <w:color w:val="0070C0"/>
                <w:kern w:val="0"/>
                <w:sz w:val="24"/>
                <w:szCs w:val="24"/>
                <w:lang w:val="en-IN" w:eastAsia="en-US" w:bidi="ar-SA"/>
              </w:rPr>
              <w:t>Chapter 9</w:t>
            </w:r>
          </w:p>
        </w:tc>
        <w:tc>
          <w:tcPr>
            <w:tcW w:w="5669" w:type="dxa"/>
            <w:gridSpan w:val="2"/>
            <w:tcBorders/>
            <w:shd w:color="auto" w:fill="DEEAF6" w:themeFill="accent5" w:themeFillTint="33" w:val="clear"/>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cs="Calibri" w:cstheme="minorHAnsi"/>
                <w:color w:themeColor="accent1" w:themeShade="80" w:val="1F3864"/>
                <w:sz w:val="24"/>
                <w:szCs w:val="24"/>
              </w:rPr>
            </w:pPr>
            <w:r>
              <w:rPr>
                <w:rFonts w:eastAsia="Calibri" w:cs="Calibri" w:cstheme="minorHAnsi"/>
                <w:color w:themeColor="accent1" w:themeShade="80" w:val="1F3864"/>
                <w:kern w:val="0"/>
                <w:sz w:val="24"/>
                <w:szCs w:val="24"/>
                <w:lang w:val="en-IN" w:eastAsia="en-US" w:bidi="ar-SA"/>
              </w:rPr>
              <w:t>Medical</w:t>
            </w:r>
            <w:r>
              <w:rPr>
                <w:rFonts w:eastAsia="Calibri" w:cs="Calibri" w:cstheme="minorHAnsi"/>
                <w:color w:themeColor="accent1" w:themeShade="80" w:val="1F3864"/>
                <w:spacing w:val="-2"/>
                <w:kern w:val="0"/>
                <w:sz w:val="24"/>
                <w:szCs w:val="24"/>
                <w:lang w:val="en-IN" w:eastAsia="en-US" w:bidi="ar-SA"/>
              </w:rPr>
              <w:t xml:space="preserve"> </w:t>
            </w:r>
            <w:r>
              <w:rPr>
                <w:rFonts w:eastAsia="Calibri" w:cs="Calibri" w:cstheme="minorHAnsi"/>
                <w:color w:themeColor="accent1" w:themeShade="80" w:val="1F3864"/>
                <w:kern w:val="0"/>
                <w:sz w:val="24"/>
                <w:szCs w:val="24"/>
                <w:lang w:val="en-IN" w:eastAsia="en-US" w:bidi="ar-SA"/>
              </w:rPr>
              <w:t>device</w:t>
            </w:r>
            <w:r>
              <w:rPr>
                <w:rFonts w:eastAsia="Calibri" w:cs="Calibri" w:cstheme="minorHAnsi"/>
                <w:color w:themeColor="accent1" w:themeShade="80" w:val="1F3864"/>
                <w:spacing w:val="-4"/>
                <w:kern w:val="0"/>
                <w:sz w:val="24"/>
                <w:szCs w:val="24"/>
                <w:lang w:val="en-IN" w:eastAsia="en-US" w:bidi="ar-SA"/>
              </w:rPr>
              <w:t xml:space="preserve"> </w:t>
            </w:r>
            <w:r>
              <w:rPr>
                <w:rFonts w:eastAsia="Calibri" w:cs="Calibri" w:cstheme="minorHAnsi"/>
                <w:color w:themeColor="accent1" w:themeShade="80" w:val="1F3864"/>
                <w:kern w:val="0"/>
                <w:sz w:val="24"/>
                <w:szCs w:val="24"/>
                <w:lang w:val="en-IN" w:eastAsia="en-US" w:bidi="ar-SA"/>
              </w:rPr>
              <w:t>officer</w:t>
            </w:r>
          </w:p>
        </w:tc>
        <w:tc>
          <w:tcPr>
            <w:tcW w:w="1280" w:type="dxa"/>
            <w:tcBorders/>
            <w:shd w:color="auto" w:fill="DEEAF6" w:themeFill="accent5" w:themeFillTint="33" w:val="clear"/>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cs="Calibri" w:cstheme="minorHAnsi"/>
                <w:b/>
                <w:color w:val="0070C0"/>
                <w:sz w:val="24"/>
                <w:szCs w:val="24"/>
              </w:rPr>
            </w:pPr>
            <w:r>
              <w:rPr>
                <w:rFonts w:eastAsia="Calibri" w:cs="Calibri" w:cstheme="minorHAnsi"/>
                <w:b/>
                <w:color w:val="0070C0"/>
                <w:kern w:val="0"/>
                <w:sz w:val="24"/>
                <w:szCs w:val="24"/>
                <w:lang w:val="en-IN" w:eastAsia="en-US" w:bidi="ar-SA"/>
              </w:rPr>
            </w:r>
          </w:p>
        </w:tc>
      </w:tr>
      <w:tr>
        <w:trPr>
          <w:trHeight w:val="393" w:hRule="atLeast"/>
        </w:trPr>
        <w:tc>
          <w:tcPr>
            <w:tcW w:w="708"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0"/>
              <w:jc w:val="left"/>
              <w:rPr>
                <w:rFonts w:cs="Calibri" w:cstheme="minorHAnsi"/>
                <w:b w:val="false"/>
                <w:color w:val="0070C0"/>
                <w:sz w:val="24"/>
                <w:szCs w:val="24"/>
              </w:rPr>
            </w:pPr>
            <w:r>
              <w:rPr>
                <w:rFonts w:eastAsia="Calibri" w:cs="Calibri" w:cstheme="minorHAnsi"/>
                <w:b w:val="false"/>
                <w:bCs/>
                <w:color w:val="0070C0"/>
                <w:kern w:val="0"/>
                <w:sz w:val="24"/>
                <w:szCs w:val="24"/>
                <w:lang w:val="en-IN" w:eastAsia="en-US" w:bidi="ar-SA"/>
              </w:rPr>
              <w:t>10</w:t>
            </w:r>
          </w:p>
        </w:tc>
        <w:tc>
          <w:tcPr>
            <w:tcW w:w="1702" w:type="dxa"/>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Calibri" w:cstheme="minorHAnsi"/>
                <w:b/>
                <w:color w:val="0070C0"/>
                <w:sz w:val="24"/>
                <w:szCs w:val="24"/>
              </w:rPr>
            </w:pPr>
            <w:r>
              <w:rPr>
                <w:rFonts w:eastAsia="Calibri" w:cs="Calibri" w:cstheme="minorHAnsi"/>
                <w:b/>
                <w:color w:val="0070C0"/>
                <w:kern w:val="0"/>
                <w:sz w:val="24"/>
                <w:szCs w:val="24"/>
                <w:lang w:val="en-IN" w:eastAsia="en-US" w:bidi="ar-SA"/>
              </w:rPr>
              <w:t>Chapter 10</w:t>
            </w:r>
          </w:p>
        </w:tc>
        <w:tc>
          <w:tcPr>
            <w:tcW w:w="5669" w:type="dxa"/>
            <w:gridSpan w:val="2"/>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Calibri" w:cstheme="minorHAnsi"/>
                <w:color w:themeColor="accent1" w:themeShade="80" w:val="1F3864"/>
                <w:sz w:val="24"/>
                <w:szCs w:val="24"/>
              </w:rPr>
            </w:pPr>
            <w:r>
              <w:rPr>
                <w:rFonts w:eastAsia="Calibri" w:cs="Calibri" w:cstheme="minorHAnsi"/>
                <w:color w:themeColor="accent1" w:themeShade="80" w:val="1F3864"/>
                <w:kern w:val="0"/>
                <w:sz w:val="24"/>
                <w:szCs w:val="24"/>
                <w:lang w:val="en-IN" w:eastAsia="en-US" w:bidi="ar-SA"/>
              </w:rPr>
              <w:t>Registration</w:t>
            </w:r>
            <w:r>
              <w:rPr>
                <w:rFonts w:eastAsia="Calibri" w:cs="Calibri" w:cstheme="minorHAnsi"/>
                <w:color w:themeColor="accent1" w:themeShade="80" w:val="1F3864"/>
                <w:spacing w:val="-5"/>
                <w:kern w:val="0"/>
                <w:sz w:val="24"/>
                <w:szCs w:val="24"/>
                <w:lang w:val="en-IN" w:eastAsia="en-US" w:bidi="ar-SA"/>
              </w:rPr>
              <w:t xml:space="preserve"> </w:t>
            </w:r>
            <w:r>
              <w:rPr>
                <w:rFonts w:eastAsia="Calibri" w:cs="Calibri" w:cstheme="minorHAnsi"/>
                <w:color w:themeColor="accent1" w:themeShade="80" w:val="1F3864"/>
                <w:kern w:val="0"/>
                <w:sz w:val="24"/>
                <w:szCs w:val="24"/>
                <w:lang w:val="en-IN" w:eastAsia="en-US" w:bidi="ar-SA"/>
              </w:rPr>
              <w:t>of</w:t>
            </w:r>
            <w:r>
              <w:rPr>
                <w:rFonts w:eastAsia="Calibri" w:cs="Calibri" w:cstheme="minorHAnsi"/>
                <w:color w:themeColor="accent1" w:themeShade="80" w:val="1F3864"/>
                <w:spacing w:val="-4"/>
                <w:kern w:val="0"/>
                <w:sz w:val="24"/>
                <w:szCs w:val="24"/>
                <w:lang w:val="en-IN" w:eastAsia="en-US" w:bidi="ar-SA"/>
              </w:rPr>
              <w:t xml:space="preserve"> </w:t>
            </w:r>
            <w:r>
              <w:rPr>
                <w:rFonts w:eastAsia="Calibri" w:cs="Calibri" w:cstheme="minorHAnsi"/>
                <w:color w:themeColor="accent1" w:themeShade="80" w:val="1F3864"/>
                <w:kern w:val="0"/>
                <w:sz w:val="24"/>
                <w:szCs w:val="24"/>
                <w:lang w:val="en-IN" w:eastAsia="en-US" w:bidi="ar-SA"/>
              </w:rPr>
              <w:t>laboratories</w:t>
            </w:r>
          </w:p>
        </w:tc>
        <w:tc>
          <w:tcPr>
            <w:tcW w:w="1280" w:type="dxa"/>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Calibri" w:cstheme="minorHAnsi"/>
                <w:b/>
                <w:color w:val="0070C0"/>
                <w:sz w:val="24"/>
                <w:szCs w:val="24"/>
              </w:rPr>
            </w:pPr>
            <w:r>
              <w:rPr>
                <w:rFonts w:eastAsia="Calibri" w:cs="Calibri" w:cstheme="minorHAnsi"/>
                <w:b/>
                <w:color w:val="0070C0"/>
                <w:kern w:val="0"/>
                <w:sz w:val="24"/>
                <w:szCs w:val="24"/>
                <w:lang w:val="en-IN" w:eastAsia="en-US" w:bidi="ar-SA"/>
              </w:rPr>
            </w:r>
          </w:p>
        </w:tc>
      </w:tr>
      <w:tr>
        <w:trPr>
          <w:trHeight w:val="393" w:hRule="atLeast"/>
          <w:cnfStyle w:val="000000100000" w:firstRow="0" w:lastRow="0" w:firstColumn="0" w:lastColumn="0" w:oddVBand="0" w:evenVBand="0" w:oddHBand="1" w:evenHBand="0" w:firstRowFirstColumn="0" w:firstRowLastColumn="0" w:lastRowFirstColumn="0" w:lastRowLastColumn="0"/>
        </w:trPr>
        <w:tc>
          <w:tcPr>
            <w:tcW w:w="708"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tcPr>
          <w:p>
            <w:pPr>
              <w:pStyle w:val="Normal"/>
              <w:widowControl/>
              <w:spacing w:lineRule="auto" w:line="240" w:before="0" w:after="0"/>
              <w:jc w:val="left"/>
              <w:rPr>
                <w:rFonts w:cs="Calibri" w:cstheme="minorHAnsi"/>
                <w:b w:val="false"/>
                <w:color w:val="0070C0"/>
                <w:sz w:val="24"/>
                <w:szCs w:val="24"/>
              </w:rPr>
            </w:pPr>
            <w:r>
              <w:rPr>
                <w:rFonts w:eastAsia="Calibri" w:cs="Calibri" w:cstheme="minorHAnsi"/>
                <w:b w:val="false"/>
                <w:bCs/>
                <w:color w:val="0070C0"/>
                <w:kern w:val="0"/>
                <w:sz w:val="24"/>
                <w:szCs w:val="24"/>
                <w:lang w:val="en-IN" w:eastAsia="en-US" w:bidi="ar-SA"/>
              </w:rPr>
              <w:t>11</w:t>
            </w:r>
          </w:p>
        </w:tc>
        <w:tc>
          <w:tcPr>
            <w:tcW w:w="1702" w:type="dxa"/>
            <w:tcBorders/>
            <w:shd w:color="auto" w:fill="DEEAF6" w:themeFill="accent5" w:themeFillTint="33" w:val="clear"/>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cs="Calibri" w:cstheme="minorHAnsi"/>
                <w:b/>
                <w:color w:val="0070C0"/>
                <w:sz w:val="24"/>
                <w:szCs w:val="24"/>
              </w:rPr>
            </w:pPr>
            <w:r>
              <w:rPr>
                <w:rFonts w:eastAsia="Calibri" w:cs="Calibri" w:cstheme="minorHAnsi"/>
                <w:b/>
                <w:color w:val="0070C0"/>
                <w:kern w:val="0"/>
                <w:sz w:val="24"/>
                <w:szCs w:val="24"/>
                <w:lang w:val="en-IN" w:eastAsia="en-US" w:bidi="ar-SA"/>
              </w:rPr>
              <w:t>Chapter 11</w:t>
            </w:r>
          </w:p>
        </w:tc>
        <w:tc>
          <w:tcPr>
            <w:tcW w:w="5669" w:type="dxa"/>
            <w:gridSpan w:val="2"/>
            <w:tcBorders/>
            <w:shd w:color="auto" w:fill="DEEAF6" w:themeFill="accent5" w:themeFillTint="33" w:val="clear"/>
          </w:tcPr>
          <w:p>
            <w:pPr>
              <w:pStyle w:val="Normal"/>
              <w:widowControl/>
              <w:spacing w:lineRule="auto" w:line="240" w:before="2" w:after="0"/>
              <w:ind w:left="1"/>
              <w:jc w:val="left"/>
              <w:cnfStyle w:val="000000100000" w:firstRow="0" w:lastRow="0" w:firstColumn="0" w:lastColumn="0" w:oddVBand="0" w:evenVBand="0" w:oddHBand="1" w:evenHBand="0" w:firstRowFirstColumn="0" w:firstRowLastColumn="0" w:lastRowFirstColumn="0" w:lastRowLastColumn="0"/>
              <w:rPr>
                <w:rFonts w:cs="Calibri" w:cstheme="minorHAnsi"/>
                <w:color w:themeColor="accent1" w:themeShade="80" w:val="1F3864"/>
                <w:sz w:val="24"/>
                <w:szCs w:val="24"/>
              </w:rPr>
            </w:pPr>
            <w:r>
              <w:rPr>
                <w:rFonts w:eastAsia="Calibri" w:cs="Calibri" w:cstheme="minorHAnsi"/>
                <w:color w:themeColor="accent1" w:themeShade="80" w:val="1F3864"/>
                <w:kern w:val="0"/>
                <w:sz w:val="24"/>
                <w:szCs w:val="24"/>
                <w:lang w:val="en-IN" w:eastAsia="en-US" w:bidi="ar-SA"/>
              </w:rPr>
              <w:t>Sale</w:t>
            </w:r>
            <w:r>
              <w:rPr>
                <w:rFonts w:eastAsia="Calibri" w:cs="Calibri" w:cstheme="minorHAnsi"/>
                <w:color w:themeColor="accent1" w:themeShade="80" w:val="1F3864"/>
                <w:spacing w:val="-2"/>
                <w:kern w:val="0"/>
                <w:sz w:val="24"/>
                <w:szCs w:val="24"/>
                <w:lang w:val="en-IN" w:eastAsia="en-US" w:bidi="ar-SA"/>
              </w:rPr>
              <w:t xml:space="preserve"> </w:t>
            </w:r>
            <w:r>
              <w:rPr>
                <w:rFonts w:eastAsia="Calibri" w:cs="Calibri" w:cstheme="minorHAnsi"/>
                <w:color w:themeColor="accent1" w:themeShade="80" w:val="1F3864"/>
                <w:kern w:val="0"/>
                <w:sz w:val="24"/>
                <w:szCs w:val="24"/>
                <w:lang w:val="en-IN" w:eastAsia="en-US" w:bidi="ar-SA"/>
              </w:rPr>
              <w:t>of</w:t>
            </w:r>
            <w:r>
              <w:rPr>
                <w:rFonts w:eastAsia="Calibri" w:cs="Calibri" w:cstheme="minorHAnsi"/>
                <w:color w:themeColor="accent1" w:themeShade="80" w:val="1F3864"/>
                <w:spacing w:val="-2"/>
                <w:kern w:val="0"/>
                <w:sz w:val="24"/>
                <w:szCs w:val="24"/>
                <w:lang w:val="en-IN" w:eastAsia="en-US" w:bidi="ar-SA"/>
              </w:rPr>
              <w:t xml:space="preserve"> </w:t>
            </w:r>
            <w:r>
              <w:rPr>
                <w:rFonts w:eastAsia="Calibri" w:cs="Calibri" w:cstheme="minorHAnsi"/>
                <w:color w:themeColor="accent1" w:themeShade="80" w:val="1F3864"/>
                <w:kern w:val="0"/>
                <w:sz w:val="24"/>
                <w:szCs w:val="24"/>
                <w:lang w:val="en-IN" w:eastAsia="en-US" w:bidi="ar-SA"/>
              </w:rPr>
              <w:t>medical</w:t>
            </w:r>
            <w:r>
              <w:rPr>
                <w:rFonts w:eastAsia="Calibri" w:cs="Calibri" w:cstheme="minorHAnsi"/>
                <w:color w:themeColor="accent1" w:themeShade="80" w:val="1F3864"/>
                <w:spacing w:val="-2"/>
                <w:kern w:val="0"/>
                <w:sz w:val="24"/>
                <w:szCs w:val="24"/>
                <w:lang w:val="en-IN" w:eastAsia="en-US" w:bidi="ar-SA"/>
              </w:rPr>
              <w:t xml:space="preserve"> devices</w:t>
            </w:r>
          </w:p>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cs="Calibri" w:cstheme="minorHAnsi"/>
                <w:color w:themeColor="accent1" w:themeShade="80" w:val="1F3864"/>
                <w:sz w:val="24"/>
                <w:szCs w:val="24"/>
              </w:rPr>
            </w:pPr>
            <w:r>
              <w:rPr>
                <w:rFonts w:eastAsia="Calibri" w:cs="Calibri" w:cstheme="minorHAnsi"/>
                <w:color w:themeColor="accent1" w:themeShade="80" w:val="1F3864"/>
                <w:kern w:val="0"/>
                <w:sz w:val="24"/>
                <w:szCs w:val="24"/>
                <w:lang w:val="en-IN" w:eastAsia="en-US" w:bidi="ar-SA"/>
              </w:rPr>
            </w:r>
          </w:p>
        </w:tc>
        <w:tc>
          <w:tcPr>
            <w:tcW w:w="1280" w:type="dxa"/>
            <w:tcBorders/>
            <w:shd w:color="auto" w:fill="DEEAF6" w:themeFill="accent5" w:themeFillTint="33" w:val="clear"/>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cs="Calibri" w:cstheme="minorHAnsi"/>
                <w:b/>
                <w:color w:val="0070C0"/>
                <w:sz w:val="24"/>
                <w:szCs w:val="24"/>
              </w:rPr>
            </w:pPr>
            <w:r>
              <w:rPr>
                <w:rFonts w:eastAsia="Calibri" w:cs="Calibri" w:cstheme="minorHAnsi"/>
                <w:b/>
                <w:color w:val="0070C0"/>
                <w:kern w:val="0"/>
                <w:sz w:val="24"/>
                <w:szCs w:val="24"/>
                <w:lang w:val="en-IN" w:eastAsia="en-US" w:bidi="ar-SA"/>
              </w:rPr>
            </w:r>
          </w:p>
        </w:tc>
      </w:tr>
      <w:tr>
        <w:trPr>
          <w:trHeight w:val="408" w:hRule="atLeast"/>
        </w:trPr>
        <w:tc>
          <w:tcPr>
            <w:tcW w:w="708"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0"/>
              <w:jc w:val="left"/>
              <w:rPr>
                <w:rFonts w:cs="Calibri" w:cstheme="minorHAnsi"/>
                <w:b w:val="false"/>
                <w:color w:val="0070C0"/>
                <w:sz w:val="24"/>
                <w:szCs w:val="24"/>
              </w:rPr>
            </w:pPr>
            <w:r>
              <w:rPr>
                <w:rFonts w:eastAsia="Calibri" w:cs="Calibri" w:cstheme="minorHAnsi"/>
                <w:b w:val="false"/>
                <w:bCs/>
                <w:color w:val="0070C0"/>
                <w:kern w:val="0"/>
                <w:sz w:val="24"/>
                <w:szCs w:val="24"/>
                <w:lang w:val="en-IN" w:eastAsia="en-US" w:bidi="ar-SA"/>
              </w:rPr>
              <w:t>12</w:t>
            </w:r>
          </w:p>
        </w:tc>
        <w:tc>
          <w:tcPr>
            <w:tcW w:w="1702" w:type="dxa"/>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Calibri" w:cstheme="minorHAnsi"/>
                <w:b/>
                <w:color w:val="0070C0"/>
                <w:sz w:val="24"/>
                <w:szCs w:val="24"/>
              </w:rPr>
            </w:pPr>
            <w:r>
              <w:rPr>
                <w:rFonts w:eastAsia="Calibri" w:cs="Calibri" w:cstheme="minorHAnsi"/>
                <w:b/>
                <w:color w:val="0070C0"/>
                <w:kern w:val="0"/>
                <w:sz w:val="24"/>
                <w:szCs w:val="24"/>
                <w:lang w:val="en-IN" w:eastAsia="en-US" w:bidi="ar-SA"/>
              </w:rPr>
              <w:t>Chapter 12</w:t>
            </w:r>
          </w:p>
        </w:tc>
        <w:tc>
          <w:tcPr>
            <w:tcW w:w="5669" w:type="dxa"/>
            <w:gridSpan w:val="2"/>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Calibri" w:cstheme="minorHAnsi"/>
                <w:color w:themeColor="accent1" w:themeShade="80" w:val="1F3864"/>
                <w:sz w:val="24"/>
                <w:szCs w:val="24"/>
              </w:rPr>
            </w:pPr>
            <w:r>
              <w:rPr>
                <w:rFonts w:eastAsia="Calibri" w:cs="Calibri" w:cstheme="minorHAnsi"/>
                <w:color w:themeColor="accent1" w:themeShade="80" w:val="1F3864"/>
                <w:kern w:val="0"/>
                <w:sz w:val="24"/>
                <w:szCs w:val="24"/>
                <w:lang w:val="en-IN" w:eastAsia="en-US" w:bidi="ar-SA"/>
              </w:rPr>
              <w:t>Miscellaneous</w:t>
            </w:r>
          </w:p>
        </w:tc>
        <w:tc>
          <w:tcPr>
            <w:tcW w:w="1280" w:type="dxa"/>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cs="Calibri" w:cstheme="minorHAnsi"/>
                <w:b/>
                <w:color w:val="0070C0"/>
                <w:sz w:val="24"/>
                <w:szCs w:val="24"/>
              </w:rPr>
            </w:pPr>
            <w:r>
              <w:rPr>
                <w:rFonts w:eastAsia="Calibri" w:cs="Calibri" w:cstheme="minorHAnsi"/>
                <w:b/>
                <w:color w:val="0070C0"/>
                <w:kern w:val="0"/>
                <w:sz w:val="24"/>
                <w:szCs w:val="24"/>
                <w:lang w:val="en-IN" w:eastAsia="en-US" w:bidi="ar-SA"/>
              </w:rPr>
            </w:r>
          </w:p>
        </w:tc>
      </w:tr>
      <w:tr>
        <w:trPr>
          <w:trHeight w:val="393" w:hRule="atLeast"/>
          <w:cnfStyle w:val="000000100000" w:firstRow="0" w:lastRow="0" w:firstColumn="0" w:lastColumn="0" w:oddVBand="0" w:evenVBand="0" w:oddHBand="1" w:evenHBand="0" w:firstRowFirstColumn="0" w:firstRowLastColumn="0" w:lastRowFirstColumn="0" w:lastRowLastColumn="0"/>
        </w:trPr>
        <w:tc>
          <w:tcPr>
            <w:tcW w:w="708"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tcPr>
          <w:p>
            <w:pPr>
              <w:pStyle w:val="Normal"/>
              <w:widowControl/>
              <w:spacing w:lineRule="auto" w:line="240" w:before="0" w:after="0"/>
              <w:jc w:val="left"/>
              <w:rPr>
                <w:rFonts w:cs="Calibri" w:cstheme="minorHAnsi"/>
                <w:b w:val="false"/>
                <w:color w:val="0070C0"/>
                <w:sz w:val="24"/>
                <w:szCs w:val="24"/>
              </w:rPr>
            </w:pPr>
            <w:r>
              <w:rPr>
                <w:rFonts w:eastAsia="Calibri" w:cs="Calibri" w:cstheme="minorHAnsi"/>
                <w:b w:val="false"/>
                <w:bCs/>
                <w:color w:val="0070C0"/>
                <w:kern w:val="0"/>
                <w:sz w:val="24"/>
                <w:szCs w:val="24"/>
                <w:lang w:val="en-IN" w:eastAsia="en-US" w:bidi="ar-SA"/>
              </w:rPr>
              <w:t>13</w:t>
            </w:r>
          </w:p>
        </w:tc>
        <w:tc>
          <w:tcPr>
            <w:tcW w:w="1702" w:type="dxa"/>
            <w:tcBorders/>
            <w:shd w:color="auto" w:fill="DEEAF6" w:themeFill="accent5" w:themeFillTint="33" w:val="clear"/>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cs="Calibri" w:cstheme="minorHAnsi"/>
                <w:b/>
                <w:color w:val="0070C0"/>
                <w:sz w:val="24"/>
                <w:szCs w:val="24"/>
              </w:rPr>
            </w:pPr>
            <w:r>
              <w:rPr>
                <w:rFonts w:eastAsia="Calibri" w:cs="Calibri" w:cstheme="minorHAnsi"/>
                <w:b/>
                <w:color w:val="0070C0"/>
                <w:kern w:val="0"/>
                <w:sz w:val="24"/>
                <w:szCs w:val="24"/>
                <w:lang w:val="en-IN" w:eastAsia="en-US" w:bidi="ar-SA"/>
              </w:rPr>
              <w:t>Chapter 13</w:t>
            </w:r>
          </w:p>
        </w:tc>
        <w:tc>
          <w:tcPr>
            <w:tcW w:w="5669" w:type="dxa"/>
            <w:gridSpan w:val="2"/>
            <w:tcBorders/>
            <w:shd w:color="auto" w:fill="DEEAF6" w:themeFill="accent5" w:themeFillTint="33" w:val="clear"/>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cs="Calibri" w:cstheme="minorHAnsi"/>
                <w:color w:val="0070C0"/>
                <w:sz w:val="24"/>
                <w:szCs w:val="24"/>
              </w:rPr>
            </w:pPr>
            <w:r>
              <w:rPr>
                <w:rFonts w:eastAsia="Calibri" w:cs="Calibri" w:cstheme="minorHAnsi"/>
                <w:color w:val="0070C0"/>
                <w:kern w:val="0"/>
                <w:sz w:val="24"/>
                <w:szCs w:val="24"/>
                <w:lang w:val="en-IN" w:eastAsia="en-US" w:bidi="ar-SA"/>
              </w:rPr>
            </w:r>
          </w:p>
        </w:tc>
        <w:tc>
          <w:tcPr>
            <w:tcW w:w="1280" w:type="dxa"/>
            <w:tcBorders/>
            <w:shd w:color="auto" w:fill="DEEAF6" w:themeFill="accent5" w:themeFillTint="33" w:val="clear"/>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cs="Calibri" w:cstheme="minorHAnsi"/>
                <w:b/>
                <w:color w:val="0070C0"/>
                <w:sz w:val="24"/>
                <w:szCs w:val="24"/>
              </w:rPr>
            </w:pPr>
            <w:r>
              <w:rPr>
                <w:rFonts w:eastAsia="Calibri" w:cs="Calibri" w:cstheme="minorHAnsi"/>
                <w:b/>
                <w:color w:val="0070C0"/>
                <w:kern w:val="0"/>
                <w:sz w:val="24"/>
                <w:szCs w:val="24"/>
                <w:lang w:val="en-IN" w:eastAsia="en-US" w:bidi="ar-SA"/>
              </w:rPr>
            </w:r>
          </w:p>
        </w:tc>
      </w:tr>
    </w:tbl>
    <w:p>
      <w:pPr>
        <w:pStyle w:val="Normal"/>
        <w:rPr>
          <w:rFonts w:ascii="Candara" w:hAnsi="Candara"/>
          <w:b/>
          <w:color w:val="0070C0"/>
          <w:sz w:val="44"/>
        </w:rPr>
      </w:pPr>
      <w:r>
        <w:rPr>
          <w:rFonts w:ascii="Candara" w:hAnsi="Candara"/>
          <w:b/>
          <w:color w:val="0070C0"/>
          <w:sz w:val="44"/>
        </w:rPr>
      </w:r>
    </w:p>
    <w:p>
      <w:pPr>
        <w:pStyle w:val="Normal"/>
        <w:rPr>
          <w:rFonts w:ascii="Times New Roman" w:hAnsi="Times New Roman" w:eastAsia="Times New Roman" w:cs="Times New Roman"/>
          <w:b/>
          <w:bCs/>
          <w:color w:val="0070C0"/>
          <w:sz w:val="28"/>
          <w:szCs w:val="28"/>
          <w:lang w:val="en-US"/>
        </w:rPr>
      </w:pPr>
      <w:r>
        <w:rPr>
          <w:rFonts w:eastAsia="Times New Roman" w:cs="Times New Roman" w:ascii="Times New Roman" w:hAnsi="Times New Roman"/>
          <w:b/>
          <w:bCs/>
          <w:color w:val="0070C0"/>
          <w:sz w:val="28"/>
          <w:szCs w:val="28"/>
          <w:lang w:val="en-US"/>
        </w:rPr>
      </w:r>
    </w:p>
    <w:p>
      <w:pPr>
        <w:pStyle w:val="Heading1"/>
        <w:spacing w:before="73" w:after="0"/>
        <w:rPr/>
      </w:pPr>
      <w:bookmarkStart w:id="1" w:name="Heading_2"/>
      <w:r>
        <w:rPr>
          <w:color w:val="0070C0"/>
        </w:rPr>
        <w:t>MEDICAL</w:t>
      </w:r>
      <w:r>
        <w:rPr>
          <w:color w:val="0070C0"/>
          <w:spacing w:val="-10"/>
        </w:rPr>
        <w:t xml:space="preserve"> </w:t>
      </w:r>
      <w:r>
        <w:rPr>
          <w:color w:val="0070C0"/>
        </w:rPr>
        <w:t>DEVICES</w:t>
      </w:r>
      <w:r>
        <w:rPr>
          <w:color w:val="0070C0"/>
          <w:spacing w:val="-8"/>
        </w:rPr>
        <w:t xml:space="preserve"> </w:t>
      </w:r>
      <w:r>
        <w:rPr>
          <w:color w:val="0070C0"/>
        </w:rPr>
        <w:t>RULES,</w:t>
      </w:r>
      <w:r>
        <w:rPr>
          <w:color w:val="0070C0"/>
          <w:spacing w:val="-7"/>
        </w:rPr>
        <w:t xml:space="preserve"> </w:t>
      </w:r>
      <w:r>
        <w:rPr>
          <w:color w:val="0070C0"/>
          <w:spacing w:val="-4"/>
        </w:rPr>
        <w:t>2017</w:t>
      </w:r>
      <w:bookmarkEnd w:id="1"/>
    </w:p>
    <w:p>
      <w:pPr>
        <w:pStyle w:val="BodyText"/>
        <w:spacing w:before="42" w:after="0"/>
        <w:ind w:left="0"/>
        <w:rPr>
          <w:b/>
        </w:rPr>
      </w:pPr>
      <w:r>
        <w:rPr>
          <w:b/>
        </w:rPr>
      </w:r>
    </w:p>
    <w:p>
      <w:pPr>
        <w:pStyle w:val="BodyText"/>
        <w:spacing w:before="1" w:after="0"/>
        <w:ind w:left="4"/>
        <w:jc w:val="center"/>
        <w:rPr/>
      </w:pPr>
      <w:r>
        <w:rPr/>
        <w:t>MINISTRY</w:t>
      </w:r>
      <w:r>
        <w:rPr>
          <w:spacing w:val="-8"/>
        </w:rPr>
        <w:t xml:space="preserve"> </w:t>
      </w:r>
      <w:r>
        <w:rPr/>
        <w:t>OF</w:t>
      </w:r>
      <w:r>
        <w:rPr>
          <w:spacing w:val="-7"/>
        </w:rPr>
        <w:t xml:space="preserve"> </w:t>
      </w:r>
      <w:r>
        <w:rPr/>
        <w:t>HEALTH</w:t>
      </w:r>
      <w:r>
        <w:rPr>
          <w:spacing w:val="-4"/>
        </w:rPr>
        <w:t xml:space="preserve"> </w:t>
      </w:r>
      <w:r>
        <w:rPr/>
        <w:t>AND</w:t>
      </w:r>
      <w:r>
        <w:rPr>
          <w:spacing w:val="-4"/>
        </w:rPr>
        <w:t xml:space="preserve"> </w:t>
      </w:r>
      <w:r>
        <w:rPr/>
        <w:t>FAMILY</w:t>
      </w:r>
      <w:r>
        <w:rPr>
          <w:spacing w:val="-3"/>
        </w:rPr>
        <w:t xml:space="preserve"> </w:t>
      </w:r>
      <w:r>
        <w:rPr>
          <w:spacing w:val="-2"/>
        </w:rPr>
        <w:t>WELFARE</w:t>
      </w:r>
    </w:p>
    <w:p>
      <w:pPr>
        <w:pStyle w:val="BodyText"/>
        <w:spacing w:before="0" w:after="0"/>
        <w:ind w:left="0" w:right="1"/>
        <w:jc w:val="center"/>
        <w:rPr/>
      </w:pPr>
      <w:r>
        <w:rPr/>
        <w:t>(Department</w:t>
      </w:r>
      <w:r>
        <w:rPr>
          <w:spacing w:val="-2"/>
        </w:rPr>
        <w:t xml:space="preserve"> </w:t>
      </w:r>
      <w:r>
        <w:rPr/>
        <w:t>of</w:t>
      </w:r>
      <w:r>
        <w:rPr>
          <w:spacing w:val="-3"/>
        </w:rPr>
        <w:t xml:space="preserve"> </w:t>
      </w:r>
      <w:r>
        <w:rPr/>
        <w:t>Health</w:t>
      </w:r>
      <w:r>
        <w:rPr>
          <w:spacing w:val="-3"/>
        </w:rPr>
        <w:t xml:space="preserve"> </w:t>
      </w:r>
      <w:r>
        <w:rPr/>
        <w:t>and</w:t>
      </w:r>
      <w:r>
        <w:rPr>
          <w:spacing w:val="-3"/>
        </w:rPr>
        <w:t xml:space="preserve"> </w:t>
      </w:r>
      <w:r>
        <w:rPr/>
        <w:t>Family</w:t>
      </w:r>
      <w:r>
        <w:rPr>
          <w:spacing w:val="-2"/>
        </w:rPr>
        <w:t xml:space="preserve"> Welfare)</w:t>
      </w:r>
    </w:p>
    <w:p>
      <w:pPr>
        <w:pStyle w:val="BodyText"/>
        <w:spacing w:before="6" w:after="0"/>
        <w:ind w:left="0"/>
        <w:rPr/>
      </w:pPr>
      <w:r>
        <w:rPr/>
      </w:r>
    </w:p>
    <w:p>
      <w:pPr>
        <w:pStyle w:val="Heading1"/>
        <w:spacing w:lineRule="exact" w:line="319"/>
        <w:rPr/>
      </w:pPr>
      <w:bookmarkStart w:id="2" w:name="Heading_3"/>
      <w:r>
        <w:rPr>
          <w:spacing w:val="-2"/>
        </w:rPr>
        <w:t>NOTIFICATION</w:t>
      </w:r>
      <w:bookmarkEnd w:id="2"/>
    </w:p>
    <w:p>
      <w:pPr>
        <w:pStyle w:val="BodyText"/>
        <w:spacing w:lineRule="exact" w:line="319" w:before="0" w:after="0"/>
        <w:ind w:left="5310"/>
        <w:rPr/>
      </w:pPr>
      <w:r>
        <w:rPr/>
        <w:t>New</w:t>
      </w:r>
      <w:r>
        <w:rPr>
          <w:spacing w:val="-4"/>
        </w:rPr>
        <w:t xml:space="preserve"> </w:t>
      </w:r>
      <w:r>
        <w:rPr/>
        <w:t>Delhi,</w:t>
      </w:r>
      <w:r>
        <w:rPr>
          <w:spacing w:val="-5"/>
        </w:rPr>
        <w:t xml:space="preserve"> </w:t>
      </w:r>
      <w:r>
        <w:rPr/>
        <w:t>the</w:t>
      </w:r>
      <w:r>
        <w:rPr>
          <w:spacing w:val="-1"/>
        </w:rPr>
        <w:t xml:space="preserve"> </w:t>
      </w:r>
      <w:r>
        <w:rPr/>
        <w:t>31st</w:t>
      </w:r>
      <w:r>
        <w:rPr>
          <w:spacing w:val="-1"/>
        </w:rPr>
        <w:t xml:space="preserve"> </w:t>
      </w:r>
      <w:r>
        <w:rPr/>
        <w:t>January,</w:t>
      </w:r>
      <w:r>
        <w:rPr>
          <w:spacing w:val="-3"/>
        </w:rPr>
        <w:t xml:space="preserve"> </w:t>
      </w:r>
      <w:r>
        <w:rPr>
          <w:spacing w:val="-4"/>
        </w:rPr>
        <w:t>2017</w:t>
      </w:r>
    </w:p>
    <w:p>
      <w:pPr>
        <w:pStyle w:val="BodyText"/>
        <w:spacing w:before="321" w:after="0"/>
        <w:ind w:firstLine="499" w:left="164" w:right="158"/>
        <w:jc w:val="both"/>
        <w:rPr/>
      </w:pPr>
      <w:r>
        <w:rPr/>
        <w:t>G.S.R. 78(E).—WHEREAS the draft of the Medical Devices Rules, 2016 was</w:t>
      </w:r>
      <w:r>
        <w:rPr>
          <w:spacing w:val="13"/>
        </w:rPr>
        <w:t xml:space="preserve"> </w:t>
      </w:r>
      <w:r>
        <w:rPr/>
        <w:t>published,</w:t>
      </w:r>
      <w:r>
        <w:rPr>
          <w:spacing w:val="13"/>
        </w:rPr>
        <w:t xml:space="preserve"> </w:t>
      </w:r>
      <w:r>
        <w:rPr/>
        <w:t>as</w:t>
      </w:r>
      <w:r>
        <w:rPr>
          <w:spacing w:val="14"/>
        </w:rPr>
        <w:t xml:space="preserve"> </w:t>
      </w:r>
      <w:r>
        <w:rPr/>
        <w:t>required</w:t>
      </w:r>
      <w:r>
        <w:rPr>
          <w:spacing w:val="13"/>
        </w:rPr>
        <w:t xml:space="preserve"> </w:t>
      </w:r>
      <w:r>
        <w:rPr/>
        <w:t>under</w:t>
      </w:r>
      <w:r>
        <w:rPr>
          <w:spacing w:val="13"/>
        </w:rPr>
        <w:t xml:space="preserve"> </w:t>
      </w:r>
      <w:r>
        <w:rPr/>
        <w:t>sub-section</w:t>
      </w:r>
      <w:r>
        <w:rPr>
          <w:spacing w:val="13"/>
        </w:rPr>
        <w:t xml:space="preserve"> </w:t>
      </w:r>
      <w:r>
        <w:rPr/>
        <w:t>(1)</w:t>
      </w:r>
      <w:r>
        <w:rPr>
          <w:spacing w:val="13"/>
        </w:rPr>
        <w:t xml:space="preserve"> </w:t>
      </w:r>
      <w:r>
        <w:rPr/>
        <w:t>of</w:t>
      </w:r>
      <w:r>
        <w:rPr>
          <w:spacing w:val="13"/>
        </w:rPr>
        <w:t xml:space="preserve"> </w:t>
      </w:r>
      <w:r>
        <w:rPr/>
        <w:t>Section</w:t>
      </w:r>
      <w:r>
        <w:rPr>
          <w:spacing w:val="14"/>
        </w:rPr>
        <w:t xml:space="preserve"> </w:t>
      </w:r>
      <w:r>
        <w:rPr/>
        <w:t>12</w:t>
      </w:r>
      <w:r>
        <w:rPr>
          <w:spacing w:val="13"/>
        </w:rPr>
        <w:t xml:space="preserve"> </w:t>
      </w:r>
      <w:r>
        <w:rPr/>
        <w:t>and</w:t>
      </w:r>
      <w:r>
        <w:rPr>
          <w:spacing w:val="14"/>
        </w:rPr>
        <w:t xml:space="preserve"> </w:t>
      </w:r>
      <w:r>
        <w:rPr/>
        <w:t>Sub-</w:t>
      </w:r>
      <w:r>
        <w:rPr>
          <w:spacing w:val="-2"/>
        </w:rPr>
        <w:t>section</w:t>
      </w:r>
    </w:p>
    <w:p>
      <w:pPr>
        <w:pStyle w:val="ListParagraph"/>
        <w:numPr>
          <w:ilvl w:val="0"/>
          <w:numId w:val="216"/>
        </w:numPr>
        <w:tabs>
          <w:tab w:val="clear" w:pos="720"/>
          <w:tab w:val="left" w:pos="597" w:leader="none"/>
        </w:tabs>
        <w:spacing w:before="0" w:after="0"/>
        <w:ind w:hanging="0" w:left="164" w:right="158"/>
        <w:jc w:val="both"/>
        <w:rPr>
          <w:sz w:val="28"/>
        </w:rPr>
      </w:pPr>
      <w:r>
        <w:rPr>
          <w:sz w:val="28"/>
        </w:rPr>
        <w:t xml:space="preserve">of Section 33 of the Drugs and Cosmetics Act, 1940 (23 of 1940), in the Gazette of India, Extraordinary, Part II, section 3, sub-section (i), </w:t>
      </w:r>
      <w:r>
        <w:rPr>
          <w:i/>
          <w:sz w:val="28"/>
        </w:rPr>
        <w:t xml:space="preserve">vide </w:t>
      </w:r>
      <w:r>
        <w:rPr>
          <w:sz w:val="28"/>
        </w:rPr>
        <w:t>notification number G.S.R. 983(E), dated the 17</w:t>
      </w:r>
      <w:r>
        <w:rPr>
          <w:sz w:val="28"/>
          <w:vertAlign w:val="superscript"/>
        </w:rPr>
        <w:t>th</w:t>
      </w:r>
      <w:r>
        <w:rPr>
          <w:sz w:val="28"/>
        </w:rPr>
        <w:t xml:space="preserve"> October, 2016, by the Central Government, after consultation with the Drugs Technical Advisory Board, inviting objections and suggestions from all persons likely to be affected thereby, before the expiry of a period of thirty days from the date on which copies of the said Gazette containing the said notification were made available to the public;</w:t>
      </w:r>
    </w:p>
    <w:p>
      <w:pPr>
        <w:pStyle w:val="BodyText"/>
        <w:spacing w:lineRule="auto" w:line="235" w:before="282" w:after="0"/>
        <w:ind w:firstLine="499" w:left="164" w:right="159"/>
        <w:jc w:val="both"/>
        <w:rPr/>
      </w:pPr>
      <w:r>
        <w:rPr/>
        <w:t>AND WHEREAS, copies of the Gazette containing the said notification were made available to the public on the 17th October, 2016;</w:t>
      </w:r>
    </w:p>
    <w:p>
      <w:pPr>
        <w:pStyle w:val="BodyText"/>
        <w:spacing w:before="284" w:after="0"/>
        <w:ind w:firstLine="499" w:left="164" w:right="158"/>
        <w:jc w:val="both"/>
        <w:rPr/>
      </w:pPr>
      <w:r>
        <w:rPr/>
        <w:t>AND WHEREAS, all objections and suggestions received in response to</w:t>
      </w:r>
      <w:r>
        <w:rPr>
          <w:spacing w:val="40"/>
        </w:rPr>
        <w:t xml:space="preserve"> </w:t>
      </w:r>
      <w:r>
        <w:rPr/>
        <w:t>the said draft notification have been duly considered by the Central</w:t>
      </w:r>
      <w:r>
        <w:rPr>
          <w:spacing w:val="40"/>
        </w:rPr>
        <w:t xml:space="preserve"> </w:t>
      </w:r>
      <w:r>
        <w:rPr>
          <w:spacing w:val="-2"/>
        </w:rPr>
        <w:t>Government;</w:t>
      </w:r>
    </w:p>
    <w:p>
      <w:pPr>
        <w:pStyle w:val="BodyText"/>
        <w:ind w:firstLine="499" w:left="164" w:right="159"/>
        <w:jc w:val="both"/>
        <w:rPr/>
      </w:pPr>
      <w:r>
        <w:rPr/>
        <w:t>NOW, THEREFORE, in exercise of the powers conferred by section 12</w:t>
      </w:r>
      <w:r>
        <w:rPr>
          <w:spacing w:val="40"/>
        </w:rPr>
        <w:t xml:space="preserve"> </w:t>
      </w:r>
      <w:r>
        <w:rPr/>
        <w:t>and section 33 of the Drugs and Cosmetics Act, 1940 (23 of 1940), the Central Government, after consultation with the Drugs Technical Advisory Board, hereby makes the following rules, namely,-</w:t>
      </w:r>
    </w:p>
    <w:p>
      <w:pPr>
        <w:pStyle w:val="Heading1"/>
        <w:spacing w:lineRule="auto" w:line="240" w:before="281" w:after="0"/>
        <w:ind w:hanging="6" w:left="3954" w:right="3948"/>
        <w:rPr/>
      </w:pPr>
      <w:bookmarkStart w:id="3" w:name="Heading_4"/>
      <w:r>
        <w:rPr>
          <w:color w:val="00B050"/>
        </w:rPr>
        <w:t xml:space="preserve">Chapter </w:t>
      </w:r>
      <w:r>
        <w:rPr>
          <w:b w:val="false"/>
          <w:color w:val="00B050"/>
        </w:rPr>
        <w:t xml:space="preserve">I </w:t>
      </w:r>
      <w:r>
        <w:rPr>
          <w:color w:val="002060"/>
          <w:spacing w:val="-2"/>
        </w:rPr>
        <w:t>Preliminary</w:t>
      </w:r>
      <w:bookmarkEnd w:id="3"/>
    </w:p>
    <w:p>
      <w:pPr>
        <w:pStyle w:val="ListParagraph"/>
        <w:numPr>
          <w:ilvl w:val="0"/>
          <w:numId w:val="215"/>
        </w:numPr>
        <w:tabs>
          <w:tab w:val="clear" w:pos="720"/>
          <w:tab w:val="left" w:pos="659" w:leader="none"/>
        </w:tabs>
        <w:spacing w:before="315" w:after="0"/>
        <w:ind w:hanging="0" w:left="164" w:right="161"/>
        <w:rPr>
          <w:sz w:val="28"/>
        </w:rPr>
      </w:pPr>
      <w:r>
        <w:rPr>
          <w:sz w:val="28"/>
        </w:rPr>
        <w:t>Short title and commencement.—(1) These rules may be called the Medical Devices Rules, 2017.</w:t>
      </w:r>
    </w:p>
    <w:p>
      <w:pPr>
        <w:pStyle w:val="ListParagraph"/>
        <w:numPr>
          <w:ilvl w:val="0"/>
          <w:numId w:val="216"/>
        </w:numPr>
        <w:tabs>
          <w:tab w:val="clear" w:pos="720"/>
          <w:tab w:val="left" w:pos="607" w:leader="none"/>
        </w:tabs>
        <w:spacing w:lineRule="auto" w:line="235" w:before="283" w:after="0"/>
        <w:ind w:hanging="0" w:left="164" w:right="161"/>
        <w:jc w:val="both"/>
        <w:rPr>
          <w:sz w:val="28"/>
        </w:rPr>
      </w:pPr>
      <w:r>
        <w:rPr>
          <w:sz w:val="28"/>
        </w:rPr>
        <w:t>These rules shall, unless specified otherwise, come into force with effect from 1</w:t>
      </w:r>
      <w:r>
        <w:rPr>
          <w:sz w:val="28"/>
          <w:vertAlign w:val="superscript"/>
        </w:rPr>
        <w:t>st</w:t>
      </w:r>
      <w:r>
        <w:rPr>
          <w:sz w:val="28"/>
        </w:rPr>
        <w:t xml:space="preserve"> day of January, 2018.</w:t>
      </w:r>
    </w:p>
    <w:p>
      <w:pPr>
        <w:pStyle w:val="ListParagraph"/>
        <w:numPr>
          <w:ilvl w:val="0"/>
          <w:numId w:val="215"/>
        </w:numPr>
        <w:tabs>
          <w:tab w:val="clear" w:pos="720"/>
          <w:tab w:val="left" w:pos="654" w:leader="none"/>
        </w:tabs>
        <w:spacing w:before="281" w:after="0"/>
        <w:ind w:hanging="490" w:left="654"/>
        <w:rPr>
          <w:sz w:val="28"/>
        </w:rPr>
      </w:pPr>
      <w:r>
        <w:rPr>
          <w:sz w:val="28"/>
        </w:rPr>
        <w:t>Application.—</w:t>
      </w:r>
      <w:r>
        <w:rPr>
          <w:spacing w:val="-3"/>
          <w:sz w:val="28"/>
        </w:rPr>
        <w:t xml:space="preserve"> </w:t>
      </w:r>
      <w:r>
        <w:rPr>
          <w:sz w:val="28"/>
        </w:rPr>
        <w:t>These</w:t>
      </w:r>
      <w:r>
        <w:rPr>
          <w:spacing w:val="-2"/>
          <w:sz w:val="28"/>
        </w:rPr>
        <w:t xml:space="preserve"> </w:t>
      </w:r>
      <w:r>
        <w:rPr>
          <w:sz w:val="28"/>
        </w:rPr>
        <w:t>rules</w:t>
      </w:r>
      <w:r>
        <w:rPr>
          <w:spacing w:val="-2"/>
          <w:sz w:val="28"/>
        </w:rPr>
        <w:t xml:space="preserve"> </w:t>
      </w:r>
      <w:r>
        <w:rPr>
          <w:sz w:val="28"/>
        </w:rPr>
        <w:t>shall</w:t>
      </w:r>
      <w:r>
        <w:rPr>
          <w:spacing w:val="-5"/>
          <w:sz w:val="28"/>
        </w:rPr>
        <w:t xml:space="preserve"> </w:t>
      </w:r>
      <w:r>
        <w:rPr>
          <w:sz w:val="28"/>
        </w:rPr>
        <w:t>be</w:t>
      </w:r>
      <w:r>
        <w:rPr>
          <w:spacing w:val="-2"/>
          <w:sz w:val="28"/>
        </w:rPr>
        <w:t xml:space="preserve"> </w:t>
      </w:r>
      <w:r>
        <w:rPr>
          <w:sz w:val="28"/>
        </w:rPr>
        <w:t>applicable</w:t>
      </w:r>
      <w:r>
        <w:rPr>
          <w:spacing w:val="-2"/>
          <w:sz w:val="28"/>
        </w:rPr>
        <w:t xml:space="preserve"> </w:t>
      </w:r>
      <w:r>
        <w:rPr>
          <w:sz w:val="28"/>
        </w:rPr>
        <w:t>in</w:t>
      </w:r>
      <w:r>
        <w:rPr>
          <w:spacing w:val="-2"/>
          <w:sz w:val="28"/>
        </w:rPr>
        <w:t xml:space="preserve"> </w:t>
      </w:r>
      <w:r>
        <w:rPr>
          <w:sz w:val="28"/>
        </w:rPr>
        <w:t>respect</w:t>
      </w:r>
      <w:r>
        <w:rPr>
          <w:spacing w:val="-4"/>
          <w:sz w:val="28"/>
        </w:rPr>
        <w:t xml:space="preserve"> of,-</w:t>
      </w:r>
    </w:p>
    <w:p>
      <w:pPr>
        <w:sectPr>
          <w:footerReference w:type="even" r:id="rId2"/>
          <w:footerReference w:type="default" r:id="rId3"/>
          <w:footerReference w:type="first" r:id="rId4"/>
          <w:type w:val="nextPage"/>
          <w:pgSz w:w="11906" w:h="16838"/>
          <w:pgMar w:left="1275" w:right="1275" w:gutter="0" w:header="0" w:top="900" w:footer="967" w:bottom="1160"/>
          <w:pgNumType w:start="1" w:fmt="decimal"/>
          <w:formProt w:val="false"/>
          <w:textDirection w:val="lrTb"/>
          <w:docGrid w:type="default" w:linePitch="100" w:charSpace="4096"/>
        </w:sectPr>
        <w:pStyle w:val="ListParagraph"/>
        <w:numPr>
          <w:ilvl w:val="1"/>
          <w:numId w:val="215"/>
        </w:numPr>
        <w:tabs>
          <w:tab w:val="clear" w:pos="720"/>
          <w:tab w:val="left" w:pos="781" w:leader="none"/>
          <w:tab w:val="left" w:pos="1494" w:leader="none"/>
          <w:tab w:val="left" w:pos="2596" w:leader="none"/>
          <w:tab w:val="left" w:pos="3644" w:leader="none"/>
          <w:tab w:val="left" w:pos="4748" w:leader="none"/>
          <w:tab w:val="left" w:pos="5828" w:leader="none"/>
          <w:tab w:val="left" w:pos="7079" w:leader="none"/>
          <w:tab w:val="left" w:pos="7933" w:leader="none"/>
          <w:tab w:val="left" w:pos="8552" w:leader="none"/>
        </w:tabs>
        <w:spacing w:before="283" w:after="0"/>
        <w:ind w:hanging="0" w:left="164" w:right="160"/>
        <w:rPr>
          <w:sz w:val="28"/>
        </w:rPr>
      </w:pPr>
      <w:r>
        <w:rPr>
          <w:sz w:val="28"/>
        </w:rPr>
        <w:t>substances</w:t>
      </w:r>
      <w:r>
        <w:rPr>
          <w:spacing w:val="40"/>
          <w:sz w:val="28"/>
        </w:rPr>
        <w:t xml:space="preserve"> </w:t>
      </w:r>
      <w:r>
        <w:rPr>
          <w:sz w:val="28"/>
        </w:rPr>
        <w:t>used</w:t>
      </w:r>
      <w:r>
        <w:rPr>
          <w:spacing w:val="40"/>
          <w:sz w:val="28"/>
        </w:rPr>
        <w:t xml:space="preserve"> </w:t>
      </w:r>
      <w:r>
        <w:rPr>
          <w:sz w:val="28"/>
        </w:rPr>
        <w:t>for</w:t>
      </w:r>
      <w:r>
        <w:rPr>
          <w:spacing w:val="40"/>
          <w:sz w:val="28"/>
        </w:rPr>
        <w:t xml:space="preserve"> </w:t>
      </w:r>
      <w:r>
        <w:rPr>
          <w:i/>
          <w:sz w:val="28"/>
        </w:rPr>
        <w:t>in</w:t>
      </w:r>
      <w:r>
        <w:rPr>
          <w:i/>
          <w:spacing w:val="40"/>
          <w:sz w:val="28"/>
        </w:rPr>
        <w:t xml:space="preserve"> </w:t>
      </w:r>
      <w:r>
        <w:rPr>
          <w:i/>
          <w:sz w:val="28"/>
        </w:rPr>
        <w:t>vitro</w:t>
      </w:r>
      <w:r>
        <w:rPr>
          <w:i/>
          <w:spacing w:val="40"/>
          <w:sz w:val="28"/>
        </w:rPr>
        <w:t xml:space="preserve"> </w:t>
      </w:r>
      <w:r>
        <w:rPr>
          <w:sz w:val="28"/>
        </w:rPr>
        <w:t>diagnosis</w:t>
      </w:r>
      <w:r>
        <w:rPr>
          <w:spacing w:val="40"/>
          <w:sz w:val="28"/>
        </w:rPr>
        <w:t xml:space="preserve"> </w:t>
      </w:r>
      <w:r>
        <w:rPr>
          <w:sz w:val="28"/>
        </w:rPr>
        <w:t>and</w:t>
      </w:r>
      <w:r>
        <w:rPr>
          <w:spacing w:val="40"/>
          <w:sz w:val="28"/>
        </w:rPr>
        <w:t xml:space="preserve"> </w:t>
      </w:r>
      <w:r>
        <w:rPr>
          <w:sz w:val="28"/>
        </w:rPr>
        <w:t>surgical</w:t>
      </w:r>
      <w:r>
        <w:rPr>
          <w:spacing w:val="40"/>
          <w:sz w:val="28"/>
        </w:rPr>
        <w:t xml:space="preserve"> </w:t>
      </w:r>
      <w:r>
        <w:rPr>
          <w:sz w:val="28"/>
        </w:rPr>
        <w:t>dressings,</w:t>
      </w:r>
      <w:r>
        <w:rPr>
          <w:spacing w:val="40"/>
          <w:sz w:val="28"/>
        </w:rPr>
        <w:t xml:space="preserve"> </w:t>
      </w:r>
      <w:r>
        <w:rPr>
          <w:sz w:val="28"/>
        </w:rPr>
        <w:t>surgical</w:t>
      </w:r>
      <w:r>
        <w:rPr>
          <w:spacing w:val="40"/>
          <w:sz w:val="28"/>
        </w:rPr>
        <w:t xml:space="preserve"> </w:t>
      </w:r>
      <w:r>
        <w:rPr>
          <w:spacing w:val="-2"/>
          <w:sz w:val="28"/>
        </w:rPr>
        <w:t>bandages,</w:t>
      </w:r>
      <w:r>
        <w:rPr>
          <w:sz w:val="28"/>
        </w:rPr>
        <w:tab/>
      </w:r>
      <w:r>
        <w:rPr>
          <w:spacing w:val="-2"/>
          <w:sz w:val="28"/>
        </w:rPr>
        <w:t>surgical</w:t>
      </w:r>
      <w:r>
        <w:rPr>
          <w:sz w:val="28"/>
        </w:rPr>
        <w:tab/>
      </w:r>
      <w:r>
        <w:rPr>
          <w:spacing w:val="-2"/>
          <w:sz w:val="28"/>
        </w:rPr>
        <w:t>staples,</w:t>
      </w:r>
      <w:r>
        <w:rPr>
          <w:sz w:val="28"/>
        </w:rPr>
        <w:tab/>
      </w:r>
      <w:r>
        <w:rPr>
          <w:spacing w:val="-2"/>
          <w:sz w:val="28"/>
        </w:rPr>
        <w:t>surgical</w:t>
      </w:r>
      <w:r>
        <w:rPr>
          <w:sz w:val="28"/>
        </w:rPr>
        <w:tab/>
      </w:r>
      <w:r>
        <w:rPr>
          <w:spacing w:val="-2"/>
          <w:sz w:val="28"/>
        </w:rPr>
        <w:t>sutures,</w:t>
      </w:r>
      <w:r>
        <w:rPr>
          <w:sz w:val="28"/>
        </w:rPr>
        <w:tab/>
      </w:r>
      <w:r>
        <w:rPr>
          <w:spacing w:val="-2"/>
          <w:sz w:val="28"/>
        </w:rPr>
        <w:t>ligatures,</w:t>
      </w:r>
      <w:r>
        <w:rPr>
          <w:sz w:val="28"/>
        </w:rPr>
        <w:tab/>
      </w:r>
      <w:r>
        <w:rPr>
          <w:spacing w:val="-2"/>
          <w:sz w:val="28"/>
        </w:rPr>
        <w:t>blood</w:t>
      </w:r>
      <w:r>
        <w:rPr>
          <w:sz w:val="28"/>
        </w:rPr>
        <w:tab/>
      </w:r>
      <w:r>
        <w:rPr>
          <w:spacing w:val="-4"/>
          <w:sz w:val="28"/>
        </w:rPr>
        <w:t>and</w:t>
      </w:r>
      <w:r>
        <w:rPr>
          <w:sz w:val="28"/>
        </w:rPr>
        <w:tab/>
      </w:r>
      <w:r>
        <w:rPr>
          <w:spacing w:val="-2"/>
          <w:sz w:val="28"/>
        </w:rPr>
        <w:t>blood</w:t>
      </w:r>
    </w:p>
    <w:p>
      <w:pPr>
        <w:pStyle w:val="BodyText"/>
        <w:spacing w:lineRule="auto" w:line="235" w:before="71" w:after="0"/>
        <w:rPr/>
      </w:pPr>
      <w:r>
        <w:rPr/>
        <w:t>component</w:t>
      </w:r>
      <w:r>
        <w:rPr>
          <w:spacing w:val="40"/>
        </w:rPr>
        <w:t xml:space="preserve"> </w:t>
      </w:r>
      <w:r>
        <w:rPr/>
        <w:t>collection</w:t>
      </w:r>
      <w:r>
        <w:rPr>
          <w:spacing w:val="40"/>
        </w:rPr>
        <w:t xml:space="preserve"> </w:t>
      </w:r>
      <w:r>
        <w:rPr/>
        <w:t>bag</w:t>
      </w:r>
      <w:r>
        <w:rPr>
          <w:spacing w:val="40"/>
        </w:rPr>
        <w:t xml:space="preserve"> </w:t>
      </w:r>
      <w:r>
        <w:rPr/>
        <w:t>with</w:t>
      </w:r>
      <w:r>
        <w:rPr>
          <w:spacing w:val="40"/>
        </w:rPr>
        <w:t xml:space="preserve"> </w:t>
      </w:r>
      <w:r>
        <w:rPr/>
        <w:t>or</w:t>
      </w:r>
      <w:r>
        <w:rPr>
          <w:spacing w:val="40"/>
        </w:rPr>
        <w:t xml:space="preserve"> </w:t>
      </w:r>
      <w:r>
        <w:rPr/>
        <w:t>without</w:t>
      </w:r>
      <w:r>
        <w:rPr>
          <w:spacing w:val="40"/>
        </w:rPr>
        <w:t xml:space="preserve"> </w:t>
      </w:r>
      <w:r>
        <w:rPr/>
        <w:t>anticoagulant</w:t>
      </w:r>
      <w:r>
        <w:rPr>
          <w:spacing w:val="40"/>
        </w:rPr>
        <w:t xml:space="preserve"> </w:t>
      </w:r>
      <w:r>
        <w:rPr/>
        <w:t>covered</w:t>
      </w:r>
      <w:r>
        <w:rPr>
          <w:spacing w:val="40"/>
        </w:rPr>
        <w:t xml:space="preserve"> </w:t>
      </w:r>
      <w:r>
        <w:rPr/>
        <w:t>under</w:t>
      </w:r>
      <w:r>
        <w:rPr>
          <w:spacing w:val="40"/>
        </w:rPr>
        <w:t xml:space="preserve"> </w:t>
      </w:r>
      <w:r>
        <w:rPr/>
        <w:t>sub- clause (i);</w:t>
      </w:r>
    </w:p>
    <w:p>
      <w:pPr>
        <w:pStyle w:val="ListParagraph"/>
        <w:numPr>
          <w:ilvl w:val="1"/>
          <w:numId w:val="215"/>
        </w:numPr>
        <w:tabs>
          <w:tab w:val="clear" w:pos="720"/>
          <w:tab w:val="left" w:pos="860" w:leader="none"/>
        </w:tabs>
        <w:spacing w:before="284" w:after="0"/>
        <w:ind w:hanging="0" w:left="164" w:right="160"/>
        <w:jc w:val="both"/>
        <w:rPr>
          <w:sz w:val="28"/>
        </w:rPr>
      </w:pPr>
      <w:r>
        <w:rPr>
          <w:sz w:val="28"/>
        </w:rPr>
        <w:t>substances including mechanical contraceptives (condoms, intrauterine devices, tubal rings), disinfectants and insecticides notified under sub-clause</w:t>
      </w:r>
      <w:r>
        <w:rPr>
          <w:spacing w:val="40"/>
          <w:sz w:val="28"/>
        </w:rPr>
        <w:t xml:space="preserve"> </w:t>
      </w:r>
      <w:r>
        <w:rPr>
          <w:sz w:val="28"/>
        </w:rPr>
        <w:t>(ii); and</w:t>
      </w:r>
    </w:p>
    <w:p>
      <w:pPr>
        <w:pStyle w:val="ListParagraph"/>
        <w:numPr>
          <w:ilvl w:val="1"/>
          <w:numId w:val="215"/>
        </w:numPr>
        <w:tabs>
          <w:tab w:val="clear" w:pos="720"/>
          <w:tab w:val="left" w:pos="881" w:leader="none"/>
        </w:tabs>
        <w:spacing w:lineRule="auto" w:line="235" w:before="282" w:after="0"/>
        <w:ind w:hanging="0" w:left="164" w:right="158"/>
        <w:jc w:val="both"/>
        <w:rPr>
          <w:sz w:val="28"/>
        </w:rPr>
      </w:pPr>
      <w:r>
        <w:rPr>
          <w:sz w:val="28"/>
        </w:rPr>
        <w:t>devices notified from time to time under sub-clause (iv), of clause (b) of section 3 of the Drugs and Cosmetics Act, 1940 (23 of 1940);</w:t>
      </w:r>
    </w:p>
    <w:p>
      <w:pPr>
        <w:pStyle w:val="ListParagraph"/>
        <w:numPr>
          <w:ilvl w:val="0"/>
          <w:numId w:val="215"/>
        </w:numPr>
        <w:tabs>
          <w:tab w:val="clear" w:pos="720"/>
          <w:tab w:val="left" w:pos="653" w:leader="none"/>
        </w:tabs>
        <w:spacing w:before="282" w:after="0"/>
        <w:ind w:hanging="489" w:left="653"/>
        <w:jc w:val="both"/>
        <w:rPr>
          <w:sz w:val="28"/>
        </w:rPr>
      </w:pPr>
      <w:r>
        <w:rPr>
          <w:sz w:val="28"/>
        </w:rPr>
        <w:t>Definitions.—</w:t>
      </w:r>
      <w:r>
        <w:rPr>
          <w:spacing w:val="-3"/>
          <w:sz w:val="28"/>
        </w:rPr>
        <w:t xml:space="preserve"> </w:t>
      </w:r>
      <w:r>
        <w:rPr>
          <w:sz w:val="28"/>
        </w:rPr>
        <w:t>In</w:t>
      </w:r>
      <w:r>
        <w:rPr>
          <w:spacing w:val="-6"/>
          <w:sz w:val="28"/>
        </w:rPr>
        <w:t xml:space="preserve"> </w:t>
      </w:r>
      <w:r>
        <w:rPr>
          <w:sz w:val="28"/>
        </w:rPr>
        <w:t>these</w:t>
      </w:r>
      <w:r>
        <w:rPr>
          <w:spacing w:val="-2"/>
          <w:sz w:val="28"/>
        </w:rPr>
        <w:t xml:space="preserve"> </w:t>
      </w:r>
      <w:r>
        <w:rPr>
          <w:sz w:val="28"/>
        </w:rPr>
        <w:t>rules,</w:t>
      </w:r>
      <w:r>
        <w:rPr>
          <w:spacing w:val="-1"/>
          <w:sz w:val="28"/>
        </w:rPr>
        <w:t xml:space="preserve"> </w:t>
      </w:r>
      <w:r>
        <w:rPr>
          <w:sz w:val="28"/>
        </w:rPr>
        <w:t>unless</w:t>
      </w:r>
      <w:r>
        <w:rPr>
          <w:spacing w:val="-5"/>
          <w:sz w:val="28"/>
        </w:rPr>
        <w:t xml:space="preserve"> </w:t>
      </w:r>
      <w:r>
        <w:rPr>
          <w:sz w:val="28"/>
        </w:rPr>
        <w:t>the</w:t>
      </w:r>
      <w:r>
        <w:rPr>
          <w:spacing w:val="-2"/>
          <w:sz w:val="28"/>
        </w:rPr>
        <w:t xml:space="preserve"> </w:t>
      </w:r>
      <w:r>
        <w:rPr>
          <w:sz w:val="28"/>
        </w:rPr>
        <w:t>context</w:t>
      </w:r>
      <w:r>
        <w:rPr>
          <w:spacing w:val="-2"/>
          <w:sz w:val="28"/>
        </w:rPr>
        <w:t xml:space="preserve"> </w:t>
      </w:r>
      <w:r>
        <w:rPr>
          <w:sz w:val="28"/>
        </w:rPr>
        <w:t>otherwise</w:t>
      </w:r>
      <w:r>
        <w:rPr>
          <w:spacing w:val="-1"/>
          <w:sz w:val="28"/>
        </w:rPr>
        <w:t xml:space="preserve"> </w:t>
      </w:r>
      <w:r>
        <w:rPr>
          <w:spacing w:val="-2"/>
          <w:sz w:val="28"/>
        </w:rPr>
        <w:t>requires,-</w:t>
      </w:r>
    </w:p>
    <w:p>
      <w:pPr>
        <w:pStyle w:val="ListParagraph"/>
        <w:numPr>
          <w:ilvl w:val="0"/>
          <w:numId w:val="214"/>
        </w:numPr>
        <w:tabs>
          <w:tab w:val="clear" w:pos="720"/>
          <w:tab w:val="left" w:pos="782" w:leader="none"/>
        </w:tabs>
        <w:spacing w:before="283" w:after="0"/>
        <w:ind w:hanging="0" w:left="164" w:right="160"/>
        <w:jc w:val="both"/>
        <w:rPr>
          <w:sz w:val="28"/>
        </w:rPr>
      </w:pPr>
      <w:r>
        <w:rPr>
          <w:sz w:val="28"/>
        </w:rPr>
        <w:t>“</w:t>
      </w:r>
      <w:r>
        <w:rPr>
          <w:sz w:val="28"/>
        </w:rPr>
        <w:t>academic clinical study” means a clinical study conducted for academic purpose on a medical device for the approved or a new intended use, new material of construction, new improved design or new population;</w:t>
      </w:r>
    </w:p>
    <w:p>
      <w:pPr>
        <w:pStyle w:val="ListParagraph"/>
        <w:numPr>
          <w:ilvl w:val="0"/>
          <w:numId w:val="214"/>
        </w:numPr>
        <w:tabs>
          <w:tab w:val="clear" w:pos="720"/>
          <w:tab w:val="left" w:pos="773" w:leader="none"/>
        </w:tabs>
        <w:spacing w:before="277" w:after="0"/>
        <w:ind w:hanging="609" w:left="773"/>
        <w:jc w:val="both"/>
        <w:rPr>
          <w:sz w:val="28"/>
        </w:rPr>
      </w:pPr>
      <w:r>
        <w:rPr>
          <w:sz w:val="28"/>
        </w:rPr>
        <w:t>“</w:t>
      </w:r>
      <w:r>
        <w:rPr>
          <w:sz w:val="28"/>
        </w:rPr>
        <w:t>Act”</w:t>
      </w:r>
      <w:r>
        <w:rPr>
          <w:spacing w:val="-4"/>
          <w:sz w:val="28"/>
        </w:rPr>
        <w:t xml:space="preserve"> </w:t>
      </w:r>
      <w:r>
        <w:rPr>
          <w:sz w:val="28"/>
        </w:rPr>
        <w:t>means</w:t>
      </w:r>
      <w:r>
        <w:rPr>
          <w:spacing w:val="-1"/>
          <w:sz w:val="28"/>
        </w:rPr>
        <w:t xml:space="preserve"> </w:t>
      </w:r>
      <w:r>
        <w:rPr>
          <w:sz w:val="28"/>
        </w:rPr>
        <w:t>the</w:t>
      </w:r>
      <w:r>
        <w:rPr>
          <w:spacing w:val="-3"/>
          <w:sz w:val="28"/>
        </w:rPr>
        <w:t xml:space="preserve"> </w:t>
      </w:r>
      <w:r>
        <w:rPr>
          <w:sz w:val="28"/>
        </w:rPr>
        <w:t>Drugs</w:t>
      </w:r>
      <w:r>
        <w:rPr>
          <w:spacing w:val="-3"/>
          <w:sz w:val="28"/>
        </w:rPr>
        <w:t xml:space="preserve"> </w:t>
      </w:r>
      <w:r>
        <w:rPr>
          <w:sz w:val="28"/>
        </w:rPr>
        <w:t>and</w:t>
      </w:r>
      <w:r>
        <w:rPr>
          <w:spacing w:val="-4"/>
          <w:sz w:val="28"/>
        </w:rPr>
        <w:t xml:space="preserve"> </w:t>
      </w:r>
      <w:r>
        <w:rPr>
          <w:sz w:val="28"/>
        </w:rPr>
        <w:t>Cosmetics</w:t>
      </w:r>
      <w:r>
        <w:rPr>
          <w:spacing w:val="-3"/>
          <w:sz w:val="28"/>
        </w:rPr>
        <w:t xml:space="preserve"> </w:t>
      </w:r>
      <w:r>
        <w:rPr>
          <w:sz w:val="28"/>
        </w:rPr>
        <w:t>Act,</w:t>
      </w:r>
      <w:r>
        <w:rPr>
          <w:spacing w:val="-6"/>
          <w:sz w:val="28"/>
        </w:rPr>
        <w:t xml:space="preserve"> </w:t>
      </w:r>
      <w:r>
        <w:rPr>
          <w:sz w:val="28"/>
        </w:rPr>
        <w:t>1940</w:t>
      </w:r>
      <w:r>
        <w:rPr>
          <w:spacing w:val="-1"/>
          <w:sz w:val="28"/>
        </w:rPr>
        <w:t xml:space="preserve"> </w:t>
      </w:r>
      <w:r>
        <w:rPr>
          <w:sz w:val="28"/>
        </w:rPr>
        <w:t>(23</w:t>
      </w:r>
      <w:r>
        <w:rPr>
          <w:spacing w:val="-3"/>
          <w:sz w:val="28"/>
        </w:rPr>
        <w:t xml:space="preserve"> </w:t>
      </w:r>
      <w:r>
        <w:rPr>
          <w:sz w:val="28"/>
        </w:rPr>
        <w:t>of</w:t>
      </w:r>
      <w:r>
        <w:rPr>
          <w:spacing w:val="-3"/>
          <w:sz w:val="28"/>
        </w:rPr>
        <w:t xml:space="preserve"> </w:t>
      </w:r>
      <w:r>
        <w:rPr>
          <w:spacing w:val="-2"/>
          <w:sz w:val="28"/>
        </w:rPr>
        <w:t>1940);</w:t>
      </w:r>
    </w:p>
    <w:p>
      <w:pPr>
        <w:pStyle w:val="ListParagraph"/>
        <w:numPr>
          <w:ilvl w:val="0"/>
          <w:numId w:val="214"/>
        </w:numPr>
        <w:tabs>
          <w:tab w:val="clear" w:pos="720"/>
          <w:tab w:val="left" w:pos="770" w:leader="none"/>
        </w:tabs>
        <w:spacing w:before="283" w:after="0"/>
        <w:ind w:hanging="0" w:left="164" w:right="158"/>
        <w:jc w:val="both"/>
        <w:rPr>
          <w:sz w:val="28"/>
        </w:rPr>
      </w:pPr>
      <w:r>
        <w:rPr>
          <w:sz w:val="28"/>
        </w:rPr>
        <w:t>"active diagnostic medical device" means any active medical device used, whether alone or in combination with other medical devices, to supply information for</w:t>
      </w:r>
      <w:r>
        <w:rPr>
          <w:spacing w:val="-2"/>
          <w:sz w:val="28"/>
        </w:rPr>
        <w:t xml:space="preserve"> </w:t>
      </w:r>
      <w:r>
        <w:rPr>
          <w:sz w:val="28"/>
        </w:rPr>
        <w:t>detecting,</w:t>
      </w:r>
      <w:r>
        <w:rPr>
          <w:spacing w:val="-2"/>
          <w:sz w:val="28"/>
        </w:rPr>
        <w:t xml:space="preserve"> </w:t>
      </w:r>
      <w:r>
        <w:rPr>
          <w:sz w:val="28"/>
        </w:rPr>
        <w:t>diagnosing or</w:t>
      </w:r>
      <w:r>
        <w:rPr>
          <w:spacing w:val="-2"/>
          <w:sz w:val="28"/>
        </w:rPr>
        <w:t xml:space="preserve"> </w:t>
      </w:r>
      <w:r>
        <w:rPr>
          <w:sz w:val="28"/>
        </w:rPr>
        <w:t>monitoring,</w:t>
      </w:r>
      <w:r>
        <w:rPr>
          <w:spacing w:val="-2"/>
          <w:sz w:val="28"/>
        </w:rPr>
        <w:t xml:space="preserve"> </w:t>
      </w:r>
      <w:r>
        <w:rPr>
          <w:sz w:val="28"/>
        </w:rPr>
        <w:t>or to</w:t>
      </w:r>
      <w:r>
        <w:rPr>
          <w:spacing w:val="-2"/>
          <w:sz w:val="28"/>
        </w:rPr>
        <w:t xml:space="preserve"> </w:t>
      </w:r>
      <w:r>
        <w:rPr>
          <w:sz w:val="28"/>
        </w:rPr>
        <w:t>provide</w:t>
      </w:r>
      <w:r>
        <w:rPr>
          <w:spacing w:val="-2"/>
          <w:sz w:val="28"/>
        </w:rPr>
        <w:t xml:space="preserve"> </w:t>
      </w:r>
      <w:r>
        <w:rPr>
          <w:sz w:val="28"/>
        </w:rPr>
        <w:t>support</w:t>
      </w:r>
      <w:r>
        <w:rPr>
          <w:spacing w:val="-2"/>
          <w:sz w:val="28"/>
        </w:rPr>
        <w:t xml:space="preserve"> </w:t>
      </w:r>
      <w:r>
        <w:rPr>
          <w:sz w:val="28"/>
        </w:rPr>
        <w:t xml:space="preserve">in the treatment of, any physiological condition, state of health, illness or congenital </w:t>
      </w:r>
      <w:r>
        <w:rPr>
          <w:spacing w:val="-2"/>
          <w:sz w:val="28"/>
        </w:rPr>
        <w:t>deformity;</w:t>
      </w:r>
    </w:p>
    <w:p>
      <w:pPr>
        <w:pStyle w:val="ListParagraph"/>
        <w:numPr>
          <w:ilvl w:val="0"/>
          <w:numId w:val="214"/>
        </w:numPr>
        <w:tabs>
          <w:tab w:val="clear" w:pos="720"/>
          <w:tab w:val="left" w:pos="802" w:leader="none"/>
        </w:tabs>
        <w:spacing w:before="279" w:after="0"/>
        <w:ind w:hanging="0" w:left="164" w:right="159"/>
        <w:jc w:val="both"/>
        <w:rPr>
          <w:sz w:val="28"/>
        </w:rPr>
      </w:pPr>
      <w:r>
        <w:rPr>
          <w:sz w:val="28"/>
        </w:rPr>
        <w:t>“</w:t>
      </w:r>
      <w:r>
        <w:rPr>
          <w:sz w:val="28"/>
        </w:rPr>
        <w:t>active medical device” means a medical device, the operation of which depends on a source of electrical energy or any other source of energy other</w:t>
      </w:r>
      <w:r>
        <w:rPr>
          <w:spacing w:val="40"/>
          <w:sz w:val="28"/>
        </w:rPr>
        <w:t xml:space="preserve"> </w:t>
      </w:r>
      <w:r>
        <w:rPr>
          <w:sz w:val="28"/>
        </w:rPr>
        <w:t>than the energy generated by human or animal body or</w:t>
      </w:r>
      <w:r>
        <w:rPr>
          <w:spacing w:val="40"/>
          <w:sz w:val="28"/>
        </w:rPr>
        <w:t xml:space="preserve">  </w:t>
      </w:r>
      <w:r>
        <w:rPr>
          <w:sz w:val="28"/>
        </w:rPr>
        <w:t>gravity;</w:t>
      </w:r>
    </w:p>
    <w:p>
      <w:pPr>
        <w:pStyle w:val="ListParagraph"/>
        <w:numPr>
          <w:ilvl w:val="0"/>
          <w:numId w:val="214"/>
        </w:numPr>
        <w:tabs>
          <w:tab w:val="clear" w:pos="720"/>
          <w:tab w:val="left" w:pos="760" w:leader="none"/>
        </w:tabs>
        <w:spacing w:before="279" w:after="0"/>
        <w:ind w:hanging="0" w:left="164" w:right="159"/>
        <w:jc w:val="both"/>
        <w:rPr>
          <w:sz w:val="28"/>
        </w:rPr>
      </w:pPr>
      <w:r>
        <w:rPr>
          <w:sz w:val="28"/>
        </w:rPr>
        <w:t>“</w:t>
      </w:r>
      <w:r>
        <w:rPr>
          <w:sz w:val="28"/>
        </w:rPr>
        <w:t>active therapeutic medical device" means any</w:t>
      </w:r>
      <w:r>
        <w:rPr>
          <w:spacing w:val="-2"/>
          <w:sz w:val="28"/>
        </w:rPr>
        <w:t xml:space="preserve"> </w:t>
      </w:r>
      <w:r>
        <w:rPr>
          <w:sz w:val="28"/>
        </w:rPr>
        <w:t>active medical device</w:t>
      </w:r>
      <w:r>
        <w:rPr>
          <w:spacing w:val="-2"/>
          <w:sz w:val="28"/>
        </w:rPr>
        <w:t xml:space="preserve"> </w:t>
      </w:r>
      <w:r>
        <w:rPr>
          <w:sz w:val="28"/>
        </w:rPr>
        <w:t>used, whether alone or in</w:t>
      </w:r>
      <w:r>
        <w:rPr>
          <w:spacing w:val="80"/>
          <w:sz w:val="28"/>
        </w:rPr>
        <w:t xml:space="preserve"> </w:t>
      </w:r>
      <w:r>
        <w:rPr>
          <w:sz w:val="28"/>
        </w:rPr>
        <w:t>combination with any other medical device, to support, modify, replace or restore biological functions or structures, with a view to the treatment or alleviation of any illness, injury or handicap;</w:t>
      </w:r>
    </w:p>
    <w:p>
      <w:pPr>
        <w:pStyle w:val="ListParagraph"/>
        <w:numPr>
          <w:ilvl w:val="0"/>
          <w:numId w:val="214"/>
        </w:numPr>
        <w:tabs>
          <w:tab w:val="clear" w:pos="720"/>
          <w:tab w:val="left" w:pos="734" w:leader="none"/>
        </w:tabs>
        <w:ind w:hanging="0" w:left="164" w:right="158"/>
        <w:jc w:val="both"/>
        <w:rPr>
          <w:sz w:val="28"/>
        </w:rPr>
      </w:pPr>
      <w:r>
        <w:rPr>
          <w:sz w:val="28"/>
        </w:rPr>
        <w:t>“</w:t>
      </w:r>
      <w:r>
        <w:rPr>
          <w:sz w:val="28"/>
        </w:rPr>
        <w:t>authorised agent” means a person including any firm or organisation who has been appointed by an overseas manufacturer through a power of attorney to undertake import of medical device in India;</w:t>
      </w:r>
    </w:p>
    <w:p>
      <w:pPr>
        <w:pStyle w:val="ListParagraph"/>
        <w:numPr>
          <w:ilvl w:val="0"/>
          <w:numId w:val="214"/>
        </w:numPr>
        <w:tabs>
          <w:tab w:val="clear" w:pos="720"/>
          <w:tab w:val="left" w:pos="792" w:leader="none"/>
        </w:tabs>
        <w:spacing w:before="282" w:after="0"/>
        <w:ind w:hanging="0" w:left="164" w:right="161"/>
        <w:jc w:val="both"/>
        <w:rPr>
          <w:sz w:val="28"/>
        </w:rPr>
      </w:pPr>
      <w:r>
        <w:rPr>
          <w:sz w:val="28"/>
        </w:rPr>
        <w:t>“</w:t>
      </w:r>
      <w:r>
        <w:rPr>
          <w:sz w:val="28"/>
        </w:rPr>
        <w:t>body orifice” means any natural opening in a human body including the external surface</w:t>
      </w:r>
      <w:r>
        <w:rPr>
          <w:spacing w:val="78"/>
          <w:sz w:val="28"/>
        </w:rPr>
        <w:t xml:space="preserve">  </w:t>
      </w:r>
      <w:r>
        <w:rPr>
          <w:sz w:val="28"/>
        </w:rPr>
        <w:t>of any eyeball,</w:t>
      </w:r>
      <w:r>
        <w:rPr>
          <w:spacing w:val="78"/>
          <w:sz w:val="28"/>
        </w:rPr>
        <w:t xml:space="preserve">  </w:t>
      </w:r>
      <w:r>
        <w:rPr>
          <w:sz w:val="28"/>
        </w:rPr>
        <w:t>or</w:t>
      </w:r>
      <w:r>
        <w:rPr>
          <w:spacing w:val="79"/>
          <w:sz w:val="28"/>
        </w:rPr>
        <w:t xml:space="preserve">  </w:t>
      </w:r>
      <w:r>
        <w:rPr>
          <w:sz w:val="28"/>
        </w:rPr>
        <w:t>any permanent</w:t>
      </w:r>
      <w:r>
        <w:rPr>
          <w:spacing w:val="21"/>
          <w:sz w:val="28"/>
        </w:rPr>
        <w:t xml:space="preserve"> </w:t>
      </w:r>
      <w:r>
        <w:rPr>
          <w:sz w:val="28"/>
        </w:rPr>
        <w:t>artificial</w:t>
      </w:r>
      <w:r>
        <w:rPr>
          <w:spacing w:val="20"/>
          <w:sz w:val="28"/>
        </w:rPr>
        <w:t xml:space="preserve"> </w:t>
      </w:r>
      <w:r>
        <w:rPr>
          <w:sz w:val="28"/>
        </w:rPr>
        <w:t>opening,</w:t>
      </w:r>
      <w:r>
        <w:rPr>
          <w:spacing w:val="20"/>
          <w:sz w:val="28"/>
        </w:rPr>
        <w:t xml:space="preserve"> </w:t>
      </w:r>
      <w:r>
        <w:rPr>
          <w:sz w:val="28"/>
        </w:rPr>
        <w:t>such as a stoma or permanent tracheotomy;</w:t>
      </w:r>
    </w:p>
    <w:p>
      <w:pPr>
        <w:pStyle w:val="ListParagraph"/>
        <w:numPr>
          <w:ilvl w:val="0"/>
          <w:numId w:val="214"/>
        </w:numPr>
        <w:tabs>
          <w:tab w:val="clear" w:pos="720"/>
          <w:tab w:val="left" w:pos="835" w:leader="none"/>
        </w:tabs>
        <w:spacing w:lineRule="auto" w:line="235" w:before="282" w:after="0"/>
        <w:ind w:hanging="0" w:left="164" w:right="159"/>
        <w:jc w:val="both"/>
        <w:rPr>
          <w:sz w:val="28"/>
        </w:rPr>
      </w:pPr>
      <w:r>
        <w:rPr>
          <w:sz w:val="28"/>
        </w:rPr>
        <w:t>“</w:t>
      </w:r>
      <w:r>
        <w:rPr>
          <w:sz w:val="28"/>
        </w:rPr>
        <w:t>Central Licensing Authority” means the Drugs Controller General of India appointed by the Central Government;</w:t>
      </w:r>
    </w:p>
    <w:p>
      <w:pPr>
        <w:sectPr>
          <w:footerReference w:type="default" r:id="rId5"/>
          <w:footerReference w:type="first" r:id="rId6"/>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0"/>
          <w:numId w:val="214"/>
        </w:numPr>
        <w:tabs>
          <w:tab w:val="clear" w:pos="720"/>
          <w:tab w:val="left" w:pos="790" w:leader="none"/>
        </w:tabs>
        <w:spacing w:before="284" w:after="0"/>
        <w:ind w:hanging="0" w:left="164" w:right="159"/>
        <w:jc w:val="both"/>
        <w:rPr>
          <w:sz w:val="28"/>
        </w:rPr>
      </w:pPr>
      <w:r>
        <w:rPr>
          <w:sz w:val="28"/>
        </w:rPr>
        <w:t>“</w:t>
      </w:r>
      <w:r>
        <w:rPr>
          <w:sz w:val="28"/>
        </w:rPr>
        <w:t>central medical devices testing laboratory” means a medical devices laboratory</w:t>
      </w:r>
      <w:r>
        <w:rPr>
          <w:spacing w:val="23"/>
          <w:sz w:val="28"/>
        </w:rPr>
        <w:t xml:space="preserve"> </w:t>
      </w:r>
      <w:r>
        <w:rPr>
          <w:sz w:val="28"/>
        </w:rPr>
        <w:t>established</w:t>
      </w:r>
      <w:r>
        <w:rPr>
          <w:spacing w:val="27"/>
          <w:sz w:val="28"/>
        </w:rPr>
        <w:t xml:space="preserve"> </w:t>
      </w:r>
      <w:r>
        <w:rPr>
          <w:sz w:val="28"/>
        </w:rPr>
        <w:t>or</w:t>
      </w:r>
      <w:r>
        <w:rPr>
          <w:spacing w:val="27"/>
          <w:sz w:val="28"/>
        </w:rPr>
        <w:t xml:space="preserve"> </w:t>
      </w:r>
      <w:r>
        <w:rPr>
          <w:sz w:val="28"/>
        </w:rPr>
        <w:t>designated</w:t>
      </w:r>
      <w:r>
        <w:rPr>
          <w:spacing w:val="25"/>
          <w:sz w:val="28"/>
        </w:rPr>
        <w:t xml:space="preserve"> </w:t>
      </w:r>
      <w:r>
        <w:rPr>
          <w:sz w:val="28"/>
        </w:rPr>
        <w:t>by</w:t>
      </w:r>
      <w:r>
        <w:rPr>
          <w:spacing w:val="26"/>
          <w:sz w:val="28"/>
        </w:rPr>
        <w:t xml:space="preserve"> </w:t>
      </w:r>
      <w:r>
        <w:rPr>
          <w:sz w:val="28"/>
        </w:rPr>
        <w:t>the</w:t>
      </w:r>
      <w:r>
        <w:rPr>
          <w:spacing w:val="30"/>
          <w:sz w:val="28"/>
        </w:rPr>
        <w:t xml:space="preserve"> </w:t>
      </w:r>
      <w:r>
        <w:rPr>
          <w:sz w:val="28"/>
        </w:rPr>
        <w:t>Central</w:t>
      </w:r>
      <w:r>
        <w:rPr>
          <w:spacing w:val="29"/>
          <w:sz w:val="28"/>
        </w:rPr>
        <w:t xml:space="preserve"> </w:t>
      </w:r>
      <w:r>
        <w:rPr>
          <w:sz w:val="28"/>
        </w:rPr>
        <w:t>Government</w:t>
      </w:r>
      <w:r>
        <w:rPr>
          <w:spacing w:val="27"/>
          <w:sz w:val="28"/>
        </w:rPr>
        <w:t xml:space="preserve"> </w:t>
      </w:r>
      <w:r>
        <w:rPr>
          <w:sz w:val="28"/>
        </w:rPr>
        <w:t>under</w:t>
      </w:r>
      <w:r>
        <w:rPr>
          <w:spacing w:val="30"/>
          <w:sz w:val="28"/>
        </w:rPr>
        <w:t xml:space="preserve"> </w:t>
      </w:r>
      <w:r>
        <w:rPr>
          <w:sz w:val="28"/>
        </w:rPr>
        <w:t>rule</w:t>
      </w:r>
      <w:r>
        <w:rPr>
          <w:spacing w:val="27"/>
          <w:sz w:val="28"/>
        </w:rPr>
        <w:t xml:space="preserve"> </w:t>
      </w:r>
      <w:r>
        <w:rPr>
          <w:spacing w:val="-5"/>
          <w:sz w:val="28"/>
        </w:rPr>
        <w:t>19</w:t>
      </w:r>
    </w:p>
    <w:p>
      <w:pPr>
        <w:pStyle w:val="BodyText"/>
        <w:spacing w:lineRule="auto" w:line="235" w:before="71" w:after="0"/>
        <w:rPr/>
      </w:pPr>
      <w:r>
        <w:rPr/>
        <w:t>and</w:t>
      </w:r>
      <w:r>
        <w:rPr>
          <w:spacing w:val="77"/>
        </w:rPr>
        <w:t xml:space="preserve"> </w:t>
      </w:r>
      <w:r>
        <w:rPr/>
        <w:t>shall</w:t>
      </w:r>
      <w:r>
        <w:rPr>
          <w:spacing w:val="77"/>
        </w:rPr>
        <w:t xml:space="preserve"> </w:t>
      </w:r>
      <w:r>
        <w:rPr/>
        <w:t>be</w:t>
      </w:r>
      <w:r>
        <w:rPr>
          <w:spacing w:val="76"/>
        </w:rPr>
        <w:t xml:space="preserve"> </w:t>
      </w:r>
      <w:r>
        <w:rPr/>
        <w:t>deemed</w:t>
      </w:r>
      <w:r>
        <w:rPr>
          <w:spacing w:val="79"/>
        </w:rPr>
        <w:t xml:space="preserve"> </w:t>
      </w:r>
      <w:r>
        <w:rPr/>
        <w:t>to</w:t>
      </w:r>
      <w:r>
        <w:rPr>
          <w:spacing w:val="77"/>
        </w:rPr>
        <w:t xml:space="preserve"> </w:t>
      </w:r>
      <w:r>
        <w:rPr/>
        <w:t>be</w:t>
      </w:r>
      <w:r>
        <w:rPr>
          <w:spacing w:val="79"/>
        </w:rPr>
        <w:t xml:space="preserve"> </w:t>
      </w:r>
      <w:r>
        <w:rPr/>
        <w:t>a</w:t>
      </w:r>
      <w:r>
        <w:rPr>
          <w:spacing w:val="77"/>
        </w:rPr>
        <w:t xml:space="preserve"> </w:t>
      </w:r>
      <w:r>
        <w:rPr/>
        <w:t>Central</w:t>
      </w:r>
      <w:r>
        <w:rPr>
          <w:spacing w:val="74"/>
        </w:rPr>
        <w:t xml:space="preserve"> </w:t>
      </w:r>
      <w:r>
        <w:rPr/>
        <w:t>Drug</w:t>
      </w:r>
      <w:r>
        <w:rPr>
          <w:spacing w:val="79"/>
        </w:rPr>
        <w:t xml:space="preserve"> </w:t>
      </w:r>
      <w:r>
        <w:rPr/>
        <w:t>Laboratory</w:t>
      </w:r>
      <w:r>
        <w:rPr>
          <w:spacing w:val="74"/>
        </w:rPr>
        <w:t xml:space="preserve"> </w:t>
      </w:r>
      <w:r>
        <w:rPr/>
        <w:t>established</w:t>
      </w:r>
      <w:r>
        <w:rPr>
          <w:spacing w:val="77"/>
        </w:rPr>
        <w:t xml:space="preserve"> </w:t>
      </w:r>
      <w:r>
        <w:rPr/>
        <w:t>for</w:t>
      </w:r>
      <w:r>
        <w:rPr>
          <w:spacing w:val="76"/>
        </w:rPr>
        <w:t xml:space="preserve"> </w:t>
      </w:r>
      <w:r>
        <w:rPr/>
        <w:t>the purpose of section 6 of the Act;</w:t>
      </w:r>
    </w:p>
    <w:p>
      <w:pPr>
        <w:pStyle w:val="ListParagraph"/>
        <w:numPr>
          <w:ilvl w:val="0"/>
          <w:numId w:val="214"/>
        </w:numPr>
        <w:tabs>
          <w:tab w:val="clear" w:pos="720"/>
          <w:tab w:val="left" w:pos="709" w:leader="none"/>
        </w:tabs>
        <w:spacing w:before="282" w:after="0"/>
        <w:ind w:hanging="545" w:left="709"/>
        <w:rPr>
          <w:sz w:val="28"/>
        </w:rPr>
      </w:pPr>
      <w:r>
        <w:rPr>
          <w:sz w:val="28"/>
        </w:rPr>
        <w:t>“</w:t>
      </w:r>
      <w:r>
        <w:rPr>
          <w:sz w:val="28"/>
        </w:rPr>
        <w:t>change</w:t>
      </w:r>
      <w:r>
        <w:rPr>
          <w:spacing w:val="-3"/>
          <w:sz w:val="28"/>
        </w:rPr>
        <w:t xml:space="preserve"> </w:t>
      </w:r>
      <w:r>
        <w:rPr>
          <w:sz w:val="28"/>
        </w:rPr>
        <w:t>in</w:t>
      </w:r>
      <w:r>
        <w:rPr>
          <w:spacing w:val="-2"/>
          <w:sz w:val="28"/>
        </w:rPr>
        <w:t xml:space="preserve"> </w:t>
      </w:r>
      <w:r>
        <w:rPr>
          <w:sz w:val="28"/>
        </w:rPr>
        <w:t>the</w:t>
      </w:r>
      <w:r>
        <w:rPr>
          <w:spacing w:val="-2"/>
          <w:sz w:val="28"/>
        </w:rPr>
        <w:t xml:space="preserve"> </w:t>
      </w:r>
      <w:r>
        <w:rPr>
          <w:sz w:val="28"/>
        </w:rPr>
        <w:t>constitution</w:t>
      </w:r>
      <w:r>
        <w:rPr>
          <w:spacing w:val="-2"/>
          <w:sz w:val="28"/>
        </w:rPr>
        <w:t xml:space="preserve"> </w:t>
      </w:r>
      <w:r>
        <w:rPr>
          <w:sz w:val="28"/>
        </w:rPr>
        <w:t>of</w:t>
      </w:r>
      <w:r>
        <w:rPr>
          <w:spacing w:val="-2"/>
          <w:sz w:val="28"/>
        </w:rPr>
        <w:t xml:space="preserve"> </w:t>
      </w:r>
      <w:r>
        <w:rPr>
          <w:sz w:val="28"/>
        </w:rPr>
        <w:t>a</w:t>
      </w:r>
      <w:r>
        <w:rPr>
          <w:spacing w:val="-2"/>
          <w:sz w:val="28"/>
        </w:rPr>
        <w:t xml:space="preserve"> </w:t>
      </w:r>
      <w:r>
        <w:rPr>
          <w:sz w:val="28"/>
        </w:rPr>
        <w:t>licencee”</w:t>
      </w:r>
      <w:r>
        <w:rPr>
          <w:spacing w:val="-2"/>
          <w:sz w:val="28"/>
        </w:rPr>
        <w:t xml:space="preserve"> </w:t>
      </w:r>
      <w:r>
        <w:rPr>
          <w:sz w:val="28"/>
        </w:rPr>
        <w:t>in</w:t>
      </w:r>
      <w:r>
        <w:rPr>
          <w:spacing w:val="-2"/>
          <w:sz w:val="28"/>
        </w:rPr>
        <w:t xml:space="preserve"> </w:t>
      </w:r>
      <w:r>
        <w:rPr>
          <w:sz w:val="28"/>
        </w:rPr>
        <w:t>relation</w:t>
      </w:r>
      <w:r>
        <w:rPr>
          <w:spacing w:val="-2"/>
          <w:sz w:val="28"/>
        </w:rPr>
        <w:t xml:space="preserve"> </w:t>
      </w:r>
      <w:r>
        <w:rPr>
          <w:spacing w:val="-4"/>
          <w:sz w:val="28"/>
        </w:rPr>
        <w:t>to,-</w:t>
      </w:r>
    </w:p>
    <w:p>
      <w:pPr>
        <w:pStyle w:val="ListParagraph"/>
        <w:numPr>
          <w:ilvl w:val="1"/>
          <w:numId w:val="214"/>
        </w:numPr>
        <w:tabs>
          <w:tab w:val="clear" w:pos="720"/>
          <w:tab w:val="left" w:pos="728" w:leader="none"/>
        </w:tabs>
        <w:spacing w:lineRule="auto" w:line="235" w:before="285" w:after="0"/>
        <w:ind w:hanging="0" w:left="164" w:right="161"/>
        <w:jc w:val="both"/>
        <w:rPr>
          <w:i/>
          <w:i/>
          <w:sz w:val="28"/>
        </w:rPr>
      </w:pPr>
      <w:r>
        <w:rPr>
          <w:sz w:val="28"/>
        </w:rPr>
        <w:t xml:space="preserve">a firm means change from proprietorship to partnership including Limited Liability Partnership or </w:t>
      </w:r>
      <w:r>
        <w:rPr>
          <w:i/>
          <w:sz w:val="28"/>
        </w:rPr>
        <w:t>vice versa;</w:t>
      </w:r>
    </w:p>
    <w:p>
      <w:pPr>
        <w:pStyle w:val="ListParagraph"/>
        <w:numPr>
          <w:ilvl w:val="1"/>
          <w:numId w:val="214"/>
        </w:numPr>
        <w:tabs>
          <w:tab w:val="clear" w:pos="720"/>
          <w:tab w:val="left" w:pos="788" w:leader="none"/>
        </w:tabs>
        <w:spacing w:before="282" w:after="0"/>
        <w:ind w:hanging="624" w:left="788"/>
        <w:rPr>
          <w:sz w:val="28"/>
        </w:rPr>
      </w:pPr>
      <w:r>
        <w:rPr>
          <w:sz w:val="28"/>
        </w:rPr>
        <w:t>a</w:t>
      </w:r>
      <w:r>
        <w:rPr>
          <w:spacing w:val="-3"/>
          <w:sz w:val="28"/>
        </w:rPr>
        <w:t xml:space="preserve"> </w:t>
      </w:r>
      <w:r>
        <w:rPr>
          <w:sz w:val="28"/>
        </w:rPr>
        <w:t>company</w:t>
      </w:r>
      <w:r>
        <w:rPr>
          <w:spacing w:val="-6"/>
          <w:sz w:val="28"/>
        </w:rPr>
        <w:t xml:space="preserve"> </w:t>
      </w:r>
      <w:r>
        <w:rPr>
          <w:spacing w:val="-2"/>
          <w:sz w:val="28"/>
        </w:rPr>
        <w:t>means-</w:t>
      </w:r>
    </w:p>
    <w:p>
      <w:pPr>
        <w:pStyle w:val="ListParagraph"/>
        <w:numPr>
          <w:ilvl w:val="2"/>
          <w:numId w:val="214"/>
        </w:numPr>
        <w:tabs>
          <w:tab w:val="clear" w:pos="720"/>
          <w:tab w:val="left" w:pos="856" w:leader="none"/>
        </w:tabs>
        <w:ind w:hanging="0" w:left="164" w:right="159"/>
        <w:rPr>
          <w:sz w:val="28"/>
        </w:rPr>
      </w:pPr>
      <w:r>
        <w:rPr>
          <w:sz w:val="28"/>
        </w:rPr>
        <w:t>its</w:t>
      </w:r>
      <w:r>
        <w:rPr>
          <w:spacing w:val="26"/>
          <w:sz w:val="28"/>
        </w:rPr>
        <w:t xml:space="preserve"> </w:t>
      </w:r>
      <w:r>
        <w:rPr>
          <w:sz w:val="28"/>
        </w:rPr>
        <w:t>conversion from a private to a public company, or</w:t>
      </w:r>
      <w:r>
        <w:rPr>
          <w:spacing w:val="23"/>
          <w:sz w:val="28"/>
        </w:rPr>
        <w:t xml:space="preserve"> </w:t>
      </w:r>
      <w:r>
        <w:rPr>
          <w:sz w:val="28"/>
        </w:rPr>
        <w:t>from a public to a</w:t>
      </w:r>
      <w:r>
        <w:rPr>
          <w:spacing w:val="80"/>
          <w:sz w:val="28"/>
        </w:rPr>
        <w:t xml:space="preserve"> </w:t>
      </w:r>
      <w:r>
        <w:rPr>
          <w:sz w:val="28"/>
        </w:rPr>
        <w:t>private company; or</w:t>
      </w:r>
    </w:p>
    <w:p>
      <w:pPr>
        <w:pStyle w:val="ListParagraph"/>
        <w:numPr>
          <w:ilvl w:val="2"/>
          <w:numId w:val="214"/>
        </w:numPr>
        <w:tabs>
          <w:tab w:val="clear" w:pos="720"/>
          <w:tab w:val="left" w:pos="835" w:leader="none"/>
        </w:tabs>
        <w:ind w:hanging="0" w:left="164" w:right="158"/>
        <w:jc w:val="both"/>
        <w:rPr>
          <w:sz w:val="28"/>
        </w:rPr>
      </w:pPr>
      <w:r>
        <w:rPr>
          <w:sz w:val="28"/>
        </w:rPr>
        <w:t>any change in the ownership of shares of more than fifty per cent. of the voting capital in the body corporate or in case of a body corporate not having a share capital, any change in its membership; and where the managing agent, being a body corporate is a subsidiary of another body corporate, includes a change in the constitution of that other body corporate within the meaning of this clause;</w:t>
      </w:r>
    </w:p>
    <w:p>
      <w:pPr>
        <w:pStyle w:val="ListParagraph"/>
        <w:numPr>
          <w:ilvl w:val="0"/>
          <w:numId w:val="214"/>
        </w:numPr>
        <w:tabs>
          <w:tab w:val="clear" w:pos="720"/>
          <w:tab w:val="left" w:pos="561" w:leader="none"/>
        </w:tabs>
        <w:spacing w:before="278" w:after="0"/>
        <w:ind w:hanging="397" w:left="561"/>
        <w:rPr>
          <w:sz w:val="28"/>
        </w:rPr>
      </w:pPr>
      <w:r>
        <w:rPr>
          <w:sz w:val="28"/>
        </w:rPr>
        <w:t>“</w:t>
      </w:r>
      <w:r>
        <w:rPr>
          <w:sz w:val="28"/>
        </w:rPr>
        <w:t>clinical</w:t>
      </w:r>
      <w:r>
        <w:rPr>
          <w:spacing w:val="-4"/>
          <w:sz w:val="28"/>
        </w:rPr>
        <w:t xml:space="preserve"> </w:t>
      </w:r>
      <w:r>
        <w:rPr>
          <w:sz w:val="28"/>
        </w:rPr>
        <w:t>evidence”</w:t>
      </w:r>
      <w:r>
        <w:rPr>
          <w:spacing w:val="-4"/>
          <w:sz w:val="28"/>
        </w:rPr>
        <w:t xml:space="preserve"> </w:t>
      </w:r>
      <w:r>
        <w:rPr>
          <w:sz w:val="28"/>
        </w:rPr>
        <w:t>means,</w:t>
      </w:r>
      <w:r>
        <w:rPr>
          <w:spacing w:val="-4"/>
          <w:sz w:val="28"/>
        </w:rPr>
        <w:t xml:space="preserve"> </w:t>
      </w:r>
      <w:r>
        <w:rPr>
          <w:sz w:val="28"/>
        </w:rPr>
        <w:t>in</w:t>
      </w:r>
      <w:r>
        <w:rPr>
          <w:spacing w:val="-4"/>
          <w:sz w:val="28"/>
        </w:rPr>
        <w:t xml:space="preserve"> </w:t>
      </w:r>
      <w:r>
        <w:rPr>
          <w:sz w:val="28"/>
        </w:rPr>
        <w:t>relation</w:t>
      </w:r>
      <w:r>
        <w:rPr>
          <w:spacing w:val="-3"/>
          <w:sz w:val="28"/>
        </w:rPr>
        <w:t xml:space="preserve"> </w:t>
      </w:r>
      <w:r>
        <w:rPr>
          <w:spacing w:val="-4"/>
          <w:sz w:val="28"/>
        </w:rPr>
        <w:t>to,-</w:t>
      </w:r>
    </w:p>
    <w:p>
      <w:pPr>
        <w:pStyle w:val="ListParagraph"/>
        <w:numPr>
          <w:ilvl w:val="1"/>
          <w:numId w:val="214"/>
        </w:numPr>
        <w:tabs>
          <w:tab w:val="clear" w:pos="720"/>
          <w:tab w:val="left" w:pos="737" w:leader="none"/>
        </w:tabs>
        <w:spacing w:before="283" w:after="0"/>
        <w:ind w:hanging="0" w:left="164" w:right="158"/>
        <w:jc w:val="both"/>
        <w:rPr>
          <w:sz w:val="28"/>
        </w:rPr>
      </w:pPr>
      <w:r>
        <w:rPr>
          <w:sz w:val="28"/>
        </w:rPr>
        <w:t xml:space="preserve">an </w:t>
      </w:r>
      <w:r>
        <w:rPr>
          <w:i/>
          <w:sz w:val="28"/>
        </w:rPr>
        <w:t xml:space="preserve">in vitro </w:t>
      </w:r>
      <w:r>
        <w:rPr>
          <w:sz w:val="28"/>
        </w:rPr>
        <w:t>diagnostic medical device, is all the information derived from specimen collected from human that supports the scientific validity and performance for its intended use;</w:t>
      </w:r>
    </w:p>
    <w:p>
      <w:pPr>
        <w:pStyle w:val="ListParagraph"/>
        <w:numPr>
          <w:ilvl w:val="1"/>
          <w:numId w:val="214"/>
        </w:numPr>
        <w:tabs>
          <w:tab w:val="clear" w:pos="720"/>
          <w:tab w:val="left" w:pos="816" w:leader="none"/>
        </w:tabs>
        <w:spacing w:lineRule="auto" w:line="235" w:before="283" w:after="0"/>
        <w:ind w:hanging="0" w:left="164" w:right="160"/>
        <w:jc w:val="both"/>
        <w:rPr>
          <w:sz w:val="28"/>
        </w:rPr>
      </w:pPr>
      <w:r>
        <w:rPr>
          <w:sz w:val="28"/>
        </w:rPr>
        <w:t>a medical device, the clinical data and the clinical evaluation report that supports the scientific validity and performance for its intended use;</w:t>
      </w:r>
    </w:p>
    <w:p>
      <w:pPr>
        <w:pStyle w:val="ListParagraph"/>
        <w:numPr>
          <w:ilvl w:val="0"/>
          <w:numId w:val="214"/>
        </w:numPr>
        <w:tabs>
          <w:tab w:val="clear" w:pos="720"/>
          <w:tab w:val="left" w:pos="756" w:leader="none"/>
        </w:tabs>
        <w:spacing w:before="284" w:after="0"/>
        <w:ind w:hanging="0" w:left="164" w:right="158"/>
        <w:jc w:val="both"/>
        <w:rPr>
          <w:sz w:val="28"/>
        </w:rPr>
      </w:pPr>
      <w:r>
        <w:rPr>
          <w:sz w:val="28"/>
        </w:rPr>
        <w:t>“</w:t>
      </w:r>
      <w:r>
        <w:rPr>
          <w:sz w:val="28"/>
        </w:rPr>
        <w:t xml:space="preserve">clinical investigation” means the systematic study of an investigational medical device in or on human participants to assess its safety, performance or </w:t>
      </w:r>
      <w:r>
        <w:rPr>
          <w:spacing w:val="-2"/>
          <w:sz w:val="28"/>
        </w:rPr>
        <w:t>effectiveness;</w:t>
      </w:r>
    </w:p>
    <w:p>
      <w:pPr>
        <w:pStyle w:val="ListParagraph"/>
        <w:numPr>
          <w:ilvl w:val="0"/>
          <w:numId w:val="214"/>
        </w:numPr>
        <w:tabs>
          <w:tab w:val="clear" w:pos="720"/>
          <w:tab w:val="left" w:pos="945" w:leader="none"/>
        </w:tabs>
        <w:spacing w:before="279" w:after="0"/>
        <w:ind w:hanging="0" w:left="164" w:right="159"/>
        <w:jc w:val="both"/>
        <w:rPr>
          <w:sz w:val="28"/>
        </w:rPr>
      </w:pPr>
      <w:r>
        <w:rPr>
          <w:sz w:val="28"/>
        </w:rPr>
        <w:t>“</w:t>
      </w:r>
      <w:r>
        <w:rPr>
          <w:sz w:val="28"/>
        </w:rPr>
        <w:t>clinical investigation plan” means a document which contains the information about the rationale, aims and objective, design and the proposed analysis, conduct, methodology including performance, management, adverse event, withdrawal and statistical consideration and record keeping pertaining to clinical investigation;</w:t>
      </w:r>
    </w:p>
    <w:p>
      <w:pPr>
        <w:pStyle w:val="ListParagraph"/>
        <w:numPr>
          <w:ilvl w:val="0"/>
          <w:numId w:val="214"/>
        </w:numPr>
        <w:tabs>
          <w:tab w:val="clear" w:pos="720"/>
          <w:tab w:val="left" w:pos="773" w:leader="none"/>
        </w:tabs>
        <w:spacing w:before="279" w:after="0"/>
        <w:ind w:hanging="0" w:left="164" w:right="155"/>
        <w:jc w:val="both"/>
        <w:rPr>
          <w:sz w:val="28"/>
        </w:rPr>
      </w:pPr>
      <w:r>
        <w:rPr>
          <w:sz w:val="28"/>
        </w:rPr>
        <w:t>“</w:t>
      </w:r>
      <w:r>
        <w:rPr>
          <w:sz w:val="28"/>
        </w:rPr>
        <w:t>clinical</w:t>
      </w:r>
      <w:r>
        <w:rPr>
          <w:spacing w:val="-3"/>
          <w:sz w:val="28"/>
        </w:rPr>
        <w:t xml:space="preserve"> </w:t>
      </w:r>
      <w:r>
        <w:rPr>
          <w:sz w:val="28"/>
        </w:rPr>
        <w:t>performance evaluation”</w:t>
      </w:r>
      <w:r>
        <w:rPr>
          <w:spacing w:val="-3"/>
          <w:sz w:val="28"/>
        </w:rPr>
        <w:t xml:space="preserve"> </w:t>
      </w:r>
      <w:r>
        <w:rPr>
          <w:sz w:val="28"/>
        </w:rPr>
        <w:t>means</w:t>
      </w:r>
      <w:r>
        <w:rPr>
          <w:spacing w:val="-3"/>
          <w:sz w:val="28"/>
        </w:rPr>
        <w:t xml:space="preserve"> </w:t>
      </w:r>
      <w:r>
        <w:rPr>
          <w:sz w:val="28"/>
        </w:rPr>
        <w:t>the</w:t>
      </w:r>
      <w:r>
        <w:rPr>
          <w:spacing w:val="-2"/>
          <w:sz w:val="28"/>
        </w:rPr>
        <w:t xml:space="preserve"> </w:t>
      </w:r>
      <w:r>
        <w:rPr>
          <w:sz w:val="28"/>
        </w:rPr>
        <w:t>systematic</w:t>
      </w:r>
      <w:r>
        <w:rPr>
          <w:spacing w:val="-3"/>
          <w:sz w:val="28"/>
        </w:rPr>
        <w:t xml:space="preserve"> </w:t>
      </w:r>
      <w:r>
        <w:rPr>
          <w:sz w:val="28"/>
        </w:rPr>
        <w:t xml:space="preserve">performance study of a new </w:t>
      </w:r>
      <w:r>
        <w:rPr>
          <w:i/>
          <w:sz w:val="28"/>
        </w:rPr>
        <w:t xml:space="preserve">in vitro </w:t>
      </w:r>
      <w:r>
        <w:rPr>
          <w:sz w:val="28"/>
        </w:rPr>
        <w:t>diagnostic medical device on a specimen collected from</w:t>
      </w:r>
      <w:r>
        <w:rPr>
          <w:spacing w:val="80"/>
          <w:sz w:val="28"/>
        </w:rPr>
        <w:t xml:space="preserve"> </w:t>
      </w:r>
      <w:r>
        <w:rPr>
          <w:sz w:val="28"/>
        </w:rPr>
        <w:t>human participants to assess its performance;</w:t>
      </w:r>
    </w:p>
    <w:p>
      <w:pPr>
        <w:sectPr>
          <w:footerReference w:type="default" r:id="rId7"/>
          <w:footerReference w:type="first" r:id="rId8"/>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0"/>
          <w:numId w:val="214"/>
        </w:numPr>
        <w:tabs>
          <w:tab w:val="clear" w:pos="720"/>
          <w:tab w:val="left" w:pos="597" w:leader="none"/>
        </w:tabs>
        <w:spacing w:before="282" w:after="0"/>
        <w:ind w:hanging="0" w:left="164" w:right="160"/>
        <w:jc w:val="both"/>
        <w:rPr>
          <w:sz w:val="28"/>
        </w:rPr>
      </w:pPr>
      <w:r>
        <w:rPr>
          <w:sz w:val="28"/>
        </w:rPr>
        <w:t>“</w:t>
      </w:r>
      <w:r>
        <w:rPr>
          <w:sz w:val="28"/>
        </w:rPr>
        <w:t>clinical research organisation” means any entity to whom a sponsor may transfer or delegate</w:t>
      </w:r>
      <w:r>
        <w:rPr>
          <w:spacing w:val="-1"/>
          <w:sz w:val="28"/>
        </w:rPr>
        <w:t xml:space="preserve"> </w:t>
      </w:r>
      <w:r>
        <w:rPr>
          <w:sz w:val="28"/>
        </w:rPr>
        <w:t>one or more of its functions and duties regarding conduct of clinical investigation or clinical performance evaluation;</w:t>
      </w:r>
    </w:p>
    <w:p>
      <w:pPr>
        <w:pStyle w:val="ListParagraph"/>
        <w:numPr>
          <w:ilvl w:val="0"/>
          <w:numId w:val="214"/>
        </w:numPr>
        <w:tabs>
          <w:tab w:val="clear" w:pos="720"/>
          <w:tab w:val="left" w:pos="631" w:leader="none"/>
        </w:tabs>
        <w:spacing w:before="69" w:after="0"/>
        <w:ind w:hanging="0" w:left="164" w:right="159"/>
        <w:jc w:val="both"/>
        <w:rPr>
          <w:sz w:val="28"/>
        </w:rPr>
      </w:pPr>
      <w:r>
        <w:rPr>
          <w:sz w:val="28"/>
        </w:rPr>
        <w:t>“</w:t>
      </w:r>
      <w:r>
        <w:rPr>
          <w:sz w:val="28"/>
        </w:rPr>
        <w:t>conformity assessment” means the systematic examination of evidence generated and procedures undertaken, by the manufacturer to determine that a medical device is safe and performs as intended by the manufacturer and therefore conforms to the essential principles of safety and performance for medical devices;</w:t>
      </w:r>
    </w:p>
    <w:p>
      <w:pPr>
        <w:pStyle w:val="ListParagraph"/>
        <w:numPr>
          <w:ilvl w:val="0"/>
          <w:numId w:val="214"/>
        </w:numPr>
        <w:tabs>
          <w:tab w:val="clear" w:pos="720"/>
          <w:tab w:val="left" w:pos="773" w:leader="none"/>
        </w:tabs>
        <w:spacing w:before="276" w:after="0"/>
        <w:ind w:hanging="609" w:left="773"/>
        <w:jc w:val="both"/>
        <w:rPr>
          <w:sz w:val="28"/>
        </w:rPr>
      </w:pPr>
      <w:r>
        <w:rPr>
          <w:sz w:val="28"/>
        </w:rPr>
        <w:t>“</w:t>
      </w:r>
      <w:r>
        <w:rPr>
          <w:sz w:val="28"/>
        </w:rPr>
        <w:t>controlling</w:t>
      </w:r>
      <w:r>
        <w:rPr>
          <w:spacing w:val="-3"/>
          <w:sz w:val="28"/>
        </w:rPr>
        <w:t xml:space="preserve"> </w:t>
      </w:r>
      <w:r>
        <w:rPr>
          <w:sz w:val="28"/>
        </w:rPr>
        <w:t>officer”</w:t>
      </w:r>
      <w:r>
        <w:rPr>
          <w:spacing w:val="-3"/>
          <w:sz w:val="28"/>
        </w:rPr>
        <w:t xml:space="preserve"> </w:t>
      </w:r>
      <w:r>
        <w:rPr>
          <w:sz w:val="28"/>
        </w:rPr>
        <w:t>means</w:t>
      </w:r>
      <w:r>
        <w:rPr>
          <w:spacing w:val="-1"/>
          <w:sz w:val="28"/>
        </w:rPr>
        <w:t xml:space="preserve"> </w:t>
      </w:r>
      <w:r>
        <w:rPr>
          <w:sz w:val="28"/>
        </w:rPr>
        <w:t>the</w:t>
      </w:r>
      <w:r>
        <w:rPr>
          <w:spacing w:val="-3"/>
          <w:sz w:val="28"/>
        </w:rPr>
        <w:t xml:space="preserve"> </w:t>
      </w:r>
      <w:r>
        <w:rPr>
          <w:sz w:val="28"/>
        </w:rPr>
        <w:t>officer</w:t>
      </w:r>
      <w:r>
        <w:rPr>
          <w:spacing w:val="-5"/>
          <w:sz w:val="28"/>
        </w:rPr>
        <w:t xml:space="preserve"> </w:t>
      </w:r>
      <w:r>
        <w:rPr>
          <w:sz w:val="28"/>
        </w:rPr>
        <w:t>designated</w:t>
      </w:r>
      <w:r>
        <w:rPr>
          <w:spacing w:val="-7"/>
          <w:sz w:val="28"/>
        </w:rPr>
        <w:t xml:space="preserve"> </w:t>
      </w:r>
      <w:r>
        <w:rPr>
          <w:sz w:val="28"/>
        </w:rPr>
        <w:t>under</w:t>
      </w:r>
      <w:r>
        <w:rPr>
          <w:spacing w:val="-3"/>
          <w:sz w:val="28"/>
        </w:rPr>
        <w:t xml:space="preserve"> </w:t>
      </w:r>
      <w:r>
        <w:rPr>
          <w:sz w:val="28"/>
        </w:rPr>
        <w:t>rule</w:t>
      </w:r>
      <w:r>
        <w:rPr>
          <w:spacing w:val="-2"/>
          <w:sz w:val="28"/>
        </w:rPr>
        <w:t xml:space="preserve"> </w:t>
      </w:r>
      <w:r>
        <w:rPr>
          <w:spacing w:val="-5"/>
          <w:sz w:val="28"/>
        </w:rPr>
        <w:t>10;</w:t>
      </w:r>
    </w:p>
    <w:p>
      <w:pPr>
        <w:pStyle w:val="ListParagraph"/>
        <w:numPr>
          <w:ilvl w:val="0"/>
          <w:numId w:val="214"/>
        </w:numPr>
        <w:tabs>
          <w:tab w:val="clear" w:pos="720"/>
          <w:tab w:val="left" w:pos="732" w:leader="none"/>
        </w:tabs>
        <w:spacing w:before="283" w:after="0"/>
        <w:ind w:hanging="0" w:left="164" w:right="158"/>
        <w:jc w:val="both"/>
        <w:rPr>
          <w:sz w:val="28"/>
        </w:rPr>
      </w:pPr>
      <w:r>
        <w:rPr>
          <w:sz w:val="28"/>
        </w:rPr>
        <w:t>“</w:t>
      </w:r>
      <w:r>
        <w:rPr>
          <w:sz w:val="28"/>
        </w:rPr>
        <w:t>custom made medical device” means a medical device made</w:t>
      </w:r>
      <w:r>
        <w:rPr>
          <w:spacing w:val="80"/>
          <w:sz w:val="28"/>
        </w:rPr>
        <w:t xml:space="preserve"> </w:t>
      </w:r>
      <w:r>
        <w:rPr>
          <w:sz w:val="28"/>
        </w:rPr>
        <w:t>specifically in</w:t>
      </w:r>
      <w:r>
        <w:rPr>
          <w:spacing w:val="80"/>
          <w:w w:val="150"/>
          <w:sz w:val="28"/>
        </w:rPr>
        <w:t xml:space="preserve"> </w:t>
      </w:r>
      <w:r>
        <w:rPr>
          <w:sz w:val="28"/>
        </w:rPr>
        <w:t>accordance</w:t>
      </w:r>
      <w:r>
        <w:rPr>
          <w:spacing w:val="80"/>
          <w:w w:val="150"/>
          <w:sz w:val="28"/>
        </w:rPr>
        <w:t xml:space="preserve"> </w:t>
      </w:r>
      <w:r>
        <w:rPr>
          <w:sz w:val="28"/>
        </w:rPr>
        <w:t>with</w:t>
      </w:r>
      <w:r>
        <w:rPr>
          <w:spacing w:val="80"/>
          <w:w w:val="150"/>
          <w:sz w:val="28"/>
        </w:rPr>
        <w:t xml:space="preserve"> </w:t>
      </w:r>
      <w:r>
        <w:rPr>
          <w:sz w:val="28"/>
        </w:rPr>
        <w:t>a</w:t>
      </w:r>
      <w:r>
        <w:rPr>
          <w:spacing w:val="80"/>
          <w:w w:val="150"/>
          <w:sz w:val="28"/>
        </w:rPr>
        <w:t xml:space="preserve"> </w:t>
      </w:r>
      <w:r>
        <w:rPr>
          <w:sz w:val="28"/>
        </w:rPr>
        <w:t>written prescription</w:t>
      </w:r>
      <w:r>
        <w:rPr>
          <w:spacing w:val="40"/>
          <w:sz w:val="28"/>
        </w:rPr>
        <w:t xml:space="preserve"> </w:t>
      </w:r>
      <w:r>
        <w:rPr>
          <w:sz w:val="28"/>
        </w:rPr>
        <w:t>of</w:t>
      </w:r>
      <w:r>
        <w:rPr>
          <w:spacing w:val="40"/>
          <w:sz w:val="28"/>
        </w:rPr>
        <w:t xml:space="preserve"> </w:t>
      </w:r>
      <w:r>
        <w:rPr>
          <w:sz w:val="28"/>
        </w:rPr>
        <w:t>a</w:t>
      </w:r>
      <w:r>
        <w:rPr>
          <w:spacing w:val="40"/>
          <w:sz w:val="28"/>
        </w:rPr>
        <w:t xml:space="preserve"> </w:t>
      </w:r>
      <w:r>
        <w:rPr>
          <w:sz w:val="28"/>
        </w:rPr>
        <w:t>registered</w:t>
      </w:r>
      <w:r>
        <w:rPr>
          <w:spacing w:val="40"/>
          <w:sz w:val="28"/>
        </w:rPr>
        <w:t xml:space="preserve"> </w:t>
      </w:r>
      <w:r>
        <w:rPr>
          <w:sz w:val="28"/>
        </w:rPr>
        <w:t>medical practitioner,</w:t>
      </w:r>
      <w:r>
        <w:rPr>
          <w:spacing w:val="-1"/>
          <w:sz w:val="28"/>
        </w:rPr>
        <w:t xml:space="preserve"> </w:t>
      </w:r>
      <w:r>
        <w:rPr>
          <w:sz w:val="28"/>
        </w:rPr>
        <w:t>specialised</w:t>
      </w:r>
      <w:r>
        <w:rPr>
          <w:spacing w:val="-1"/>
          <w:sz w:val="28"/>
        </w:rPr>
        <w:t xml:space="preserve"> </w:t>
      </w:r>
      <w:r>
        <w:rPr>
          <w:sz w:val="28"/>
        </w:rPr>
        <w:t>in</w:t>
      </w:r>
      <w:r>
        <w:rPr>
          <w:spacing w:val="-1"/>
          <w:sz w:val="28"/>
        </w:rPr>
        <w:t xml:space="preserve"> </w:t>
      </w:r>
      <w:r>
        <w:rPr>
          <w:sz w:val="28"/>
        </w:rPr>
        <w:t>the</w:t>
      </w:r>
      <w:r>
        <w:rPr>
          <w:spacing w:val="80"/>
          <w:w w:val="150"/>
          <w:sz w:val="28"/>
        </w:rPr>
        <w:t xml:space="preserve"> </w:t>
      </w:r>
      <w:r>
        <w:rPr>
          <w:sz w:val="28"/>
        </w:rPr>
        <w:t>relevant area,</w:t>
      </w:r>
      <w:r>
        <w:rPr>
          <w:spacing w:val="80"/>
          <w:w w:val="150"/>
          <w:sz w:val="28"/>
        </w:rPr>
        <w:t xml:space="preserve"> </w:t>
      </w:r>
      <w:r>
        <w:rPr>
          <w:sz w:val="28"/>
        </w:rPr>
        <w:t>under</w:t>
      </w:r>
      <w:r>
        <w:rPr>
          <w:spacing w:val="-1"/>
          <w:sz w:val="28"/>
        </w:rPr>
        <w:t xml:space="preserve"> </w:t>
      </w:r>
      <w:r>
        <w:rPr>
          <w:sz w:val="28"/>
        </w:rPr>
        <w:t>his responsibility</w:t>
      </w:r>
      <w:r>
        <w:rPr>
          <w:spacing w:val="-1"/>
          <w:sz w:val="28"/>
        </w:rPr>
        <w:t xml:space="preserve"> </w:t>
      </w:r>
      <w:r>
        <w:rPr>
          <w:sz w:val="28"/>
        </w:rPr>
        <w:t>for</w:t>
      </w:r>
      <w:r>
        <w:rPr>
          <w:spacing w:val="80"/>
          <w:sz w:val="28"/>
        </w:rPr>
        <w:t xml:space="preserve"> </w:t>
      </w:r>
      <w:r>
        <w:rPr>
          <w:sz w:val="28"/>
        </w:rPr>
        <w:t xml:space="preserve">the sole use of a particular patient, but does not include a mass production of such </w:t>
      </w:r>
      <w:r>
        <w:rPr>
          <w:spacing w:val="-2"/>
          <w:sz w:val="28"/>
        </w:rPr>
        <w:t>device;</w:t>
      </w:r>
    </w:p>
    <w:p>
      <w:pPr>
        <w:pStyle w:val="ListParagraph"/>
        <w:numPr>
          <w:ilvl w:val="0"/>
          <w:numId w:val="214"/>
        </w:numPr>
        <w:tabs>
          <w:tab w:val="clear" w:pos="720"/>
          <w:tab w:val="left" w:pos="742" w:leader="none"/>
        </w:tabs>
        <w:spacing w:before="277" w:after="0"/>
        <w:ind w:hanging="578" w:left="742"/>
        <w:jc w:val="both"/>
        <w:rPr>
          <w:sz w:val="28"/>
        </w:rPr>
      </w:pPr>
      <w:r>
        <w:rPr>
          <w:sz w:val="28"/>
        </w:rPr>
        <w:t>“</w:t>
      </w:r>
      <w:r>
        <w:rPr>
          <w:sz w:val="28"/>
        </w:rPr>
        <w:t>Ethics</w:t>
      </w:r>
      <w:r>
        <w:rPr>
          <w:spacing w:val="-6"/>
          <w:sz w:val="28"/>
        </w:rPr>
        <w:t xml:space="preserve"> </w:t>
      </w:r>
      <w:r>
        <w:rPr>
          <w:sz w:val="28"/>
        </w:rPr>
        <w:t>Committee”</w:t>
      </w:r>
      <w:r>
        <w:rPr>
          <w:spacing w:val="-4"/>
          <w:sz w:val="28"/>
        </w:rPr>
        <w:t xml:space="preserve"> </w:t>
      </w:r>
      <w:r>
        <w:rPr>
          <w:sz w:val="28"/>
        </w:rPr>
        <w:t>means</w:t>
      </w:r>
      <w:r>
        <w:rPr>
          <w:spacing w:val="-2"/>
          <w:sz w:val="28"/>
        </w:rPr>
        <w:t xml:space="preserve"> </w:t>
      </w:r>
      <w:r>
        <w:rPr>
          <w:sz w:val="28"/>
        </w:rPr>
        <w:t>the</w:t>
      </w:r>
      <w:r>
        <w:rPr>
          <w:spacing w:val="-4"/>
          <w:sz w:val="28"/>
        </w:rPr>
        <w:t xml:space="preserve"> </w:t>
      </w:r>
      <w:r>
        <w:rPr>
          <w:sz w:val="28"/>
        </w:rPr>
        <w:t>committee</w:t>
      </w:r>
      <w:r>
        <w:rPr>
          <w:spacing w:val="-4"/>
          <w:sz w:val="28"/>
        </w:rPr>
        <w:t xml:space="preserve"> </w:t>
      </w:r>
      <w:r>
        <w:rPr>
          <w:sz w:val="28"/>
        </w:rPr>
        <w:t>referred</w:t>
      </w:r>
      <w:r>
        <w:rPr>
          <w:spacing w:val="-4"/>
          <w:sz w:val="28"/>
        </w:rPr>
        <w:t xml:space="preserve"> </w:t>
      </w:r>
      <w:r>
        <w:rPr>
          <w:sz w:val="28"/>
        </w:rPr>
        <w:t>to</w:t>
      </w:r>
      <w:r>
        <w:rPr>
          <w:spacing w:val="-4"/>
          <w:sz w:val="28"/>
        </w:rPr>
        <w:t xml:space="preserve"> </w:t>
      </w:r>
      <w:r>
        <w:rPr>
          <w:sz w:val="28"/>
        </w:rPr>
        <w:t>in</w:t>
      </w:r>
      <w:r>
        <w:rPr>
          <w:spacing w:val="-4"/>
          <w:sz w:val="28"/>
        </w:rPr>
        <w:t xml:space="preserve"> </w:t>
      </w:r>
      <w:r>
        <w:rPr>
          <w:sz w:val="28"/>
        </w:rPr>
        <w:t>rule</w:t>
      </w:r>
      <w:r>
        <w:rPr>
          <w:spacing w:val="-3"/>
          <w:sz w:val="28"/>
        </w:rPr>
        <w:t xml:space="preserve"> </w:t>
      </w:r>
      <w:r>
        <w:rPr>
          <w:spacing w:val="-5"/>
          <w:sz w:val="28"/>
        </w:rPr>
        <w:t>50;</w:t>
      </w:r>
    </w:p>
    <w:p>
      <w:pPr>
        <w:pStyle w:val="ListParagraph"/>
        <w:numPr>
          <w:ilvl w:val="0"/>
          <w:numId w:val="214"/>
        </w:numPr>
        <w:tabs>
          <w:tab w:val="clear" w:pos="720"/>
          <w:tab w:val="left" w:pos="711" w:leader="none"/>
        </w:tabs>
        <w:ind w:hanging="547" w:left="711"/>
        <w:jc w:val="both"/>
        <w:rPr>
          <w:sz w:val="28"/>
        </w:rPr>
      </w:pPr>
      <w:r>
        <w:rPr>
          <w:sz w:val="28"/>
        </w:rPr>
        <w:t>“</w:t>
      </w:r>
      <w:r>
        <w:rPr>
          <w:sz w:val="28"/>
        </w:rPr>
        <w:t>Form”</w:t>
      </w:r>
      <w:r>
        <w:rPr>
          <w:spacing w:val="-3"/>
          <w:sz w:val="28"/>
        </w:rPr>
        <w:t xml:space="preserve"> </w:t>
      </w:r>
      <w:r>
        <w:rPr>
          <w:sz w:val="28"/>
        </w:rPr>
        <w:t>means</w:t>
      </w:r>
      <w:r>
        <w:rPr>
          <w:spacing w:val="-3"/>
          <w:sz w:val="28"/>
        </w:rPr>
        <w:t xml:space="preserve"> </w:t>
      </w:r>
      <w:r>
        <w:rPr>
          <w:sz w:val="28"/>
        </w:rPr>
        <w:t>forms</w:t>
      </w:r>
      <w:r>
        <w:rPr>
          <w:spacing w:val="-3"/>
          <w:sz w:val="28"/>
        </w:rPr>
        <w:t xml:space="preserve"> </w:t>
      </w:r>
      <w:r>
        <w:rPr>
          <w:sz w:val="28"/>
        </w:rPr>
        <w:t>specified</w:t>
      </w:r>
      <w:r>
        <w:rPr>
          <w:spacing w:val="-6"/>
          <w:sz w:val="28"/>
        </w:rPr>
        <w:t xml:space="preserve"> </w:t>
      </w:r>
      <w:r>
        <w:rPr>
          <w:sz w:val="28"/>
        </w:rPr>
        <w:t>in</w:t>
      </w:r>
      <w:r>
        <w:rPr>
          <w:spacing w:val="-3"/>
          <w:sz w:val="28"/>
        </w:rPr>
        <w:t xml:space="preserve"> </w:t>
      </w:r>
      <w:r>
        <w:rPr>
          <w:sz w:val="28"/>
        </w:rPr>
        <w:t>Appendix</w:t>
      </w:r>
      <w:r>
        <w:rPr>
          <w:spacing w:val="-3"/>
          <w:sz w:val="28"/>
        </w:rPr>
        <w:t xml:space="preserve"> </w:t>
      </w:r>
      <w:r>
        <w:rPr>
          <w:sz w:val="28"/>
        </w:rPr>
        <w:t>to</w:t>
      </w:r>
      <w:r>
        <w:rPr>
          <w:spacing w:val="-3"/>
          <w:sz w:val="28"/>
        </w:rPr>
        <w:t xml:space="preserve"> </w:t>
      </w:r>
      <w:r>
        <w:rPr>
          <w:sz w:val="28"/>
        </w:rPr>
        <w:t>these</w:t>
      </w:r>
      <w:r>
        <w:rPr>
          <w:spacing w:val="-2"/>
          <w:sz w:val="28"/>
        </w:rPr>
        <w:t xml:space="preserve"> rules;</w:t>
      </w:r>
    </w:p>
    <w:p>
      <w:pPr>
        <w:pStyle w:val="ListParagraph"/>
        <w:numPr>
          <w:ilvl w:val="0"/>
          <w:numId w:val="214"/>
        </w:numPr>
        <w:tabs>
          <w:tab w:val="clear" w:pos="720"/>
          <w:tab w:val="left" w:pos="861" w:leader="none"/>
        </w:tabs>
        <w:spacing w:before="283" w:after="0"/>
        <w:ind w:hanging="0" w:left="164" w:right="159"/>
        <w:jc w:val="both"/>
        <w:rPr>
          <w:sz w:val="28"/>
        </w:rPr>
      </w:pPr>
      <w:r>
        <w:rPr>
          <w:sz w:val="28"/>
        </w:rPr>
        <w:t>“</w:t>
      </w:r>
      <w:r>
        <w:rPr>
          <w:sz w:val="28"/>
        </w:rPr>
        <w:t>Good Clinical Practices Guidelines” means Good Clinical Practices Guidelines</w:t>
      </w:r>
      <w:r>
        <w:rPr>
          <w:spacing w:val="-3"/>
          <w:sz w:val="28"/>
        </w:rPr>
        <w:t xml:space="preserve"> </w:t>
      </w:r>
      <w:r>
        <w:rPr>
          <w:sz w:val="28"/>
        </w:rPr>
        <w:t>issued</w:t>
      </w:r>
      <w:r>
        <w:rPr>
          <w:spacing w:val="-1"/>
          <w:sz w:val="28"/>
        </w:rPr>
        <w:t xml:space="preserve"> </w:t>
      </w:r>
      <w:r>
        <w:rPr>
          <w:sz w:val="28"/>
        </w:rPr>
        <w:t>by</w:t>
      </w:r>
      <w:r>
        <w:rPr>
          <w:spacing w:val="-3"/>
          <w:sz w:val="28"/>
        </w:rPr>
        <w:t xml:space="preserve"> </w:t>
      </w:r>
      <w:r>
        <w:rPr>
          <w:sz w:val="28"/>
        </w:rPr>
        <w:t>Central Drugs Standards Control Organisation, Directorate General of Health Services, Ministry of Health and Family Welfare, Government of India;</w:t>
      </w:r>
    </w:p>
    <w:p>
      <w:pPr>
        <w:pStyle w:val="ListParagraph"/>
        <w:numPr>
          <w:ilvl w:val="0"/>
          <w:numId w:val="214"/>
        </w:numPr>
        <w:tabs>
          <w:tab w:val="clear" w:pos="720"/>
          <w:tab w:val="left" w:pos="813" w:leader="none"/>
        </w:tabs>
        <w:spacing w:before="279" w:after="0"/>
        <w:ind w:hanging="0" w:left="164" w:right="158"/>
        <w:jc w:val="both"/>
        <w:rPr>
          <w:sz w:val="28"/>
        </w:rPr>
      </w:pPr>
      <w:r>
        <w:rPr>
          <w:sz w:val="28"/>
        </w:rPr>
        <w:t>“</w:t>
      </w:r>
      <w:r>
        <w:rPr>
          <w:sz w:val="28"/>
        </w:rPr>
        <w:t>intended use” means the use for which the medical device is intended according to the data supplied by the manufacturer on the labelling or in the document containing instructions for use of such device or in promotional material relating to such device, which is as per approval obtained from the Central Licensing Authority;</w:t>
      </w:r>
    </w:p>
    <w:p>
      <w:pPr>
        <w:pStyle w:val="ListParagraph"/>
        <w:numPr>
          <w:ilvl w:val="0"/>
          <w:numId w:val="214"/>
        </w:numPr>
        <w:tabs>
          <w:tab w:val="clear" w:pos="720"/>
          <w:tab w:val="left" w:pos="892" w:leader="none"/>
        </w:tabs>
        <w:spacing w:lineRule="auto" w:line="235" w:before="284" w:after="0"/>
        <w:ind w:hanging="0" w:left="164" w:right="162"/>
        <w:jc w:val="both"/>
        <w:rPr>
          <w:sz w:val="28"/>
        </w:rPr>
      </w:pPr>
      <w:r>
        <w:rPr>
          <w:sz w:val="28"/>
        </w:rPr>
        <w:t>“</w:t>
      </w:r>
      <w:r>
        <w:rPr>
          <w:sz w:val="28"/>
        </w:rPr>
        <w:t>invasive device” means a device which, in whole or part, penetrates inside</w:t>
      </w:r>
      <w:r>
        <w:rPr>
          <w:spacing w:val="-1"/>
          <w:sz w:val="28"/>
        </w:rPr>
        <w:t xml:space="preserve"> </w:t>
      </w:r>
      <w:r>
        <w:rPr>
          <w:sz w:val="28"/>
        </w:rPr>
        <w:t>the</w:t>
      </w:r>
      <w:r>
        <w:rPr>
          <w:spacing w:val="-1"/>
          <w:sz w:val="28"/>
        </w:rPr>
        <w:t xml:space="preserve"> </w:t>
      </w:r>
      <w:r>
        <w:rPr>
          <w:sz w:val="28"/>
        </w:rPr>
        <w:t>body,</w:t>
      </w:r>
      <w:r>
        <w:rPr>
          <w:spacing w:val="-1"/>
          <w:sz w:val="28"/>
        </w:rPr>
        <w:t xml:space="preserve"> </w:t>
      </w:r>
      <w:r>
        <w:rPr>
          <w:sz w:val="28"/>
        </w:rPr>
        <w:t>either</w:t>
      </w:r>
      <w:r>
        <w:rPr>
          <w:spacing w:val="-1"/>
          <w:sz w:val="28"/>
        </w:rPr>
        <w:t xml:space="preserve"> </w:t>
      </w:r>
      <w:r>
        <w:rPr>
          <w:sz w:val="28"/>
        </w:rPr>
        <w:t>through</w:t>
      </w:r>
      <w:r>
        <w:rPr>
          <w:spacing w:val="-1"/>
          <w:sz w:val="28"/>
        </w:rPr>
        <w:t xml:space="preserve"> </w:t>
      </w:r>
      <w:r>
        <w:rPr>
          <w:sz w:val="28"/>
        </w:rPr>
        <w:t>a</w:t>
      </w:r>
      <w:r>
        <w:rPr>
          <w:spacing w:val="-1"/>
          <w:sz w:val="28"/>
        </w:rPr>
        <w:t xml:space="preserve"> </w:t>
      </w:r>
      <w:r>
        <w:rPr>
          <w:sz w:val="28"/>
        </w:rPr>
        <w:t>body</w:t>
      </w:r>
      <w:r>
        <w:rPr>
          <w:spacing w:val="-7"/>
          <w:sz w:val="28"/>
        </w:rPr>
        <w:t xml:space="preserve"> </w:t>
      </w:r>
      <w:r>
        <w:rPr>
          <w:sz w:val="28"/>
        </w:rPr>
        <w:t>orifice</w:t>
      </w:r>
      <w:r>
        <w:rPr>
          <w:spacing w:val="-1"/>
          <w:sz w:val="28"/>
        </w:rPr>
        <w:t xml:space="preserve"> </w:t>
      </w:r>
      <w:r>
        <w:rPr>
          <w:sz w:val="28"/>
        </w:rPr>
        <w:t>or</w:t>
      </w:r>
      <w:r>
        <w:rPr>
          <w:spacing w:val="-1"/>
          <w:sz w:val="28"/>
        </w:rPr>
        <w:t xml:space="preserve"> </w:t>
      </w:r>
      <w:r>
        <w:rPr>
          <w:sz w:val="28"/>
        </w:rPr>
        <w:t>through</w:t>
      </w:r>
      <w:r>
        <w:rPr>
          <w:spacing w:val="-1"/>
          <w:sz w:val="28"/>
        </w:rPr>
        <w:t xml:space="preserve"> </w:t>
      </w:r>
      <w:r>
        <w:rPr>
          <w:sz w:val="28"/>
        </w:rPr>
        <w:t>the</w:t>
      </w:r>
      <w:r>
        <w:rPr>
          <w:spacing w:val="-5"/>
          <w:sz w:val="28"/>
        </w:rPr>
        <w:t xml:space="preserve"> </w:t>
      </w:r>
      <w:r>
        <w:rPr>
          <w:sz w:val="28"/>
        </w:rPr>
        <w:t>surface</w:t>
      </w:r>
      <w:r>
        <w:rPr>
          <w:spacing w:val="-4"/>
          <w:sz w:val="28"/>
        </w:rPr>
        <w:t xml:space="preserve"> </w:t>
      </w:r>
      <w:r>
        <w:rPr>
          <w:sz w:val="28"/>
        </w:rPr>
        <w:t>of</w:t>
      </w:r>
      <w:r>
        <w:rPr>
          <w:spacing w:val="-1"/>
          <w:sz w:val="28"/>
        </w:rPr>
        <w:t xml:space="preserve"> </w:t>
      </w:r>
      <w:r>
        <w:rPr>
          <w:sz w:val="28"/>
        </w:rPr>
        <w:t>the</w:t>
      </w:r>
      <w:r>
        <w:rPr>
          <w:spacing w:val="-1"/>
          <w:sz w:val="28"/>
        </w:rPr>
        <w:t xml:space="preserve"> </w:t>
      </w:r>
      <w:r>
        <w:rPr>
          <w:sz w:val="28"/>
        </w:rPr>
        <w:t>body;</w:t>
      </w:r>
    </w:p>
    <w:p>
      <w:pPr>
        <w:pStyle w:val="ListParagraph"/>
        <w:numPr>
          <w:ilvl w:val="0"/>
          <w:numId w:val="214"/>
        </w:numPr>
        <w:tabs>
          <w:tab w:val="clear" w:pos="720"/>
          <w:tab w:val="left" w:pos="775" w:leader="none"/>
        </w:tabs>
        <w:spacing w:before="284" w:after="0"/>
        <w:ind w:hanging="0" w:left="164" w:right="159"/>
        <w:jc w:val="both"/>
        <w:rPr>
          <w:sz w:val="28"/>
        </w:rPr>
      </w:pPr>
      <w:r>
        <w:rPr>
          <w:sz w:val="28"/>
        </w:rPr>
        <w:t>“</w:t>
      </w:r>
      <w:r>
        <w:rPr>
          <w:sz w:val="28"/>
        </w:rPr>
        <w:t>investigational medical</w:t>
      </w:r>
      <w:r>
        <w:rPr>
          <w:spacing w:val="-2"/>
          <w:sz w:val="28"/>
        </w:rPr>
        <w:t xml:space="preserve"> </w:t>
      </w:r>
      <w:r>
        <w:rPr>
          <w:sz w:val="28"/>
        </w:rPr>
        <w:t>device” in relation to a medical</w:t>
      </w:r>
      <w:r>
        <w:rPr>
          <w:spacing w:val="-2"/>
          <w:sz w:val="28"/>
        </w:rPr>
        <w:t xml:space="preserve"> </w:t>
      </w:r>
      <w:r>
        <w:rPr>
          <w:sz w:val="28"/>
        </w:rPr>
        <w:t xml:space="preserve">device, other than </w:t>
      </w:r>
      <w:r>
        <w:rPr>
          <w:i/>
          <w:sz w:val="28"/>
        </w:rPr>
        <w:t xml:space="preserve">in vitro </w:t>
      </w:r>
      <w:r>
        <w:rPr>
          <w:sz w:val="28"/>
        </w:rPr>
        <w:t xml:space="preserve">diagnostic medical device, means a medical device specified in clause </w:t>
      </w:r>
      <w:r>
        <w:rPr>
          <w:spacing w:val="-2"/>
          <w:sz w:val="28"/>
        </w:rPr>
        <w:t>(zb),-</w:t>
      </w:r>
    </w:p>
    <w:p>
      <w:pPr>
        <w:pStyle w:val="ListParagraph"/>
        <w:numPr>
          <w:ilvl w:val="1"/>
          <w:numId w:val="214"/>
        </w:numPr>
        <w:tabs>
          <w:tab w:val="clear" w:pos="720"/>
          <w:tab w:val="left" w:pos="708" w:leader="none"/>
        </w:tabs>
        <w:spacing w:before="277" w:after="0"/>
        <w:ind w:hanging="544" w:left="708"/>
        <w:jc w:val="both"/>
        <w:rPr>
          <w:sz w:val="28"/>
        </w:rPr>
      </w:pPr>
      <w:r>
        <w:rPr>
          <w:sz w:val="28"/>
        </w:rPr>
        <w:t>which</w:t>
      </w:r>
      <w:r>
        <w:rPr>
          <w:spacing w:val="-6"/>
          <w:sz w:val="28"/>
        </w:rPr>
        <w:t xml:space="preserve"> </w:t>
      </w:r>
      <w:r>
        <w:rPr>
          <w:sz w:val="28"/>
        </w:rPr>
        <w:t>does</w:t>
      </w:r>
      <w:r>
        <w:rPr>
          <w:spacing w:val="-2"/>
          <w:sz w:val="28"/>
        </w:rPr>
        <w:t xml:space="preserve"> </w:t>
      </w:r>
      <w:r>
        <w:rPr>
          <w:sz w:val="28"/>
        </w:rPr>
        <w:t>not</w:t>
      </w:r>
      <w:r>
        <w:rPr>
          <w:spacing w:val="-2"/>
          <w:sz w:val="28"/>
        </w:rPr>
        <w:t xml:space="preserve"> </w:t>
      </w:r>
      <w:r>
        <w:rPr>
          <w:sz w:val="28"/>
        </w:rPr>
        <w:t>have</w:t>
      </w:r>
      <w:r>
        <w:rPr>
          <w:spacing w:val="-6"/>
          <w:sz w:val="28"/>
        </w:rPr>
        <w:t xml:space="preserve"> </w:t>
      </w:r>
      <w:r>
        <w:rPr>
          <w:sz w:val="28"/>
        </w:rPr>
        <w:t>its</w:t>
      </w:r>
      <w:r>
        <w:rPr>
          <w:spacing w:val="-2"/>
          <w:sz w:val="28"/>
        </w:rPr>
        <w:t xml:space="preserve"> </w:t>
      </w:r>
      <w:r>
        <w:rPr>
          <w:sz w:val="28"/>
        </w:rPr>
        <w:t>predicate</w:t>
      </w:r>
      <w:r>
        <w:rPr>
          <w:spacing w:val="-2"/>
          <w:sz w:val="28"/>
        </w:rPr>
        <w:t xml:space="preserve"> </w:t>
      </w:r>
      <w:r>
        <w:rPr>
          <w:sz w:val="28"/>
        </w:rPr>
        <w:t>device</w:t>
      </w:r>
      <w:r>
        <w:rPr>
          <w:spacing w:val="-3"/>
          <w:sz w:val="28"/>
        </w:rPr>
        <w:t xml:space="preserve"> </w:t>
      </w:r>
      <w:r>
        <w:rPr>
          <w:sz w:val="28"/>
        </w:rPr>
        <w:t>as</w:t>
      </w:r>
      <w:r>
        <w:rPr>
          <w:spacing w:val="-2"/>
          <w:sz w:val="28"/>
        </w:rPr>
        <w:t xml:space="preserve"> </w:t>
      </w:r>
      <w:r>
        <w:rPr>
          <w:sz w:val="28"/>
        </w:rPr>
        <w:t>defined</w:t>
      </w:r>
      <w:r>
        <w:rPr>
          <w:spacing w:val="-2"/>
          <w:sz w:val="28"/>
        </w:rPr>
        <w:t xml:space="preserve"> </w:t>
      </w:r>
      <w:r>
        <w:rPr>
          <w:sz w:val="28"/>
        </w:rPr>
        <w:t>in</w:t>
      </w:r>
      <w:r>
        <w:rPr>
          <w:spacing w:val="-2"/>
          <w:sz w:val="28"/>
        </w:rPr>
        <w:t xml:space="preserve"> </w:t>
      </w:r>
      <w:r>
        <w:rPr>
          <w:sz w:val="28"/>
        </w:rPr>
        <w:t>clause</w:t>
      </w:r>
      <w:r>
        <w:rPr>
          <w:spacing w:val="-2"/>
          <w:sz w:val="28"/>
        </w:rPr>
        <w:t xml:space="preserve"> </w:t>
      </w:r>
      <w:r>
        <w:rPr>
          <w:sz w:val="28"/>
        </w:rPr>
        <w:t>(zm);</w:t>
      </w:r>
      <w:r>
        <w:rPr>
          <w:spacing w:val="-2"/>
          <w:sz w:val="28"/>
        </w:rPr>
        <w:t xml:space="preserve"> </w:t>
      </w:r>
      <w:r>
        <w:rPr>
          <w:spacing w:val="-5"/>
          <w:sz w:val="28"/>
        </w:rPr>
        <w:t>or</w:t>
      </w:r>
    </w:p>
    <w:p>
      <w:pPr>
        <w:pStyle w:val="ListParagraph"/>
        <w:numPr>
          <w:ilvl w:val="1"/>
          <w:numId w:val="214"/>
        </w:numPr>
        <w:tabs>
          <w:tab w:val="clear" w:pos="720"/>
          <w:tab w:val="left" w:pos="792" w:leader="none"/>
        </w:tabs>
        <w:spacing w:before="283" w:after="0"/>
        <w:ind w:hanging="0" w:left="164" w:right="157"/>
        <w:jc w:val="both"/>
        <w:rPr>
          <w:sz w:val="28"/>
        </w:rPr>
      </w:pPr>
      <w:r>
        <w:rPr>
          <w:sz w:val="28"/>
        </w:rPr>
        <w:t>which is licenced under sub-rule (4)</w:t>
      </w:r>
      <w:r>
        <w:rPr>
          <w:spacing w:val="-1"/>
          <w:sz w:val="28"/>
        </w:rPr>
        <w:t xml:space="preserve"> </w:t>
      </w:r>
      <w:r>
        <w:rPr>
          <w:sz w:val="28"/>
        </w:rPr>
        <w:t>or sub-rule (6) of rule</w:t>
      </w:r>
      <w:r>
        <w:rPr>
          <w:spacing w:val="-1"/>
          <w:sz w:val="28"/>
        </w:rPr>
        <w:t xml:space="preserve"> </w:t>
      </w:r>
      <w:r>
        <w:rPr>
          <w:sz w:val="28"/>
        </w:rPr>
        <w:t>20, sub-rule (1) of rule 25, or sub-rule (1) of rule 36 and claims for new intended use or new population or new material or major design change; and is being assessed for safety or performance or effectiveness in a clinical investigation.</w:t>
      </w:r>
    </w:p>
    <w:p>
      <w:pPr>
        <w:sectPr>
          <w:footerReference w:type="default" r:id="rId9"/>
          <w:footerReference w:type="first" r:id="rId10"/>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0"/>
          <w:numId w:val="214"/>
        </w:numPr>
        <w:tabs>
          <w:tab w:val="clear" w:pos="720"/>
          <w:tab w:val="left" w:pos="784" w:leader="none"/>
        </w:tabs>
        <w:spacing w:before="279" w:after="0"/>
        <w:ind w:hanging="0" w:left="164" w:right="160"/>
        <w:jc w:val="both"/>
        <w:rPr>
          <w:sz w:val="28"/>
        </w:rPr>
      </w:pPr>
      <w:r>
        <w:rPr>
          <w:sz w:val="28"/>
        </w:rPr>
        <w:t>“</w:t>
      </w:r>
      <w:r>
        <w:rPr>
          <w:sz w:val="28"/>
        </w:rPr>
        <w:t>licence” means a licence granted by the State Licensing Authority or the Central Licensing Authority in Form MD-5, Form MD-6, Form MD-9, Form MD-10, Form MD-15, Form MD-17 or Form MD-19 as the case may be;</w:t>
      </w:r>
    </w:p>
    <w:p>
      <w:pPr>
        <w:pStyle w:val="ListParagraph"/>
        <w:numPr>
          <w:ilvl w:val="0"/>
          <w:numId w:val="214"/>
        </w:numPr>
        <w:tabs>
          <w:tab w:val="clear" w:pos="720"/>
          <w:tab w:val="left" w:pos="549" w:leader="none"/>
        </w:tabs>
        <w:spacing w:before="69" w:after="0"/>
        <w:ind w:hanging="0" w:left="164" w:right="159"/>
        <w:jc w:val="both"/>
        <w:rPr>
          <w:sz w:val="28"/>
        </w:rPr>
      </w:pPr>
      <w:r>
        <w:rPr>
          <w:sz w:val="28"/>
        </w:rPr>
        <w:t>“</w:t>
      </w:r>
      <w:r>
        <w:rPr>
          <w:sz w:val="28"/>
        </w:rPr>
        <w:t>loan licence” means a</w:t>
      </w:r>
      <w:r>
        <w:rPr>
          <w:spacing w:val="-2"/>
          <w:sz w:val="28"/>
        </w:rPr>
        <w:t xml:space="preserve"> </w:t>
      </w:r>
      <w:r>
        <w:rPr>
          <w:sz w:val="28"/>
        </w:rPr>
        <w:t>licence issued for manufacturing</w:t>
      </w:r>
      <w:r>
        <w:rPr>
          <w:spacing w:val="-2"/>
          <w:sz w:val="28"/>
        </w:rPr>
        <w:t xml:space="preserve"> </w:t>
      </w:r>
      <w:r>
        <w:rPr>
          <w:sz w:val="28"/>
        </w:rPr>
        <w:t>a medical</w:t>
      </w:r>
      <w:r>
        <w:rPr>
          <w:spacing w:val="-2"/>
          <w:sz w:val="28"/>
        </w:rPr>
        <w:t xml:space="preserve"> </w:t>
      </w:r>
      <w:r>
        <w:rPr>
          <w:sz w:val="28"/>
        </w:rPr>
        <w:t>device</w:t>
      </w:r>
      <w:r>
        <w:rPr>
          <w:spacing w:val="-2"/>
          <w:sz w:val="28"/>
        </w:rPr>
        <w:t xml:space="preserve"> </w:t>
      </w:r>
      <w:r>
        <w:rPr>
          <w:sz w:val="28"/>
        </w:rPr>
        <w:t>by the State Licensing Authority or the Central Licensing Authority, as the case may be, to a person who intends to utilise the manufacturing site of other licencee for manufacturing the same medical device as manufactured by the licencee at that site;</w:t>
      </w:r>
    </w:p>
    <w:p>
      <w:pPr>
        <w:pStyle w:val="BodyText"/>
        <w:spacing w:lineRule="auto" w:line="235" w:before="281" w:after="0"/>
        <w:ind w:left="164" w:right="159"/>
        <w:jc w:val="both"/>
        <w:rPr/>
      </w:pPr>
      <w:r>
        <w:rPr/>
        <w:t>(za) “long term use” means intended continuous use of a medical device for more than thirty days;</w:t>
      </w:r>
    </w:p>
    <w:p>
      <w:pPr>
        <w:pStyle w:val="BodyText"/>
        <w:spacing w:before="281" w:after="0"/>
        <w:jc w:val="both"/>
        <w:rPr/>
      </w:pPr>
      <w:r>
        <w:rPr/>
        <w:t>(zb)</w:t>
      </w:r>
      <w:r>
        <w:rPr>
          <w:spacing w:val="-3"/>
        </w:rPr>
        <w:t xml:space="preserve"> </w:t>
      </w:r>
      <w:r>
        <w:rPr/>
        <w:t>“medical</w:t>
      </w:r>
      <w:r>
        <w:rPr>
          <w:spacing w:val="-3"/>
        </w:rPr>
        <w:t xml:space="preserve"> </w:t>
      </w:r>
      <w:r>
        <w:rPr/>
        <w:t>device”</w:t>
      </w:r>
      <w:r>
        <w:rPr>
          <w:spacing w:val="-2"/>
        </w:rPr>
        <w:t xml:space="preserve"> means,-</w:t>
      </w:r>
    </w:p>
    <w:p>
      <w:pPr>
        <w:pStyle w:val="ListParagraph"/>
        <w:numPr>
          <w:ilvl w:val="0"/>
          <w:numId w:val="213"/>
        </w:numPr>
        <w:tabs>
          <w:tab w:val="clear" w:pos="720"/>
          <w:tab w:val="left" w:pos="890" w:leader="none"/>
        </w:tabs>
        <w:spacing w:before="283" w:after="0"/>
        <w:ind w:hanging="0" w:left="164" w:right="160"/>
        <w:jc w:val="both"/>
        <w:rPr>
          <w:sz w:val="28"/>
        </w:rPr>
      </w:pPr>
      <w:r>
        <w:rPr>
          <w:sz w:val="28"/>
        </w:rPr>
        <w:t xml:space="preserve">substances used for </w:t>
      </w:r>
      <w:r>
        <w:rPr>
          <w:i/>
          <w:sz w:val="28"/>
        </w:rPr>
        <w:t xml:space="preserve">in vitro </w:t>
      </w:r>
      <w:r>
        <w:rPr>
          <w:sz w:val="28"/>
        </w:rPr>
        <w:t>diagnosis and surgical dressings, surgical bandages, surgical staples, surgical sutures, ligatures, blood and blood component collection bag with or without anticoagulant covered under sub- clause (i),</w:t>
      </w:r>
    </w:p>
    <w:p>
      <w:pPr>
        <w:pStyle w:val="ListParagraph"/>
        <w:numPr>
          <w:ilvl w:val="0"/>
          <w:numId w:val="213"/>
        </w:numPr>
        <w:tabs>
          <w:tab w:val="clear" w:pos="720"/>
          <w:tab w:val="left" w:pos="886" w:leader="none"/>
        </w:tabs>
        <w:ind w:hanging="0" w:left="164" w:right="159"/>
        <w:jc w:val="both"/>
        <w:rPr>
          <w:sz w:val="28"/>
        </w:rPr>
      </w:pPr>
      <w:r>
        <w:rPr>
          <w:sz w:val="28"/>
        </w:rPr>
        <w:t>substances including mechanical contraceptives (condoms, intrauterine devices, tubal rings), disinfectants and insecticides notified in the Official Gazette under sub-clause (ii),</w:t>
      </w:r>
    </w:p>
    <w:p>
      <w:pPr>
        <w:pStyle w:val="ListParagraph"/>
        <w:numPr>
          <w:ilvl w:val="0"/>
          <w:numId w:val="213"/>
        </w:numPr>
        <w:tabs>
          <w:tab w:val="clear" w:pos="720"/>
          <w:tab w:val="left" w:pos="817" w:leader="none"/>
        </w:tabs>
        <w:spacing w:before="279" w:after="0"/>
        <w:ind w:hanging="0" w:left="164" w:right="439"/>
        <w:rPr>
          <w:sz w:val="28"/>
        </w:rPr>
      </w:pPr>
      <w:r>
        <w:rPr>
          <w:sz w:val="28"/>
        </w:rPr>
        <w:t>devices</w:t>
      </w:r>
      <w:r>
        <w:rPr>
          <w:spacing w:val="-2"/>
          <w:sz w:val="28"/>
        </w:rPr>
        <w:t xml:space="preserve"> </w:t>
      </w:r>
      <w:r>
        <w:rPr>
          <w:sz w:val="28"/>
        </w:rPr>
        <w:t>notified</w:t>
      </w:r>
      <w:r>
        <w:rPr>
          <w:spacing w:val="-5"/>
          <w:sz w:val="28"/>
        </w:rPr>
        <w:t xml:space="preserve"> </w:t>
      </w:r>
      <w:r>
        <w:rPr>
          <w:sz w:val="28"/>
        </w:rPr>
        <w:t>from</w:t>
      </w:r>
      <w:r>
        <w:rPr>
          <w:spacing w:val="-6"/>
          <w:sz w:val="28"/>
        </w:rPr>
        <w:t xml:space="preserve"> </w:t>
      </w:r>
      <w:r>
        <w:rPr>
          <w:sz w:val="28"/>
        </w:rPr>
        <w:t>time</w:t>
      </w:r>
      <w:r>
        <w:rPr>
          <w:spacing w:val="-2"/>
          <w:sz w:val="28"/>
        </w:rPr>
        <w:t xml:space="preserve"> </w:t>
      </w:r>
      <w:r>
        <w:rPr>
          <w:sz w:val="28"/>
        </w:rPr>
        <w:t>to</w:t>
      </w:r>
      <w:r>
        <w:rPr>
          <w:spacing w:val="-2"/>
          <w:sz w:val="28"/>
        </w:rPr>
        <w:t xml:space="preserve"> </w:t>
      </w:r>
      <w:r>
        <w:rPr>
          <w:sz w:val="28"/>
        </w:rPr>
        <w:t>time</w:t>
      </w:r>
      <w:r>
        <w:rPr>
          <w:spacing w:val="-2"/>
          <w:sz w:val="28"/>
        </w:rPr>
        <w:t xml:space="preserve"> </w:t>
      </w:r>
      <w:r>
        <w:rPr>
          <w:sz w:val="28"/>
        </w:rPr>
        <w:t>under</w:t>
      </w:r>
      <w:r>
        <w:rPr>
          <w:spacing w:val="-2"/>
          <w:sz w:val="28"/>
        </w:rPr>
        <w:t xml:space="preserve"> </w:t>
      </w:r>
      <w:r>
        <w:rPr>
          <w:sz w:val="28"/>
        </w:rPr>
        <w:t>sub-clause (iv),</w:t>
      </w:r>
      <w:r>
        <w:rPr>
          <w:spacing w:val="-2"/>
          <w:sz w:val="28"/>
        </w:rPr>
        <w:t xml:space="preserve"> </w:t>
      </w:r>
      <w:r>
        <w:rPr>
          <w:sz w:val="28"/>
        </w:rPr>
        <w:t>of</w:t>
      </w:r>
      <w:r>
        <w:rPr>
          <w:spacing w:val="-5"/>
          <w:sz w:val="28"/>
        </w:rPr>
        <w:t xml:space="preserve"> </w:t>
      </w:r>
      <w:r>
        <w:rPr>
          <w:sz w:val="28"/>
        </w:rPr>
        <w:t>clause</w:t>
      </w:r>
      <w:r>
        <w:rPr>
          <w:spacing w:val="-2"/>
          <w:sz w:val="28"/>
        </w:rPr>
        <w:t xml:space="preserve"> </w:t>
      </w:r>
      <w:r>
        <w:rPr>
          <w:sz w:val="28"/>
        </w:rPr>
        <w:t>(b)</w:t>
      </w:r>
      <w:r>
        <w:rPr>
          <w:spacing w:val="-5"/>
          <w:sz w:val="28"/>
        </w:rPr>
        <w:t xml:space="preserve"> </w:t>
      </w:r>
      <w:r>
        <w:rPr>
          <w:sz w:val="28"/>
        </w:rPr>
        <w:t>of section 3 of the Act;</w:t>
      </w:r>
    </w:p>
    <w:p>
      <w:pPr>
        <w:pStyle w:val="Normal"/>
        <w:spacing w:before="280" w:after="160"/>
        <w:ind w:left="164" w:right="161"/>
        <w:jc w:val="both"/>
        <w:rPr>
          <w:sz w:val="28"/>
        </w:rPr>
      </w:pPr>
      <w:r>
        <w:rPr>
          <w:i/>
          <w:sz w:val="28"/>
        </w:rPr>
        <w:t>Explanation</w:t>
      </w:r>
      <w:r>
        <w:rPr>
          <w:sz w:val="28"/>
        </w:rPr>
        <w:t xml:space="preserve">: For the purpose of these rules, substances used for </w:t>
      </w:r>
      <w:r>
        <w:rPr>
          <w:i/>
          <w:sz w:val="28"/>
        </w:rPr>
        <w:t xml:space="preserve">in vitro </w:t>
      </w:r>
      <w:r>
        <w:rPr>
          <w:sz w:val="28"/>
        </w:rPr>
        <w:t xml:space="preserve">diagnosis shall be referred as </w:t>
      </w:r>
      <w:r>
        <w:rPr>
          <w:i/>
          <w:sz w:val="28"/>
        </w:rPr>
        <w:t xml:space="preserve">in vitro </w:t>
      </w:r>
      <w:r>
        <w:rPr>
          <w:sz w:val="28"/>
        </w:rPr>
        <w:t>diagnostic medical device.</w:t>
      </w:r>
    </w:p>
    <w:p>
      <w:pPr>
        <w:pStyle w:val="BodyText"/>
        <w:ind w:left="164" w:right="160"/>
        <w:jc w:val="both"/>
        <w:rPr/>
      </w:pPr>
      <w:r>
        <w:rPr/>
        <w:t>(zc) “medical device grouping” means a set of devices having same or similar intended uses or commonality of technology allowing them to be classified in a group not reflecting specific characteristics;</w:t>
      </w:r>
    </w:p>
    <w:p>
      <w:pPr>
        <w:pStyle w:val="BodyText"/>
        <w:ind w:left="164" w:right="159"/>
        <w:jc w:val="both"/>
        <w:rPr/>
      </w:pPr>
      <w:r>
        <w:rPr/>
        <w:t>(zd) “Medical Device Officer” means an officer appointed or designated by the Central Government or the State Government, as the case may be, under sub- rule (2) of rule 18;</w:t>
      </w:r>
    </w:p>
    <w:p>
      <w:pPr>
        <w:pStyle w:val="BodyText"/>
        <w:spacing w:before="282" w:after="0"/>
        <w:ind w:left="164" w:right="159"/>
        <w:jc w:val="both"/>
        <w:rPr/>
      </w:pPr>
      <w:r>
        <w:rPr/>
        <w:t>(ze) “medical devices testing laboratory” means any institute, organisation registered under sub-rule (3) of rule 83 for carrying out testing or evaluation of any medical device on behalf of a licencee for manufacture for sale;</w:t>
      </w:r>
    </w:p>
    <w:p>
      <w:pPr>
        <w:pStyle w:val="BodyText"/>
        <w:spacing w:lineRule="auto" w:line="235" w:before="283" w:after="0"/>
        <w:ind w:left="164" w:right="161"/>
        <w:jc w:val="both"/>
        <w:rPr/>
      </w:pPr>
      <w:r>
        <w:rPr/>
        <w:t>(zf) “Medical Device</w:t>
      </w:r>
      <w:r>
        <w:rPr>
          <w:spacing w:val="-1"/>
        </w:rPr>
        <w:t xml:space="preserve"> </w:t>
      </w:r>
      <w:r>
        <w:rPr/>
        <w:t>Testing Officer” means an officer</w:t>
      </w:r>
      <w:r>
        <w:rPr>
          <w:spacing w:val="-2"/>
        </w:rPr>
        <w:t xml:space="preserve"> </w:t>
      </w:r>
      <w:r>
        <w:rPr/>
        <w:t>appointed or designated by the Central Government under sub-rule (1) of rule 18;</w:t>
      </w:r>
    </w:p>
    <w:p>
      <w:pPr>
        <w:sectPr>
          <w:footerReference w:type="default" r:id="rId11"/>
          <w:footerReference w:type="first" r:id="rId12"/>
          <w:type w:val="nextPage"/>
          <w:pgSz w:w="11906" w:h="16838"/>
          <w:pgMar w:left="1275" w:right="1275" w:gutter="0" w:header="0" w:top="900" w:footer="967" w:bottom="1160"/>
          <w:pgNumType w:fmt="decimal"/>
          <w:formProt w:val="false"/>
          <w:textDirection w:val="lrTb"/>
          <w:docGrid w:type="default" w:linePitch="100" w:charSpace="4096"/>
        </w:sectPr>
        <w:pStyle w:val="BodyText"/>
        <w:spacing w:before="283" w:after="0"/>
        <w:ind w:left="164" w:right="158"/>
        <w:jc w:val="both"/>
        <w:rPr/>
      </w:pPr>
      <w:r>
        <w:rPr/>
        <w:t>(zg) "near-patient testing" means any investigation carried out in a clinical setting or at the patient's home for which the result is available without</w:t>
      </w:r>
      <w:r>
        <w:rPr>
          <w:spacing w:val="40"/>
        </w:rPr>
        <w:t xml:space="preserve"> </w:t>
      </w:r>
      <w:r>
        <w:rPr/>
        <w:t xml:space="preserve">reference to a laboratory and rapidly enough to affect immediate patient </w:t>
      </w:r>
      <w:r>
        <w:rPr>
          <w:spacing w:val="-2"/>
        </w:rPr>
        <w:t>management;</w:t>
      </w:r>
    </w:p>
    <w:p>
      <w:pPr>
        <w:pStyle w:val="BodyText"/>
        <w:spacing w:before="69" w:after="0"/>
        <w:ind w:left="164" w:right="158"/>
        <w:jc w:val="both"/>
        <w:rPr/>
      </w:pPr>
      <w:r>
        <w:rPr/>
        <w:t xml:space="preserve">(zh) “new </w:t>
      </w:r>
      <w:r>
        <w:rPr>
          <w:i/>
        </w:rPr>
        <w:t xml:space="preserve">in vitro </w:t>
      </w:r>
      <w:r>
        <w:rPr/>
        <w:t xml:space="preserve">diagnostic medical device” means any medical device as referred to in sub-clause (A) of clause (zb) used for </w:t>
      </w:r>
      <w:r>
        <w:rPr>
          <w:i/>
        </w:rPr>
        <w:t xml:space="preserve">in vitro </w:t>
      </w:r>
      <w:r>
        <w:rPr/>
        <w:t>diagnosis that has not been approved for manufacture for sale or for import by the Central Licensing Authority and is being tested to establish its performance for relevant analyte or other parameter related thereto including details of technology and procedure required;</w:t>
      </w:r>
    </w:p>
    <w:p>
      <w:pPr>
        <w:pStyle w:val="BodyText"/>
        <w:spacing w:before="278" w:after="0"/>
        <w:ind w:left="164" w:right="158"/>
        <w:jc w:val="both"/>
        <w:rPr/>
      </w:pPr>
      <w:r>
        <w:rPr/>
        <w:t>(zi) “notified” means notified in the Official Gazette by the Central</w:t>
      </w:r>
      <w:r>
        <w:rPr>
          <w:spacing w:val="40"/>
        </w:rPr>
        <w:t xml:space="preserve"> </w:t>
      </w:r>
      <w:r>
        <w:rPr>
          <w:spacing w:val="-2"/>
        </w:rPr>
        <w:t>Government.</w:t>
      </w:r>
    </w:p>
    <w:p>
      <w:pPr>
        <w:pStyle w:val="BodyText"/>
        <w:ind w:left="164" w:right="158"/>
        <w:jc w:val="both"/>
        <w:rPr/>
      </w:pPr>
      <w:r>
        <w:rPr/>
        <w:t>(zj)</w:t>
      </w:r>
      <w:r>
        <w:rPr>
          <w:spacing w:val="80"/>
        </w:rPr>
        <w:t xml:space="preserve"> </w:t>
      </w:r>
      <w:r>
        <w:rPr/>
        <w:t>“Notified Body” means a body corporate or other legal entity, registered under rule 13 as a body competent to carry out the audit of manufacturing site, assessment, and verification of specified category of medical devices for establishing conformity with standards;</w:t>
      </w:r>
    </w:p>
    <w:p>
      <w:pPr>
        <w:pStyle w:val="BodyText"/>
        <w:spacing w:before="282" w:after="0"/>
        <w:ind w:left="164" w:right="158"/>
        <w:jc w:val="both"/>
        <w:rPr/>
      </w:pPr>
      <w:r>
        <w:rPr/>
        <w:t xml:space="preserve">(zk) “performance evaluation” in relation to </w:t>
      </w:r>
      <w:r>
        <w:rPr>
          <w:i/>
        </w:rPr>
        <w:t xml:space="preserve">in vitro </w:t>
      </w:r>
      <w:r>
        <w:rPr/>
        <w:t xml:space="preserve">diagnostic medical device means any systematic investigation by which data is assessed and analysed to establish or verify performance of the </w:t>
      </w:r>
      <w:r>
        <w:rPr>
          <w:i/>
        </w:rPr>
        <w:t xml:space="preserve">in vitro </w:t>
      </w:r>
      <w:r>
        <w:rPr/>
        <w:t>diagnostic medical device for its intended use;</w:t>
      </w:r>
    </w:p>
    <w:p>
      <w:pPr>
        <w:pStyle w:val="BodyText"/>
        <w:spacing w:before="279" w:after="0"/>
        <w:ind w:left="164" w:right="159"/>
        <w:jc w:val="both"/>
        <w:rPr/>
      </w:pPr>
      <w:r>
        <w:rPr/>
        <w:t xml:space="preserve">(zl) “Post Marketing Surveillance” means systematic process to collect and analyse information gained from medical device that have been placed in the </w:t>
      </w:r>
      <w:r>
        <w:rPr>
          <w:spacing w:val="-2"/>
        </w:rPr>
        <w:t>market;</w:t>
      </w:r>
    </w:p>
    <w:p>
      <w:pPr>
        <w:pStyle w:val="BodyText"/>
        <w:ind w:left="164" w:right="159"/>
        <w:jc w:val="both"/>
        <w:rPr/>
      </w:pPr>
      <w:r>
        <w:rPr/>
        <w:t>(zm)</w:t>
      </w:r>
      <w:r>
        <w:rPr>
          <w:spacing w:val="80"/>
        </w:rPr>
        <w:t xml:space="preserve"> </w:t>
      </w:r>
      <w:r>
        <w:rPr/>
        <w:t>“predicate device” means a device, first time and first of its kind,</w:t>
      </w:r>
      <w:r>
        <w:rPr>
          <w:spacing w:val="40"/>
        </w:rPr>
        <w:t xml:space="preserve"> </w:t>
      </w:r>
      <w:r>
        <w:rPr/>
        <w:t>approved for manufacture for sale or for import by the Central Licensing Authority and has the similar intended use, material of construction, and design characteristics as the device which is proposed for licence in India;</w:t>
      </w:r>
    </w:p>
    <w:p>
      <w:pPr>
        <w:pStyle w:val="BodyText"/>
        <w:spacing w:lineRule="auto" w:line="235" w:before="282" w:after="0"/>
        <w:ind w:left="164" w:right="160"/>
        <w:jc w:val="both"/>
        <w:rPr/>
      </w:pPr>
      <w:r>
        <w:rPr/>
        <w:t>(zn) “Quality Management System” means requirements for manufacturing of medical devices as specified in the Fifth Schedule;</w:t>
      </w:r>
    </w:p>
    <w:p>
      <w:pPr>
        <w:pStyle w:val="BodyText"/>
        <w:spacing w:before="284" w:after="0"/>
        <w:ind w:left="164" w:right="157"/>
        <w:jc w:val="both"/>
        <w:rPr/>
      </w:pPr>
      <w:r>
        <w:rPr/>
        <w:t xml:space="preserve">(zo) “reagent” means a chemical, biological or immunological component, solution or preparation intended by the manufacturer to be used as </w:t>
      </w:r>
      <w:r>
        <w:rPr>
          <w:i/>
        </w:rPr>
        <w:t xml:space="preserve">in vitro </w:t>
      </w:r>
      <w:r>
        <w:rPr/>
        <w:t>diagnostic medical device;</w:t>
      </w:r>
    </w:p>
    <w:p>
      <w:pPr>
        <w:pStyle w:val="BodyText"/>
        <w:spacing w:before="279" w:after="0"/>
        <w:ind w:left="164" w:right="159"/>
        <w:jc w:val="both"/>
        <w:rPr/>
      </w:pPr>
      <w:r>
        <w:rPr/>
        <w:t>(zp) “recall”</w:t>
      </w:r>
      <w:r>
        <w:rPr>
          <w:spacing w:val="80"/>
        </w:rPr>
        <w:t xml:space="preserve">  </w:t>
      </w:r>
      <w:r>
        <w:rPr/>
        <w:t>means any action taken by its manufacturer or authorised agent or</w:t>
      </w:r>
      <w:r>
        <w:rPr>
          <w:spacing w:val="-1"/>
        </w:rPr>
        <w:t xml:space="preserve"> </w:t>
      </w:r>
      <w:r>
        <w:rPr/>
        <w:t>supplier</w:t>
      </w:r>
      <w:r>
        <w:rPr>
          <w:spacing w:val="-1"/>
        </w:rPr>
        <w:t xml:space="preserve"> </w:t>
      </w:r>
      <w:r>
        <w:rPr/>
        <w:t>to remove</w:t>
      </w:r>
      <w:r>
        <w:rPr>
          <w:spacing w:val="80"/>
        </w:rPr>
        <w:t xml:space="preserve"> </w:t>
      </w:r>
      <w:r>
        <w:rPr/>
        <w:t>the</w:t>
      </w:r>
      <w:r>
        <w:rPr>
          <w:spacing w:val="80"/>
        </w:rPr>
        <w:t xml:space="preserve"> </w:t>
      </w:r>
      <w:r>
        <w:rPr/>
        <w:t>medical</w:t>
      </w:r>
      <w:r>
        <w:rPr>
          <w:spacing w:val="80"/>
        </w:rPr>
        <w:t xml:space="preserve"> </w:t>
      </w:r>
      <w:r>
        <w:rPr/>
        <w:t>device from</w:t>
      </w:r>
      <w:r>
        <w:rPr>
          <w:spacing w:val="-7"/>
        </w:rPr>
        <w:t xml:space="preserve"> </w:t>
      </w:r>
      <w:r>
        <w:rPr/>
        <w:t>the market or to</w:t>
      </w:r>
      <w:r>
        <w:rPr>
          <w:spacing w:val="-1"/>
        </w:rPr>
        <w:t xml:space="preserve"> </w:t>
      </w:r>
      <w:r>
        <w:rPr/>
        <w:t>retrieve</w:t>
      </w:r>
      <w:r>
        <w:rPr>
          <w:spacing w:val="-1"/>
        </w:rPr>
        <w:t xml:space="preserve"> </w:t>
      </w:r>
      <w:r>
        <w:rPr/>
        <w:t>the medical device from</w:t>
      </w:r>
      <w:r>
        <w:rPr>
          <w:spacing w:val="-4"/>
        </w:rPr>
        <w:t xml:space="preserve"> </w:t>
      </w:r>
      <w:r>
        <w:rPr/>
        <w:t>any</w:t>
      </w:r>
      <w:r>
        <w:rPr>
          <w:spacing w:val="-4"/>
        </w:rPr>
        <w:t xml:space="preserve"> </w:t>
      </w:r>
      <w:r>
        <w:rPr/>
        <w:t>person to whom</w:t>
      </w:r>
      <w:r>
        <w:rPr>
          <w:spacing w:val="-6"/>
        </w:rPr>
        <w:t xml:space="preserve"> </w:t>
      </w:r>
      <w:r>
        <w:rPr/>
        <w:t>it has been</w:t>
      </w:r>
      <w:r>
        <w:rPr>
          <w:spacing w:val="80"/>
        </w:rPr>
        <w:t xml:space="preserve"> </w:t>
      </w:r>
      <w:r>
        <w:rPr/>
        <w:t>supplied,</w:t>
      </w:r>
      <w:r>
        <w:rPr>
          <w:spacing w:val="80"/>
        </w:rPr>
        <w:t xml:space="preserve"> </w:t>
      </w:r>
      <w:r>
        <w:rPr/>
        <w:t>because</w:t>
      </w:r>
      <w:r>
        <w:rPr>
          <w:spacing w:val="80"/>
        </w:rPr>
        <w:t xml:space="preserve"> </w:t>
      </w:r>
      <w:r>
        <w:rPr/>
        <w:t>the medical device,—</w:t>
      </w:r>
    </w:p>
    <w:p>
      <w:pPr>
        <w:pStyle w:val="ListParagraph"/>
        <w:numPr>
          <w:ilvl w:val="0"/>
          <w:numId w:val="212"/>
        </w:numPr>
        <w:tabs>
          <w:tab w:val="clear" w:pos="720"/>
          <w:tab w:val="left" w:pos="755" w:leader="none"/>
        </w:tabs>
        <w:rPr>
          <w:sz w:val="28"/>
        </w:rPr>
      </w:pPr>
      <w:r>
        <w:rPr>
          <w:sz w:val="28"/>
        </w:rPr>
        <w:t>is</w:t>
      </w:r>
      <w:r>
        <w:rPr>
          <w:spacing w:val="-2"/>
          <w:sz w:val="28"/>
        </w:rPr>
        <w:t xml:space="preserve"> </w:t>
      </w:r>
      <w:r>
        <w:rPr>
          <w:sz w:val="28"/>
        </w:rPr>
        <w:t>hazardous</w:t>
      </w:r>
      <w:r>
        <w:rPr>
          <w:spacing w:val="-2"/>
          <w:sz w:val="28"/>
        </w:rPr>
        <w:t xml:space="preserve"> </w:t>
      </w:r>
      <w:r>
        <w:rPr>
          <w:sz w:val="28"/>
        </w:rPr>
        <w:t>to</w:t>
      </w:r>
      <w:r>
        <w:rPr>
          <w:spacing w:val="-4"/>
          <w:sz w:val="28"/>
        </w:rPr>
        <w:t xml:space="preserve"> </w:t>
      </w:r>
      <w:r>
        <w:rPr>
          <w:sz w:val="28"/>
        </w:rPr>
        <w:t>health;</w:t>
      </w:r>
      <w:r>
        <w:rPr>
          <w:spacing w:val="-1"/>
          <w:sz w:val="28"/>
        </w:rPr>
        <w:t xml:space="preserve"> </w:t>
      </w:r>
      <w:r>
        <w:rPr>
          <w:spacing w:val="-5"/>
          <w:sz w:val="28"/>
        </w:rPr>
        <w:t>or</w:t>
      </w:r>
    </w:p>
    <w:p>
      <w:pPr>
        <w:sectPr>
          <w:footerReference w:type="default" r:id="rId13"/>
          <w:footerReference w:type="first" r:id="rId14"/>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0"/>
          <w:numId w:val="212"/>
        </w:numPr>
        <w:tabs>
          <w:tab w:val="clear" w:pos="720"/>
          <w:tab w:val="left" w:pos="827" w:leader="none"/>
        </w:tabs>
        <w:spacing w:lineRule="auto" w:line="235" w:before="285" w:after="0"/>
        <w:ind w:hanging="0" w:left="164" w:right="161"/>
        <w:rPr>
          <w:sz w:val="28"/>
        </w:rPr>
      </w:pPr>
      <w:r>
        <w:rPr>
          <w:sz w:val="28"/>
        </w:rPr>
        <w:t>fails</w:t>
      </w:r>
      <w:r>
        <w:rPr>
          <w:spacing w:val="40"/>
          <w:sz w:val="28"/>
        </w:rPr>
        <w:t xml:space="preserve"> </w:t>
      </w:r>
      <w:r>
        <w:rPr>
          <w:sz w:val="28"/>
        </w:rPr>
        <w:t>to</w:t>
      </w:r>
      <w:r>
        <w:rPr>
          <w:spacing w:val="40"/>
          <w:sz w:val="28"/>
        </w:rPr>
        <w:t xml:space="preserve"> </w:t>
      </w:r>
      <w:r>
        <w:rPr>
          <w:sz w:val="28"/>
        </w:rPr>
        <w:t>conform</w:t>
      </w:r>
      <w:r>
        <w:rPr>
          <w:spacing w:val="40"/>
          <w:sz w:val="28"/>
        </w:rPr>
        <w:t xml:space="preserve"> </w:t>
      </w:r>
      <w:r>
        <w:rPr>
          <w:sz w:val="28"/>
        </w:rPr>
        <w:t>to</w:t>
      </w:r>
      <w:r>
        <w:rPr>
          <w:spacing w:val="40"/>
          <w:sz w:val="28"/>
        </w:rPr>
        <w:t xml:space="preserve"> </w:t>
      </w:r>
      <w:r>
        <w:rPr>
          <w:sz w:val="28"/>
        </w:rPr>
        <w:t>any</w:t>
      </w:r>
      <w:r>
        <w:rPr>
          <w:spacing w:val="40"/>
          <w:sz w:val="28"/>
        </w:rPr>
        <w:t xml:space="preserve"> </w:t>
      </w:r>
      <w:r>
        <w:rPr>
          <w:sz w:val="28"/>
        </w:rPr>
        <w:t>claim</w:t>
      </w:r>
      <w:r>
        <w:rPr>
          <w:spacing w:val="40"/>
          <w:sz w:val="28"/>
        </w:rPr>
        <w:t xml:space="preserve"> </w:t>
      </w:r>
      <w:r>
        <w:rPr>
          <w:sz w:val="28"/>
        </w:rPr>
        <w:t>made</w:t>
      </w:r>
      <w:r>
        <w:rPr>
          <w:spacing w:val="40"/>
          <w:sz w:val="28"/>
        </w:rPr>
        <w:t xml:space="preserve"> </w:t>
      </w:r>
      <w:r>
        <w:rPr>
          <w:sz w:val="28"/>
        </w:rPr>
        <w:t>by</w:t>
      </w:r>
      <w:r>
        <w:rPr>
          <w:spacing w:val="40"/>
          <w:sz w:val="28"/>
        </w:rPr>
        <w:t xml:space="preserve"> </w:t>
      </w:r>
      <w:r>
        <w:rPr>
          <w:sz w:val="28"/>
        </w:rPr>
        <w:t>its</w:t>
      </w:r>
      <w:r>
        <w:rPr>
          <w:spacing w:val="40"/>
          <w:sz w:val="28"/>
        </w:rPr>
        <w:t xml:space="preserve"> </w:t>
      </w:r>
      <w:r>
        <w:rPr>
          <w:sz w:val="28"/>
        </w:rPr>
        <w:t>manufacturer</w:t>
      </w:r>
      <w:r>
        <w:rPr>
          <w:spacing w:val="40"/>
          <w:sz w:val="28"/>
        </w:rPr>
        <w:t xml:space="preserve"> </w:t>
      </w:r>
      <w:r>
        <w:rPr>
          <w:sz w:val="28"/>
        </w:rPr>
        <w:t>relating</w:t>
      </w:r>
      <w:r>
        <w:rPr>
          <w:spacing w:val="40"/>
          <w:sz w:val="28"/>
        </w:rPr>
        <w:t xml:space="preserve"> </w:t>
      </w:r>
      <w:r>
        <w:rPr>
          <w:sz w:val="28"/>
        </w:rPr>
        <w:t>to</w:t>
      </w:r>
      <w:r>
        <w:rPr>
          <w:spacing w:val="40"/>
          <w:sz w:val="28"/>
        </w:rPr>
        <w:t xml:space="preserve"> </w:t>
      </w:r>
      <w:r>
        <w:rPr>
          <w:sz w:val="28"/>
        </w:rPr>
        <w:t>its quality, safety or efficacy; or</w:t>
      </w:r>
    </w:p>
    <w:p>
      <w:pPr>
        <w:pStyle w:val="ListParagraph"/>
        <w:numPr>
          <w:ilvl w:val="0"/>
          <w:numId w:val="212"/>
        </w:numPr>
        <w:tabs>
          <w:tab w:val="clear" w:pos="720"/>
          <w:tab w:val="left" w:pos="755" w:leader="none"/>
        </w:tabs>
        <w:spacing w:before="66" w:after="0"/>
        <w:rPr>
          <w:sz w:val="28"/>
        </w:rPr>
      </w:pPr>
      <w:r>
        <w:rPr>
          <w:sz w:val="28"/>
        </w:rPr>
        <w:t>does</w:t>
      </w:r>
      <w:r>
        <w:rPr>
          <w:spacing w:val="-2"/>
          <w:sz w:val="28"/>
        </w:rPr>
        <w:t xml:space="preserve"> </w:t>
      </w:r>
      <w:r>
        <w:rPr>
          <w:sz w:val="28"/>
        </w:rPr>
        <w:t>not</w:t>
      </w:r>
      <w:r>
        <w:rPr>
          <w:spacing w:val="-2"/>
          <w:sz w:val="28"/>
        </w:rPr>
        <w:t xml:space="preserve"> </w:t>
      </w:r>
      <w:r>
        <w:rPr>
          <w:sz w:val="28"/>
        </w:rPr>
        <w:t>meet</w:t>
      </w:r>
      <w:r>
        <w:rPr>
          <w:spacing w:val="-2"/>
          <w:sz w:val="28"/>
        </w:rPr>
        <w:t xml:space="preserve"> </w:t>
      </w:r>
      <w:r>
        <w:rPr>
          <w:sz w:val="28"/>
        </w:rPr>
        <w:t>the</w:t>
      </w:r>
      <w:r>
        <w:rPr>
          <w:spacing w:val="-1"/>
          <w:sz w:val="28"/>
        </w:rPr>
        <w:t xml:space="preserve"> </w:t>
      </w:r>
      <w:r>
        <w:rPr>
          <w:sz w:val="28"/>
        </w:rPr>
        <w:t>requirements</w:t>
      </w:r>
      <w:r>
        <w:rPr>
          <w:spacing w:val="-2"/>
          <w:sz w:val="28"/>
        </w:rPr>
        <w:t xml:space="preserve"> </w:t>
      </w:r>
      <w:r>
        <w:rPr>
          <w:sz w:val="28"/>
        </w:rPr>
        <w:t>of</w:t>
      </w:r>
      <w:r>
        <w:rPr>
          <w:spacing w:val="-2"/>
          <w:sz w:val="28"/>
        </w:rPr>
        <w:t xml:space="preserve"> </w:t>
      </w:r>
      <w:r>
        <w:rPr>
          <w:sz w:val="28"/>
        </w:rPr>
        <w:t>the</w:t>
      </w:r>
      <w:r>
        <w:rPr>
          <w:spacing w:val="-5"/>
          <w:sz w:val="28"/>
        </w:rPr>
        <w:t xml:space="preserve"> </w:t>
      </w:r>
      <w:r>
        <w:rPr>
          <w:sz w:val="28"/>
        </w:rPr>
        <w:t>Act</w:t>
      </w:r>
      <w:r>
        <w:rPr>
          <w:spacing w:val="-2"/>
          <w:sz w:val="28"/>
        </w:rPr>
        <w:t xml:space="preserve"> </w:t>
      </w:r>
      <w:r>
        <w:rPr>
          <w:sz w:val="28"/>
        </w:rPr>
        <w:t>and</w:t>
      </w:r>
      <w:r>
        <w:rPr>
          <w:spacing w:val="-2"/>
          <w:sz w:val="28"/>
        </w:rPr>
        <w:t xml:space="preserve"> </w:t>
      </w:r>
      <w:r>
        <w:rPr>
          <w:sz w:val="28"/>
        </w:rPr>
        <w:t>these</w:t>
      </w:r>
      <w:r>
        <w:rPr>
          <w:spacing w:val="-1"/>
          <w:sz w:val="28"/>
        </w:rPr>
        <w:t xml:space="preserve"> </w:t>
      </w:r>
      <w:r>
        <w:rPr>
          <w:spacing w:val="-2"/>
          <w:sz w:val="28"/>
        </w:rPr>
        <w:t>rules;</w:t>
      </w:r>
    </w:p>
    <w:p>
      <w:pPr>
        <w:pStyle w:val="BodyText"/>
        <w:spacing w:lineRule="auto" w:line="235" w:before="286" w:after="0"/>
        <w:ind w:left="164" w:right="158"/>
        <w:jc w:val="both"/>
        <w:rPr/>
      </w:pPr>
      <w:r>
        <w:rPr/>
        <w:t xml:space="preserve">(zq) “serious adverse event” means an untoward medical occurrence that leads </w:t>
      </w:r>
      <w:r>
        <w:rPr>
          <w:spacing w:val="-4"/>
        </w:rPr>
        <w:t>to,—</w:t>
      </w:r>
    </w:p>
    <w:p>
      <w:pPr>
        <w:pStyle w:val="ListParagraph"/>
        <w:numPr>
          <w:ilvl w:val="1"/>
          <w:numId w:val="212"/>
        </w:numPr>
        <w:tabs>
          <w:tab w:val="clear" w:pos="720"/>
          <w:tab w:val="left" w:pos="709" w:leader="none"/>
        </w:tabs>
        <w:spacing w:before="281" w:after="0"/>
        <w:rPr>
          <w:sz w:val="28"/>
        </w:rPr>
      </w:pPr>
      <w:r>
        <w:rPr>
          <w:sz w:val="28"/>
        </w:rPr>
        <w:t>a</w:t>
      </w:r>
      <w:r>
        <w:rPr>
          <w:spacing w:val="-2"/>
          <w:sz w:val="28"/>
        </w:rPr>
        <w:t xml:space="preserve"> </w:t>
      </w:r>
      <w:r>
        <w:rPr>
          <w:sz w:val="28"/>
        </w:rPr>
        <w:t>death;</w:t>
      </w:r>
      <w:r>
        <w:rPr>
          <w:spacing w:val="-1"/>
          <w:sz w:val="28"/>
        </w:rPr>
        <w:t xml:space="preserve"> </w:t>
      </w:r>
      <w:r>
        <w:rPr>
          <w:spacing w:val="-5"/>
          <w:sz w:val="28"/>
        </w:rPr>
        <w:t>or</w:t>
      </w:r>
    </w:p>
    <w:p>
      <w:pPr>
        <w:pStyle w:val="ListParagraph"/>
        <w:numPr>
          <w:ilvl w:val="1"/>
          <w:numId w:val="212"/>
        </w:numPr>
        <w:tabs>
          <w:tab w:val="clear" w:pos="720"/>
          <w:tab w:val="left" w:pos="788" w:leader="none"/>
        </w:tabs>
        <w:spacing w:before="278" w:after="0"/>
        <w:ind w:hanging="624" w:left="788"/>
        <w:rPr>
          <w:sz w:val="28"/>
        </w:rPr>
      </w:pPr>
      <w:r>
        <w:rPr>
          <w:sz w:val="28"/>
        </w:rPr>
        <w:t>a</w:t>
      </w:r>
      <w:r>
        <w:rPr>
          <w:spacing w:val="-4"/>
          <w:sz w:val="28"/>
        </w:rPr>
        <w:t xml:space="preserve"> </w:t>
      </w:r>
      <w:r>
        <w:rPr>
          <w:sz w:val="28"/>
        </w:rPr>
        <w:t>serious</w:t>
      </w:r>
      <w:r>
        <w:rPr>
          <w:spacing w:val="-2"/>
          <w:sz w:val="28"/>
        </w:rPr>
        <w:t xml:space="preserve"> </w:t>
      </w:r>
      <w:r>
        <w:rPr>
          <w:sz w:val="28"/>
        </w:rPr>
        <w:t>deterioration</w:t>
      </w:r>
      <w:r>
        <w:rPr>
          <w:spacing w:val="-2"/>
          <w:sz w:val="28"/>
        </w:rPr>
        <w:t xml:space="preserve"> </w:t>
      </w:r>
      <w:r>
        <w:rPr>
          <w:sz w:val="28"/>
        </w:rPr>
        <w:t>in</w:t>
      </w:r>
      <w:r>
        <w:rPr>
          <w:spacing w:val="-2"/>
          <w:sz w:val="28"/>
        </w:rPr>
        <w:t xml:space="preserve"> </w:t>
      </w:r>
      <w:r>
        <w:rPr>
          <w:sz w:val="28"/>
        </w:rPr>
        <w:t>the</w:t>
      </w:r>
      <w:r>
        <w:rPr>
          <w:spacing w:val="-2"/>
          <w:sz w:val="28"/>
        </w:rPr>
        <w:t xml:space="preserve"> </w:t>
      </w:r>
      <w:r>
        <w:rPr>
          <w:sz w:val="28"/>
        </w:rPr>
        <w:t>health</w:t>
      </w:r>
      <w:r>
        <w:rPr>
          <w:spacing w:val="-1"/>
          <w:sz w:val="28"/>
        </w:rPr>
        <w:t xml:space="preserve"> </w:t>
      </w:r>
      <w:r>
        <w:rPr>
          <w:sz w:val="28"/>
        </w:rPr>
        <w:t>of</w:t>
      </w:r>
      <w:r>
        <w:rPr>
          <w:spacing w:val="-2"/>
          <w:sz w:val="28"/>
        </w:rPr>
        <w:t xml:space="preserve"> </w:t>
      </w:r>
      <w:r>
        <w:rPr>
          <w:sz w:val="28"/>
        </w:rPr>
        <w:t>the</w:t>
      </w:r>
      <w:r>
        <w:rPr>
          <w:spacing w:val="-2"/>
          <w:sz w:val="28"/>
        </w:rPr>
        <w:t xml:space="preserve"> </w:t>
      </w:r>
      <w:r>
        <w:rPr>
          <w:sz w:val="28"/>
        </w:rPr>
        <w:t>subject</w:t>
      </w:r>
      <w:r>
        <w:rPr>
          <w:spacing w:val="-6"/>
          <w:sz w:val="28"/>
        </w:rPr>
        <w:t xml:space="preserve"> </w:t>
      </w:r>
      <w:r>
        <w:rPr>
          <w:sz w:val="28"/>
        </w:rPr>
        <w:t>that</w:t>
      </w:r>
      <w:r>
        <w:rPr>
          <w:spacing w:val="-1"/>
          <w:sz w:val="28"/>
        </w:rPr>
        <w:t xml:space="preserve"> </w:t>
      </w:r>
      <w:r>
        <w:rPr>
          <w:spacing w:val="-2"/>
          <w:sz w:val="28"/>
        </w:rPr>
        <w:t>either-</w:t>
      </w:r>
    </w:p>
    <w:p>
      <w:pPr>
        <w:pStyle w:val="ListParagraph"/>
        <w:numPr>
          <w:ilvl w:val="2"/>
          <w:numId w:val="212"/>
        </w:numPr>
        <w:tabs>
          <w:tab w:val="clear" w:pos="720"/>
          <w:tab w:val="left" w:pos="832" w:leader="none"/>
        </w:tabs>
        <w:rPr>
          <w:sz w:val="28"/>
        </w:rPr>
      </w:pPr>
      <w:r>
        <w:rPr>
          <w:sz w:val="28"/>
        </w:rPr>
        <w:t>resulted</w:t>
      </w:r>
      <w:r>
        <w:rPr>
          <w:spacing w:val="-3"/>
          <w:sz w:val="28"/>
        </w:rPr>
        <w:t xml:space="preserve"> </w:t>
      </w:r>
      <w:r>
        <w:rPr>
          <w:sz w:val="28"/>
        </w:rPr>
        <w:t>in</w:t>
      </w:r>
      <w:r>
        <w:rPr>
          <w:spacing w:val="-2"/>
          <w:sz w:val="28"/>
        </w:rPr>
        <w:t xml:space="preserve"> </w:t>
      </w:r>
      <w:r>
        <w:rPr>
          <w:sz w:val="28"/>
        </w:rPr>
        <w:t>a</w:t>
      </w:r>
      <w:r>
        <w:rPr>
          <w:spacing w:val="-3"/>
          <w:sz w:val="28"/>
        </w:rPr>
        <w:t xml:space="preserve"> </w:t>
      </w:r>
      <w:r>
        <w:rPr>
          <w:sz w:val="28"/>
        </w:rPr>
        <w:t>life-threatening</w:t>
      </w:r>
      <w:r>
        <w:rPr>
          <w:spacing w:val="-2"/>
          <w:sz w:val="28"/>
        </w:rPr>
        <w:t xml:space="preserve"> </w:t>
      </w:r>
      <w:r>
        <w:rPr>
          <w:sz w:val="28"/>
        </w:rPr>
        <w:t>illness</w:t>
      </w:r>
      <w:r>
        <w:rPr>
          <w:spacing w:val="-3"/>
          <w:sz w:val="28"/>
        </w:rPr>
        <w:t xml:space="preserve"> </w:t>
      </w:r>
      <w:r>
        <w:rPr>
          <w:sz w:val="28"/>
        </w:rPr>
        <w:t>or</w:t>
      </w:r>
      <w:r>
        <w:rPr>
          <w:spacing w:val="-2"/>
          <w:sz w:val="28"/>
        </w:rPr>
        <w:t xml:space="preserve"> </w:t>
      </w:r>
      <w:r>
        <w:rPr>
          <w:sz w:val="28"/>
        </w:rPr>
        <w:t>injury;</w:t>
      </w:r>
      <w:r>
        <w:rPr>
          <w:spacing w:val="-2"/>
          <w:sz w:val="28"/>
        </w:rPr>
        <w:t xml:space="preserve"> </w:t>
      </w:r>
      <w:r>
        <w:rPr>
          <w:spacing w:val="-5"/>
          <w:sz w:val="28"/>
        </w:rPr>
        <w:t>or</w:t>
      </w:r>
    </w:p>
    <w:p>
      <w:pPr>
        <w:pStyle w:val="ListParagraph"/>
        <w:numPr>
          <w:ilvl w:val="2"/>
          <w:numId w:val="212"/>
        </w:numPr>
        <w:tabs>
          <w:tab w:val="clear" w:pos="720"/>
          <w:tab w:val="left" w:pos="816" w:leader="none"/>
        </w:tabs>
        <w:spacing w:lineRule="auto" w:line="235" w:before="286" w:after="0"/>
        <w:ind w:hanging="0" w:left="164" w:right="162"/>
        <w:jc w:val="both"/>
        <w:rPr>
          <w:sz w:val="28"/>
        </w:rPr>
      </w:pPr>
      <w:r>
        <w:rPr>
          <w:sz w:val="28"/>
        </w:rPr>
        <w:t>resulted</w:t>
      </w:r>
      <w:r>
        <w:rPr>
          <w:spacing w:val="-2"/>
          <w:sz w:val="28"/>
        </w:rPr>
        <w:t xml:space="preserve"> </w:t>
      </w:r>
      <w:r>
        <w:rPr>
          <w:sz w:val="28"/>
        </w:rPr>
        <w:t>in</w:t>
      </w:r>
      <w:r>
        <w:rPr>
          <w:spacing w:val="-2"/>
          <w:sz w:val="28"/>
        </w:rPr>
        <w:t xml:space="preserve"> </w:t>
      </w:r>
      <w:r>
        <w:rPr>
          <w:sz w:val="28"/>
        </w:rPr>
        <w:t>a</w:t>
      </w:r>
      <w:r>
        <w:rPr>
          <w:spacing w:val="-2"/>
          <w:sz w:val="28"/>
        </w:rPr>
        <w:t xml:space="preserve"> </w:t>
      </w:r>
      <w:r>
        <w:rPr>
          <w:sz w:val="28"/>
        </w:rPr>
        <w:t>permanent</w:t>
      </w:r>
      <w:r>
        <w:rPr>
          <w:spacing w:val="-2"/>
          <w:sz w:val="28"/>
        </w:rPr>
        <w:t xml:space="preserve"> </w:t>
      </w:r>
      <w:r>
        <w:rPr>
          <w:sz w:val="28"/>
        </w:rPr>
        <w:t>impairment of</w:t>
      </w:r>
      <w:r>
        <w:rPr>
          <w:spacing w:val="-2"/>
          <w:sz w:val="28"/>
        </w:rPr>
        <w:t xml:space="preserve"> </w:t>
      </w:r>
      <w:r>
        <w:rPr>
          <w:sz w:val="28"/>
        </w:rPr>
        <w:t>a</w:t>
      </w:r>
      <w:r>
        <w:rPr>
          <w:spacing w:val="-5"/>
          <w:sz w:val="28"/>
        </w:rPr>
        <w:t xml:space="preserve"> </w:t>
      </w:r>
      <w:r>
        <w:rPr>
          <w:sz w:val="28"/>
        </w:rPr>
        <w:t>body</w:t>
      </w:r>
      <w:r>
        <w:rPr>
          <w:spacing w:val="-5"/>
          <w:sz w:val="28"/>
        </w:rPr>
        <w:t xml:space="preserve"> </w:t>
      </w:r>
      <w:r>
        <w:rPr>
          <w:sz w:val="28"/>
        </w:rPr>
        <w:t>structure</w:t>
      </w:r>
      <w:r>
        <w:rPr>
          <w:spacing w:val="-5"/>
          <w:sz w:val="28"/>
        </w:rPr>
        <w:t xml:space="preserve"> </w:t>
      </w:r>
      <w:r>
        <w:rPr>
          <w:sz w:val="28"/>
        </w:rPr>
        <w:t>or</w:t>
      </w:r>
      <w:r>
        <w:rPr>
          <w:spacing w:val="-2"/>
          <w:sz w:val="28"/>
        </w:rPr>
        <w:t xml:space="preserve"> </w:t>
      </w:r>
      <w:r>
        <w:rPr>
          <w:sz w:val="28"/>
        </w:rPr>
        <w:t>a</w:t>
      </w:r>
      <w:r>
        <w:rPr>
          <w:spacing w:val="-2"/>
          <w:sz w:val="28"/>
        </w:rPr>
        <w:t xml:space="preserve"> </w:t>
      </w:r>
      <w:r>
        <w:rPr>
          <w:sz w:val="28"/>
        </w:rPr>
        <w:t>body</w:t>
      </w:r>
      <w:r>
        <w:rPr>
          <w:spacing w:val="-6"/>
          <w:sz w:val="28"/>
        </w:rPr>
        <w:t xml:space="preserve"> </w:t>
      </w:r>
      <w:r>
        <w:rPr>
          <w:sz w:val="28"/>
        </w:rPr>
        <w:t xml:space="preserve">function; </w:t>
      </w:r>
      <w:r>
        <w:rPr>
          <w:spacing w:val="-6"/>
          <w:sz w:val="28"/>
        </w:rPr>
        <w:t>or</w:t>
      </w:r>
    </w:p>
    <w:p>
      <w:pPr>
        <w:pStyle w:val="ListParagraph"/>
        <w:numPr>
          <w:ilvl w:val="2"/>
          <w:numId w:val="212"/>
        </w:numPr>
        <w:tabs>
          <w:tab w:val="clear" w:pos="720"/>
          <w:tab w:val="left" w:pos="1035" w:leader="none"/>
        </w:tabs>
        <w:spacing w:lineRule="auto" w:line="235" w:before="287" w:after="0"/>
        <w:ind w:hanging="0" w:left="164" w:right="160"/>
        <w:jc w:val="both"/>
        <w:rPr>
          <w:sz w:val="28"/>
        </w:rPr>
      </w:pPr>
      <w:r>
        <w:rPr>
          <w:sz w:val="28"/>
        </w:rPr>
        <w:t>required in-patient hospitalisation or prolongation of existing hospitalization; or</w:t>
      </w:r>
    </w:p>
    <w:p>
      <w:pPr>
        <w:pStyle w:val="ListParagraph"/>
        <w:numPr>
          <w:ilvl w:val="2"/>
          <w:numId w:val="212"/>
        </w:numPr>
        <w:tabs>
          <w:tab w:val="clear" w:pos="720"/>
          <w:tab w:val="left" w:pos="887" w:leader="none"/>
        </w:tabs>
        <w:spacing w:before="283" w:after="0"/>
        <w:ind w:hanging="0" w:left="164" w:right="157"/>
        <w:jc w:val="both"/>
        <w:rPr>
          <w:sz w:val="28"/>
        </w:rPr>
      </w:pPr>
      <w:r>
        <w:rPr>
          <w:sz w:val="28"/>
        </w:rPr>
        <w:t>resulted in medical or surgical intervention to prevent life threatening illness or injury or permanent impairment to a body structure or a body</w:t>
      </w:r>
      <w:r>
        <w:rPr>
          <w:spacing w:val="40"/>
          <w:sz w:val="28"/>
        </w:rPr>
        <w:t xml:space="preserve"> </w:t>
      </w:r>
      <w:r>
        <w:rPr>
          <w:sz w:val="28"/>
        </w:rPr>
        <w:t>function; or</w:t>
      </w:r>
    </w:p>
    <w:p>
      <w:pPr>
        <w:pStyle w:val="ListParagraph"/>
        <w:numPr>
          <w:ilvl w:val="1"/>
          <w:numId w:val="212"/>
        </w:numPr>
        <w:tabs>
          <w:tab w:val="clear" w:pos="720"/>
          <w:tab w:val="left" w:pos="865" w:leader="none"/>
        </w:tabs>
        <w:spacing w:before="278" w:after="0"/>
        <w:ind w:hanging="701" w:left="865"/>
        <w:rPr>
          <w:sz w:val="28"/>
        </w:rPr>
      </w:pPr>
      <w:r>
        <w:rPr>
          <w:sz w:val="28"/>
        </w:rPr>
        <w:t>foetal</w:t>
      </w:r>
      <w:r>
        <w:rPr>
          <w:spacing w:val="-5"/>
          <w:sz w:val="28"/>
        </w:rPr>
        <w:t xml:space="preserve"> </w:t>
      </w:r>
      <w:r>
        <w:rPr>
          <w:sz w:val="28"/>
        </w:rPr>
        <w:t>distress,</w:t>
      </w:r>
      <w:r>
        <w:rPr>
          <w:spacing w:val="-2"/>
          <w:sz w:val="28"/>
        </w:rPr>
        <w:t xml:space="preserve"> </w:t>
      </w:r>
      <w:r>
        <w:rPr>
          <w:sz w:val="28"/>
        </w:rPr>
        <w:t>foetal</w:t>
      </w:r>
      <w:r>
        <w:rPr>
          <w:spacing w:val="-3"/>
          <w:sz w:val="28"/>
        </w:rPr>
        <w:t xml:space="preserve"> </w:t>
      </w:r>
      <w:r>
        <w:rPr>
          <w:sz w:val="28"/>
        </w:rPr>
        <w:t>death</w:t>
      </w:r>
      <w:r>
        <w:rPr>
          <w:spacing w:val="-2"/>
          <w:sz w:val="28"/>
        </w:rPr>
        <w:t xml:space="preserve"> </w:t>
      </w:r>
      <w:r>
        <w:rPr>
          <w:sz w:val="28"/>
        </w:rPr>
        <w:t>or</w:t>
      </w:r>
      <w:r>
        <w:rPr>
          <w:spacing w:val="-3"/>
          <w:sz w:val="28"/>
        </w:rPr>
        <w:t xml:space="preserve"> </w:t>
      </w:r>
      <w:r>
        <w:rPr>
          <w:sz w:val="28"/>
        </w:rPr>
        <w:t>a</w:t>
      </w:r>
      <w:r>
        <w:rPr>
          <w:spacing w:val="-2"/>
          <w:sz w:val="28"/>
        </w:rPr>
        <w:t xml:space="preserve"> </w:t>
      </w:r>
      <w:r>
        <w:rPr>
          <w:sz w:val="28"/>
        </w:rPr>
        <w:t>congenital</w:t>
      </w:r>
      <w:r>
        <w:rPr>
          <w:spacing w:val="-2"/>
          <w:sz w:val="28"/>
        </w:rPr>
        <w:t xml:space="preserve"> </w:t>
      </w:r>
      <w:r>
        <w:rPr>
          <w:sz w:val="28"/>
        </w:rPr>
        <w:t>abnormality</w:t>
      </w:r>
      <w:r>
        <w:rPr>
          <w:spacing w:val="-6"/>
          <w:sz w:val="28"/>
        </w:rPr>
        <w:t xml:space="preserve"> </w:t>
      </w:r>
      <w:r>
        <w:rPr>
          <w:sz w:val="28"/>
        </w:rPr>
        <w:t>or</w:t>
      </w:r>
      <w:r>
        <w:rPr>
          <w:spacing w:val="-2"/>
          <w:sz w:val="28"/>
        </w:rPr>
        <w:t xml:space="preserve"> </w:t>
      </w:r>
      <w:r>
        <w:rPr>
          <w:sz w:val="28"/>
        </w:rPr>
        <w:t>birth</w:t>
      </w:r>
      <w:r>
        <w:rPr>
          <w:spacing w:val="-2"/>
          <w:sz w:val="28"/>
        </w:rPr>
        <w:t xml:space="preserve"> defect;</w:t>
      </w:r>
    </w:p>
    <w:p>
      <w:pPr>
        <w:pStyle w:val="BodyText"/>
        <w:spacing w:lineRule="auto" w:line="235" w:before="285" w:after="0"/>
        <w:ind w:left="164" w:right="160"/>
        <w:jc w:val="both"/>
        <w:rPr/>
      </w:pPr>
      <w:r>
        <w:rPr/>
        <w:t>(zr) “short term use”</w:t>
      </w:r>
      <w:r>
        <w:rPr>
          <w:spacing w:val="-1"/>
        </w:rPr>
        <w:t xml:space="preserve"> </w:t>
      </w:r>
      <w:r>
        <w:rPr/>
        <w:t>means intended continuous use of a medical device for not less than sixty minutes but not more than thirty days;</w:t>
      </w:r>
    </w:p>
    <w:p>
      <w:pPr>
        <w:pStyle w:val="BodyText"/>
        <w:spacing w:before="284" w:after="0"/>
        <w:ind w:left="164" w:right="158"/>
        <w:jc w:val="both"/>
        <w:rPr/>
      </w:pPr>
      <w:r>
        <w:rPr/>
        <w:t>(zs) “specimen receptacle” means a device, whether vacuum type or not, specifically intended by its manufacturer for the primary containment of specimens derived from human or animal body;</w:t>
      </w:r>
    </w:p>
    <w:p>
      <w:pPr>
        <w:pStyle w:val="BodyText"/>
        <w:ind w:left="164" w:right="159"/>
        <w:jc w:val="both"/>
        <w:rPr/>
      </w:pPr>
      <w:r>
        <w:rPr/>
        <w:t>(zt) “sponsor” includes a person, an investigator, a company or an institution or an organisation responsible for the initiation and management of a clinical investigation or clinical performance evaluation in India;</w:t>
      </w:r>
    </w:p>
    <w:p>
      <w:pPr>
        <w:pStyle w:val="BodyText"/>
        <w:spacing w:before="279" w:after="0"/>
        <w:ind w:left="164" w:right="158"/>
        <w:jc w:val="both"/>
        <w:rPr/>
      </w:pPr>
      <w:r>
        <w:rPr/>
        <w:t>(zu) “State Licensing Authority” means the authority designated by the State Government under sub-rule (2) of rule 8; (zv) “transient use” means a device intended for continuous use for less than sixty minutes;</w:t>
      </w:r>
    </w:p>
    <w:p>
      <w:pPr>
        <w:pStyle w:val="BodyText"/>
        <w:ind w:left="164" w:right="159"/>
        <w:jc w:val="both"/>
        <w:rPr/>
      </w:pPr>
      <w:r>
        <w:rPr/>
        <w:t>(zw) “transmissible agent”, for the purpose of classification of in vitro diagnostic medical device, means an agent capable of being transmitted to a person, which causes communicable, infectious or contagious disease.</w:t>
      </w:r>
    </w:p>
    <w:p>
      <w:pPr>
        <w:sectPr>
          <w:footerReference w:type="default" r:id="rId15"/>
          <w:footerReference w:type="first" r:id="rId16"/>
          <w:type w:val="nextPage"/>
          <w:pgSz w:w="11906" w:h="16838"/>
          <w:pgMar w:left="1275" w:right="1275" w:gutter="0" w:header="0" w:top="900" w:footer="967" w:bottom="1160"/>
          <w:pgNumType w:fmt="decimal"/>
          <w:formProt w:val="false"/>
          <w:textDirection w:val="lrTb"/>
          <w:docGrid w:type="default" w:linePitch="100" w:charSpace="4096"/>
        </w:sectPr>
        <w:pStyle w:val="BodyText"/>
        <w:ind w:left="164" w:right="161"/>
        <w:jc w:val="both"/>
        <w:rPr/>
      </w:pPr>
      <w:r>
        <w:rPr/>
        <w:t>(zx) words and expressions used but not defined in these rules, shall have the meanings respectively</w:t>
      </w:r>
      <w:r>
        <w:rPr>
          <w:spacing w:val="-2"/>
        </w:rPr>
        <w:t xml:space="preserve"> </w:t>
      </w:r>
      <w:r>
        <w:rPr/>
        <w:t>assigned to</w:t>
      </w:r>
      <w:r>
        <w:rPr>
          <w:spacing w:val="-2"/>
        </w:rPr>
        <w:t xml:space="preserve"> </w:t>
      </w:r>
      <w:r>
        <w:rPr/>
        <w:t>them</w:t>
      </w:r>
      <w:r>
        <w:rPr>
          <w:spacing w:val="-4"/>
        </w:rPr>
        <w:t xml:space="preserve"> </w:t>
      </w:r>
      <w:r>
        <w:rPr/>
        <w:t>in the Act and the Drugs and Cosmetics Rules, 1945.</w:t>
      </w:r>
    </w:p>
    <w:p>
      <w:pPr>
        <w:pStyle w:val="Heading1"/>
        <w:spacing w:lineRule="auto" w:line="235" w:before="79" w:after="0"/>
        <w:ind w:firstLine="1103" w:left="3441" w:right="2249"/>
        <w:jc w:val="left"/>
        <w:rPr/>
      </w:pPr>
      <w:bookmarkStart w:id="4" w:name="Heading_5"/>
      <w:r>
        <w:rPr>
          <w:color w:val="00B050"/>
        </w:rPr>
        <w:t xml:space="preserve">Chapter II </w:t>
      </w:r>
      <w:r>
        <w:rPr>
          <w:color w:val="002060"/>
        </w:rPr>
        <w:t>Regulation</w:t>
      </w:r>
      <w:r>
        <w:rPr>
          <w:color w:val="002060"/>
          <w:spacing w:val="-10"/>
        </w:rPr>
        <w:t xml:space="preserve"> </w:t>
      </w:r>
      <w:r>
        <w:rPr>
          <w:color w:val="002060"/>
        </w:rPr>
        <w:t>of</w:t>
      </w:r>
      <w:r>
        <w:rPr>
          <w:color w:val="002060"/>
          <w:spacing w:val="-11"/>
        </w:rPr>
        <w:t xml:space="preserve"> </w:t>
      </w:r>
      <w:r>
        <w:rPr>
          <w:b w:val="false"/>
          <w:color w:val="002060"/>
        </w:rPr>
        <w:t>M</w:t>
      </w:r>
      <w:r>
        <w:rPr>
          <w:color w:val="002060"/>
        </w:rPr>
        <w:t>edical</w:t>
      </w:r>
      <w:r>
        <w:rPr>
          <w:color w:val="002060"/>
          <w:spacing w:val="-9"/>
        </w:rPr>
        <w:t xml:space="preserve"> </w:t>
      </w:r>
      <w:r>
        <w:rPr>
          <w:b w:val="false"/>
          <w:color w:val="002060"/>
        </w:rPr>
        <w:t>D</w:t>
      </w:r>
      <w:r>
        <w:rPr>
          <w:color w:val="002060"/>
        </w:rPr>
        <w:t>evice</w:t>
      </w:r>
      <w:bookmarkEnd w:id="4"/>
    </w:p>
    <w:p>
      <w:pPr>
        <w:pStyle w:val="ListParagraph"/>
        <w:numPr>
          <w:ilvl w:val="0"/>
          <w:numId w:val="215"/>
        </w:numPr>
        <w:tabs>
          <w:tab w:val="clear" w:pos="720"/>
          <w:tab w:val="left" w:pos="662" w:leader="none"/>
        </w:tabs>
        <w:ind w:hanging="0" w:left="164" w:right="161"/>
        <w:jc w:val="both"/>
        <w:rPr>
          <w:sz w:val="28"/>
        </w:rPr>
      </w:pPr>
      <w:r>
        <w:rPr>
          <w:sz w:val="28"/>
        </w:rPr>
        <w:t xml:space="preserve">Classification of medical devices.— (1) Medical devices other than </w:t>
      </w:r>
      <w:r>
        <w:rPr>
          <w:i/>
          <w:sz w:val="28"/>
        </w:rPr>
        <w:t xml:space="preserve">in vitro </w:t>
      </w:r>
      <w:r>
        <w:rPr>
          <w:sz w:val="28"/>
        </w:rPr>
        <w:t>diagnostic medical devices shall be classified on the basis of parameters specified in Part I of the First Schedule, in the following classes, namely:—</w:t>
      </w:r>
    </w:p>
    <w:p>
      <w:pPr>
        <w:pStyle w:val="ListParagraph"/>
        <w:numPr>
          <w:ilvl w:val="1"/>
          <w:numId w:val="215"/>
        </w:numPr>
        <w:tabs>
          <w:tab w:val="clear" w:pos="720"/>
          <w:tab w:val="left" w:pos="709" w:leader="none"/>
          <w:tab w:val="left" w:pos="1410" w:leader="none"/>
        </w:tabs>
        <w:ind w:hanging="545" w:left="709"/>
        <w:rPr>
          <w:sz w:val="28"/>
        </w:rPr>
      </w:pPr>
      <w:r>
        <w:rPr>
          <w:spacing w:val="-5"/>
          <w:sz w:val="28"/>
        </w:rPr>
        <w:t>low</w:t>
      </w:r>
      <w:r>
        <w:rPr>
          <w:sz w:val="28"/>
        </w:rPr>
        <w:tab/>
        <w:t>risk</w:t>
      </w:r>
      <w:r>
        <w:rPr>
          <w:spacing w:val="-4"/>
          <w:sz w:val="28"/>
        </w:rPr>
        <w:t xml:space="preserve"> </w:t>
      </w:r>
      <w:r>
        <w:rPr>
          <w:sz w:val="28"/>
        </w:rPr>
        <w:t>-</w:t>
      </w:r>
      <w:r>
        <w:rPr>
          <w:spacing w:val="-3"/>
          <w:sz w:val="28"/>
        </w:rPr>
        <w:t xml:space="preserve"> </w:t>
      </w:r>
      <w:r>
        <w:rPr>
          <w:sz w:val="28"/>
        </w:rPr>
        <w:t>Class</w:t>
      </w:r>
      <w:r>
        <w:rPr>
          <w:spacing w:val="-2"/>
          <w:sz w:val="28"/>
        </w:rPr>
        <w:t xml:space="preserve"> </w:t>
      </w:r>
      <w:r>
        <w:rPr>
          <w:spacing w:val="-5"/>
          <w:sz w:val="28"/>
        </w:rPr>
        <w:t>A;</w:t>
      </w:r>
    </w:p>
    <w:p>
      <w:pPr>
        <w:pStyle w:val="ListParagraph"/>
        <w:numPr>
          <w:ilvl w:val="1"/>
          <w:numId w:val="215"/>
        </w:numPr>
        <w:tabs>
          <w:tab w:val="clear" w:pos="720"/>
          <w:tab w:val="left" w:pos="788" w:leader="none"/>
          <w:tab w:val="left" w:pos="1489" w:leader="none"/>
          <w:tab w:val="left" w:pos="4069" w:leader="none"/>
        </w:tabs>
        <w:ind w:hanging="624" w:left="788"/>
        <w:rPr>
          <w:sz w:val="28"/>
        </w:rPr>
      </w:pPr>
      <w:r>
        <w:rPr>
          <w:spacing w:val="-5"/>
          <w:sz w:val="28"/>
        </w:rPr>
        <w:t>low</w:t>
      </w:r>
      <w:r>
        <w:rPr>
          <w:sz w:val="28"/>
        </w:rPr>
        <w:tab/>
        <w:t>moderate</w:t>
      </w:r>
      <w:r>
        <w:rPr>
          <w:spacing w:val="-7"/>
          <w:sz w:val="28"/>
        </w:rPr>
        <w:t xml:space="preserve"> </w:t>
      </w:r>
      <w:r>
        <w:rPr>
          <w:sz w:val="28"/>
        </w:rPr>
        <w:t>risk-</w:t>
      </w:r>
      <w:r>
        <w:rPr>
          <w:spacing w:val="-2"/>
          <w:sz w:val="28"/>
        </w:rPr>
        <w:t xml:space="preserve"> Class</w:t>
      </w:r>
      <w:r>
        <w:rPr>
          <w:sz w:val="28"/>
        </w:rPr>
        <w:tab/>
      </w:r>
      <w:r>
        <w:rPr>
          <w:spacing w:val="-5"/>
          <w:sz w:val="28"/>
        </w:rPr>
        <w:t>B;</w:t>
      </w:r>
    </w:p>
    <w:p>
      <w:pPr>
        <w:pStyle w:val="ListParagraph"/>
        <w:numPr>
          <w:ilvl w:val="1"/>
          <w:numId w:val="215"/>
        </w:numPr>
        <w:tabs>
          <w:tab w:val="clear" w:pos="720"/>
          <w:tab w:val="left" w:pos="865" w:leader="none"/>
        </w:tabs>
        <w:ind w:hanging="701" w:left="865"/>
        <w:rPr>
          <w:sz w:val="28"/>
        </w:rPr>
      </w:pPr>
      <w:r>
        <w:rPr>
          <w:sz w:val="28"/>
        </w:rPr>
        <w:t>moderate</w:t>
      </w:r>
      <w:r>
        <w:rPr>
          <w:spacing w:val="-4"/>
          <w:sz w:val="28"/>
        </w:rPr>
        <w:t xml:space="preserve"> </w:t>
      </w:r>
      <w:r>
        <w:rPr>
          <w:sz w:val="28"/>
        </w:rPr>
        <w:t>high</w:t>
      </w:r>
      <w:r>
        <w:rPr>
          <w:spacing w:val="-3"/>
          <w:sz w:val="28"/>
        </w:rPr>
        <w:t xml:space="preserve"> </w:t>
      </w:r>
      <w:r>
        <w:rPr>
          <w:sz w:val="28"/>
        </w:rPr>
        <w:t>risk-</w:t>
      </w:r>
      <w:r>
        <w:rPr>
          <w:spacing w:val="-4"/>
          <w:sz w:val="28"/>
        </w:rPr>
        <w:t xml:space="preserve"> </w:t>
      </w:r>
      <w:r>
        <w:rPr>
          <w:sz w:val="28"/>
        </w:rPr>
        <w:t>Class</w:t>
      </w:r>
      <w:r>
        <w:rPr>
          <w:spacing w:val="-3"/>
          <w:sz w:val="28"/>
        </w:rPr>
        <w:t xml:space="preserve"> </w:t>
      </w:r>
      <w:r>
        <w:rPr>
          <w:spacing w:val="-5"/>
          <w:sz w:val="28"/>
        </w:rPr>
        <w:t>C;</w:t>
      </w:r>
    </w:p>
    <w:p>
      <w:pPr>
        <w:pStyle w:val="ListParagraph"/>
        <w:numPr>
          <w:ilvl w:val="1"/>
          <w:numId w:val="215"/>
        </w:numPr>
        <w:tabs>
          <w:tab w:val="clear" w:pos="720"/>
          <w:tab w:val="left" w:pos="848" w:leader="none"/>
        </w:tabs>
        <w:spacing w:before="279" w:after="0"/>
        <w:ind w:hanging="684" w:left="848"/>
        <w:rPr>
          <w:sz w:val="28"/>
        </w:rPr>
      </w:pPr>
      <w:r>
        <w:rPr>
          <w:sz w:val="28"/>
        </w:rPr>
        <w:t>high</w:t>
      </w:r>
      <w:r>
        <w:rPr>
          <w:spacing w:val="-2"/>
          <w:sz w:val="28"/>
        </w:rPr>
        <w:t xml:space="preserve"> </w:t>
      </w:r>
      <w:r>
        <w:rPr>
          <w:sz w:val="28"/>
        </w:rPr>
        <w:t>risk-</w:t>
      </w:r>
      <w:r>
        <w:rPr>
          <w:spacing w:val="-3"/>
          <w:sz w:val="28"/>
        </w:rPr>
        <w:t xml:space="preserve"> </w:t>
      </w:r>
      <w:r>
        <w:rPr>
          <w:sz w:val="28"/>
        </w:rPr>
        <w:t>Class</w:t>
      </w:r>
      <w:r>
        <w:rPr>
          <w:spacing w:val="-2"/>
          <w:sz w:val="28"/>
        </w:rPr>
        <w:t xml:space="preserve"> </w:t>
      </w:r>
      <w:r>
        <w:rPr>
          <w:spacing w:val="-5"/>
          <w:sz w:val="28"/>
        </w:rPr>
        <w:t>D.</w:t>
      </w:r>
    </w:p>
    <w:p>
      <w:pPr>
        <w:pStyle w:val="ListParagraph"/>
        <w:numPr>
          <w:ilvl w:val="0"/>
          <w:numId w:val="211"/>
        </w:numPr>
        <w:tabs>
          <w:tab w:val="clear" w:pos="720"/>
          <w:tab w:val="left" w:pos="833" w:leader="none"/>
        </w:tabs>
        <w:spacing w:before="282" w:after="0"/>
        <w:ind w:hanging="0" w:left="164" w:right="160"/>
        <w:jc w:val="both"/>
        <w:rPr>
          <w:sz w:val="28"/>
        </w:rPr>
      </w:pPr>
      <w:r>
        <w:rPr>
          <w:i/>
          <w:sz w:val="28"/>
        </w:rPr>
        <w:t xml:space="preserve">In vitro </w:t>
      </w:r>
      <w:r>
        <w:rPr>
          <w:sz w:val="28"/>
        </w:rPr>
        <w:t xml:space="preserve">diagnostic medical devices shall be classified on the basis of parameters specified in Part II of the First Schedule, in the following classes, </w:t>
      </w:r>
      <w:r>
        <w:rPr>
          <w:spacing w:val="-2"/>
          <w:sz w:val="28"/>
        </w:rPr>
        <w:t>namely:—</w:t>
      </w:r>
    </w:p>
    <w:p>
      <w:pPr>
        <w:pStyle w:val="ListParagraph"/>
        <w:numPr>
          <w:ilvl w:val="1"/>
          <w:numId w:val="211"/>
        </w:numPr>
        <w:tabs>
          <w:tab w:val="clear" w:pos="720"/>
          <w:tab w:val="left" w:pos="709" w:leader="none"/>
          <w:tab w:val="left" w:pos="1410" w:leader="none"/>
        </w:tabs>
        <w:spacing w:before="278" w:after="0"/>
        <w:rPr>
          <w:sz w:val="28"/>
        </w:rPr>
      </w:pPr>
      <w:r>
        <w:rPr>
          <w:spacing w:val="-5"/>
          <w:sz w:val="28"/>
        </w:rPr>
        <w:t>low</w:t>
      </w:r>
      <w:r>
        <w:rPr>
          <w:sz w:val="28"/>
        </w:rPr>
        <w:tab/>
        <w:t>risk</w:t>
      </w:r>
      <w:r>
        <w:rPr>
          <w:spacing w:val="-4"/>
          <w:sz w:val="28"/>
        </w:rPr>
        <w:t xml:space="preserve"> </w:t>
      </w:r>
      <w:r>
        <w:rPr>
          <w:sz w:val="28"/>
        </w:rPr>
        <w:t>-</w:t>
      </w:r>
      <w:r>
        <w:rPr>
          <w:spacing w:val="-3"/>
          <w:sz w:val="28"/>
        </w:rPr>
        <w:t xml:space="preserve"> </w:t>
      </w:r>
      <w:r>
        <w:rPr>
          <w:sz w:val="28"/>
        </w:rPr>
        <w:t>Class</w:t>
      </w:r>
      <w:r>
        <w:rPr>
          <w:spacing w:val="-2"/>
          <w:sz w:val="28"/>
        </w:rPr>
        <w:t xml:space="preserve"> </w:t>
      </w:r>
      <w:r>
        <w:rPr>
          <w:spacing w:val="-5"/>
          <w:sz w:val="28"/>
        </w:rPr>
        <w:t>A;</w:t>
      </w:r>
    </w:p>
    <w:p>
      <w:pPr>
        <w:pStyle w:val="ListParagraph"/>
        <w:numPr>
          <w:ilvl w:val="1"/>
          <w:numId w:val="211"/>
        </w:numPr>
        <w:tabs>
          <w:tab w:val="clear" w:pos="720"/>
          <w:tab w:val="left" w:pos="788" w:leader="none"/>
          <w:tab w:val="left" w:pos="1489" w:leader="none"/>
          <w:tab w:val="left" w:pos="4069" w:leader="none"/>
        </w:tabs>
        <w:ind w:hanging="624" w:left="788"/>
        <w:rPr>
          <w:sz w:val="28"/>
        </w:rPr>
      </w:pPr>
      <w:r>
        <w:rPr>
          <w:spacing w:val="-5"/>
          <w:sz w:val="28"/>
        </w:rPr>
        <w:t>low</w:t>
      </w:r>
      <w:r>
        <w:rPr>
          <w:sz w:val="28"/>
        </w:rPr>
        <w:tab/>
        <w:t>moderate</w:t>
      </w:r>
      <w:r>
        <w:rPr>
          <w:spacing w:val="-7"/>
          <w:sz w:val="28"/>
        </w:rPr>
        <w:t xml:space="preserve"> </w:t>
      </w:r>
      <w:r>
        <w:rPr>
          <w:sz w:val="28"/>
        </w:rPr>
        <w:t>risk-</w:t>
      </w:r>
      <w:r>
        <w:rPr>
          <w:spacing w:val="-2"/>
          <w:sz w:val="28"/>
        </w:rPr>
        <w:t xml:space="preserve"> Class</w:t>
      </w:r>
      <w:r>
        <w:rPr>
          <w:sz w:val="28"/>
        </w:rPr>
        <w:tab/>
      </w:r>
      <w:r>
        <w:rPr>
          <w:spacing w:val="-5"/>
          <w:sz w:val="28"/>
        </w:rPr>
        <w:t>B;</w:t>
      </w:r>
    </w:p>
    <w:p>
      <w:pPr>
        <w:pStyle w:val="ListParagraph"/>
        <w:numPr>
          <w:ilvl w:val="1"/>
          <w:numId w:val="211"/>
        </w:numPr>
        <w:tabs>
          <w:tab w:val="clear" w:pos="720"/>
          <w:tab w:val="left" w:pos="865" w:leader="none"/>
        </w:tabs>
        <w:spacing w:before="281" w:after="0"/>
        <w:ind w:hanging="701" w:left="865"/>
        <w:rPr>
          <w:sz w:val="28"/>
        </w:rPr>
      </w:pPr>
      <w:r>
        <w:rPr>
          <w:sz w:val="28"/>
        </w:rPr>
        <w:t>moderate</w:t>
      </w:r>
      <w:r>
        <w:rPr>
          <w:spacing w:val="-4"/>
          <w:sz w:val="28"/>
        </w:rPr>
        <w:t xml:space="preserve"> </w:t>
      </w:r>
      <w:r>
        <w:rPr>
          <w:sz w:val="28"/>
        </w:rPr>
        <w:t>high</w:t>
      </w:r>
      <w:r>
        <w:rPr>
          <w:spacing w:val="-3"/>
          <w:sz w:val="28"/>
        </w:rPr>
        <w:t xml:space="preserve"> </w:t>
      </w:r>
      <w:r>
        <w:rPr>
          <w:sz w:val="28"/>
        </w:rPr>
        <w:t>risk-</w:t>
      </w:r>
      <w:r>
        <w:rPr>
          <w:spacing w:val="-4"/>
          <w:sz w:val="28"/>
        </w:rPr>
        <w:t xml:space="preserve"> </w:t>
      </w:r>
      <w:r>
        <w:rPr>
          <w:sz w:val="28"/>
        </w:rPr>
        <w:t>Class</w:t>
      </w:r>
      <w:r>
        <w:rPr>
          <w:spacing w:val="-3"/>
          <w:sz w:val="28"/>
        </w:rPr>
        <w:t xml:space="preserve"> </w:t>
      </w:r>
      <w:r>
        <w:rPr>
          <w:spacing w:val="-5"/>
          <w:sz w:val="28"/>
        </w:rPr>
        <w:t>C;</w:t>
      </w:r>
    </w:p>
    <w:p>
      <w:pPr>
        <w:pStyle w:val="ListParagraph"/>
        <w:numPr>
          <w:ilvl w:val="1"/>
          <w:numId w:val="211"/>
        </w:numPr>
        <w:tabs>
          <w:tab w:val="clear" w:pos="720"/>
          <w:tab w:val="left" w:pos="848" w:leader="none"/>
        </w:tabs>
        <w:ind w:hanging="684" w:left="848"/>
        <w:rPr>
          <w:sz w:val="28"/>
        </w:rPr>
      </w:pPr>
      <w:r>
        <w:rPr>
          <w:sz w:val="28"/>
        </w:rPr>
        <w:t>high</w:t>
      </w:r>
      <w:r>
        <w:rPr>
          <w:spacing w:val="-2"/>
          <w:sz w:val="28"/>
        </w:rPr>
        <w:t xml:space="preserve"> </w:t>
      </w:r>
      <w:r>
        <w:rPr>
          <w:sz w:val="28"/>
        </w:rPr>
        <w:t>risk-</w:t>
      </w:r>
      <w:r>
        <w:rPr>
          <w:spacing w:val="-3"/>
          <w:sz w:val="28"/>
        </w:rPr>
        <w:t xml:space="preserve"> </w:t>
      </w:r>
      <w:r>
        <w:rPr>
          <w:sz w:val="28"/>
        </w:rPr>
        <w:t>Class</w:t>
      </w:r>
      <w:r>
        <w:rPr>
          <w:spacing w:val="-2"/>
          <w:sz w:val="28"/>
        </w:rPr>
        <w:t xml:space="preserve"> </w:t>
      </w:r>
      <w:r>
        <w:rPr>
          <w:spacing w:val="-5"/>
          <w:sz w:val="28"/>
        </w:rPr>
        <w:t>D.</w:t>
      </w:r>
    </w:p>
    <w:p>
      <w:pPr>
        <w:pStyle w:val="ListParagraph"/>
        <w:numPr>
          <w:ilvl w:val="0"/>
          <w:numId w:val="211"/>
        </w:numPr>
        <w:tabs>
          <w:tab w:val="clear" w:pos="720"/>
          <w:tab w:val="left" w:pos="775" w:leader="none"/>
        </w:tabs>
        <w:spacing w:before="283" w:after="0"/>
        <w:ind w:hanging="0" w:left="164" w:right="160"/>
        <w:jc w:val="both"/>
        <w:rPr>
          <w:sz w:val="28"/>
        </w:rPr>
      </w:pPr>
      <w:r>
        <w:rPr>
          <w:sz w:val="28"/>
        </w:rPr>
        <w:t>The</w:t>
      </w:r>
      <w:r>
        <w:rPr>
          <w:spacing w:val="-2"/>
          <w:sz w:val="28"/>
        </w:rPr>
        <w:t xml:space="preserve"> </w:t>
      </w:r>
      <w:r>
        <w:rPr>
          <w:sz w:val="28"/>
        </w:rPr>
        <w:t>Central Licencing Authority</w:t>
      </w:r>
      <w:r>
        <w:rPr>
          <w:spacing w:val="-2"/>
          <w:sz w:val="28"/>
        </w:rPr>
        <w:t xml:space="preserve"> </w:t>
      </w:r>
      <w:r>
        <w:rPr>
          <w:sz w:val="28"/>
        </w:rPr>
        <w:t>shall, classify</w:t>
      </w:r>
      <w:r>
        <w:rPr>
          <w:spacing w:val="-2"/>
          <w:sz w:val="28"/>
        </w:rPr>
        <w:t xml:space="preserve"> </w:t>
      </w:r>
      <w:r>
        <w:rPr>
          <w:sz w:val="28"/>
        </w:rPr>
        <w:t>medical devices</w:t>
      </w:r>
      <w:r>
        <w:rPr>
          <w:spacing w:val="-2"/>
          <w:sz w:val="28"/>
        </w:rPr>
        <w:t xml:space="preserve"> </w:t>
      </w:r>
      <w:r>
        <w:rPr>
          <w:sz w:val="28"/>
        </w:rPr>
        <w:t>referred</w:t>
      </w:r>
      <w:r>
        <w:rPr>
          <w:spacing w:val="-1"/>
          <w:sz w:val="28"/>
        </w:rPr>
        <w:t xml:space="preserve"> </w:t>
      </w:r>
      <w:r>
        <w:rPr>
          <w:sz w:val="28"/>
        </w:rPr>
        <w:t>to in rule 2, based on</w:t>
      </w:r>
      <w:r>
        <w:rPr>
          <w:spacing w:val="-1"/>
          <w:sz w:val="28"/>
        </w:rPr>
        <w:t xml:space="preserve"> </w:t>
      </w:r>
      <w:r>
        <w:rPr>
          <w:sz w:val="28"/>
        </w:rPr>
        <w:t>the intended</w:t>
      </w:r>
      <w:r>
        <w:rPr>
          <w:spacing w:val="-1"/>
          <w:sz w:val="28"/>
        </w:rPr>
        <w:t xml:space="preserve"> </w:t>
      </w:r>
      <w:r>
        <w:rPr>
          <w:sz w:val="28"/>
        </w:rPr>
        <w:t>use of the</w:t>
      </w:r>
      <w:r>
        <w:rPr>
          <w:spacing w:val="-1"/>
          <w:sz w:val="28"/>
        </w:rPr>
        <w:t xml:space="preserve"> </w:t>
      </w:r>
      <w:r>
        <w:rPr>
          <w:sz w:val="28"/>
        </w:rPr>
        <w:t>device</w:t>
      </w:r>
      <w:r>
        <w:rPr>
          <w:spacing w:val="-1"/>
          <w:sz w:val="28"/>
        </w:rPr>
        <w:t xml:space="preserve"> </w:t>
      </w:r>
      <w:r>
        <w:rPr>
          <w:sz w:val="28"/>
        </w:rPr>
        <w:t>and other parameters specified in the First Schedule.</w:t>
      </w:r>
    </w:p>
    <w:p>
      <w:pPr>
        <w:pStyle w:val="ListParagraph"/>
        <w:numPr>
          <w:ilvl w:val="0"/>
          <w:numId w:val="211"/>
        </w:numPr>
        <w:tabs>
          <w:tab w:val="clear" w:pos="720"/>
          <w:tab w:val="left" w:pos="811" w:leader="none"/>
        </w:tabs>
        <w:ind w:hanging="0" w:left="164" w:right="159"/>
        <w:jc w:val="both"/>
        <w:rPr>
          <w:sz w:val="28"/>
        </w:rPr>
      </w:pPr>
      <w:r>
        <w:rPr>
          <w:sz w:val="28"/>
        </w:rPr>
        <w:t>Based on the classification referred to in sub-rule (3), class wise list of medical</w:t>
      </w:r>
      <w:r>
        <w:rPr>
          <w:spacing w:val="-2"/>
          <w:sz w:val="28"/>
        </w:rPr>
        <w:t xml:space="preserve"> </w:t>
      </w:r>
      <w:r>
        <w:rPr>
          <w:sz w:val="28"/>
        </w:rPr>
        <w:t>devices</w:t>
      </w:r>
      <w:r>
        <w:rPr>
          <w:spacing w:val="-2"/>
          <w:sz w:val="28"/>
        </w:rPr>
        <w:t xml:space="preserve"> </w:t>
      </w:r>
      <w:r>
        <w:rPr>
          <w:sz w:val="28"/>
        </w:rPr>
        <w:t>shall</w:t>
      </w:r>
      <w:r>
        <w:rPr>
          <w:spacing w:val="-2"/>
          <w:sz w:val="28"/>
        </w:rPr>
        <w:t xml:space="preserve"> </w:t>
      </w:r>
      <w:r>
        <w:rPr>
          <w:sz w:val="28"/>
        </w:rPr>
        <w:t>be</w:t>
      </w:r>
      <w:r>
        <w:rPr>
          <w:spacing w:val="-2"/>
          <w:sz w:val="28"/>
        </w:rPr>
        <w:t xml:space="preserve"> </w:t>
      </w:r>
      <w:r>
        <w:rPr>
          <w:sz w:val="28"/>
        </w:rPr>
        <w:t>published</w:t>
      </w:r>
      <w:r>
        <w:rPr>
          <w:spacing w:val="-2"/>
          <w:sz w:val="28"/>
        </w:rPr>
        <w:t xml:space="preserve"> </w:t>
      </w:r>
      <w:r>
        <w:rPr>
          <w:sz w:val="28"/>
        </w:rPr>
        <w:t>on the</w:t>
      </w:r>
      <w:r>
        <w:rPr>
          <w:spacing w:val="-2"/>
          <w:sz w:val="28"/>
        </w:rPr>
        <w:t xml:space="preserve"> </w:t>
      </w:r>
      <w:r>
        <w:rPr>
          <w:sz w:val="28"/>
        </w:rPr>
        <w:t>website</w:t>
      </w:r>
      <w:r>
        <w:rPr>
          <w:spacing w:val="-2"/>
          <w:sz w:val="28"/>
        </w:rPr>
        <w:t xml:space="preserve"> </w:t>
      </w:r>
      <w:r>
        <w:rPr>
          <w:sz w:val="28"/>
        </w:rPr>
        <w:t>of</w:t>
      </w:r>
      <w:r>
        <w:rPr>
          <w:spacing w:val="-2"/>
          <w:sz w:val="28"/>
        </w:rPr>
        <w:t xml:space="preserve"> </w:t>
      </w:r>
      <w:r>
        <w:rPr>
          <w:sz w:val="28"/>
        </w:rPr>
        <w:t>the Central</w:t>
      </w:r>
      <w:r>
        <w:rPr>
          <w:spacing w:val="-2"/>
          <w:sz w:val="28"/>
        </w:rPr>
        <w:t xml:space="preserve"> </w:t>
      </w:r>
      <w:r>
        <w:rPr>
          <w:sz w:val="28"/>
        </w:rPr>
        <w:t>Drugs</w:t>
      </w:r>
      <w:r>
        <w:rPr>
          <w:spacing w:val="-2"/>
          <w:sz w:val="28"/>
        </w:rPr>
        <w:t xml:space="preserve"> </w:t>
      </w:r>
      <w:r>
        <w:rPr>
          <w:sz w:val="28"/>
        </w:rPr>
        <w:t>Standard Control Organisation:</w:t>
      </w:r>
    </w:p>
    <w:p>
      <w:pPr>
        <w:pStyle w:val="BodyText"/>
        <w:spacing w:before="279" w:after="0"/>
        <w:ind w:firstLine="679" w:left="164" w:right="159"/>
        <w:jc w:val="both"/>
        <w:rPr/>
      </w:pPr>
      <w:r>
        <w:rPr/>
        <w:t>Provided that the Central Licencing Authority may, from time to time, make additions or deletions in such list of medical devices or modify the class</w:t>
      </w:r>
      <w:r>
        <w:rPr>
          <w:spacing w:val="40"/>
        </w:rPr>
        <w:t xml:space="preserve"> </w:t>
      </w:r>
      <w:r>
        <w:rPr/>
        <w:t>of any medical device.</w:t>
      </w:r>
    </w:p>
    <w:p>
      <w:pPr>
        <w:pStyle w:val="ListParagraph"/>
        <w:numPr>
          <w:ilvl w:val="0"/>
          <w:numId w:val="215"/>
        </w:numPr>
        <w:tabs>
          <w:tab w:val="clear" w:pos="720"/>
          <w:tab w:val="left" w:pos="674" w:leader="none"/>
        </w:tabs>
        <w:spacing w:lineRule="auto" w:line="235" w:before="283" w:after="0"/>
        <w:ind w:hanging="0" w:left="164" w:right="159"/>
        <w:jc w:val="both"/>
        <w:rPr>
          <w:sz w:val="28"/>
        </w:rPr>
      </w:pPr>
      <w:r>
        <w:rPr>
          <w:sz w:val="28"/>
        </w:rPr>
        <w:t>Medical device grouping.— Any person who intends to apply for grant of licence in respect of medical devices for,-</w:t>
      </w:r>
    </w:p>
    <w:p>
      <w:pPr>
        <w:pStyle w:val="ListParagraph"/>
        <w:numPr>
          <w:ilvl w:val="1"/>
          <w:numId w:val="215"/>
        </w:numPr>
        <w:tabs>
          <w:tab w:val="clear" w:pos="720"/>
          <w:tab w:val="left" w:pos="709" w:leader="none"/>
        </w:tabs>
        <w:spacing w:before="281" w:after="0"/>
        <w:ind w:hanging="545" w:left="709"/>
        <w:rPr>
          <w:sz w:val="28"/>
        </w:rPr>
      </w:pPr>
      <w:r>
        <w:rPr>
          <w:spacing w:val="-2"/>
          <w:sz w:val="28"/>
        </w:rPr>
        <w:t>import;</w:t>
      </w:r>
    </w:p>
    <w:p>
      <w:pPr>
        <w:sectPr>
          <w:footerReference w:type="default" r:id="rId17"/>
          <w:footerReference w:type="first" r:id="rId18"/>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1"/>
          <w:numId w:val="215"/>
        </w:numPr>
        <w:tabs>
          <w:tab w:val="clear" w:pos="720"/>
          <w:tab w:val="left" w:pos="788" w:leader="none"/>
        </w:tabs>
        <w:ind w:hanging="624" w:left="788"/>
        <w:rPr>
          <w:sz w:val="28"/>
        </w:rPr>
      </w:pPr>
      <w:r>
        <w:rPr>
          <w:sz w:val="28"/>
        </w:rPr>
        <w:t>manufacture</w:t>
      </w:r>
      <w:r>
        <w:rPr>
          <w:spacing w:val="-5"/>
          <w:sz w:val="28"/>
        </w:rPr>
        <w:t xml:space="preserve"> </w:t>
      </w:r>
      <w:r>
        <w:rPr>
          <w:sz w:val="28"/>
        </w:rPr>
        <w:t>for</w:t>
      </w:r>
      <w:r>
        <w:rPr>
          <w:spacing w:val="-5"/>
          <w:sz w:val="28"/>
        </w:rPr>
        <w:t xml:space="preserve"> </w:t>
      </w:r>
      <w:r>
        <w:rPr>
          <w:sz w:val="28"/>
        </w:rPr>
        <w:t>sale</w:t>
      </w:r>
      <w:r>
        <w:rPr>
          <w:spacing w:val="-2"/>
          <w:sz w:val="28"/>
        </w:rPr>
        <w:t xml:space="preserve"> </w:t>
      </w:r>
      <w:r>
        <w:rPr>
          <w:sz w:val="28"/>
        </w:rPr>
        <w:t>or</w:t>
      </w:r>
      <w:r>
        <w:rPr>
          <w:spacing w:val="-1"/>
          <w:sz w:val="28"/>
        </w:rPr>
        <w:t xml:space="preserve"> </w:t>
      </w:r>
      <w:r>
        <w:rPr>
          <w:sz w:val="28"/>
        </w:rPr>
        <w:t>for</w:t>
      </w:r>
      <w:r>
        <w:rPr>
          <w:spacing w:val="-2"/>
          <w:sz w:val="28"/>
        </w:rPr>
        <w:t xml:space="preserve"> </w:t>
      </w:r>
      <w:r>
        <w:rPr>
          <w:sz w:val="28"/>
        </w:rPr>
        <w:t>distribution;</w:t>
      </w:r>
      <w:r>
        <w:rPr>
          <w:spacing w:val="-1"/>
          <w:sz w:val="28"/>
        </w:rPr>
        <w:t xml:space="preserve"> </w:t>
      </w:r>
      <w:r>
        <w:rPr>
          <w:spacing w:val="-5"/>
          <w:sz w:val="28"/>
        </w:rPr>
        <w:t>and</w:t>
      </w:r>
    </w:p>
    <w:p>
      <w:pPr>
        <w:pStyle w:val="ListParagraph"/>
        <w:numPr>
          <w:ilvl w:val="1"/>
          <w:numId w:val="215"/>
        </w:numPr>
        <w:tabs>
          <w:tab w:val="clear" w:pos="720"/>
          <w:tab w:val="left" w:pos="864" w:leader="none"/>
        </w:tabs>
        <w:spacing w:before="66" w:after="0"/>
        <w:ind w:hanging="700" w:left="864"/>
        <w:jc w:val="both"/>
        <w:rPr>
          <w:sz w:val="28"/>
        </w:rPr>
      </w:pPr>
      <w:r>
        <w:rPr>
          <w:sz w:val="28"/>
        </w:rPr>
        <w:t>sale,</w:t>
      </w:r>
      <w:r>
        <w:rPr>
          <w:spacing w:val="-2"/>
          <w:sz w:val="28"/>
        </w:rPr>
        <w:t xml:space="preserve"> </w:t>
      </w:r>
      <w:r>
        <w:rPr>
          <w:sz w:val="28"/>
        </w:rPr>
        <w:t>stock,</w:t>
      </w:r>
      <w:r>
        <w:rPr>
          <w:spacing w:val="-1"/>
          <w:sz w:val="28"/>
        </w:rPr>
        <w:t xml:space="preserve"> </w:t>
      </w:r>
      <w:r>
        <w:rPr>
          <w:sz w:val="28"/>
        </w:rPr>
        <w:t>exhibit</w:t>
      </w:r>
      <w:r>
        <w:rPr>
          <w:spacing w:val="-2"/>
          <w:sz w:val="28"/>
        </w:rPr>
        <w:t xml:space="preserve"> </w:t>
      </w:r>
      <w:r>
        <w:rPr>
          <w:sz w:val="28"/>
        </w:rPr>
        <w:t>or</w:t>
      </w:r>
      <w:r>
        <w:rPr>
          <w:spacing w:val="-4"/>
          <w:sz w:val="28"/>
        </w:rPr>
        <w:t xml:space="preserve"> </w:t>
      </w:r>
      <w:r>
        <w:rPr>
          <w:sz w:val="28"/>
        </w:rPr>
        <w:t>offer</w:t>
      </w:r>
      <w:r>
        <w:rPr>
          <w:spacing w:val="-1"/>
          <w:sz w:val="28"/>
        </w:rPr>
        <w:t xml:space="preserve"> </w:t>
      </w:r>
      <w:r>
        <w:rPr>
          <w:sz w:val="28"/>
        </w:rPr>
        <w:t>for</w:t>
      </w:r>
      <w:r>
        <w:rPr>
          <w:spacing w:val="-1"/>
          <w:sz w:val="28"/>
        </w:rPr>
        <w:t xml:space="preserve"> </w:t>
      </w:r>
      <w:r>
        <w:rPr>
          <w:spacing w:val="-2"/>
          <w:sz w:val="28"/>
        </w:rPr>
        <w:t>sale,</w:t>
      </w:r>
    </w:p>
    <w:p>
      <w:pPr>
        <w:pStyle w:val="BodyText"/>
        <w:spacing w:before="283" w:after="0"/>
        <w:ind w:left="164" w:right="158"/>
        <w:jc w:val="both"/>
        <w:rPr/>
      </w:pPr>
      <w:r>
        <w:rPr/>
        <w:t xml:space="preserve">may group all or any medical device in accordance with the guidelines to be issued from time to time by the Ministry of Health and Family Welfare in the Central Government, by taking into consideration the technological changes or development in the field of medical devices and </w:t>
      </w:r>
      <w:r>
        <w:rPr>
          <w:i/>
        </w:rPr>
        <w:t xml:space="preserve">in vitro </w:t>
      </w:r>
      <w:r>
        <w:rPr/>
        <w:t xml:space="preserve">diagnostic medical </w:t>
      </w:r>
      <w:r>
        <w:rPr>
          <w:spacing w:val="-2"/>
        </w:rPr>
        <w:t>devices.</w:t>
      </w:r>
    </w:p>
    <w:p>
      <w:pPr>
        <w:pStyle w:val="ListParagraph"/>
        <w:numPr>
          <w:ilvl w:val="0"/>
          <w:numId w:val="215"/>
        </w:numPr>
        <w:tabs>
          <w:tab w:val="clear" w:pos="720"/>
          <w:tab w:val="left" w:pos="698" w:leader="none"/>
        </w:tabs>
        <w:spacing w:before="279" w:after="0"/>
        <w:ind w:hanging="0" w:left="164" w:right="159"/>
        <w:jc w:val="both"/>
        <w:rPr>
          <w:sz w:val="28"/>
        </w:rPr>
      </w:pPr>
      <w:r>
        <w:rPr>
          <w:sz w:val="28"/>
        </w:rPr>
        <w:t xml:space="preserve">Essential principles for manufacturing medical devices.—Medical device manufacturer shall follow the essential principles of safety and performance of medical devices as may be specified in the guidelines issued by the Ministry of Health and Family Welfare in the Central Government, from time to time keeping in view the contemporary scientific and technological knowledge and </w:t>
      </w:r>
      <w:r>
        <w:rPr>
          <w:spacing w:val="-2"/>
          <w:sz w:val="28"/>
        </w:rPr>
        <w:t>development:</w:t>
      </w:r>
    </w:p>
    <w:p>
      <w:pPr>
        <w:pStyle w:val="BodyText"/>
        <w:spacing w:lineRule="auto" w:line="235" w:before="283" w:after="0"/>
        <w:ind w:firstLine="340" w:left="164"/>
        <w:rPr/>
      </w:pPr>
      <w:r>
        <w:rPr/>
        <w:t>Provided</w:t>
      </w:r>
      <w:r>
        <w:rPr>
          <w:spacing w:val="-2"/>
        </w:rPr>
        <w:t xml:space="preserve"> </w:t>
      </w:r>
      <w:r>
        <w:rPr/>
        <w:t>that</w:t>
      </w:r>
      <w:r>
        <w:rPr>
          <w:spacing w:val="-2"/>
        </w:rPr>
        <w:t xml:space="preserve"> </w:t>
      </w:r>
      <w:r>
        <w:rPr/>
        <w:t>the</w:t>
      </w:r>
      <w:r>
        <w:rPr>
          <w:spacing w:val="-2"/>
        </w:rPr>
        <w:t xml:space="preserve"> </w:t>
      </w:r>
      <w:r>
        <w:rPr/>
        <w:t>guidelines</w:t>
      </w:r>
      <w:r>
        <w:rPr>
          <w:spacing w:val="-2"/>
        </w:rPr>
        <w:t xml:space="preserve"> </w:t>
      </w:r>
      <w:r>
        <w:rPr/>
        <w:t>to</w:t>
      </w:r>
      <w:r>
        <w:rPr>
          <w:spacing w:val="-2"/>
        </w:rPr>
        <w:t xml:space="preserve"> </w:t>
      </w:r>
      <w:r>
        <w:rPr/>
        <w:t>be</w:t>
      </w:r>
      <w:r>
        <w:rPr>
          <w:spacing w:val="-5"/>
        </w:rPr>
        <w:t xml:space="preserve"> </w:t>
      </w:r>
      <w:r>
        <w:rPr/>
        <w:t>so</w:t>
      </w:r>
      <w:r>
        <w:rPr>
          <w:spacing w:val="-2"/>
        </w:rPr>
        <w:t xml:space="preserve"> </w:t>
      </w:r>
      <w:r>
        <w:rPr/>
        <w:t>specified</w:t>
      </w:r>
      <w:r>
        <w:rPr>
          <w:spacing w:val="-2"/>
        </w:rPr>
        <w:t xml:space="preserve"> </w:t>
      </w:r>
      <w:r>
        <w:rPr/>
        <w:t>shall</w:t>
      </w:r>
      <w:r>
        <w:rPr>
          <w:spacing w:val="-5"/>
        </w:rPr>
        <w:t xml:space="preserve"> </w:t>
      </w:r>
      <w:r>
        <w:rPr/>
        <w:t>be</w:t>
      </w:r>
      <w:r>
        <w:rPr>
          <w:spacing w:val="-2"/>
        </w:rPr>
        <w:t xml:space="preserve"> </w:t>
      </w:r>
      <w:r>
        <w:rPr/>
        <w:t>in</w:t>
      </w:r>
      <w:r>
        <w:rPr>
          <w:spacing w:val="-2"/>
        </w:rPr>
        <w:t xml:space="preserve"> </w:t>
      </w:r>
      <w:r>
        <w:rPr/>
        <w:t>conformity</w:t>
      </w:r>
      <w:r>
        <w:rPr>
          <w:spacing w:val="-2"/>
        </w:rPr>
        <w:t xml:space="preserve"> </w:t>
      </w:r>
      <w:r>
        <w:rPr/>
        <w:t>with the provisions of the Act and these rules.</w:t>
      </w:r>
    </w:p>
    <w:p>
      <w:pPr>
        <w:pStyle w:val="ListParagraph"/>
        <w:numPr>
          <w:ilvl w:val="0"/>
          <w:numId w:val="215"/>
        </w:numPr>
        <w:tabs>
          <w:tab w:val="clear" w:pos="720"/>
          <w:tab w:val="left" w:pos="732" w:leader="none"/>
        </w:tabs>
        <w:spacing w:before="284" w:after="0"/>
        <w:ind w:hanging="0" w:left="164" w:right="159"/>
        <w:jc w:val="both"/>
        <w:rPr>
          <w:sz w:val="28"/>
        </w:rPr>
      </w:pPr>
      <w:r>
        <w:rPr>
          <w:sz w:val="28"/>
        </w:rPr>
        <w:t>Product standards for medical device.— (1) The medical device shall conform to the standards laid down by the Bureau of Indian Standards established under section 3 of the Bureau of Indian Standards Act, 1985 (63 of 1985)</w:t>
      </w:r>
      <w:r>
        <w:rPr>
          <w:spacing w:val="-1"/>
          <w:sz w:val="28"/>
        </w:rPr>
        <w:t xml:space="preserve"> </w:t>
      </w:r>
      <w:r>
        <w:rPr>
          <w:sz w:val="28"/>
        </w:rPr>
        <w:t>or</w:t>
      </w:r>
      <w:r>
        <w:rPr>
          <w:spacing w:val="-1"/>
          <w:sz w:val="28"/>
        </w:rPr>
        <w:t xml:space="preserve"> </w:t>
      </w:r>
      <w:r>
        <w:rPr>
          <w:sz w:val="28"/>
        </w:rPr>
        <w:t>as</w:t>
      </w:r>
      <w:r>
        <w:rPr>
          <w:spacing w:val="-1"/>
          <w:sz w:val="28"/>
        </w:rPr>
        <w:t xml:space="preserve"> </w:t>
      </w:r>
      <w:r>
        <w:rPr>
          <w:sz w:val="28"/>
        </w:rPr>
        <w:t>may</w:t>
      </w:r>
      <w:r>
        <w:rPr>
          <w:spacing w:val="-5"/>
          <w:sz w:val="28"/>
        </w:rPr>
        <w:t xml:space="preserve"> </w:t>
      </w:r>
      <w:r>
        <w:rPr>
          <w:sz w:val="28"/>
        </w:rPr>
        <w:t>be</w:t>
      </w:r>
      <w:r>
        <w:rPr>
          <w:spacing w:val="-1"/>
          <w:sz w:val="28"/>
        </w:rPr>
        <w:t xml:space="preserve"> </w:t>
      </w:r>
      <w:r>
        <w:rPr>
          <w:sz w:val="28"/>
        </w:rPr>
        <w:t>notified</w:t>
      </w:r>
      <w:r>
        <w:rPr>
          <w:spacing w:val="-1"/>
          <w:sz w:val="28"/>
        </w:rPr>
        <w:t xml:space="preserve"> </w:t>
      </w:r>
      <w:r>
        <w:rPr>
          <w:sz w:val="28"/>
        </w:rPr>
        <w:t>by</w:t>
      </w:r>
      <w:r>
        <w:rPr>
          <w:spacing w:val="-5"/>
          <w:sz w:val="28"/>
        </w:rPr>
        <w:t xml:space="preserve"> </w:t>
      </w:r>
      <w:r>
        <w:rPr>
          <w:sz w:val="28"/>
        </w:rPr>
        <w:t>the</w:t>
      </w:r>
      <w:r>
        <w:rPr>
          <w:spacing w:val="-1"/>
          <w:sz w:val="28"/>
        </w:rPr>
        <w:t xml:space="preserve"> </w:t>
      </w:r>
      <w:r>
        <w:rPr>
          <w:sz w:val="28"/>
        </w:rPr>
        <w:t>Ministry</w:t>
      </w:r>
      <w:r>
        <w:rPr>
          <w:spacing w:val="-5"/>
          <w:sz w:val="28"/>
        </w:rPr>
        <w:t xml:space="preserve"> </w:t>
      </w:r>
      <w:r>
        <w:rPr>
          <w:sz w:val="28"/>
        </w:rPr>
        <w:t>of</w:t>
      </w:r>
      <w:r>
        <w:rPr>
          <w:spacing w:val="-1"/>
          <w:sz w:val="28"/>
        </w:rPr>
        <w:t xml:space="preserve"> </w:t>
      </w:r>
      <w:r>
        <w:rPr>
          <w:sz w:val="28"/>
        </w:rPr>
        <w:t>Health</w:t>
      </w:r>
      <w:r>
        <w:rPr>
          <w:spacing w:val="-1"/>
          <w:sz w:val="28"/>
        </w:rPr>
        <w:t xml:space="preserve"> </w:t>
      </w:r>
      <w:r>
        <w:rPr>
          <w:sz w:val="28"/>
        </w:rPr>
        <w:t>and</w:t>
      </w:r>
      <w:r>
        <w:rPr>
          <w:spacing w:val="-1"/>
          <w:sz w:val="28"/>
        </w:rPr>
        <w:t xml:space="preserve"> </w:t>
      </w:r>
      <w:r>
        <w:rPr>
          <w:sz w:val="28"/>
        </w:rPr>
        <w:t>Family</w:t>
      </w:r>
      <w:r>
        <w:rPr>
          <w:spacing w:val="-1"/>
          <w:sz w:val="28"/>
        </w:rPr>
        <w:t xml:space="preserve"> </w:t>
      </w:r>
      <w:r>
        <w:rPr>
          <w:sz w:val="28"/>
        </w:rPr>
        <w:t>Welfare in</w:t>
      </w:r>
      <w:r>
        <w:rPr>
          <w:spacing w:val="-1"/>
          <w:sz w:val="28"/>
        </w:rPr>
        <w:t xml:space="preserve"> </w:t>
      </w:r>
      <w:r>
        <w:rPr>
          <w:sz w:val="28"/>
        </w:rPr>
        <w:t>the Central Government, from time to time.</w:t>
      </w:r>
    </w:p>
    <w:p>
      <w:pPr>
        <w:pStyle w:val="ListParagraph"/>
        <w:numPr>
          <w:ilvl w:val="0"/>
          <w:numId w:val="210"/>
        </w:numPr>
        <w:tabs>
          <w:tab w:val="clear" w:pos="720"/>
          <w:tab w:val="left" w:pos="816" w:leader="none"/>
        </w:tabs>
        <w:spacing w:before="279" w:after="0"/>
        <w:ind w:hanging="0" w:left="164" w:right="158"/>
        <w:jc w:val="both"/>
        <w:rPr>
          <w:sz w:val="28"/>
        </w:rPr>
      </w:pPr>
      <w:r>
        <w:rPr>
          <w:sz w:val="28"/>
        </w:rPr>
        <w:t>Where no relevant Standard of any medical device has been laid down under sub-rule (1), such device shall conform to the standard laid down by the International Organisation for Standardisation (ISO) or the International Electro Technical Commission (IEC), or by any other pharmacopoeial standards.</w:t>
      </w:r>
    </w:p>
    <w:p>
      <w:pPr>
        <w:pStyle w:val="ListParagraph"/>
        <w:numPr>
          <w:ilvl w:val="0"/>
          <w:numId w:val="210"/>
        </w:numPr>
        <w:tabs>
          <w:tab w:val="clear" w:pos="720"/>
          <w:tab w:val="left" w:pos="790" w:leader="none"/>
        </w:tabs>
        <w:ind w:hanging="0" w:left="164" w:right="158"/>
        <w:jc w:val="both"/>
        <w:rPr>
          <w:sz w:val="28"/>
        </w:rPr>
      </w:pPr>
      <w:r>
        <w:rPr>
          <w:sz w:val="28"/>
        </w:rPr>
        <w:t xml:space="preserve">In case of the standards which have not been specified under sub-rule (1) and sub-rule (2), the device shall conform to the validated manufacturer’s </w:t>
      </w:r>
      <w:r>
        <w:rPr>
          <w:spacing w:val="-2"/>
          <w:sz w:val="28"/>
        </w:rPr>
        <w:t>standards.</w:t>
      </w:r>
    </w:p>
    <w:p>
      <w:pPr>
        <w:pStyle w:val="Heading1"/>
        <w:spacing w:lineRule="auto" w:line="235" w:before="287" w:after="0"/>
        <w:ind w:firstLine="1252" w:left="3239" w:right="2132"/>
        <w:jc w:val="left"/>
        <w:rPr>
          <w:b w:val="false"/>
        </w:rPr>
      </w:pPr>
      <w:bookmarkStart w:id="5" w:name="Heading_6"/>
      <w:bookmarkEnd w:id="5"/>
      <w:r>
        <w:rPr>
          <w:color w:val="92D050"/>
        </w:rPr>
        <w:t xml:space="preserve">Chapter III </w:t>
      </w:r>
      <w:r>
        <w:rPr>
          <w:b w:val="false"/>
          <w:color w:val="002060"/>
        </w:rPr>
        <w:t>A</w:t>
      </w:r>
      <w:r>
        <w:rPr>
          <w:color w:val="002060"/>
        </w:rPr>
        <w:t>uthorities</w:t>
      </w:r>
      <w:r>
        <w:rPr>
          <w:b w:val="false"/>
          <w:color w:val="002060"/>
        </w:rPr>
        <w:t>,</w:t>
      </w:r>
      <w:r>
        <w:rPr>
          <w:b w:val="false"/>
          <w:color w:val="002060"/>
          <w:spacing w:val="-10"/>
        </w:rPr>
        <w:t xml:space="preserve"> </w:t>
      </w:r>
      <w:r>
        <w:rPr>
          <w:b w:val="false"/>
          <w:color w:val="002060"/>
        </w:rPr>
        <w:t>O</w:t>
      </w:r>
      <w:r>
        <w:rPr>
          <w:color w:val="002060"/>
        </w:rPr>
        <w:t>fficers</w:t>
      </w:r>
      <w:r>
        <w:rPr>
          <w:color w:val="002060"/>
          <w:spacing w:val="-10"/>
        </w:rPr>
        <w:t xml:space="preserve"> </w:t>
      </w:r>
      <w:r>
        <w:rPr>
          <w:color w:val="002060"/>
        </w:rPr>
        <w:t>and</w:t>
      </w:r>
      <w:r>
        <w:rPr>
          <w:color w:val="002060"/>
          <w:spacing w:val="-12"/>
        </w:rPr>
        <w:t xml:space="preserve"> </w:t>
      </w:r>
      <w:r>
        <w:rPr>
          <w:b w:val="false"/>
          <w:color w:val="002060"/>
        </w:rPr>
        <w:t>B</w:t>
      </w:r>
      <w:r>
        <w:rPr>
          <w:color w:val="002060"/>
        </w:rPr>
        <w:t>odies</w:t>
      </w:r>
      <w:r>
        <w:rPr>
          <w:b w:val="false"/>
          <w:color w:val="002060"/>
        </w:rPr>
        <w:t>.</w:t>
      </w:r>
    </w:p>
    <w:p>
      <w:pPr>
        <w:pStyle w:val="ListParagraph"/>
        <w:numPr>
          <w:ilvl w:val="0"/>
          <w:numId w:val="215"/>
        </w:numPr>
        <w:tabs>
          <w:tab w:val="clear" w:pos="720"/>
          <w:tab w:val="left" w:pos="683" w:leader="none"/>
        </w:tabs>
        <w:spacing w:before="279" w:after="0"/>
        <w:ind w:hanging="0" w:left="164" w:right="159"/>
        <w:rPr>
          <w:sz w:val="28"/>
        </w:rPr>
      </w:pPr>
      <w:bookmarkStart w:id="6" w:name="Heading_6"/>
      <w:bookmarkStart w:id="7" w:name="_Hlk205715888"/>
      <w:bookmarkEnd w:id="6"/>
      <w:r>
        <w:rPr>
          <w:sz w:val="28"/>
        </w:rPr>
        <w:t>Licensing Authorities</w:t>
      </w:r>
      <w:bookmarkEnd w:id="7"/>
      <w:r>
        <w:rPr>
          <w:sz w:val="28"/>
        </w:rPr>
        <w:t xml:space="preserve">.— (1) The </w:t>
      </w:r>
      <w:bookmarkStart w:id="8" w:name="_Hlk205715917"/>
      <w:r>
        <w:rPr>
          <w:sz w:val="28"/>
        </w:rPr>
        <w:t>Central Licensing Authority</w:t>
      </w:r>
      <w:bookmarkEnd w:id="8"/>
      <w:r>
        <w:rPr>
          <w:sz w:val="28"/>
        </w:rPr>
        <w:t xml:space="preserve"> shall be the</w:t>
      </w:r>
      <w:r>
        <w:rPr>
          <w:spacing w:val="40"/>
          <w:sz w:val="28"/>
        </w:rPr>
        <w:t xml:space="preserve"> </w:t>
      </w:r>
      <w:r>
        <w:rPr>
          <w:sz w:val="28"/>
        </w:rPr>
        <w:t>competent authority for enforcement of these rules in matters relating to,-</w:t>
      </w:r>
    </w:p>
    <w:p>
      <w:pPr>
        <w:pStyle w:val="ListParagraph"/>
        <w:numPr>
          <w:ilvl w:val="0"/>
          <w:numId w:val="209"/>
        </w:numPr>
        <w:tabs>
          <w:tab w:val="clear" w:pos="720"/>
          <w:tab w:val="left" w:pos="772" w:leader="none"/>
        </w:tabs>
        <w:spacing w:before="277" w:after="0"/>
        <w:rPr>
          <w:sz w:val="28"/>
        </w:rPr>
      </w:pPr>
      <w:bookmarkStart w:id="9" w:name="_Hlk205715935"/>
      <w:r>
        <w:rPr>
          <w:sz w:val="28"/>
        </w:rPr>
        <w:t>import</w:t>
      </w:r>
      <w:r>
        <w:rPr>
          <w:spacing w:val="-3"/>
          <w:sz w:val="28"/>
        </w:rPr>
        <w:t xml:space="preserve"> </w:t>
      </w:r>
      <w:r>
        <w:rPr>
          <w:sz w:val="28"/>
        </w:rPr>
        <w:t>of</w:t>
      </w:r>
      <w:r>
        <w:rPr>
          <w:spacing w:val="-3"/>
          <w:sz w:val="28"/>
        </w:rPr>
        <w:t xml:space="preserve"> </w:t>
      </w:r>
      <w:r>
        <w:rPr>
          <w:sz w:val="28"/>
        </w:rPr>
        <w:t>all</w:t>
      </w:r>
      <w:r>
        <w:rPr>
          <w:spacing w:val="-2"/>
          <w:sz w:val="28"/>
        </w:rPr>
        <w:t xml:space="preserve"> </w:t>
      </w:r>
      <w:r>
        <w:rPr>
          <w:sz w:val="28"/>
        </w:rPr>
        <w:t>Classes</w:t>
      </w:r>
      <w:r>
        <w:rPr>
          <w:spacing w:val="-5"/>
          <w:sz w:val="28"/>
        </w:rPr>
        <w:t xml:space="preserve"> </w:t>
      </w:r>
      <w:r>
        <w:rPr>
          <w:sz w:val="28"/>
        </w:rPr>
        <w:t>of</w:t>
      </w:r>
      <w:r>
        <w:rPr>
          <w:spacing w:val="-3"/>
          <w:sz w:val="28"/>
        </w:rPr>
        <w:t xml:space="preserve"> </w:t>
      </w:r>
      <w:r>
        <w:rPr>
          <w:sz w:val="28"/>
        </w:rPr>
        <w:t>medical</w:t>
      </w:r>
      <w:r>
        <w:rPr>
          <w:spacing w:val="-2"/>
          <w:sz w:val="28"/>
        </w:rPr>
        <w:t xml:space="preserve"> devices;</w:t>
      </w:r>
    </w:p>
    <w:p>
      <w:pPr>
        <w:pStyle w:val="ListParagraph"/>
        <w:numPr>
          <w:ilvl w:val="0"/>
          <w:numId w:val="208"/>
        </w:numPr>
        <w:tabs>
          <w:tab w:val="clear" w:pos="720"/>
          <w:tab w:val="left" w:pos="788" w:leader="none"/>
        </w:tabs>
        <w:spacing w:before="281" w:after="0"/>
        <w:rPr>
          <w:sz w:val="28"/>
        </w:rPr>
      </w:pPr>
      <w:r>
        <w:rPr>
          <w:sz w:val="28"/>
        </w:rPr>
        <w:t>manufacture</w:t>
      </w:r>
      <w:r>
        <w:rPr>
          <w:spacing w:val="-7"/>
          <w:sz w:val="28"/>
        </w:rPr>
        <w:t xml:space="preserve"> </w:t>
      </w:r>
      <w:r>
        <w:rPr>
          <w:sz w:val="28"/>
        </w:rPr>
        <w:t>of</w:t>
      </w:r>
      <w:r>
        <w:rPr>
          <w:spacing w:val="-2"/>
          <w:sz w:val="28"/>
        </w:rPr>
        <w:t xml:space="preserve"> </w:t>
      </w:r>
      <w:r>
        <w:rPr>
          <w:sz w:val="28"/>
        </w:rPr>
        <w:t>Class</w:t>
      </w:r>
      <w:r>
        <w:rPr>
          <w:spacing w:val="-2"/>
          <w:sz w:val="28"/>
        </w:rPr>
        <w:t xml:space="preserve"> </w:t>
      </w:r>
      <w:r>
        <w:rPr>
          <w:sz w:val="28"/>
        </w:rPr>
        <w:t>C</w:t>
      </w:r>
      <w:r>
        <w:rPr>
          <w:spacing w:val="-2"/>
          <w:sz w:val="28"/>
        </w:rPr>
        <w:t xml:space="preserve"> </w:t>
      </w:r>
      <w:r>
        <w:rPr>
          <w:sz w:val="28"/>
        </w:rPr>
        <w:t>and</w:t>
      </w:r>
      <w:r>
        <w:rPr>
          <w:spacing w:val="-3"/>
          <w:sz w:val="28"/>
        </w:rPr>
        <w:t xml:space="preserve"> </w:t>
      </w:r>
      <w:r>
        <w:rPr>
          <w:sz w:val="28"/>
        </w:rPr>
        <w:t>Class</w:t>
      </w:r>
      <w:r>
        <w:rPr>
          <w:spacing w:val="-2"/>
          <w:sz w:val="28"/>
        </w:rPr>
        <w:t xml:space="preserve"> </w:t>
      </w:r>
      <w:r>
        <w:rPr>
          <w:sz w:val="28"/>
        </w:rPr>
        <w:t>D</w:t>
      </w:r>
      <w:r>
        <w:rPr>
          <w:spacing w:val="-4"/>
          <w:sz w:val="28"/>
        </w:rPr>
        <w:t xml:space="preserve"> </w:t>
      </w:r>
      <w:r>
        <w:rPr>
          <w:sz w:val="28"/>
        </w:rPr>
        <w:t>medical</w:t>
      </w:r>
      <w:r>
        <w:rPr>
          <w:spacing w:val="-2"/>
          <w:sz w:val="28"/>
        </w:rPr>
        <w:t xml:space="preserve"> devices;</w:t>
      </w:r>
    </w:p>
    <w:p>
      <w:pPr>
        <w:sectPr>
          <w:footerReference w:type="default" r:id="rId19"/>
          <w:footerReference w:type="first" r:id="rId20"/>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0"/>
          <w:numId w:val="208"/>
        </w:numPr>
        <w:tabs>
          <w:tab w:val="clear" w:pos="720"/>
          <w:tab w:val="left" w:pos="865" w:leader="none"/>
        </w:tabs>
        <w:ind w:hanging="701" w:left="865"/>
        <w:rPr>
          <w:sz w:val="28"/>
        </w:rPr>
      </w:pPr>
      <w:r>
        <w:rPr>
          <w:sz w:val="28"/>
        </w:rPr>
        <w:t>clinical</w:t>
      </w:r>
      <w:r>
        <w:rPr>
          <w:spacing w:val="-6"/>
          <w:sz w:val="28"/>
        </w:rPr>
        <w:t xml:space="preserve"> </w:t>
      </w:r>
      <w:r>
        <w:rPr>
          <w:sz w:val="28"/>
        </w:rPr>
        <w:t>investigation</w:t>
      </w:r>
      <w:r>
        <w:rPr>
          <w:spacing w:val="-3"/>
          <w:sz w:val="28"/>
        </w:rPr>
        <w:t xml:space="preserve"> </w:t>
      </w:r>
      <w:r>
        <w:rPr>
          <w:sz w:val="28"/>
        </w:rPr>
        <w:t>and</w:t>
      </w:r>
      <w:r>
        <w:rPr>
          <w:spacing w:val="-4"/>
          <w:sz w:val="28"/>
        </w:rPr>
        <w:t xml:space="preserve"> </w:t>
      </w:r>
      <w:r>
        <w:rPr>
          <w:sz w:val="28"/>
        </w:rPr>
        <w:t>approval</w:t>
      </w:r>
      <w:r>
        <w:rPr>
          <w:spacing w:val="-4"/>
          <w:sz w:val="28"/>
        </w:rPr>
        <w:t xml:space="preserve"> </w:t>
      </w:r>
      <w:r>
        <w:rPr>
          <w:sz w:val="28"/>
        </w:rPr>
        <w:t>of</w:t>
      </w:r>
      <w:r>
        <w:rPr>
          <w:spacing w:val="-4"/>
          <w:sz w:val="28"/>
        </w:rPr>
        <w:t xml:space="preserve"> </w:t>
      </w:r>
      <w:r>
        <w:rPr>
          <w:sz w:val="28"/>
        </w:rPr>
        <w:t>investigational</w:t>
      </w:r>
      <w:r>
        <w:rPr>
          <w:spacing w:val="-3"/>
          <w:sz w:val="28"/>
        </w:rPr>
        <w:t xml:space="preserve"> </w:t>
      </w:r>
      <w:r>
        <w:rPr>
          <w:sz w:val="28"/>
        </w:rPr>
        <w:t>medical</w:t>
      </w:r>
      <w:r>
        <w:rPr>
          <w:spacing w:val="-3"/>
          <w:sz w:val="28"/>
        </w:rPr>
        <w:t xml:space="preserve"> </w:t>
      </w:r>
      <w:r>
        <w:rPr>
          <w:spacing w:val="-2"/>
          <w:sz w:val="28"/>
        </w:rPr>
        <w:t>devices;</w:t>
      </w:r>
    </w:p>
    <w:p>
      <w:pPr>
        <w:pStyle w:val="ListParagraph"/>
        <w:numPr>
          <w:ilvl w:val="0"/>
          <w:numId w:val="208"/>
        </w:numPr>
        <w:tabs>
          <w:tab w:val="clear" w:pos="720"/>
          <w:tab w:val="left" w:pos="881" w:leader="none"/>
        </w:tabs>
        <w:spacing w:lineRule="auto" w:line="235" w:before="71" w:after="0"/>
        <w:ind w:hanging="0" w:left="164" w:right="159"/>
        <w:jc w:val="both"/>
        <w:rPr>
          <w:sz w:val="28"/>
        </w:rPr>
      </w:pPr>
      <w:r>
        <w:rPr>
          <w:sz w:val="28"/>
        </w:rPr>
        <w:t xml:space="preserve">clinical performance evaluation and approval of new </w:t>
      </w:r>
      <w:r>
        <w:rPr>
          <w:i/>
          <w:sz w:val="28"/>
        </w:rPr>
        <w:t xml:space="preserve">in vitro </w:t>
      </w:r>
      <w:r>
        <w:rPr>
          <w:sz w:val="28"/>
        </w:rPr>
        <w:t>diagnostic medical devices and;</w:t>
      </w:r>
      <w:bookmarkEnd w:id="9"/>
    </w:p>
    <w:p>
      <w:pPr>
        <w:pStyle w:val="ListParagraph"/>
        <w:numPr>
          <w:ilvl w:val="0"/>
          <w:numId w:val="208"/>
        </w:numPr>
        <w:tabs>
          <w:tab w:val="clear" w:pos="720"/>
          <w:tab w:val="left" w:pos="770" w:leader="none"/>
        </w:tabs>
        <w:spacing w:before="282" w:after="0"/>
        <w:ind w:hanging="606" w:left="770"/>
        <w:jc w:val="both"/>
        <w:rPr>
          <w:sz w:val="28"/>
        </w:rPr>
      </w:pPr>
      <w:r>
        <w:rPr>
          <w:sz w:val="28"/>
        </w:rPr>
        <w:t>co-ordination</w:t>
      </w:r>
      <w:r>
        <w:rPr>
          <w:spacing w:val="-4"/>
          <w:sz w:val="28"/>
        </w:rPr>
        <w:t xml:space="preserve"> </w:t>
      </w:r>
      <w:r>
        <w:rPr>
          <w:sz w:val="28"/>
        </w:rPr>
        <w:t>with</w:t>
      </w:r>
      <w:r>
        <w:rPr>
          <w:spacing w:val="-3"/>
          <w:sz w:val="28"/>
        </w:rPr>
        <w:t xml:space="preserve"> </w:t>
      </w:r>
      <w:r>
        <w:rPr>
          <w:sz w:val="28"/>
        </w:rPr>
        <w:t>the</w:t>
      </w:r>
      <w:r>
        <w:rPr>
          <w:spacing w:val="-3"/>
          <w:sz w:val="28"/>
        </w:rPr>
        <w:t xml:space="preserve"> </w:t>
      </w:r>
      <w:r>
        <w:rPr>
          <w:sz w:val="28"/>
        </w:rPr>
        <w:t>State</w:t>
      </w:r>
      <w:r>
        <w:rPr>
          <w:spacing w:val="-3"/>
          <w:sz w:val="28"/>
        </w:rPr>
        <w:t xml:space="preserve"> </w:t>
      </w:r>
      <w:r>
        <w:rPr>
          <w:sz w:val="28"/>
        </w:rPr>
        <w:t>Licensing</w:t>
      </w:r>
      <w:r>
        <w:rPr>
          <w:spacing w:val="-3"/>
          <w:sz w:val="28"/>
        </w:rPr>
        <w:t xml:space="preserve"> </w:t>
      </w:r>
      <w:r>
        <w:rPr>
          <w:spacing w:val="-2"/>
          <w:sz w:val="28"/>
        </w:rPr>
        <w:t>Authorities.</w:t>
      </w:r>
    </w:p>
    <w:p>
      <w:pPr>
        <w:pStyle w:val="ListParagraph"/>
        <w:numPr>
          <w:ilvl w:val="0"/>
          <w:numId w:val="209"/>
        </w:numPr>
        <w:tabs>
          <w:tab w:val="clear" w:pos="720"/>
          <w:tab w:val="left" w:pos="804" w:leader="none"/>
        </w:tabs>
        <w:spacing w:before="283" w:after="0"/>
        <w:ind w:hanging="0" w:left="164" w:right="158"/>
        <w:jc w:val="both"/>
        <w:rPr>
          <w:sz w:val="28"/>
        </w:rPr>
      </w:pPr>
      <w:r>
        <w:rPr>
          <w:sz w:val="28"/>
        </w:rPr>
        <w:t xml:space="preserve">The </w:t>
      </w:r>
      <w:bookmarkStart w:id="10" w:name="_Hlk205716041"/>
      <w:r>
        <w:rPr>
          <w:sz w:val="28"/>
        </w:rPr>
        <w:t>State Drugs Controller</w:t>
      </w:r>
      <w:bookmarkEnd w:id="10"/>
      <w:r>
        <w:rPr>
          <w:sz w:val="28"/>
        </w:rPr>
        <w:t>, by whatever name called, shall be the State Licensing Authority and shall be the competent authority for enforcement of these rules in matters relating to,-</w:t>
      </w:r>
    </w:p>
    <w:p>
      <w:pPr>
        <w:pStyle w:val="ListParagraph"/>
        <w:numPr>
          <w:ilvl w:val="1"/>
          <w:numId w:val="209"/>
        </w:numPr>
        <w:tabs>
          <w:tab w:val="clear" w:pos="720"/>
          <w:tab w:val="left" w:pos="711" w:leader="none"/>
        </w:tabs>
        <w:spacing w:before="277" w:after="0"/>
        <w:ind w:hanging="547" w:left="711"/>
        <w:jc w:val="both"/>
        <w:rPr>
          <w:sz w:val="28"/>
        </w:rPr>
      </w:pPr>
      <w:bookmarkStart w:id="11" w:name="_Hlk205716065"/>
      <w:r>
        <w:rPr>
          <w:sz w:val="28"/>
        </w:rPr>
        <w:t>manufacture</w:t>
      </w:r>
      <w:r>
        <w:rPr>
          <w:spacing w:val="-1"/>
          <w:sz w:val="28"/>
        </w:rPr>
        <w:t xml:space="preserve"> </w:t>
      </w:r>
      <w:r>
        <w:rPr>
          <w:sz w:val="28"/>
        </w:rPr>
        <w:t>for</w:t>
      </w:r>
      <w:r>
        <w:rPr>
          <w:spacing w:val="-6"/>
          <w:sz w:val="28"/>
        </w:rPr>
        <w:t xml:space="preserve"> </w:t>
      </w:r>
      <w:r>
        <w:rPr>
          <w:sz w:val="28"/>
        </w:rPr>
        <w:t>sale</w:t>
      </w:r>
      <w:r>
        <w:rPr>
          <w:spacing w:val="-2"/>
          <w:sz w:val="28"/>
        </w:rPr>
        <w:t xml:space="preserve"> </w:t>
      </w:r>
      <w:r>
        <w:rPr>
          <w:sz w:val="28"/>
        </w:rPr>
        <w:t>or</w:t>
      </w:r>
      <w:r>
        <w:rPr>
          <w:spacing w:val="-1"/>
          <w:sz w:val="28"/>
        </w:rPr>
        <w:t xml:space="preserve"> </w:t>
      </w:r>
      <w:r>
        <w:rPr>
          <w:sz w:val="28"/>
        </w:rPr>
        <w:t>distribution</w:t>
      </w:r>
      <w:r>
        <w:rPr>
          <w:spacing w:val="-5"/>
          <w:sz w:val="28"/>
        </w:rPr>
        <w:t xml:space="preserve"> </w:t>
      </w:r>
      <w:r>
        <w:rPr>
          <w:sz w:val="28"/>
        </w:rPr>
        <w:t>of</w:t>
      </w:r>
      <w:r>
        <w:rPr>
          <w:spacing w:val="-2"/>
          <w:sz w:val="28"/>
        </w:rPr>
        <w:t xml:space="preserve"> </w:t>
      </w:r>
      <w:r>
        <w:rPr>
          <w:sz w:val="28"/>
        </w:rPr>
        <w:t>Class</w:t>
      </w:r>
      <w:r>
        <w:rPr>
          <w:spacing w:val="-2"/>
          <w:sz w:val="28"/>
        </w:rPr>
        <w:t xml:space="preserve"> </w:t>
      </w:r>
      <w:r>
        <w:rPr>
          <w:sz w:val="28"/>
        </w:rPr>
        <w:t>A</w:t>
      </w:r>
      <w:r>
        <w:rPr>
          <w:spacing w:val="-4"/>
          <w:sz w:val="28"/>
        </w:rPr>
        <w:t xml:space="preserve"> </w:t>
      </w:r>
      <w:r>
        <w:rPr>
          <w:sz w:val="28"/>
        </w:rPr>
        <w:t>or</w:t>
      </w:r>
      <w:r>
        <w:rPr>
          <w:spacing w:val="-2"/>
          <w:sz w:val="28"/>
        </w:rPr>
        <w:t xml:space="preserve"> </w:t>
      </w:r>
      <w:r>
        <w:rPr>
          <w:sz w:val="28"/>
        </w:rPr>
        <w:t>Class</w:t>
      </w:r>
      <w:r>
        <w:rPr>
          <w:spacing w:val="-2"/>
          <w:sz w:val="28"/>
        </w:rPr>
        <w:t xml:space="preserve"> </w:t>
      </w:r>
      <w:r>
        <w:rPr>
          <w:sz w:val="28"/>
        </w:rPr>
        <w:t>B</w:t>
      </w:r>
      <w:r>
        <w:rPr>
          <w:spacing w:val="-2"/>
          <w:sz w:val="28"/>
        </w:rPr>
        <w:t xml:space="preserve"> </w:t>
      </w:r>
      <w:r>
        <w:rPr>
          <w:sz w:val="28"/>
        </w:rPr>
        <w:t>medical</w:t>
      </w:r>
      <w:r>
        <w:rPr>
          <w:spacing w:val="-1"/>
          <w:sz w:val="28"/>
        </w:rPr>
        <w:t xml:space="preserve"> </w:t>
      </w:r>
      <w:r>
        <w:rPr>
          <w:spacing w:val="-2"/>
          <w:sz w:val="28"/>
        </w:rPr>
        <w:t>devices</w:t>
      </w:r>
      <w:bookmarkEnd w:id="11"/>
      <w:r>
        <w:rPr>
          <w:spacing w:val="-2"/>
          <w:sz w:val="28"/>
        </w:rPr>
        <w:t>;</w:t>
      </w:r>
    </w:p>
    <w:p>
      <w:pPr>
        <w:pStyle w:val="ListParagraph"/>
        <w:numPr>
          <w:ilvl w:val="1"/>
          <w:numId w:val="209"/>
        </w:numPr>
        <w:tabs>
          <w:tab w:val="clear" w:pos="720"/>
          <w:tab w:val="left" w:pos="787" w:leader="none"/>
        </w:tabs>
        <w:spacing w:lineRule="auto" w:line="235" w:before="285" w:after="0"/>
        <w:ind w:hanging="0" w:left="164" w:right="158"/>
        <w:jc w:val="both"/>
        <w:rPr>
          <w:sz w:val="28"/>
        </w:rPr>
      </w:pPr>
      <w:bookmarkStart w:id="12" w:name="_Hlk205716092"/>
      <w:r>
        <w:rPr>
          <w:sz w:val="28"/>
        </w:rPr>
        <w:t>sale,</w:t>
      </w:r>
      <w:r>
        <w:rPr>
          <w:spacing w:val="-2"/>
          <w:sz w:val="28"/>
        </w:rPr>
        <w:t xml:space="preserve"> </w:t>
      </w:r>
      <w:r>
        <w:rPr>
          <w:sz w:val="28"/>
        </w:rPr>
        <w:t>stock,</w:t>
      </w:r>
      <w:r>
        <w:rPr>
          <w:spacing w:val="-2"/>
          <w:sz w:val="28"/>
        </w:rPr>
        <w:t xml:space="preserve"> </w:t>
      </w:r>
      <w:r>
        <w:rPr>
          <w:sz w:val="28"/>
        </w:rPr>
        <w:t>exhibit</w:t>
      </w:r>
      <w:r>
        <w:rPr>
          <w:spacing w:val="-2"/>
          <w:sz w:val="28"/>
        </w:rPr>
        <w:t xml:space="preserve"> </w:t>
      </w:r>
      <w:r>
        <w:rPr>
          <w:sz w:val="28"/>
        </w:rPr>
        <w:t>or</w:t>
      </w:r>
      <w:r>
        <w:rPr>
          <w:spacing w:val="-2"/>
          <w:sz w:val="28"/>
        </w:rPr>
        <w:t xml:space="preserve"> </w:t>
      </w:r>
      <w:r>
        <w:rPr>
          <w:sz w:val="28"/>
        </w:rPr>
        <w:t>offer</w:t>
      </w:r>
      <w:r>
        <w:rPr>
          <w:spacing w:val="-2"/>
          <w:sz w:val="28"/>
        </w:rPr>
        <w:t xml:space="preserve"> </w:t>
      </w:r>
      <w:r>
        <w:rPr>
          <w:sz w:val="28"/>
        </w:rPr>
        <w:t>for</w:t>
      </w:r>
      <w:r>
        <w:rPr>
          <w:spacing w:val="-2"/>
          <w:sz w:val="28"/>
        </w:rPr>
        <w:t xml:space="preserve"> </w:t>
      </w:r>
      <w:r>
        <w:rPr>
          <w:sz w:val="28"/>
        </w:rPr>
        <w:t>sale</w:t>
      </w:r>
      <w:r>
        <w:rPr>
          <w:spacing w:val="-2"/>
          <w:sz w:val="28"/>
        </w:rPr>
        <w:t xml:space="preserve"> </w:t>
      </w:r>
      <w:r>
        <w:rPr>
          <w:sz w:val="28"/>
        </w:rPr>
        <w:t>or</w:t>
      </w:r>
      <w:r>
        <w:rPr>
          <w:spacing w:val="-2"/>
          <w:sz w:val="28"/>
        </w:rPr>
        <w:t xml:space="preserve"> </w:t>
      </w:r>
      <w:r>
        <w:rPr>
          <w:sz w:val="28"/>
        </w:rPr>
        <w:t>distribution</w:t>
      </w:r>
      <w:r>
        <w:rPr>
          <w:spacing w:val="-2"/>
          <w:sz w:val="28"/>
        </w:rPr>
        <w:t xml:space="preserve"> </w:t>
      </w:r>
      <w:r>
        <w:rPr>
          <w:sz w:val="28"/>
        </w:rPr>
        <w:t>of medical</w:t>
      </w:r>
      <w:r>
        <w:rPr>
          <w:spacing w:val="-2"/>
          <w:sz w:val="28"/>
        </w:rPr>
        <w:t xml:space="preserve"> </w:t>
      </w:r>
      <w:r>
        <w:rPr>
          <w:sz w:val="28"/>
        </w:rPr>
        <w:t>devices</w:t>
      </w:r>
      <w:r>
        <w:rPr>
          <w:spacing w:val="-2"/>
          <w:sz w:val="28"/>
        </w:rPr>
        <w:t xml:space="preserve"> </w:t>
      </w:r>
      <w:r>
        <w:rPr>
          <w:sz w:val="28"/>
        </w:rPr>
        <w:t>of</w:t>
      </w:r>
      <w:r>
        <w:rPr>
          <w:spacing w:val="-2"/>
          <w:sz w:val="28"/>
        </w:rPr>
        <w:t xml:space="preserve"> </w:t>
      </w:r>
      <w:r>
        <w:rPr>
          <w:sz w:val="28"/>
        </w:rPr>
        <w:t xml:space="preserve">all </w:t>
      </w:r>
      <w:r>
        <w:rPr>
          <w:spacing w:val="-2"/>
          <w:sz w:val="28"/>
        </w:rPr>
        <w:t>classes</w:t>
      </w:r>
      <w:bookmarkEnd w:id="12"/>
      <w:r>
        <w:rPr>
          <w:spacing w:val="-2"/>
          <w:sz w:val="28"/>
        </w:rPr>
        <w:t>.</w:t>
      </w:r>
    </w:p>
    <w:p>
      <w:pPr>
        <w:pStyle w:val="ListParagraph"/>
        <w:numPr>
          <w:ilvl w:val="0"/>
          <w:numId w:val="215"/>
        </w:numPr>
        <w:tabs>
          <w:tab w:val="clear" w:pos="720"/>
          <w:tab w:val="left" w:pos="782" w:leader="none"/>
        </w:tabs>
        <w:spacing w:before="282" w:after="0"/>
        <w:ind w:hanging="0" w:left="164" w:right="158"/>
        <w:jc w:val="both"/>
        <w:rPr>
          <w:sz w:val="28"/>
        </w:rPr>
      </w:pPr>
      <w:r>
        <w:rPr>
          <w:sz w:val="28"/>
        </w:rPr>
        <w:t>Delegation of powers of Licensing Authorities.— (1) The Central Licensing Authority, may with the prior approval of the Central Government,</w:t>
      </w:r>
      <w:r>
        <w:rPr>
          <w:spacing w:val="80"/>
          <w:sz w:val="28"/>
        </w:rPr>
        <w:t xml:space="preserve"> </w:t>
      </w:r>
      <w:r>
        <w:rPr>
          <w:sz w:val="28"/>
        </w:rPr>
        <w:t>by an order in writing, delegate all or any of its powers to any other officer of the Central Drugs Standard Control Organisation not below the rank of</w:t>
      </w:r>
      <w:r>
        <w:rPr>
          <w:spacing w:val="40"/>
          <w:sz w:val="28"/>
        </w:rPr>
        <w:t xml:space="preserve"> </w:t>
      </w:r>
      <w:r>
        <w:rPr>
          <w:sz w:val="28"/>
        </w:rPr>
        <w:t>Assistant Drugs Controller.</w:t>
      </w:r>
    </w:p>
    <w:p>
      <w:pPr>
        <w:pStyle w:val="ListParagraph"/>
        <w:numPr>
          <w:ilvl w:val="0"/>
          <w:numId w:val="207"/>
        </w:numPr>
        <w:tabs>
          <w:tab w:val="clear" w:pos="720"/>
          <w:tab w:val="left" w:pos="804" w:leader="none"/>
        </w:tabs>
        <w:spacing w:before="281" w:after="0"/>
        <w:ind w:hanging="0" w:left="164" w:right="160"/>
        <w:jc w:val="both"/>
        <w:rPr>
          <w:sz w:val="28"/>
        </w:rPr>
      </w:pPr>
      <w:r>
        <w:rPr>
          <w:sz w:val="28"/>
        </w:rPr>
        <w:t xml:space="preserve">The officer to whom the powers have been delegated under sub-rule (1) shall exercise the powers of the Central Licensing Authority under its name and </w:t>
      </w:r>
      <w:r>
        <w:rPr>
          <w:spacing w:val="-2"/>
          <w:sz w:val="28"/>
        </w:rPr>
        <w:t>seal.</w:t>
      </w:r>
    </w:p>
    <w:p>
      <w:pPr>
        <w:pStyle w:val="ListParagraph"/>
        <w:numPr>
          <w:ilvl w:val="0"/>
          <w:numId w:val="207"/>
        </w:numPr>
        <w:tabs>
          <w:tab w:val="clear" w:pos="720"/>
          <w:tab w:val="left" w:pos="799" w:leader="none"/>
        </w:tabs>
        <w:ind w:hanging="0" w:left="164" w:right="157"/>
        <w:jc w:val="both"/>
        <w:rPr>
          <w:sz w:val="28"/>
        </w:rPr>
      </w:pPr>
      <w:r>
        <w:rPr>
          <w:sz w:val="28"/>
        </w:rPr>
        <w:t>The State Licensing Authority, may, with the prior approval of the State Government, by an order in writing, delegate all or any of its powers to any officer under its control.</w:t>
      </w:r>
    </w:p>
    <w:p>
      <w:pPr>
        <w:pStyle w:val="ListParagraph"/>
        <w:numPr>
          <w:ilvl w:val="0"/>
          <w:numId w:val="207"/>
        </w:numPr>
        <w:tabs>
          <w:tab w:val="clear" w:pos="720"/>
          <w:tab w:val="left" w:pos="804" w:leader="none"/>
        </w:tabs>
        <w:spacing w:before="279" w:after="0"/>
        <w:ind w:hanging="0" w:left="164" w:right="159"/>
        <w:jc w:val="both"/>
        <w:rPr>
          <w:sz w:val="28"/>
        </w:rPr>
      </w:pPr>
      <w:r>
        <w:rPr>
          <w:sz w:val="28"/>
        </w:rPr>
        <w:t xml:space="preserve">The officer to whom the powers have been delegated under sub-rule (3) shall exercise the powers of the State Licensing Authority under its name and </w:t>
      </w:r>
      <w:r>
        <w:rPr>
          <w:spacing w:val="-2"/>
          <w:sz w:val="28"/>
        </w:rPr>
        <w:t>seal.</w:t>
      </w:r>
    </w:p>
    <w:p>
      <w:pPr>
        <w:pStyle w:val="ListParagraph"/>
        <w:numPr>
          <w:ilvl w:val="0"/>
          <w:numId w:val="215"/>
        </w:numPr>
        <w:tabs>
          <w:tab w:val="clear" w:pos="720"/>
          <w:tab w:val="left" w:pos="819" w:leader="none"/>
        </w:tabs>
        <w:ind w:hanging="0" w:left="164" w:right="160"/>
        <w:jc w:val="both"/>
        <w:rPr>
          <w:sz w:val="28"/>
        </w:rPr>
      </w:pPr>
      <w:r>
        <w:rPr>
          <w:sz w:val="28"/>
        </w:rPr>
        <w:t>Controlling officer.— Any officer not below the rank of Assistant Drugs Controller, by whatever name called, shall be the controlling officer to</w:t>
      </w:r>
      <w:r>
        <w:rPr>
          <w:spacing w:val="80"/>
          <w:sz w:val="28"/>
        </w:rPr>
        <w:t xml:space="preserve"> </w:t>
      </w:r>
      <w:r>
        <w:rPr>
          <w:sz w:val="28"/>
        </w:rPr>
        <w:t>supervise and give instructions to any officer subordinate to such controlling officer to exercise powers and functions under these rules for areas and</w:t>
      </w:r>
      <w:r>
        <w:rPr>
          <w:spacing w:val="80"/>
          <w:sz w:val="28"/>
        </w:rPr>
        <w:t xml:space="preserve"> </w:t>
      </w:r>
      <w:r>
        <w:rPr>
          <w:sz w:val="28"/>
        </w:rPr>
        <w:t>purposes specified, by an order, of the Drugs Controller General of India or the Drugs Controller, by whatever name called, of the State concerned.</w:t>
      </w:r>
    </w:p>
    <w:p>
      <w:pPr>
        <w:pStyle w:val="ListParagraph"/>
        <w:numPr>
          <w:ilvl w:val="0"/>
          <w:numId w:val="215"/>
        </w:numPr>
        <w:tabs>
          <w:tab w:val="clear" w:pos="720"/>
          <w:tab w:val="left" w:pos="860" w:leader="none"/>
        </w:tabs>
        <w:spacing w:before="281" w:after="0"/>
        <w:ind w:hanging="0" w:left="164" w:right="158"/>
        <w:jc w:val="both"/>
        <w:rPr>
          <w:sz w:val="28"/>
        </w:rPr>
      </w:pPr>
      <w:r>
        <w:rPr>
          <w:sz w:val="28"/>
        </w:rPr>
        <w:t>National Accreditation Body.— (1) The Central Government may, by notification, designate such institute, firm or a Government aided or Government organisation, which fulfills the criteria specified from time to time by the Government, as the National Accreditation Body:</w:t>
      </w:r>
    </w:p>
    <w:p>
      <w:pPr>
        <w:sectPr>
          <w:footerReference w:type="default" r:id="rId21"/>
          <w:footerReference w:type="first" r:id="rId22"/>
          <w:type w:val="nextPage"/>
          <w:pgSz w:w="11906" w:h="16838"/>
          <w:pgMar w:left="1275" w:right="1275" w:gutter="0" w:header="0" w:top="900" w:footer="967" w:bottom="1160"/>
          <w:pgNumType w:fmt="decimal"/>
          <w:formProt w:val="false"/>
          <w:textDirection w:val="lrTb"/>
          <w:docGrid w:type="default" w:linePitch="100" w:charSpace="4096"/>
        </w:sectPr>
        <w:pStyle w:val="BodyText"/>
        <w:spacing w:before="279" w:after="0"/>
        <w:ind w:firstLine="739" w:left="164"/>
        <w:rPr/>
      </w:pPr>
      <w:r>
        <w:rPr/>
        <w:t>Provided that the National Accreditation Board for Certification Bodies</w:t>
      </w:r>
      <w:r>
        <w:rPr>
          <w:spacing w:val="40"/>
        </w:rPr>
        <w:t xml:space="preserve"> </w:t>
      </w:r>
      <w:r>
        <w:rPr/>
        <w:t>under</w:t>
      </w:r>
      <w:r>
        <w:rPr>
          <w:spacing w:val="23"/>
        </w:rPr>
        <w:t xml:space="preserve"> </w:t>
      </w:r>
      <w:r>
        <w:rPr/>
        <w:t>the</w:t>
      </w:r>
      <w:r>
        <w:rPr>
          <w:spacing w:val="26"/>
        </w:rPr>
        <w:t xml:space="preserve"> </w:t>
      </w:r>
      <w:r>
        <w:rPr/>
        <w:t>Quality</w:t>
      </w:r>
      <w:r>
        <w:rPr>
          <w:spacing w:val="22"/>
        </w:rPr>
        <w:t xml:space="preserve"> </w:t>
      </w:r>
      <w:r>
        <w:rPr/>
        <w:t>Council</w:t>
      </w:r>
      <w:r>
        <w:rPr>
          <w:spacing w:val="25"/>
        </w:rPr>
        <w:t xml:space="preserve"> </w:t>
      </w:r>
      <w:r>
        <w:rPr/>
        <w:t>of</w:t>
      </w:r>
      <w:r>
        <w:rPr>
          <w:spacing w:val="27"/>
        </w:rPr>
        <w:t xml:space="preserve"> </w:t>
      </w:r>
      <w:r>
        <w:rPr/>
        <w:t>India,</w:t>
      </w:r>
      <w:r>
        <w:rPr>
          <w:spacing w:val="25"/>
        </w:rPr>
        <w:t xml:space="preserve"> </w:t>
      </w:r>
      <w:r>
        <w:rPr/>
        <w:t>registered</w:t>
      </w:r>
      <w:r>
        <w:rPr>
          <w:spacing w:val="24"/>
        </w:rPr>
        <w:t xml:space="preserve"> </w:t>
      </w:r>
      <w:r>
        <w:rPr/>
        <w:t>under</w:t>
      </w:r>
      <w:r>
        <w:rPr>
          <w:spacing w:val="23"/>
        </w:rPr>
        <w:t xml:space="preserve"> </w:t>
      </w:r>
      <w:r>
        <w:rPr/>
        <w:t>the</w:t>
      </w:r>
      <w:r>
        <w:rPr>
          <w:spacing w:val="26"/>
        </w:rPr>
        <w:t xml:space="preserve"> </w:t>
      </w:r>
      <w:r>
        <w:rPr/>
        <w:t>Societies</w:t>
      </w:r>
      <w:r>
        <w:rPr>
          <w:spacing w:val="26"/>
        </w:rPr>
        <w:t xml:space="preserve"> </w:t>
      </w:r>
      <w:r>
        <w:rPr>
          <w:spacing w:val="-2"/>
        </w:rPr>
        <w:t>Registration</w:t>
      </w:r>
    </w:p>
    <w:p>
      <w:pPr>
        <w:pStyle w:val="BodyText"/>
        <w:spacing w:before="69" w:after="0"/>
        <w:ind w:left="164" w:right="159"/>
        <w:jc w:val="both"/>
        <w:rPr/>
      </w:pPr>
      <w:r>
        <w:rPr/>
        <w:t>Act, 1860 (21 of 1860) set up by the Ministry of Commerce and Industry in the Government of India shall act as the National Accreditation Body for the purposes of accrediting Notified Bodies referred to in rule 13, till such time any other body for the purpose is notified, with immediate effect.</w:t>
      </w:r>
    </w:p>
    <w:p>
      <w:pPr>
        <w:pStyle w:val="ListParagraph"/>
        <w:numPr>
          <w:ilvl w:val="0"/>
          <w:numId w:val="206"/>
        </w:numPr>
        <w:tabs>
          <w:tab w:val="clear" w:pos="720"/>
          <w:tab w:val="left" w:pos="854" w:leader="none"/>
        </w:tabs>
        <w:spacing w:lineRule="auto" w:line="235" w:before="281" w:after="0"/>
        <w:ind w:hanging="0" w:left="164" w:right="160"/>
        <w:jc w:val="both"/>
        <w:rPr>
          <w:sz w:val="28"/>
        </w:rPr>
      </w:pPr>
      <w:r>
        <w:rPr>
          <w:sz w:val="28"/>
        </w:rPr>
        <w:t>The National Accreditation Body shall have the required number of competent persons for proper performance of its functions</w:t>
      </w:r>
    </w:p>
    <w:p>
      <w:pPr>
        <w:pStyle w:val="ListParagraph"/>
        <w:numPr>
          <w:ilvl w:val="0"/>
          <w:numId w:val="206"/>
        </w:numPr>
        <w:tabs>
          <w:tab w:val="clear" w:pos="720"/>
          <w:tab w:val="left" w:pos="491" w:leader="none"/>
        </w:tabs>
        <w:spacing w:before="284" w:after="0"/>
        <w:ind w:hanging="0" w:left="164" w:right="157"/>
        <w:jc w:val="both"/>
        <w:rPr>
          <w:sz w:val="28"/>
        </w:rPr>
      </w:pPr>
      <w:r>
        <w:rPr>
          <w:sz w:val="28"/>
        </w:rPr>
        <w:t>The</w:t>
      </w:r>
      <w:r>
        <w:rPr>
          <w:spacing w:val="80"/>
          <w:w w:val="150"/>
          <w:sz w:val="28"/>
        </w:rPr>
        <w:t xml:space="preserve"> </w:t>
      </w:r>
      <w:r>
        <w:rPr>
          <w:sz w:val="28"/>
        </w:rPr>
        <w:t>designated</w:t>
      </w:r>
      <w:r>
        <w:rPr>
          <w:spacing w:val="40"/>
          <w:sz w:val="28"/>
        </w:rPr>
        <w:t xml:space="preserve"> </w:t>
      </w:r>
      <w:r>
        <w:rPr>
          <w:sz w:val="28"/>
        </w:rPr>
        <w:t>National</w:t>
      </w:r>
      <w:r>
        <w:rPr>
          <w:spacing w:val="40"/>
          <w:sz w:val="28"/>
        </w:rPr>
        <w:t xml:space="preserve"> </w:t>
      </w:r>
      <w:r>
        <w:rPr>
          <w:sz w:val="28"/>
        </w:rPr>
        <w:t>Accreditation</w:t>
      </w:r>
      <w:r>
        <w:rPr>
          <w:spacing w:val="40"/>
          <w:sz w:val="28"/>
        </w:rPr>
        <w:t xml:space="preserve"> </w:t>
      </w:r>
      <w:r>
        <w:rPr>
          <w:sz w:val="28"/>
        </w:rPr>
        <w:t>Body referred</w:t>
      </w:r>
      <w:r>
        <w:rPr>
          <w:spacing w:val="40"/>
          <w:sz w:val="28"/>
        </w:rPr>
        <w:t xml:space="preserve"> </w:t>
      </w:r>
      <w:r>
        <w:rPr>
          <w:sz w:val="28"/>
        </w:rPr>
        <w:t>to</w:t>
      </w:r>
      <w:r>
        <w:rPr>
          <w:spacing w:val="40"/>
          <w:sz w:val="28"/>
        </w:rPr>
        <w:t xml:space="preserve"> </w:t>
      </w:r>
      <w:r>
        <w:rPr>
          <w:sz w:val="28"/>
        </w:rPr>
        <w:t>in</w:t>
      </w:r>
      <w:r>
        <w:rPr>
          <w:spacing w:val="40"/>
          <w:sz w:val="28"/>
        </w:rPr>
        <w:t xml:space="preserve"> </w:t>
      </w:r>
      <w:r>
        <w:rPr>
          <w:sz w:val="28"/>
        </w:rPr>
        <w:t>sub-rule</w:t>
      </w:r>
      <w:r>
        <w:rPr>
          <w:spacing w:val="40"/>
          <w:sz w:val="28"/>
        </w:rPr>
        <w:t xml:space="preserve"> </w:t>
      </w:r>
      <w:r>
        <w:rPr>
          <w:sz w:val="28"/>
        </w:rPr>
        <w:t>(1) shall be responsible for carrying out the assessment of such entities who may apply for accreditation to become a Notified Body for the purpose of these</w:t>
      </w:r>
      <w:r>
        <w:rPr>
          <w:spacing w:val="80"/>
          <w:sz w:val="28"/>
        </w:rPr>
        <w:t xml:space="preserve"> </w:t>
      </w:r>
      <w:r>
        <w:rPr>
          <w:spacing w:val="-2"/>
          <w:sz w:val="28"/>
        </w:rPr>
        <w:t>rules.</w:t>
      </w:r>
    </w:p>
    <w:p>
      <w:pPr>
        <w:pStyle w:val="ListParagraph"/>
        <w:numPr>
          <w:ilvl w:val="0"/>
          <w:numId w:val="206"/>
        </w:numPr>
        <w:tabs>
          <w:tab w:val="clear" w:pos="720"/>
          <w:tab w:val="left" w:pos="811" w:leader="none"/>
        </w:tabs>
        <w:ind w:hanging="0" w:left="164" w:right="159"/>
        <w:jc w:val="both"/>
        <w:rPr>
          <w:sz w:val="28"/>
        </w:rPr>
      </w:pPr>
      <w:r>
        <w:rPr>
          <w:sz w:val="28"/>
        </w:rPr>
        <w:t>The National Accreditation Body referred to in sub-rule (1), shall, after carrying out the assessment of the entity</w:t>
      </w:r>
      <w:r>
        <w:rPr>
          <w:spacing w:val="-2"/>
          <w:sz w:val="28"/>
        </w:rPr>
        <w:t xml:space="preserve"> </w:t>
      </w:r>
      <w:r>
        <w:rPr>
          <w:sz w:val="28"/>
        </w:rPr>
        <w:t>which applied for accreditation, issue a certificate</w:t>
      </w:r>
      <w:r>
        <w:rPr>
          <w:spacing w:val="-5"/>
          <w:sz w:val="28"/>
        </w:rPr>
        <w:t xml:space="preserve"> </w:t>
      </w:r>
      <w:r>
        <w:rPr>
          <w:sz w:val="28"/>
        </w:rPr>
        <w:t>to</w:t>
      </w:r>
      <w:r>
        <w:rPr>
          <w:spacing w:val="-2"/>
          <w:sz w:val="28"/>
        </w:rPr>
        <w:t xml:space="preserve"> </w:t>
      </w:r>
      <w:r>
        <w:rPr>
          <w:sz w:val="28"/>
        </w:rPr>
        <w:t>such</w:t>
      </w:r>
      <w:r>
        <w:rPr>
          <w:spacing w:val="-2"/>
          <w:sz w:val="28"/>
        </w:rPr>
        <w:t xml:space="preserve"> </w:t>
      </w:r>
      <w:r>
        <w:rPr>
          <w:sz w:val="28"/>
        </w:rPr>
        <w:t>entity</w:t>
      </w:r>
      <w:r>
        <w:rPr>
          <w:spacing w:val="-6"/>
          <w:sz w:val="28"/>
        </w:rPr>
        <w:t xml:space="preserve"> </w:t>
      </w:r>
      <w:r>
        <w:rPr>
          <w:sz w:val="28"/>
        </w:rPr>
        <w:t>in</w:t>
      </w:r>
      <w:r>
        <w:rPr>
          <w:spacing w:val="-2"/>
          <w:sz w:val="28"/>
        </w:rPr>
        <w:t xml:space="preserve"> </w:t>
      </w:r>
      <w:r>
        <w:rPr>
          <w:sz w:val="28"/>
        </w:rPr>
        <w:t>respect</w:t>
      </w:r>
      <w:r>
        <w:rPr>
          <w:spacing w:val="-2"/>
          <w:sz w:val="28"/>
        </w:rPr>
        <w:t xml:space="preserve"> </w:t>
      </w:r>
      <w:r>
        <w:rPr>
          <w:sz w:val="28"/>
        </w:rPr>
        <w:t>of</w:t>
      </w:r>
      <w:r>
        <w:rPr>
          <w:spacing w:val="-2"/>
          <w:sz w:val="28"/>
        </w:rPr>
        <w:t xml:space="preserve"> </w:t>
      </w:r>
      <w:r>
        <w:rPr>
          <w:sz w:val="28"/>
        </w:rPr>
        <w:t>specified</w:t>
      </w:r>
      <w:r>
        <w:rPr>
          <w:spacing w:val="-2"/>
          <w:sz w:val="28"/>
        </w:rPr>
        <w:t xml:space="preserve"> </w:t>
      </w:r>
      <w:r>
        <w:rPr>
          <w:sz w:val="28"/>
        </w:rPr>
        <w:t>categories</w:t>
      </w:r>
      <w:r>
        <w:rPr>
          <w:spacing w:val="-2"/>
          <w:sz w:val="28"/>
        </w:rPr>
        <w:t xml:space="preserve"> </w:t>
      </w:r>
      <w:r>
        <w:rPr>
          <w:sz w:val="28"/>
        </w:rPr>
        <w:t>of</w:t>
      </w:r>
      <w:r>
        <w:rPr>
          <w:spacing w:val="-2"/>
          <w:sz w:val="28"/>
        </w:rPr>
        <w:t xml:space="preserve"> </w:t>
      </w:r>
      <w:r>
        <w:rPr>
          <w:sz w:val="28"/>
        </w:rPr>
        <w:t>standards</w:t>
      </w:r>
      <w:r>
        <w:rPr>
          <w:spacing w:val="-2"/>
          <w:sz w:val="28"/>
        </w:rPr>
        <w:t xml:space="preserve"> </w:t>
      </w:r>
      <w:r>
        <w:rPr>
          <w:sz w:val="28"/>
        </w:rPr>
        <w:t>for</w:t>
      </w:r>
      <w:r>
        <w:rPr>
          <w:spacing w:val="-2"/>
          <w:sz w:val="28"/>
        </w:rPr>
        <w:t xml:space="preserve"> </w:t>
      </w:r>
      <w:r>
        <w:rPr>
          <w:sz w:val="28"/>
        </w:rPr>
        <w:t>which such entity has been assessed and found qualified:</w:t>
      </w:r>
    </w:p>
    <w:p>
      <w:pPr>
        <w:pStyle w:val="BodyText"/>
        <w:spacing w:before="281" w:after="0"/>
        <w:ind w:firstLine="739" w:left="164" w:right="160"/>
        <w:jc w:val="both"/>
        <w:rPr/>
      </w:pPr>
      <w:r>
        <w:rPr/>
        <w:t>Provided</w:t>
      </w:r>
      <w:r>
        <w:rPr>
          <w:spacing w:val="-3"/>
        </w:rPr>
        <w:t xml:space="preserve"> </w:t>
      </w:r>
      <w:r>
        <w:rPr/>
        <w:t>that</w:t>
      </w:r>
      <w:r>
        <w:rPr>
          <w:spacing w:val="-1"/>
        </w:rPr>
        <w:t xml:space="preserve"> </w:t>
      </w:r>
      <w:r>
        <w:rPr/>
        <w:t>where</w:t>
      </w:r>
      <w:r>
        <w:rPr>
          <w:spacing w:val="-3"/>
        </w:rPr>
        <w:t xml:space="preserve"> </w:t>
      </w:r>
      <w:r>
        <w:rPr/>
        <w:t>the</w:t>
      </w:r>
      <w:r>
        <w:rPr>
          <w:spacing w:val="-3"/>
        </w:rPr>
        <w:t xml:space="preserve"> </w:t>
      </w:r>
      <w:r>
        <w:rPr/>
        <w:t>entity</w:t>
      </w:r>
      <w:r>
        <w:rPr>
          <w:spacing w:val="-3"/>
        </w:rPr>
        <w:t xml:space="preserve"> </w:t>
      </w:r>
      <w:r>
        <w:rPr/>
        <w:t>has</w:t>
      </w:r>
      <w:r>
        <w:rPr>
          <w:spacing w:val="-3"/>
        </w:rPr>
        <w:t xml:space="preserve"> </w:t>
      </w:r>
      <w:r>
        <w:rPr/>
        <w:t>been</w:t>
      </w:r>
      <w:r>
        <w:rPr>
          <w:spacing w:val="-3"/>
        </w:rPr>
        <w:t xml:space="preserve"> </w:t>
      </w:r>
      <w:r>
        <w:rPr/>
        <w:t>found</w:t>
      </w:r>
      <w:r>
        <w:rPr>
          <w:spacing w:val="-3"/>
        </w:rPr>
        <w:t xml:space="preserve"> </w:t>
      </w:r>
      <w:r>
        <w:rPr/>
        <w:t>not</w:t>
      </w:r>
      <w:r>
        <w:rPr>
          <w:spacing w:val="-3"/>
        </w:rPr>
        <w:t xml:space="preserve"> </w:t>
      </w:r>
      <w:r>
        <w:rPr/>
        <w:t>possessing</w:t>
      </w:r>
      <w:r>
        <w:rPr>
          <w:spacing w:val="-3"/>
        </w:rPr>
        <w:t xml:space="preserve"> </w:t>
      </w:r>
      <w:r>
        <w:rPr/>
        <w:t>the</w:t>
      </w:r>
      <w:r>
        <w:rPr>
          <w:spacing w:val="-3"/>
        </w:rPr>
        <w:t xml:space="preserve"> </w:t>
      </w:r>
      <w:r>
        <w:rPr/>
        <w:t>requisite qualification and other requirements, the National Accreditation Body, shall reject the application.</w:t>
      </w:r>
    </w:p>
    <w:p>
      <w:pPr>
        <w:pStyle w:val="ListParagraph"/>
        <w:numPr>
          <w:ilvl w:val="0"/>
          <w:numId w:val="206"/>
        </w:numPr>
        <w:tabs>
          <w:tab w:val="clear" w:pos="720"/>
          <w:tab w:val="left" w:pos="770" w:leader="none"/>
        </w:tabs>
        <w:spacing w:before="278" w:after="0"/>
        <w:ind w:hanging="606" w:left="770"/>
        <w:jc w:val="both"/>
        <w:rPr>
          <w:sz w:val="28"/>
        </w:rPr>
      </w:pPr>
      <w:r>
        <w:rPr>
          <w:sz w:val="28"/>
        </w:rPr>
        <w:t>The</w:t>
      </w:r>
      <w:r>
        <w:rPr>
          <w:spacing w:val="-3"/>
          <w:sz w:val="28"/>
        </w:rPr>
        <w:t xml:space="preserve"> </w:t>
      </w:r>
      <w:r>
        <w:rPr>
          <w:sz w:val="28"/>
        </w:rPr>
        <w:t>National</w:t>
      </w:r>
      <w:r>
        <w:rPr>
          <w:spacing w:val="-2"/>
          <w:sz w:val="28"/>
        </w:rPr>
        <w:t xml:space="preserve"> </w:t>
      </w:r>
      <w:r>
        <w:rPr>
          <w:sz w:val="28"/>
        </w:rPr>
        <w:t>Accreditation</w:t>
      </w:r>
      <w:r>
        <w:rPr>
          <w:spacing w:val="-2"/>
          <w:sz w:val="28"/>
        </w:rPr>
        <w:t xml:space="preserve"> </w:t>
      </w:r>
      <w:r>
        <w:rPr>
          <w:sz w:val="28"/>
        </w:rPr>
        <w:t>Body</w:t>
      </w:r>
      <w:r>
        <w:rPr>
          <w:spacing w:val="-6"/>
          <w:sz w:val="28"/>
        </w:rPr>
        <w:t xml:space="preserve"> </w:t>
      </w:r>
      <w:r>
        <w:rPr>
          <w:sz w:val="28"/>
        </w:rPr>
        <w:t>shall</w:t>
      </w:r>
      <w:r>
        <w:rPr>
          <w:spacing w:val="-2"/>
          <w:sz w:val="28"/>
        </w:rPr>
        <w:t xml:space="preserve"> </w:t>
      </w:r>
      <w:r>
        <w:rPr>
          <w:sz w:val="28"/>
        </w:rPr>
        <w:t>not</w:t>
      </w:r>
      <w:r>
        <w:rPr>
          <w:spacing w:val="-2"/>
          <w:sz w:val="28"/>
        </w:rPr>
        <w:t xml:space="preserve"> </w:t>
      </w:r>
      <w:r>
        <w:rPr>
          <w:sz w:val="28"/>
        </w:rPr>
        <w:t>act</w:t>
      </w:r>
      <w:r>
        <w:rPr>
          <w:spacing w:val="-2"/>
          <w:sz w:val="28"/>
        </w:rPr>
        <w:t xml:space="preserve"> </w:t>
      </w:r>
      <w:r>
        <w:rPr>
          <w:sz w:val="28"/>
        </w:rPr>
        <w:t>as</w:t>
      </w:r>
      <w:r>
        <w:rPr>
          <w:spacing w:val="-2"/>
          <w:sz w:val="28"/>
        </w:rPr>
        <w:t xml:space="preserve"> </w:t>
      </w:r>
      <w:r>
        <w:rPr>
          <w:sz w:val="28"/>
        </w:rPr>
        <w:t>a</w:t>
      </w:r>
      <w:r>
        <w:rPr>
          <w:spacing w:val="-2"/>
          <w:sz w:val="28"/>
        </w:rPr>
        <w:t xml:space="preserve"> </w:t>
      </w:r>
      <w:r>
        <w:rPr>
          <w:sz w:val="28"/>
        </w:rPr>
        <w:t>Notified</w:t>
      </w:r>
      <w:r>
        <w:rPr>
          <w:spacing w:val="-2"/>
          <w:sz w:val="28"/>
        </w:rPr>
        <w:t xml:space="preserve"> Body.</w:t>
      </w:r>
    </w:p>
    <w:p>
      <w:pPr>
        <w:pStyle w:val="ListParagraph"/>
        <w:numPr>
          <w:ilvl w:val="0"/>
          <w:numId w:val="215"/>
        </w:numPr>
        <w:tabs>
          <w:tab w:val="clear" w:pos="720"/>
          <w:tab w:val="left" w:pos="819" w:leader="none"/>
        </w:tabs>
        <w:spacing w:lineRule="auto" w:line="235" w:before="285" w:after="0"/>
        <w:ind w:hanging="0" w:left="164" w:right="161"/>
        <w:jc w:val="both"/>
        <w:rPr>
          <w:sz w:val="28"/>
        </w:rPr>
      </w:pPr>
      <w:r>
        <w:rPr>
          <w:sz w:val="28"/>
        </w:rPr>
        <w:t>Functions of National Accreditation Body.— The National Accreditation Body shall,-</w:t>
      </w:r>
    </w:p>
    <w:p>
      <w:pPr>
        <w:pStyle w:val="ListParagraph"/>
        <w:numPr>
          <w:ilvl w:val="0"/>
          <w:numId w:val="205"/>
        </w:numPr>
        <w:tabs>
          <w:tab w:val="clear" w:pos="720"/>
          <w:tab w:val="left" w:pos="753" w:leader="none"/>
        </w:tabs>
        <w:spacing w:lineRule="auto" w:line="235" w:before="286" w:after="0"/>
        <w:ind w:hanging="0" w:left="164" w:right="222"/>
        <w:jc w:val="both"/>
        <w:rPr>
          <w:sz w:val="28"/>
        </w:rPr>
      </w:pPr>
      <w:r>
        <w:rPr>
          <w:sz w:val="28"/>
        </w:rPr>
        <w:t>lay</w:t>
      </w:r>
      <w:r>
        <w:rPr>
          <w:spacing w:val="-6"/>
          <w:sz w:val="28"/>
        </w:rPr>
        <w:t xml:space="preserve"> </w:t>
      </w:r>
      <w:r>
        <w:rPr>
          <w:sz w:val="28"/>
        </w:rPr>
        <w:t>down</w:t>
      </w:r>
      <w:r>
        <w:rPr>
          <w:spacing w:val="-2"/>
          <w:sz w:val="28"/>
        </w:rPr>
        <w:t xml:space="preserve"> </w:t>
      </w:r>
      <w:r>
        <w:rPr>
          <w:sz w:val="28"/>
        </w:rPr>
        <w:t>the</w:t>
      </w:r>
      <w:r>
        <w:rPr>
          <w:spacing w:val="-4"/>
          <w:sz w:val="28"/>
        </w:rPr>
        <w:t xml:space="preserve"> </w:t>
      </w:r>
      <w:r>
        <w:rPr>
          <w:sz w:val="28"/>
        </w:rPr>
        <w:t>conformity</w:t>
      </w:r>
      <w:r>
        <w:rPr>
          <w:spacing w:val="-4"/>
          <w:sz w:val="28"/>
        </w:rPr>
        <w:t xml:space="preserve"> </w:t>
      </w:r>
      <w:r>
        <w:rPr>
          <w:sz w:val="28"/>
        </w:rPr>
        <w:t>assessment</w:t>
      </w:r>
      <w:r>
        <w:rPr>
          <w:spacing w:val="-4"/>
          <w:sz w:val="28"/>
        </w:rPr>
        <w:t xml:space="preserve"> </w:t>
      </w:r>
      <w:r>
        <w:rPr>
          <w:sz w:val="28"/>
        </w:rPr>
        <w:t>activities</w:t>
      </w:r>
      <w:r>
        <w:rPr>
          <w:spacing w:val="-4"/>
          <w:sz w:val="28"/>
        </w:rPr>
        <w:t xml:space="preserve"> </w:t>
      </w:r>
      <w:r>
        <w:rPr>
          <w:sz w:val="28"/>
        </w:rPr>
        <w:t>for</w:t>
      </w:r>
      <w:r>
        <w:rPr>
          <w:spacing w:val="-4"/>
          <w:sz w:val="28"/>
        </w:rPr>
        <w:t xml:space="preserve"> </w:t>
      </w:r>
      <w:r>
        <w:rPr>
          <w:sz w:val="28"/>
        </w:rPr>
        <w:t>accreditation</w:t>
      </w:r>
      <w:r>
        <w:rPr>
          <w:spacing w:val="-4"/>
          <w:sz w:val="28"/>
        </w:rPr>
        <w:t xml:space="preserve"> </w:t>
      </w:r>
      <w:r>
        <w:rPr>
          <w:sz w:val="28"/>
        </w:rPr>
        <w:t>of</w:t>
      </w:r>
      <w:r>
        <w:rPr>
          <w:spacing w:val="-4"/>
          <w:sz w:val="28"/>
        </w:rPr>
        <w:t xml:space="preserve"> </w:t>
      </w:r>
      <w:r>
        <w:rPr>
          <w:sz w:val="28"/>
        </w:rPr>
        <w:t>Notified Bodies and lay down standards for such accreditation;</w:t>
      </w:r>
    </w:p>
    <w:p>
      <w:pPr>
        <w:pStyle w:val="ListParagraph"/>
        <w:numPr>
          <w:ilvl w:val="0"/>
          <w:numId w:val="205"/>
        </w:numPr>
        <w:tabs>
          <w:tab w:val="clear" w:pos="720"/>
          <w:tab w:val="left" w:pos="770" w:leader="none"/>
        </w:tabs>
        <w:ind w:hanging="606" w:left="770"/>
        <w:jc w:val="both"/>
        <w:rPr>
          <w:sz w:val="28"/>
        </w:rPr>
      </w:pPr>
      <w:r>
        <w:rPr>
          <w:sz w:val="28"/>
        </w:rPr>
        <w:t>prepare</w:t>
      </w:r>
      <w:r>
        <w:rPr>
          <w:spacing w:val="-4"/>
          <w:sz w:val="28"/>
        </w:rPr>
        <w:t xml:space="preserve"> </w:t>
      </w:r>
      <w:r>
        <w:rPr>
          <w:sz w:val="28"/>
        </w:rPr>
        <w:t>norms</w:t>
      </w:r>
      <w:r>
        <w:rPr>
          <w:spacing w:val="-4"/>
          <w:sz w:val="28"/>
        </w:rPr>
        <w:t xml:space="preserve"> </w:t>
      </w:r>
      <w:r>
        <w:rPr>
          <w:sz w:val="28"/>
        </w:rPr>
        <w:t>and</w:t>
      </w:r>
      <w:r>
        <w:rPr>
          <w:spacing w:val="-4"/>
          <w:sz w:val="28"/>
        </w:rPr>
        <w:t xml:space="preserve"> </w:t>
      </w:r>
      <w:r>
        <w:rPr>
          <w:sz w:val="28"/>
        </w:rPr>
        <w:t>procedures</w:t>
      </w:r>
      <w:r>
        <w:rPr>
          <w:spacing w:val="-4"/>
          <w:sz w:val="28"/>
        </w:rPr>
        <w:t xml:space="preserve"> </w:t>
      </w:r>
      <w:r>
        <w:rPr>
          <w:sz w:val="28"/>
        </w:rPr>
        <w:t>for</w:t>
      </w:r>
      <w:r>
        <w:rPr>
          <w:spacing w:val="-4"/>
          <w:sz w:val="28"/>
        </w:rPr>
        <w:t xml:space="preserve"> </w:t>
      </w:r>
      <w:r>
        <w:rPr>
          <w:sz w:val="28"/>
        </w:rPr>
        <w:t>accreditation</w:t>
      </w:r>
      <w:r>
        <w:rPr>
          <w:spacing w:val="-4"/>
          <w:sz w:val="28"/>
        </w:rPr>
        <w:t xml:space="preserve"> </w:t>
      </w:r>
      <w:r>
        <w:rPr>
          <w:sz w:val="28"/>
        </w:rPr>
        <w:t>of</w:t>
      </w:r>
      <w:r>
        <w:rPr>
          <w:spacing w:val="-4"/>
          <w:sz w:val="28"/>
        </w:rPr>
        <w:t xml:space="preserve"> </w:t>
      </w:r>
      <w:r>
        <w:rPr>
          <w:sz w:val="28"/>
        </w:rPr>
        <w:t>Notified</w:t>
      </w:r>
      <w:r>
        <w:rPr>
          <w:spacing w:val="-4"/>
          <w:sz w:val="28"/>
        </w:rPr>
        <w:t xml:space="preserve"> </w:t>
      </w:r>
      <w:r>
        <w:rPr>
          <w:spacing w:val="-2"/>
          <w:sz w:val="28"/>
        </w:rPr>
        <w:t>Body;</w:t>
      </w:r>
    </w:p>
    <w:p>
      <w:pPr>
        <w:pStyle w:val="ListParagraph"/>
        <w:numPr>
          <w:ilvl w:val="0"/>
          <w:numId w:val="205"/>
        </w:numPr>
        <w:tabs>
          <w:tab w:val="clear" w:pos="720"/>
          <w:tab w:val="left" w:pos="755" w:leader="none"/>
        </w:tabs>
        <w:spacing w:lineRule="auto" w:line="235" w:before="285" w:after="0"/>
        <w:ind w:hanging="0" w:left="164" w:right="500"/>
        <w:rPr>
          <w:sz w:val="28"/>
        </w:rPr>
      </w:pPr>
      <w:r>
        <w:rPr>
          <w:sz w:val="28"/>
        </w:rPr>
        <w:t>audit</w:t>
      </w:r>
      <w:r>
        <w:rPr>
          <w:spacing w:val="-3"/>
          <w:sz w:val="28"/>
        </w:rPr>
        <w:t xml:space="preserve"> </w:t>
      </w:r>
      <w:r>
        <w:rPr>
          <w:sz w:val="28"/>
        </w:rPr>
        <w:t>a</w:t>
      </w:r>
      <w:r>
        <w:rPr>
          <w:spacing w:val="-3"/>
          <w:sz w:val="28"/>
        </w:rPr>
        <w:t xml:space="preserve"> </w:t>
      </w:r>
      <w:r>
        <w:rPr>
          <w:sz w:val="28"/>
        </w:rPr>
        <w:t>Notified</w:t>
      </w:r>
      <w:r>
        <w:rPr>
          <w:spacing w:val="-3"/>
          <w:sz w:val="28"/>
        </w:rPr>
        <w:t xml:space="preserve"> </w:t>
      </w:r>
      <w:r>
        <w:rPr>
          <w:sz w:val="28"/>
        </w:rPr>
        <w:t>Body</w:t>
      </w:r>
      <w:r>
        <w:rPr>
          <w:spacing w:val="-8"/>
          <w:sz w:val="28"/>
        </w:rPr>
        <w:t xml:space="preserve"> </w:t>
      </w:r>
      <w:r>
        <w:rPr>
          <w:sz w:val="28"/>
        </w:rPr>
        <w:t>periodically</w:t>
      </w:r>
      <w:r>
        <w:rPr>
          <w:spacing w:val="-6"/>
          <w:sz w:val="28"/>
        </w:rPr>
        <w:t xml:space="preserve"> </w:t>
      </w:r>
      <w:r>
        <w:rPr>
          <w:sz w:val="28"/>
        </w:rPr>
        <w:t>for</w:t>
      </w:r>
      <w:r>
        <w:rPr>
          <w:spacing w:val="-3"/>
          <w:sz w:val="28"/>
        </w:rPr>
        <w:t xml:space="preserve"> </w:t>
      </w:r>
      <w:r>
        <w:rPr>
          <w:sz w:val="28"/>
        </w:rPr>
        <w:t>assessing</w:t>
      </w:r>
      <w:r>
        <w:rPr>
          <w:spacing w:val="-3"/>
          <w:sz w:val="28"/>
        </w:rPr>
        <w:t xml:space="preserve"> </w:t>
      </w:r>
      <w:r>
        <w:rPr>
          <w:sz w:val="28"/>
        </w:rPr>
        <w:t>conformance</w:t>
      </w:r>
      <w:r>
        <w:rPr>
          <w:spacing w:val="-3"/>
          <w:sz w:val="28"/>
        </w:rPr>
        <w:t xml:space="preserve"> </w:t>
      </w:r>
      <w:r>
        <w:rPr>
          <w:sz w:val="28"/>
        </w:rPr>
        <w:t>with</w:t>
      </w:r>
      <w:r>
        <w:rPr>
          <w:spacing w:val="-3"/>
          <w:sz w:val="28"/>
        </w:rPr>
        <w:t xml:space="preserve"> </w:t>
      </w:r>
      <w:r>
        <w:rPr>
          <w:sz w:val="28"/>
        </w:rPr>
        <w:t>these rules and the norms laid down by it.</w:t>
      </w:r>
    </w:p>
    <w:p>
      <w:pPr>
        <w:pStyle w:val="ListParagraph"/>
        <w:numPr>
          <w:ilvl w:val="0"/>
          <w:numId w:val="215"/>
        </w:numPr>
        <w:tabs>
          <w:tab w:val="clear" w:pos="720"/>
          <w:tab w:val="left" w:pos="838" w:leader="none"/>
        </w:tabs>
        <w:spacing w:before="284" w:after="0"/>
        <w:ind w:hanging="0" w:left="164" w:right="156"/>
        <w:jc w:val="both"/>
        <w:rPr>
          <w:sz w:val="28"/>
        </w:rPr>
      </w:pPr>
      <w:r>
        <w:rPr>
          <w:sz w:val="28"/>
        </w:rPr>
        <w:t>Notified body.— (1) Any institute, organisation or body corporate may seek accreditation, after notification of these rules, as a Notified Body by applying to the National Accreditation Body referred to in rule 11 in such form and manner as may be determined by the National Accreditation Body from time to time.</w:t>
      </w:r>
    </w:p>
    <w:p>
      <w:pPr>
        <w:sectPr>
          <w:footerReference w:type="default" r:id="rId23"/>
          <w:footerReference w:type="first" r:id="rId24"/>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0"/>
          <w:numId w:val="204"/>
        </w:numPr>
        <w:tabs>
          <w:tab w:val="clear" w:pos="720"/>
          <w:tab w:val="left" w:pos="818" w:leader="none"/>
        </w:tabs>
        <w:spacing w:before="281" w:after="0"/>
        <w:ind w:hanging="0" w:left="164" w:right="158"/>
        <w:jc w:val="both"/>
        <w:rPr>
          <w:sz w:val="28"/>
        </w:rPr>
      </w:pPr>
      <w:r>
        <w:rPr>
          <w:sz w:val="28"/>
        </w:rPr>
        <w:t>The Notified Body accredited under sub-rule (1) shall be competent to carry</w:t>
      </w:r>
      <w:r>
        <w:rPr>
          <w:spacing w:val="-5"/>
          <w:sz w:val="28"/>
        </w:rPr>
        <w:t xml:space="preserve"> </w:t>
      </w:r>
      <w:r>
        <w:rPr>
          <w:sz w:val="28"/>
        </w:rPr>
        <w:t>out audit</w:t>
      </w:r>
      <w:r>
        <w:rPr>
          <w:spacing w:val="-2"/>
          <w:sz w:val="28"/>
        </w:rPr>
        <w:t xml:space="preserve"> </w:t>
      </w:r>
      <w:r>
        <w:rPr>
          <w:sz w:val="28"/>
        </w:rPr>
        <w:t>of</w:t>
      </w:r>
      <w:r>
        <w:rPr>
          <w:spacing w:val="-2"/>
          <w:sz w:val="28"/>
        </w:rPr>
        <w:t xml:space="preserve"> </w:t>
      </w:r>
      <w:r>
        <w:rPr>
          <w:sz w:val="28"/>
        </w:rPr>
        <w:t>manufacturing</w:t>
      </w:r>
      <w:r>
        <w:rPr>
          <w:spacing w:val="-2"/>
          <w:sz w:val="28"/>
        </w:rPr>
        <w:t xml:space="preserve"> </w:t>
      </w:r>
      <w:r>
        <w:rPr>
          <w:sz w:val="28"/>
        </w:rPr>
        <w:t>sites</w:t>
      </w:r>
      <w:r>
        <w:rPr>
          <w:spacing w:val="-2"/>
          <w:sz w:val="28"/>
        </w:rPr>
        <w:t xml:space="preserve"> </w:t>
      </w:r>
      <w:r>
        <w:rPr>
          <w:sz w:val="28"/>
        </w:rPr>
        <w:t>of</w:t>
      </w:r>
      <w:r>
        <w:rPr>
          <w:spacing w:val="-2"/>
          <w:sz w:val="28"/>
        </w:rPr>
        <w:t xml:space="preserve"> </w:t>
      </w:r>
      <w:r>
        <w:rPr>
          <w:sz w:val="28"/>
        </w:rPr>
        <w:t>Class</w:t>
      </w:r>
      <w:r>
        <w:rPr>
          <w:spacing w:val="-2"/>
          <w:sz w:val="28"/>
        </w:rPr>
        <w:t xml:space="preserve"> </w:t>
      </w:r>
      <w:r>
        <w:rPr>
          <w:sz w:val="28"/>
        </w:rPr>
        <w:t>A</w:t>
      </w:r>
      <w:r>
        <w:rPr>
          <w:spacing w:val="-2"/>
          <w:sz w:val="28"/>
        </w:rPr>
        <w:t xml:space="preserve"> </w:t>
      </w:r>
      <w:r>
        <w:rPr>
          <w:sz w:val="28"/>
        </w:rPr>
        <w:t>and</w:t>
      </w:r>
      <w:r>
        <w:rPr>
          <w:spacing w:val="-2"/>
          <w:sz w:val="28"/>
        </w:rPr>
        <w:t xml:space="preserve"> </w:t>
      </w:r>
      <w:r>
        <w:rPr>
          <w:sz w:val="28"/>
        </w:rPr>
        <w:t>Class</w:t>
      </w:r>
      <w:r>
        <w:rPr>
          <w:spacing w:val="-2"/>
          <w:sz w:val="28"/>
        </w:rPr>
        <w:t xml:space="preserve"> </w:t>
      </w:r>
      <w:r>
        <w:rPr>
          <w:sz w:val="28"/>
        </w:rPr>
        <w:t>B</w:t>
      </w:r>
      <w:r>
        <w:rPr>
          <w:spacing w:val="-2"/>
          <w:sz w:val="28"/>
        </w:rPr>
        <w:t xml:space="preserve"> </w:t>
      </w:r>
      <w:r>
        <w:rPr>
          <w:sz w:val="28"/>
        </w:rPr>
        <w:t>medical</w:t>
      </w:r>
      <w:r>
        <w:rPr>
          <w:spacing w:val="-5"/>
          <w:sz w:val="28"/>
        </w:rPr>
        <w:t xml:space="preserve"> </w:t>
      </w:r>
      <w:r>
        <w:rPr>
          <w:sz w:val="28"/>
        </w:rPr>
        <w:t>devices</w:t>
      </w:r>
      <w:r>
        <w:rPr>
          <w:spacing w:val="-5"/>
          <w:sz w:val="28"/>
        </w:rPr>
        <w:t xml:space="preserve"> </w:t>
      </w:r>
      <w:r>
        <w:rPr>
          <w:sz w:val="28"/>
        </w:rPr>
        <w:t>to verify conformance with the Quality Management System and other applicable standards as specified under these rules in respect of such medical devices as and when so advised by the State Licensing Authority.</w:t>
      </w:r>
    </w:p>
    <w:p>
      <w:pPr>
        <w:pStyle w:val="ListParagraph"/>
        <w:numPr>
          <w:ilvl w:val="0"/>
          <w:numId w:val="204"/>
        </w:numPr>
        <w:tabs>
          <w:tab w:val="clear" w:pos="720"/>
          <w:tab w:val="left" w:pos="826" w:leader="none"/>
        </w:tabs>
        <w:spacing w:before="69" w:after="0"/>
        <w:ind w:hanging="0" w:left="164" w:right="160"/>
        <w:jc w:val="both"/>
        <w:rPr>
          <w:sz w:val="28"/>
        </w:rPr>
      </w:pPr>
      <w:r>
        <w:rPr>
          <w:sz w:val="28"/>
        </w:rPr>
        <w:t>Any Notified Body accredited under sub-rule (1) shall, if it intends to carry out audit</w:t>
      </w:r>
      <w:r>
        <w:rPr>
          <w:spacing w:val="-1"/>
          <w:sz w:val="28"/>
        </w:rPr>
        <w:t xml:space="preserve"> </w:t>
      </w:r>
      <w:r>
        <w:rPr>
          <w:sz w:val="28"/>
        </w:rPr>
        <w:t>of a manufacturing site of Class A or Class B of medical devices in accordance with sub-rule (2), register with the Central Licensing Authority.</w:t>
      </w:r>
    </w:p>
    <w:p>
      <w:pPr>
        <w:pStyle w:val="ListParagraph"/>
        <w:numPr>
          <w:ilvl w:val="0"/>
          <w:numId w:val="204"/>
        </w:numPr>
        <w:tabs>
          <w:tab w:val="clear" w:pos="720"/>
          <w:tab w:val="left" w:pos="792" w:leader="none"/>
        </w:tabs>
        <w:spacing w:before="279" w:after="0"/>
        <w:ind w:hanging="0" w:left="164" w:right="159"/>
        <w:jc w:val="both"/>
        <w:rPr>
          <w:sz w:val="28"/>
        </w:rPr>
      </w:pPr>
      <w:r>
        <w:rPr>
          <w:sz w:val="28"/>
        </w:rPr>
        <w:t>Any Notified Body under sub-rule (3), with an experience of at least two years, may apply to the Central Licensing Authority for registration as a</w:t>
      </w:r>
      <w:r>
        <w:rPr>
          <w:spacing w:val="40"/>
          <w:sz w:val="28"/>
        </w:rPr>
        <w:t xml:space="preserve"> </w:t>
      </w:r>
      <w:r>
        <w:rPr>
          <w:sz w:val="28"/>
        </w:rPr>
        <w:t>Notified Body for carrying out audit of Class C and Class D medical devices, provided it has personnel with requisite qualification and experience.</w:t>
      </w:r>
    </w:p>
    <w:p>
      <w:pPr>
        <w:pStyle w:val="ListParagraph"/>
        <w:numPr>
          <w:ilvl w:val="0"/>
          <w:numId w:val="204"/>
        </w:numPr>
        <w:tabs>
          <w:tab w:val="clear" w:pos="720"/>
          <w:tab w:val="left" w:pos="864" w:leader="none"/>
        </w:tabs>
        <w:ind w:hanging="0" w:left="164" w:right="158"/>
        <w:jc w:val="both"/>
        <w:rPr>
          <w:sz w:val="28"/>
        </w:rPr>
      </w:pPr>
      <w:r>
        <w:rPr>
          <w:sz w:val="28"/>
        </w:rPr>
        <w:t>With effect from the 1</w:t>
      </w:r>
      <w:r>
        <w:rPr>
          <w:sz w:val="28"/>
          <w:vertAlign w:val="superscript"/>
        </w:rPr>
        <w:t>st</w:t>
      </w:r>
      <w:r>
        <w:rPr>
          <w:sz w:val="28"/>
        </w:rPr>
        <w:t xml:space="preserve"> day of the July, 2017, the Notified Body accredited in accordance with sub-rule (3) may make an application to the Central Licensing Authority for registration in Form MD-1 through online</w:t>
      </w:r>
      <w:r>
        <w:rPr>
          <w:spacing w:val="40"/>
          <w:sz w:val="28"/>
        </w:rPr>
        <w:t xml:space="preserve"> </w:t>
      </w:r>
      <w:r>
        <w:rPr>
          <w:sz w:val="28"/>
        </w:rPr>
        <w:t>portal accompanied with a fee specified in the Second Schedule along with documents as specified in Part I of the Third Schedule.</w:t>
      </w:r>
    </w:p>
    <w:p>
      <w:pPr>
        <w:pStyle w:val="ListParagraph"/>
        <w:numPr>
          <w:ilvl w:val="0"/>
          <w:numId w:val="204"/>
        </w:numPr>
        <w:tabs>
          <w:tab w:val="clear" w:pos="720"/>
          <w:tab w:val="left" w:pos="835" w:leader="none"/>
        </w:tabs>
        <w:spacing w:lineRule="auto" w:line="235" w:before="283" w:after="0"/>
        <w:ind w:hanging="0" w:left="164" w:right="160"/>
        <w:jc w:val="both"/>
        <w:rPr>
          <w:sz w:val="28"/>
        </w:rPr>
      </w:pPr>
      <w:r>
        <w:rPr>
          <w:sz w:val="28"/>
        </w:rPr>
        <w:t>The Central Licensing Authority, on being satisfied, shall register the Notified Body and issue a registration certificate in Form MD-2.</w:t>
      </w:r>
    </w:p>
    <w:p>
      <w:pPr>
        <w:pStyle w:val="ListParagraph"/>
        <w:numPr>
          <w:ilvl w:val="0"/>
          <w:numId w:val="204"/>
        </w:numPr>
        <w:tabs>
          <w:tab w:val="clear" w:pos="720"/>
          <w:tab w:val="left" w:pos="802" w:leader="none"/>
        </w:tabs>
        <w:spacing w:before="284" w:after="0"/>
        <w:ind w:hanging="0" w:left="164" w:right="159"/>
        <w:jc w:val="both"/>
        <w:rPr>
          <w:sz w:val="28"/>
        </w:rPr>
      </w:pPr>
      <w:r>
        <w:rPr>
          <w:sz w:val="28"/>
        </w:rPr>
        <w:t>The Registration Certificate shall remain valid in perpetuity, unless, it is suspended or cancelled, provided the registration certificate holder deposits a registration retention fee as specified in the Second Schedule every five years from the date of its issue.</w:t>
      </w:r>
    </w:p>
    <w:p>
      <w:pPr>
        <w:pStyle w:val="ListParagraph"/>
        <w:numPr>
          <w:ilvl w:val="0"/>
          <w:numId w:val="204"/>
        </w:numPr>
        <w:tabs>
          <w:tab w:val="clear" w:pos="720"/>
          <w:tab w:val="left" w:pos="809" w:leader="none"/>
        </w:tabs>
        <w:ind w:hanging="0" w:left="164" w:right="158"/>
        <w:jc w:val="both"/>
        <w:rPr>
          <w:sz w:val="28"/>
        </w:rPr>
      </w:pPr>
      <w:r>
        <w:rPr>
          <w:sz w:val="28"/>
        </w:rPr>
        <w:t>If the registration certificate holder fails to pay the required registration certificate retention fee on or before due date as referred to in sub-rule (7), the registration certificate holder shall, in addition to the retention fee, be liable to pay a late fee calculated at the rate of two per cent. of the registration certificate retention</w:t>
      </w:r>
      <w:r>
        <w:rPr>
          <w:spacing w:val="-1"/>
          <w:sz w:val="28"/>
        </w:rPr>
        <w:t xml:space="preserve"> </w:t>
      </w:r>
      <w:r>
        <w:rPr>
          <w:sz w:val="28"/>
        </w:rPr>
        <w:t>fee</w:t>
      </w:r>
      <w:r>
        <w:rPr>
          <w:spacing w:val="-4"/>
          <w:sz w:val="28"/>
        </w:rPr>
        <w:t xml:space="preserve"> </w:t>
      </w:r>
      <w:r>
        <w:rPr>
          <w:sz w:val="28"/>
        </w:rPr>
        <w:t>for every</w:t>
      </w:r>
      <w:r>
        <w:rPr>
          <w:spacing w:val="-1"/>
          <w:sz w:val="28"/>
        </w:rPr>
        <w:t xml:space="preserve"> </w:t>
      </w:r>
      <w:r>
        <w:rPr>
          <w:sz w:val="28"/>
        </w:rPr>
        <w:t>month</w:t>
      </w:r>
      <w:r>
        <w:rPr>
          <w:spacing w:val="-1"/>
          <w:sz w:val="28"/>
        </w:rPr>
        <w:t xml:space="preserve"> </w:t>
      </w:r>
      <w:r>
        <w:rPr>
          <w:sz w:val="28"/>
        </w:rPr>
        <w:t>or</w:t>
      </w:r>
      <w:r>
        <w:rPr>
          <w:spacing w:val="-1"/>
          <w:sz w:val="28"/>
        </w:rPr>
        <w:t xml:space="preserve"> </w:t>
      </w:r>
      <w:r>
        <w:rPr>
          <w:sz w:val="28"/>
        </w:rPr>
        <w:t>part</w:t>
      </w:r>
      <w:r>
        <w:rPr>
          <w:spacing w:val="-1"/>
          <w:sz w:val="28"/>
        </w:rPr>
        <w:t xml:space="preserve"> </w:t>
      </w:r>
      <w:r>
        <w:rPr>
          <w:sz w:val="28"/>
        </w:rPr>
        <w:t>thereof</w:t>
      </w:r>
      <w:r>
        <w:rPr>
          <w:spacing w:val="-1"/>
          <w:sz w:val="28"/>
        </w:rPr>
        <w:t xml:space="preserve"> </w:t>
      </w:r>
      <w:r>
        <w:rPr>
          <w:sz w:val="28"/>
        </w:rPr>
        <w:t>within</w:t>
      </w:r>
      <w:r>
        <w:rPr>
          <w:spacing w:val="-1"/>
          <w:sz w:val="28"/>
        </w:rPr>
        <w:t xml:space="preserve"> </w:t>
      </w:r>
      <w:r>
        <w:rPr>
          <w:sz w:val="28"/>
        </w:rPr>
        <w:t>ninety</w:t>
      </w:r>
      <w:r>
        <w:rPr>
          <w:spacing w:val="-1"/>
          <w:sz w:val="28"/>
        </w:rPr>
        <w:t xml:space="preserve"> </w:t>
      </w:r>
      <w:r>
        <w:rPr>
          <w:sz w:val="28"/>
        </w:rPr>
        <w:t>days,</w:t>
      </w:r>
      <w:r>
        <w:rPr>
          <w:spacing w:val="-1"/>
          <w:sz w:val="28"/>
        </w:rPr>
        <w:t xml:space="preserve"> </w:t>
      </w:r>
      <w:r>
        <w:rPr>
          <w:sz w:val="28"/>
        </w:rPr>
        <w:t>and</w:t>
      </w:r>
      <w:r>
        <w:rPr>
          <w:spacing w:val="-1"/>
          <w:sz w:val="28"/>
        </w:rPr>
        <w:t xml:space="preserve"> </w:t>
      </w:r>
      <w:r>
        <w:rPr>
          <w:sz w:val="28"/>
        </w:rPr>
        <w:t>in</w:t>
      </w:r>
      <w:r>
        <w:rPr>
          <w:spacing w:val="-1"/>
          <w:sz w:val="28"/>
        </w:rPr>
        <w:t xml:space="preserve"> </w:t>
      </w:r>
      <w:r>
        <w:rPr>
          <w:sz w:val="28"/>
        </w:rPr>
        <w:t>the</w:t>
      </w:r>
      <w:r>
        <w:rPr>
          <w:spacing w:val="-1"/>
          <w:sz w:val="28"/>
        </w:rPr>
        <w:t xml:space="preserve"> </w:t>
      </w:r>
      <w:r>
        <w:rPr>
          <w:sz w:val="28"/>
        </w:rPr>
        <w:t>event of non-payment of such fee during that period, the registration certificate shall be deemed to have been cancelled.</w:t>
      </w:r>
    </w:p>
    <w:p>
      <w:pPr>
        <w:pStyle w:val="ListParagraph"/>
        <w:numPr>
          <w:ilvl w:val="0"/>
          <w:numId w:val="204"/>
        </w:numPr>
        <w:tabs>
          <w:tab w:val="clear" w:pos="720"/>
          <w:tab w:val="left" w:pos="775" w:leader="none"/>
        </w:tabs>
        <w:spacing w:lineRule="auto" w:line="235" w:before="283" w:after="0"/>
        <w:ind w:hanging="0" w:left="164" w:right="161"/>
        <w:jc w:val="both"/>
        <w:rPr>
          <w:sz w:val="28"/>
        </w:rPr>
      </w:pPr>
      <w:r>
        <w:rPr>
          <w:sz w:val="28"/>
        </w:rPr>
        <w:t>The</w:t>
      </w:r>
      <w:r>
        <w:rPr>
          <w:spacing w:val="-1"/>
          <w:sz w:val="28"/>
        </w:rPr>
        <w:t xml:space="preserve"> </w:t>
      </w:r>
      <w:r>
        <w:rPr>
          <w:sz w:val="28"/>
        </w:rPr>
        <w:t>Notified Body</w:t>
      </w:r>
      <w:r>
        <w:rPr>
          <w:spacing w:val="-1"/>
          <w:sz w:val="28"/>
        </w:rPr>
        <w:t xml:space="preserve"> </w:t>
      </w:r>
      <w:r>
        <w:rPr>
          <w:sz w:val="28"/>
        </w:rPr>
        <w:t>shall</w:t>
      </w:r>
      <w:r>
        <w:rPr>
          <w:spacing w:val="-1"/>
          <w:sz w:val="28"/>
        </w:rPr>
        <w:t xml:space="preserve"> </w:t>
      </w:r>
      <w:r>
        <w:rPr>
          <w:sz w:val="28"/>
        </w:rPr>
        <w:t>perform</w:t>
      </w:r>
      <w:r>
        <w:rPr>
          <w:spacing w:val="-3"/>
          <w:sz w:val="28"/>
        </w:rPr>
        <w:t xml:space="preserve"> </w:t>
      </w:r>
      <w:r>
        <w:rPr>
          <w:sz w:val="28"/>
        </w:rPr>
        <w:t>the functions as</w:t>
      </w:r>
      <w:r>
        <w:rPr>
          <w:spacing w:val="-1"/>
          <w:sz w:val="28"/>
        </w:rPr>
        <w:t xml:space="preserve"> </w:t>
      </w:r>
      <w:r>
        <w:rPr>
          <w:sz w:val="28"/>
        </w:rPr>
        <w:t>specified</w:t>
      </w:r>
      <w:r>
        <w:rPr>
          <w:spacing w:val="-4"/>
          <w:sz w:val="28"/>
        </w:rPr>
        <w:t xml:space="preserve"> </w:t>
      </w:r>
      <w:r>
        <w:rPr>
          <w:sz w:val="28"/>
        </w:rPr>
        <w:t>in Part II</w:t>
      </w:r>
      <w:r>
        <w:rPr>
          <w:spacing w:val="-1"/>
          <w:sz w:val="28"/>
        </w:rPr>
        <w:t xml:space="preserve"> </w:t>
      </w:r>
      <w:r>
        <w:rPr>
          <w:sz w:val="28"/>
        </w:rPr>
        <w:t>of the Third Schedule.</w:t>
      </w:r>
    </w:p>
    <w:p>
      <w:pPr>
        <w:pStyle w:val="ListParagraph"/>
        <w:numPr>
          <w:ilvl w:val="0"/>
          <w:numId w:val="204"/>
        </w:numPr>
        <w:tabs>
          <w:tab w:val="clear" w:pos="720"/>
          <w:tab w:val="left" w:pos="947" w:leader="none"/>
        </w:tabs>
        <w:spacing w:before="284" w:after="0"/>
        <w:ind w:hanging="0" w:left="164" w:right="161"/>
        <w:jc w:val="both"/>
        <w:rPr>
          <w:sz w:val="28"/>
        </w:rPr>
      </w:pPr>
      <w:r>
        <w:rPr>
          <w:sz w:val="28"/>
        </w:rPr>
        <w:t>The Central Licensing Authority, may, in cases where the requirement specified for registration of Notified Body have not been complied with, reject the application and shall inform the applicant of the reasons for such rejection.</w:t>
      </w:r>
    </w:p>
    <w:p>
      <w:pPr>
        <w:sectPr>
          <w:footerReference w:type="default" r:id="rId25"/>
          <w:footerReference w:type="first" r:id="rId26"/>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0"/>
          <w:numId w:val="204"/>
        </w:numPr>
        <w:tabs>
          <w:tab w:val="clear" w:pos="720"/>
          <w:tab w:val="left" w:pos="935" w:leader="none"/>
        </w:tabs>
        <w:spacing w:before="279" w:after="0"/>
        <w:ind w:hanging="0" w:left="164" w:right="158"/>
        <w:jc w:val="both"/>
        <w:rPr>
          <w:sz w:val="28"/>
        </w:rPr>
      </w:pPr>
      <w:r>
        <w:rPr>
          <w:sz w:val="28"/>
        </w:rPr>
        <w:t>An applicant who is aggrieved by the decision of the Central Licensing Authority under sub-rule (10), may file an appeal within forty five days from</w:t>
      </w:r>
      <w:r>
        <w:rPr>
          <w:spacing w:val="80"/>
          <w:sz w:val="28"/>
        </w:rPr>
        <w:t xml:space="preserve"> </w:t>
      </w:r>
      <w:r>
        <w:rPr>
          <w:sz w:val="28"/>
        </w:rPr>
        <w:t>the date of receipt of such rejection before the Central Government, which may after such enquiry and after giving an opportunity of being heard to the appellant, dispose of the appeal within a period of sixty days.</w:t>
      </w:r>
    </w:p>
    <w:p>
      <w:pPr>
        <w:pStyle w:val="ListParagraph"/>
        <w:numPr>
          <w:ilvl w:val="0"/>
          <w:numId w:val="215"/>
        </w:numPr>
        <w:tabs>
          <w:tab w:val="clear" w:pos="720"/>
          <w:tab w:val="left" w:pos="802" w:leader="none"/>
        </w:tabs>
        <w:spacing w:before="69" w:after="0"/>
        <w:ind w:hanging="0" w:left="164" w:right="159"/>
        <w:jc w:val="both"/>
        <w:rPr>
          <w:sz w:val="28"/>
        </w:rPr>
      </w:pPr>
      <w:r>
        <w:rPr>
          <w:sz w:val="28"/>
        </w:rPr>
        <w:t>Duties of Notified Body.— A registered Notified Body, referred to in rule 13, shall carry out its duties and functions, in respect of Class A or Class B medical devices as specified in Part II of the Third Schedule.</w:t>
      </w:r>
    </w:p>
    <w:p>
      <w:pPr>
        <w:pStyle w:val="ListParagraph"/>
        <w:numPr>
          <w:ilvl w:val="0"/>
          <w:numId w:val="215"/>
        </w:numPr>
        <w:tabs>
          <w:tab w:val="clear" w:pos="720"/>
          <w:tab w:val="left" w:pos="812" w:leader="none"/>
        </w:tabs>
        <w:spacing w:before="279" w:after="0"/>
        <w:ind w:hanging="0" w:left="164" w:right="158"/>
        <w:jc w:val="both"/>
        <w:rPr>
          <w:sz w:val="28"/>
        </w:rPr>
      </w:pPr>
      <w:r>
        <w:rPr>
          <w:sz w:val="28"/>
        </w:rPr>
        <w:t xml:space="preserve">Procedure to be adopted by Notified Body.— A registered Notified Body shall carry out its duties and functions either by itself or by any other qualified person on its behalf as per specified procedure as detailed in Part II of the Third </w:t>
      </w:r>
      <w:r>
        <w:rPr>
          <w:spacing w:val="-2"/>
          <w:sz w:val="28"/>
        </w:rPr>
        <w:t>Schedule.</w:t>
      </w:r>
    </w:p>
    <w:p>
      <w:pPr>
        <w:pStyle w:val="ListParagraph"/>
        <w:numPr>
          <w:ilvl w:val="0"/>
          <w:numId w:val="215"/>
        </w:numPr>
        <w:tabs>
          <w:tab w:val="clear" w:pos="720"/>
          <w:tab w:val="left" w:pos="816" w:leader="none"/>
        </w:tabs>
        <w:ind w:hanging="0" w:left="164" w:right="161"/>
        <w:jc w:val="both"/>
        <w:rPr>
          <w:sz w:val="28"/>
        </w:rPr>
      </w:pPr>
      <w:r>
        <w:rPr>
          <w:sz w:val="28"/>
        </w:rPr>
        <w:t>Fees to be charged by Notified Body.— A registered Notified Body may charge fee from the applicant for the services rendered by it as may be determined by the Central Government.</w:t>
      </w:r>
    </w:p>
    <w:p>
      <w:pPr>
        <w:pStyle w:val="ListParagraph"/>
        <w:numPr>
          <w:ilvl w:val="0"/>
          <w:numId w:val="215"/>
        </w:numPr>
        <w:tabs>
          <w:tab w:val="clear" w:pos="720"/>
          <w:tab w:val="left" w:pos="831" w:leader="none"/>
        </w:tabs>
        <w:spacing w:lineRule="exact" w:line="322" w:before="279" w:after="0"/>
        <w:ind w:hanging="667" w:left="831"/>
        <w:jc w:val="both"/>
        <w:rPr>
          <w:sz w:val="28"/>
        </w:rPr>
      </w:pPr>
      <w:r>
        <w:rPr>
          <w:sz w:val="28"/>
        </w:rPr>
        <w:t>Suspension</w:t>
      </w:r>
      <w:r>
        <w:rPr>
          <w:spacing w:val="34"/>
          <w:sz w:val="28"/>
        </w:rPr>
        <w:t xml:space="preserve"> </w:t>
      </w:r>
      <w:r>
        <w:rPr>
          <w:sz w:val="28"/>
        </w:rPr>
        <w:t>and</w:t>
      </w:r>
      <w:r>
        <w:rPr>
          <w:spacing w:val="33"/>
          <w:sz w:val="28"/>
        </w:rPr>
        <w:t xml:space="preserve"> </w:t>
      </w:r>
      <w:r>
        <w:rPr>
          <w:sz w:val="28"/>
        </w:rPr>
        <w:t>cancellation</w:t>
      </w:r>
      <w:r>
        <w:rPr>
          <w:spacing w:val="32"/>
          <w:sz w:val="28"/>
        </w:rPr>
        <w:t xml:space="preserve"> </w:t>
      </w:r>
      <w:r>
        <w:rPr>
          <w:sz w:val="28"/>
        </w:rPr>
        <w:t>of</w:t>
      </w:r>
      <w:r>
        <w:rPr>
          <w:spacing w:val="34"/>
          <w:sz w:val="28"/>
        </w:rPr>
        <w:t xml:space="preserve"> </w:t>
      </w:r>
      <w:r>
        <w:rPr>
          <w:sz w:val="28"/>
        </w:rPr>
        <w:t>registration</w:t>
      </w:r>
      <w:r>
        <w:rPr>
          <w:spacing w:val="34"/>
          <w:sz w:val="28"/>
        </w:rPr>
        <w:t xml:space="preserve"> </w:t>
      </w:r>
      <w:r>
        <w:rPr>
          <w:sz w:val="28"/>
        </w:rPr>
        <w:t>certificate</w:t>
      </w:r>
      <w:r>
        <w:rPr>
          <w:spacing w:val="31"/>
          <w:sz w:val="28"/>
        </w:rPr>
        <w:t xml:space="preserve"> </w:t>
      </w:r>
      <w:r>
        <w:rPr>
          <w:sz w:val="28"/>
        </w:rPr>
        <w:t>of</w:t>
      </w:r>
      <w:r>
        <w:rPr>
          <w:spacing w:val="34"/>
          <w:sz w:val="28"/>
        </w:rPr>
        <w:t xml:space="preserve"> </w:t>
      </w:r>
      <w:r>
        <w:rPr>
          <w:sz w:val="28"/>
        </w:rPr>
        <w:t>Notified</w:t>
      </w:r>
      <w:r>
        <w:rPr>
          <w:spacing w:val="33"/>
          <w:sz w:val="28"/>
        </w:rPr>
        <w:t xml:space="preserve"> </w:t>
      </w:r>
      <w:r>
        <w:rPr>
          <w:spacing w:val="-2"/>
          <w:sz w:val="28"/>
        </w:rPr>
        <w:t>Body.</w:t>
      </w:r>
    </w:p>
    <w:p>
      <w:pPr>
        <w:pStyle w:val="BodyText"/>
        <w:spacing w:before="0" w:after="0"/>
        <w:ind w:left="164" w:right="159"/>
        <w:jc w:val="both"/>
        <w:rPr/>
      </w:pPr>
      <w:r>
        <w:rPr/>
        <w:t xml:space="preserve">— </w:t>
      </w:r>
      <w:r>
        <w:rPr/>
        <w:t>(1) The Central Licensing Authority may, after giving an opportunity to</w:t>
      </w:r>
      <w:r>
        <w:rPr>
          <w:spacing w:val="40"/>
        </w:rPr>
        <w:t xml:space="preserve"> </w:t>
      </w:r>
      <w:r>
        <w:rPr/>
        <w:t>show</w:t>
      </w:r>
      <w:r>
        <w:rPr>
          <w:spacing w:val="-1"/>
        </w:rPr>
        <w:t xml:space="preserve"> </w:t>
      </w:r>
      <w:r>
        <w:rPr/>
        <w:t>cause as</w:t>
      </w:r>
      <w:r>
        <w:rPr>
          <w:spacing w:val="-1"/>
        </w:rPr>
        <w:t xml:space="preserve"> </w:t>
      </w:r>
      <w:r>
        <w:rPr/>
        <w:t>to why</w:t>
      </w:r>
      <w:r>
        <w:rPr>
          <w:spacing w:val="-1"/>
        </w:rPr>
        <w:t xml:space="preserve"> </w:t>
      </w:r>
      <w:r>
        <w:rPr/>
        <w:t>such</w:t>
      </w:r>
      <w:r>
        <w:rPr>
          <w:spacing w:val="-1"/>
        </w:rPr>
        <w:t xml:space="preserve"> </w:t>
      </w:r>
      <w:r>
        <w:rPr/>
        <w:t>an</w:t>
      </w:r>
      <w:r>
        <w:rPr>
          <w:spacing w:val="-1"/>
        </w:rPr>
        <w:t xml:space="preserve"> </w:t>
      </w:r>
      <w:r>
        <w:rPr/>
        <w:t>order</w:t>
      </w:r>
      <w:r>
        <w:rPr>
          <w:spacing w:val="-1"/>
        </w:rPr>
        <w:t xml:space="preserve"> </w:t>
      </w:r>
      <w:r>
        <w:rPr/>
        <w:t>should</w:t>
      </w:r>
      <w:r>
        <w:rPr>
          <w:spacing w:val="-1"/>
        </w:rPr>
        <w:t xml:space="preserve"> </w:t>
      </w:r>
      <w:r>
        <w:rPr/>
        <w:t>not be passed, by</w:t>
      </w:r>
      <w:r>
        <w:rPr>
          <w:spacing w:val="-1"/>
        </w:rPr>
        <w:t xml:space="preserve"> </w:t>
      </w:r>
      <w:r>
        <w:rPr/>
        <w:t>an order</w:t>
      </w:r>
      <w:r>
        <w:rPr>
          <w:spacing w:val="-1"/>
        </w:rPr>
        <w:t xml:space="preserve"> </w:t>
      </w:r>
      <w:r>
        <w:rPr/>
        <w:t xml:space="preserve">in writing stating the reasons therefor, cancel the registration of a Notified Body or suspend it for such period as the Central Licensing Authority thinks fit, if in its opinion, the Notified Body has failed to comply with any provision of these </w:t>
      </w:r>
      <w:r>
        <w:rPr>
          <w:spacing w:val="-2"/>
        </w:rPr>
        <w:t>rules.</w:t>
      </w:r>
    </w:p>
    <w:p>
      <w:pPr>
        <w:pStyle w:val="ListParagraph"/>
        <w:numPr>
          <w:ilvl w:val="0"/>
          <w:numId w:val="203"/>
        </w:numPr>
        <w:tabs>
          <w:tab w:val="clear" w:pos="720"/>
          <w:tab w:val="left" w:pos="835" w:leader="none"/>
        </w:tabs>
        <w:spacing w:before="281" w:after="0"/>
        <w:ind w:hanging="0" w:left="164" w:right="159"/>
        <w:jc w:val="both"/>
        <w:rPr>
          <w:sz w:val="28"/>
        </w:rPr>
      </w:pPr>
      <w:r>
        <w:rPr>
          <w:sz w:val="28"/>
        </w:rPr>
        <w:t>A registered Notified Body whose registration has been suspended or cancelled under sub-rule (1) may, within thirty days of the receipt of a copy of the order by it, prefer an appeal to the Central Government and the Central Government may, after giving the Notified Body an opportunity of being heard, confirm, reverse or modify such order.</w:t>
      </w:r>
    </w:p>
    <w:p>
      <w:pPr>
        <w:pStyle w:val="ListParagraph"/>
        <w:numPr>
          <w:ilvl w:val="0"/>
          <w:numId w:val="203"/>
        </w:numPr>
        <w:tabs>
          <w:tab w:val="clear" w:pos="720"/>
          <w:tab w:val="left" w:pos="794" w:leader="none"/>
        </w:tabs>
        <w:spacing w:before="279" w:after="0"/>
        <w:ind w:hanging="0" w:left="164" w:right="157"/>
        <w:jc w:val="both"/>
        <w:rPr>
          <w:sz w:val="28"/>
        </w:rPr>
      </w:pPr>
      <w:r>
        <w:rPr>
          <w:sz w:val="28"/>
        </w:rPr>
        <w:t>The registration of a Notified Body with the Central Licensing Authority shall be deemed to have been cancelled with effect from the expiry of the date</w:t>
      </w:r>
      <w:r>
        <w:rPr>
          <w:spacing w:val="40"/>
          <w:sz w:val="28"/>
        </w:rPr>
        <w:t xml:space="preserve"> </w:t>
      </w:r>
      <w:r>
        <w:rPr>
          <w:sz w:val="28"/>
        </w:rPr>
        <w:t>of the validity of its accreditation by a National Accreditation Body.</w:t>
      </w:r>
    </w:p>
    <w:p>
      <w:pPr>
        <w:pStyle w:val="ListParagraph"/>
        <w:numPr>
          <w:ilvl w:val="0"/>
          <w:numId w:val="215"/>
        </w:numPr>
        <w:tabs>
          <w:tab w:val="clear" w:pos="720"/>
          <w:tab w:val="left" w:pos="833" w:leader="none"/>
        </w:tabs>
        <w:spacing w:before="282" w:after="0"/>
        <w:ind w:hanging="0" w:left="164" w:right="160"/>
        <w:jc w:val="both"/>
        <w:rPr>
          <w:sz w:val="28"/>
        </w:rPr>
      </w:pPr>
      <w:r>
        <w:rPr>
          <w:sz w:val="28"/>
        </w:rPr>
        <w:t>Medical Device Testing Officer and Medical Device Officer.— (1) The Central Government may designate a Government Analyst appointed under section 20 of the Act as Medical Device Testing Officer.</w:t>
      </w:r>
    </w:p>
    <w:p>
      <w:pPr>
        <w:pStyle w:val="ListParagraph"/>
        <w:numPr>
          <w:ilvl w:val="0"/>
          <w:numId w:val="202"/>
        </w:numPr>
        <w:tabs>
          <w:tab w:val="clear" w:pos="720"/>
          <w:tab w:val="left" w:pos="809" w:leader="none"/>
        </w:tabs>
        <w:ind w:hanging="0" w:left="164" w:right="158"/>
        <w:jc w:val="both"/>
        <w:rPr>
          <w:sz w:val="28"/>
        </w:rPr>
      </w:pPr>
      <w:r>
        <w:rPr>
          <w:sz w:val="28"/>
        </w:rPr>
        <w:t>The Central Government or, as the case may be, the State Government, may designate an Inspector appointed under section 21 of the Act as Medical Device Officer.</w:t>
      </w:r>
    </w:p>
    <w:p>
      <w:pPr>
        <w:sectPr>
          <w:footerReference w:type="default" r:id="rId27"/>
          <w:footerReference w:type="first" r:id="rId28"/>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0"/>
          <w:numId w:val="202"/>
        </w:numPr>
        <w:tabs>
          <w:tab w:val="clear" w:pos="720"/>
          <w:tab w:val="left" w:pos="898" w:leader="none"/>
        </w:tabs>
        <w:spacing w:before="279" w:after="0"/>
        <w:ind w:hanging="0" w:left="164" w:right="160"/>
        <w:jc w:val="both"/>
        <w:rPr>
          <w:sz w:val="28"/>
        </w:rPr>
      </w:pPr>
      <w:r>
        <w:rPr>
          <w:sz w:val="28"/>
        </w:rPr>
        <w:t>The Medical Device Testing Officer and Medical Device Officer designated under sub-rule (1) and sub-rule (2) respectively, while exercising powers and duties under the Act and these rules, shall be deemed to have been appointed as the Government Analyst and the Inspector, respectively.</w:t>
      </w:r>
    </w:p>
    <w:p>
      <w:pPr>
        <w:pStyle w:val="ListParagraph"/>
        <w:numPr>
          <w:ilvl w:val="0"/>
          <w:numId w:val="215"/>
        </w:numPr>
        <w:tabs>
          <w:tab w:val="clear" w:pos="720"/>
          <w:tab w:val="left" w:pos="814" w:leader="none"/>
        </w:tabs>
        <w:spacing w:before="69" w:after="0"/>
        <w:ind w:hanging="0" w:left="164" w:right="159"/>
        <w:jc w:val="both"/>
        <w:rPr>
          <w:sz w:val="28"/>
        </w:rPr>
      </w:pPr>
      <w:r>
        <w:rPr>
          <w:sz w:val="28"/>
        </w:rPr>
        <w:t>Central medical device testing laboratory.— (1) The Central Government may, by</w:t>
      </w:r>
      <w:r>
        <w:rPr>
          <w:spacing w:val="-1"/>
          <w:sz w:val="28"/>
        </w:rPr>
        <w:t xml:space="preserve"> </w:t>
      </w:r>
      <w:r>
        <w:rPr>
          <w:sz w:val="28"/>
        </w:rPr>
        <w:t>notification,</w:t>
      </w:r>
      <w:r>
        <w:rPr>
          <w:spacing w:val="-1"/>
          <w:sz w:val="28"/>
        </w:rPr>
        <w:t xml:space="preserve"> </w:t>
      </w:r>
      <w:r>
        <w:rPr>
          <w:sz w:val="28"/>
        </w:rPr>
        <w:t>establish Central medical</w:t>
      </w:r>
      <w:r>
        <w:rPr>
          <w:spacing w:val="-1"/>
          <w:sz w:val="28"/>
        </w:rPr>
        <w:t xml:space="preserve"> </w:t>
      </w:r>
      <w:r>
        <w:rPr>
          <w:sz w:val="28"/>
        </w:rPr>
        <w:t>devices testing</w:t>
      </w:r>
      <w:r>
        <w:rPr>
          <w:spacing w:val="-1"/>
          <w:sz w:val="28"/>
        </w:rPr>
        <w:t xml:space="preserve"> </w:t>
      </w:r>
      <w:r>
        <w:rPr>
          <w:sz w:val="28"/>
        </w:rPr>
        <w:t>laboratory</w:t>
      </w:r>
      <w:r>
        <w:rPr>
          <w:spacing w:val="-1"/>
          <w:sz w:val="28"/>
        </w:rPr>
        <w:t xml:space="preserve"> </w:t>
      </w:r>
      <w:r>
        <w:rPr>
          <w:sz w:val="28"/>
        </w:rPr>
        <w:t>for</w:t>
      </w:r>
      <w:r>
        <w:rPr>
          <w:spacing w:val="-1"/>
          <w:sz w:val="28"/>
        </w:rPr>
        <w:t xml:space="preserve"> </w:t>
      </w:r>
      <w:r>
        <w:rPr>
          <w:sz w:val="28"/>
        </w:rPr>
        <w:t>the purpose of,—</w:t>
      </w:r>
    </w:p>
    <w:p>
      <w:pPr>
        <w:pStyle w:val="ListParagraph"/>
        <w:numPr>
          <w:ilvl w:val="0"/>
          <w:numId w:val="201"/>
        </w:numPr>
        <w:tabs>
          <w:tab w:val="clear" w:pos="720"/>
          <w:tab w:val="left" w:pos="755" w:leader="none"/>
        </w:tabs>
        <w:spacing w:before="277" w:after="0"/>
        <w:rPr>
          <w:sz w:val="28"/>
        </w:rPr>
      </w:pPr>
      <w:r>
        <w:rPr>
          <w:sz w:val="28"/>
        </w:rPr>
        <w:t>testing</w:t>
      </w:r>
      <w:r>
        <w:rPr>
          <w:spacing w:val="-5"/>
          <w:sz w:val="28"/>
        </w:rPr>
        <w:t xml:space="preserve"> </w:t>
      </w:r>
      <w:r>
        <w:rPr>
          <w:sz w:val="28"/>
        </w:rPr>
        <w:t>and</w:t>
      </w:r>
      <w:r>
        <w:rPr>
          <w:spacing w:val="-2"/>
          <w:sz w:val="28"/>
        </w:rPr>
        <w:t xml:space="preserve"> </w:t>
      </w:r>
      <w:r>
        <w:rPr>
          <w:sz w:val="28"/>
        </w:rPr>
        <w:t>evaluation</w:t>
      </w:r>
      <w:r>
        <w:rPr>
          <w:spacing w:val="-3"/>
          <w:sz w:val="28"/>
        </w:rPr>
        <w:t xml:space="preserve"> </w:t>
      </w:r>
      <w:r>
        <w:rPr>
          <w:sz w:val="28"/>
        </w:rPr>
        <w:t>of</w:t>
      </w:r>
      <w:r>
        <w:rPr>
          <w:spacing w:val="-2"/>
          <w:sz w:val="28"/>
        </w:rPr>
        <w:t xml:space="preserve"> </w:t>
      </w:r>
      <w:r>
        <w:rPr>
          <w:sz w:val="28"/>
        </w:rPr>
        <w:t>medical</w:t>
      </w:r>
      <w:r>
        <w:rPr>
          <w:spacing w:val="-2"/>
          <w:sz w:val="28"/>
        </w:rPr>
        <w:t xml:space="preserve"> </w:t>
      </w:r>
      <w:r>
        <w:rPr>
          <w:sz w:val="28"/>
        </w:rPr>
        <w:t>devices;</w:t>
      </w:r>
      <w:r>
        <w:rPr>
          <w:spacing w:val="-5"/>
          <w:sz w:val="28"/>
        </w:rPr>
        <w:t xml:space="preserve"> or</w:t>
      </w:r>
    </w:p>
    <w:p>
      <w:pPr>
        <w:pStyle w:val="ListParagraph"/>
        <w:numPr>
          <w:ilvl w:val="0"/>
          <w:numId w:val="201"/>
        </w:numPr>
        <w:tabs>
          <w:tab w:val="clear" w:pos="720"/>
          <w:tab w:val="left" w:pos="561" w:leader="none"/>
        </w:tabs>
        <w:ind w:hanging="397" w:left="561"/>
        <w:rPr>
          <w:sz w:val="28"/>
        </w:rPr>
      </w:pPr>
      <w:r>
        <w:rPr>
          <w:sz w:val="28"/>
        </w:rPr>
        <w:t>functioning</w:t>
      </w:r>
      <w:r>
        <w:rPr>
          <w:spacing w:val="-4"/>
          <w:sz w:val="28"/>
        </w:rPr>
        <w:t xml:space="preserve"> </w:t>
      </w:r>
      <w:r>
        <w:rPr>
          <w:sz w:val="28"/>
        </w:rPr>
        <w:t>as</w:t>
      </w:r>
      <w:r>
        <w:rPr>
          <w:spacing w:val="-3"/>
          <w:sz w:val="28"/>
        </w:rPr>
        <w:t xml:space="preserve"> </w:t>
      </w:r>
      <w:r>
        <w:rPr>
          <w:sz w:val="28"/>
        </w:rPr>
        <w:t>an</w:t>
      </w:r>
      <w:r>
        <w:rPr>
          <w:spacing w:val="-4"/>
          <w:sz w:val="28"/>
        </w:rPr>
        <w:t xml:space="preserve"> </w:t>
      </w:r>
      <w:r>
        <w:rPr>
          <w:sz w:val="28"/>
        </w:rPr>
        <w:t>appellate</w:t>
      </w:r>
      <w:r>
        <w:rPr>
          <w:spacing w:val="-3"/>
          <w:sz w:val="28"/>
        </w:rPr>
        <w:t xml:space="preserve"> </w:t>
      </w:r>
      <w:r>
        <w:rPr>
          <w:sz w:val="28"/>
        </w:rPr>
        <w:t>laboratory;</w:t>
      </w:r>
      <w:r>
        <w:rPr>
          <w:spacing w:val="-3"/>
          <w:sz w:val="28"/>
        </w:rPr>
        <w:t xml:space="preserve"> </w:t>
      </w:r>
      <w:r>
        <w:rPr>
          <w:spacing w:val="-5"/>
          <w:sz w:val="28"/>
        </w:rPr>
        <w:t>or</w:t>
      </w:r>
    </w:p>
    <w:p>
      <w:pPr>
        <w:pStyle w:val="ListParagraph"/>
        <w:numPr>
          <w:ilvl w:val="0"/>
          <w:numId w:val="201"/>
        </w:numPr>
        <w:tabs>
          <w:tab w:val="clear" w:pos="720"/>
          <w:tab w:val="left" w:pos="545" w:leader="none"/>
        </w:tabs>
        <w:spacing w:before="281" w:after="0"/>
        <w:ind w:hanging="381" w:left="545"/>
        <w:rPr>
          <w:sz w:val="28"/>
        </w:rPr>
      </w:pPr>
      <w:r>
        <w:rPr>
          <w:sz w:val="28"/>
        </w:rPr>
        <w:t>to</w:t>
      </w:r>
      <w:r>
        <w:rPr>
          <w:spacing w:val="-2"/>
          <w:sz w:val="28"/>
        </w:rPr>
        <w:t xml:space="preserve"> </w:t>
      </w:r>
      <w:r>
        <w:rPr>
          <w:sz w:val="28"/>
        </w:rPr>
        <w:t>carry</w:t>
      </w:r>
      <w:r>
        <w:rPr>
          <w:spacing w:val="-5"/>
          <w:sz w:val="28"/>
        </w:rPr>
        <w:t xml:space="preserve"> </w:t>
      </w:r>
      <w:r>
        <w:rPr>
          <w:sz w:val="28"/>
        </w:rPr>
        <w:t>out</w:t>
      </w:r>
      <w:r>
        <w:rPr>
          <w:spacing w:val="-1"/>
          <w:sz w:val="28"/>
        </w:rPr>
        <w:t xml:space="preserve"> </w:t>
      </w:r>
      <w:r>
        <w:rPr>
          <w:sz w:val="28"/>
        </w:rPr>
        <w:t>any</w:t>
      </w:r>
      <w:r>
        <w:rPr>
          <w:spacing w:val="-4"/>
          <w:sz w:val="28"/>
        </w:rPr>
        <w:t xml:space="preserve"> </w:t>
      </w:r>
      <w:r>
        <w:rPr>
          <w:sz w:val="28"/>
        </w:rPr>
        <w:t>other</w:t>
      </w:r>
      <w:r>
        <w:rPr>
          <w:spacing w:val="-2"/>
          <w:sz w:val="28"/>
        </w:rPr>
        <w:t xml:space="preserve"> </w:t>
      </w:r>
      <w:r>
        <w:rPr>
          <w:sz w:val="28"/>
        </w:rPr>
        <w:t>function</w:t>
      </w:r>
      <w:r>
        <w:rPr>
          <w:spacing w:val="-1"/>
          <w:sz w:val="28"/>
        </w:rPr>
        <w:t xml:space="preserve"> </w:t>
      </w:r>
      <w:r>
        <w:rPr>
          <w:sz w:val="28"/>
        </w:rPr>
        <w:t>as</w:t>
      </w:r>
      <w:r>
        <w:rPr>
          <w:spacing w:val="-1"/>
          <w:sz w:val="28"/>
        </w:rPr>
        <w:t xml:space="preserve"> </w:t>
      </w:r>
      <w:r>
        <w:rPr>
          <w:sz w:val="28"/>
        </w:rPr>
        <w:t>may</w:t>
      </w:r>
      <w:r>
        <w:rPr>
          <w:spacing w:val="-1"/>
          <w:sz w:val="28"/>
        </w:rPr>
        <w:t xml:space="preserve"> </w:t>
      </w:r>
      <w:r>
        <w:rPr>
          <w:sz w:val="28"/>
        </w:rPr>
        <w:t>be</w:t>
      </w:r>
      <w:r>
        <w:rPr>
          <w:spacing w:val="-2"/>
          <w:sz w:val="28"/>
        </w:rPr>
        <w:t xml:space="preserve"> </w:t>
      </w:r>
      <w:r>
        <w:rPr>
          <w:sz w:val="28"/>
        </w:rPr>
        <w:t>specifically</w:t>
      </w:r>
      <w:r>
        <w:rPr>
          <w:spacing w:val="-5"/>
          <w:sz w:val="28"/>
        </w:rPr>
        <w:t xml:space="preserve"> </w:t>
      </w:r>
      <w:r>
        <w:rPr>
          <w:sz w:val="28"/>
        </w:rPr>
        <w:t>assigned</w:t>
      </w:r>
      <w:r>
        <w:rPr>
          <w:spacing w:val="-1"/>
          <w:sz w:val="28"/>
        </w:rPr>
        <w:t xml:space="preserve"> </w:t>
      </w:r>
      <w:r>
        <w:rPr>
          <w:sz w:val="28"/>
        </w:rPr>
        <w:t>to</w:t>
      </w:r>
      <w:r>
        <w:rPr>
          <w:spacing w:val="-1"/>
          <w:sz w:val="28"/>
        </w:rPr>
        <w:t xml:space="preserve"> </w:t>
      </w:r>
      <w:r>
        <w:rPr>
          <w:spacing w:val="-5"/>
          <w:sz w:val="28"/>
        </w:rPr>
        <w:t>it.</w:t>
      </w:r>
    </w:p>
    <w:p>
      <w:pPr>
        <w:pStyle w:val="BodyText"/>
        <w:ind w:left="164" w:right="162"/>
        <w:jc w:val="both"/>
        <w:rPr/>
      </w:pPr>
      <w:r>
        <w:rPr/>
        <w:t>(2) Without prejudice to sub-rule (1), the Central Government may also designate any laboratory having facility for carrying out test and evaluation of medical devices as central medical devices testing laboratory for the purposes specified in sub-rule (1):</w:t>
      </w:r>
    </w:p>
    <w:p>
      <w:pPr>
        <w:pStyle w:val="BodyText"/>
        <w:spacing w:before="282" w:after="0"/>
        <w:ind w:firstLine="539" w:left="164" w:right="173"/>
        <w:rPr/>
      </w:pPr>
      <w:r>
        <w:rPr/>
        <w:t>Provided</w:t>
      </w:r>
      <w:r>
        <w:rPr>
          <w:spacing w:val="-3"/>
        </w:rPr>
        <w:t xml:space="preserve"> </w:t>
      </w:r>
      <w:r>
        <w:rPr/>
        <w:t>that</w:t>
      </w:r>
      <w:r>
        <w:rPr>
          <w:spacing w:val="-3"/>
        </w:rPr>
        <w:t xml:space="preserve"> </w:t>
      </w:r>
      <w:r>
        <w:rPr/>
        <w:t>no</w:t>
      </w:r>
      <w:r>
        <w:rPr>
          <w:spacing w:val="-3"/>
        </w:rPr>
        <w:t xml:space="preserve"> </w:t>
      </w:r>
      <w:r>
        <w:rPr/>
        <w:t>medical</w:t>
      </w:r>
      <w:r>
        <w:rPr>
          <w:spacing w:val="-3"/>
        </w:rPr>
        <w:t xml:space="preserve"> </w:t>
      </w:r>
      <w:r>
        <w:rPr/>
        <w:t>devices</w:t>
      </w:r>
      <w:r>
        <w:rPr>
          <w:spacing w:val="-3"/>
        </w:rPr>
        <w:t xml:space="preserve"> </w:t>
      </w:r>
      <w:r>
        <w:rPr/>
        <w:t>testing</w:t>
      </w:r>
      <w:r>
        <w:rPr>
          <w:spacing w:val="-3"/>
        </w:rPr>
        <w:t xml:space="preserve"> </w:t>
      </w:r>
      <w:r>
        <w:rPr/>
        <w:t>laboratory,</w:t>
      </w:r>
      <w:r>
        <w:rPr>
          <w:spacing w:val="-3"/>
        </w:rPr>
        <w:t xml:space="preserve"> </w:t>
      </w:r>
      <w:r>
        <w:rPr/>
        <w:t>shall</w:t>
      </w:r>
      <w:r>
        <w:rPr>
          <w:spacing w:val="-3"/>
        </w:rPr>
        <w:t xml:space="preserve"> </w:t>
      </w:r>
      <w:r>
        <w:rPr/>
        <w:t>be</w:t>
      </w:r>
      <w:r>
        <w:rPr>
          <w:spacing w:val="-3"/>
        </w:rPr>
        <w:t xml:space="preserve"> </w:t>
      </w:r>
      <w:r>
        <w:rPr/>
        <w:t>so</w:t>
      </w:r>
      <w:r>
        <w:rPr>
          <w:spacing w:val="-7"/>
        </w:rPr>
        <w:t xml:space="preserve"> </w:t>
      </w:r>
      <w:r>
        <w:rPr/>
        <w:t>designated unless it has been duly accredited by the National Accreditation Body for Testing and Calibration Laboratories.</w:t>
      </w:r>
    </w:p>
    <w:p>
      <w:pPr>
        <w:pStyle w:val="Normal"/>
        <w:rPr>
          <w:color w:val="00B050"/>
          <w:sz w:val="28"/>
        </w:rPr>
      </w:pPr>
      <w:r>
        <w:rPr>
          <w:color w:val="00B050"/>
          <w:sz w:val="28"/>
        </w:rPr>
      </w:r>
      <w:r>
        <w:br w:type="page"/>
      </w:r>
    </w:p>
    <w:p>
      <w:pPr>
        <w:pStyle w:val="Normal"/>
        <w:spacing w:before="0" w:after="160"/>
        <w:ind w:left="1"/>
        <w:jc w:val="center"/>
        <w:rPr>
          <w:sz w:val="28"/>
        </w:rPr>
      </w:pPr>
      <w:r>
        <w:rPr>
          <w:color w:val="00B050"/>
          <w:sz w:val="28"/>
        </w:rPr>
        <w:t>C</w:t>
      </w:r>
      <w:r>
        <w:rPr>
          <w:b/>
          <w:color w:val="00B050"/>
          <w:sz w:val="28"/>
        </w:rPr>
        <w:t>hapter</w:t>
      </w:r>
      <w:r>
        <w:rPr>
          <w:b/>
          <w:color w:val="00B050"/>
          <w:spacing w:val="-2"/>
          <w:sz w:val="28"/>
        </w:rPr>
        <w:t xml:space="preserve"> </w:t>
      </w:r>
      <w:r>
        <w:rPr>
          <w:color w:val="00B050"/>
          <w:spacing w:val="-5"/>
          <w:sz w:val="28"/>
        </w:rPr>
        <w:t>IV</w:t>
      </w:r>
    </w:p>
    <w:p>
      <w:pPr>
        <w:pStyle w:val="Heading1"/>
        <w:spacing w:before="4" w:after="0"/>
        <w:rPr/>
      </w:pPr>
      <w:bookmarkStart w:id="13" w:name="Heading_7"/>
      <w:r>
        <w:rPr>
          <w:color w:val="002060"/>
        </w:rPr>
        <w:t>Manufacture</w:t>
      </w:r>
      <w:r>
        <w:rPr>
          <w:color w:val="002060"/>
          <w:spacing w:val="-8"/>
        </w:rPr>
        <w:t xml:space="preserve"> </w:t>
      </w:r>
      <w:r>
        <w:rPr>
          <w:color w:val="002060"/>
        </w:rPr>
        <w:t>of</w:t>
      </w:r>
      <w:r>
        <w:rPr>
          <w:color w:val="002060"/>
          <w:spacing w:val="-3"/>
        </w:rPr>
        <w:t xml:space="preserve"> </w:t>
      </w:r>
      <w:r>
        <w:rPr>
          <w:color w:val="002060"/>
        </w:rPr>
        <w:t>Medical</w:t>
      </w:r>
      <w:r>
        <w:rPr>
          <w:color w:val="002060"/>
          <w:spacing w:val="-2"/>
        </w:rPr>
        <w:t xml:space="preserve"> </w:t>
      </w:r>
      <w:r>
        <w:rPr>
          <w:color w:val="002060"/>
        </w:rPr>
        <w:t>Devices</w:t>
      </w:r>
      <w:r>
        <w:rPr>
          <w:color w:val="002060"/>
          <w:spacing w:val="-2"/>
        </w:rPr>
        <w:t xml:space="preserve"> </w:t>
      </w:r>
      <w:r>
        <w:rPr>
          <w:color w:val="002060"/>
        </w:rPr>
        <w:t>for</w:t>
      </w:r>
      <w:r>
        <w:rPr>
          <w:color w:val="002060"/>
          <w:spacing w:val="-2"/>
        </w:rPr>
        <w:t xml:space="preserve"> </w:t>
      </w:r>
      <w:r>
        <w:rPr>
          <w:color w:val="002060"/>
        </w:rPr>
        <w:t>Sale</w:t>
      </w:r>
      <w:r>
        <w:rPr>
          <w:color w:val="002060"/>
          <w:spacing w:val="-3"/>
        </w:rPr>
        <w:t xml:space="preserve"> </w:t>
      </w:r>
      <w:r>
        <w:rPr>
          <w:color w:val="002060"/>
        </w:rPr>
        <w:t>or</w:t>
      </w:r>
      <w:r>
        <w:rPr>
          <w:color w:val="002060"/>
          <w:spacing w:val="-3"/>
        </w:rPr>
        <w:t xml:space="preserve"> </w:t>
      </w:r>
      <w:r>
        <w:rPr>
          <w:color w:val="002060"/>
        </w:rPr>
        <w:t>for</w:t>
      </w:r>
      <w:r>
        <w:rPr>
          <w:color w:val="002060"/>
          <w:spacing w:val="-4"/>
        </w:rPr>
        <w:t xml:space="preserve"> </w:t>
      </w:r>
      <w:r>
        <w:rPr>
          <w:color w:val="002060"/>
          <w:spacing w:val="-2"/>
        </w:rPr>
        <w:t>Distribution</w:t>
      </w:r>
      <w:bookmarkEnd w:id="13"/>
    </w:p>
    <w:p>
      <w:pPr>
        <w:pStyle w:val="ListParagraph"/>
        <w:numPr>
          <w:ilvl w:val="0"/>
          <w:numId w:val="215"/>
        </w:numPr>
        <w:tabs>
          <w:tab w:val="clear" w:pos="720"/>
          <w:tab w:val="left" w:pos="795" w:leader="none"/>
        </w:tabs>
        <w:spacing w:before="316" w:after="0"/>
        <w:ind w:hanging="0" w:left="164" w:right="158"/>
        <w:jc w:val="both"/>
        <w:rPr>
          <w:sz w:val="28"/>
        </w:rPr>
      </w:pPr>
      <w:r>
        <w:rPr>
          <w:sz w:val="28"/>
        </w:rPr>
        <w:t>Application</w:t>
      </w:r>
      <w:r>
        <w:rPr>
          <w:spacing w:val="-2"/>
          <w:sz w:val="28"/>
        </w:rPr>
        <w:t xml:space="preserve"> </w:t>
      </w:r>
      <w:r>
        <w:rPr>
          <w:sz w:val="28"/>
        </w:rPr>
        <w:t>for</w:t>
      </w:r>
      <w:r>
        <w:rPr>
          <w:spacing w:val="-2"/>
          <w:sz w:val="28"/>
        </w:rPr>
        <w:t xml:space="preserve"> </w:t>
      </w:r>
      <w:r>
        <w:rPr>
          <w:sz w:val="28"/>
        </w:rPr>
        <w:t>manufacture</w:t>
      </w:r>
      <w:r>
        <w:rPr>
          <w:spacing w:val="-2"/>
          <w:sz w:val="28"/>
        </w:rPr>
        <w:t xml:space="preserve"> </w:t>
      </w:r>
      <w:r>
        <w:rPr>
          <w:sz w:val="28"/>
        </w:rPr>
        <w:t>for</w:t>
      </w:r>
      <w:r>
        <w:rPr>
          <w:spacing w:val="-2"/>
          <w:sz w:val="28"/>
        </w:rPr>
        <w:t xml:space="preserve"> </w:t>
      </w:r>
      <w:r>
        <w:rPr>
          <w:sz w:val="28"/>
        </w:rPr>
        <w:t>sale</w:t>
      </w:r>
      <w:r>
        <w:rPr>
          <w:spacing w:val="-2"/>
          <w:sz w:val="28"/>
        </w:rPr>
        <w:t xml:space="preserve"> </w:t>
      </w:r>
      <w:r>
        <w:rPr>
          <w:sz w:val="28"/>
        </w:rPr>
        <w:t>or</w:t>
      </w:r>
      <w:r>
        <w:rPr>
          <w:spacing w:val="-2"/>
          <w:sz w:val="28"/>
        </w:rPr>
        <w:t xml:space="preserve"> </w:t>
      </w:r>
      <w:r>
        <w:rPr>
          <w:sz w:val="28"/>
        </w:rPr>
        <w:t>for</w:t>
      </w:r>
      <w:r>
        <w:rPr>
          <w:spacing w:val="-2"/>
          <w:sz w:val="28"/>
        </w:rPr>
        <w:t xml:space="preserve"> </w:t>
      </w:r>
      <w:r>
        <w:rPr>
          <w:sz w:val="28"/>
        </w:rPr>
        <w:t>distribution</w:t>
      </w:r>
      <w:r>
        <w:rPr>
          <w:spacing w:val="-2"/>
          <w:sz w:val="28"/>
        </w:rPr>
        <w:t xml:space="preserve"> </w:t>
      </w:r>
      <w:r>
        <w:rPr>
          <w:sz w:val="28"/>
        </w:rPr>
        <w:t>of</w:t>
      </w:r>
      <w:r>
        <w:rPr>
          <w:spacing w:val="-2"/>
          <w:sz w:val="28"/>
        </w:rPr>
        <w:t xml:space="preserve"> </w:t>
      </w:r>
      <w:r>
        <w:rPr>
          <w:sz w:val="28"/>
        </w:rPr>
        <w:t>Class</w:t>
      </w:r>
      <w:r>
        <w:rPr>
          <w:spacing w:val="-2"/>
          <w:sz w:val="28"/>
        </w:rPr>
        <w:t xml:space="preserve"> </w:t>
      </w:r>
      <w:r>
        <w:rPr>
          <w:sz w:val="28"/>
        </w:rPr>
        <w:t>A</w:t>
      </w:r>
      <w:r>
        <w:rPr>
          <w:spacing w:val="-2"/>
          <w:sz w:val="28"/>
        </w:rPr>
        <w:t xml:space="preserve"> </w:t>
      </w:r>
      <w:r>
        <w:rPr>
          <w:sz w:val="28"/>
        </w:rPr>
        <w:t>or</w:t>
      </w:r>
      <w:r>
        <w:rPr>
          <w:spacing w:val="-2"/>
          <w:sz w:val="28"/>
        </w:rPr>
        <w:t xml:space="preserve"> </w:t>
      </w:r>
      <w:r>
        <w:rPr>
          <w:sz w:val="28"/>
        </w:rPr>
        <w:t xml:space="preserve">Class B medical device.— (1) Any person who intends to manufacture a Class A or Class B medical device including </w:t>
      </w:r>
      <w:r>
        <w:rPr>
          <w:i/>
          <w:sz w:val="28"/>
        </w:rPr>
        <w:t xml:space="preserve">in vitro </w:t>
      </w:r>
      <w:r>
        <w:rPr>
          <w:sz w:val="28"/>
        </w:rPr>
        <w:t>diagnostic medical device shall make an application for grant of licence or loan licence to manufacture for sale or for distribution to the State Licensing Authority.</w:t>
      </w:r>
    </w:p>
    <w:p>
      <w:pPr>
        <w:pStyle w:val="ListParagraph"/>
        <w:numPr>
          <w:ilvl w:val="0"/>
          <w:numId w:val="200"/>
        </w:numPr>
        <w:tabs>
          <w:tab w:val="clear" w:pos="720"/>
          <w:tab w:val="left" w:pos="631" w:leader="none"/>
        </w:tabs>
        <w:spacing w:before="279" w:after="0"/>
        <w:ind w:hanging="0" w:left="164" w:right="159"/>
        <w:jc w:val="both"/>
        <w:rPr>
          <w:sz w:val="28"/>
        </w:rPr>
      </w:pPr>
      <w:r>
        <w:rPr>
          <w:sz w:val="28"/>
        </w:rPr>
        <w:t>The application under sub-rule (1) shall be made through an identified online portal of the Ministry of Health and Family Welfare in the Central Government in Form MD-3 for licence or in Form MD-4 for loan licence accompanied with a fee, as specified in the Second Schedule along with respective documents as specified in Part II of the Fourth Schedule.</w:t>
      </w:r>
    </w:p>
    <w:p>
      <w:pPr>
        <w:pStyle w:val="ListParagraph"/>
        <w:numPr>
          <w:ilvl w:val="0"/>
          <w:numId w:val="200"/>
        </w:numPr>
        <w:tabs>
          <w:tab w:val="clear" w:pos="720"/>
          <w:tab w:val="left" w:pos="869" w:leader="none"/>
        </w:tabs>
        <w:spacing w:before="282" w:after="0"/>
        <w:ind w:hanging="0" w:left="164" w:right="158"/>
        <w:jc w:val="both"/>
        <w:rPr>
          <w:sz w:val="28"/>
        </w:rPr>
      </w:pPr>
      <w:r>
        <w:rPr>
          <w:sz w:val="28"/>
        </w:rPr>
        <w:t xml:space="preserve">The application made under sub-rule (1), shall, amongst others, be accompanied with an undertaking to the effect that the requirements of Quality Management System as specified in the Fifth Schedule have been complied </w:t>
      </w:r>
      <w:r>
        <w:rPr>
          <w:spacing w:val="-2"/>
          <w:sz w:val="28"/>
        </w:rPr>
        <w:t>with.</w:t>
      </w:r>
    </w:p>
    <w:p>
      <w:pPr>
        <w:sectPr>
          <w:footerReference w:type="default" r:id="rId29"/>
          <w:footerReference w:type="first" r:id="rId30"/>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0"/>
          <w:numId w:val="200"/>
        </w:numPr>
        <w:tabs>
          <w:tab w:val="clear" w:pos="720"/>
          <w:tab w:val="left" w:pos="806" w:leader="none"/>
        </w:tabs>
        <w:spacing w:before="279" w:after="0"/>
        <w:ind w:hanging="0" w:left="164" w:right="158"/>
        <w:jc w:val="both"/>
        <w:rPr>
          <w:sz w:val="28"/>
        </w:rPr>
      </w:pPr>
      <w:r>
        <w:rPr>
          <w:sz w:val="28"/>
        </w:rPr>
        <w:t>The State Licensing Authority shall, after scrutiny of documents and on being satisfied that the requirements of these rules have been complied with, grant a licence to manufacture Class A medical devices in Form MD-5 or loan licence in Form MD-6, as the case may be, or if not satisfied, reject the application for reasons to</w:t>
      </w:r>
      <w:r>
        <w:rPr>
          <w:spacing w:val="-1"/>
          <w:sz w:val="28"/>
        </w:rPr>
        <w:t xml:space="preserve"> </w:t>
      </w:r>
      <w:r>
        <w:rPr>
          <w:sz w:val="28"/>
        </w:rPr>
        <w:t>be recorded</w:t>
      </w:r>
      <w:r>
        <w:rPr>
          <w:spacing w:val="-1"/>
          <w:sz w:val="28"/>
        </w:rPr>
        <w:t xml:space="preserve"> </w:t>
      </w:r>
      <w:r>
        <w:rPr>
          <w:sz w:val="28"/>
        </w:rPr>
        <w:t>in writing, within forty five days from</w:t>
      </w:r>
      <w:r>
        <w:rPr>
          <w:spacing w:val="-3"/>
          <w:sz w:val="28"/>
        </w:rPr>
        <w:t xml:space="preserve"> </w:t>
      </w:r>
      <w:r>
        <w:rPr>
          <w:sz w:val="28"/>
        </w:rPr>
        <w:t>the date, the application is made under sub-rule (1).</w:t>
      </w:r>
    </w:p>
    <w:p>
      <w:pPr>
        <w:pStyle w:val="BodyText"/>
        <w:spacing w:before="66" w:after="0"/>
        <w:rPr/>
      </w:pPr>
      <w:r>
        <w:rPr/>
        <w:t xml:space="preserve">Provided </w:t>
      </w:r>
      <w:r>
        <w:rPr>
          <w:spacing w:val="-2"/>
        </w:rPr>
        <w:t>that,—</w:t>
      </w:r>
    </w:p>
    <w:p>
      <w:pPr>
        <w:pStyle w:val="ListParagraph"/>
        <w:numPr>
          <w:ilvl w:val="1"/>
          <w:numId w:val="200"/>
        </w:numPr>
        <w:tabs>
          <w:tab w:val="clear" w:pos="720"/>
          <w:tab w:val="left" w:pos="1061" w:leader="none"/>
        </w:tabs>
        <w:spacing w:before="283" w:after="0"/>
        <w:ind w:firstLine="319" w:left="164" w:right="160"/>
        <w:jc w:val="both"/>
        <w:rPr>
          <w:sz w:val="28"/>
        </w:rPr>
      </w:pPr>
      <w:r>
        <w:rPr>
          <w:sz w:val="28"/>
        </w:rPr>
        <w:t>no audit of the manufacturing site shall be necessary prior to grant of licence or loan licence to manufacture for sale or for distribution of Class A medical device; and</w:t>
      </w:r>
    </w:p>
    <w:p>
      <w:pPr>
        <w:pStyle w:val="ListParagraph"/>
        <w:numPr>
          <w:ilvl w:val="1"/>
          <w:numId w:val="200"/>
        </w:numPr>
        <w:tabs>
          <w:tab w:val="clear" w:pos="720"/>
          <w:tab w:val="left" w:pos="1116" w:leader="none"/>
        </w:tabs>
        <w:ind w:firstLine="319" w:left="164" w:right="158"/>
        <w:jc w:val="both"/>
        <w:rPr>
          <w:sz w:val="28"/>
        </w:rPr>
      </w:pPr>
      <w:r>
        <w:rPr>
          <w:sz w:val="28"/>
        </w:rPr>
        <w:t>the required audit of such manufacturing site by the registered Notified Body in the manner as specified in the Third Schedule shall be carried out within one hundred and twenty days from the date on which the licence was granted by the State Licencing Authority.</w:t>
      </w:r>
    </w:p>
    <w:p>
      <w:pPr>
        <w:pStyle w:val="ListParagraph"/>
        <w:numPr>
          <w:ilvl w:val="0"/>
          <w:numId w:val="200"/>
        </w:numPr>
        <w:tabs>
          <w:tab w:val="clear" w:pos="720"/>
          <w:tab w:val="left" w:pos="818" w:leader="none"/>
        </w:tabs>
        <w:spacing w:before="279" w:after="0"/>
        <w:ind w:hanging="0" w:left="164" w:right="160"/>
        <w:jc w:val="both"/>
        <w:rPr>
          <w:sz w:val="28"/>
        </w:rPr>
      </w:pPr>
      <w:r>
        <w:rPr>
          <w:sz w:val="28"/>
        </w:rPr>
        <w:t>Manufacturing site of the applicant, in respect of Class B device, shall conform to the requirements of Quality Management System as specified under the Fifth Schedule and applicable standards as specified under these rules and such conformance shall be verified through an audit by a Notified Body as referred under rule 13 before grant of licence.</w:t>
      </w:r>
    </w:p>
    <w:p>
      <w:pPr>
        <w:pStyle w:val="ListParagraph"/>
        <w:numPr>
          <w:ilvl w:val="0"/>
          <w:numId w:val="200"/>
        </w:numPr>
        <w:tabs>
          <w:tab w:val="clear" w:pos="720"/>
          <w:tab w:val="left" w:pos="797" w:leader="none"/>
        </w:tabs>
        <w:spacing w:before="279" w:after="0"/>
        <w:ind w:hanging="0" w:left="164" w:right="158"/>
        <w:jc w:val="both"/>
        <w:rPr>
          <w:sz w:val="28"/>
        </w:rPr>
      </w:pPr>
      <w:r>
        <w:rPr>
          <w:sz w:val="28"/>
        </w:rPr>
        <w:t>In case of application for grant of licence or loan licence to manufacture for sale or for distribution of Class B medical devices,—</w:t>
      </w:r>
    </w:p>
    <w:p>
      <w:pPr>
        <w:pStyle w:val="ListParagraph"/>
        <w:numPr>
          <w:ilvl w:val="1"/>
          <w:numId w:val="200"/>
        </w:numPr>
        <w:tabs>
          <w:tab w:val="clear" w:pos="720"/>
          <w:tab w:val="left" w:pos="1073" w:leader="none"/>
        </w:tabs>
        <w:ind w:firstLine="319" w:left="164" w:right="159"/>
        <w:jc w:val="both"/>
        <w:rPr>
          <w:sz w:val="28"/>
        </w:rPr>
      </w:pPr>
      <w:r>
        <w:rPr>
          <w:sz w:val="28"/>
        </w:rPr>
        <w:t>the audit of the manufacturing site shall be carried out within ninety days from the date of application by the registered Notified Body in the manner specified in the Third Schedule;</w:t>
      </w:r>
    </w:p>
    <w:p>
      <w:pPr>
        <w:pStyle w:val="ListParagraph"/>
        <w:numPr>
          <w:ilvl w:val="1"/>
          <w:numId w:val="200"/>
        </w:numPr>
        <w:tabs>
          <w:tab w:val="clear" w:pos="720"/>
          <w:tab w:val="left" w:pos="1198" w:leader="none"/>
        </w:tabs>
        <w:spacing w:lineRule="auto" w:line="235" w:before="285" w:after="0"/>
        <w:ind w:firstLine="319" w:left="164" w:right="158"/>
        <w:jc w:val="both"/>
        <w:rPr>
          <w:sz w:val="28"/>
        </w:rPr>
      </w:pPr>
      <w:r>
        <w:rPr>
          <w:sz w:val="28"/>
        </w:rPr>
        <w:t>the Notified Body shall furnish its report to the State Licensing Authority within thirty days of the completion of audit;</w:t>
      </w:r>
    </w:p>
    <w:p>
      <w:pPr>
        <w:pStyle w:val="ListParagraph"/>
        <w:numPr>
          <w:ilvl w:val="1"/>
          <w:numId w:val="200"/>
        </w:numPr>
        <w:tabs>
          <w:tab w:val="clear" w:pos="720"/>
          <w:tab w:val="left" w:pos="1202" w:leader="none"/>
        </w:tabs>
        <w:spacing w:before="283" w:after="0"/>
        <w:ind w:firstLine="319" w:left="164" w:right="159"/>
        <w:jc w:val="both"/>
        <w:rPr>
          <w:sz w:val="28"/>
        </w:rPr>
      </w:pPr>
      <w:r>
        <w:rPr>
          <w:sz w:val="28"/>
        </w:rPr>
        <w:t>the State Licensing Authority shall, after scrutiny of documents, audit report as referred to in clause (ii) and on being satisfied that the requirements of these rules have been complied with, grant a licence to manufacture Class B medical devices in Form MD-5 or loan licence in Form MD-6, as the case may be,</w:t>
      </w:r>
      <w:r>
        <w:rPr>
          <w:spacing w:val="-2"/>
          <w:sz w:val="28"/>
        </w:rPr>
        <w:t xml:space="preserve"> </w:t>
      </w:r>
      <w:r>
        <w:rPr>
          <w:sz w:val="28"/>
        </w:rPr>
        <w:t>or</w:t>
      </w:r>
      <w:r>
        <w:rPr>
          <w:spacing w:val="-2"/>
          <w:sz w:val="28"/>
        </w:rPr>
        <w:t xml:space="preserve"> </w:t>
      </w:r>
      <w:r>
        <w:rPr>
          <w:sz w:val="28"/>
        </w:rPr>
        <w:t>if</w:t>
      </w:r>
      <w:r>
        <w:rPr>
          <w:spacing w:val="-2"/>
          <w:sz w:val="28"/>
        </w:rPr>
        <w:t xml:space="preserve"> </w:t>
      </w:r>
      <w:r>
        <w:rPr>
          <w:sz w:val="28"/>
        </w:rPr>
        <w:t>not</w:t>
      </w:r>
      <w:r>
        <w:rPr>
          <w:spacing w:val="-2"/>
          <w:sz w:val="28"/>
        </w:rPr>
        <w:t xml:space="preserve"> </w:t>
      </w:r>
      <w:r>
        <w:rPr>
          <w:sz w:val="28"/>
        </w:rPr>
        <w:t>satisfied,</w:t>
      </w:r>
      <w:r>
        <w:rPr>
          <w:spacing w:val="-2"/>
          <w:sz w:val="28"/>
        </w:rPr>
        <w:t xml:space="preserve"> </w:t>
      </w:r>
      <w:r>
        <w:rPr>
          <w:sz w:val="28"/>
        </w:rPr>
        <w:t>reject</w:t>
      </w:r>
      <w:r>
        <w:rPr>
          <w:spacing w:val="-2"/>
          <w:sz w:val="28"/>
        </w:rPr>
        <w:t xml:space="preserve"> </w:t>
      </w:r>
      <w:r>
        <w:rPr>
          <w:sz w:val="28"/>
        </w:rPr>
        <w:t>the application</w:t>
      </w:r>
      <w:r>
        <w:rPr>
          <w:spacing w:val="-2"/>
          <w:sz w:val="28"/>
        </w:rPr>
        <w:t xml:space="preserve"> </w:t>
      </w:r>
      <w:r>
        <w:rPr>
          <w:sz w:val="28"/>
        </w:rPr>
        <w:t>for</w:t>
      </w:r>
      <w:r>
        <w:rPr>
          <w:spacing w:val="-1"/>
          <w:sz w:val="28"/>
        </w:rPr>
        <w:t xml:space="preserve"> </w:t>
      </w:r>
      <w:r>
        <w:rPr>
          <w:sz w:val="28"/>
        </w:rPr>
        <w:t>reasons</w:t>
      </w:r>
      <w:r>
        <w:rPr>
          <w:spacing w:val="-2"/>
          <w:sz w:val="28"/>
        </w:rPr>
        <w:t xml:space="preserve"> </w:t>
      </w:r>
      <w:r>
        <w:rPr>
          <w:sz w:val="28"/>
        </w:rPr>
        <w:t>to</w:t>
      </w:r>
      <w:r>
        <w:rPr>
          <w:spacing w:val="-2"/>
          <w:sz w:val="28"/>
        </w:rPr>
        <w:t xml:space="preserve"> </w:t>
      </w:r>
      <w:r>
        <w:rPr>
          <w:sz w:val="28"/>
        </w:rPr>
        <w:t>be</w:t>
      </w:r>
      <w:r>
        <w:rPr>
          <w:spacing w:val="-2"/>
          <w:sz w:val="28"/>
        </w:rPr>
        <w:t xml:space="preserve"> </w:t>
      </w:r>
      <w:r>
        <w:rPr>
          <w:sz w:val="28"/>
        </w:rPr>
        <w:t>recorded</w:t>
      </w:r>
      <w:r>
        <w:rPr>
          <w:spacing w:val="-2"/>
          <w:sz w:val="28"/>
        </w:rPr>
        <w:t xml:space="preserve"> </w:t>
      </w:r>
      <w:r>
        <w:rPr>
          <w:sz w:val="28"/>
        </w:rPr>
        <w:t>in</w:t>
      </w:r>
      <w:r>
        <w:rPr>
          <w:spacing w:val="-2"/>
          <w:sz w:val="28"/>
        </w:rPr>
        <w:t xml:space="preserve"> </w:t>
      </w:r>
      <w:r>
        <w:rPr>
          <w:sz w:val="28"/>
        </w:rPr>
        <w:t>writing, within a period of twenty days from the date of receipt of the report of audit by the Notified Body.</w:t>
      </w:r>
    </w:p>
    <w:p>
      <w:pPr>
        <w:pStyle w:val="ListParagraph"/>
        <w:numPr>
          <w:ilvl w:val="0"/>
          <w:numId w:val="200"/>
        </w:numPr>
        <w:tabs>
          <w:tab w:val="clear" w:pos="720"/>
          <w:tab w:val="left" w:pos="804" w:leader="none"/>
        </w:tabs>
        <w:spacing w:before="279" w:after="0"/>
        <w:ind w:hanging="0" w:left="164" w:right="158"/>
        <w:jc w:val="both"/>
        <w:rPr>
          <w:sz w:val="28"/>
        </w:rPr>
      </w:pPr>
      <w:r>
        <w:rPr>
          <w:sz w:val="28"/>
        </w:rPr>
        <w:t>If the application for grant of licence or loan licence to manufacture for sale or for distribution is rejected under sub-rule (4) or sub-rule (6), the aggrieved person may file an appeal before the State Government within forty- five days from the date of receipt of such rejection, which may, after such enquiry and after giving an opportunity of being heard to the appellant, be disposed of within a period of sixty days.</w:t>
      </w:r>
    </w:p>
    <w:p>
      <w:pPr>
        <w:sectPr>
          <w:footerReference w:type="default" r:id="rId31"/>
          <w:footerReference w:type="first" r:id="rId32"/>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0"/>
          <w:numId w:val="200"/>
        </w:numPr>
        <w:tabs>
          <w:tab w:val="clear" w:pos="720"/>
          <w:tab w:val="left" w:pos="806" w:leader="none"/>
        </w:tabs>
        <w:spacing w:before="281" w:after="0"/>
        <w:ind w:hanging="0" w:left="164" w:right="158"/>
        <w:jc w:val="both"/>
        <w:rPr>
          <w:sz w:val="28"/>
        </w:rPr>
      </w:pPr>
      <w:r>
        <w:rPr>
          <w:sz w:val="28"/>
        </w:rPr>
        <w:t>Where the Central Licensing Authority or the State Licensing Authority has reason to believe or it has been alleged or suspected that the medical device does</w:t>
      </w:r>
      <w:r>
        <w:rPr>
          <w:spacing w:val="54"/>
          <w:sz w:val="28"/>
        </w:rPr>
        <w:t xml:space="preserve"> </w:t>
      </w:r>
      <w:r>
        <w:rPr>
          <w:sz w:val="28"/>
        </w:rPr>
        <w:t>not</w:t>
      </w:r>
      <w:r>
        <w:rPr>
          <w:spacing w:val="53"/>
          <w:sz w:val="28"/>
        </w:rPr>
        <w:t xml:space="preserve"> </w:t>
      </w:r>
      <w:r>
        <w:rPr>
          <w:sz w:val="28"/>
        </w:rPr>
        <w:t>conform</w:t>
      </w:r>
      <w:r>
        <w:rPr>
          <w:spacing w:val="50"/>
          <w:sz w:val="28"/>
        </w:rPr>
        <w:t xml:space="preserve"> </w:t>
      </w:r>
      <w:r>
        <w:rPr>
          <w:sz w:val="28"/>
        </w:rPr>
        <w:t>to</w:t>
      </w:r>
      <w:r>
        <w:rPr>
          <w:spacing w:val="55"/>
          <w:sz w:val="28"/>
        </w:rPr>
        <w:t xml:space="preserve"> </w:t>
      </w:r>
      <w:r>
        <w:rPr>
          <w:sz w:val="28"/>
        </w:rPr>
        <w:t>the</w:t>
      </w:r>
      <w:r>
        <w:rPr>
          <w:spacing w:val="52"/>
          <w:sz w:val="28"/>
        </w:rPr>
        <w:t xml:space="preserve"> </w:t>
      </w:r>
      <w:r>
        <w:rPr>
          <w:sz w:val="28"/>
        </w:rPr>
        <w:t>standards</w:t>
      </w:r>
      <w:r>
        <w:rPr>
          <w:spacing w:val="53"/>
          <w:sz w:val="28"/>
        </w:rPr>
        <w:t xml:space="preserve"> </w:t>
      </w:r>
      <w:r>
        <w:rPr>
          <w:sz w:val="28"/>
        </w:rPr>
        <w:t>of</w:t>
      </w:r>
      <w:r>
        <w:rPr>
          <w:spacing w:val="54"/>
          <w:sz w:val="28"/>
        </w:rPr>
        <w:t xml:space="preserve"> </w:t>
      </w:r>
      <w:r>
        <w:rPr>
          <w:sz w:val="28"/>
        </w:rPr>
        <w:t>quality,</w:t>
      </w:r>
      <w:r>
        <w:rPr>
          <w:spacing w:val="55"/>
          <w:sz w:val="28"/>
        </w:rPr>
        <w:t xml:space="preserve"> </w:t>
      </w:r>
      <w:r>
        <w:rPr>
          <w:sz w:val="28"/>
        </w:rPr>
        <w:t>or</w:t>
      </w:r>
      <w:r>
        <w:rPr>
          <w:spacing w:val="56"/>
          <w:sz w:val="28"/>
        </w:rPr>
        <w:t xml:space="preserve"> </w:t>
      </w:r>
      <w:r>
        <w:rPr>
          <w:sz w:val="28"/>
        </w:rPr>
        <w:t>the</w:t>
      </w:r>
      <w:r>
        <w:rPr>
          <w:spacing w:val="52"/>
          <w:sz w:val="28"/>
        </w:rPr>
        <w:t xml:space="preserve"> </w:t>
      </w:r>
      <w:r>
        <w:rPr>
          <w:sz w:val="28"/>
        </w:rPr>
        <w:t>provisions</w:t>
      </w:r>
      <w:r>
        <w:rPr>
          <w:spacing w:val="54"/>
          <w:sz w:val="28"/>
        </w:rPr>
        <w:t xml:space="preserve"> </w:t>
      </w:r>
      <w:r>
        <w:rPr>
          <w:sz w:val="28"/>
        </w:rPr>
        <w:t>of</w:t>
      </w:r>
      <w:r>
        <w:rPr>
          <w:spacing w:val="54"/>
          <w:sz w:val="28"/>
        </w:rPr>
        <w:t xml:space="preserve"> </w:t>
      </w:r>
      <w:r>
        <w:rPr>
          <w:sz w:val="28"/>
        </w:rPr>
        <w:t>the</w:t>
      </w:r>
      <w:r>
        <w:rPr>
          <w:spacing w:val="56"/>
          <w:sz w:val="28"/>
        </w:rPr>
        <w:t xml:space="preserve"> </w:t>
      </w:r>
      <w:r>
        <w:rPr>
          <w:spacing w:val="-2"/>
          <w:sz w:val="28"/>
        </w:rPr>
        <w:t>Fifth</w:t>
      </w:r>
    </w:p>
    <w:p>
      <w:pPr>
        <w:pStyle w:val="BodyText"/>
        <w:spacing w:before="69" w:after="0"/>
        <w:ind w:left="164" w:right="157"/>
        <w:jc w:val="both"/>
        <w:rPr/>
      </w:pPr>
      <w:r>
        <w:rPr/>
        <w:t>Schedule are not complied with, the State licensing Authority, in case of Class</w:t>
      </w:r>
      <w:r>
        <w:rPr>
          <w:spacing w:val="40"/>
        </w:rPr>
        <w:t xml:space="preserve"> </w:t>
      </w:r>
      <w:r>
        <w:rPr/>
        <w:t>A or Class B medical device, or the Central Licensing Authority, in case of any Class of medical device, may direct a team of officers referred to in rule 23 to cause inspection of licenced manufacturing site.</w:t>
      </w:r>
    </w:p>
    <w:p>
      <w:pPr>
        <w:pStyle w:val="ListParagraph"/>
        <w:numPr>
          <w:ilvl w:val="0"/>
          <w:numId w:val="215"/>
        </w:numPr>
        <w:tabs>
          <w:tab w:val="clear" w:pos="720"/>
          <w:tab w:val="left" w:pos="670" w:leader="none"/>
        </w:tabs>
        <w:spacing w:before="279" w:after="0"/>
        <w:ind w:hanging="0" w:left="164" w:right="158"/>
        <w:jc w:val="both"/>
        <w:rPr>
          <w:sz w:val="28"/>
        </w:rPr>
      </w:pPr>
      <w:r>
        <w:rPr>
          <w:sz w:val="28"/>
        </w:rPr>
        <w:t>Application for manufacturing Class C or Class D devices.— (1) An application shall be made to the Central Licensing Authority through an identified online portal of the Central Government for licence or loan licence to manufacture for sale or for distribution, as the case may be, of Class C or Class D medical device in Form MD-7 or Form MD-8, respectively.</w:t>
      </w:r>
    </w:p>
    <w:p>
      <w:pPr>
        <w:pStyle w:val="ListParagraph"/>
        <w:numPr>
          <w:ilvl w:val="0"/>
          <w:numId w:val="199"/>
        </w:numPr>
        <w:tabs>
          <w:tab w:val="clear" w:pos="720"/>
          <w:tab w:val="left" w:pos="794" w:leader="none"/>
        </w:tabs>
        <w:spacing w:before="279" w:after="0"/>
        <w:ind w:hanging="0" w:left="164" w:right="158"/>
        <w:jc w:val="both"/>
        <w:rPr>
          <w:sz w:val="28"/>
        </w:rPr>
      </w:pPr>
      <w:r>
        <w:rPr>
          <w:sz w:val="28"/>
        </w:rPr>
        <w:t>The application in Form MD-7 or Form MD-8 referred to in sub-rule (1) relating to Class C or Class D medical device, as the case may be, shall be accompanied with a fee as specified in the Second Schedule along with documents as specified in clause (ii) of Part II of the Fourth Schedule.</w:t>
      </w:r>
    </w:p>
    <w:p>
      <w:pPr>
        <w:pStyle w:val="ListParagraph"/>
        <w:numPr>
          <w:ilvl w:val="0"/>
          <w:numId w:val="199"/>
        </w:numPr>
        <w:tabs>
          <w:tab w:val="clear" w:pos="720"/>
          <w:tab w:val="left" w:pos="782" w:leader="none"/>
        </w:tabs>
        <w:spacing w:before="281" w:after="0"/>
        <w:ind w:hanging="0" w:left="164" w:right="160"/>
        <w:jc w:val="both"/>
        <w:rPr>
          <w:sz w:val="28"/>
        </w:rPr>
      </w:pPr>
      <w:r>
        <w:rPr>
          <w:sz w:val="28"/>
        </w:rPr>
        <w:t>The Central Licensing Authority may, wherever required, in case of Class C</w:t>
      </w:r>
      <w:r>
        <w:rPr>
          <w:spacing w:val="-1"/>
          <w:sz w:val="28"/>
        </w:rPr>
        <w:t xml:space="preserve"> </w:t>
      </w:r>
      <w:r>
        <w:rPr>
          <w:sz w:val="28"/>
        </w:rPr>
        <w:t>or</w:t>
      </w:r>
      <w:r>
        <w:rPr>
          <w:spacing w:val="-1"/>
          <w:sz w:val="28"/>
        </w:rPr>
        <w:t xml:space="preserve"> </w:t>
      </w:r>
      <w:r>
        <w:rPr>
          <w:sz w:val="28"/>
        </w:rPr>
        <w:t>Class D</w:t>
      </w:r>
      <w:r>
        <w:rPr>
          <w:spacing w:val="-1"/>
          <w:sz w:val="28"/>
        </w:rPr>
        <w:t xml:space="preserve"> </w:t>
      </w:r>
      <w:r>
        <w:rPr>
          <w:sz w:val="28"/>
        </w:rPr>
        <w:t>medical</w:t>
      </w:r>
      <w:r>
        <w:rPr>
          <w:spacing w:val="-1"/>
          <w:sz w:val="28"/>
        </w:rPr>
        <w:t xml:space="preserve"> </w:t>
      </w:r>
      <w:r>
        <w:rPr>
          <w:sz w:val="28"/>
        </w:rPr>
        <w:t>devices,</w:t>
      </w:r>
      <w:r>
        <w:rPr>
          <w:spacing w:val="-1"/>
          <w:sz w:val="28"/>
        </w:rPr>
        <w:t xml:space="preserve"> </w:t>
      </w:r>
      <w:r>
        <w:rPr>
          <w:sz w:val="28"/>
        </w:rPr>
        <w:t>use</w:t>
      </w:r>
      <w:r>
        <w:rPr>
          <w:spacing w:val="-1"/>
          <w:sz w:val="28"/>
        </w:rPr>
        <w:t xml:space="preserve"> </w:t>
      </w:r>
      <w:r>
        <w:rPr>
          <w:sz w:val="28"/>
        </w:rPr>
        <w:t>the</w:t>
      </w:r>
      <w:r>
        <w:rPr>
          <w:spacing w:val="-1"/>
          <w:sz w:val="28"/>
        </w:rPr>
        <w:t xml:space="preserve"> </w:t>
      </w:r>
      <w:r>
        <w:rPr>
          <w:sz w:val="28"/>
        </w:rPr>
        <w:t>services</w:t>
      </w:r>
      <w:r>
        <w:rPr>
          <w:spacing w:val="-1"/>
          <w:sz w:val="28"/>
        </w:rPr>
        <w:t xml:space="preserve"> </w:t>
      </w:r>
      <w:r>
        <w:rPr>
          <w:sz w:val="28"/>
        </w:rPr>
        <w:t>of</w:t>
      </w:r>
      <w:r>
        <w:rPr>
          <w:spacing w:val="-1"/>
          <w:sz w:val="28"/>
        </w:rPr>
        <w:t xml:space="preserve"> </w:t>
      </w:r>
      <w:r>
        <w:rPr>
          <w:sz w:val="28"/>
        </w:rPr>
        <w:t>any</w:t>
      </w:r>
      <w:r>
        <w:rPr>
          <w:spacing w:val="-4"/>
          <w:sz w:val="28"/>
        </w:rPr>
        <w:t xml:space="preserve"> </w:t>
      </w:r>
      <w:r>
        <w:rPr>
          <w:sz w:val="28"/>
        </w:rPr>
        <w:t>expert in</w:t>
      </w:r>
      <w:r>
        <w:rPr>
          <w:spacing w:val="-1"/>
          <w:sz w:val="28"/>
        </w:rPr>
        <w:t xml:space="preserve"> </w:t>
      </w:r>
      <w:r>
        <w:rPr>
          <w:sz w:val="28"/>
        </w:rPr>
        <w:t>the</w:t>
      </w:r>
      <w:r>
        <w:rPr>
          <w:spacing w:val="-1"/>
          <w:sz w:val="28"/>
        </w:rPr>
        <w:t xml:space="preserve"> </w:t>
      </w:r>
      <w:r>
        <w:rPr>
          <w:sz w:val="28"/>
        </w:rPr>
        <w:t>relevant</w:t>
      </w:r>
      <w:r>
        <w:rPr>
          <w:spacing w:val="-1"/>
          <w:sz w:val="28"/>
        </w:rPr>
        <w:t xml:space="preserve"> </w:t>
      </w:r>
      <w:r>
        <w:rPr>
          <w:sz w:val="28"/>
        </w:rPr>
        <w:t>field for scrutiny of application and other technical documents.</w:t>
      </w:r>
    </w:p>
    <w:p>
      <w:pPr>
        <w:pStyle w:val="ListParagraph"/>
        <w:numPr>
          <w:ilvl w:val="0"/>
          <w:numId w:val="199"/>
        </w:numPr>
        <w:tabs>
          <w:tab w:val="clear" w:pos="720"/>
          <w:tab w:val="left" w:pos="792" w:leader="none"/>
        </w:tabs>
        <w:ind w:hanging="0" w:left="164" w:right="159"/>
        <w:jc w:val="both"/>
        <w:rPr>
          <w:sz w:val="28"/>
        </w:rPr>
      </w:pPr>
      <w:r>
        <w:rPr>
          <w:sz w:val="28"/>
        </w:rPr>
        <w:t>The scrutiny referred to in sub-rule (3) shall be completed by the Central Licensing Authority within a period of forty five days from the date of online submission of application.</w:t>
      </w:r>
    </w:p>
    <w:p>
      <w:pPr>
        <w:pStyle w:val="ListParagraph"/>
        <w:numPr>
          <w:ilvl w:val="0"/>
          <w:numId w:val="199"/>
        </w:numPr>
        <w:tabs>
          <w:tab w:val="clear" w:pos="720"/>
          <w:tab w:val="left" w:pos="797" w:leader="none"/>
        </w:tabs>
        <w:ind w:hanging="0" w:left="164" w:right="159"/>
        <w:jc w:val="both"/>
        <w:rPr>
          <w:sz w:val="28"/>
        </w:rPr>
      </w:pPr>
      <w:r>
        <w:rPr>
          <w:sz w:val="28"/>
        </w:rPr>
        <w:t>In case, where the documents are found to be complete and in order, the Central Licensing Authority shall cause an inspection of the manufacturing site carried out under rule 23 by a team of officers accompanied by such experts, as may be considered necessary.</w:t>
      </w:r>
    </w:p>
    <w:p>
      <w:pPr>
        <w:pStyle w:val="ListParagraph"/>
        <w:numPr>
          <w:ilvl w:val="0"/>
          <w:numId w:val="199"/>
        </w:numPr>
        <w:tabs>
          <w:tab w:val="clear" w:pos="720"/>
          <w:tab w:val="left" w:pos="770" w:leader="none"/>
        </w:tabs>
        <w:spacing w:lineRule="auto" w:line="235" w:before="282" w:after="0"/>
        <w:ind w:hanging="0" w:left="164" w:right="160"/>
        <w:jc w:val="both"/>
        <w:rPr>
          <w:sz w:val="28"/>
        </w:rPr>
      </w:pPr>
      <w:r>
        <w:rPr>
          <w:sz w:val="28"/>
        </w:rPr>
        <w:t>The</w:t>
      </w:r>
      <w:r>
        <w:rPr>
          <w:spacing w:val="-2"/>
          <w:sz w:val="28"/>
        </w:rPr>
        <w:t xml:space="preserve"> </w:t>
      </w:r>
      <w:r>
        <w:rPr>
          <w:sz w:val="28"/>
        </w:rPr>
        <w:t>Central</w:t>
      </w:r>
      <w:r>
        <w:rPr>
          <w:spacing w:val="-2"/>
          <w:sz w:val="28"/>
        </w:rPr>
        <w:t xml:space="preserve"> </w:t>
      </w:r>
      <w:r>
        <w:rPr>
          <w:sz w:val="28"/>
        </w:rPr>
        <w:t>Licensing</w:t>
      </w:r>
      <w:r>
        <w:rPr>
          <w:spacing w:val="-2"/>
          <w:sz w:val="28"/>
        </w:rPr>
        <w:t xml:space="preserve"> </w:t>
      </w:r>
      <w:r>
        <w:rPr>
          <w:sz w:val="28"/>
        </w:rPr>
        <w:t>Authority</w:t>
      </w:r>
      <w:r>
        <w:rPr>
          <w:spacing w:val="-5"/>
          <w:sz w:val="28"/>
        </w:rPr>
        <w:t xml:space="preserve"> </w:t>
      </w:r>
      <w:r>
        <w:rPr>
          <w:sz w:val="28"/>
        </w:rPr>
        <w:t>may,</w:t>
      </w:r>
      <w:r>
        <w:rPr>
          <w:spacing w:val="-2"/>
          <w:sz w:val="28"/>
        </w:rPr>
        <w:t xml:space="preserve"> </w:t>
      </w:r>
      <w:r>
        <w:rPr>
          <w:sz w:val="28"/>
        </w:rPr>
        <w:t>where</w:t>
      </w:r>
      <w:r>
        <w:rPr>
          <w:spacing w:val="-2"/>
          <w:sz w:val="28"/>
        </w:rPr>
        <w:t xml:space="preserve"> </w:t>
      </w:r>
      <w:r>
        <w:rPr>
          <w:sz w:val="28"/>
        </w:rPr>
        <w:t>required,</w:t>
      </w:r>
      <w:r>
        <w:rPr>
          <w:spacing w:val="-2"/>
          <w:sz w:val="28"/>
        </w:rPr>
        <w:t xml:space="preserve"> </w:t>
      </w:r>
      <w:r>
        <w:rPr>
          <w:sz w:val="28"/>
        </w:rPr>
        <w:t>avail</w:t>
      </w:r>
      <w:r>
        <w:rPr>
          <w:spacing w:val="-2"/>
          <w:sz w:val="28"/>
        </w:rPr>
        <w:t xml:space="preserve"> </w:t>
      </w:r>
      <w:r>
        <w:rPr>
          <w:sz w:val="28"/>
        </w:rPr>
        <w:t>the</w:t>
      </w:r>
      <w:r>
        <w:rPr>
          <w:spacing w:val="-2"/>
          <w:sz w:val="28"/>
        </w:rPr>
        <w:t xml:space="preserve"> </w:t>
      </w:r>
      <w:r>
        <w:rPr>
          <w:sz w:val="28"/>
        </w:rPr>
        <w:t>services</w:t>
      </w:r>
      <w:r>
        <w:rPr>
          <w:spacing w:val="-5"/>
          <w:sz w:val="28"/>
        </w:rPr>
        <w:t xml:space="preserve"> </w:t>
      </w:r>
      <w:r>
        <w:rPr>
          <w:sz w:val="28"/>
        </w:rPr>
        <w:t>of a Notified Body referred to in sub-rule</w:t>
      </w:r>
    </w:p>
    <w:p>
      <w:pPr>
        <w:pStyle w:val="ListParagraph"/>
        <w:numPr>
          <w:ilvl w:val="0"/>
          <w:numId w:val="202"/>
        </w:numPr>
        <w:tabs>
          <w:tab w:val="clear" w:pos="720"/>
          <w:tab w:val="left" w:pos="609" w:leader="none"/>
        </w:tabs>
        <w:spacing w:lineRule="auto" w:line="235" w:before="286" w:after="0"/>
        <w:ind w:hanging="0" w:left="164" w:right="160"/>
        <w:jc w:val="both"/>
        <w:rPr>
          <w:sz w:val="28"/>
        </w:rPr>
      </w:pPr>
      <w:r>
        <w:rPr>
          <w:sz w:val="28"/>
        </w:rPr>
        <w:t>of rule 13 for inspecting the manufacturing site of Class C and Class D medical devices.</w:t>
      </w:r>
    </w:p>
    <w:p>
      <w:pPr>
        <w:pStyle w:val="ListParagraph"/>
        <w:numPr>
          <w:ilvl w:val="0"/>
          <w:numId w:val="199"/>
        </w:numPr>
        <w:tabs>
          <w:tab w:val="clear" w:pos="720"/>
          <w:tab w:val="left" w:pos="785" w:leader="none"/>
        </w:tabs>
        <w:spacing w:before="284" w:after="0"/>
        <w:ind w:hanging="0" w:left="164" w:right="161"/>
        <w:jc w:val="both"/>
        <w:rPr>
          <w:sz w:val="28"/>
        </w:rPr>
      </w:pPr>
      <w:r>
        <w:rPr>
          <w:sz w:val="28"/>
        </w:rPr>
        <w:t>In case, where the documents furnished with the application referred to in sub-rule (1) are not found to be complete and in order, the Central Licensing Authority shall reject the application and inform</w:t>
      </w:r>
      <w:r>
        <w:rPr>
          <w:spacing w:val="-1"/>
          <w:sz w:val="28"/>
        </w:rPr>
        <w:t xml:space="preserve"> </w:t>
      </w:r>
      <w:r>
        <w:rPr>
          <w:sz w:val="28"/>
        </w:rPr>
        <w:t>the applicant of the reasons for such rejection electronically:</w:t>
      </w:r>
    </w:p>
    <w:p>
      <w:pPr>
        <w:sectPr>
          <w:footerReference w:type="default" r:id="rId33"/>
          <w:footerReference w:type="first" r:id="rId34"/>
          <w:type w:val="nextPage"/>
          <w:pgSz w:w="11906" w:h="16838"/>
          <w:pgMar w:left="1275" w:right="1275" w:gutter="0" w:header="0" w:top="900" w:footer="967" w:bottom="1160"/>
          <w:pgNumType w:fmt="decimal"/>
          <w:formProt w:val="false"/>
          <w:textDirection w:val="lrTb"/>
          <w:docGrid w:type="default" w:linePitch="100" w:charSpace="4096"/>
        </w:sectPr>
        <w:pStyle w:val="BodyText"/>
        <w:spacing w:before="282" w:after="0"/>
        <w:ind w:firstLine="580" w:left="164" w:right="159"/>
        <w:jc w:val="both"/>
        <w:rPr/>
      </w:pPr>
      <w:r>
        <w:rPr/>
        <w:t xml:space="preserve">Provided that where deficiencies that can be rectified, are pointed out by the Central Licensing Authority within the stipulated period, the period referred to in sub-rule (4) shall reckon from the date these deficiencies have been </w:t>
      </w:r>
      <w:r>
        <w:rPr>
          <w:spacing w:val="-2"/>
        </w:rPr>
        <w:t>removed.</w:t>
      </w:r>
    </w:p>
    <w:p>
      <w:pPr>
        <w:pStyle w:val="ListParagraph"/>
        <w:numPr>
          <w:ilvl w:val="0"/>
          <w:numId w:val="215"/>
        </w:numPr>
        <w:tabs>
          <w:tab w:val="clear" w:pos="720"/>
          <w:tab w:val="left" w:pos="807" w:leader="none"/>
        </w:tabs>
        <w:spacing w:before="69" w:after="0"/>
        <w:ind w:hanging="0" w:left="164" w:right="159"/>
        <w:jc w:val="both"/>
        <w:rPr>
          <w:sz w:val="28"/>
        </w:rPr>
      </w:pPr>
      <w:r>
        <w:rPr>
          <w:sz w:val="28"/>
        </w:rPr>
        <w:t>Requirements for grant of manufacturing licence or loan licence.— While making application for grant of licence or loan licence under rule 20 or rule 21, the applicant shall meet the following requirements, namely:—</w:t>
      </w:r>
    </w:p>
    <w:p>
      <w:pPr>
        <w:pStyle w:val="ListParagraph"/>
        <w:numPr>
          <w:ilvl w:val="1"/>
          <w:numId w:val="215"/>
        </w:numPr>
        <w:tabs>
          <w:tab w:val="clear" w:pos="720"/>
          <w:tab w:val="left" w:pos="1192" w:leader="none"/>
        </w:tabs>
        <w:spacing w:lineRule="auto" w:line="235" w:before="282" w:after="0"/>
        <w:ind w:firstLine="400" w:left="164" w:right="159"/>
        <w:jc w:val="both"/>
        <w:rPr>
          <w:sz w:val="28"/>
        </w:rPr>
      </w:pPr>
      <w:r>
        <w:rPr>
          <w:sz w:val="28"/>
        </w:rPr>
        <w:t>the manufacturing site shall comply with the requirements of the Quality Management System as specified under the Fifth Schedule;</w:t>
      </w:r>
    </w:p>
    <w:p>
      <w:pPr>
        <w:pStyle w:val="ListParagraph"/>
        <w:numPr>
          <w:ilvl w:val="1"/>
          <w:numId w:val="215"/>
        </w:numPr>
        <w:tabs>
          <w:tab w:val="clear" w:pos="720"/>
          <w:tab w:val="left" w:pos="1343" w:leader="none"/>
        </w:tabs>
        <w:spacing w:before="284" w:after="0"/>
        <w:ind w:firstLine="400" w:left="164" w:right="158"/>
        <w:jc w:val="both"/>
        <w:rPr>
          <w:sz w:val="28"/>
        </w:rPr>
      </w:pPr>
      <w:r>
        <w:rPr>
          <w:sz w:val="28"/>
        </w:rPr>
        <w:t xml:space="preserve">appoint competent technical staff under whose direction and supervision the manufacturing activity of a medical device shall be undertaken and such staff shall possess the following educational qualification and </w:t>
      </w:r>
      <w:r>
        <w:rPr>
          <w:spacing w:val="-2"/>
          <w:sz w:val="28"/>
        </w:rPr>
        <w:t>experience,-</w:t>
      </w:r>
    </w:p>
    <w:p>
      <w:pPr>
        <w:pStyle w:val="ListParagraph"/>
        <w:numPr>
          <w:ilvl w:val="0"/>
          <w:numId w:val="198"/>
        </w:numPr>
        <w:tabs>
          <w:tab w:val="clear" w:pos="720"/>
          <w:tab w:val="left" w:pos="782" w:leader="none"/>
        </w:tabs>
        <w:spacing w:before="279" w:after="0"/>
        <w:ind w:hanging="0" w:left="164" w:right="158"/>
        <w:jc w:val="both"/>
        <w:rPr>
          <w:sz w:val="28"/>
        </w:rPr>
      </w:pPr>
      <w:r>
        <w:rPr>
          <w:sz w:val="28"/>
        </w:rPr>
        <w:t>degree in engineering in relevant branch or in pharmacy or in science in appropriate subject from a recognised University and shall have experience of not less than two years in manufacturing or testing of medical devices; or</w:t>
      </w:r>
    </w:p>
    <w:p>
      <w:pPr>
        <w:pStyle w:val="ListParagraph"/>
        <w:numPr>
          <w:ilvl w:val="0"/>
          <w:numId w:val="198"/>
        </w:numPr>
        <w:tabs>
          <w:tab w:val="clear" w:pos="720"/>
          <w:tab w:val="left" w:pos="859" w:leader="none"/>
        </w:tabs>
        <w:ind w:hanging="0" w:left="164" w:right="161"/>
        <w:jc w:val="both"/>
        <w:rPr>
          <w:sz w:val="28"/>
        </w:rPr>
      </w:pPr>
      <w:r>
        <w:rPr>
          <w:sz w:val="28"/>
        </w:rPr>
        <w:t>diploma in engineering (in relevant branch) or in pharmacy from a recognised institute and shall have the experience of not less than four years in manufacturing or testing of medical devices;</w:t>
      </w:r>
    </w:p>
    <w:p>
      <w:pPr>
        <w:pStyle w:val="ListParagraph"/>
        <w:numPr>
          <w:ilvl w:val="1"/>
          <w:numId w:val="215"/>
        </w:numPr>
        <w:tabs>
          <w:tab w:val="clear" w:pos="720"/>
          <w:tab w:val="left" w:pos="1403" w:leader="none"/>
        </w:tabs>
        <w:spacing w:before="279" w:after="0"/>
        <w:ind w:firstLine="400" w:left="164" w:right="159"/>
        <w:jc w:val="both"/>
        <w:rPr>
          <w:sz w:val="28"/>
        </w:rPr>
      </w:pPr>
      <w:r>
        <w:rPr>
          <w:sz w:val="28"/>
        </w:rPr>
        <w:t>appoint competent technical staff with degree or diploma in engineering (in relevant</w:t>
      </w:r>
      <w:r>
        <w:rPr>
          <w:spacing w:val="-1"/>
          <w:sz w:val="28"/>
        </w:rPr>
        <w:t xml:space="preserve"> </w:t>
      </w:r>
      <w:r>
        <w:rPr>
          <w:sz w:val="28"/>
        </w:rPr>
        <w:t>branch) or in</w:t>
      </w:r>
      <w:r>
        <w:rPr>
          <w:spacing w:val="-1"/>
          <w:sz w:val="28"/>
        </w:rPr>
        <w:t xml:space="preserve"> </w:t>
      </w:r>
      <w:r>
        <w:rPr>
          <w:sz w:val="28"/>
        </w:rPr>
        <w:t>pharmacy</w:t>
      </w:r>
      <w:r>
        <w:rPr>
          <w:spacing w:val="-1"/>
          <w:sz w:val="28"/>
        </w:rPr>
        <w:t xml:space="preserve"> </w:t>
      </w:r>
      <w:r>
        <w:rPr>
          <w:sz w:val="28"/>
        </w:rPr>
        <w:t>or in science in relevant</w:t>
      </w:r>
      <w:r>
        <w:rPr>
          <w:spacing w:val="-1"/>
          <w:sz w:val="28"/>
        </w:rPr>
        <w:t xml:space="preserve"> </w:t>
      </w:r>
      <w:r>
        <w:rPr>
          <w:sz w:val="28"/>
        </w:rPr>
        <w:t>subject and having experience of not less than two years in testing of medical devices under whose direction and supervision, the testing activity of a medical device shall be undertaken.</w:t>
      </w:r>
    </w:p>
    <w:p>
      <w:pPr>
        <w:pStyle w:val="ListParagraph"/>
        <w:numPr>
          <w:ilvl w:val="0"/>
          <w:numId w:val="215"/>
        </w:numPr>
        <w:tabs>
          <w:tab w:val="clear" w:pos="720"/>
          <w:tab w:val="left" w:pos="845" w:leader="none"/>
        </w:tabs>
        <w:spacing w:before="282" w:after="0"/>
        <w:ind w:hanging="0" w:left="164" w:right="158"/>
        <w:jc w:val="both"/>
        <w:rPr>
          <w:sz w:val="28"/>
        </w:rPr>
      </w:pPr>
      <w:r>
        <w:rPr>
          <w:sz w:val="28"/>
        </w:rPr>
        <w:t>Inspection for grant of licence or loan licence for Class C or Class D medical device.— (1) Before grant of licence to manufacture for sale or for distribution in respect of Class C or D medical device, the manufacturing site shall be inspected within a period of sixty days from the date of application by a team comprising not less than two Medical Device Officers which may include any officer senior to the Medical Device Officer with or without an expert, or a Notified Body referred to in sub-rule (4) of rule 13:</w:t>
      </w:r>
    </w:p>
    <w:p>
      <w:pPr>
        <w:pStyle w:val="BodyText"/>
        <w:ind w:firstLine="880" w:left="164" w:right="158"/>
        <w:jc w:val="both"/>
        <w:rPr/>
      </w:pPr>
      <w:r>
        <w:rPr/>
        <w:t>Provided that no inspection of a medical device manufacturing site for grant of loan licence to manufacture such medical device shall be required to be carried out if the manufacturing site is already licenced to manufacture such medical device for sale or for distribution.</w:t>
      </w:r>
    </w:p>
    <w:p>
      <w:pPr>
        <w:pStyle w:val="BodyText"/>
        <w:ind w:left="164" w:right="158"/>
        <w:jc w:val="both"/>
        <w:rPr/>
      </w:pPr>
      <w:r>
        <w:rPr/>
        <w:t>(2) The composition of the inspection team referred to in sub-rule (1) shall be determined by the controlling officer and no inspection shall be carried out without prior approval of the controlling officer.</w:t>
      </w:r>
    </w:p>
    <w:p>
      <w:pPr>
        <w:sectPr>
          <w:footerReference w:type="default" r:id="rId35"/>
          <w:footerReference w:type="first" r:id="rId36"/>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0"/>
          <w:numId w:val="215"/>
        </w:numPr>
        <w:tabs>
          <w:tab w:val="clear" w:pos="720"/>
          <w:tab w:val="left" w:pos="655" w:leader="none"/>
        </w:tabs>
        <w:spacing w:before="279" w:after="0"/>
        <w:ind w:hanging="0" w:left="164" w:right="160"/>
        <w:jc w:val="both"/>
        <w:rPr>
          <w:sz w:val="28"/>
        </w:rPr>
      </w:pPr>
      <w:r>
        <w:rPr>
          <w:sz w:val="28"/>
        </w:rPr>
        <w:t>Inspection</w:t>
      </w:r>
      <w:r>
        <w:rPr>
          <w:spacing w:val="-3"/>
          <w:sz w:val="28"/>
        </w:rPr>
        <w:t xml:space="preserve"> </w:t>
      </w:r>
      <w:r>
        <w:rPr>
          <w:sz w:val="28"/>
        </w:rPr>
        <w:t>report.—</w:t>
      </w:r>
      <w:r>
        <w:rPr>
          <w:spacing w:val="-4"/>
          <w:sz w:val="28"/>
        </w:rPr>
        <w:t xml:space="preserve"> </w:t>
      </w:r>
      <w:r>
        <w:rPr>
          <w:sz w:val="28"/>
        </w:rPr>
        <w:t>After</w:t>
      </w:r>
      <w:r>
        <w:rPr>
          <w:spacing w:val="-3"/>
          <w:sz w:val="28"/>
        </w:rPr>
        <w:t xml:space="preserve"> </w:t>
      </w:r>
      <w:r>
        <w:rPr>
          <w:sz w:val="28"/>
        </w:rPr>
        <w:t>completion</w:t>
      </w:r>
      <w:r>
        <w:rPr>
          <w:spacing w:val="-3"/>
          <w:sz w:val="28"/>
        </w:rPr>
        <w:t xml:space="preserve"> </w:t>
      </w:r>
      <w:r>
        <w:rPr>
          <w:sz w:val="28"/>
        </w:rPr>
        <w:t>of</w:t>
      </w:r>
      <w:r>
        <w:rPr>
          <w:spacing w:val="-3"/>
          <w:sz w:val="28"/>
        </w:rPr>
        <w:t xml:space="preserve"> </w:t>
      </w:r>
      <w:r>
        <w:rPr>
          <w:sz w:val="28"/>
        </w:rPr>
        <w:t>inspection</w:t>
      </w:r>
      <w:r>
        <w:rPr>
          <w:spacing w:val="-3"/>
          <w:sz w:val="28"/>
        </w:rPr>
        <w:t xml:space="preserve"> </w:t>
      </w:r>
      <w:r>
        <w:rPr>
          <w:sz w:val="28"/>
        </w:rPr>
        <w:t>as</w:t>
      </w:r>
      <w:r>
        <w:rPr>
          <w:spacing w:val="-3"/>
          <w:sz w:val="28"/>
        </w:rPr>
        <w:t xml:space="preserve"> </w:t>
      </w:r>
      <w:r>
        <w:rPr>
          <w:sz w:val="28"/>
        </w:rPr>
        <w:t>referred</w:t>
      </w:r>
      <w:r>
        <w:rPr>
          <w:spacing w:val="-3"/>
          <w:sz w:val="28"/>
        </w:rPr>
        <w:t xml:space="preserve"> </w:t>
      </w:r>
      <w:r>
        <w:rPr>
          <w:sz w:val="28"/>
        </w:rPr>
        <w:t>to</w:t>
      </w:r>
      <w:r>
        <w:rPr>
          <w:spacing w:val="-3"/>
          <w:sz w:val="28"/>
        </w:rPr>
        <w:t xml:space="preserve"> </w:t>
      </w:r>
      <w:r>
        <w:rPr>
          <w:sz w:val="28"/>
        </w:rPr>
        <w:t>in</w:t>
      </w:r>
      <w:r>
        <w:rPr>
          <w:spacing w:val="-3"/>
          <w:sz w:val="28"/>
        </w:rPr>
        <w:t xml:space="preserve"> </w:t>
      </w:r>
      <w:r>
        <w:rPr>
          <w:sz w:val="28"/>
        </w:rPr>
        <w:t>rule</w:t>
      </w:r>
      <w:r>
        <w:rPr>
          <w:spacing w:val="-3"/>
          <w:sz w:val="28"/>
        </w:rPr>
        <w:t xml:space="preserve"> </w:t>
      </w:r>
      <w:r>
        <w:rPr>
          <w:sz w:val="28"/>
        </w:rPr>
        <w:t>23, the</w:t>
      </w:r>
      <w:r>
        <w:rPr>
          <w:spacing w:val="40"/>
          <w:sz w:val="28"/>
        </w:rPr>
        <w:t xml:space="preserve"> </w:t>
      </w:r>
      <w:r>
        <w:rPr>
          <w:sz w:val="28"/>
        </w:rPr>
        <w:t>inspection</w:t>
      </w:r>
      <w:r>
        <w:rPr>
          <w:spacing w:val="40"/>
          <w:sz w:val="28"/>
        </w:rPr>
        <w:t xml:space="preserve"> </w:t>
      </w:r>
      <w:r>
        <w:rPr>
          <w:sz w:val="28"/>
        </w:rPr>
        <w:t>team</w:t>
      </w:r>
      <w:r>
        <w:rPr>
          <w:spacing w:val="40"/>
          <w:sz w:val="28"/>
        </w:rPr>
        <w:t xml:space="preserve"> </w:t>
      </w:r>
      <w:r>
        <w:rPr>
          <w:sz w:val="28"/>
        </w:rPr>
        <w:t>shall</w:t>
      </w:r>
      <w:r>
        <w:rPr>
          <w:spacing w:val="40"/>
          <w:sz w:val="28"/>
        </w:rPr>
        <w:t xml:space="preserve"> </w:t>
      </w:r>
      <w:r>
        <w:rPr>
          <w:sz w:val="28"/>
        </w:rPr>
        <w:t>forward</w:t>
      </w:r>
      <w:r>
        <w:rPr>
          <w:spacing w:val="40"/>
          <w:sz w:val="28"/>
        </w:rPr>
        <w:t xml:space="preserve"> </w:t>
      </w:r>
      <w:r>
        <w:rPr>
          <w:sz w:val="28"/>
        </w:rPr>
        <w:t>a</w:t>
      </w:r>
      <w:r>
        <w:rPr>
          <w:spacing w:val="40"/>
          <w:sz w:val="28"/>
        </w:rPr>
        <w:t xml:space="preserve"> </w:t>
      </w:r>
      <w:r>
        <w:rPr>
          <w:sz w:val="28"/>
        </w:rPr>
        <w:t>descriptive</w:t>
      </w:r>
      <w:r>
        <w:rPr>
          <w:spacing w:val="40"/>
          <w:sz w:val="28"/>
        </w:rPr>
        <w:t xml:space="preserve"> </w:t>
      </w:r>
      <w:r>
        <w:rPr>
          <w:sz w:val="28"/>
        </w:rPr>
        <w:t>report</w:t>
      </w:r>
      <w:r>
        <w:rPr>
          <w:spacing w:val="40"/>
          <w:sz w:val="28"/>
        </w:rPr>
        <w:t xml:space="preserve"> </w:t>
      </w:r>
      <w:r>
        <w:rPr>
          <w:sz w:val="28"/>
        </w:rPr>
        <w:t>containing</w:t>
      </w:r>
      <w:r>
        <w:rPr>
          <w:spacing w:val="40"/>
          <w:sz w:val="28"/>
        </w:rPr>
        <w:t xml:space="preserve"> </w:t>
      </w:r>
      <w:r>
        <w:rPr>
          <w:sz w:val="28"/>
        </w:rPr>
        <w:t>findings</w:t>
      </w:r>
      <w:r>
        <w:rPr>
          <w:spacing w:val="40"/>
          <w:sz w:val="28"/>
        </w:rPr>
        <w:t xml:space="preserve"> </w:t>
      </w:r>
      <w:r>
        <w:rPr>
          <w:sz w:val="28"/>
        </w:rPr>
        <w:t>on</w:t>
      </w:r>
    </w:p>
    <w:p>
      <w:pPr>
        <w:pStyle w:val="BodyText"/>
        <w:spacing w:before="69" w:after="0"/>
        <w:ind w:left="164" w:right="158"/>
        <w:jc w:val="both"/>
        <w:rPr/>
      </w:pPr>
      <w:r>
        <w:rPr/>
        <w:t>each aspect of inspection along with the recommendations to the Central Licensing Authority,</w:t>
      </w:r>
      <w:r>
        <w:rPr>
          <w:spacing w:val="-1"/>
        </w:rPr>
        <w:t xml:space="preserve"> </w:t>
      </w:r>
      <w:r>
        <w:rPr/>
        <w:t>through</w:t>
      </w:r>
      <w:r>
        <w:rPr>
          <w:spacing w:val="-1"/>
        </w:rPr>
        <w:t xml:space="preserve"> </w:t>
      </w:r>
      <w:r>
        <w:rPr/>
        <w:t>online portal</w:t>
      </w:r>
      <w:r>
        <w:rPr>
          <w:spacing w:val="-1"/>
        </w:rPr>
        <w:t xml:space="preserve"> </w:t>
      </w:r>
      <w:r>
        <w:rPr/>
        <w:t xml:space="preserve">of the Ministry of Health and Family Welfare in the Central Government and forward a copy of the same to the </w:t>
      </w:r>
      <w:r>
        <w:rPr>
          <w:spacing w:val="-2"/>
        </w:rPr>
        <w:t>applicant.</w:t>
      </w:r>
    </w:p>
    <w:p>
      <w:pPr>
        <w:pStyle w:val="ListParagraph"/>
        <w:numPr>
          <w:ilvl w:val="0"/>
          <w:numId w:val="215"/>
        </w:numPr>
        <w:tabs>
          <w:tab w:val="clear" w:pos="720"/>
          <w:tab w:val="left" w:pos="586" w:leader="none"/>
        </w:tabs>
        <w:spacing w:lineRule="exact" w:line="322" w:before="279" w:after="0"/>
        <w:ind w:hanging="422" w:left="586"/>
        <w:jc w:val="both"/>
        <w:rPr>
          <w:sz w:val="28"/>
        </w:rPr>
      </w:pPr>
      <w:r>
        <w:rPr>
          <w:sz w:val="28"/>
        </w:rPr>
        <w:t>Grant</w:t>
      </w:r>
      <w:r>
        <w:rPr>
          <w:spacing w:val="-1"/>
          <w:sz w:val="28"/>
        </w:rPr>
        <w:t xml:space="preserve"> </w:t>
      </w:r>
      <w:r>
        <w:rPr>
          <w:sz w:val="28"/>
        </w:rPr>
        <w:t>of</w:t>
      </w:r>
      <w:r>
        <w:rPr>
          <w:spacing w:val="-1"/>
          <w:sz w:val="28"/>
        </w:rPr>
        <w:t xml:space="preserve"> </w:t>
      </w:r>
      <w:r>
        <w:rPr>
          <w:sz w:val="28"/>
        </w:rPr>
        <w:t>licence</w:t>
      </w:r>
      <w:r>
        <w:rPr>
          <w:spacing w:val="-1"/>
          <w:sz w:val="28"/>
        </w:rPr>
        <w:t xml:space="preserve"> </w:t>
      </w:r>
      <w:r>
        <w:rPr>
          <w:sz w:val="28"/>
        </w:rPr>
        <w:t>or</w:t>
      </w:r>
      <w:r>
        <w:rPr>
          <w:spacing w:val="-1"/>
          <w:sz w:val="28"/>
        </w:rPr>
        <w:t xml:space="preserve"> </w:t>
      </w:r>
      <w:r>
        <w:rPr>
          <w:sz w:val="28"/>
        </w:rPr>
        <w:t>loan</w:t>
      </w:r>
      <w:r>
        <w:rPr>
          <w:spacing w:val="-1"/>
          <w:sz w:val="28"/>
        </w:rPr>
        <w:t xml:space="preserve"> </w:t>
      </w:r>
      <w:r>
        <w:rPr>
          <w:sz w:val="28"/>
        </w:rPr>
        <w:t>licence to</w:t>
      </w:r>
      <w:r>
        <w:rPr>
          <w:spacing w:val="-1"/>
          <w:sz w:val="28"/>
        </w:rPr>
        <w:t xml:space="preserve"> </w:t>
      </w:r>
      <w:r>
        <w:rPr>
          <w:sz w:val="28"/>
        </w:rPr>
        <w:t>manufacture</w:t>
      </w:r>
      <w:r>
        <w:rPr>
          <w:spacing w:val="-1"/>
          <w:sz w:val="28"/>
        </w:rPr>
        <w:t xml:space="preserve"> </w:t>
      </w:r>
      <w:r>
        <w:rPr>
          <w:sz w:val="28"/>
        </w:rPr>
        <w:t>for</w:t>
      </w:r>
      <w:r>
        <w:rPr>
          <w:spacing w:val="-1"/>
          <w:sz w:val="28"/>
        </w:rPr>
        <w:t xml:space="preserve"> </w:t>
      </w:r>
      <w:r>
        <w:rPr>
          <w:sz w:val="28"/>
        </w:rPr>
        <w:t>sale</w:t>
      </w:r>
      <w:r>
        <w:rPr>
          <w:spacing w:val="-1"/>
          <w:sz w:val="28"/>
        </w:rPr>
        <w:t xml:space="preserve"> </w:t>
      </w:r>
      <w:r>
        <w:rPr>
          <w:sz w:val="28"/>
        </w:rPr>
        <w:t>or</w:t>
      </w:r>
      <w:r>
        <w:rPr>
          <w:spacing w:val="-1"/>
          <w:sz w:val="28"/>
        </w:rPr>
        <w:t xml:space="preserve"> </w:t>
      </w:r>
      <w:r>
        <w:rPr>
          <w:sz w:val="28"/>
        </w:rPr>
        <w:t xml:space="preserve">for </w:t>
      </w:r>
      <w:r>
        <w:rPr>
          <w:spacing w:val="-2"/>
          <w:sz w:val="28"/>
        </w:rPr>
        <w:t>distribution.—</w:t>
      </w:r>
    </w:p>
    <w:p>
      <w:pPr>
        <w:pStyle w:val="BodyText"/>
        <w:spacing w:before="0" w:after="0"/>
        <w:ind w:left="164" w:right="158"/>
        <w:jc w:val="both"/>
        <w:rPr/>
      </w:pPr>
      <w:r>
        <w:rPr/>
        <w:t>(1) If</w:t>
      </w:r>
      <w:r>
        <w:rPr>
          <w:spacing w:val="-1"/>
        </w:rPr>
        <w:t xml:space="preserve"> </w:t>
      </w:r>
      <w:r>
        <w:rPr/>
        <w:t>the</w:t>
      </w:r>
      <w:r>
        <w:rPr>
          <w:spacing w:val="-1"/>
        </w:rPr>
        <w:t xml:space="preserve"> </w:t>
      </w:r>
      <w:r>
        <w:rPr/>
        <w:t>Central</w:t>
      </w:r>
      <w:r>
        <w:rPr>
          <w:spacing w:val="-1"/>
        </w:rPr>
        <w:t xml:space="preserve"> </w:t>
      </w:r>
      <w:r>
        <w:rPr/>
        <w:t>Licensing Authority,</w:t>
      </w:r>
      <w:r>
        <w:rPr>
          <w:spacing w:val="-1"/>
        </w:rPr>
        <w:t xml:space="preserve"> </w:t>
      </w:r>
      <w:r>
        <w:rPr/>
        <w:t>after</w:t>
      </w:r>
      <w:r>
        <w:rPr>
          <w:spacing w:val="-1"/>
        </w:rPr>
        <w:t xml:space="preserve"> </w:t>
      </w:r>
      <w:r>
        <w:rPr/>
        <w:t>receipt of</w:t>
      </w:r>
      <w:r>
        <w:rPr>
          <w:spacing w:val="-1"/>
        </w:rPr>
        <w:t xml:space="preserve"> </w:t>
      </w:r>
      <w:r>
        <w:rPr/>
        <w:t>the report</w:t>
      </w:r>
      <w:r>
        <w:rPr>
          <w:spacing w:val="-5"/>
        </w:rPr>
        <w:t xml:space="preserve"> </w:t>
      </w:r>
      <w:r>
        <w:rPr/>
        <w:t>as referred</w:t>
      </w:r>
      <w:r>
        <w:rPr>
          <w:spacing w:val="-1"/>
        </w:rPr>
        <w:t xml:space="preserve"> </w:t>
      </w:r>
      <w:r>
        <w:rPr/>
        <w:t>to</w:t>
      </w:r>
      <w:r>
        <w:rPr>
          <w:spacing w:val="-1"/>
        </w:rPr>
        <w:t xml:space="preserve"> </w:t>
      </w:r>
      <w:r>
        <w:rPr/>
        <w:t>in rule 24, and such further enquiry, if any, as may be considered necessary, is satisfied that the requirements of these rules have been complied, that Authority shall grant a licence in Form MD-9, or loan licence in Form MD-10 or may reject the application for reasons to be recorded in writing, within a period of forty five days from the date the inspection report has been received.</w:t>
      </w:r>
    </w:p>
    <w:p>
      <w:pPr>
        <w:pStyle w:val="ListParagraph"/>
        <w:numPr>
          <w:ilvl w:val="0"/>
          <w:numId w:val="197"/>
        </w:numPr>
        <w:tabs>
          <w:tab w:val="clear" w:pos="720"/>
          <w:tab w:val="left" w:pos="804" w:leader="none"/>
        </w:tabs>
        <w:spacing w:before="281" w:after="0"/>
        <w:ind w:hanging="0" w:left="164" w:right="158"/>
        <w:jc w:val="both"/>
        <w:rPr>
          <w:sz w:val="28"/>
        </w:rPr>
      </w:pPr>
      <w:r>
        <mc:AlternateContent>
          <mc:Choice Requires="wps">
            <w:drawing>
              <wp:anchor behindDoc="1" distT="0" distB="0" distL="0" distR="0" simplePos="0" locked="0" layoutInCell="0" allowOverlap="1" relativeHeight="14" wp14:anchorId="38B5E9EA">
                <wp:simplePos x="0" y="0"/>
                <wp:positionH relativeFrom="page">
                  <wp:posOffset>2407920</wp:posOffset>
                </wp:positionH>
                <wp:positionV relativeFrom="paragraph">
                  <wp:posOffset>942975</wp:posOffset>
                </wp:positionV>
                <wp:extent cx="2743200" cy="2441575"/>
                <wp:effectExtent l="0" t="0" r="0" b="0"/>
                <wp:wrapNone/>
                <wp:docPr id="37" name="Image 20"/>
                <a:graphic xmlns:a="http://schemas.openxmlformats.org/drawingml/2006/main">
                  <a:graphicData uri="http://schemas.openxmlformats.org/drawingml/2006/picture"/>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20" stroked="f" o:allowincell="f" style="position:absolute;margin-left:189.6pt;margin-top:74.25pt;width:215.95pt;height:192.2pt;mso-wrap-style:none;v-text-anchor:middle;mso-position-horizontal-relative:page" wp14:anchorId="38B5E9EA" type="_x0000_t75">
                <v:fill o:detectmouseclick="t" on="false"/>
                <v:stroke color="#3465a4" joinstyle="round" endcap="flat"/>
                <w10:wrap type="none"/>
              </v:shape>
            </w:pict>
          </mc:Fallback>
        </mc:AlternateContent>
      </w:r>
      <w:r>
        <w:rPr>
          <w:sz w:val="28"/>
        </w:rPr>
        <w:t>If the application for grant of licence or loan licence to manufacture for sale or for distribution is rejected under sub-rule (1), the aggrieved person may file an appeal before the Central Government within forty five days from the date of receipt of such rejection, which may, after such enquiry and after giving an opportunity of being heard to the appellant, be disposed of within a period of sixty days.</w:t>
      </w:r>
    </w:p>
    <w:p>
      <w:pPr>
        <w:pStyle w:val="ListParagraph"/>
        <w:numPr>
          <w:ilvl w:val="0"/>
          <w:numId w:val="197"/>
        </w:numPr>
        <w:tabs>
          <w:tab w:val="clear" w:pos="720"/>
          <w:tab w:val="left" w:pos="835" w:leader="none"/>
        </w:tabs>
        <w:spacing w:before="278" w:after="0"/>
        <w:ind w:hanging="0" w:left="164" w:right="158"/>
        <w:jc w:val="both"/>
        <w:rPr>
          <w:sz w:val="28"/>
        </w:rPr>
      </w:pPr>
      <w:r>
        <w:rPr>
          <w:sz w:val="28"/>
        </w:rPr>
        <w:t>In case, a licencee or loan licencee intends to manufacture additional medical devices in the licensed manufacturing site, the manufacturer</w:t>
      </w:r>
      <w:r>
        <w:rPr>
          <w:spacing w:val="-1"/>
          <w:sz w:val="28"/>
        </w:rPr>
        <w:t xml:space="preserve"> </w:t>
      </w:r>
      <w:r>
        <w:rPr>
          <w:sz w:val="28"/>
        </w:rPr>
        <w:t>shall make an application for grant of permission to manufacture such medical devices to the Central Licensing Authority or State Licensing Authority, as the case may be, along with</w:t>
      </w:r>
      <w:r>
        <w:rPr>
          <w:spacing w:val="-1"/>
          <w:sz w:val="28"/>
        </w:rPr>
        <w:t xml:space="preserve"> </w:t>
      </w:r>
      <w:r>
        <w:rPr>
          <w:sz w:val="28"/>
        </w:rPr>
        <w:t>the fee</w:t>
      </w:r>
      <w:r>
        <w:rPr>
          <w:spacing w:val="-1"/>
          <w:sz w:val="28"/>
        </w:rPr>
        <w:t xml:space="preserve"> </w:t>
      </w:r>
      <w:r>
        <w:rPr>
          <w:sz w:val="28"/>
        </w:rPr>
        <w:t>as specified in</w:t>
      </w:r>
      <w:r>
        <w:rPr>
          <w:spacing w:val="-1"/>
          <w:sz w:val="28"/>
        </w:rPr>
        <w:t xml:space="preserve"> </w:t>
      </w:r>
      <w:r>
        <w:rPr>
          <w:sz w:val="28"/>
        </w:rPr>
        <w:t>the Second Schedule</w:t>
      </w:r>
      <w:r>
        <w:rPr>
          <w:spacing w:val="-1"/>
          <w:sz w:val="28"/>
        </w:rPr>
        <w:t xml:space="preserve"> </w:t>
      </w:r>
      <w:r>
        <w:rPr>
          <w:sz w:val="28"/>
        </w:rPr>
        <w:t>and the documents as referred to in rule 20 or rule 21, as the case may be.</w:t>
      </w:r>
    </w:p>
    <w:p>
      <w:pPr>
        <w:pStyle w:val="ListParagraph"/>
        <w:numPr>
          <w:ilvl w:val="0"/>
          <w:numId w:val="197"/>
        </w:numPr>
        <w:tabs>
          <w:tab w:val="clear" w:pos="720"/>
          <w:tab w:val="left" w:pos="854" w:leader="none"/>
        </w:tabs>
        <w:spacing w:before="281" w:after="0"/>
        <w:ind w:hanging="0" w:left="164" w:right="158"/>
        <w:jc w:val="both"/>
        <w:rPr>
          <w:sz w:val="28"/>
        </w:rPr>
      </w:pPr>
      <w:r>
        <w:rPr>
          <w:sz w:val="28"/>
        </w:rPr>
        <w:t xml:space="preserve">In case of investigational medical device or new </w:t>
      </w:r>
      <w:r>
        <w:rPr>
          <w:i/>
          <w:sz w:val="28"/>
        </w:rPr>
        <w:t xml:space="preserve">in vitro </w:t>
      </w:r>
      <w:r>
        <w:rPr>
          <w:sz w:val="28"/>
        </w:rPr>
        <w:t xml:space="preserve">diagnostic medical device, the applicant shall obtain prior permission in Form MD-27 or Form MD-29 from the Central Licensing Authority and no licence to manufacture any class of such medical device shall be granted without such </w:t>
      </w:r>
      <w:r>
        <w:rPr>
          <w:spacing w:val="-2"/>
          <w:sz w:val="28"/>
        </w:rPr>
        <w:t>permission.</w:t>
      </w:r>
    </w:p>
    <w:p>
      <w:pPr>
        <w:pStyle w:val="ListParagraph"/>
        <w:numPr>
          <w:ilvl w:val="0"/>
          <w:numId w:val="215"/>
        </w:numPr>
        <w:tabs>
          <w:tab w:val="clear" w:pos="720"/>
          <w:tab w:val="left" w:pos="848" w:leader="none"/>
        </w:tabs>
        <w:spacing w:before="279" w:after="0"/>
        <w:ind w:hanging="0" w:left="164" w:right="158"/>
        <w:jc w:val="both"/>
        <w:rPr>
          <w:sz w:val="28"/>
        </w:rPr>
      </w:pPr>
      <w:r>
        <w:rPr>
          <w:sz w:val="28"/>
        </w:rPr>
        <w:t xml:space="preserve">Conditions for manufacturing licence or loan licence.— After grant of licence or loan licence in Form MD-5, Form MD-6, Form MD-9 or MD-10, as the case may be, the licence holder shall comply with the following conditions, </w:t>
      </w:r>
      <w:r>
        <w:rPr>
          <w:spacing w:val="-2"/>
          <w:sz w:val="28"/>
        </w:rPr>
        <w:t>namely:-</w:t>
      </w:r>
    </w:p>
    <w:p>
      <w:pPr>
        <w:pStyle w:val="ListParagraph"/>
        <w:numPr>
          <w:ilvl w:val="1"/>
          <w:numId w:val="215"/>
        </w:numPr>
        <w:tabs>
          <w:tab w:val="clear" w:pos="720"/>
          <w:tab w:val="left" w:pos="711" w:leader="none"/>
        </w:tabs>
        <w:spacing w:before="282" w:after="0"/>
        <w:ind w:hanging="0" w:left="164" w:right="161"/>
        <w:jc w:val="both"/>
        <w:rPr>
          <w:sz w:val="28"/>
        </w:rPr>
      </w:pPr>
      <w:r>
        <w:rPr>
          <w:sz w:val="28"/>
        </w:rPr>
        <w:t>licence</w:t>
      </w:r>
      <w:r>
        <w:rPr>
          <w:spacing w:val="-2"/>
          <w:sz w:val="28"/>
        </w:rPr>
        <w:t xml:space="preserve"> </w:t>
      </w:r>
      <w:r>
        <w:rPr>
          <w:sz w:val="28"/>
        </w:rPr>
        <w:t>shall</w:t>
      </w:r>
      <w:r>
        <w:rPr>
          <w:spacing w:val="-2"/>
          <w:sz w:val="28"/>
        </w:rPr>
        <w:t xml:space="preserve"> </w:t>
      </w:r>
      <w:r>
        <w:rPr>
          <w:sz w:val="28"/>
        </w:rPr>
        <w:t>be</w:t>
      </w:r>
      <w:r>
        <w:rPr>
          <w:spacing w:val="-2"/>
          <w:sz w:val="28"/>
        </w:rPr>
        <w:t xml:space="preserve"> </w:t>
      </w:r>
      <w:r>
        <w:rPr>
          <w:sz w:val="28"/>
        </w:rPr>
        <w:t>produced</w:t>
      </w:r>
      <w:r>
        <w:rPr>
          <w:spacing w:val="-2"/>
          <w:sz w:val="28"/>
        </w:rPr>
        <w:t xml:space="preserve"> </w:t>
      </w:r>
      <w:r>
        <w:rPr>
          <w:sz w:val="28"/>
        </w:rPr>
        <w:t>when requested by</w:t>
      </w:r>
      <w:r>
        <w:rPr>
          <w:spacing w:val="-2"/>
          <w:sz w:val="28"/>
        </w:rPr>
        <w:t xml:space="preserve"> </w:t>
      </w:r>
      <w:r>
        <w:rPr>
          <w:sz w:val="28"/>
        </w:rPr>
        <w:t>the Medical</w:t>
      </w:r>
      <w:r>
        <w:rPr>
          <w:spacing w:val="-2"/>
          <w:sz w:val="28"/>
        </w:rPr>
        <w:t xml:space="preserve"> </w:t>
      </w:r>
      <w:r>
        <w:rPr>
          <w:sz w:val="28"/>
        </w:rPr>
        <w:t>Device</w:t>
      </w:r>
      <w:r>
        <w:rPr>
          <w:spacing w:val="-2"/>
          <w:sz w:val="28"/>
        </w:rPr>
        <w:t xml:space="preserve"> </w:t>
      </w:r>
      <w:r>
        <w:rPr>
          <w:sz w:val="28"/>
        </w:rPr>
        <w:t>Officer</w:t>
      </w:r>
      <w:r>
        <w:rPr>
          <w:spacing w:val="-2"/>
          <w:sz w:val="28"/>
        </w:rPr>
        <w:t xml:space="preserve"> </w:t>
      </w:r>
      <w:r>
        <w:rPr>
          <w:sz w:val="28"/>
        </w:rPr>
        <w:t>or any other senior officer under the control of Central Licensing Authority or</w:t>
      </w:r>
      <w:r>
        <w:rPr>
          <w:spacing w:val="40"/>
          <w:sz w:val="28"/>
        </w:rPr>
        <w:t xml:space="preserve"> </w:t>
      </w:r>
      <w:r>
        <w:rPr>
          <w:sz w:val="28"/>
        </w:rPr>
        <w:t>State Licensing Authority, as the case may be;</w:t>
      </w:r>
    </w:p>
    <w:p>
      <w:pPr>
        <w:sectPr>
          <w:footerReference w:type="default" r:id="rId37"/>
          <w:footerReference w:type="first" r:id="rId38"/>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1"/>
          <w:numId w:val="215"/>
        </w:numPr>
        <w:tabs>
          <w:tab w:val="clear" w:pos="720"/>
          <w:tab w:val="left" w:pos="867" w:leader="none"/>
        </w:tabs>
        <w:ind w:hanging="0" w:left="164" w:right="159"/>
        <w:jc w:val="both"/>
        <w:rPr>
          <w:sz w:val="28"/>
        </w:rPr>
      </w:pPr>
      <w:r>
        <w:rPr>
          <w:sz w:val="28"/>
        </w:rPr>
        <w:t>the licence holder shall inform the State Licensing Authority or the Central Licensing Authority, as the case may be, of the occurrence of any suspected</w:t>
      </w:r>
      <w:r>
        <w:rPr>
          <w:spacing w:val="16"/>
          <w:sz w:val="28"/>
        </w:rPr>
        <w:t xml:space="preserve"> </w:t>
      </w:r>
      <w:r>
        <w:rPr>
          <w:sz w:val="28"/>
        </w:rPr>
        <w:t>unexpected</w:t>
      </w:r>
      <w:r>
        <w:rPr>
          <w:spacing w:val="17"/>
          <w:sz w:val="28"/>
        </w:rPr>
        <w:t xml:space="preserve"> </w:t>
      </w:r>
      <w:r>
        <w:rPr>
          <w:sz w:val="28"/>
        </w:rPr>
        <w:t>serious</w:t>
      </w:r>
      <w:r>
        <w:rPr>
          <w:spacing w:val="17"/>
          <w:sz w:val="28"/>
        </w:rPr>
        <w:t xml:space="preserve"> </w:t>
      </w:r>
      <w:r>
        <w:rPr>
          <w:sz w:val="28"/>
        </w:rPr>
        <w:t>adverse</w:t>
      </w:r>
      <w:r>
        <w:rPr>
          <w:spacing w:val="18"/>
          <w:sz w:val="28"/>
        </w:rPr>
        <w:t xml:space="preserve"> </w:t>
      </w:r>
      <w:r>
        <w:rPr>
          <w:sz w:val="28"/>
        </w:rPr>
        <w:t>event</w:t>
      </w:r>
      <w:r>
        <w:rPr>
          <w:spacing w:val="18"/>
          <w:sz w:val="28"/>
        </w:rPr>
        <w:t xml:space="preserve"> </w:t>
      </w:r>
      <w:r>
        <w:rPr>
          <w:sz w:val="28"/>
        </w:rPr>
        <w:t>and</w:t>
      </w:r>
      <w:r>
        <w:rPr>
          <w:spacing w:val="15"/>
          <w:sz w:val="28"/>
        </w:rPr>
        <w:t xml:space="preserve"> </w:t>
      </w:r>
      <w:r>
        <w:rPr>
          <w:sz w:val="28"/>
        </w:rPr>
        <w:t>action</w:t>
      </w:r>
      <w:r>
        <w:rPr>
          <w:spacing w:val="15"/>
          <w:sz w:val="28"/>
        </w:rPr>
        <w:t xml:space="preserve"> </w:t>
      </w:r>
      <w:r>
        <w:rPr>
          <w:sz w:val="28"/>
        </w:rPr>
        <w:t>taken</w:t>
      </w:r>
      <w:r>
        <w:rPr>
          <w:spacing w:val="14"/>
          <w:sz w:val="28"/>
        </w:rPr>
        <w:t xml:space="preserve"> </w:t>
      </w:r>
      <w:r>
        <w:rPr>
          <w:sz w:val="28"/>
        </w:rPr>
        <w:t>thereon</w:t>
      </w:r>
      <w:r>
        <w:rPr>
          <w:spacing w:val="17"/>
          <w:sz w:val="28"/>
        </w:rPr>
        <w:t xml:space="preserve"> </w:t>
      </w:r>
      <w:r>
        <w:rPr>
          <w:spacing w:val="-2"/>
          <w:sz w:val="28"/>
        </w:rPr>
        <w:t>including</w:t>
      </w:r>
    </w:p>
    <w:p>
      <w:pPr>
        <w:pStyle w:val="BodyText"/>
        <w:spacing w:lineRule="auto" w:line="235" w:before="71" w:after="0"/>
        <w:rPr/>
      </w:pPr>
      <w:r>
        <w:rPr/>
        <w:t>any</w:t>
      </w:r>
      <w:r>
        <w:rPr>
          <w:spacing w:val="40"/>
        </w:rPr>
        <w:t xml:space="preserve"> </w:t>
      </w:r>
      <w:r>
        <w:rPr/>
        <w:t>recall</w:t>
      </w:r>
      <w:r>
        <w:rPr>
          <w:spacing w:val="40"/>
        </w:rPr>
        <w:t xml:space="preserve"> </w:t>
      </w:r>
      <w:r>
        <w:rPr/>
        <w:t>within</w:t>
      </w:r>
      <w:r>
        <w:rPr>
          <w:spacing w:val="40"/>
        </w:rPr>
        <w:t xml:space="preserve"> </w:t>
      </w:r>
      <w:r>
        <w:rPr/>
        <w:t>fifteen</w:t>
      </w:r>
      <w:r>
        <w:rPr>
          <w:spacing w:val="40"/>
        </w:rPr>
        <w:t xml:space="preserve"> </w:t>
      </w:r>
      <w:r>
        <w:rPr/>
        <w:t>days</w:t>
      </w:r>
      <w:r>
        <w:rPr>
          <w:spacing w:val="40"/>
        </w:rPr>
        <w:t xml:space="preserve"> </w:t>
      </w:r>
      <w:r>
        <w:rPr/>
        <w:t>of</w:t>
      </w:r>
      <w:r>
        <w:rPr>
          <w:spacing w:val="40"/>
        </w:rPr>
        <w:t xml:space="preserve"> </w:t>
      </w:r>
      <w:r>
        <w:rPr/>
        <w:t>such</w:t>
      </w:r>
      <w:r>
        <w:rPr>
          <w:spacing w:val="40"/>
        </w:rPr>
        <w:t xml:space="preserve"> </w:t>
      </w:r>
      <w:r>
        <w:rPr/>
        <w:t>event</w:t>
      </w:r>
      <w:r>
        <w:rPr>
          <w:spacing w:val="40"/>
        </w:rPr>
        <w:t xml:space="preserve"> </w:t>
      </w:r>
      <w:r>
        <w:rPr/>
        <w:t>coming</w:t>
      </w:r>
      <w:r>
        <w:rPr>
          <w:spacing w:val="40"/>
        </w:rPr>
        <w:t xml:space="preserve"> </w:t>
      </w:r>
      <w:r>
        <w:rPr/>
        <w:t>to</w:t>
      </w:r>
      <w:r>
        <w:rPr>
          <w:spacing w:val="40"/>
        </w:rPr>
        <w:t xml:space="preserve"> </w:t>
      </w:r>
      <w:r>
        <w:rPr/>
        <w:t>the</w:t>
      </w:r>
      <w:r>
        <w:rPr>
          <w:spacing w:val="40"/>
        </w:rPr>
        <w:t xml:space="preserve"> </w:t>
      </w:r>
      <w:r>
        <w:rPr/>
        <w:t>notice</w:t>
      </w:r>
      <w:r>
        <w:rPr>
          <w:spacing w:val="40"/>
        </w:rPr>
        <w:t xml:space="preserve"> </w:t>
      </w:r>
      <w:r>
        <w:rPr/>
        <w:t>of</w:t>
      </w:r>
      <w:r>
        <w:rPr>
          <w:spacing w:val="40"/>
        </w:rPr>
        <w:t xml:space="preserve"> </w:t>
      </w:r>
      <w:r>
        <w:rPr/>
        <w:t xml:space="preserve">licence </w:t>
      </w:r>
      <w:r>
        <w:rPr>
          <w:spacing w:val="-2"/>
        </w:rPr>
        <w:t>holder;</w:t>
      </w:r>
    </w:p>
    <w:p>
      <w:pPr>
        <w:pStyle w:val="ListParagraph"/>
        <w:numPr>
          <w:ilvl w:val="1"/>
          <w:numId w:val="215"/>
        </w:numPr>
        <w:tabs>
          <w:tab w:val="clear" w:pos="720"/>
          <w:tab w:val="left" w:pos="883" w:leader="none"/>
        </w:tabs>
        <w:spacing w:before="284" w:after="0"/>
        <w:ind w:hanging="0" w:left="164" w:right="157"/>
        <w:jc w:val="both"/>
        <w:rPr>
          <w:sz w:val="28"/>
        </w:rPr>
      </w:pPr>
      <w:r>
        <w:rPr>
          <w:sz w:val="28"/>
        </w:rPr>
        <w:t>the licence holder shall obtain prior approval from the Central Licensing Authority or the State Licensing Authority, as the case may be, before any</w:t>
      </w:r>
      <w:r>
        <w:rPr>
          <w:spacing w:val="40"/>
          <w:sz w:val="28"/>
        </w:rPr>
        <w:t xml:space="preserve"> </w:t>
      </w:r>
      <w:r>
        <w:rPr>
          <w:sz w:val="28"/>
        </w:rPr>
        <w:t>major change as specified in the Sixth Schedule is carried out and the Central Licensing Authority or the State Licensing Authority, as the case may be, shall indicate its approval or rejection within forty five days and in case where no communication is received within the stipulated time from such Authority, such change shall be deemed to have been approved;</w:t>
      </w:r>
    </w:p>
    <w:p>
      <w:pPr>
        <w:pStyle w:val="ListParagraph"/>
        <w:numPr>
          <w:ilvl w:val="1"/>
          <w:numId w:val="215"/>
        </w:numPr>
        <w:tabs>
          <w:tab w:val="clear" w:pos="720"/>
          <w:tab w:val="left" w:pos="854" w:leader="none"/>
        </w:tabs>
        <w:spacing w:before="278" w:after="0"/>
        <w:ind w:hanging="0" w:left="164" w:right="158"/>
        <w:jc w:val="both"/>
        <w:rPr>
          <w:sz w:val="28"/>
        </w:rPr>
      </w:pPr>
      <w:r>
        <w:rPr>
          <w:sz w:val="28"/>
        </w:rPr>
        <w:t>the licence holder shall inform any minor change as specified in the Sixth Schedule</w:t>
      </w:r>
      <w:r>
        <w:rPr>
          <w:spacing w:val="-2"/>
          <w:sz w:val="28"/>
        </w:rPr>
        <w:t xml:space="preserve"> </w:t>
      </w:r>
      <w:r>
        <w:rPr>
          <w:sz w:val="28"/>
        </w:rPr>
        <w:t>to</w:t>
      </w:r>
      <w:r>
        <w:rPr>
          <w:spacing w:val="-2"/>
          <w:sz w:val="28"/>
        </w:rPr>
        <w:t xml:space="preserve"> </w:t>
      </w:r>
      <w:r>
        <w:rPr>
          <w:sz w:val="28"/>
        </w:rPr>
        <w:t>the State</w:t>
      </w:r>
      <w:r>
        <w:rPr>
          <w:spacing w:val="-2"/>
          <w:sz w:val="28"/>
        </w:rPr>
        <w:t xml:space="preserve"> </w:t>
      </w:r>
      <w:r>
        <w:rPr>
          <w:sz w:val="28"/>
        </w:rPr>
        <w:t>Licensing Authority</w:t>
      </w:r>
      <w:r>
        <w:rPr>
          <w:spacing w:val="-2"/>
          <w:sz w:val="28"/>
        </w:rPr>
        <w:t xml:space="preserve"> </w:t>
      </w:r>
      <w:r>
        <w:rPr>
          <w:sz w:val="28"/>
        </w:rPr>
        <w:t>or Central Licensing</w:t>
      </w:r>
      <w:r>
        <w:rPr>
          <w:spacing w:val="-2"/>
          <w:sz w:val="28"/>
        </w:rPr>
        <w:t xml:space="preserve"> </w:t>
      </w:r>
      <w:r>
        <w:rPr>
          <w:sz w:val="28"/>
        </w:rPr>
        <w:t>Authority,</w:t>
      </w:r>
      <w:r>
        <w:rPr>
          <w:spacing w:val="-2"/>
          <w:sz w:val="28"/>
        </w:rPr>
        <w:t xml:space="preserve"> </w:t>
      </w:r>
      <w:r>
        <w:rPr>
          <w:sz w:val="28"/>
        </w:rPr>
        <w:t>as the case may be, within a period of thirty days after such minor change take place;</w:t>
      </w:r>
    </w:p>
    <w:p>
      <w:pPr>
        <w:pStyle w:val="ListParagraph"/>
        <w:numPr>
          <w:ilvl w:val="1"/>
          <w:numId w:val="215"/>
        </w:numPr>
        <w:tabs>
          <w:tab w:val="clear" w:pos="720"/>
          <w:tab w:val="left" w:pos="898" w:leader="none"/>
        </w:tabs>
        <w:spacing w:before="282" w:after="0"/>
        <w:ind w:hanging="0" w:left="164" w:right="158"/>
        <w:jc w:val="both"/>
        <w:rPr>
          <w:sz w:val="28"/>
        </w:rPr>
      </w:pPr>
      <w:r>
        <mc:AlternateContent>
          <mc:Choice Requires="wps">
            <w:drawing>
              <wp:anchor behindDoc="1" distT="0" distB="0" distL="0" distR="0" simplePos="0" locked="0" layoutInCell="0" allowOverlap="1" relativeHeight="15" wp14:anchorId="42839101">
                <wp:simplePos x="0" y="0"/>
                <wp:positionH relativeFrom="page">
                  <wp:posOffset>2407920</wp:posOffset>
                </wp:positionH>
                <wp:positionV relativeFrom="paragraph">
                  <wp:posOffset>561975</wp:posOffset>
                </wp:positionV>
                <wp:extent cx="2743200" cy="2441575"/>
                <wp:effectExtent l="0" t="0" r="0" b="0"/>
                <wp:wrapNone/>
                <wp:docPr id="40" name="Image 21"/>
                <a:graphic xmlns:a="http://schemas.openxmlformats.org/drawingml/2006/main">
                  <a:graphicData uri="http://schemas.openxmlformats.org/drawingml/2006/picture"/>
                </a:graphic>
              </wp:anchor>
            </w:drawing>
          </mc:Choice>
          <mc:Fallback>
            <w:pict>
              <v:shape id="shape_0" ID="Image 21" stroked="f" o:allowincell="f" style="position:absolute;margin-left:189.6pt;margin-top:44.25pt;width:215.95pt;height:192.2pt;mso-wrap-style:none;v-text-anchor:middle;mso-position-horizontal-relative:page" wp14:anchorId="42839101" type="_x0000_t75">
                <v:fill o:detectmouseclick="t" on="false"/>
                <v:stroke color="#3465a4" joinstyle="round" endcap="flat"/>
                <w10:wrap type="none"/>
              </v:shape>
            </w:pict>
          </mc:Fallback>
        </mc:AlternateContent>
      </w:r>
      <w:r>
        <w:rPr>
          <w:sz w:val="28"/>
        </w:rPr>
        <w:t xml:space="preserve">the licence holder shall carry out test of each batch of product manufactured prior to its release for compliance with specifications either in his own laboratory or in any other laboratory registered under sub-rule (3) of rule </w:t>
      </w:r>
      <w:r>
        <w:rPr>
          <w:spacing w:val="-4"/>
          <w:sz w:val="28"/>
        </w:rPr>
        <w:t>83;</w:t>
      </w:r>
    </w:p>
    <w:p>
      <w:pPr>
        <w:pStyle w:val="ListParagraph"/>
        <w:numPr>
          <w:ilvl w:val="1"/>
          <w:numId w:val="215"/>
        </w:numPr>
        <w:tabs>
          <w:tab w:val="clear" w:pos="720"/>
          <w:tab w:val="left" w:pos="912" w:leader="none"/>
        </w:tabs>
        <w:ind w:hanging="0" w:left="164" w:right="158"/>
        <w:jc w:val="both"/>
        <w:rPr>
          <w:sz w:val="28"/>
        </w:rPr>
      </w:pPr>
      <w:r>
        <w:rPr>
          <w:sz w:val="28"/>
        </w:rPr>
        <w:t>the licence holder shall, on being informed by the Central Licensing Authority or State Licensing Authority, as the case may be, that any part of any lot of the medical device has been found not conforming with the provisions specified under the Act and these rules, and on being directed so to do by such licensing authority, withdraw the remainder of that lot from sale and, so far as may, in the particular circumstances of the case, be practicable, recall the issues already made from that lot;</w:t>
      </w:r>
    </w:p>
    <w:p>
      <w:pPr>
        <w:pStyle w:val="ListParagraph"/>
        <w:numPr>
          <w:ilvl w:val="1"/>
          <w:numId w:val="215"/>
        </w:numPr>
        <w:tabs>
          <w:tab w:val="clear" w:pos="720"/>
          <w:tab w:val="left" w:pos="972" w:leader="none"/>
        </w:tabs>
        <w:ind w:hanging="0" w:left="164" w:right="161"/>
        <w:jc w:val="both"/>
        <w:rPr>
          <w:sz w:val="28"/>
        </w:rPr>
      </w:pPr>
      <w:r>
        <w:rPr>
          <w:sz w:val="28"/>
        </w:rPr>
        <w:t>the licence holder shall maintain an audit or inspection book in Form MD-11 to enable the Notified Body or Medical Device Officer to record his observations and non-conformity, if any;</w:t>
      </w:r>
    </w:p>
    <w:p>
      <w:pPr>
        <w:pStyle w:val="ListParagraph"/>
        <w:numPr>
          <w:ilvl w:val="1"/>
          <w:numId w:val="215"/>
        </w:numPr>
        <w:tabs>
          <w:tab w:val="clear" w:pos="720"/>
          <w:tab w:val="left" w:pos="837" w:leader="none"/>
        </w:tabs>
        <w:ind w:hanging="0" w:left="164" w:right="161"/>
        <w:jc w:val="both"/>
        <w:rPr>
          <w:sz w:val="28"/>
        </w:rPr>
      </w:pPr>
      <w:r>
        <w:rPr>
          <w:sz w:val="28"/>
        </w:rPr>
        <w:t xml:space="preserve">the licence holder shall maintain at least one unit of sample from each batch of invasive medical device and </w:t>
      </w:r>
      <w:r>
        <w:rPr>
          <w:i/>
          <w:sz w:val="28"/>
        </w:rPr>
        <w:t xml:space="preserve">in vitro </w:t>
      </w:r>
      <w:r>
        <w:rPr>
          <w:sz w:val="28"/>
        </w:rPr>
        <w:t>diagnostic medical device manufactured for reference</w:t>
      </w:r>
      <w:r>
        <w:rPr>
          <w:spacing w:val="-1"/>
          <w:sz w:val="28"/>
        </w:rPr>
        <w:t xml:space="preserve"> </w:t>
      </w:r>
      <w:r>
        <w:rPr>
          <w:sz w:val="28"/>
        </w:rPr>
        <w:t>purpose for a</w:t>
      </w:r>
      <w:r>
        <w:rPr>
          <w:spacing w:val="-1"/>
          <w:sz w:val="28"/>
        </w:rPr>
        <w:t xml:space="preserve"> </w:t>
      </w:r>
      <w:r>
        <w:rPr>
          <w:sz w:val="28"/>
        </w:rPr>
        <w:t>period of one hundred</w:t>
      </w:r>
      <w:r>
        <w:rPr>
          <w:spacing w:val="-1"/>
          <w:sz w:val="28"/>
        </w:rPr>
        <w:t xml:space="preserve"> </w:t>
      </w:r>
      <w:r>
        <w:rPr>
          <w:sz w:val="28"/>
        </w:rPr>
        <w:t>and eighty</w:t>
      </w:r>
      <w:r>
        <w:rPr>
          <w:spacing w:val="-1"/>
          <w:sz w:val="28"/>
        </w:rPr>
        <w:t xml:space="preserve"> </w:t>
      </w:r>
      <w:r>
        <w:rPr>
          <w:sz w:val="28"/>
        </w:rPr>
        <w:t>days after the date of expiry of such batch;</w:t>
      </w:r>
    </w:p>
    <w:p>
      <w:pPr>
        <w:pStyle w:val="ListParagraph"/>
        <w:numPr>
          <w:ilvl w:val="1"/>
          <w:numId w:val="215"/>
        </w:numPr>
        <w:tabs>
          <w:tab w:val="clear" w:pos="720"/>
          <w:tab w:val="left" w:pos="919" w:leader="none"/>
        </w:tabs>
        <w:spacing w:lineRule="auto" w:line="235" w:before="282" w:after="0"/>
        <w:ind w:hanging="0" w:left="164" w:right="159"/>
        <w:jc w:val="both"/>
        <w:rPr>
          <w:sz w:val="28"/>
        </w:rPr>
      </w:pPr>
      <w:r>
        <w:rPr>
          <w:sz w:val="28"/>
        </w:rPr>
        <w:t>the licence holder shall maintain records of manufacturing and sales which shall be open to inspection by a Medical Device Officer;</w:t>
      </w:r>
    </w:p>
    <w:p>
      <w:pPr>
        <w:sectPr>
          <w:footerReference w:type="default" r:id="rId39"/>
          <w:footerReference w:type="first" r:id="rId40"/>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1"/>
          <w:numId w:val="215"/>
        </w:numPr>
        <w:tabs>
          <w:tab w:val="clear" w:pos="720"/>
          <w:tab w:val="left" w:pos="787" w:leader="none"/>
        </w:tabs>
        <w:spacing w:lineRule="auto" w:line="235" w:before="286" w:after="0"/>
        <w:ind w:hanging="0" w:left="164" w:right="158"/>
        <w:jc w:val="both"/>
        <w:rPr>
          <w:sz w:val="28"/>
        </w:rPr>
      </w:pPr>
      <w:r>
        <w:rPr>
          <w:sz w:val="28"/>
        </w:rPr>
        <w:t>the medical device, when offered for sale, shall be accompanied by either its package insert or user manual, wherever applicable;</w:t>
      </w:r>
    </w:p>
    <w:p>
      <w:pPr>
        <w:pStyle w:val="ListParagraph"/>
        <w:numPr>
          <w:ilvl w:val="1"/>
          <w:numId w:val="215"/>
        </w:numPr>
        <w:tabs>
          <w:tab w:val="clear" w:pos="720"/>
          <w:tab w:val="left" w:pos="974" w:leader="none"/>
        </w:tabs>
        <w:spacing w:before="69" w:after="0"/>
        <w:ind w:hanging="0" w:left="164" w:right="158"/>
        <w:jc w:val="both"/>
        <w:rPr>
          <w:sz w:val="28"/>
        </w:rPr>
      </w:pPr>
      <w:r>
        <w:rPr>
          <w:sz w:val="28"/>
        </w:rPr>
        <w:t xml:space="preserve">the manufacturing or testing activity of medical device shall be undertaken only under the direction and supervision of the competent technical </w:t>
      </w:r>
      <w:r>
        <w:rPr>
          <w:spacing w:val="-2"/>
          <w:sz w:val="28"/>
        </w:rPr>
        <w:t>staff;</w:t>
      </w:r>
    </w:p>
    <w:p>
      <w:pPr>
        <w:pStyle w:val="ListParagraph"/>
        <w:numPr>
          <w:ilvl w:val="1"/>
          <w:numId w:val="215"/>
        </w:numPr>
        <w:tabs>
          <w:tab w:val="clear" w:pos="720"/>
          <w:tab w:val="left" w:pos="989" w:leader="none"/>
        </w:tabs>
        <w:spacing w:before="279" w:after="0"/>
        <w:ind w:hanging="0" w:left="164" w:right="158"/>
        <w:jc w:val="both"/>
        <w:rPr>
          <w:sz w:val="28"/>
        </w:rPr>
      </w:pPr>
      <w:r>
        <w:rPr>
          <w:sz w:val="28"/>
        </w:rPr>
        <w:t>if the manufacturer has stopped manufacturing activity or closed the manufacturing site for a period of thirty days or more, the same shall be intimated to the Central Licensing Authority or the State Licensing Authority,</w:t>
      </w:r>
      <w:r>
        <w:rPr>
          <w:spacing w:val="80"/>
          <w:sz w:val="28"/>
        </w:rPr>
        <w:t xml:space="preserve"> </w:t>
      </w:r>
      <w:r>
        <w:rPr>
          <w:sz w:val="28"/>
        </w:rPr>
        <w:t>as the case may be.</w:t>
      </w:r>
    </w:p>
    <w:p>
      <w:pPr>
        <w:pStyle w:val="ListParagraph"/>
        <w:numPr>
          <w:ilvl w:val="0"/>
          <w:numId w:val="215"/>
        </w:numPr>
        <w:tabs>
          <w:tab w:val="clear" w:pos="720"/>
          <w:tab w:val="left" w:pos="816" w:leader="none"/>
        </w:tabs>
        <w:ind w:hanging="0" w:left="164" w:right="158"/>
        <w:jc w:val="both"/>
        <w:rPr>
          <w:sz w:val="28"/>
        </w:rPr>
      </w:pPr>
      <w:r>
        <w:rPr>
          <w:sz w:val="28"/>
        </w:rPr>
        <w:t>Change in constitution.— In case of change in constitution of a licencee, after grant of licence under sub-rule (4) of rule 20 or sub-rule (6) of rule 20 or sub-rule (1) of rule 25, as the case may be, the manufacturer inform the Central Licensing</w:t>
      </w:r>
      <w:r>
        <w:rPr>
          <w:spacing w:val="-1"/>
          <w:sz w:val="28"/>
        </w:rPr>
        <w:t xml:space="preserve"> </w:t>
      </w:r>
      <w:r>
        <w:rPr>
          <w:sz w:val="28"/>
        </w:rPr>
        <w:t>Authority</w:t>
      </w:r>
      <w:r>
        <w:rPr>
          <w:spacing w:val="-5"/>
          <w:sz w:val="28"/>
        </w:rPr>
        <w:t xml:space="preserve"> </w:t>
      </w:r>
      <w:r>
        <w:rPr>
          <w:sz w:val="28"/>
        </w:rPr>
        <w:t>or</w:t>
      </w:r>
      <w:r>
        <w:rPr>
          <w:spacing w:val="-1"/>
          <w:sz w:val="28"/>
        </w:rPr>
        <w:t xml:space="preserve"> </w:t>
      </w:r>
      <w:r>
        <w:rPr>
          <w:sz w:val="28"/>
        </w:rPr>
        <w:t>the</w:t>
      </w:r>
      <w:r>
        <w:rPr>
          <w:spacing w:val="-1"/>
          <w:sz w:val="28"/>
        </w:rPr>
        <w:t xml:space="preserve"> </w:t>
      </w:r>
      <w:r>
        <w:rPr>
          <w:sz w:val="28"/>
        </w:rPr>
        <w:t>State</w:t>
      </w:r>
      <w:r>
        <w:rPr>
          <w:spacing w:val="-1"/>
          <w:sz w:val="28"/>
        </w:rPr>
        <w:t xml:space="preserve"> </w:t>
      </w:r>
      <w:r>
        <w:rPr>
          <w:sz w:val="28"/>
        </w:rPr>
        <w:t>Licensing</w:t>
      </w:r>
      <w:r>
        <w:rPr>
          <w:spacing w:val="-1"/>
          <w:sz w:val="28"/>
        </w:rPr>
        <w:t xml:space="preserve"> </w:t>
      </w:r>
      <w:r>
        <w:rPr>
          <w:sz w:val="28"/>
        </w:rPr>
        <w:t>Authority,</w:t>
      </w:r>
      <w:r>
        <w:rPr>
          <w:spacing w:val="-4"/>
          <w:sz w:val="28"/>
        </w:rPr>
        <w:t xml:space="preserve"> </w:t>
      </w:r>
      <w:r>
        <w:rPr>
          <w:sz w:val="28"/>
        </w:rPr>
        <w:t>as</w:t>
      </w:r>
      <w:r>
        <w:rPr>
          <w:spacing w:val="-1"/>
          <w:sz w:val="28"/>
        </w:rPr>
        <w:t xml:space="preserve"> </w:t>
      </w:r>
      <w:r>
        <w:rPr>
          <w:sz w:val="28"/>
        </w:rPr>
        <w:t>the</w:t>
      </w:r>
      <w:r>
        <w:rPr>
          <w:spacing w:val="-1"/>
          <w:sz w:val="28"/>
        </w:rPr>
        <w:t xml:space="preserve"> </w:t>
      </w:r>
      <w:r>
        <w:rPr>
          <w:sz w:val="28"/>
        </w:rPr>
        <w:t>case</w:t>
      </w:r>
      <w:r>
        <w:rPr>
          <w:spacing w:val="-1"/>
          <w:sz w:val="28"/>
        </w:rPr>
        <w:t xml:space="preserve"> </w:t>
      </w:r>
      <w:r>
        <w:rPr>
          <w:sz w:val="28"/>
        </w:rPr>
        <w:t>may</w:t>
      </w:r>
      <w:r>
        <w:rPr>
          <w:spacing w:val="-5"/>
          <w:sz w:val="28"/>
        </w:rPr>
        <w:t xml:space="preserve"> </w:t>
      </w:r>
      <w:r>
        <w:rPr>
          <w:sz w:val="28"/>
        </w:rPr>
        <w:t>be,</w:t>
      </w:r>
      <w:r>
        <w:rPr>
          <w:spacing w:val="-1"/>
          <w:sz w:val="28"/>
        </w:rPr>
        <w:t xml:space="preserve"> </w:t>
      </w:r>
      <w:r>
        <w:rPr>
          <w:sz w:val="28"/>
        </w:rPr>
        <w:t>within forty five days and shall shall make an application under sub-rule (1) of rule 20 or sub-rule (1) of rule 21, as the case may be, for grant of licence within a</w:t>
      </w:r>
      <w:r>
        <w:rPr>
          <w:spacing w:val="40"/>
          <w:sz w:val="28"/>
        </w:rPr>
        <w:t xml:space="preserve"> </w:t>
      </w:r>
      <w:r>
        <w:rPr>
          <w:sz w:val="28"/>
        </w:rPr>
        <w:t>period of one hundred eighty days from the date of such change in constitution:</w:t>
      </w:r>
    </w:p>
    <w:p>
      <w:pPr>
        <w:pStyle w:val="BodyText"/>
        <w:ind w:firstLine="1060" w:left="164" w:right="158"/>
        <w:jc w:val="both"/>
        <w:rPr/>
      </w:pPr>
      <w:r>
        <mc:AlternateContent>
          <mc:Choice Requires="wps">
            <w:drawing>
              <wp:anchor behindDoc="1" distT="0" distB="0" distL="0" distR="0" simplePos="0" locked="0" layoutInCell="0" allowOverlap="1" relativeHeight="16" wp14:anchorId="68696713">
                <wp:simplePos x="0" y="0"/>
                <wp:positionH relativeFrom="page">
                  <wp:posOffset>2407920</wp:posOffset>
                </wp:positionH>
                <wp:positionV relativeFrom="paragraph">
                  <wp:posOffset>151765</wp:posOffset>
                </wp:positionV>
                <wp:extent cx="2743200" cy="2441575"/>
                <wp:effectExtent l="0" t="0" r="0" b="0"/>
                <wp:wrapNone/>
                <wp:docPr id="43" name="Image 22"/>
                <a:graphic xmlns:a="http://schemas.openxmlformats.org/drawingml/2006/main">
                  <a:graphicData uri="http://schemas.openxmlformats.org/drawingml/2006/picture"/>
                </a:graphic>
              </wp:anchor>
            </w:drawing>
          </mc:Choice>
          <mc:Fallback>
            <w:pict>
              <v:shape id="shape_0" ID="Image 22" stroked="f" o:allowincell="f" style="position:absolute;margin-left:189.6pt;margin-top:11.95pt;width:215.95pt;height:192.2pt;mso-wrap-style:none;v-text-anchor:middle;mso-position-horizontal-relative:page" wp14:anchorId="68696713" type="_x0000_t75">
                <v:fill o:detectmouseclick="t" on="false"/>
                <v:stroke color="#3465a4" joinstyle="round" endcap="flat"/>
                <w10:wrap type="none"/>
              </v:shape>
            </w:pict>
          </mc:Fallback>
        </mc:AlternateContent>
      </w:r>
      <w:r>
        <w:rPr/>
        <w:t>Provided that the existing licence shall be deemed to be valid till such time, a fresh licence is issued or application is rejected by the State Licensing Authority or the Central Licensing Authority, as the case may be:</w:t>
      </w:r>
    </w:p>
    <w:p>
      <w:pPr>
        <w:pStyle w:val="BodyText"/>
        <w:ind w:firstLine="1060" w:left="164" w:right="161"/>
        <w:jc w:val="both"/>
        <w:rPr/>
      </w:pPr>
      <w:r>
        <w:rPr/>
        <w:t>Provided further that if the application is rejected, the manufacturer may appeal to the Central Government or the State Government, as the case</w:t>
      </w:r>
      <w:r>
        <w:rPr>
          <w:spacing w:val="40"/>
        </w:rPr>
        <w:t xml:space="preserve"> </w:t>
      </w:r>
      <w:r>
        <w:rPr/>
        <w:t>may be, within a period of sixty days.</w:t>
      </w:r>
    </w:p>
    <w:p>
      <w:pPr>
        <w:pStyle w:val="ListParagraph"/>
        <w:numPr>
          <w:ilvl w:val="0"/>
          <w:numId w:val="215"/>
        </w:numPr>
        <w:tabs>
          <w:tab w:val="clear" w:pos="720"/>
          <w:tab w:val="left" w:pos="898" w:leader="none"/>
        </w:tabs>
        <w:spacing w:before="279" w:after="0"/>
        <w:ind w:hanging="0" w:left="164" w:right="159"/>
        <w:jc w:val="both"/>
        <w:rPr>
          <w:sz w:val="28"/>
        </w:rPr>
      </w:pPr>
      <w:r>
        <w:rPr>
          <w:sz w:val="28"/>
        </w:rPr>
        <w:t>Unannounced inspection by State Licensing Authority.— The State Licensing Authority shall, in cases where licence has been granted for manufacturing Class A and Class B medical devices under rule 20, cause an inspection of the manufacturing site to be carried out by a Medical Device Officer on a random basis and such inspection shall not be less than two per cent. of the total audits carried out by Notified Bodies within that State for that class of medical device.</w:t>
      </w:r>
    </w:p>
    <w:p>
      <w:pPr>
        <w:pStyle w:val="ListParagraph"/>
        <w:numPr>
          <w:ilvl w:val="0"/>
          <w:numId w:val="215"/>
        </w:numPr>
        <w:tabs>
          <w:tab w:val="clear" w:pos="720"/>
          <w:tab w:val="left" w:pos="807" w:leader="none"/>
        </w:tabs>
        <w:spacing w:before="281" w:after="0"/>
        <w:ind w:hanging="0" w:left="164" w:right="159"/>
        <w:jc w:val="both"/>
        <w:rPr>
          <w:sz w:val="28"/>
        </w:rPr>
      </w:pPr>
      <w:r>
        <w:rPr>
          <w:sz w:val="28"/>
        </w:rPr>
        <w:t>Validity of licence.— (1) A licence or loan licence issued in Form MD-5, Form MD-6, Form MD-9 or Form MD-10 shall remain valid in perpetuity, subject to payment of licence retention fee as specified in the Second Schedule before completion of the period of five years from</w:t>
      </w:r>
      <w:r>
        <w:rPr>
          <w:spacing w:val="-4"/>
          <w:sz w:val="28"/>
        </w:rPr>
        <w:t xml:space="preserve"> </w:t>
      </w:r>
      <w:r>
        <w:rPr>
          <w:sz w:val="28"/>
        </w:rPr>
        <w:t>the date of its issue, unless, it is suspended or cancelled by State Licensing Authority or the Central Licensing Authority, as the case may be.</w:t>
      </w:r>
    </w:p>
    <w:p>
      <w:pPr>
        <w:pStyle w:val="BodyText"/>
        <w:spacing w:lineRule="auto" w:line="235" w:before="284" w:after="0"/>
        <w:ind w:left="164" w:right="159"/>
        <w:jc w:val="both"/>
        <w:rPr/>
      </w:pPr>
      <w:r>
        <w:rPr/>
        <w:t>(2) If the licence holder fails to pay the required licence retention fee on or before due date as referred to in sub-rule</w:t>
      </w:r>
    </w:p>
    <w:p>
      <w:pPr>
        <w:sectPr>
          <w:footerReference w:type="default" r:id="rId41"/>
          <w:footerReference w:type="first" r:id="rId42"/>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0"/>
          <w:numId w:val="196"/>
        </w:numPr>
        <w:tabs>
          <w:tab w:val="clear" w:pos="720"/>
          <w:tab w:val="left" w:pos="491" w:leader="none"/>
          <w:tab w:val="left" w:pos="863" w:leader="none"/>
        </w:tabs>
        <w:spacing w:before="284" w:after="0"/>
        <w:ind w:hanging="0" w:left="164" w:right="160"/>
        <w:rPr>
          <w:sz w:val="28"/>
        </w:rPr>
      </w:pPr>
      <w:r>
        <w:rPr>
          <w:spacing w:val="-10"/>
          <w:sz w:val="28"/>
        </w:rPr>
        <w:t>,</w:t>
      </w:r>
      <w:r>
        <w:rPr>
          <w:sz w:val="28"/>
        </w:rPr>
        <w:tab/>
        <w:t>the licence holder shall, in addition to the licence retention fee, be liable</w:t>
      </w:r>
      <w:r>
        <w:rPr>
          <w:spacing w:val="40"/>
          <w:sz w:val="28"/>
        </w:rPr>
        <w:t xml:space="preserve"> </w:t>
      </w:r>
      <w:r>
        <w:rPr>
          <w:sz w:val="28"/>
        </w:rPr>
        <w:t>to</w:t>
      </w:r>
      <w:r>
        <w:rPr>
          <w:spacing w:val="24"/>
          <w:sz w:val="28"/>
        </w:rPr>
        <w:t xml:space="preserve"> </w:t>
      </w:r>
      <w:r>
        <w:rPr>
          <w:sz w:val="28"/>
        </w:rPr>
        <w:t>pay</w:t>
      </w:r>
      <w:r>
        <w:rPr>
          <w:spacing w:val="22"/>
          <w:sz w:val="28"/>
        </w:rPr>
        <w:t xml:space="preserve"> </w:t>
      </w:r>
      <w:r>
        <w:rPr>
          <w:sz w:val="28"/>
        </w:rPr>
        <w:t>a</w:t>
      </w:r>
      <w:r>
        <w:rPr>
          <w:spacing w:val="25"/>
          <w:sz w:val="28"/>
        </w:rPr>
        <w:t xml:space="preserve"> </w:t>
      </w:r>
      <w:r>
        <w:rPr>
          <w:sz w:val="28"/>
        </w:rPr>
        <w:t>late</w:t>
      </w:r>
      <w:r>
        <w:rPr>
          <w:spacing w:val="22"/>
          <w:sz w:val="28"/>
        </w:rPr>
        <w:t xml:space="preserve"> </w:t>
      </w:r>
      <w:r>
        <w:rPr>
          <w:sz w:val="28"/>
        </w:rPr>
        <w:t>fee</w:t>
      </w:r>
      <w:r>
        <w:rPr>
          <w:spacing w:val="22"/>
          <w:sz w:val="28"/>
        </w:rPr>
        <w:t xml:space="preserve"> </w:t>
      </w:r>
      <w:r>
        <w:rPr>
          <w:sz w:val="28"/>
        </w:rPr>
        <w:t>calculated</w:t>
      </w:r>
      <w:r>
        <w:rPr>
          <w:spacing w:val="25"/>
          <w:sz w:val="28"/>
        </w:rPr>
        <w:t xml:space="preserve"> </w:t>
      </w:r>
      <w:r>
        <w:rPr>
          <w:sz w:val="28"/>
        </w:rPr>
        <w:t>at</w:t>
      </w:r>
      <w:r>
        <w:rPr>
          <w:spacing w:val="21"/>
          <w:sz w:val="28"/>
        </w:rPr>
        <w:t xml:space="preserve"> </w:t>
      </w:r>
      <w:r>
        <w:rPr>
          <w:sz w:val="28"/>
        </w:rPr>
        <w:t>the</w:t>
      </w:r>
      <w:r>
        <w:rPr>
          <w:spacing w:val="25"/>
          <w:sz w:val="28"/>
        </w:rPr>
        <w:t xml:space="preserve"> </w:t>
      </w:r>
      <w:r>
        <w:rPr>
          <w:sz w:val="28"/>
        </w:rPr>
        <w:t>rate</w:t>
      </w:r>
      <w:r>
        <w:rPr>
          <w:spacing w:val="21"/>
          <w:sz w:val="28"/>
        </w:rPr>
        <w:t xml:space="preserve"> </w:t>
      </w:r>
      <w:r>
        <w:rPr>
          <w:sz w:val="28"/>
        </w:rPr>
        <w:t>of</w:t>
      </w:r>
      <w:r>
        <w:rPr>
          <w:spacing w:val="23"/>
          <w:sz w:val="28"/>
        </w:rPr>
        <w:t xml:space="preserve"> </w:t>
      </w:r>
      <w:r>
        <w:rPr>
          <w:sz w:val="28"/>
        </w:rPr>
        <w:t>two</w:t>
      </w:r>
      <w:r>
        <w:rPr>
          <w:spacing w:val="23"/>
          <w:sz w:val="28"/>
        </w:rPr>
        <w:t xml:space="preserve"> </w:t>
      </w:r>
      <w:r>
        <w:rPr>
          <w:sz w:val="28"/>
        </w:rPr>
        <w:t>per</w:t>
      </w:r>
      <w:r>
        <w:rPr>
          <w:spacing w:val="24"/>
          <w:sz w:val="28"/>
        </w:rPr>
        <w:t xml:space="preserve"> </w:t>
      </w:r>
      <w:r>
        <w:rPr>
          <w:sz w:val="28"/>
        </w:rPr>
        <w:t>cent.</w:t>
      </w:r>
      <w:r>
        <w:rPr>
          <w:spacing w:val="25"/>
          <w:sz w:val="28"/>
        </w:rPr>
        <w:t xml:space="preserve"> </w:t>
      </w:r>
      <w:r>
        <w:rPr>
          <w:sz w:val="28"/>
        </w:rPr>
        <w:t>of</w:t>
      </w:r>
      <w:r>
        <w:rPr>
          <w:spacing w:val="23"/>
          <w:sz w:val="28"/>
        </w:rPr>
        <w:t xml:space="preserve"> </w:t>
      </w:r>
      <w:r>
        <w:rPr>
          <w:sz w:val="28"/>
        </w:rPr>
        <w:t>the</w:t>
      </w:r>
      <w:r>
        <w:rPr>
          <w:spacing w:val="22"/>
          <w:sz w:val="28"/>
        </w:rPr>
        <w:t xml:space="preserve"> </w:t>
      </w:r>
      <w:r>
        <w:rPr>
          <w:sz w:val="28"/>
        </w:rPr>
        <w:t>licence</w:t>
      </w:r>
      <w:r>
        <w:rPr>
          <w:spacing w:val="24"/>
          <w:sz w:val="28"/>
        </w:rPr>
        <w:t xml:space="preserve"> </w:t>
      </w:r>
      <w:r>
        <w:rPr>
          <w:sz w:val="28"/>
        </w:rPr>
        <w:t>retention</w:t>
      </w:r>
    </w:p>
    <w:p>
      <w:pPr>
        <w:pStyle w:val="BodyText"/>
        <w:spacing w:before="69" w:after="0"/>
        <w:ind w:left="164" w:right="158"/>
        <w:jc w:val="both"/>
        <w:rPr/>
      </w:pPr>
      <w:r>
        <w:rPr/>
        <w:t>fee for every month or part thereof within one hundred and eighty days and in the event of non-payment of such fee during that period, the licence shall be deemed to have been cancelled.</w:t>
      </w:r>
    </w:p>
    <w:p>
      <w:pPr>
        <w:pStyle w:val="ListParagraph"/>
        <w:numPr>
          <w:ilvl w:val="0"/>
          <w:numId w:val="215"/>
        </w:numPr>
        <w:tabs>
          <w:tab w:val="clear" w:pos="720"/>
          <w:tab w:val="left" w:pos="917" w:leader="none"/>
        </w:tabs>
        <w:spacing w:before="279" w:after="0"/>
        <w:ind w:hanging="0" w:left="164" w:right="158"/>
        <w:jc w:val="both"/>
        <w:rPr>
          <w:sz w:val="28"/>
        </w:rPr>
      </w:pPr>
      <w:r>
        <w:rPr>
          <w:sz w:val="28"/>
        </w:rPr>
        <w:t>Suspension and cancellation of licence.— (1) Where the licencee contravenes any provision of the Act and these rules, the State Licensing Authority or the Central Licensing Authority, as the case may be, shall, after giving</w:t>
      </w:r>
      <w:r>
        <w:rPr>
          <w:spacing w:val="-1"/>
          <w:sz w:val="28"/>
        </w:rPr>
        <w:t xml:space="preserve"> </w:t>
      </w:r>
      <w:r>
        <w:rPr>
          <w:sz w:val="28"/>
        </w:rPr>
        <w:t>the</w:t>
      </w:r>
      <w:r>
        <w:rPr>
          <w:spacing w:val="-1"/>
          <w:sz w:val="28"/>
        </w:rPr>
        <w:t xml:space="preserve"> </w:t>
      </w:r>
      <w:r>
        <w:rPr>
          <w:sz w:val="28"/>
        </w:rPr>
        <w:t>licencee</w:t>
      </w:r>
      <w:r>
        <w:rPr>
          <w:spacing w:val="-1"/>
          <w:sz w:val="28"/>
        </w:rPr>
        <w:t xml:space="preserve"> </w:t>
      </w:r>
      <w:r>
        <w:rPr>
          <w:sz w:val="28"/>
        </w:rPr>
        <w:t>an</w:t>
      </w:r>
      <w:r>
        <w:rPr>
          <w:spacing w:val="-1"/>
          <w:sz w:val="28"/>
        </w:rPr>
        <w:t xml:space="preserve"> </w:t>
      </w:r>
      <w:r>
        <w:rPr>
          <w:sz w:val="28"/>
        </w:rPr>
        <w:t>opportunity</w:t>
      </w:r>
      <w:r>
        <w:rPr>
          <w:spacing w:val="-6"/>
          <w:sz w:val="28"/>
        </w:rPr>
        <w:t xml:space="preserve"> </w:t>
      </w:r>
      <w:r>
        <w:rPr>
          <w:sz w:val="28"/>
        </w:rPr>
        <w:t>to</w:t>
      </w:r>
      <w:r>
        <w:rPr>
          <w:spacing w:val="-1"/>
          <w:sz w:val="28"/>
        </w:rPr>
        <w:t xml:space="preserve"> </w:t>
      </w:r>
      <w:r>
        <w:rPr>
          <w:sz w:val="28"/>
        </w:rPr>
        <w:t>show</w:t>
      </w:r>
      <w:r>
        <w:rPr>
          <w:spacing w:val="-1"/>
          <w:sz w:val="28"/>
        </w:rPr>
        <w:t xml:space="preserve"> </w:t>
      </w:r>
      <w:r>
        <w:rPr>
          <w:sz w:val="28"/>
        </w:rPr>
        <w:t>cause</w:t>
      </w:r>
      <w:r>
        <w:rPr>
          <w:spacing w:val="-1"/>
          <w:sz w:val="28"/>
        </w:rPr>
        <w:t xml:space="preserve"> </w:t>
      </w:r>
      <w:r>
        <w:rPr>
          <w:sz w:val="28"/>
        </w:rPr>
        <w:t>as</w:t>
      </w:r>
      <w:r>
        <w:rPr>
          <w:spacing w:val="-1"/>
          <w:sz w:val="28"/>
        </w:rPr>
        <w:t xml:space="preserve"> </w:t>
      </w:r>
      <w:r>
        <w:rPr>
          <w:sz w:val="28"/>
        </w:rPr>
        <w:t>to</w:t>
      </w:r>
      <w:r>
        <w:rPr>
          <w:spacing w:val="-1"/>
          <w:sz w:val="28"/>
        </w:rPr>
        <w:t xml:space="preserve"> </w:t>
      </w:r>
      <w:r>
        <w:rPr>
          <w:sz w:val="28"/>
        </w:rPr>
        <w:t>why</w:t>
      </w:r>
      <w:r>
        <w:rPr>
          <w:spacing w:val="-1"/>
          <w:sz w:val="28"/>
        </w:rPr>
        <w:t xml:space="preserve"> </w:t>
      </w:r>
      <w:r>
        <w:rPr>
          <w:sz w:val="28"/>
        </w:rPr>
        <w:t>such</w:t>
      </w:r>
      <w:r>
        <w:rPr>
          <w:spacing w:val="-1"/>
          <w:sz w:val="28"/>
        </w:rPr>
        <w:t xml:space="preserve"> </w:t>
      </w:r>
      <w:r>
        <w:rPr>
          <w:sz w:val="28"/>
        </w:rPr>
        <w:t>an</w:t>
      </w:r>
      <w:r>
        <w:rPr>
          <w:spacing w:val="-1"/>
          <w:sz w:val="28"/>
        </w:rPr>
        <w:t xml:space="preserve"> </w:t>
      </w:r>
      <w:r>
        <w:rPr>
          <w:sz w:val="28"/>
        </w:rPr>
        <w:t>order</w:t>
      </w:r>
      <w:r>
        <w:rPr>
          <w:spacing w:val="-1"/>
          <w:sz w:val="28"/>
        </w:rPr>
        <w:t xml:space="preserve"> </w:t>
      </w:r>
      <w:r>
        <w:rPr>
          <w:sz w:val="28"/>
        </w:rPr>
        <w:t>should not be passed, shall by an order and for reasons to be recorded in writing, suspend</w:t>
      </w:r>
      <w:r>
        <w:rPr>
          <w:spacing w:val="-1"/>
          <w:sz w:val="28"/>
        </w:rPr>
        <w:t xml:space="preserve"> </w:t>
      </w:r>
      <w:r>
        <w:rPr>
          <w:sz w:val="28"/>
        </w:rPr>
        <w:t>it</w:t>
      </w:r>
      <w:r>
        <w:rPr>
          <w:spacing w:val="-1"/>
          <w:sz w:val="28"/>
        </w:rPr>
        <w:t xml:space="preserve"> </w:t>
      </w:r>
      <w:r>
        <w:rPr>
          <w:sz w:val="28"/>
        </w:rPr>
        <w:t>for</w:t>
      </w:r>
      <w:r>
        <w:rPr>
          <w:spacing w:val="-4"/>
          <w:sz w:val="28"/>
        </w:rPr>
        <w:t xml:space="preserve"> </w:t>
      </w:r>
      <w:r>
        <w:rPr>
          <w:sz w:val="28"/>
        </w:rPr>
        <w:t>such</w:t>
      </w:r>
      <w:r>
        <w:rPr>
          <w:spacing w:val="-1"/>
          <w:sz w:val="28"/>
        </w:rPr>
        <w:t xml:space="preserve"> </w:t>
      </w:r>
      <w:r>
        <w:rPr>
          <w:sz w:val="28"/>
        </w:rPr>
        <w:t>period</w:t>
      </w:r>
      <w:r>
        <w:rPr>
          <w:spacing w:val="-1"/>
          <w:sz w:val="28"/>
        </w:rPr>
        <w:t xml:space="preserve"> </w:t>
      </w:r>
      <w:r>
        <w:rPr>
          <w:sz w:val="28"/>
        </w:rPr>
        <w:t>as</w:t>
      </w:r>
      <w:r>
        <w:rPr>
          <w:spacing w:val="-1"/>
          <w:sz w:val="28"/>
        </w:rPr>
        <w:t xml:space="preserve"> </w:t>
      </w:r>
      <w:r>
        <w:rPr>
          <w:sz w:val="28"/>
        </w:rPr>
        <w:t>it considers</w:t>
      </w:r>
      <w:r>
        <w:rPr>
          <w:spacing w:val="-4"/>
          <w:sz w:val="28"/>
        </w:rPr>
        <w:t xml:space="preserve"> </w:t>
      </w:r>
      <w:r>
        <w:rPr>
          <w:sz w:val="28"/>
        </w:rPr>
        <w:t>necessary</w:t>
      </w:r>
      <w:r>
        <w:rPr>
          <w:spacing w:val="-6"/>
          <w:sz w:val="28"/>
        </w:rPr>
        <w:t xml:space="preserve"> </w:t>
      </w:r>
      <w:r>
        <w:rPr>
          <w:sz w:val="28"/>
        </w:rPr>
        <w:t>either</w:t>
      </w:r>
      <w:r>
        <w:rPr>
          <w:spacing w:val="-1"/>
          <w:sz w:val="28"/>
        </w:rPr>
        <w:t xml:space="preserve"> </w:t>
      </w:r>
      <w:r>
        <w:rPr>
          <w:sz w:val="28"/>
        </w:rPr>
        <w:t>wholly</w:t>
      </w:r>
      <w:r>
        <w:rPr>
          <w:spacing w:val="-6"/>
          <w:sz w:val="28"/>
        </w:rPr>
        <w:t xml:space="preserve"> </w:t>
      </w:r>
      <w:r>
        <w:rPr>
          <w:sz w:val="28"/>
        </w:rPr>
        <w:t>or</w:t>
      </w:r>
      <w:r>
        <w:rPr>
          <w:spacing w:val="-1"/>
          <w:sz w:val="28"/>
        </w:rPr>
        <w:t xml:space="preserve"> </w:t>
      </w:r>
      <w:r>
        <w:rPr>
          <w:sz w:val="28"/>
        </w:rPr>
        <w:t>in</w:t>
      </w:r>
      <w:r>
        <w:rPr>
          <w:spacing w:val="-1"/>
          <w:sz w:val="28"/>
        </w:rPr>
        <w:t xml:space="preserve"> </w:t>
      </w:r>
      <w:r>
        <w:rPr>
          <w:sz w:val="28"/>
        </w:rPr>
        <w:t>respect</w:t>
      </w:r>
      <w:r>
        <w:rPr>
          <w:spacing w:val="-1"/>
          <w:sz w:val="28"/>
        </w:rPr>
        <w:t xml:space="preserve"> </w:t>
      </w:r>
      <w:r>
        <w:rPr>
          <w:sz w:val="28"/>
        </w:rPr>
        <w:t>of any of the medical device or cancel the licence or loan licence.</w:t>
      </w:r>
    </w:p>
    <w:p>
      <w:pPr>
        <w:pStyle w:val="ListParagraph"/>
        <w:numPr>
          <w:ilvl w:val="0"/>
          <w:numId w:val="196"/>
        </w:numPr>
        <w:tabs>
          <w:tab w:val="clear" w:pos="720"/>
          <w:tab w:val="left" w:pos="785" w:leader="none"/>
        </w:tabs>
        <w:spacing w:before="281" w:after="0"/>
        <w:ind w:hanging="0" w:left="164" w:right="158"/>
        <w:jc w:val="both"/>
        <w:rPr>
          <w:sz w:val="28"/>
        </w:rPr>
      </w:pPr>
      <w:r>
        <mc:AlternateContent>
          <mc:Choice Requires="wps">
            <w:drawing>
              <wp:anchor behindDoc="1" distT="0" distB="0" distL="0" distR="0" simplePos="0" locked="0" layoutInCell="0" allowOverlap="1" relativeHeight="17" wp14:anchorId="6E965453">
                <wp:simplePos x="0" y="0"/>
                <wp:positionH relativeFrom="page">
                  <wp:posOffset>2407920</wp:posOffset>
                </wp:positionH>
                <wp:positionV relativeFrom="paragraph">
                  <wp:posOffset>1147445</wp:posOffset>
                </wp:positionV>
                <wp:extent cx="2743200" cy="2441575"/>
                <wp:effectExtent l="0" t="0" r="0" b="0"/>
                <wp:wrapNone/>
                <wp:docPr id="46" name="Image 23"/>
                <a:graphic xmlns:a="http://schemas.openxmlformats.org/drawingml/2006/main">
                  <a:graphicData uri="http://schemas.openxmlformats.org/drawingml/2006/picture"/>
                </a:graphic>
              </wp:anchor>
            </w:drawing>
          </mc:Choice>
          <mc:Fallback>
            <w:pict>
              <v:shape id="shape_0" ID="Image 23" stroked="f" o:allowincell="f" style="position:absolute;margin-left:189.6pt;margin-top:90.35pt;width:215.95pt;height:192.2pt;mso-wrap-style:none;v-text-anchor:middle;mso-position-horizontal-relative:page" wp14:anchorId="6E965453" type="_x0000_t75">
                <v:fill o:detectmouseclick="t" on="false"/>
                <v:stroke color="#3465a4" joinstyle="round" endcap="flat"/>
                <w10:wrap type="none"/>
              </v:shape>
            </w:pict>
          </mc:Fallback>
        </mc:AlternateContent>
      </w:r>
      <w:r>
        <w:rPr>
          <w:sz w:val="28"/>
        </w:rPr>
        <w:t>A licencee whose licence or loan licence has been suspended or cancelled by the State Licensing Authority</w:t>
      </w:r>
      <w:r>
        <w:rPr>
          <w:spacing w:val="-1"/>
          <w:sz w:val="28"/>
        </w:rPr>
        <w:t xml:space="preserve"> </w:t>
      </w:r>
      <w:r>
        <w:rPr>
          <w:sz w:val="28"/>
        </w:rPr>
        <w:t>or the Central Licensing Authority, as the case may be, under sub-rule (1), may within forty-five days of the receipt of a copy</w:t>
      </w:r>
      <w:r>
        <w:rPr>
          <w:spacing w:val="40"/>
          <w:sz w:val="28"/>
        </w:rPr>
        <w:t xml:space="preserve"> </w:t>
      </w:r>
      <w:r>
        <w:rPr>
          <w:sz w:val="28"/>
        </w:rPr>
        <w:t>of the order by such authority, prefer an appeal to the State Government or the Central Government, as the case may be, and the State Government or the Central Government, shall after giving the licencee an opportunity of being heard, confirm, reverse or modify such order.</w:t>
      </w:r>
    </w:p>
    <w:p>
      <w:pPr>
        <w:pStyle w:val="ListParagraph"/>
        <w:numPr>
          <w:ilvl w:val="0"/>
          <w:numId w:val="196"/>
        </w:numPr>
        <w:tabs>
          <w:tab w:val="clear" w:pos="720"/>
          <w:tab w:val="left" w:pos="797" w:leader="none"/>
        </w:tabs>
        <w:spacing w:before="278" w:after="0"/>
        <w:ind w:hanging="0" w:left="164" w:right="163"/>
        <w:jc w:val="both"/>
        <w:rPr>
          <w:sz w:val="28"/>
        </w:rPr>
      </w:pPr>
      <w:r>
        <w:rPr>
          <w:sz w:val="28"/>
        </w:rPr>
        <w:t>The State Licensing Authority or the Central Licensing Authority, as the case may be, may revoke suspension order</w:t>
      </w:r>
      <w:r>
        <w:rPr>
          <w:spacing w:val="-1"/>
          <w:sz w:val="28"/>
        </w:rPr>
        <w:t xml:space="preserve"> </w:t>
      </w:r>
      <w:r>
        <w:rPr>
          <w:sz w:val="28"/>
        </w:rPr>
        <w:t>issued under sub-rule (2) for reasons to be recorded in writing.</w:t>
      </w:r>
    </w:p>
    <w:p>
      <w:pPr>
        <w:pStyle w:val="ListParagraph"/>
        <w:numPr>
          <w:ilvl w:val="0"/>
          <w:numId w:val="196"/>
        </w:numPr>
        <w:tabs>
          <w:tab w:val="clear" w:pos="720"/>
          <w:tab w:val="left" w:pos="780" w:leader="none"/>
        </w:tabs>
        <w:spacing w:before="282" w:after="0"/>
        <w:ind w:hanging="0" w:left="164" w:right="160"/>
        <w:jc w:val="both"/>
        <w:rPr>
          <w:sz w:val="28"/>
        </w:rPr>
      </w:pPr>
      <w:r>
        <w:rPr>
          <w:sz w:val="28"/>
        </w:rPr>
        <w:t>Orders of suspension issued or revoked; or cancellation of licence shall be duly published on the concerned websites of the State Licensing Authority or</w:t>
      </w:r>
      <w:r>
        <w:rPr>
          <w:spacing w:val="40"/>
          <w:sz w:val="28"/>
        </w:rPr>
        <w:t xml:space="preserve"> </w:t>
      </w:r>
      <w:r>
        <w:rPr>
          <w:sz w:val="28"/>
        </w:rPr>
        <w:t>the Central Licensing Authority, as the case may be.</w:t>
      </w:r>
    </w:p>
    <w:p>
      <w:pPr>
        <w:pStyle w:val="ListParagraph"/>
        <w:numPr>
          <w:ilvl w:val="0"/>
          <w:numId w:val="215"/>
        </w:numPr>
        <w:tabs>
          <w:tab w:val="clear" w:pos="720"/>
          <w:tab w:val="left" w:pos="848" w:leader="none"/>
        </w:tabs>
        <w:ind w:hanging="0" w:left="164" w:right="158"/>
        <w:jc w:val="both"/>
        <w:rPr>
          <w:sz w:val="28"/>
        </w:rPr>
      </w:pPr>
      <w:r>
        <w:rPr>
          <w:sz w:val="28"/>
        </w:rPr>
        <w:t>Test licence to manufacture for test, evaluation, clinical investigations, etc.,—(1)</w:t>
      </w:r>
      <w:r>
        <w:rPr>
          <w:spacing w:val="-1"/>
          <w:sz w:val="28"/>
        </w:rPr>
        <w:t xml:space="preserve"> </w:t>
      </w:r>
      <w:r>
        <w:rPr>
          <w:sz w:val="28"/>
        </w:rPr>
        <w:t>Small</w:t>
      </w:r>
      <w:r>
        <w:rPr>
          <w:spacing w:val="-1"/>
          <w:sz w:val="28"/>
        </w:rPr>
        <w:t xml:space="preserve"> </w:t>
      </w:r>
      <w:r>
        <w:rPr>
          <w:sz w:val="28"/>
        </w:rPr>
        <w:t>quantity</w:t>
      </w:r>
      <w:r>
        <w:rPr>
          <w:spacing w:val="-6"/>
          <w:sz w:val="28"/>
        </w:rPr>
        <w:t xml:space="preserve"> </w:t>
      </w:r>
      <w:r>
        <w:rPr>
          <w:sz w:val="28"/>
        </w:rPr>
        <w:t>of</w:t>
      </w:r>
      <w:r>
        <w:rPr>
          <w:spacing w:val="-1"/>
          <w:sz w:val="28"/>
        </w:rPr>
        <w:t xml:space="preserve"> </w:t>
      </w:r>
      <w:r>
        <w:rPr>
          <w:sz w:val="28"/>
        </w:rPr>
        <w:t>Class</w:t>
      </w:r>
      <w:r>
        <w:rPr>
          <w:spacing w:val="-1"/>
          <w:sz w:val="28"/>
        </w:rPr>
        <w:t xml:space="preserve"> </w:t>
      </w:r>
      <w:r>
        <w:rPr>
          <w:sz w:val="28"/>
        </w:rPr>
        <w:t>A</w:t>
      </w:r>
      <w:r>
        <w:rPr>
          <w:spacing w:val="-1"/>
          <w:sz w:val="28"/>
        </w:rPr>
        <w:t xml:space="preserve"> </w:t>
      </w:r>
      <w:r>
        <w:rPr>
          <w:sz w:val="28"/>
        </w:rPr>
        <w:t>or</w:t>
      </w:r>
      <w:r>
        <w:rPr>
          <w:spacing w:val="-1"/>
          <w:sz w:val="28"/>
        </w:rPr>
        <w:t xml:space="preserve"> </w:t>
      </w:r>
      <w:r>
        <w:rPr>
          <w:sz w:val="28"/>
        </w:rPr>
        <w:t>Class</w:t>
      </w:r>
      <w:r>
        <w:rPr>
          <w:spacing w:val="-1"/>
          <w:sz w:val="28"/>
        </w:rPr>
        <w:t xml:space="preserve"> </w:t>
      </w:r>
      <w:r>
        <w:rPr>
          <w:sz w:val="28"/>
        </w:rPr>
        <w:t>B</w:t>
      </w:r>
      <w:r>
        <w:rPr>
          <w:spacing w:val="-1"/>
          <w:sz w:val="28"/>
        </w:rPr>
        <w:t xml:space="preserve"> </w:t>
      </w:r>
      <w:r>
        <w:rPr>
          <w:sz w:val="28"/>
        </w:rPr>
        <w:t>or</w:t>
      </w:r>
      <w:r>
        <w:rPr>
          <w:spacing w:val="-1"/>
          <w:sz w:val="28"/>
        </w:rPr>
        <w:t xml:space="preserve"> </w:t>
      </w:r>
      <w:r>
        <w:rPr>
          <w:sz w:val="28"/>
        </w:rPr>
        <w:t>Class</w:t>
      </w:r>
      <w:r>
        <w:rPr>
          <w:spacing w:val="-1"/>
          <w:sz w:val="28"/>
        </w:rPr>
        <w:t xml:space="preserve"> </w:t>
      </w:r>
      <w:r>
        <w:rPr>
          <w:sz w:val="28"/>
        </w:rPr>
        <w:t>C</w:t>
      </w:r>
      <w:r>
        <w:rPr>
          <w:spacing w:val="-4"/>
          <w:sz w:val="28"/>
        </w:rPr>
        <w:t xml:space="preserve"> </w:t>
      </w:r>
      <w:r>
        <w:rPr>
          <w:sz w:val="28"/>
        </w:rPr>
        <w:t>or</w:t>
      </w:r>
      <w:r>
        <w:rPr>
          <w:spacing w:val="-1"/>
          <w:sz w:val="28"/>
        </w:rPr>
        <w:t xml:space="preserve"> </w:t>
      </w:r>
      <w:r>
        <w:rPr>
          <w:sz w:val="28"/>
        </w:rPr>
        <w:t>Class</w:t>
      </w:r>
      <w:r>
        <w:rPr>
          <w:spacing w:val="-1"/>
          <w:sz w:val="28"/>
        </w:rPr>
        <w:t xml:space="preserve"> </w:t>
      </w:r>
      <w:r>
        <w:rPr>
          <w:sz w:val="28"/>
        </w:rPr>
        <w:t>D</w:t>
      </w:r>
      <w:r>
        <w:rPr>
          <w:spacing w:val="-1"/>
          <w:sz w:val="28"/>
        </w:rPr>
        <w:t xml:space="preserve"> </w:t>
      </w:r>
      <w:r>
        <w:rPr>
          <w:sz w:val="28"/>
        </w:rPr>
        <w:t>of</w:t>
      </w:r>
      <w:r>
        <w:rPr>
          <w:spacing w:val="-1"/>
          <w:sz w:val="28"/>
        </w:rPr>
        <w:t xml:space="preserve"> </w:t>
      </w:r>
      <w:r>
        <w:rPr>
          <w:sz w:val="28"/>
        </w:rPr>
        <w:t>medical devices may be manufactured for the purpose of clinical investigations, test, evaluation, examination, demonstration or training for which an application</w:t>
      </w:r>
      <w:r>
        <w:rPr>
          <w:spacing w:val="40"/>
          <w:sz w:val="28"/>
        </w:rPr>
        <w:t xml:space="preserve"> </w:t>
      </w:r>
      <w:r>
        <w:rPr>
          <w:sz w:val="28"/>
        </w:rPr>
        <w:t>shall be made in Form MD-12 to the Central Licensing Authority and shall be accompanied with a fee as specified in the Second Schedule.</w:t>
      </w:r>
    </w:p>
    <w:p>
      <w:pPr>
        <w:pStyle w:val="ListParagraph"/>
        <w:numPr>
          <w:ilvl w:val="0"/>
          <w:numId w:val="195"/>
        </w:numPr>
        <w:tabs>
          <w:tab w:val="clear" w:pos="720"/>
          <w:tab w:val="left" w:pos="802" w:leader="none"/>
        </w:tabs>
        <w:spacing w:lineRule="auto" w:line="235" w:before="281" w:after="0"/>
        <w:ind w:hanging="0" w:left="164" w:right="160"/>
        <w:jc w:val="both"/>
        <w:rPr>
          <w:sz w:val="28"/>
        </w:rPr>
      </w:pPr>
      <w:r>
        <w:rPr>
          <w:sz w:val="28"/>
        </w:rPr>
        <w:t>The application made under sub-rule (1) shall also be accompanied with the following documents, namely:—</w:t>
      </w:r>
    </w:p>
    <w:p>
      <w:pPr>
        <w:pStyle w:val="ListParagraph"/>
        <w:numPr>
          <w:ilvl w:val="1"/>
          <w:numId w:val="195"/>
        </w:numPr>
        <w:tabs>
          <w:tab w:val="clear" w:pos="720"/>
          <w:tab w:val="left" w:pos="1052" w:leader="none"/>
        </w:tabs>
        <w:spacing w:before="284" w:after="0"/>
        <w:ind w:firstLine="280" w:left="164" w:right="158"/>
        <w:jc w:val="both"/>
        <w:rPr>
          <w:sz w:val="28"/>
        </w:rPr>
      </w:pPr>
      <w:r>
        <w:rPr>
          <w:sz w:val="28"/>
        </w:rPr>
        <w:t>brief description of the medical device including intended use, material of construction, design and an undertaking stating that the required facilities including equipment, instruments, and personnel have been provided to manufacture such medical devices;</w:t>
      </w:r>
    </w:p>
    <w:p>
      <w:pPr>
        <w:sectPr>
          <w:footerReference w:type="default" r:id="rId43"/>
          <w:footerReference w:type="first" r:id="rId44"/>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1"/>
          <w:numId w:val="195"/>
        </w:numPr>
        <w:tabs>
          <w:tab w:val="clear" w:pos="720"/>
          <w:tab w:val="left" w:pos="1053" w:leader="none"/>
        </w:tabs>
        <w:spacing w:before="279" w:after="0"/>
        <w:ind w:hanging="608" w:left="1053"/>
        <w:rPr>
          <w:sz w:val="28"/>
        </w:rPr>
      </w:pPr>
      <w:r>
        <w:rPr>
          <w:sz w:val="28"/>
        </w:rPr>
        <w:t>list</w:t>
      </w:r>
      <w:r>
        <w:rPr>
          <w:spacing w:val="-2"/>
          <w:sz w:val="28"/>
        </w:rPr>
        <w:t xml:space="preserve"> </w:t>
      </w:r>
      <w:r>
        <w:rPr>
          <w:sz w:val="28"/>
        </w:rPr>
        <w:t>of</w:t>
      </w:r>
      <w:r>
        <w:rPr>
          <w:spacing w:val="-2"/>
          <w:sz w:val="28"/>
        </w:rPr>
        <w:t xml:space="preserve"> </w:t>
      </w:r>
      <w:r>
        <w:rPr>
          <w:sz w:val="28"/>
        </w:rPr>
        <w:t>equipment,</w:t>
      </w:r>
      <w:r>
        <w:rPr>
          <w:spacing w:val="-2"/>
          <w:sz w:val="28"/>
        </w:rPr>
        <w:t xml:space="preserve"> instruments;</w:t>
      </w:r>
    </w:p>
    <w:p>
      <w:pPr>
        <w:pStyle w:val="ListParagraph"/>
        <w:numPr>
          <w:ilvl w:val="1"/>
          <w:numId w:val="195"/>
        </w:numPr>
        <w:tabs>
          <w:tab w:val="clear" w:pos="720"/>
          <w:tab w:val="left" w:pos="1036" w:leader="none"/>
        </w:tabs>
        <w:spacing w:before="66" w:after="0"/>
        <w:ind w:hanging="591" w:left="1036"/>
        <w:rPr>
          <w:sz w:val="28"/>
        </w:rPr>
      </w:pPr>
      <w:r>
        <w:rPr>
          <w:sz w:val="28"/>
        </w:rPr>
        <w:t>list</w:t>
      </w:r>
      <w:r>
        <w:rPr>
          <w:spacing w:val="-2"/>
          <w:sz w:val="28"/>
        </w:rPr>
        <w:t xml:space="preserve"> </w:t>
      </w:r>
      <w:r>
        <w:rPr>
          <w:sz w:val="28"/>
        </w:rPr>
        <w:t>of</w:t>
      </w:r>
      <w:r>
        <w:rPr>
          <w:spacing w:val="-1"/>
          <w:sz w:val="28"/>
        </w:rPr>
        <w:t xml:space="preserve"> </w:t>
      </w:r>
      <w:r>
        <w:rPr>
          <w:sz w:val="28"/>
        </w:rPr>
        <w:t>qualified</w:t>
      </w:r>
      <w:r>
        <w:rPr>
          <w:spacing w:val="-3"/>
          <w:sz w:val="28"/>
        </w:rPr>
        <w:t xml:space="preserve"> </w:t>
      </w:r>
      <w:r>
        <w:rPr>
          <w:spacing w:val="-2"/>
          <w:sz w:val="28"/>
        </w:rPr>
        <w:t>personnel;</w:t>
      </w:r>
    </w:p>
    <w:p>
      <w:pPr>
        <w:pStyle w:val="ListParagraph"/>
        <w:numPr>
          <w:ilvl w:val="1"/>
          <w:numId w:val="195"/>
        </w:numPr>
        <w:tabs>
          <w:tab w:val="clear" w:pos="720"/>
          <w:tab w:val="left" w:pos="1053" w:leader="none"/>
        </w:tabs>
        <w:spacing w:before="281" w:after="0"/>
        <w:ind w:hanging="608" w:left="1053"/>
        <w:rPr>
          <w:sz w:val="28"/>
        </w:rPr>
      </w:pPr>
      <w:r>
        <w:rPr>
          <w:sz w:val="28"/>
        </w:rPr>
        <w:t>copy</w:t>
      </w:r>
      <w:r>
        <w:rPr>
          <w:spacing w:val="-6"/>
          <w:sz w:val="28"/>
        </w:rPr>
        <w:t xml:space="preserve"> </w:t>
      </w:r>
      <w:r>
        <w:rPr>
          <w:sz w:val="28"/>
        </w:rPr>
        <w:t>of manufacturing</w:t>
      </w:r>
      <w:r>
        <w:rPr>
          <w:spacing w:val="-1"/>
          <w:sz w:val="28"/>
        </w:rPr>
        <w:t xml:space="preserve"> </w:t>
      </w:r>
      <w:r>
        <w:rPr>
          <w:sz w:val="28"/>
        </w:rPr>
        <w:t>licence</w:t>
      </w:r>
      <w:r>
        <w:rPr>
          <w:spacing w:val="-2"/>
          <w:sz w:val="28"/>
        </w:rPr>
        <w:t xml:space="preserve"> </w:t>
      </w:r>
      <w:r>
        <w:rPr>
          <w:sz w:val="28"/>
        </w:rPr>
        <w:t>issued</w:t>
      </w:r>
      <w:r>
        <w:rPr>
          <w:spacing w:val="-4"/>
          <w:sz w:val="28"/>
        </w:rPr>
        <w:t xml:space="preserve"> </w:t>
      </w:r>
      <w:r>
        <w:rPr>
          <w:sz w:val="28"/>
        </w:rPr>
        <w:t>under</w:t>
      </w:r>
      <w:r>
        <w:rPr>
          <w:spacing w:val="-2"/>
          <w:sz w:val="28"/>
        </w:rPr>
        <w:t xml:space="preserve"> </w:t>
      </w:r>
      <w:r>
        <w:rPr>
          <w:sz w:val="28"/>
        </w:rPr>
        <w:t>these</w:t>
      </w:r>
      <w:r>
        <w:rPr>
          <w:spacing w:val="-1"/>
          <w:sz w:val="28"/>
        </w:rPr>
        <w:t xml:space="preserve"> </w:t>
      </w:r>
      <w:r>
        <w:rPr>
          <w:sz w:val="28"/>
        </w:rPr>
        <w:t>rules,</w:t>
      </w:r>
      <w:r>
        <w:rPr>
          <w:spacing w:val="-2"/>
          <w:sz w:val="28"/>
        </w:rPr>
        <w:t xml:space="preserve"> </w:t>
      </w:r>
      <w:r>
        <w:rPr>
          <w:sz w:val="28"/>
        </w:rPr>
        <w:t>if</w:t>
      </w:r>
      <w:r>
        <w:rPr>
          <w:spacing w:val="-5"/>
          <w:sz w:val="28"/>
        </w:rPr>
        <w:t xml:space="preserve"> </w:t>
      </w:r>
      <w:r>
        <w:rPr>
          <w:spacing w:val="-4"/>
          <w:sz w:val="28"/>
        </w:rPr>
        <w:t>any;</w:t>
      </w:r>
    </w:p>
    <w:p>
      <w:pPr>
        <w:pStyle w:val="ListParagraph"/>
        <w:numPr>
          <w:ilvl w:val="1"/>
          <w:numId w:val="195"/>
        </w:numPr>
        <w:tabs>
          <w:tab w:val="clear" w:pos="720"/>
          <w:tab w:val="left" w:pos="1129" w:leader="none"/>
        </w:tabs>
        <w:ind w:firstLine="280" w:left="164" w:right="161"/>
        <w:rPr>
          <w:sz w:val="28"/>
        </w:rPr>
      </w:pPr>
      <w:r>
        <w:rPr>
          <w:sz w:val="28"/>
        </w:rPr>
        <w:t>approval</w:t>
      </w:r>
      <w:r>
        <w:rPr>
          <w:spacing w:val="80"/>
          <w:sz w:val="28"/>
        </w:rPr>
        <w:t xml:space="preserve"> </w:t>
      </w:r>
      <w:r>
        <w:rPr>
          <w:sz w:val="28"/>
        </w:rPr>
        <w:t>letter</w:t>
      </w:r>
      <w:r>
        <w:rPr>
          <w:spacing w:val="80"/>
          <w:sz w:val="28"/>
        </w:rPr>
        <w:t xml:space="preserve"> </w:t>
      </w:r>
      <w:r>
        <w:rPr>
          <w:sz w:val="28"/>
        </w:rPr>
        <w:t>authorising</w:t>
      </w:r>
      <w:r>
        <w:rPr>
          <w:spacing w:val="80"/>
          <w:sz w:val="28"/>
        </w:rPr>
        <w:t xml:space="preserve"> </w:t>
      </w:r>
      <w:r>
        <w:rPr>
          <w:sz w:val="28"/>
        </w:rPr>
        <w:t>to</w:t>
      </w:r>
      <w:r>
        <w:rPr>
          <w:spacing w:val="80"/>
          <w:sz w:val="28"/>
        </w:rPr>
        <w:t xml:space="preserve"> </w:t>
      </w:r>
      <w:r>
        <w:rPr>
          <w:sz w:val="28"/>
        </w:rPr>
        <w:t>undertake</w:t>
      </w:r>
      <w:r>
        <w:rPr>
          <w:spacing w:val="80"/>
          <w:sz w:val="28"/>
        </w:rPr>
        <w:t xml:space="preserve"> </w:t>
      </w:r>
      <w:r>
        <w:rPr>
          <w:sz w:val="28"/>
        </w:rPr>
        <w:t>research</w:t>
      </w:r>
      <w:r>
        <w:rPr>
          <w:spacing w:val="80"/>
          <w:sz w:val="28"/>
        </w:rPr>
        <w:t xml:space="preserve"> </w:t>
      </w:r>
      <w:r>
        <w:rPr>
          <w:sz w:val="28"/>
        </w:rPr>
        <w:t>and</w:t>
      </w:r>
      <w:r>
        <w:rPr>
          <w:spacing w:val="80"/>
          <w:sz w:val="28"/>
        </w:rPr>
        <w:t xml:space="preserve"> </w:t>
      </w:r>
      <w:r>
        <w:rPr>
          <w:sz w:val="28"/>
        </w:rPr>
        <w:t>development activities issued by any Government organisation, if any.</w:t>
      </w:r>
    </w:p>
    <w:p>
      <w:pPr>
        <w:pStyle w:val="ListParagraph"/>
        <w:numPr>
          <w:ilvl w:val="0"/>
          <w:numId w:val="195"/>
        </w:numPr>
        <w:tabs>
          <w:tab w:val="clear" w:pos="720"/>
          <w:tab w:val="left" w:pos="874" w:leader="none"/>
        </w:tabs>
        <w:ind w:hanging="0" w:left="164" w:right="159"/>
        <w:jc w:val="both"/>
        <w:rPr>
          <w:sz w:val="28"/>
        </w:rPr>
      </w:pPr>
      <w:r>
        <w:rPr>
          <w:sz w:val="28"/>
        </w:rPr>
        <w:t>The Central Licensing Authority, after enquiry, if any, as may be considered necessary, on being satisfied that the requirements of these rules have been complied, shall grant a test licence in Form</w:t>
      </w:r>
      <w:r>
        <w:rPr>
          <w:spacing w:val="-1"/>
          <w:sz w:val="28"/>
        </w:rPr>
        <w:t xml:space="preserve"> </w:t>
      </w:r>
      <w:r>
        <w:rPr>
          <w:sz w:val="28"/>
        </w:rPr>
        <w:t>MD-13, or may reject the application for reasons to be recorded in writing, within a period of thirty days from the date the application is made under sub-rule (1).</w:t>
      </w:r>
    </w:p>
    <w:p>
      <w:pPr>
        <w:pStyle w:val="ListParagraph"/>
        <w:numPr>
          <w:ilvl w:val="0"/>
          <w:numId w:val="195"/>
        </w:numPr>
        <w:tabs>
          <w:tab w:val="clear" w:pos="720"/>
          <w:tab w:val="left" w:pos="835" w:leader="none"/>
        </w:tabs>
        <w:spacing w:lineRule="auto" w:line="235" w:before="284" w:after="0"/>
        <w:ind w:hanging="0" w:left="164" w:right="162"/>
        <w:jc w:val="both"/>
        <w:rPr>
          <w:sz w:val="28"/>
        </w:rPr>
      </w:pPr>
      <w:r>
        <w:rPr>
          <w:sz w:val="28"/>
        </w:rPr>
        <w:t>The licencee shall maintain a record of the details of quantity of the product manufactured under test licence.</w:t>
      </w:r>
    </w:p>
    <w:p>
      <w:pPr>
        <w:pStyle w:val="ListParagraph"/>
        <w:numPr>
          <w:ilvl w:val="0"/>
          <w:numId w:val="195"/>
        </w:numPr>
        <w:tabs>
          <w:tab w:val="clear" w:pos="720"/>
          <w:tab w:val="left" w:pos="777" w:leader="none"/>
        </w:tabs>
        <w:spacing w:lineRule="auto" w:line="235" w:before="286" w:after="0"/>
        <w:ind w:hanging="0" w:left="164" w:right="162"/>
        <w:jc w:val="both"/>
        <w:rPr>
          <w:sz w:val="28"/>
        </w:rPr>
      </w:pPr>
      <w:r>
        <mc:AlternateContent>
          <mc:Choice Requires="wps">
            <w:drawing>
              <wp:anchor behindDoc="1" distT="0" distB="0" distL="0" distR="0" simplePos="0" locked="0" layoutInCell="0" allowOverlap="1" relativeHeight="18" wp14:anchorId="3249C3BE">
                <wp:simplePos x="0" y="0"/>
                <wp:positionH relativeFrom="page">
                  <wp:posOffset>2407920</wp:posOffset>
                </wp:positionH>
                <wp:positionV relativeFrom="paragraph">
                  <wp:posOffset>412115</wp:posOffset>
                </wp:positionV>
                <wp:extent cx="2743200" cy="2441575"/>
                <wp:effectExtent l="0" t="0" r="0" b="0"/>
                <wp:wrapNone/>
                <wp:docPr id="49" name="Image 24"/>
                <a:graphic xmlns:a="http://schemas.openxmlformats.org/drawingml/2006/main">
                  <a:graphicData uri="http://schemas.openxmlformats.org/drawingml/2006/picture"/>
                </a:graphic>
              </wp:anchor>
            </w:drawing>
          </mc:Choice>
          <mc:Fallback>
            <w:pict>
              <v:shape id="shape_0" ID="Image 24" stroked="f" o:allowincell="f" style="position:absolute;margin-left:189.6pt;margin-top:32.45pt;width:215.95pt;height:192.2pt;mso-wrap-style:none;v-text-anchor:middle;mso-position-horizontal-relative:page" wp14:anchorId="3249C3BE" type="_x0000_t75">
                <v:fill o:detectmouseclick="t" on="false"/>
                <v:stroke color="#3465a4" joinstyle="round" endcap="flat"/>
                <w10:wrap type="none"/>
              </v:shape>
            </w:pict>
          </mc:Fallback>
        </mc:AlternateContent>
      </w:r>
      <w:r>
        <w:rPr>
          <w:sz w:val="28"/>
        </w:rPr>
        <w:t>A licence granted under sub-rule (3) shall, unless cancelled earlier, remain in force for a period of three years from the date of its issuance.</w:t>
      </w:r>
    </w:p>
    <w:p>
      <w:pPr>
        <w:pStyle w:val="ListParagraph"/>
        <w:numPr>
          <w:ilvl w:val="0"/>
          <w:numId w:val="215"/>
        </w:numPr>
        <w:tabs>
          <w:tab w:val="clear" w:pos="720"/>
          <w:tab w:val="left" w:pos="862" w:leader="none"/>
        </w:tabs>
        <w:spacing w:before="284" w:after="0"/>
        <w:ind w:hanging="0" w:left="164" w:right="158"/>
        <w:jc w:val="both"/>
        <w:rPr>
          <w:sz w:val="28"/>
        </w:rPr>
      </w:pPr>
      <w:r>
        <w:rPr>
          <w:sz w:val="28"/>
        </w:rPr>
        <w:t>Conditions of test licence to manufacture for test, evaluation, clinical investigations, etc.,— A licence in Form MD-13 under rule 31 shall be subject to the following conditions, namely:—</w:t>
      </w:r>
    </w:p>
    <w:p>
      <w:pPr>
        <w:pStyle w:val="ListParagraph"/>
        <w:numPr>
          <w:ilvl w:val="0"/>
          <w:numId w:val="194"/>
        </w:numPr>
        <w:tabs>
          <w:tab w:val="clear" w:pos="720"/>
          <w:tab w:val="left" w:pos="825" w:leader="none"/>
        </w:tabs>
        <w:ind w:hanging="0" w:left="164" w:right="158"/>
        <w:jc w:val="both"/>
        <w:rPr>
          <w:sz w:val="28"/>
        </w:rPr>
      </w:pPr>
      <w:r>
        <w:rPr>
          <w:sz w:val="28"/>
        </w:rPr>
        <w:t>the licencee shall use the medical device manufactured under licence granted under sub-rule (3) of rule 31 exclusively for the purpose of clinical investigations, test, evaluation, examination, demonstration or training at the place specified in the licence;</w:t>
      </w:r>
    </w:p>
    <w:p>
      <w:pPr>
        <w:pStyle w:val="ListParagraph"/>
        <w:numPr>
          <w:ilvl w:val="0"/>
          <w:numId w:val="194"/>
        </w:numPr>
        <w:tabs>
          <w:tab w:val="clear" w:pos="720"/>
          <w:tab w:val="left" w:pos="833" w:leader="none"/>
        </w:tabs>
        <w:spacing w:before="279" w:after="0"/>
        <w:ind w:hanging="0" w:left="164" w:right="158"/>
        <w:jc w:val="both"/>
        <w:rPr>
          <w:sz w:val="28"/>
        </w:rPr>
      </w:pPr>
      <w:r>
        <w:rPr>
          <w:sz w:val="28"/>
        </w:rPr>
        <w:t>the licencee shall allow any Medical Device Officer to enter, with or without notice, the premises where the medical device are manufactured and to satisfy himself that only clinical investigations, test, evaluation, examination, demonstration or training is being conducted on such device;</w:t>
      </w:r>
    </w:p>
    <w:p>
      <w:pPr>
        <w:pStyle w:val="ListParagraph"/>
        <w:numPr>
          <w:ilvl w:val="0"/>
          <w:numId w:val="194"/>
        </w:numPr>
        <w:tabs>
          <w:tab w:val="clear" w:pos="720"/>
          <w:tab w:val="left" w:pos="813" w:leader="none"/>
        </w:tabs>
        <w:ind w:hanging="0" w:left="164" w:right="158"/>
        <w:jc w:val="both"/>
        <w:rPr>
          <w:sz w:val="28"/>
        </w:rPr>
      </w:pPr>
      <w:r>
        <w:rPr>
          <w:sz w:val="28"/>
        </w:rPr>
        <w:t>the licencee shall maintain a record of the quantity of medical device manufactured, tested and stocked and its disposition.</w:t>
      </w:r>
    </w:p>
    <w:p>
      <w:pPr>
        <w:pStyle w:val="ListParagraph"/>
        <w:numPr>
          <w:ilvl w:val="0"/>
          <w:numId w:val="215"/>
        </w:numPr>
        <w:tabs>
          <w:tab w:val="clear" w:pos="720"/>
          <w:tab w:val="left" w:pos="843" w:leader="none"/>
        </w:tabs>
        <w:ind w:hanging="0" w:left="164" w:right="158"/>
        <w:jc w:val="both"/>
        <w:rPr>
          <w:sz w:val="28"/>
        </w:rPr>
      </w:pPr>
      <w:r>
        <w:rPr>
          <w:sz w:val="28"/>
        </w:rPr>
        <w:t>Cancellation of test licence to manufacture for test, evaluation, clinical investigations, etc.,— (1) Where any licencee under rule 31 contravenes any provision of these rules, the Central Licensing Authority, shall, issue a show cause notice to such licencee asking, as to why an order should not be made to cancel the licence.</w:t>
      </w:r>
    </w:p>
    <w:p>
      <w:pPr>
        <w:sectPr>
          <w:footerReference w:type="default" r:id="rId45"/>
          <w:footerReference w:type="first" r:id="rId46"/>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0"/>
          <w:numId w:val="193"/>
        </w:numPr>
        <w:tabs>
          <w:tab w:val="clear" w:pos="720"/>
          <w:tab w:val="left" w:pos="799" w:leader="none"/>
        </w:tabs>
        <w:spacing w:before="281" w:after="0"/>
        <w:ind w:hanging="0" w:left="164" w:right="159"/>
        <w:jc w:val="both"/>
        <w:rPr>
          <w:sz w:val="28"/>
        </w:rPr>
      </w:pPr>
      <w:r>
        <w:rPr>
          <w:sz w:val="28"/>
        </w:rPr>
        <w:t>The Central Licensing Authority shall, after giving an opportunity to the licencee to explain in writing licencee’s defence, pass an order for cancellation or otherwise and record the reasons therefor in the said order.</w:t>
      </w:r>
    </w:p>
    <w:p>
      <w:pPr>
        <w:pStyle w:val="ListParagraph"/>
        <w:numPr>
          <w:ilvl w:val="0"/>
          <w:numId w:val="193"/>
        </w:numPr>
        <w:tabs>
          <w:tab w:val="clear" w:pos="720"/>
          <w:tab w:val="left" w:pos="799" w:leader="none"/>
        </w:tabs>
        <w:spacing w:lineRule="auto" w:line="235" w:before="71" w:after="0"/>
        <w:ind w:hanging="0" w:left="164" w:right="162"/>
        <w:jc w:val="both"/>
        <w:rPr>
          <w:sz w:val="28"/>
        </w:rPr>
      </w:pPr>
      <w:r>
        <w:rPr>
          <w:sz w:val="28"/>
        </w:rPr>
        <w:t>A licencee, whose licence has been cancelled, may appeal to the Central Government within forty five days from the date of the order.</w:t>
      </w:r>
    </w:p>
    <w:p>
      <w:pPr>
        <w:pStyle w:val="Normal"/>
        <w:rPr>
          <w:rFonts w:ascii="Times New Roman" w:hAnsi="Times New Roman" w:eastAsia="Times New Roman" w:cs="Times New Roman"/>
          <w:b/>
          <w:bCs/>
          <w:color w:val="00B050"/>
          <w:sz w:val="28"/>
          <w:szCs w:val="28"/>
          <w:lang w:val="en-US"/>
        </w:rPr>
      </w:pPr>
      <w:r>
        <w:rPr>
          <w:rFonts w:eastAsia="Times New Roman" w:cs="Times New Roman" w:ascii="Times New Roman" w:hAnsi="Times New Roman"/>
          <w:b/>
          <w:bCs/>
          <w:color w:val="00B050"/>
          <w:sz w:val="28"/>
          <w:szCs w:val="28"/>
          <w:lang w:val="en-US"/>
        </w:rPr>
      </w:r>
      <w:r>
        <w:br w:type="page"/>
      </w:r>
    </w:p>
    <w:p>
      <w:pPr>
        <w:pStyle w:val="Heading1"/>
        <w:spacing w:lineRule="exact" w:line="319" w:before="0" w:after="0"/>
        <w:ind w:left="2"/>
        <w:rPr/>
      </w:pPr>
      <w:bookmarkStart w:id="14" w:name="Heading_8"/>
      <w:r>
        <w:rPr>
          <w:color w:val="00B050"/>
        </w:rPr>
        <w:t>Chapter</w:t>
      </w:r>
      <w:r>
        <w:rPr>
          <w:color w:val="00B050"/>
          <w:spacing w:val="-2"/>
        </w:rPr>
        <w:t xml:space="preserve"> </w:t>
      </w:r>
      <w:r>
        <w:rPr>
          <w:color w:val="00B050"/>
          <w:spacing w:val="-10"/>
        </w:rPr>
        <w:t>V</w:t>
      </w:r>
      <w:bookmarkEnd w:id="14"/>
    </w:p>
    <w:p>
      <w:pPr>
        <w:pStyle w:val="Normal"/>
        <w:spacing w:lineRule="exact" w:line="319"/>
        <w:ind w:right="1"/>
        <w:jc w:val="center"/>
        <w:rPr>
          <w:b/>
          <w:sz w:val="28"/>
        </w:rPr>
      </w:pPr>
      <w:r>
        <w:rPr>
          <w:color w:val="002060"/>
          <w:sz w:val="28"/>
        </w:rPr>
        <w:t>I</w:t>
      </w:r>
      <w:r>
        <w:rPr>
          <w:b/>
          <w:color w:val="002060"/>
          <w:sz w:val="28"/>
        </w:rPr>
        <w:t>mport</w:t>
      </w:r>
      <w:r>
        <w:rPr>
          <w:b/>
          <w:color w:val="002060"/>
          <w:spacing w:val="-3"/>
          <w:sz w:val="28"/>
        </w:rPr>
        <w:t xml:space="preserve"> </w:t>
      </w:r>
      <w:r>
        <w:rPr>
          <w:b/>
          <w:color w:val="002060"/>
          <w:sz w:val="28"/>
        </w:rPr>
        <w:t>of</w:t>
      </w:r>
      <w:r>
        <w:rPr>
          <w:b/>
          <w:color w:val="002060"/>
          <w:spacing w:val="-2"/>
          <w:sz w:val="28"/>
        </w:rPr>
        <w:t xml:space="preserve"> </w:t>
      </w:r>
      <w:r>
        <w:rPr>
          <w:color w:val="002060"/>
          <w:sz w:val="28"/>
        </w:rPr>
        <w:t>M</w:t>
      </w:r>
      <w:r>
        <w:rPr>
          <w:b/>
          <w:color w:val="002060"/>
          <w:sz w:val="28"/>
        </w:rPr>
        <w:t>edical</w:t>
      </w:r>
      <w:r>
        <w:rPr>
          <w:b/>
          <w:color w:val="002060"/>
          <w:spacing w:val="-2"/>
          <w:sz w:val="28"/>
        </w:rPr>
        <w:t xml:space="preserve"> </w:t>
      </w:r>
      <w:r>
        <w:rPr>
          <w:color w:val="002060"/>
          <w:spacing w:val="-2"/>
          <w:sz w:val="28"/>
        </w:rPr>
        <w:t>D</w:t>
      </w:r>
      <w:r>
        <w:rPr>
          <w:b/>
          <w:color w:val="002060"/>
          <w:spacing w:val="-2"/>
          <w:sz w:val="28"/>
        </w:rPr>
        <w:t>evices</w:t>
      </w:r>
    </w:p>
    <w:p>
      <w:pPr>
        <w:pStyle w:val="ListParagraph"/>
        <w:numPr>
          <w:ilvl w:val="0"/>
          <w:numId w:val="215"/>
        </w:numPr>
        <w:tabs>
          <w:tab w:val="clear" w:pos="720"/>
          <w:tab w:val="left" w:pos="809" w:leader="none"/>
        </w:tabs>
        <w:spacing w:before="321" w:after="0"/>
        <w:ind w:hanging="0" w:left="164" w:right="159"/>
        <w:jc w:val="both"/>
        <w:rPr>
          <w:sz w:val="28"/>
        </w:rPr>
      </w:pPr>
      <w:r>
        <w:rPr>
          <w:sz w:val="28"/>
        </w:rPr>
        <w:t>Application for grant of import licence.— (1) An authorised agent having licence to manufacture for sale or distribution or wholesale licence for sale or distribution under these rules, shall make an application for grant of import licence for medical device to the Central Licensing Authority through an identified online portal of the Ministry of Health and Family Welfare in the Central Government in Form MD-14 for obtaining a licence.</w:t>
      </w:r>
    </w:p>
    <w:p>
      <w:pPr>
        <w:pStyle w:val="ListParagraph"/>
        <w:numPr>
          <w:ilvl w:val="0"/>
          <w:numId w:val="192"/>
        </w:numPr>
        <w:tabs>
          <w:tab w:val="clear" w:pos="720"/>
          <w:tab w:val="left" w:pos="804" w:leader="none"/>
        </w:tabs>
        <w:spacing w:before="278" w:after="0"/>
        <w:ind w:hanging="0" w:left="164" w:right="158"/>
        <w:jc w:val="both"/>
        <w:rPr>
          <w:sz w:val="28"/>
        </w:rPr>
      </w:pPr>
      <w:r>
        <w:rPr>
          <w:sz w:val="28"/>
        </w:rPr>
        <w:t>The application under sub-rule (1) shall be accompanied with the fee as specified in the Second Schedule along with respective documents as specified in the Fourth Schedule:</w:t>
      </w:r>
    </w:p>
    <w:p>
      <w:pPr>
        <w:pStyle w:val="BodyText"/>
        <w:spacing w:before="283" w:after="0"/>
        <w:ind w:firstLine="859" w:left="164" w:right="718"/>
        <w:jc w:val="both"/>
        <w:rPr/>
      </w:pPr>
      <w:r>
        <w:rPr/>
        <w:t>Provided that any</w:t>
      </w:r>
      <w:r>
        <w:rPr>
          <w:spacing w:val="-1"/>
        </w:rPr>
        <w:t xml:space="preserve"> </w:t>
      </w:r>
      <w:r>
        <w:rPr/>
        <w:t>change in the documents submitted at</w:t>
      </w:r>
      <w:r>
        <w:rPr>
          <w:spacing w:val="-2"/>
        </w:rPr>
        <w:t xml:space="preserve"> </w:t>
      </w:r>
      <w:r>
        <w:rPr/>
        <w:t>the time of application</w:t>
      </w:r>
      <w:r>
        <w:rPr>
          <w:spacing w:val="-2"/>
        </w:rPr>
        <w:t xml:space="preserve"> </w:t>
      </w:r>
      <w:r>
        <w:rPr/>
        <w:t>and</w:t>
      </w:r>
      <w:r>
        <w:rPr>
          <w:spacing w:val="-2"/>
        </w:rPr>
        <w:t xml:space="preserve"> </w:t>
      </w:r>
      <w:r>
        <w:rPr/>
        <w:t>prior</w:t>
      </w:r>
      <w:r>
        <w:rPr>
          <w:spacing w:val="-6"/>
        </w:rPr>
        <w:t xml:space="preserve"> </w:t>
      </w:r>
      <w:r>
        <w:rPr/>
        <w:t>to</w:t>
      </w:r>
      <w:r>
        <w:rPr>
          <w:spacing w:val="-2"/>
        </w:rPr>
        <w:t xml:space="preserve"> </w:t>
      </w:r>
      <w:r>
        <w:rPr/>
        <w:t>grant</w:t>
      </w:r>
      <w:r>
        <w:rPr>
          <w:spacing w:val="-2"/>
        </w:rPr>
        <w:t xml:space="preserve"> </w:t>
      </w:r>
      <w:r>
        <w:rPr/>
        <w:t>of</w:t>
      </w:r>
      <w:r>
        <w:rPr>
          <w:spacing w:val="-2"/>
        </w:rPr>
        <w:t xml:space="preserve"> </w:t>
      </w:r>
      <w:r>
        <w:rPr/>
        <w:t>licence</w:t>
      </w:r>
      <w:r>
        <w:rPr>
          <w:spacing w:val="-5"/>
        </w:rPr>
        <w:t xml:space="preserve"> </w:t>
      </w:r>
      <w:r>
        <w:rPr/>
        <w:t>shall</w:t>
      </w:r>
      <w:r>
        <w:rPr>
          <w:spacing w:val="-3"/>
        </w:rPr>
        <w:t xml:space="preserve"> </w:t>
      </w:r>
      <w:r>
        <w:rPr/>
        <w:t>be</w:t>
      </w:r>
      <w:r>
        <w:rPr>
          <w:spacing w:val="-2"/>
        </w:rPr>
        <w:t xml:space="preserve"> </w:t>
      </w:r>
      <w:r>
        <w:rPr/>
        <w:t>informed,</w:t>
      </w:r>
      <w:r>
        <w:rPr>
          <w:spacing w:val="-2"/>
        </w:rPr>
        <w:t xml:space="preserve"> </w:t>
      </w:r>
      <w:r>
        <w:rPr/>
        <w:t>in writing,</w:t>
      </w:r>
      <w:r>
        <w:rPr>
          <w:spacing w:val="-2"/>
        </w:rPr>
        <w:t xml:space="preserve"> </w:t>
      </w:r>
      <w:r>
        <w:rPr/>
        <w:t>to</w:t>
      </w:r>
      <w:r>
        <w:rPr>
          <w:spacing w:val="-2"/>
        </w:rPr>
        <w:t xml:space="preserve"> </w:t>
      </w:r>
      <w:r>
        <w:rPr/>
        <w:t>the Central Licensing Authority.</w:t>
      </w:r>
    </w:p>
    <w:p>
      <w:pPr>
        <w:pStyle w:val="ListParagraph"/>
        <w:numPr>
          <w:ilvl w:val="0"/>
          <w:numId w:val="192"/>
        </w:numPr>
        <w:tabs>
          <w:tab w:val="clear" w:pos="720"/>
          <w:tab w:val="left" w:pos="830" w:leader="none"/>
        </w:tabs>
        <w:spacing w:before="279" w:after="0"/>
        <w:ind w:hanging="0" w:left="164" w:right="158"/>
        <w:jc w:val="both"/>
        <w:rPr>
          <w:sz w:val="28"/>
        </w:rPr>
      </w:pPr>
      <w:r>
        <w:rPr>
          <w:sz w:val="28"/>
        </w:rPr>
        <w:t>Where the Central Licensing Authority, has reason to believe that the quality of the medical device is compromised, and decides to subject it to evaluation, test or examination, the authorised agent shall pay a fee for such evaluation, test or examination, to the testing laboratory as specified by the Central Licensing Authority.</w:t>
      </w:r>
    </w:p>
    <w:p>
      <w:pPr>
        <w:pStyle w:val="ListParagraph"/>
        <w:numPr>
          <w:ilvl w:val="0"/>
          <w:numId w:val="192"/>
        </w:numPr>
        <w:tabs>
          <w:tab w:val="clear" w:pos="720"/>
          <w:tab w:val="left" w:pos="770" w:leader="none"/>
        </w:tabs>
        <w:spacing w:before="277" w:after="0"/>
        <w:ind w:hanging="606" w:left="770"/>
        <w:jc w:val="both"/>
        <w:rPr>
          <w:sz w:val="28"/>
        </w:rPr>
      </w:pPr>
      <w:r>
        <w:rPr>
          <w:sz w:val="28"/>
        </w:rPr>
        <w:t>Any</w:t>
      </w:r>
      <w:r>
        <w:rPr>
          <w:spacing w:val="-5"/>
          <w:sz w:val="28"/>
        </w:rPr>
        <w:t xml:space="preserve"> </w:t>
      </w:r>
      <w:r>
        <w:rPr>
          <w:sz w:val="28"/>
        </w:rPr>
        <w:t>subsequent</w:t>
      </w:r>
      <w:r>
        <w:rPr>
          <w:spacing w:val="-4"/>
          <w:sz w:val="28"/>
        </w:rPr>
        <w:t xml:space="preserve"> </w:t>
      </w:r>
      <w:r>
        <w:rPr>
          <w:sz w:val="28"/>
        </w:rPr>
        <w:t>application</w:t>
      </w:r>
      <w:r>
        <w:rPr>
          <w:spacing w:val="-1"/>
          <w:sz w:val="28"/>
        </w:rPr>
        <w:t xml:space="preserve"> </w:t>
      </w:r>
      <w:r>
        <w:rPr>
          <w:spacing w:val="-2"/>
          <w:sz w:val="28"/>
        </w:rPr>
        <w:t>for,-</w:t>
      </w:r>
    </w:p>
    <w:p>
      <w:pPr>
        <w:pStyle w:val="ListParagraph"/>
        <w:numPr>
          <w:ilvl w:val="1"/>
          <w:numId w:val="192"/>
        </w:numPr>
        <w:tabs>
          <w:tab w:val="clear" w:pos="720"/>
          <w:tab w:val="left" w:pos="825" w:leader="none"/>
        </w:tabs>
        <w:spacing w:before="282" w:after="0"/>
        <w:ind w:firstLine="280" w:left="164" w:right="159"/>
        <w:jc w:val="both"/>
        <w:rPr>
          <w:sz w:val="28"/>
        </w:rPr>
      </w:pPr>
      <w:r>
        <w:rPr>
          <w:sz w:val="28"/>
        </w:rPr>
        <w:t>grant of licence for additional manufacturing site for the same medical device by the same authorised agent shall be accompanied with a fee and documents as referred in sub-rule (2);</w:t>
      </w:r>
    </w:p>
    <w:p>
      <w:pPr>
        <w:pStyle w:val="ListParagraph"/>
        <w:numPr>
          <w:ilvl w:val="1"/>
          <w:numId w:val="192"/>
        </w:numPr>
        <w:tabs>
          <w:tab w:val="clear" w:pos="720"/>
          <w:tab w:val="left" w:pos="747" w:leader="none"/>
        </w:tabs>
        <w:ind w:hanging="0" w:left="164" w:right="158"/>
        <w:jc w:val="both"/>
        <w:rPr>
          <w:sz w:val="28"/>
        </w:rPr>
      </w:pPr>
      <w:r>
        <w:rPr>
          <w:sz w:val="28"/>
        </w:rPr>
        <w:t>licence for additional medical device manufactured at the same manufacturing site shall be made by the same authorised agent accompanied with fee as specified in the Second Schedule and respective documents as specified in the Fourth Schedule.</w:t>
      </w:r>
    </w:p>
    <w:p>
      <w:pPr>
        <w:sectPr>
          <w:footerReference w:type="default" r:id="rId47"/>
          <w:footerReference w:type="first" r:id="rId48"/>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0"/>
          <w:numId w:val="215"/>
        </w:numPr>
        <w:tabs>
          <w:tab w:val="clear" w:pos="720"/>
          <w:tab w:val="left" w:pos="905" w:leader="none"/>
        </w:tabs>
        <w:spacing w:before="282" w:after="0"/>
        <w:ind w:hanging="0" w:left="164" w:right="157"/>
        <w:jc w:val="both"/>
        <w:rPr>
          <w:sz w:val="28"/>
        </w:rPr>
      </w:pPr>
      <w:r>
        <w:rPr>
          <w:sz w:val="28"/>
        </w:rPr>
        <w:t>Inspection of overseas manufacturing site.— (1) On receipt of an application under sub-rule (1) of rule 34, the Central Licensing Authority, may cause an inspection of the overseas manufacturing site either by itself or by any other person or body to whom the power has been delegated for the purpose.</w:t>
      </w:r>
    </w:p>
    <w:p>
      <w:pPr>
        <w:pStyle w:val="BodyText"/>
        <w:spacing w:before="69" w:after="0"/>
        <w:ind w:left="164" w:right="159"/>
        <w:jc w:val="both"/>
        <w:rPr/>
      </w:pPr>
      <w:r>
        <w:rPr/>
        <w:t>(2) The applicant shall be liable to pay a fee as specified under the Second Schedule in respect of expenditure required in connection with the visit to the overseas manufacturing site under sub-rule (1).</w:t>
      </w:r>
    </w:p>
    <w:p>
      <w:pPr>
        <w:pStyle w:val="ListParagraph"/>
        <w:numPr>
          <w:ilvl w:val="0"/>
          <w:numId w:val="215"/>
        </w:numPr>
        <w:tabs>
          <w:tab w:val="clear" w:pos="720"/>
          <w:tab w:val="left" w:pos="814" w:leader="none"/>
        </w:tabs>
        <w:spacing w:lineRule="auto" w:line="235" w:before="282" w:after="0"/>
        <w:ind w:hanging="0" w:left="164" w:right="158"/>
        <w:jc w:val="both"/>
        <w:rPr>
          <w:sz w:val="28"/>
        </w:rPr>
      </w:pPr>
      <w:r>
        <w:rPr>
          <w:sz w:val="28"/>
        </w:rPr>
        <w:t>Grant of import licence.— (1) After examination of documents furnished with the application under sub-rule</w:t>
      </w:r>
    </w:p>
    <w:p>
      <w:pPr>
        <w:pStyle w:val="ListParagraph"/>
        <w:numPr>
          <w:ilvl w:val="0"/>
          <w:numId w:val="191"/>
        </w:numPr>
        <w:tabs>
          <w:tab w:val="clear" w:pos="720"/>
          <w:tab w:val="left" w:pos="785" w:leader="none"/>
        </w:tabs>
        <w:spacing w:before="284" w:after="0"/>
        <w:ind w:hanging="0" w:left="164" w:right="159"/>
        <w:jc w:val="both"/>
        <w:rPr>
          <w:sz w:val="28"/>
        </w:rPr>
      </w:pPr>
      <w:r>
        <w:rPr>
          <w:sz w:val="28"/>
        </w:rPr>
        <w:t xml:space="preserve">of rule 34 and on the basis of the inspection report, if inspection has been carried out, the Central Licensing Authority may, on being satisfied, grant licence in Form MD-15 or, may reject such application for which reasons shall be recorded in writing, within a period of nine months from the date of </w:t>
      </w:r>
      <w:r>
        <w:rPr>
          <w:spacing w:val="-2"/>
          <w:sz w:val="28"/>
        </w:rPr>
        <w:t>application.</w:t>
      </w:r>
    </w:p>
    <w:p>
      <w:pPr>
        <w:pStyle w:val="ListParagraph"/>
        <w:numPr>
          <w:ilvl w:val="0"/>
          <w:numId w:val="191"/>
        </w:numPr>
        <w:tabs>
          <w:tab w:val="clear" w:pos="720"/>
          <w:tab w:val="left" w:pos="874" w:leader="none"/>
        </w:tabs>
        <w:spacing w:before="279" w:after="0"/>
        <w:ind w:hanging="0" w:left="164" w:right="159"/>
        <w:jc w:val="both"/>
        <w:rPr>
          <w:sz w:val="28"/>
        </w:rPr>
      </w:pPr>
      <w:r>
        <w:rPr>
          <w:sz w:val="28"/>
        </w:rPr>
        <w:t>In the event of rejection, the applicant may appeal to the Central Government within a period of forty five days and that Government, may, after such enquiry into the matter, as considered necessary, pass orders in relation thereto within a period of ninety days from the date of appeal.</w:t>
      </w:r>
    </w:p>
    <w:p>
      <w:pPr>
        <w:pStyle w:val="ListParagraph"/>
        <w:numPr>
          <w:ilvl w:val="0"/>
          <w:numId w:val="191"/>
        </w:numPr>
        <w:tabs>
          <w:tab w:val="clear" w:pos="720"/>
          <w:tab w:val="left" w:pos="816" w:leader="none"/>
        </w:tabs>
        <w:spacing w:before="281" w:after="0"/>
        <w:ind w:hanging="0" w:left="164" w:right="157"/>
        <w:jc w:val="both"/>
        <w:rPr>
          <w:sz w:val="28"/>
        </w:rPr>
      </w:pPr>
      <w:r>
        <w:rPr>
          <w:sz w:val="28"/>
        </w:rPr>
        <w:t>Where, a free sale certificate has already been issued in respect of any medical</w:t>
      </w:r>
      <w:r>
        <w:rPr>
          <w:spacing w:val="-1"/>
          <w:sz w:val="28"/>
        </w:rPr>
        <w:t xml:space="preserve"> </w:t>
      </w:r>
      <w:r>
        <w:rPr>
          <w:sz w:val="28"/>
        </w:rPr>
        <w:t>device by</w:t>
      </w:r>
      <w:r>
        <w:rPr>
          <w:spacing w:val="-1"/>
          <w:sz w:val="28"/>
        </w:rPr>
        <w:t xml:space="preserve"> </w:t>
      </w:r>
      <w:r>
        <w:rPr>
          <w:sz w:val="28"/>
        </w:rPr>
        <w:t>the national regulatory</w:t>
      </w:r>
      <w:r>
        <w:rPr>
          <w:spacing w:val="-1"/>
          <w:sz w:val="28"/>
        </w:rPr>
        <w:t xml:space="preserve"> </w:t>
      </w:r>
      <w:r>
        <w:rPr>
          <w:sz w:val="28"/>
        </w:rPr>
        <w:t>authority</w:t>
      </w:r>
      <w:r>
        <w:rPr>
          <w:spacing w:val="-1"/>
          <w:sz w:val="28"/>
        </w:rPr>
        <w:t xml:space="preserve"> </w:t>
      </w:r>
      <w:r>
        <w:rPr>
          <w:sz w:val="28"/>
        </w:rPr>
        <w:t>or other</w:t>
      </w:r>
      <w:r>
        <w:rPr>
          <w:spacing w:val="-1"/>
          <w:sz w:val="28"/>
        </w:rPr>
        <w:t xml:space="preserve"> </w:t>
      </w:r>
      <w:r>
        <w:rPr>
          <w:sz w:val="28"/>
        </w:rPr>
        <w:t>competent authority of any of the countries namely, Australia, Canada, Japan, European Union Countries,</w:t>
      </w:r>
      <w:r>
        <w:rPr>
          <w:spacing w:val="-2"/>
          <w:sz w:val="28"/>
        </w:rPr>
        <w:t xml:space="preserve"> </w:t>
      </w:r>
      <w:r>
        <w:rPr>
          <w:sz w:val="28"/>
        </w:rPr>
        <w:t>or</w:t>
      </w:r>
      <w:r>
        <w:rPr>
          <w:spacing w:val="-2"/>
          <w:sz w:val="28"/>
        </w:rPr>
        <w:t xml:space="preserve"> </w:t>
      </w:r>
      <w:r>
        <w:rPr>
          <w:sz w:val="28"/>
        </w:rPr>
        <w:t>the</w:t>
      </w:r>
      <w:r>
        <w:rPr>
          <w:spacing w:val="-2"/>
          <w:sz w:val="28"/>
        </w:rPr>
        <w:t xml:space="preserve"> </w:t>
      </w:r>
      <w:r>
        <w:rPr>
          <w:sz w:val="28"/>
        </w:rPr>
        <w:t>United States</w:t>
      </w:r>
      <w:r>
        <w:rPr>
          <w:spacing w:val="-2"/>
          <w:sz w:val="28"/>
        </w:rPr>
        <w:t xml:space="preserve"> </w:t>
      </w:r>
      <w:r>
        <w:rPr>
          <w:sz w:val="28"/>
        </w:rPr>
        <w:t>of</w:t>
      </w:r>
      <w:r>
        <w:rPr>
          <w:spacing w:val="-2"/>
          <w:sz w:val="28"/>
        </w:rPr>
        <w:t xml:space="preserve"> </w:t>
      </w:r>
      <w:r>
        <w:rPr>
          <w:sz w:val="28"/>
        </w:rPr>
        <w:t>America, a</w:t>
      </w:r>
      <w:r>
        <w:rPr>
          <w:spacing w:val="-2"/>
          <w:sz w:val="28"/>
        </w:rPr>
        <w:t xml:space="preserve"> </w:t>
      </w:r>
      <w:r>
        <w:rPr>
          <w:sz w:val="28"/>
        </w:rPr>
        <w:t>licence</w:t>
      </w:r>
      <w:r>
        <w:rPr>
          <w:spacing w:val="-2"/>
          <w:sz w:val="28"/>
        </w:rPr>
        <w:t xml:space="preserve"> </w:t>
      </w:r>
      <w:r>
        <w:rPr>
          <w:sz w:val="28"/>
        </w:rPr>
        <w:t>shall</w:t>
      </w:r>
      <w:r>
        <w:rPr>
          <w:spacing w:val="-2"/>
          <w:sz w:val="28"/>
        </w:rPr>
        <w:t xml:space="preserve"> </w:t>
      </w:r>
      <w:r>
        <w:rPr>
          <w:sz w:val="28"/>
        </w:rPr>
        <w:t>be</w:t>
      </w:r>
      <w:r>
        <w:rPr>
          <w:spacing w:val="-2"/>
          <w:sz w:val="28"/>
        </w:rPr>
        <w:t xml:space="preserve"> </w:t>
      </w:r>
      <w:r>
        <w:rPr>
          <w:sz w:val="28"/>
        </w:rPr>
        <w:t>granted</w:t>
      </w:r>
      <w:r>
        <w:rPr>
          <w:spacing w:val="-2"/>
          <w:sz w:val="28"/>
        </w:rPr>
        <w:t xml:space="preserve"> </w:t>
      </w:r>
      <w:r>
        <w:rPr>
          <w:sz w:val="28"/>
        </w:rPr>
        <w:t>under</w:t>
      </w:r>
      <w:r>
        <w:rPr>
          <w:spacing w:val="-2"/>
          <w:sz w:val="28"/>
        </w:rPr>
        <w:t xml:space="preserve"> </w:t>
      </w:r>
      <w:r>
        <w:rPr>
          <w:sz w:val="28"/>
        </w:rPr>
        <w:t>sub- rule (1) to the applicant without carrying out clinical investigation.</w:t>
      </w:r>
    </w:p>
    <w:p>
      <w:pPr>
        <w:pStyle w:val="ListParagraph"/>
        <w:numPr>
          <w:ilvl w:val="0"/>
          <w:numId w:val="191"/>
        </w:numPr>
        <w:tabs>
          <w:tab w:val="clear" w:pos="720"/>
          <w:tab w:val="left" w:pos="845" w:leader="none"/>
        </w:tabs>
        <w:spacing w:before="279" w:after="0"/>
        <w:ind w:hanging="0" w:left="164" w:right="159"/>
        <w:jc w:val="both"/>
        <w:rPr>
          <w:sz w:val="28"/>
        </w:rPr>
      </w:pPr>
      <w:r>
        <w:rPr>
          <w:sz w:val="28"/>
        </w:rPr>
        <w:t>Where a medical device is imported from countries other than those referred to in sub-rule (3), the licence in case of Class C and Class D medical devices may be granted after its safety and effectiveness has been established through clinical investigation in India as specified under provisions of Chapter VII of these rules.</w:t>
      </w:r>
    </w:p>
    <w:p>
      <w:pPr>
        <w:pStyle w:val="ListParagraph"/>
        <w:numPr>
          <w:ilvl w:val="0"/>
          <w:numId w:val="191"/>
        </w:numPr>
        <w:tabs>
          <w:tab w:val="clear" w:pos="720"/>
          <w:tab w:val="left" w:pos="838" w:leader="none"/>
        </w:tabs>
        <w:spacing w:before="279" w:after="0"/>
        <w:ind w:hanging="0" w:left="164" w:right="158"/>
        <w:jc w:val="both"/>
        <w:rPr>
          <w:sz w:val="28"/>
        </w:rPr>
      </w:pPr>
      <w:r>
        <w:rPr>
          <w:sz w:val="28"/>
        </w:rPr>
        <w:t xml:space="preserve">Where a medical device, is imported from countries other than those referred to in sub-rule (3), the licence in case of Class A or Class B medical devices may be granted after its safety and performance has been established through published safety and performance data or through clinical investigation in the country of origin and a free sale certificate from the country of origin is </w:t>
      </w:r>
      <w:r>
        <w:rPr>
          <w:spacing w:val="-2"/>
          <w:sz w:val="28"/>
        </w:rPr>
        <w:t>furnished.</w:t>
      </w:r>
    </w:p>
    <w:p>
      <w:pPr>
        <w:pStyle w:val="ListParagraph"/>
        <w:numPr>
          <w:ilvl w:val="0"/>
          <w:numId w:val="191"/>
        </w:numPr>
        <w:tabs>
          <w:tab w:val="clear" w:pos="720"/>
          <w:tab w:val="left" w:pos="854" w:leader="none"/>
        </w:tabs>
        <w:spacing w:before="281" w:after="0"/>
        <w:ind w:hanging="0" w:left="164" w:right="159"/>
        <w:jc w:val="both"/>
        <w:rPr>
          <w:sz w:val="28"/>
        </w:rPr>
      </w:pPr>
      <w:r>
        <w:rPr>
          <w:sz w:val="28"/>
        </w:rPr>
        <w:t xml:space="preserve">In case of investigational medical device or new </w:t>
      </w:r>
      <w:r>
        <w:rPr>
          <w:i/>
          <w:sz w:val="28"/>
        </w:rPr>
        <w:t xml:space="preserve">in vitro </w:t>
      </w:r>
      <w:r>
        <w:rPr>
          <w:sz w:val="28"/>
        </w:rPr>
        <w:t>diagnostic medical</w:t>
      </w:r>
      <w:r>
        <w:rPr>
          <w:spacing w:val="-1"/>
          <w:sz w:val="28"/>
        </w:rPr>
        <w:t xml:space="preserve"> </w:t>
      </w:r>
      <w:r>
        <w:rPr>
          <w:sz w:val="28"/>
        </w:rPr>
        <w:t>device,</w:t>
      </w:r>
      <w:r>
        <w:rPr>
          <w:spacing w:val="-1"/>
          <w:sz w:val="28"/>
        </w:rPr>
        <w:t xml:space="preserve"> </w:t>
      </w:r>
      <w:r>
        <w:rPr>
          <w:sz w:val="28"/>
        </w:rPr>
        <w:t>the applicant</w:t>
      </w:r>
      <w:r>
        <w:rPr>
          <w:spacing w:val="-1"/>
          <w:sz w:val="28"/>
        </w:rPr>
        <w:t xml:space="preserve"> </w:t>
      </w:r>
      <w:r>
        <w:rPr>
          <w:sz w:val="28"/>
        </w:rPr>
        <w:t>shall</w:t>
      </w:r>
      <w:r>
        <w:rPr>
          <w:spacing w:val="-1"/>
          <w:sz w:val="28"/>
        </w:rPr>
        <w:t xml:space="preserve"> </w:t>
      </w:r>
      <w:r>
        <w:rPr>
          <w:sz w:val="28"/>
        </w:rPr>
        <w:t>obtain</w:t>
      </w:r>
      <w:r>
        <w:rPr>
          <w:spacing w:val="-1"/>
          <w:sz w:val="28"/>
        </w:rPr>
        <w:t xml:space="preserve"> </w:t>
      </w:r>
      <w:r>
        <w:rPr>
          <w:sz w:val="28"/>
        </w:rPr>
        <w:t>prior</w:t>
      </w:r>
      <w:r>
        <w:rPr>
          <w:spacing w:val="-1"/>
          <w:sz w:val="28"/>
        </w:rPr>
        <w:t xml:space="preserve"> </w:t>
      </w:r>
      <w:r>
        <w:rPr>
          <w:sz w:val="28"/>
        </w:rPr>
        <w:t>permission in</w:t>
      </w:r>
      <w:r>
        <w:rPr>
          <w:spacing w:val="-1"/>
          <w:sz w:val="28"/>
        </w:rPr>
        <w:t xml:space="preserve"> </w:t>
      </w:r>
      <w:r>
        <w:rPr>
          <w:sz w:val="28"/>
        </w:rPr>
        <w:t>Form</w:t>
      </w:r>
      <w:r>
        <w:rPr>
          <w:spacing w:val="-6"/>
          <w:sz w:val="28"/>
        </w:rPr>
        <w:t xml:space="preserve"> </w:t>
      </w:r>
      <w:r>
        <w:rPr>
          <w:sz w:val="28"/>
        </w:rPr>
        <w:t>MD-27 or</w:t>
      </w:r>
      <w:r>
        <w:rPr>
          <w:spacing w:val="-1"/>
          <w:sz w:val="28"/>
        </w:rPr>
        <w:t xml:space="preserve"> </w:t>
      </w:r>
      <w:r>
        <w:rPr>
          <w:sz w:val="28"/>
        </w:rPr>
        <w:t>in Form</w:t>
      </w:r>
      <w:r>
        <w:rPr>
          <w:spacing w:val="-5"/>
          <w:sz w:val="28"/>
        </w:rPr>
        <w:t xml:space="preserve"> </w:t>
      </w:r>
      <w:r>
        <w:rPr>
          <w:sz w:val="28"/>
        </w:rPr>
        <w:t>MD-29</w:t>
      </w:r>
      <w:r>
        <w:rPr>
          <w:spacing w:val="-1"/>
          <w:sz w:val="28"/>
        </w:rPr>
        <w:t xml:space="preserve"> </w:t>
      </w:r>
      <w:r>
        <w:rPr>
          <w:sz w:val="28"/>
        </w:rPr>
        <w:t>from</w:t>
      </w:r>
      <w:r>
        <w:rPr>
          <w:spacing w:val="-6"/>
          <w:sz w:val="28"/>
        </w:rPr>
        <w:t xml:space="preserve"> </w:t>
      </w:r>
      <w:r>
        <w:rPr>
          <w:sz w:val="28"/>
        </w:rPr>
        <w:t>the</w:t>
      </w:r>
      <w:r>
        <w:rPr>
          <w:spacing w:val="-1"/>
          <w:sz w:val="28"/>
        </w:rPr>
        <w:t xml:space="preserve"> </w:t>
      </w:r>
      <w:r>
        <w:rPr>
          <w:sz w:val="28"/>
        </w:rPr>
        <w:t>Central</w:t>
      </w:r>
      <w:r>
        <w:rPr>
          <w:spacing w:val="-1"/>
          <w:sz w:val="28"/>
        </w:rPr>
        <w:t xml:space="preserve"> </w:t>
      </w:r>
      <w:r>
        <w:rPr>
          <w:sz w:val="28"/>
        </w:rPr>
        <w:t>Licensing</w:t>
      </w:r>
      <w:r>
        <w:rPr>
          <w:spacing w:val="-5"/>
          <w:sz w:val="28"/>
        </w:rPr>
        <w:t xml:space="preserve"> </w:t>
      </w:r>
      <w:r>
        <w:rPr>
          <w:sz w:val="28"/>
        </w:rPr>
        <w:t>Authority</w:t>
      </w:r>
      <w:r>
        <w:rPr>
          <w:spacing w:val="-6"/>
          <w:sz w:val="28"/>
        </w:rPr>
        <w:t xml:space="preserve"> </w:t>
      </w:r>
      <w:r>
        <w:rPr>
          <w:sz w:val="28"/>
        </w:rPr>
        <w:t>and</w:t>
      </w:r>
      <w:r>
        <w:rPr>
          <w:spacing w:val="-1"/>
          <w:sz w:val="28"/>
        </w:rPr>
        <w:t xml:space="preserve"> </w:t>
      </w:r>
      <w:r>
        <w:rPr>
          <w:sz w:val="28"/>
        </w:rPr>
        <w:t>no</w:t>
      </w:r>
      <w:r>
        <w:rPr>
          <w:spacing w:val="-1"/>
          <w:sz w:val="28"/>
        </w:rPr>
        <w:t xml:space="preserve"> </w:t>
      </w:r>
      <w:r>
        <w:rPr>
          <w:sz w:val="28"/>
        </w:rPr>
        <w:t>licence</w:t>
      </w:r>
      <w:r>
        <w:rPr>
          <w:spacing w:val="-1"/>
          <w:sz w:val="28"/>
        </w:rPr>
        <w:t xml:space="preserve"> </w:t>
      </w:r>
      <w:r>
        <w:rPr>
          <w:sz w:val="28"/>
        </w:rPr>
        <w:t>to</w:t>
      </w:r>
      <w:r>
        <w:rPr>
          <w:spacing w:val="-1"/>
          <w:sz w:val="28"/>
        </w:rPr>
        <w:t xml:space="preserve"> </w:t>
      </w:r>
      <w:r>
        <w:rPr>
          <w:sz w:val="28"/>
        </w:rPr>
        <w:t>import</w:t>
      </w:r>
      <w:r>
        <w:rPr>
          <w:spacing w:val="-1"/>
          <w:sz w:val="28"/>
        </w:rPr>
        <w:t xml:space="preserve"> </w:t>
      </w:r>
      <w:r>
        <w:rPr>
          <w:sz w:val="28"/>
        </w:rPr>
        <w:t>any class of such medical device shall be granted without such permission.</w:t>
      </w:r>
    </w:p>
    <w:p>
      <w:pPr>
        <w:sectPr>
          <w:footerReference w:type="default" r:id="rId49"/>
          <w:footerReference w:type="first" r:id="rId50"/>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0"/>
          <w:numId w:val="215"/>
        </w:numPr>
        <w:tabs>
          <w:tab w:val="clear" w:pos="720"/>
          <w:tab w:val="left" w:pos="800" w:leader="none"/>
        </w:tabs>
        <w:spacing w:before="279" w:after="0"/>
        <w:ind w:hanging="0" w:left="164" w:right="160"/>
        <w:jc w:val="both"/>
        <w:rPr>
          <w:sz w:val="28"/>
        </w:rPr>
      </w:pPr>
      <w:r>
        <w:rPr>
          <w:sz w:val="28"/>
        </w:rPr>
        <w:t>Validity</w:t>
      </w:r>
      <w:r>
        <w:rPr>
          <w:spacing w:val="-1"/>
          <w:sz w:val="28"/>
        </w:rPr>
        <w:t xml:space="preserve"> </w:t>
      </w:r>
      <w:r>
        <w:rPr>
          <w:sz w:val="28"/>
        </w:rPr>
        <w:t>of licence.— A licence granted under sub-rule (1) of rule</w:t>
      </w:r>
      <w:r>
        <w:rPr>
          <w:spacing w:val="-1"/>
          <w:sz w:val="28"/>
        </w:rPr>
        <w:t xml:space="preserve"> </w:t>
      </w:r>
      <w:r>
        <w:rPr>
          <w:sz w:val="28"/>
        </w:rPr>
        <w:t>36 shall remain valid in perpetuity, unless, it has been cancelled or surrendered,</w:t>
      </w:r>
      <w:r>
        <w:rPr>
          <w:spacing w:val="80"/>
          <w:sz w:val="28"/>
        </w:rPr>
        <w:t xml:space="preserve"> </w:t>
      </w:r>
      <w:r>
        <w:rPr>
          <w:sz w:val="28"/>
        </w:rPr>
        <w:t>provided</w:t>
      </w:r>
      <w:r>
        <w:rPr>
          <w:spacing w:val="4"/>
          <w:sz w:val="28"/>
        </w:rPr>
        <w:t xml:space="preserve"> </w:t>
      </w:r>
      <w:r>
        <w:rPr>
          <w:sz w:val="28"/>
        </w:rPr>
        <w:t>the</w:t>
      </w:r>
      <w:r>
        <w:rPr>
          <w:spacing w:val="5"/>
          <w:sz w:val="28"/>
        </w:rPr>
        <w:t xml:space="preserve"> </w:t>
      </w:r>
      <w:r>
        <w:rPr>
          <w:sz w:val="28"/>
        </w:rPr>
        <w:t>authorised</w:t>
      </w:r>
      <w:r>
        <w:rPr>
          <w:spacing w:val="6"/>
          <w:sz w:val="28"/>
        </w:rPr>
        <w:t xml:space="preserve"> </w:t>
      </w:r>
      <w:r>
        <w:rPr>
          <w:sz w:val="28"/>
        </w:rPr>
        <w:t>agent</w:t>
      </w:r>
      <w:r>
        <w:rPr>
          <w:spacing w:val="5"/>
          <w:sz w:val="28"/>
        </w:rPr>
        <w:t xml:space="preserve"> </w:t>
      </w:r>
      <w:r>
        <w:rPr>
          <w:sz w:val="28"/>
        </w:rPr>
        <w:t>deposits</w:t>
      </w:r>
      <w:r>
        <w:rPr>
          <w:spacing w:val="6"/>
          <w:sz w:val="28"/>
        </w:rPr>
        <w:t xml:space="preserve"> </w:t>
      </w:r>
      <w:r>
        <w:rPr>
          <w:sz w:val="28"/>
        </w:rPr>
        <w:t>the</w:t>
      </w:r>
      <w:r>
        <w:rPr>
          <w:spacing w:val="2"/>
          <w:sz w:val="28"/>
        </w:rPr>
        <w:t xml:space="preserve"> </w:t>
      </w:r>
      <w:r>
        <w:rPr>
          <w:sz w:val="28"/>
        </w:rPr>
        <w:t>licence</w:t>
      </w:r>
      <w:r>
        <w:rPr>
          <w:spacing w:val="7"/>
          <w:sz w:val="28"/>
        </w:rPr>
        <w:t xml:space="preserve"> </w:t>
      </w:r>
      <w:r>
        <w:rPr>
          <w:sz w:val="28"/>
        </w:rPr>
        <w:t>retention</w:t>
      </w:r>
      <w:r>
        <w:rPr>
          <w:spacing w:val="6"/>
          <w:sz w:val="28"/>
        </w:rPr>
        <w:t xml:space="preserve"> </w:t>
      </w:r>
      <w:r>
        <w:rPr>
          <w:sz w:val="28"/>
        </w:rPr>
        <w:t>fee</w:t>
      </w:r>
      <w:r>
        <w:rPr>
          <w:spacing w:val="2"/>
          <w:sz w:val="28"/>
        </w:rPr>
        <w:t xml:space="preserve"> </w:t>
      </w:r>
      <w:r>
        <w:rPr>
          <w:sz w:val="28"/>
        </w:rPr>
        <w:t>with</w:t>
      </w:r>
      <w:r>
        <w:rPr>
          <w:spacing w:val="8"/>
          <w:sz w:val="28"/>
        </w:rPr>
        <w:t xml:space="preserve"> </w:t>
      </w:r>
      <w:r>
        <w:rPr>
          <w:sz w:val="28"/>
        </w:rPr>
        <w:t>the</w:t>
      </w:r>
      <w:r>
        <w:rPr>
          <w:spacing w:val="5"/>
          <w:sz w:val="28"/>
        </w:rPr>
        <w:t xml:space="preserve"> </w:t>
      </w:r>
      <w:r>
        <w:rPr>
          <w:spacing w:val="-2"/>
          <w:sz w:val="28"/>
        </w:rPr>
        <w:t>Central</w:t>
      </w:r>
    </w:p>
    <w:p>
      <w:pPr>
        <w:pStyle w:val="BodyText"/>
        <w:spacing w:before="69" w:after="0"/>
        <w:ind w:left="164" w:right="158"/>
        <w:jc w:val="both"/>
        <w:rPr/>
      </w:pPr>
      <w:r>
        <w:rPr/>
        <w:t>Licensing Authority as specified in the Second Schedule for each overseas manufacturing site and for each licenced medical device after completion of every five years from the date of its issue:</w:t>
      </w:r>
    </w:p>
    <w:p>
      <w:pPr>
        <w:pStyle w:val="BodyText"/>
        <w:spacing w:before="279" w:after="0"/>
        <w:ind w:firstLine="919" w:left="164" w:right="173"/>
        <w:rPr/>
      </w:pPr>
      <w:r>
        <w:rPr/>
        <w:t>Provided</w:t>
      </w:r>
      <w:r>
        <w:rPr>
          <w:spacing w:val="-3"/>
        </w:rPr>
        <w:t xml:space="preserve"> </w:t>
      </w:r>
      <w:r>
        <w:rPr/>
        <w:t>that</w:t>
      </w:r>
      <w:r>
        <w:rPr>
          <w:spacing w:val="-3"/>
        </w:rPr>
        <w:t xml:space="preserve"> </w:t>
      </w:r>
      <w:r>
        <w:rPr/>
        <w:t>the</w:t>
      </w:r>
      <w:r>
        <w:rPr>
          <w:spacing w:val="-3"/>
        </w:rPr>
        <w:t xml:space="preserve"> </w:t>
      </w:r>
      <w:r>
        <w:rPr/>
        <w:t>Central</w:t>
      </w:r>
      <w:r>
        <w:rPr>
          <w:spacing w:val="-3"/>
        </w:rPr>
        <w:t xml:space="preserve"> </w:t>
      </w:r>
      <w:r>
        <w:rPr/>
        <w:t>Licensing</w:t>
      </w:r>
      <w:r>
        <w:rPr>
          <w:spacing w:val="-3"/>
        </w:rPr>
        <w:t xml:space="preserve"> </w:t>
      </w:r>
      <w:r>
        <w:rPr/>
        <w:t>Authority</w:t>
      </w:r>
      <w:r>
        <w:rPr>
          <w:spacing w:val="-3"/>
        </w:rPr>
        <w:t xml:space="preserve"> </w:t>
      </w:r>
      <w:r>
        <w:rPr/>
        <w:t>may</w:t>
      </w:r>
      <w:r>
        <w:rPr>
          <w:spacing w:val="-7"/>
        </w:rPr>
        <w:t xml:space="preserve"> </w:t>
      </w:r>
      <w:r>
        <w:rPr/>
        <w:t>permit</w:t>
      </w:r>
      <w:r>
        <w:rPr>
          <w:spacing w:val="-3"/>
        </w:rPr>
        <w:t xml:space="preserve"> </w:t>
      </w:r>
      <w:r>
        <w:rPr/>
        <w:t>to</w:t>
      </w:r>
      <w:r>
        <w:rPr>
          <w:spacing w:val="-3"/>
        </w:rPr>
        <w:t xml:space="preserve"> </w:t>
      </w:r>
      <w:r>
        <w:rPr/>
        <w:t>deposit</w:t>
      </w:r>
      <w:r>
        <w:rPr>
          <w:spacing w:val="-3"/>
        </w:rPr>
        <w:t xml:space="preserve"> </w:t>
      </w:r>
      <w:r>
        <w:rPr/>
        <w:t>the licence retention fee after due date but before expiry of ninety days with a late fee calculated at the rate of two per cent. per mensem:</w:t>
      </w:r>
    </w:p>
    <w:p>
      <w:pPr>
        <w:pStyle w:val="BodyText"/>
        <w:ind w:firstLine="919" w:left="164" w:right="237"/>
        <w:jc w:val="both"/>
        <w:rPr/>
      </w:pPr>
      <w:r>
        <w:rPr/>
        <w:t>Provided</w:t>
      </w:r>
      <w:r>
        <w:rPr>
          <w:spacing w:val="-3"/>
        </w:rPr>
        <w:t xml:space="preserve"> </w:t>
      </w:r>
      <w:r>
        <w:rPr/>
        <w:t>further</w:t>
      </w:r>
      <w:r>
        <w:rPr>
          <w:spacing w:val="-5"/>
        </w:rPr>
        <w:t xml:space="preserve"> </w:t>
      </w:r>
      <w:r>
        <w:rPr/>
        <w:t>that</w:t>
      </w:r>
      <w:r>
        <w:rPr>
          <w:spacing w:val="-3"/>
        </w:rPr>
        <w:t xml:space="preserve"> </w:t>
      </w:r>
      <w:r>
        <w:rPr/>
        <w:t>if</w:t>
      </w:r>
      <w:r>
        <w:rPr>
          <w:spacing w:val="-3"/>
        </w:rPr>
        <w:t xml:space="preserve"> </w:t>
      </w:r>
      <w:r>
        <w:rPr/>
        <w:t>the</w:t>
      </w:r>
      <w:r>
        <w:rPr>
          <w:spacing w:val="-3"/>
        </w:rPr>
        <w:t xml:space="preserve"> </w:t>
      </w:r>
      <w:r>
        <w:rPr/>
        <w:t>licencee</w:t>
      </w:r>
      <w:r>
        <w:rPr>
          <w:spacing w:val="-3"/>
        </w:rPr>
        <w:t xml:space="preserve"> </w:t>
      </w:r>
      <w:r>
        <w:rPr/>
        <w:t>fails</w:t>
      </w:r>
      <w:r>
        <w:rPr>
          <w:spacing w:val="-3"/>
        </w:rPr>
        <w:t xml:space="preserve"> </w:t>
      </w:r>
      <w:r>
        <w:rPr/>
        <w:t>to</w:t>
      </w:r>
      <w:r>
        <w:rPr>
          <w:spacing w:val="-5"/>
        </w:rPr>
        <w:t xml:space="preserve"> </w:t>
      </w:r>
      <w:r>
        <w:rPr/>
        <w:t>deposit</w:t>
      </w:r>
      <w:r>
        <w:rPr>
          <w:spacing w:val="-3"/>
        </w:rPr>
        <w:t xml:space="preserve"> </w:t>
      </w:r>
      <w:r>
        <w:rPr/>
        <w:t>the</w:t>
      </w:r>
      <w:r>
        <w:rPr>
          <w:spacing w:val="-3"/>
        </w:rPr>
        <w:t xml:space="preserve"> </w:t>
      </w:r>
      <w:r>
        <w:rPr/>
        <w:t>licence</w:t>
      </w:r>
      <w:r>
        <w:rPr>
          <w:spacing w:val="-5"/>
        </w:rPr>
        <w:t xml:space="preserve"> </w:t>
      </w:r>
      <w:r>
        <w:rPr/>
        <w:t>retention fee</w:t>
      </w:r>
      <w:r>
        <w:rPr>
          <w:spacing w:val="-1"/>
        </w:rPr>
        <w:t xml:space="preserve"> </w:t>
      </w:r>
      <w:r>
        <w:rPr/>
        <w:t>within</w:t>
      </w:r>
      <w:r>
        <w:rPr>
          <w:spacing w:val="-1"/>
        </w:rPr>
        <w:t xml:space="preserve"> </w:t>
      </w:r>
      <w:r>
        <w:rPr/>
        <w:t>the</w:t>
      </w:r>
      <w:r>
        <w:rPr>
          <w:spacing w:val="-1"/>
        </w:rPr>
        <w:t xml:space="preserve"> </w:t>
      </w:r>
      <w:r>
        <w:rPr/>
        <w:t>above</w:t>
      </w:r>
      <w:r>
        <w:rPr>
          <w:spacing w:val="-1"/>
        </w:rPr>
        <w:t xml:space="preserve"> </w:t>
      </w:r>
      <w:r>
        <w:rPr/>
        <w:t>stipulated</w:t>
      </w:r>
      <w:r>
        <w:rPr>
          <w:spacing w:val="-1"/>
        </w:rPr>
        <w:t xml:space="preserve"> </w:t>
      </w:r>
      <w:r>
        <w:rPr/>
        <w:t>period,</w:t>
      </w:r>
      <w:r>
        <w:rPr>
          <w:spacing w:val="-1"/>
        </w:rPr>
        <w:t xml:space="preserve"> </w:t>
      </w:r>
      <w:r>
        <w:rPr/>
        <w:t>the</w:t>
      </w:r>
      <w:r>
        <w:rPr>
          <w:spacing w:val="-1"/>
        </w:rPr>
        <w:t xml:space="preserve"> </w:t>
      </w:r>
      <w:r>
        <w:rPr/>
        <w:t>licence</w:t>
      </w:r>
      <w:r>
        <w:rPr>
          <w:spacing w:val="-1"/>
        </w:rPr>
        <w:t xml:space="preserve"> </w:t>
      </w:r>
      <w:r>
        <w:rPr/>
        <w:t>shall</w:t>
      </w:r>
      <w:r>
        <w:rPr>
          <w:spacing w:val="-1"/>
        </w:rPr>
        <w:t xml:space="preserve"> </w:t>
      </w:r>
      <w:r>
        <w:rPr/>
        <w:t>be</w:t>
      </w:r>
      <w:r>
        <w:rPr>
          <w:spacing w:val="-1"/>
        </w:rPr>
        <w:t xml:space="preserve"> </w:t>
      </w:r>
      <w:r>
        <w:rPr/>
        <w:t>deemed</w:t>
      </w:r>
      <w:r>
        <w:rPr>
          <w:spacing w:val="-1"/>
        </w:rPr>
        <w:t xml:space="preserve"> </w:t>
      </w:r>
      <w:r>
        <w:rPr/>
        <w:t>to</w:t>
      </w:r>
      <w:r>
        <w:rPr>
          <w:spacing w:val="-1"/>
        </w:rPr>
        <w:t xml:space="preserve"> </w:t>
      </w:r>
      <w:r>
        <w:rPr/>
        <w:t>have</w:t>
      </w:r>
      <w:r>
        <w:rPr>
          <w:spacing w:val="-4"/>
        </w:rPr>
        <w:t xml:space="preserve"> </w:t>
      </w:r>
      <w:r>
        <w:rPr/>
        <w:t xml:space="preserve">been </w:t>
      </w:r>
      <w:r>
        <w:rPr>
          <w:spacing w:val="-2"/>
        </w:rPr>
        <w:t>cancelled.</w:t>
      </w:r>
    </w:p>
    <w:p>
      <w:pPr>
        <w:pStyle w:val="ListParagraph"/>
        <w:numPr>
          <w:ilvl w:val="0"/>
          <w:numId w:val="215"/>
        </w:numPr>
        <w:tabs>
          <w:tab w:val="clear" w:pos="720"/>
          <w:tab w:val="left" w:pos="843" w:leader="none"/>
        </w:tabs>
        <w:spacing w:lineRule="auto" w:line="235" w:before="282" w:after="0"/>
        <w:ind w:hanging="0" w:left="164" w:right="159"/>
        <w:jc w:val="both"/>
        <w:rPr>
          <w:sz w:val="28"/>
        </w:rPr>
      </w:pPr>
      <w:r>
        <w:rPr>
          <w:sz w:val="28"/>
        </w:rPr>
        <w:t>Conditions to be complied with by Licence holder.— (1) The licencee shall comply with the following conditions, namely:-</w:t>
      </w:r>
    </w:p>
    <w:p>
      <w:pPr>
        <w:pStyle w:val="ListParagraph"/>
        <w:numPr>
          <w:ilvl w:val="1"/>
          <w:numId w:val="215"/>
        </w:numPr>
        <w:tabs>
          <w:tab w:val="clear" w:pos="720"/>
          <w:tab w:val="left" w:pos="711" w:leader="none"/>
        </w:tabs>
        <w:spacing w:before="284" w:after="0"/>
        <w:ind w:hanging="0" w:left="164" w:right="160"/>
        <w:jc w:val="both"/>
        <w:rPr>
          <w:sz w:val="28"/>
        </w:rPr>
      </w:pPr>
      <w:r>
        <w:rPr>
          <w:sz w:val="28"/>
        </w:rPr>
        <w:t>licence</w:t>
      </w:r>
      <w:r>
        <w:rPr>
          <w:spacing w:val="-1"/>
          <w:sz w:val="28"/>
        </w:rPr>
        <w:t xml:space="preserve"> </w:t>
      </w:r>
      <w:r>
        <w:rPr>
          <w:sz w:val="28"/>
        </w:rPr>
        <w:t>shall</w:t>
      </w:r>
      <w:r>
        <w:rPr>
          <w:spacing w:val="-1"/>
          <w:sz w:val="28"/>
        </w:rPr>
        <w:t xml:space="preserve"> </w:t>
      </w:r>
      <w:r>
        <w:rPr>
          <w:sz w:val="28"/>
        </w:rPr>
        <w:t>be</w:t>
      </w:r>
      <w:r>
        <w:rPr>
          <w:spacing w:val="-1"/>
          <w:sz w:val="28"/>
        </w:rPr>
        <w:t xml:space="preserve"> </w:t>
      </w:r>
      <w:r>
        <w:rPr>
          <w:sz w:val="28"/>
        </w:rPr>
        <w:t>produced</w:t>
      </w:r>
      <w:r>
        <w:rPr>
          <w:spacing w:val="-1"/>
          <w:sz w:val="28"/>
        </w:rPr>
        <w:t xml:space="preserve"> </w:t>
      </w:r>
      <w:r>
        <w:rPr>
          <w:sz w:val="28"/>
        </w:rPr>
        <w:t>when requested by</w:t>
      </w:r>
      <w:r>
        <w:rPr>
          <w:spacing w:val="-1"/>
          <w:sz w:val="28"/>
        </w:rPr>
        <w:t xml:space="preserve"> </w:t>
      </w:r>
      <w:r>
        <w:rPr>
          <w:sz w:val="28"/>
        </w:rPr>
        <w:t>the Medical</w:t>
      </w:r>
      <w:r>
        <w:rPr>
          <w:spacing w:val="-1"/>
          <w:sz w:val="28"/>
        </w:rPr>
        <w:t xml:space="preserve"> </w:t>
      </w:r>
      <w:r>
        <w:rPr>
          <w:sz w:val="28"/>
        </w:rPr>
        <w:t>Device</w:t>
      </w:r>
      <w:r>
        <w:rPr>
          <w:spacing w:val="-2"/>
          <w:sz w:val="28"/>
        </w:rPr>
        <w:t xml:space="preserve"> </w:t>
      </w:r>
      <w:r>
        <w:rPr>
          <w:sz w:val="28"/>
        </w:rPr>
        <w:t>Officer</w:t>
      </w:r>
      <w:r>
        <w:rPr>
          <w:spacing w:val="-1"/>
          <w:sz w:val="28"/>
        </w:rPr>
        <w:t xml:space="preserve"> </w:t>
      </w:r>
      <w:r>
        <w:rPr>
          <w:sz w:val="28"/>
        </w:rPr>
        <w:t>or any other senior officer under the control of Central Licensing Authority or the State Licensing Authority, as the case may be;</w:t>
      </w:r>
    </w:p>
    <w:p>
      <w:pPr>
        <w:pStyle w:val="ListParagraph"/>
        <w:numPr>
          <w:ilvl w:val="1"/>
          <w:numId w:val="215"/>
        </w:numPr>
        <w:tabs>
          <w:tab w:val="clear" w:pos="720"/>
          <w:tab w:val="left" w:pos="857" w:leader="none"/>
        </w:tabs>
        <w:ind w:hanging="0" w:left="164" w:right="158"/>
        <w:jc w:val="both"/>
        <w:rPr>
          <w:sz w:val="28"/>
        </w:rPr>
      </w:pPr>
      <w:r>
        <w:rPr>
          <w:sz w:val="28"/>
        </w:rPr>
        <w:t>the licencee shall inform the licensing authority forthwith and, in all circumstances, within a</w:t>
      </w:r>
      <w:r>
        <w:rPr>
          <w:spacing w:val="-2"/>
          <w:sz w:val="28"/>
        </w:rPr>
        <w:t xml:space="preserve"> </w:t>
      </w:r>
      <w:r>
        <w:rPr>
          <w:sz w:val="28"/>
        </w:rPr>
        <w:t>period</w:t>
      </w:r>
      <w:r>
        <w:rPr>
          <w:spacing w:val="-2"/>
          <w:sz w:val="28"/>
        </w:rPr>
        <w:t xml:space="preserve"> </w:t>
      </w:r>
      <w:r>
        <w:rPr>
          <w:sz w:val="28"/>
        </w:rPr>
        <w:t>of fifteen</w:t>
      </w:r>
      <w:r>
        <w:rPr>
          <w:spacing w:val="-2"/>
          <w:sz w:val="28"/>
        </w:rPr>
        <w:t xml:space="preserve"> </w:t>
      </w:r>
      <w:r>
        <w:rPr>
          <w:sz w:val="28"/>
        </w:rPr>
        <w:t>days of any</w:t>
      </w:r>
      <w:r>
        <w:rPr>
          <w:spacing w:val="-3"/>
          <w:sz w:val="28"/>
        </w:rPr>
        <w:t xml:space="preserve"> </w:t>
      </w:r>
      <w:r>
        <w:rPr>
          <w:sz w:val="28"/>
        </w:rPr>
        <w:t>administrative action taken on account of any adverse reaction, such as market withdrawal, regulatory restrictions, cancellation of authorisation or declaration of the medical device as not of standards quality by the regulatory authority of the country of origin or</w:t>
      </w:r>
      <w:r>
        <w:rPr>
          <w:spacing w:val="80"/>
          <w:sz w:val="28"/>
        </w:rPr>
        <w:t xml:space="preserve"> </w:t>
      </w:r>
      <w:r>
        <w:rPr>
          <w:sz w:val="28"/>
        </w:rPr>
        <w:t>by any regulatory authority of any other country, where the medical device is marketed, sold or distributed;</w:t>
      </w:r>
    </w:p>
    <w:p>
      <w:pPr>
        <w:pStyle w:val="ListParagraph"/>
        <w:numPr>
          <w:ilvl w:val="1"/>
          <w:numId w:val="215"/>
        </w:numPr>
        <w:tabs>
          <w:tab w:val="clear" w:pos="720"/>
          <w:tab w:val="left" w:pos="867" w:leader="none"/>
        </w:tabs>
        <w:spacing w:lineRule="auto" w:line="235" w:before="283" w:after="0"/>
        <w:ind w:hanging="0" w:left="164" w:right="161"/>
        <w:jc w:val="both"/>
        <w:rPr>
          <w:sz w:val="28"/>
        </w:rPr>
      </w:pPr>
      <w:r>
        <w:rPr>
          <w:sz w:val="28"/>
        </w:rPr>
        <w:t>authorised</w:t>
      </w:r>
      <w:r>
        <w:rPr>
          <w:spacing w:val="-1"/>
          <w:sz w:val="28"/>
        </w:rPr>
        <w:t xml:space="preserve"> </w:t>
      </w:r>
      <w:r>
        <w:rPr>
          <w:sz w:val="28"/>
        </w:rPr>
        <w:t>agent</w:t>
      </w:r>
      <w:r>
        <w:rPr>
          <w:spacing w:val="-1"/>
          <w:sz w:val="28"/>
        </w:rPr>
        <w:t xml:space="preserve"> </w:t>
      </w:r>
      <w:r>
        <w:rPr>
          <w:sz w:val="28"/>
        </w:rPr>
        <w:t>in</w:t>
      </w:r>
      <w:r>
        <w:rPr>
          <w:spacing w:val="-1"/>
          <w:sz w:val="28"/>
        </w:rPr>
        <w:t xml:space="preserve"> </w:t>
      </w:r>
      <w:r>
        <w:rPr>
          <w:sz w:val="28"/>
        </w:rPr>
        <w:t>cases</w:t>
      </w:r>
      <w:r>
        <w:rPr>
          <w:spacing w:val="-1"/>
          <w:sz w:val="28"/>
        </w:rPr>
        <w:t xml:space="preserve"> </w:t>
      </w:r>
      <w:r>
        <w:rPr>
          <w:sz w:val="28"/>
        </w:rPr>
        <w:t>referred</w:t>
      </w:r>
      <w:r>
        <w:rPr>
          <w:spacing w:val="-1"/>
          <w:sz w:val="28"/>
        </w:rPr>
        <w:t xml:space="preserve"> </w:t>
      </w:r>
      <w:r>
        <w:rPr>
          <w:sz w:val="28"/>
        </w:rPr>
        <w:t>in</w:t>
      </w:r>
      <w:r>
        <w:rPr>
          <w:spacing w:val="-1"/>
          <w:sz w:val="28"/>
        </w:rPr>
        <w:t xml:space="preserve"> </w:t>
      </w:r>
      <w:r>
        <w:rPr>
          <w:sz w:val="28"/>
        </w:rPr>
        <w:t>clause</w:t>
      </w:r>
      <w:r>
        <w:rPr>
          <w:spacing w:val="-1"/>
          <w:sz w:val="28"/>
        </w:rPr>
        <w:t xml:space="preserve"> </w:t>
      </w:r>
      <w:r>
        <w:rPr>
          <w:sz w:val="28"/>
        </w:rPr>
        <w:t>(ii),</w:t>
      </w:r>
      <w:r>
        <w:rPr>
          <w:spacing w:val="-1"/>
          <w:sz w:val="28"/>
        </w:rPr>
        <w:t xml:space="preserve"> </w:t>
      </w:r>
      <w:r>
        <w:rPr>
          <w:sz w:val="28"/>
        </w:rPr>
        <w:t>shall</w:t>
      </w:r>
      <w:r>
        <w:rPr>
          <w:spacing w:val="-1"/>
          <w:sz w:val="28"/>
        </w:rPr>
        <w:t xml:space="preserve"> </w:t>
      </w:r>
      <w:r>
        <w:rPr>
          <w:sz w:val="28"/>
        </w:rPr>
        <w:t>stop</w:t>
      </w:r>
      <w:r>
        <w:rPr>
          <w:spacing w:val="-1"/>
          <w:sz w:val="28"/>
        </w:rPr>
        <w:t xml:space="preserve"> </w:t>
      </w:r>
      <w:r>
        <w:rPr>
          <w:sz w:val="28"/>
        </w:rPr>
        <w:t>immediately</w:t>
      </w:r>
      <w:r>
        <w:rPr>
          <w:spacing w:val="-5"/>
          <w:sz w:val="28"/>
        </w:rPr>
        <w:t xml:space="preserve"> </w:t>
      </w:r>
      <w:r>
        <w:rPr>
          <w:sz w:val="28"/>
        </w:rPr>
        <w:t>the despatch and marketing of the medical device referred in that clause;</w:t>
      </w:r>
    </w:p>
    <w:p>
      <w:pPr>
        <w:pStyle w:val="ListParagraph"/>
        <w:numPr>
          <w:ilvl w:val="1"/>
          <w:numId w:val="215"/>
        </w:numPr>
        <w:tabs>
          <w:tab w:val="clear" w:pos="720"/>
          <w:tab w:val="left" w:pos="998" w:leader="none"/>
        </w:tabs>
        <w:spacing w:before="284" w:after="0"/>
        <w:ind w:hanging="0" w:left="164" w:right="160"/>
        <w:jc w:val="both"/>
        <w:rPr>
          <w:sz w:val="28"/>
        </w:rPr>
      </w:pPr>
      <w:r>
        <w:rPr>
          <w:sz w:val="28"/>
        </w:rPr>
        <w:t>the Central Licensing Authority, after due consideration of the information as referred in clause (ii), may issue directions to the licencee in respect of marketing, sale or distribution of the medical device including withdrawal of medical device from</w:t>
      </w:r>
      <w:r>
        <w:rPr>
          <w:spacing w:val="-1"/>
          <w:sz w:val="28"/>
        </w:rPr>
        <w:t xml:space="preserve"> </w:t>
      </w:r>
      <w:r>
        <w:rPr>
          <w:sz w:val="28"/>
        </w:rPr>
        <w:t>the Indian market within a period as may be specified by the Central Licensing Authority;</w:t>
      </w:r>
    </w:p>
    <w:p>
      <w:pPr>
        <w:pStyle w:val="ListParagraph"/>
        <w:numPr>
          <w:ilvl w:val="1"/>
          <w:numId w:val="215"/>
        </w:numPr>
        <w:tabs>
          <w:tab w:val="clear" w:pos="720"/>
          <w:tab w:val="left" w:pos="775" w:leader="none"/>
        </w:tabs>
        <w:spacing w:before="279" w:after="0"/>
        <w:ind w:hanging="0" w:left="164" w:right="159"/>
        <w:jc w:val="both"/>
        <w:rPr>
          <w:sz w:val="28"/>
        </w:rPr>
      </w:pPr>
      <w:r>
        <w:rPr>
          <w:sz w:val="28"/>
        </w:rPr>
        <w:t>the</w:t>
      </w:r>
      <w:r>
        <w:rPr>
          <w:spacing w:val="-3"/>
          <w:sz w:val="28"/>
        </w:rPr>
        <w:t xml:space="preserve"> </w:t>
      </w:r>
      <w:r>
        <w:rPr>
          <w:sz w:val="28"/>
        </w:rPr>
        <w:t>authorised agent shall</w:t>
      </w:r>
      <w:r>
        <w:rPr>
          <w:spacing w:val="-1"/>
          <w:sz w:val="28"/>
        </w:rPr>
        <w:t xml:space="preserve"> </w:t>
      </w:r>
      <w:r>
        <w:rPr>
          <w:sz w:val="28"/>
        </w:rPr>
        <w:t>obtain</w:t>
      </w:r>
      <w:r>
        <w:rPr>
          <w:spacing w:val="-3"/>
          <w:sz w:val="28"/>
        </w:rPr>
        <w:t xml:space="preserve"> </w:t>
      </w:r>
      <w:r>
        <w:rPr>
          <w:sz w:val="28"/>
        </w:rPr>
        <w:t>prior approval from</w:t>
      </w:r>
      <w:r>
        <w:rPr>
          <w:spacing w:val="-4"/>
          <w:sz w:val="28"/>
        </w:rPr>
        <w:t xml:space="preserve"> </w:t>
      </w:r>
      <w:r>
        <w:rPr>
          <w:sz w:val="28"/>
        </w:rPr>
        <w:t>the Central Licensing Authority</w:t>
      </w:r>
      <w:r>
        <w:rPr>
          <w:spacing w:val="-6"/>
          <w:sz w:val="28"/>
        </w:rPr>
        <w:t xml:space="preserve"> </w:t>
      </w:r>
      <w:r>
        <w:rPr>
          <w:sz w:val="28"/>
        </w:rPr>
        <w:t>before</w:t>
      </w:r>
      <w:r>
        <w:rPr>
          <w:spacing w:val="-2"/>
          <w:sz w:val="28"/>
        </w:rPr>
        <w:t xml:space="preserve"> </w:t>
      </w:r>
      <w:r>
        <w:rPr>
          <w:sz w:val="28"/>
        </w:rPr>
        <w:t>any</w:t>
      </w:r>
      <w:r>
        <w:rPr>
          <w:spacing w:val="-5"/>
          <w:sz w:val="28"/>
        </w:rPr>
        <w:t xml:space="preserve"> </w:t>
      </w:r>
      <w:r>
        <w:rPr>
          <w:sz w:val="28"/>
        </w:rPr>
        <w:t>major</w:t>
      </w:r>
      <w:r>
        <w:rPr>
          <w:spacing w:val="-2"/>
          <w:sz w:val="28"/>
        </w:rPr>
        <w:t xml:space="preserve"> </w:t>
      </w:r>
      <w:r>
        <w:rPr>
          <w:sz w:val="28"/>
        </w:rPr>
        <w:t>change,</w:t>
      </w:r>
      <w:r>
        <w:rPr>
          <w:spacing w:val="-2"/>
          <w:sz w:val="28"/>
        </w:rPr>
        <w:t xml:space="preserve"> </w:t>
      </w:r>
      <w:r>
        <w:rPr>
          <w:sz w:val="28"/>
        </w:rPr>
        <w:t>as</w:t>
      </w:r>
      <w:r>
        <w:rPr>
          <w:spacing w:val="-2"/>
          <w:sz w:val="28"/>
        </w:rPr>
        <w:t xml:space="preserve"> </w:t>
      </w:r>
      <w:r>
        <w:rPr>
          <w:sz w:val="28"/>
        </w:rPr>
        <w:t>specified</w:t>
      </w:r>
      <w:r>
        <w:rPr>
          <w:spacing w:val="-3"/>
          <w:sz w:val="28"/>
        </w:rPr>
        <w:t xml:space="preserve"> </w:t>
      </w:r>
      <w:r>
        <w:rPr>
          <w:sz w:val="28"/>
        </w:rPr>
        <w:t>in</w:t>
      </w:r>
      <w:r>
        <w:rPr>
          <w:spacing w:val="-2"/>
          <w:sz w:val="28"/>
        </w:rPr>
        <w:t xml:space="preserve"> </w:t>
      </w:r>
      <w:r>
        <w:rPr>
          <w:sz w:val="28"/>
        </w:rPr>
        <w:t>the</w:t>
      </w:r>
      <w:r>
        <w:rPr>
          <w:spacing w:val="-2"/>
          <w:sz w:val="28"/>
        </w:rPr>
        <w:t xml:space="preserve"> </w:t>
      </w:r>
      <w:r>
        <w:rPr>
          <w:sz w:val="28"/>
        </w:rPr>
        <w:t>Sixth</w:t>
      </w:r>
      <w:r>
        <w:rPr>
          <w:spacing w:val="-2"/>
          <w:sz w:val="28"/>
        </w:rPr>
        <w:t xml:space="preserve"> </w:t>
      </w:r>
      <w:r>
        <w:rPr>
          <w:sz w:val="28"/>
        </w:rPr>
        <w:t>Schedule,</w:t>
      </w:r>
      <w:r>
        <w:rPr>
          <w:spacing w:val="-2"/>
          <w:sz w:val="28"/>
        </w:rPr>
        <w:t xml:space="preserve"> </w:t>
      </w:r>
      <w:r>
        <w:rPr>
          <w:sz w:val="28"/>
        </w:rPr>
        <w:t>is</w:t>
      </w:r>
      <w:r>
        <w:rPr>
          <w:spacing w:val="-2"/>
          <w:sz w:val="28"/>
        </w:rPr>
        <w:t xml:space="preserve"> </w:t>
      </w:r>
      <w:r>
        <w:rPr>
          <w:sz w:val="28"/>
        </w:rPr>
        <w:t>carried out and the Central Licensing Authority shall indicate its approval or rejection within sixty days;</w:t>
      </w:r>
    </w:p>
    <w:p>
      <w:pPr>
        <w:pStyle w:val="ListParagraph"/>
        <w:numPr>
          <w:ilvl w:val="1"/>
          <w:numId w:val="215"/>
        </w:numPr>
        <w:tabs>
          <w:tab w:val="clear" w:pos="720"/>
          <w:tab w:val="left" w:pos="850" w:leader="none"/>
        </w:tabs>
        <w:spacing w:before="281" w:after="0"/>
        <w:ind w:hanging="686" w:left="850"/>
        <w:jc w:val="both"/>
        <w:rPr>
          <w:sz w:val="28"/>
        </w:rPr>
      </w:pPr>
      <w:r>
        <w:rPr>
          <w:sz w:val="28"/>
        </w:rPr>
        <w:t>in</w:t>
      </w:r>
      <w:r>
        <w:rPr>
          <w:spacing w:val="3"/>
          <w:sz w:val="28"/>
        </w:rPr>
        <w:t xml:space="preserve"> </w:t>
      </w:r>
      <w:r>
        <w:rPr>
          <w:sz w:val="28"/>
        </w:rPr>
        <w:t>case,</w:t>
      </w:r>
      <w:r>
        <w:rPr>
          <w:spacing w:val="-1"/>
          <w:sz w:val="28"/>
        </w:rPr>
        <w:t xml:space="preserve"> </w:t>
      </w:r>
      <w:r>
        <w:rPr>
          <w:sz w:val="28"/>
        </w:rPr>
        <w:t>no communication</w:t>
      </w:r>
      <w:r>
        <w:rPr>
          <w:spacing w:val="-1"/>
          <w:sz w:val="28"/>
        </w:rPr>
        <w:t xml:space="preserve"> </w:t>
      </w:r>
      <w:r>
        <w:rPr>
          <w:sz w:val="28"/>
        </w:rPr>
        <w:t>of</w:t>
      </w:r>
      <w:r>
        <w:rPr>
          <w:spacing w:val="2"/>
          <w:sz w:val="28"/>
        </w:rPr>
        <w:t xml:space="preserve"> </w:t>
      </w:r>
      <w:r>
        <w:rPr>
          <w:sz w:val="28"/>
        </w:rPr>
        <w:t>approval</w:t>
      </w:r>
      <w:r>
        <w:rPr>
          <w:spacing w:val="-1"/>
          <w:sz w:val="28"/>
        </w:rPr>
        <w:t xml:space="preserve"> </w:t>
      </w:r>
      <w:r>
        <w:rPr>
          <w:sz w:val="28"/>
        </w:rPr>
        <w:t>or</w:t>
      </w:r>
      <w:r>
        <w:rPr>
          <w:spacing w:val="-1"/>
          <w:sz w:val="28"/>
        </w:rPr>
        <w:t xml:space="preserve"> </w:t>
      </w:r>
      <w:r>
        <w:rPr>
          <w:sz w:val="28"/>
        </w:rPr>
        <w:t>rejection</w:t>
      </w:r>
      <w:r>
        <w:rPr>
          <w:spacing w:val="3"/>
          <w:sz w:val="28"/>
        </w:rPr>
        <w:t xml:space="preserve"> </w:t>
      </w:r>
      <w:r>
        <w:rPr>
          <w:sz w:val="28"/>
        </w:rPr>
        <w:t>as</w:t>
      </w:r>
      <w:r>
        <w:rPr>
          <w:spacing w:val="-1"/>
          <w:sz w:val="28"/>
        </w:rPr>
        <w:t xml:space="preserve"> </w:t>
      </w:r>
      <w:r>
        <w:rPr>
          <w:sz w:val="28"/>
        </w:rPr>
        <w:t>referred to</w:t>
      </w:r>
      <w:r>
        <w:rPr>
          <w:spacing w:val="-1"/>
          <w:sz w:val="28"/>
        </w:rPr>
        <w:t xml:space="preserve"> </w:t>
      </w:r>
      <w:r>
        <w:rPr>
          <w:sz w:val="28"/>
        </w:rPr>
        <w:t>in</w:t>
      </w:r>
      <w:r>
        <w:rPr>
          <w:spacing w:val="3"/>
          <w:sz w:val="28"/>
        </w:rPr>
        <w:t xml:space="preserve"> </w:t>
      </w:r>
      <w:r>
        <w:rPr>
          <w:spacing w:val="-2"/>
          <w:sz w:val="28"/>
        </w:rPr>
        <w:t>clause</w:t>
      </w:r>
    </w:p>
    <w:p>
      <w:pPr>
        <w:sectPr>
          <w:footerReference w:type="default" r:id="rId51"/>
          <w:footerReference w:type="first" r:id="rId52"/>
          <w:type w:val="nextPage"/>
          <w:pgSz w:w="11906" w:h="16838"/>
          <w:pgMar w:left="1275" w:right="1275" w:gutter="0" w:header="0" w:top="900" w:footer="967" w:bottom="1160"/>
          <w:pgNumType w:fmt="decimal"/>
          <w:formProt w:val="false"/>
          <w:textDirection w:val="lrTb"/>
          <w:docGrid w:type="default" w:linePitch="100" w:charSpace="4096"/>
        </w:sectPr>
        <w:pStyle w:val="BodyText"/>
        <w:spacing w:lineRule="auto" w:line="235" w:before="3" w:after="0"/>
        <w:ind w:left="164" w:right="161"/>
        <w:jc w:val="both"/>
        <w:rPr/>
      </w:pPr>
      <w:r>
        <w:rPr/>
        <w:t>(v) is received within the stipulated time from the Central Licensing Authority, such change shall be deemed to have been approved;</w:t>
      </w:r>
    </w:p>
    <w:p>
      <w:pPr>
        <w:pStyle w:val="ListParagraph"/>
        <w:numPr>
          <w:ilvl w:val="1"/>
          <w:numId w:val="215"/>
        </w:numPr>
        <w:tabs>
          <w:tab w:val="clear" w:pos="720"/>
          <w:tab w:val="left" w:pos="1020" w:leader="none"/>
        </w:tabs>
        <w:spacing w:before="69" w:after="0"/>
        <w:ind w:hanging="0" w:left="164" w:right="162"/>
        <w:jc w:val="both"/>
        <w:rPr>
          <w:sz w:val="28"/>
        </w:rPr>
      </w:pPr>
      <w:r>
        <w:rPr>
          <w:sz w:val="28"/>
        </w:rPr>
        <w:t>licencee shall inform, any minor change as specified in the Sixth Schedule to the Central Licensing Authority within a period of thirty days, after such minor change took place;</w:t>
      </w:r>
    </w:p>
    <w:p>
      <w:pPr>
        <w:pStyle w:val="ListParagraph"/>
        <w:numPr>
          <w:ilvl w:val="1"/>
          <w:numId w:val="215"/>
        </w:numPr>
        <w:tabs>
          <w:tab w:val="clear" w:pos="720"/>
          <w:tab w:val="left" w:pos="1015" w:leader="none"/>
        </w:tabs>
        <w:spacing w:before="279" w:after="0"/>
        <w:ind w:hanging="0" w:left="164" w:right="161"/>
        <w:jc w:val="both"/>
        <w:rPr>
          <w:sz w:val="28"/>
        </w:rPr>
      </w:pPr>
      <w:r>
        <w:rPr>
          <w:sz w:val="28"/>
        </w:rPr>
        <w:t>authorised agent shall inform the Central Licensing Authority in writing within a period of thirty days in the event of any change in the constitution of the overseas manufacturer or the authorised agent;</w:t>
      </w:r>
    </w:p>
    <w:p>
      <w:pPr>
        <w:pStyle w:val="ListParagraph"/>
        <w:numPr>
          <w:ilvl w:val="1"/>
          <w:numId w:val="215"/>
        </w:numPr>
        <w:tabs>
          <w:tab w:val="clear" w:pos="720"/>
          <w:tab w:val="left" w:pos="854" w:leader="none"/>
        </w:tabs>
        <w:spacing w:lineRule="auto" w:line="235" w:before="283" w:after="0"/>
        <w:ind w:hanging="0" w:left="164" w:right="158"/>
        <w:jc w:val="both"/>
        <w:rPr>
          <w:sz w:val="28"/>
        </w:rPr>
      </w:pPr>
      <w:r>
        <w:rPr>
          <w:sz w:val="28"/>
        </w:rPr>
        <w:t>the consignment of medical device shall be accompanied by an invoice or statement showing the name and quantity of the medical device;</w:t>
      </w:r>
    </w:p>
    <w:p>
      <w:pPr>
        <w:pStyle w:val="ListParagraph"/>
        <w:numPr>
          <w:ilvl w:val="1"/>
          <w:numId w:val="215"/>
        </w:numPr>
        <w:tabs>
          <w:tab w:val="clear" w:pos="720"/>
          <w:tab w:val="left" w:pos="811" w:leader="none"/>
        </w:tabs>
        <w:spacing w:lineRule="auto" w:line="235" w:before="286" w:after="0"/>
        <w:ind w:hanging="0" w:left="164" w:right="159"/>
        <w:jc w:val="both"/>
        <w:rPr>
          <w:sz w:val="28"/>
        </w:rPr>
      </w:pPr>
      <w:r>
        <w:rPr>
          <w:sz w:val="28"/>
        </w:rPr>
        <w:t>the licencee shall supply the medical device for sale or offer it for sale along with its package insert or user manual, wherever applicable.</w:t>
      </w:r>
    </w:p>
    <w:p>
      <w:pPr>
        <w:pStyle w:val="BodyText"/>
        <w:spacing w:before="284" w:after="0"/>
        <w:ind w:left="164" w:right="159"/>
        <w:jc w:val="both"/>
        <w:rPr/>
      </w:pPr>
      <w:r>
        <w:rPr/>
        <w:t>(2)</w:t>
      </w:r>
      <w:r>
        <w:rPr>
          <w:spacing w:val="-1"/>
        </w:rPr>
        <w:t xml:space="preserve"> </w:t>
      </w:r>
      <w:r>
        <w:rPr/>
        <w:t>Where</w:t>
      </w:r>
      <w:r>
        <w:rPr>
          <w:spacing w:val="-1"/>
        </w:rPr>
        <w:t xml:space="preserve"> </w:t>
      </w:r>
      <w:r>
        <w:rPr/>
        <w:t>the</w:t>
      </w:r>
      <w:r>
        <w:rPr>
          <w:spacing w:val="-1"/>
        </w:rPr>
        <w:t xml:space="preserve"> </w:t>
      </w:r>
      <w:r>
        <w:rPr/>
        <w:t>Central</w:t>
      </w:r>
      <w:r>
        <w:rPr>
          <w:spacing w:val="-4"/>
        </w:rPr>
        <w:t xml:space="preserve"> </w:t>
      </w:r>
      <w:r>
        <w:rPr/>
        <w:t>Licensing</w:t>
      </w:r>
      <w:r>
        <w:rPr>
          <w:spacing w:val="-1"/>
        </w:rPr>
        <w:t xml:space="preserve"> </w:t>
      </w:r>
      <w:r>
        <w:rPr/>
        <w:t>Authority</w:t>
      </w:r>
      <w:r>
        <w:rPr>
          <w:spacing w:val="-6"/>
        </w:rPr>
        <w:t xml:space="preserve"> </w:t>
      </w:r>
      <w:r>
        <w:rPr/>
        <w:t>is</w:t>
      </w:r>
      <w:r>
        <w:rPr>
          <w:spacing w:val="-1"/>
        </w:rPr>
        <w:t xml:space="preserve"> </w:t>
      </w:r>
      <w:r>
        <w:rPr/>
        <w:t>satisfied</w:t>
      </w:r>
      <w:r>
        <w:rPr>
          <w:spacing w:val="-1"/>
        </w:rPr>
        <w:t xml:space="preserve"> </w:t>
      </w:r>
      <w:r>
        <w:rPr/>
        <w:t>that</w:t>
      </w:r>
      <w:r>
        <w:rPr>
          <w:spacing w:val="-1"/>
        </w:rPr>
        <w:t xml:space="preserve"> </w:t>
      </w:r>
      <w:r>
        <w:rPr/>
        <w:t>any</w:t>
      </w:r>
      <w:r>
        <w:rPr>
          <w:spacing w:val="-5"/>
        </w:rPr>
        <w:t xml:space="preserve"> </w:t>
      </w:r>
      <w:r>
        <w:rPr/>
        <w:t>medical</w:t>
      </w:r>
      <w:r>
        <w:rPr>
          <w:spacing w:val="-1"/>
        </w:rPr>
        <w:t xml:space="preserve"> </w:t>
      </w:r>
      <w:r>
        <w:rPr/>
        <w:t>device</w:t>
      </w:r>
      <w:r>
        <w:rPr>
          <w:spacing w:val="-1"/>
        </w:rPr>
        <w:t xml:space="preserve"> </w:t>
      </w:r>
      <w:r>
        <w:rPr/>
        <w:t>is not in conformity with the provisions of the Act and these rules, it may issue directions that the entire batch of such medical device may not</w:t>
      </w:r>
      <w:r>
        <w:rPr>
          <w:spacing w:val="80"/>
        </w:rPr>
        <w:t xml:space="preserve"> </w:t>
      </w:r>
      <w:r>
        <w:rPr/>
        <w:t>be</w:t>
      </w:r>
      <w:r>
        <w:rPr>
          <w:spacing w:val="80"/>
        </w:rPr>
        <w:t xml:space="preserve"> </w:t>
      </w:r>
      <w:r>
        <w:rPr/>
        <w:t>sold</w:t>
      </w:r>
      <w:r>
        <w:rPr>
          <w:spacing w:val="80"/>
        </w:rPr>
        <w:t xml:space="preserve"> </w:t>
      </w:r>
      <w:r>
        <w:rPr/>
        <w:t>or offered for sale or may be recalled from the market including hospitals, if any, where it has been stocked:</w:t>
      </w:r>
    </w:p>
    <w:p>
      <w:pPr>
        <w:pStyle w:val="BodyText"/>
        <w:spacing w:before="279" w:after="0"/>
        <w:ind w:firstLine="640" w:left="164" w:right="158"/>
        <w:jc w:val="both"/>
        <w:rPr/>
      </w:pPr>
      <w:r>
        <w:rPr/>
        <w:t>Provided that where the Central Licensing Authority considers it</w:t>
      </w:r>
      <w:r>
        <w:rPr>
          <w:spacing w:val="40"/>
        </w:rPr>
        <w:t xml:space="preserve"> </w:t>
      </w:r>
      <w:r>
        <w:rPr/>
        <w:t>necessary or expedient, more than one batch or all batches of such medical device may be directed to be recalled.</w:t>
      </w:r>
    </w:p>
    <w:p>
      <w:pPr>
        <w:pStyle w:val="ListParagraph"/>
        <w:numPr>
          <w:ilvl w:val="0"/>
          <w:numId w:val="215"/>
        </w:numPr>
        <w:tabs>
          <w:tab w:val="clear" w:pos="720"/>
          <w:tab w:val="left" w:pos="797" w:leader="none"/>
        </w:tabs>
        <w:spacing w:before="282" w:after="0"/>
        <w:ind w:hanging="0" w:left="164" w:right="158"/>
        <w:jc w:val="both"/>
        <w:rPr>
          <w:sz w:val="28"/>
        </w:rPr>
      </w:pPr>
      <w:r>
        <w:rPr>
          <w:sz w:val="28"/>
        </w:rPr>
        <w:t>Fresh</w:t>
      </w:r>
      <w:r>
        <w:rPr>
          <w:spacing w:val="-1"/>
          <w:sz w:val="28"/>
        </w:rPr>
        <w:t xml:space="preserve"> </w:t>
      </w:r>
      <w:r>
        <w:rPr>
          <w:sz w:val="28"/>
        </w:rPr>
        <w:t>application</w:t>
      </w:r>
      <w:r>
        <w:rPr>
          <w:spacing w:val="-1"/>
          <w:sz w:val="28"/>
        </w:rPr>
        <w:t xml:space="preserve"> </w:t>
      </w:r>
      <w:r>
        <w:rPr>
          <w:sz w:val="28"/>
        </w:rPr>
        <w:t>in case of change</w:t>
      </w:r>
      <w:r>
        <w:rPr>
          <w:spacing w:val="-1"/>
          <w:sz w:val="28"/>
        </w:rPr>
        <w:t xml:space="preserve"> </w:t>
      </w:r>
      <w:r>
        <w:rPr>
          <w:sz w:val="28"/>
        </w:rPr>
        <w:t>in constitution. — In case</w:t>
      </w:r>
      <w:r>
        <w:rPr>
          <w:spacing w:val="-1"/>
          <w:sz w:val="28"/>
        </w:rPr>
        <w:t xml:space="preserve"> </w:t>
      </w:r>
      <w:r>
        <w:rPr>
          <w:sz w:val="28"/>
        </w:rPr>
        <w:t>of change</w:t>
      </w:r>
      <w:r>
        <w:rPr>
          <w:spacing w:val="-4"/>
          <w:sz w:val="28"/>
        </w:rPr>
        <w:t xml:space="preserve"> </w:t>
      </w:r>
      <w:r>
        <w:rPr>
          <w:sz w:val="28"/>
        </w:rPr>
        <w:t xml:space="preserve">in constitution of a licencee, after grant of licence under sub-rule (1) of rule 36, an application shall be made under sub-rule (1) of rule 34 for grant of licence within a period of one hundred and eighty days from the date of such change in </w:t>
      </w:r>
      <w:r>
        <w:rPr>
          <w:spacing w:val="-2"/>
          <w:sz w:val="28"/>
        </w:rPr>
        <w:t>constitution:</w:t>
      </w:r>
    </w:p>
    <w:p>
      <w:pPr>
        <w:pStyle w:val="BodyText"/>
        <w:spacing w:before="279" w:after="0"/>
        <w:ind w:left="164" w:right="159"/>
        <w:jc w:val="both"/>
        <w:rPr/>
      </w:pPr>
      <w:r>
        <w:rPr/>
        <w:t>Provided that the existing licence shall be deemed to be valid till such time, the fresh licence is</w:t>
      </w:r>
      <w:r>
        <w:rPr>
          <w:spacing w:val="80"/>
        </w:rPr>
        <w:t xml:space="preserve"> </w:t>
      </w:r>
      <w:r>
        <w:rPr/>
        <w:t>issued</w:t>
      </w:r>
      <w:r>
        <w:rPr>
          <w:spacing w:val="80"/>
        </w:rPr>
        <w:t xml:space="preserve"> </w:t>
      </w:r>
      <w:r>
        <w:rPr/>
        <w:t xml:space="preserve">or application is rejected by the Central Licensing </w:t>
      </w:r>
      <w:r>
        <w:rPr>
          <w:spacing w:val="-2"/>
        </w:rPr>
        <w:t>Authority.</w:t>
      </w:r>
    </w:p>
    <w:p>
      <w:pPr>
        <w:pStyle w:val="BodyText"/>
        <w:spacing w:lineRule="auto" w:line="235" w:before="282" w:after="0"/>
        <w:ind w:left="164" w:right="160"/>
        <w:jc w:val="both"/>
        <w:rPr/>
      </w:pPr>
      <w:r>
        <w:rPr>
          <w:i/>
        </w:rPr>
        <w:t xml:space="preserve">Explanation.- </w:t>
      </w:r>
      <w:r>
        <w:rPr/>
        <w:t>For the purpose of this rule, the licencee shall include overseas manufacturer who executed the power of attorney in favour of authorised agent.</w:t>
      </w:r>
    </w:p>
    <w:p>
      <w:pPr>
        <w:pStyle w:val="ListParagraph"/>
        <w:numPr>
          <w:ilvl w:val="0"/>
          <w:numId w:val="215"/>
        </w:numPr>
        <w:tabs>
          <w:tab w:val="clear" w:pos="720"/>
          <w:tab w:val="left" w:pos="821" w:leader="none"/>
        </w:tabs>
        <w:spacing w:lineRule="exact" w:line="322" w:before="284" w:after="0"/>
        <w:ind w:hanging="657" w:left="821"/>
        <w:jc w:val="both"/>
        <w:rPr>
          <w:sz w:val="28"/>
        </w:rPr>
      </w:pPr>
      <w:r>
        <w:rPr>
          <w:sz w:val="28"/>
        </w:rPr>
        <w:t>Test</w:t>
      </w:r>
      <w:r>
        <w:rPr>
          <w:spacing w:val="25"/>
          <w:sz w:val="28"/>
        </w:rPr>
        <w:t xml:space="preserve"> </w:t>
      </w:r>
      <w:r>
        <w:rPr>
          <w:sz w:val="28"/>
        </w:rPr>
        <w:t>licence</w:t>
      </w:r>
      <w:r>
        <w:rPr>
          <w:spacing w:val="24"/>
          <w:sz w:val="28"/>
        </w:rPr>
        <w:t xml:space="preserve"> </w:t>
      </w:r>
      <w:r>
        <w:rPr>
          <w:sz w:val="28"/>
        </w:rPr>
        <w:t>for</w:t>
      </w:r>
      <w:r>
        <w:rPr>
          <w:spacing w:val="22"/>
          <w:sz w:val="28"/>
        </w:rPr>
        <w:t xml:space="preserve"> </w:t>
      </w:r>
      <w:r>
        <w:rPr>
          <w:sz w:val="28"/>
        </w:rPr>
        <w:t>import</w:t>
      </w:r>
      <w:r>
        <w:rPr>
          <w:spacing w:val="25"/>
          <w:sz w:val="28"/>
        </w:rPr>
        <w:t xml:space="preserve"> </w:t>
      </w:r>
      <w:r>
        <w:rPr>
          <w:sz w:val="28"/>
        </w:rPr>
        <w:t>for</w:t>
      </w:r>
      <w:r>
        <w:rPr>
          <w:spacing w:val="22"/>
          <w:sz w:val="28"/>
        </w:rPr>
        <w:t xml:space="preserve"> </w:t>
      </w:r>
      <w:r>
        <w:rPr>
          <w:sz w:val="28"/>
        </w:rPr>
        <w:t>test,</w:t>
      </w:r>
      <w:r>
        <w:rPr>
          <w:spacing w:val="24"/>
          <w:sz w:val="28"/>
        </w:rPr>
        <w:t xml:space="preserve"> </w:t>
      </w:r>
      <w:r>
        <w:rPr>
          <w:sz w:val="28"/>
        </w:rPr>
        <w:t>evaluation,</w:t>
      </w:r>
      <w:r>
        <w:rPr>
          <w:spacing w:val="25"/>
          <w:sz w:val="28"/>
        </w:rPr>
        <w:t xml:space="preserve"> </w:t>
      </w:r>
      <w:r>
        <w:rPr>
          <w:sz w:val="28"/>
        </w:rPr>
        <w:t>clinical</w:t>
      </w:r>
      <w:r>
        <w:rPr>
          <w:spacing w:val="23"/>
          <w:sz w:val="28"/>
        </w:rPr>
        <w:t xml:space="preserve"> </w:t>
      </w:r>
      <w:r>
        <w:rPr>
          <w:sz w:val="28"/>
        </w:rPr>
        <w:t>investigations,</w:t>
      </w:r>
      <w:r>
        <w:rPr>
          <w:spacing w:val="24"/>
          <w:sz w:val="28"/>
        </w:rPr>
        <w:t xml:space="preserve"> </w:t>
      </w:r>
      <w:r>
        <w:rPr>
          <w:spacing w:val="-2"/>
          <w:sz w:val="28"/>
        </w:rPr>
        <w:t>etc.—</w:t>
      </w:r>
    </w:p>
    <w:p>
      <w:pPr>
        <w:pStyle w:val="BodyText"/>
        <w:spacing w:before="0" w:after="0"/>
        <w:ind w:left="164" w:right="159"/>
        <w:jc w:val="both"/>
        <w:rPr/>
      </w:pPr>
      <w:r>
        <w:rPr/>
        <w:t xml:space="preserve">(1) Notwithstanding anything contained in these rules, any medical device or </w:t>
      </w:r>
      <w:r>
        <w:rPr>
          <w:i/>
        </w:rPr>
        <w:t xml:space="preserve">in vitro </w:t>
      </w:r>
      <w:r>
        <w:rPr/>
        <w:t>diagnostic medical device may be imported for the purpose of clinical investigations or test or evaluation or demonstration or training.</w:t>
      </w:r>
    </w:p>
    <w:p>
      <w:pPr>
        <w:sectPr>
          <w:footerReference w:type="default" r:id="rId53"/>
          <w:footerReference w:type="first" r:id="rId54"/>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0"/>
          <w:numId w:val="190"/>
        </w:numPr>
        <w:tabs>
          <w:tab w:val="clear" w:pos="720"/>
          <w:tab w:val="left" w:pos="782" w:leader="none"/>
        </w:tabs>
        <w:ind w:hanging="0" w:left="164" w:right="158"/>
        <w:jc w:val="both"/>
        <w:rPr>
          <w:i/>
          <w:i/>
          <w:sz w:val="28"/>
        </w:rPr>
      </w:pPr>
      <w:r>
        <w:rPr>
          <w:sz w:val="28"/>
        </w:rPr>
        <w:t>The person who desires to import medical device under sub-rule (1), shall apply for an import licence for test, evaluation or demonstration or training to the Central Licensing Authority in Form MD-16, accompanied by such fee as specified in the Second Schedule</w:t>
      </w:r>
      <w:r>
        <w:rPr>
          <w:i/>
          <w:sz w:val="28"/>
        </w:rPr>
        <w:t>.</w:t>
      </w:r>
    </w:p>
    <w:p>
      <w:pPr>
        <w:pStyle w:val="ListParagraph"/>
        <w:numPr>
          <w:ilvl w:val="0"/>
          <w:numId w:val="190"/>
        </w:numPr>
        <w:tabs>
          <w:tab w:val="clear" w:pos="720"/>
          <w:tab w:val="left" w:pos="823" w:leader="none"/>
        </w:tabs>
        <w:spacing w:before="69" w:after="0"/>
        <w:ind w:hanging="0" w:left="164" w:right="159"/>
        <w:jc w:val="both"/>
        <w:rPr>
          <w:sz w:val="28"/>
        </w:rPr>
      </w:pPr>
      <w:r>
        <w:rPr>
          <w:sz w:val="28"/>
        </w:rPr>
        <w:t>On receipt of the application under sub-rule (2), the Central Licensing Authority shall determine, the quantity of the medical devices, after taking into account the requirement for clinical investigation, approved clinical investigation plan, and information and documents submitted by the applicant.</w:t>
      </w:r>
    </w:p>
    <w:p>
      <w:pPr>
        <w:pStyle w:val="ListParagraph"/>
        <w:numPr>
          <w:ilvl w:val="0"/>
          <w:numId w:val="215"/>
        </w:numPr>
        <w:tabs>
          <w:tab w:val="clear" w:pos="720"/>
          <w:tab w:val="left" w:pos="804" w:leader="none"/>
        </w:tabs>
        <w:spacing w:before="279" w:after="0"/>
        <w:ind w:hanging="0" w:left="164" w:right="158"/>
        <w:jc w:val="both"/>
        <w:rPr>
          <w:sz w:val="28"/>
        </w:rPr>
      </w:pPr>
      <w:r>
        <w:rPr>
          <w:sz w:val="28"/>
        </w:rPr>
        <w:t>Grant of test licence for import for test, evaluation, clinical investigations, etc.— (1) If the Central Licensing Authority, after such enquiry, if any, is satisfied that the requirements of these rules have been complied, the said authority</w:t>
      </w:r>
      <w:r>
        <w:rPr>
          <w:spacing w:val="-1"/>
          <w:sz w:val="28"/>
        </w:rPr>
        <w:t xml:space="preserve"> </w:t>
      </w:r>
      <w:r>
        <w:rPr>
          <w:sz w:val="28"/>
        </w:rPr>
        <w:t>shall grant</w:t>
      </w:r>
      <w:r>
        <w:rPr>
          <w:spacing w:val="-1"/>
          <w:sz w:val="28"/>
        </w:rPr>
        <w:t xml:space="preserve"> </w:t>
      </w:r>
      <w:r>
        <w:rPr>
          <w:sz w:val="28"/>
        </w:rPr>
        <w:t>a test licence</w:t>
      </w:r>
      <w:r>
        <w:rPr>
          <w:spacing w:val="-1"/>
          <w:sz w:val="28"/>
        </w:rPr>
        <w:t xml:space="preserve"> </w:t>
      </w:r>
      <w:r>
        <w:rPr>
          <w:sz w:val="28"/>
        </w:rPr>
        <w:t>in Form</w:t>
      </w:r>
      <w:r>
        <w:rPr>
          <w:spacing w:val="-1"/>
          <w:sz w:val="28"/>
        </w:rPr>
        <w:t xml:space="preserve"> </w:t>
      </w:r>
      <w:r>
        <w:rPr>
          <w:sz w:val="28"/>
        </w:rPr>
        <w:t>MD-17, or may</w:t>
      </w:r>
      <w:r>
        <w:rPr>
          <w:spacing w:val="-1"/>
          <w:sz w:val="28"/>
        </w:rPr>
        <w:t xml:space="preserve"> </w:t>
      </w:r>
      <w:r>
        <w:rPr>
          <w:sz w:val="28"/>
        </w:rPr>
        <w:t>reject the</w:t>
      </w:r>
      <w:r>
        <w:rPr>
          <w:spacing w:val="-1"/>
          <w:sz w:val="28"/>
        </w:rPr>
        <w:t xml:space="preserve"> </w:t>
      </w:r>
      <w:r>
        <w:rPr>
          <w:sz w:val="28"/>
        </w:rPr>
        <w:t>application for reasons to be recorded in writing, within a period of thirty days from the</w:t>
      </w:r>
      <w:r>
        <w:rPr>
          <w:spacing w:val="80"/>
          <w:sz w:val="28"/>
        </w:rPr>
        <w:t xml:space="preserve"> </w:t>
      </w:r>
      <w:r>
        <w:rPr>
          <w:sz w:val="28"/>
        </w:rPr>
        <w:t>date the application under sub-rule (2) of rule 40.</w:t>
      </w:r>
    </w:p>
    <w:p>
      <w:pPr>
        <w:pStyle w:val="ListParagraph"/>
        <w:numPr>
          <w:ilvl w:val="0"/>
          <w:numId w:val="189"/>
        </w:numPr>
        <w:tabs>
          <w:tab w:val="clear" w:pos="720"/>
          <w:tab w:val="left" w:pos="797" w:leader="none"/>
        </w:tabs>
        <w:spacing w:before="281" w:after="0"/>
        <w:ind w:hanging="0" w:left="164" w:right="158"/>
        <w:jc w:val="both"/>
        <w:rPr>
          <w:sz w:val="28"/>
        </w:rPr>
      </w:pPr>
      <w:r>
        <w:rPr>
          <w:sz w:val="28"/>
        </w:rPr>
        <w:t>The medical device for which a test licence has been granted under sub- rule (1), shall be used exclusively for purposes of clinical investigation, test, evaluation, demonstration or training, as the case may be, and such clinical investigations or test or evaluation or training, shall be conducted at a place specified in such test licence:</w:t>
      </w:r>
    </w:p>
    <w:p>
      <w:pPr>
        <w:pStyle w:val="BodyText"/>
        <w:spacing w:before="279" w:after="0"/>
        <w:ind w:left="164" w:right="157"/>
        <w:jc w:val="both"/>
        <w:rPr/>
      </w:pPr>
      <w:r>
        <w:rPr/>
        <w:t>Provided that in cases where the medical device is required to be taken to any place other than the ones mentioned in the test licence, the Central Licensing Authority shall be informed in writing before doing so.</w:t>
      </w:r>
    </w:p>
    <w:p>
      <w:pPr>
        <w:pStyle w:val="ListParagraph"/>
        <w:numPr>
          <w:ilvl w:val="0"/>
          <w:numId w:val="189"/>
        </w:numPr>
        <w:tabs>
          <w:tab w:val="clear" w:pos="720"/>
          <w:tab w:val="left" w:pos="850" w:leader="none"/>
        </w:tabs>
        <w:spacing w:before="279" w:after="0"/>
        <w:ind w:hanging="0" w:left="164" w:right="161"/>
        <w:jc w:val="both"/>
        <w:rPr>
          <w:sz w:val="28"/>
        </w:rPr>
      </w:pPr>
      <w:r>
        <w:rPr>
          <w:sz w:val="28"/>
        </w:rPr>
        <w:t xml:space="preserve">The holder of the test licence shall maintain record of the activities undertaken including the name of manufacturer, quantity imported and date of </w:t>
      </w:r>
      <w:r>
        <w:rPr>
          <w:spacing w:val="-2"/>
          <w:sz w:val="28"/>
        </w:rPr>
        <w:t>import.</w:t>
      </w:r>
    </w:p>
    <w:p>
      <w:pPr>
        <w:pStyle w:val="ListParagraph"/>
        <w:numPr>
          <w:ilvl w:val="0"/>
          <w:numId w:val="189"/>
        </w:numPr>
        <w:tabs>
          <w:tab w:val="clear" w:pos="720"/>
          <w:tab w:val="left" w:pos="775" w:leader="none"/>
        </w:tabs>
        <w:spacing w:lineRule="auto" w:line="235" w:before="283" w:after="0"/>
        <w:ind w:hanging="0" w:left="164" w:right="158"/>
        <w:jc w:val="both"/>
        <w:rPr>
          <w:sz w:val="28"/>
        </w:rPr>
      </w:pPr>
      <w:r>
        <w:rPr>
          <w:sz w:val="28"/>
        </w:rPr>
        <w:t>The consignment of medical device shall be accompanied by</w:t>
      </w:r>
      <w:r>
        <w:rPr>
          <w:spacing w:val="-2"/>
          <w:sz w:val="28"/>
        </w:rPr>
        <w:t xml:space="preserve"> </w:t>
      </w:r>
      <w:r>
        <w:rPr>
          <w:sz w:val="28"/>
        </w:rPr>
        <w:t>an invoice or statement showing the name and quantity of medical device.</w:t>
      </w:r>
    </w:p>
    <w:p>
      <w:pPr>
        <w:pStyle w:val="ListParagraph"/>
        <w:numPr>
          <w:ilvl w:val="0"/>
          <w:numId w:val="189"/>
        </w:numPr>
        <w:tabs>
          <w:tab w:val="clear" w:pos="720"/>
          <w:tab w:val="left" w:pos="787" w:leader="none"/>
        </w:tabs>
        <w:spacing w:lineRule="auto" w:line="235" w:before="286" w:after="0"/>
        <w:ind w:hanging="0" w:left="164" w:right="160"/>
        <w:jc w:val="both"/>
        <w:rPr>
          <w:sz w:val="28"/>
        </w:rPr>
      </w:pPr>
      <w:r>
        <w:rPr>
          <w:sz w:val="28"/>
        </w:rPr>
        <w:t>A licence in Form MD-17 shall, unless cancelled earlier, be in force for a period of three years from the date of its issue.</w:t>
      </w:r>
    </w:p>
    <w:p>
      <w:pPr>
        <w:pStyle w:val="ListParagraph"/>
        <w:numPr>
          <w:ilvl w:val="0"/>
          <w:numId w:val="189"/>
        </w:numPr>
        <w:tabs>
          <w:tab w:val="clear" w:pos="720"/>
          <w:tab w:val="left" w:pos="787" w:leader="none"/>
        </w:tabs>
        <w:spacing w:before="284" w:after="0"/>
        <w:ind w:hanging="0" w:left="164" w:right="160"/>
        <w:jc w:val="both"/>
        <w:rPr>
          <w:sz w:val="28"/>
        </w:rPr>
      </w:pPr>
      <w:r>
        <w:rPr>
          <w:sz w:val="28"/>
        </w:rPr>
        <w:t xml:space="preserve">The medical devices including </w:t>
      </w:r>
      <w:r>
        <w:rPr>
          <w:i/>
          <w:sz w:val="28"/>
        </w:rPr>
        <w:t xml:space="preserve">in vitro </w:t>
      </w:r>
      <w:r>
        <w:rPr>
          <w:sz w:val="28"/>
        </w:rPr>
        <w:t>diagnostic medical device referred to in sub-rule (2) that are not used, may be permitted to be exported or</w:t>
      </w:r>
      <w:r>
        <w:rPr>
          <w:spacing w:val="80"/>
          <w:sz w:val="28"/>
        </w:rPr>
        <w:t xml:space="preserve"> </w:t>
      </w:r>
      <w:r>
        <w:rPr>
          <w:sz w:val="28"/>
        </w:rPr>
        <w:t>destroyed under intimation to the Central Licensing Authority.</w:t>
      </w:r>
    </w:p>
    <w:p>
      <w:pPr>
        <w:pStyle w:val="ListParagraph"/>
        <w:numPr>
          <w:ilvl w:val="0"/>
          <w:numId w:val="189"/>
        </w:numPr>
        <w:tabs>
          <w:tab w:val="clear" w:pos="720"/>
          <w:tab w:val="left" w:pos="785" w:leader="none"/>
        </w:tabs>
        <w:ind w:hanging="0" w:left="164" w:right="158"/>
        <w:jc w:val="both"/>
        <w:rPr>
          <w:sz w:val="28"/>
        </w:rPr>
      </w:pPr>
      <w:r>
        <w:rPr>
          <w:sz w:val="28"/>
        </w:rPr>
        <w:t>Where any licencee under sub-rule (1) contravenes any provision of these rules, the Central Licensing Authority, shall, issue a show cause notice to such licencee asking, as to why an order should not be made to cancel the licence.</w:t>
      </w:r>
    </w:p>
    <w:p>
      <w:pPr>
        <w:sectPr>
          <w:footerReference w:type="default" r:id="rId55"/>
          <w:footerReference w:type="first" r:id="rId56"/>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0"/>
          <w:numId w:val="189"/>
        </w:numPr>
        <w:tabs>
          <w:tab w:val="clear" w:pos="720"/>
          <w:tab w:val="left" w:pos="806" w:leader="none"/>
        </w:tabs>
        <w:spacing w:before="282" w:after="0"/>
        <w:ind w:hanging="0" w:left="164" w:right="159"/>
        <w:jc w:val="both"/>
        <w:rPr>
          <w:sz w:val="28"/>
        </w:rPr>
      </w:pPr>
      <w:r>
        <w:rPr>
          <w:sz w:val="28"/>
        </w:rPr>
        <w:t>The Central Licensing Authority shall after giving an opportunity to the licencee to explain, in writing, licencee’s defence,</w:t>
      </w:r>
      <w:r>
        <w:rPr>
          <w:spacing w:val="-1"/>
          <w:sz w:val="28"/>
        </w:rPr>
        <w:t xml:space="preserve"> </w:t>
      </w:r>
      <w:r>
        <w:rPr>
          <w:sz w:val="28"/>
        </w:rPr>
        <w:t>pass an order</w:t>
      </w:r>
      <w:r>
        <w:rPr>
          <w:spacing w:val="-1"/>
          <w:sz w:val="28"/>
        </w:rPr>
        <w:t xml:space="preserve"> </w:t>
      </w:r>
      <w:r>
        <w:rPr>
          <w:sz w:val="28"/>
        </w:rPr>
        <w:t>for cancellation or otherwise and record the reasons therefor in the said order.</w:t>
      </w:r>
    </w:p>
    <w:p>
      <w:pPr>
        <w:pStyle w:val="ListParagraph"/>
        <w:numPr>
          <w:ilvl w:val="0"/>
          <w:numId w:val="189"/>
        </w:numPr>
        <w:tabs>
          <w:tab w:val="clear" w:pos="720"/>
          <w:tab w:val="left" w:pos="828" w:leader="none"/>
        </w:tabs>
        <w:spacing w:before="69" w:after="0"/>
        <w:ind w:hanging="0" w:left="164" w:right="158"/>
        <w:jc w:val="both"/>
        <w:rPr>
          <w:sz w:val="28"/>
        </w:rPr>
      </w:pPr>
      <w:r>
        <w:rPr>
          <w:sz w:val="28"/>
        </w:rPr>
        <w:t xml:space="preserve">A licencee, whose licence has been cancelled under sub-rule (8), may appeal to the Central Government within forty five days from the date of such </w:t>
      </w:r>
      <w:r>
        <w:rPr>
          <w:spacing w:val="-2"/>
          <w:sz w:val="28"/>
        </w:rPr>
        <w:t>order.</w:t>
      </w:r>
    </w:p>
    <w:p>
      <w:pPr>
        <w:pStyle w:val="ListParagraph"/>
        <w:numPr>
          <w:ilvl w:val="0"/>
          <w:numId w:val="215"/>
        </w:numPr>
        <w:tabs>
          <w:tab w:val="clear" w:pos="720"/>
          <w:tab w:val="left" w:pos="881" w:leader="none"/>
        </w:tabs>
        <w:spacing w:before="279" w:after="0"/>
        <w:ind w:hanging="0" w:left="164" w:right="157"/>
        <w:jc w:val="both"/>
        <w:rPr>
          <w:sz w:val="28"/>
        </w:rPr>
      </w:pPr>
      <w:r>
        <w:rPr>
          <w:sz w:val="28"/>
        </w:rPr>
        <w:t>Import of investigational medical device by Government hospital or statutory medical institution for treatment of patient.— (1) Small quantity of investigational</w:t>
      </w:r>
      <w:r>
        <w:rPr>
          <w:spacing w:val="-2"/>
          <w:sz w:val="28"/>
        </w:rPr>
        <w:t xml:space="preserve"> </w:t>
      </w:r>
      <w:r>
        <w:rPr>
          <w:sz w:val="28"/>
        </w:rPr>
        <w:t>medical</w:t>
      </w:r>
      <w:r>
        <w:rPr>
          <w:spacing w:val="-2"/>
          <w:sz w:val="28"/>
        </w:rPr>
        <w:t xml:space="preserve"> </w:t>
      </w:r>
      <w:r>
        <w:rPr>
          <w:sz w:val="28"/>
        </w:rPr>
        <w:t>device,</w:t>
      </w:r>
      <w:r>
        <w:rPr>
          <w:spacing w:val="-2"/>
          <w:sz w:val="28"/>
        </w:rPr>
        <w:t xml:space="preserve"> </w:t>
      </w:r>
      <w:r>
        <w:rPr>
          <w:sz w:val="28"/>
        </w:rPr>
        <w:t>the</w:t>
      </w:r>
      <w:r>
        <w:rPr>
          <w:spacing w:val="-2"/>
          <w:sz w:val="28"/>
        </w:rPr>
        <w:t xml:space="preserve"> </w:t>
      </w:r>
      <w:r>
        <w:rPr>
          <w:sz w:val="28"/>
        </w:rPr>
        <w:t>import</w:t>
      </w:r>
      <w:r>
        <w:rPr>
          <w:spacing w:val="-4"/>
          <w:sz w:val="28"/>
        </w:rPr>
        <w:t xml:space="preserve"> </w:t>
      </w:r>
      <w:r>
        <w:rPr>
          <w:sz w:val="28"/>
        </w:rPr>
        <w:t>of which</w:t>
      </w:r>
      <w:r>
        <w:rPr>
          <w:spacing w:val="-2"/>
          <w:sz w:val="28"/>
        </w:rPr>
        <w:t xml:space="preserve"> </w:t>
      </w:r>
      <w:r>
        <w:rPr>
          <w:sz w:val="28"/>
        </w:rPr>
        <w:t>is</w:t>
      </w:r>
      <w:r>
        <w:rPr>
          <w:spacing w:val="-2"/>
          <w:sz w:val="28"/>
        </w:rPr>
        <w:t xml:space="preserve"> </w:t>
      </w:r>
      <w:r>
        <w:rPr>
          <w:sz w:val="28"/>
        </w:rPr>
        <w:t>not allowed,</w:t>
      </w:r>
      <w:r>
        <w:rPr>
          <w:spacing w:val="-2"/>
          <w:sz w:val="28"/>
        </w:rPr>
        <w:t xml:space="preserve"> </w:t>
      </w:r>
      <w:r>
        <w:rPr>
          <w:sz w:val="28"/>
        </w:rPr>
        <w:t>but approved in the country of origin, may be allowed to be imported by the Central</w:t>
      </w:r>
      <w:r>
        <w:rPr>
          <w:spacing w:val="40"/>
          <w:sz w:val="28"/>
        </w:rPr>
        <w:t xml:space="preserve"> </w:t>
      </w:r>
      <w:r>
        <w:rPr>
          <w:sz w:val="28"/>
        </w:rPr>
        <w:t>Licensing Authority for treatment of a patient suffering from a life threatening disease or disease causing serious permanent disability or disease requiring therapy for unmet medical need, on an application made by a Medical Officer through the medical superintendent of a Government hospital or a statutory medical institution in Form MD-18 and such application shall be accompanied by documents required and the fee as specified in the Second Schedule.</w:t>
      </w:r>
    </w:p>
    <w:p>
      <w:pPr>
        <w:pStyle w:val="ListParagraph"/>
        <w:numPr>
          <w:ilvl w:val="0"/>
          <w:numId w:val="188"/>
        </w:numPr>
        <w:tabs>
          <w:tab w:val="clear" w:pos="720"/>
          <w:tab w:val="left" w:pos="830" w:leader="none"/>
        </w:tabs>
        <w:ind w:hanging="0" w:left="164" w:right="159"/>
        <w:jc w:val="both"/>
        <w:rPr>
          <w:sz w:val="28"/>
        </w:rPr>
      </w:pPr>
      <w:r>
        <w:rPr>
          <w:sz w:val="28"/>
        </w:rPr>
        <w:t>On receipt of an application under sub-rule (1), the Central Licensing Authority shall, on being satisfied about the information and the documents enclosed with the application, grant import licence for treatment of patient in Form MD-19.</w:t>
      </w:r>
    </w:p>
    <w:p>
      <w:pPr>
        <w:pStyle w:val="ListParagraph"/>
        <w:numPr>
          <w:ilvl w:val="0"/>
          <w:numId w:val="188"/>
        </w:numPr>
        <w:tabs>
          <w:tab w:val="clear" w:pos="720"/>
          <w:tab w:val="left" w:pos="811" w:leader="none"/>
        </w:tabs>
        <w:spacing w:before="279" w:after="0"/>
        <w:ind w:hanging="0" w:left="164" w:right="160"/>
        <w:jc w:val="both"/>
        <w:rPr>
          <w:sz w:val="28"/>
        </w:rPr>
      </w:pPr>
      <w:r>
        <w:rPr>
          <w:sz w:val="28"/>
        </w:rPr>
        <w:t>The medical device for which the licence is granted under sub-rule (2), shall, be used exclusively for the purpose of treatment of the patient referred to in sub-rule (1).</w:t>
      </w:r>
    </w:p>
    <w:p>
      <w:pPr>
        <w:pStyle w:val="ListParagraph"/>
        <w:numPr>
          <w:ilvl w:val="0"/>
          <w:numId w:val="188"/>
        </w:numPr>
        <w:tabs>
          <w:tab w:val="clear" w:pos="720"/>
          <w:tab w:val="left" w:pos="895" w:leader="none"/>
        </w:tabs>
        <w:spacing w:before="282" w:after="0"/>
        <w:ind w:hanging="0" w:left="164" w:right="161"/>
        <w:jc w:val="both"/>
        <w:rPr>
          <w:sz w:val="28"/>
        </w:rPr>
      </w:pPr>
      <w:r>
        <w:rPr>
          <w:sz w:val="28"/>
        </w:rPr>
        <w:t>The holder of licence shall maintain record of the name of the manufacturer, quantity imported and used, date of import, name and address of the patient and diagnosis.</w:t>
      </w:r>
    </w:p>
    <w:p>
      <w:pPr>
        <w:pStyle w:val="ListParagraph"/>
        <w:numPr>
          <w:ilvl w:val="0"/>
          <w:numId w:val="188"/>
        </w:numPr>
        <w:tabs>
          <w:tab w:val="clear" w:pos="720"/>
          <w:tab w:val="left" w:pos="780" w:leader="none"/>
        </w:tabs>
        <w:ind w:hanging="0" w:left="164" w:right="158"/>
        <w:jc w:val="both"/>
        <w:rPr>
          <w:sz w:val="28"/>
        </w:rPr>
      </w:pPr>
      <w:r>
        <w:rPr>
          <w:sz w:val="28"/>
        </w:rPr>
        <w:t>The holder of the licence shall allow the medical device officer authorised by the Central Licensing Authority in this behalf to enter, with or without prior notice, the premises where the medical devices are stocked and to inspect the premises and relevant records and investigate the manner in which the medical device is being used and to take, if required, samples thereof.</w:t>
      </w:r>
    </w:p>
    <w:p>
      <w:pPr>
        <w:pStyle w:val="ListParagraph"/>
        <w:numPr>
          <w:ilvl w:val="0"/>
          <w:numId w:val="188"/>
        </w:numPr>
        <w:tabs>
          <w:tab w:val="clear" w:pos="720"/>
          <w:tab w:val="left" w:pos="835" w:leader="none"/>
        </w:tabs>
        <w:spacing w:before="279" w:after="0"/>
        <w:ind w:hanging="0" w:left="164" w:right="158"/>
        <w:jc w:val="both"/>
        <w:rPr>
          <w:sz w:val="28"/>
        </w:rPr>
      </w:pPr>
      <w:r>
        <w:rPr>
          <w:sz w:val="28"/>
        </w:rPr>
        <w:t>The quantity considered necessary shall be determined by the Central Licensing Authority after taking into account the recommendation of the hospital concerned for treatment of patient suffering from a life threatening disease or disease causing serious permanent disability or disease requiring therapy for unmet medical need.</w:t>
      </w:r>
    </w:p>
    <w:p>
      <w:pPr>
        <w:sectPr>
          <w:footerReference w:type="default" r:id="rId57"/>
          <w:footerReference w:type="first" r:id="rId58"/>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0"/>
          <w:numId w:val="188"/>
        </w:numPr>
        <w:tabs>
          <w:tab w:val="clear" w:pos="720"/>
          <w:tab w:val="left" w:pos="790" w:leader="none"/>
        </w:tabs>
        <w:spacing w:before="281" w:after="0"/>
        <w:ind w:hanging="0" w:left="164" w:right="161"/>
        <w:jc w:val="both"/>
        <w:rPr>
          <w:sz w:val="28"/>
        </w:rPr>
      </w:pPr>
      <w:r>
        <w:rPr>
          <w:sz w:val="28"/>
        </w:rPr>
        <w:t>Where the Central Licensing Authority is satisfied, it may, in exceptional and special circumstances, allow import of larger quantity of medical devices</w:t>
      </w:r>
      <w:r>
        <w:rPr>
          <w:spacing w:val="40"/>
          <w:sz w:val="28"/>
        </w:rPr>
        <w:t xml:space="preserve"> </w:t>
      </w:r>
      <w:r>
        <w:rPr>
          <w:sz w:val="28"/>
        </w:rPr>
        <w:t>for use by the patient.</w:t>
      </w:r>
    </w:p>
    <w:p>
      <w:pPr>
        <w:pStyle w:val="ListParagraph"/>
        <w:numPr>
          <w:ilvl w:val="0"/>
          <w:numId w:val="188"/>
        </w:numPr>
        <w:tabs>
          <w:tab w:val="clear" w:pos="720"/>
          <w:tab w:val="left" w:pos="775" w:leader="none"/>
        </w:tabs>
        <w:spacing w:lineRule="auto" w:line="235" w:before="71" w:after="0"/>
        <w:ind w:hanging="0" w:left="164" w:right="157"/>
        <w:jc w:val="both"/>
        <w:rPr>
          <w:sz w:val="28"/>
        </w:rPr>
      </w:pPr>
      <w:r>
        <w:rPr>
          <w:sz w:val="28"/>
        </w:rPr>
        <w:t>The consignment of medical device shall be accompanied by</w:t>
      </w:r>
      <w:r>
        <w:rPr>
          <w:spacing w:val="-1"/>
          <w:sz w:val="28"/>
        </w:rPr>
        <w:t xml:space="preserve"> </w:t>
      </w:r>
      <w:r>
        <w:rPr>
          <w:sz w:val="28"/>
        </w:rPr>
        <w:t>an invoice or a statement showing the name and quantity of medical device.</w:t>
      </w:r>
    </w:p>
    <w:p>
      <w:pPr>
        <w:pStyle w:val="ListParagraph"/>
        <w:numPr>
          <w:ilvl w:val="0"/>
          <w:numId w:val="215"/>
        </w:numPr>
        <w:tabs>
          <w:tab w:val="clear" w:pos="720"/>
          <w:tab w:val="left" w:pos="802" w:leader="none"/>
        </w:tabs>
        <w:spacing w:before="284" w:after="0"/>
        <w:ind w:hanging="0" w:left="164" w:right="158"/>
        <w:jc w:val="both"/>
        <w:rPr>
          <w:sz w:val="28"/>
        </w:rPr>
      </w:pPr>
      <w:r>
        <w:rPr>
          <w:sz w:val="28"/>
        </w:rPr>
        <w:t>Import of medical device for personal use.—(1) Small quantity of medical device, the import of which is otherwise prohibited under section 10 of the Act, may be imported for personal use subject to the following conditions, namely,-</w:t>
      </w:r>
    </w:p>
    <w:p>
      <w:pPr>
        <w:pStyle w:val="ListParagraph"/>
        <w:numPr>
          <w:ilvl w:val="0"/>
          <w:numId w:val="187"/>
        </w:numPr>
        <w:tabs>
          <w:tab w:val="clear" w:pos="720"/>
          <w:tab w:val="left" w:pos="802" w:leader="none"/>
        </w:tabs>
        <w:spacing w:lineRule="auto" w:line="235" w:before="282" w:after="0"/>
        <w:ind w:hanging="0" w:left="164" w:right="157"/>
        <w:jc w:val="both"/>
        <w:rPr>
          <w:sz w:val="28"/>
        </w:rPr>
      </w:pPr>
      <w:r>
        <w:rPr>
          <w:sz w:val="28"/>
        </w:rPr>
        <w:t>the medical device shall form part of a personal baggage of a passenger and be intended for the exclusive use of such passenger;</w:t>
      </w:r>
    </w:p>
    <w:p>
      <w:pPr>
        <w:pStyle w:val="ListParagraph"/>
        <w:numPr>
          <w:ilvl w:val="0"/>
          <w:numId w:val="186"/>
        </w:numPr>
        <w:tabs>
          <w:tab w:val="clear" w:pos="720"/>
          <w:tab w:val="left" w:pos="797" w:leader="none"/>
        </w:tabs>
        <w:spacing w:lineRule="auto" w:line="235" w:before="287" w:after="0"/>
        <w:ind w:hanging="0" w:left="164" w:right="158"/>
        <w:jc w:val="both"/>
        <w:rPr>
          <w:sz w:val="28"/>
        </w:rPr>
      </w:pPr>
      <w:r>
        <w:rPr>
          <w:sz w:val="28"/>
        </w:rPr>
        <w:t>the medical device shall be declared as personal baggage of the passenger to the customs authorities, if they so direct;</w:t>
      </w:r>
    </w:p>
    <w:p>
      <w:pPr>
        <w:pStyle w:val="ListParagraph"/>
        <w:numPr>
          <w:ilvl w:val="0"/>
          <w:numId w:val="186"/>
        </w:numPr>
        <w:tabs>
          <w:tab w:val="clear" w:pos="720"/>
          <w:tab w:val="left" w:pos="864" w:leader="none"/>
        </w:tabs>
        <w:spacing w:lineRule="auto" w:line="235" w:before="286" w:after="0"/>
        <w:ind w:hanging="0" w:left="164" w:right="196"/>
        <w:jc w:val="both"/>
        <w:rPr>
          <w:sz w:val="28"/>
        </w:rPr>
      </w:pPr>
      <w:r>
        <w:rPr>
          <w:sz w:val="28"/>
        </w:rPr>
        <w:t>the</w:t>
      </w:r>
      <w:r>
        <w:rPr>
          <w:spacing w:val="-2"/>
          <w:sz w:val="28"/>
        </w:rPr>
        <w:t xml:space="preserve"> </w:t>
      </w:r>
      <w:r>
        <w:rPr>
          <w:sz w:val="28"/>
        </w:rPr>
        <w:t>quantity</w:t>
      </w:r>
      <w:r>
        <w:rPr>
          <w:spacing w:val="-6"/>
          <w:sz w:val="28"/>
        </w:rPr>
        <w:t xml:space="preserve"> </w:t>
      </w:r>
      <w:r>
        <w:rPr>
          <w:sz w:val="28"/>
        </w:rPr>
        <w:t>of</w:t>
      </w:r>
      <w:r>
        <w:rPr>
          <w:spacing w:val="-2"/>
          <w:sz w:val="28"/>
        </w:rPr>
        <w:t xml:space="preserve"> </w:t>
      </w:r>
      <w:r>
        <w:rPr>
          <w:sz w:val="28"/>
        </w:rPr>
        <w:t>any</w:t>
      </w:r>
      <w:r>
        <w:rPr>
          <w:spacing w:val="-5"/>
          <w:sz w:val="28"/>
        </w:rPr>
        <w:t xml:space="preserve"> </w:t>
      </w:r>
      <w:r>
        <w:rPr>
          <w:sz w:val="28"/>
        </w:rPr>
        <w:t>single</w:t>
      </w:r>
      <w:r>
        <w:rPr>
          <w:spacing w:val="-2"/>
          <w:sz w:val="28"/>
        </w:rPr>
        <w:t xml:space="preserve"> </w:t>
      </w:r>
      <w:r>
        <w:rPr>
          <w:sz w:val="28"/>
        </w:rPr>
        <w:t>medical</w:t>
      </w:r>
      <w:r>
        <w:rPr>
          <w:spacing w:val="-2"/>
          <w:sz w:val="28"/>
        </w:rPr>
        <w:t xml:space="preserve"> </w:t>
      </w:r>
      <w:r>
        <w:rPr>
          <w:sz w:val="28"/>
        </w:rPr>
        <w:t>device</w:t>
      </w:r>
      <w:r>
        <w:rPr>
          <w:spacing w:val="-2"/>
          <w:sz w:val="28"/>
        </w:rPr>
        <w:t xml:space="preserve"> </w:t>
      </w:r>
      <w:r>
        <w:rPr>
          <w:sz w:val="28"/>
        </w:rPr>
        <w:t>so</w:t>
      </w:r>
      <w:r>
        <w:rPr>
          <w:spacing w:val="-2"/>
          <w:sz w:val="28"/>
        </w:rPr>
        <w:t xml:space="preserve"> </w:t>
      </w:r>
      <w:r>
        <w:rPr>
          <w:sz w:val="28"/>
        </w:rPr>
        <w:t>imported</w:t>
      </w:r>
      <w:r>
        <w:rPr>
          <w:spacing w:val="-5"/>
          <w:sz w:val="28"/>
        </w:rPr>
        <w:t xml:space="preserve"> </w:t>
      </w:r>
      <w:r>
        <w:rPr>
          <w:sz w:val="28"/>
        </w:rPr>
        <w:t>shall</w:t>
      </w:r>
      <w:r>
        <w:rPr>
          <w:spacing w:val="-2"/>
          <w:sz w:val="28"/>
        </w:rPr>
        <w:t xml:space="preserve"> </w:t>
      </w:r>
      <w:r>
        <w:rPr>
          <w:sz w:val="28"/>
        </w:rPr>
        <w:t>not</w:t>
      </w:r>
      <w:r>
        <w:rPr>
          <w:spacing w:val="-2"/>
          <w:sz w:val="28"/>
        </w:rPr>
        <w:t xml:space="preserve"> </w:t>
      </w:r>
      <w:r>
        <w:rPr>
          <w:sz w:val="28"/>
        </w:rPr>
        <w:t>exceed</w:t>
      </w:r>
      <w:r>
        <w:rPr>
          <w:spacing w:val="-2"/>
          <w:sz w:val="28"/>
        </w:rPr>
        <w:t xml:space="preserve"> </w:t>
      </w:r>
      <w:r>
        <w:rPr>
          <w:sz w:val="28"/>
        </w:rPr>
        <w:t>the quantity specified by the registered medical practitioner;</w:t>
      </w:r>
    </w:p>
    <w:p>
      <w:pPr>
        <w:pStyle w:val="ListParagraph"/>
        <w:numPr>
          <w:ilvl w:val="0"/>
          <w:numId w:val="186"/>
        </w:numPr>
        <w:tabs>
          <w:tab w:val="clear" w:pos="720"/>
          <w:tab w:val="left" w:pos="977" w:leader="none"/>
        </w:tabs>
        <w:spacing w:lineRule="auto" w:line="235" w:before="287" w:after="0"/>
        <w:ind w:hanging="0" w:left="164" w:right="158"/>
        <w:jc w:val="both"/>
        <w:rPr>
          <w:sz w:val="28"/>
        </w:rPr>
      </w:pPr>
      <w:r>
        <w:rPr>
          <w:sz w:val="28"/>
        </w:rPr>
        <w:t>the medical device has been prescribed by a registered medical practitioner; and</w:t>
      </w:r>
    </w:p>
    <w:p>
      <w:pPr>
        <w:pStyle w:val="ListParagraph"/>
        <w:numPr>
          <w:ilvl w:val="0"/>
          <w:numId w:val="186"/>
        </w:numPr>
        <w:tabs>
          <w:tab w:val="clear" w:pos="720"/>
          <w:tab w:val="left" w:pos="782" w:leader="none"/>
        </w:tabs>
        <w:spacing w:lineRule="auto" w:line="235" w:before="286" w:after="0"/>
        <w:ind w:hanging="0" w:left="164" w:right="159"/>
        <w:jc w:val="both"/>
        <w:rPr>
          <w:sz w:val="28"/>
        </w:rPr>
      </w:pPr>
      <w:r>
        <w:rPr>
          <w:sz w:val="28"/>
        </w:rPr>
        <w:t>the medical device so imported shall be accompanied with an invoice or a statement showing the name and quantity of medical device.</w:t>
      </w:r>
    </w:p>
    <w:p>
      <w:pPr>
        <w:pStyle w:val="ListParagraph"/>
        <w:numPr>
          <w:ilvl w:val="0"/>
          <w:numId w:val="187"/>
        </w:numPr>
        <w:tabs>
          <w:tab w:val="clear" w:pos="720"/>
          <w:tab w:val="left" w:pos="857" w:leader="none"/>
        </w:tabs>
        <w:spacing w:before="284" w:after="0"/>
        <w:ind w:hanging="0" w:left="164" w:right="158"/>
        <w:jc w:val="both"/>
        <w:rPr>
          <w:sz w:val="28"/>
        </w:rPr>
      </w:pPr>
      <w:r>
        <w:rPr>
          <w:sz w:val="28"/>
        </w:rPr>
        <w:t xml:space="preserve">Small quantity of medical device, the import of which is otherwise prohibited under section 10 of the Act, and which is not forming a part of bona fide personal baggage, may be imported for personal use, on an application made by the applicant in Form MD-20 and such application shall be accompanied by documents confirming that the device is for </w:t>
      </w:r>
      <w:r>
        <w:rPr>
          <w:i/>
          <w:sz w:val="28"/>
        </w:rPr>
        <w:t xml:space="preserve">bona fide </w:t>
      </w:r>
      <w:r>
        <w:rPr>
          <w:sz w:val="28"/>
        </w:rPr>
        <w:t>personal use and a prescription to that effect by a registered medical practitioner.</w:t>
      </w:r>
    </w:p>
    <w:p>
      <w:pPr>
        <w:pStyle w:val="ListParagraph"/>
        <w:numPr>
          <w:ilvl w:val="0"/>
          <w:numId w:val="187"/>
        </w:numPr>
        <w:tabs>
          <w:tab w:val="clear" w:pos="720"/>
          <w:tab w:val="left" w:pos="830" w:leader="none"/>
        </w:tabs>
        <w:spacing w:before="279" w:after="0"/>
        <w:ind w:hanging="0" w:left="164" w:right="159"/>
        <w:jc w:val="both"/>
        <w:rPr>
          <w:sz w:val="28"/>
        </w:rPr>
      </w:pPr>
      <w:r>
        <w:rPr>
          <w:sz w:val="28"/>
        </w:rPr>
        <w:t>On receipt of an application under sub-rule (2), the Central Licensing Authority shall, on being satisfied about the information and the documents enclosed with the application, grant permission in Form MD-21 or may reject the application for reasons to be recorded in writing within a period of seven days from the date of application under subrule (2).</w:t>
      </w:r>
    </w:p>
    <w:p>
      <w:pPr>
        <w:pStyle w:val="ListParagraph"/>
        <w:numPr>
          <w:ilvl w:val="0"/>
          <w:numId w:val="187"/>
        </w:numPr>
        <w:tabs>
          <w:tab w:val="clear" w:pos="720"/>
          <w:tab w:val="left" w:pos="838" w:leader="none"/>
        </w:tabs>
        <w:spacing w:lineRule="auto" w:line="235" w:before="284" w:after="0"/>
        <w:ind w:hanging="0" w:left="164" w:right="159"/>
        <w:jc w:val="both"/>
        <w:rPr>
          <w:sz w:val="28"/>
        </w:rPr>
      </w:pPr>
      <w:r>
        <w:rPr>
          <w:sz w:val="28"/>
        </w:rPr>
        <w:t>Medical devices as referred to in sub-rule (2) shall be subject to the following conditions, namely,-</w:t>
      </w:r>
    </w:p>
    <w:p>
      <w:pPr>
        <w:pStyle w:val="ListParagraph"/>
        <w:numPr>
          <w:ilvl w:val="1"/>
          <w:numId w:val="187"/>
        </w:numPr>
        <w:tabs>
          <w:tab w:val="clear" w:pos="720"/>
          <w:tab w:val="left" w:pos="1102" w:leader="none"/>
        </w:tabs>
        <w:spacing w:lineRule="auto" w:line="235" w:before="286" w:after="0"/>
        <w:ind w:firstLine="379" w:left="164" w:right="161"/>
        <w:jc w:val="both"/>
        <w:rPr>
          <w:sz w:val="28"/>
        </w:rPr>
      </w:pPr>
      <w:r>
        <w:rPr>
          <w:sz w:val="28"/>
        </w:rPr>
        <w:t>the medical device shall be declared to the Customs Authorities if they so direct;</w:t>
      </w:r>
    </w:p>
    <w:p>
      <w:pPr>
        <w:pStyle w:val="ListParagraph"/>
        <w:numPr>
          <w:ilvl w:val="1"/>
          <w:numId w:val="187"/>
        </w:numPr>
        <w:tabs>
          <w:tab w:val="clear" w:pos="720"/>
          <w:tab w:val="left" w:pos="1303" w:leader="none"/>
        </w:tabs>
        <w:spacing w:before="284" w:after="0"/>
        <w:ind w:firstLine="379" w:left="164" w:right="160"/>
        <w:jc w:val="both"/>
        <w:rPr>
          <w:sz w:val="28"/>
        </w:rPr>
      </w:pPr>
      <w:r>
        <w:rPr>
          <w:sz w:val="28"/>
        </w:rPr>
        <w:t>the consignment of the medical device so imported shall be accompanied with an invoice or statement showing the name and quantity of medical device.</w:t>
      </w:r>
    </w:p>
    <w:p>
      <w:pPr>
        <w:pStyle w:val="Normal"/>
        <w:rPr>
          <w:rFonts w:ascii="Times New Roman" w:hAnsi="Times New Roman" w:eastAsia="Times New Roman" w:cs="Times New Roman"/>
          <w:b/>
          <w:bCs/>
          <w:color w:val="00B050"/>
          <w:sz w:val="28"/>
          <w:szCs w:val="28"/>
          <w:lang w:val="en-US"/>
        </w:rPr>
      </w:pPr>
      <w:r>
        <w:rPr>
          <w:rFonts w:eastAsia="Times New Roman" w:cs="Times New Roman" w:ascii="Times New Roman" w:hAnsi="Times New Roman"/>
          <w:b/>
          <w:bCs/>
          <w:color w:val="00B050"/>
          <w:sz w:val="28"/>
          <w:szCs w:val="28"/>
          <w:lang w:val="en-US"/>
        </w:rPr>
      </w:r>
      <w:r>
        <w:br w:type="page"/>
      </w:r>
    </w:p>
    <w:p>
      <w:pPr>
        <w:pStyle w:val="Heading1"/>
        <w:spacing w:before="0" w:after="0"/>
        <w:ind w:firstLine="1032" w:left="2956" w:right="2879"/>
        <w:jc w:val="left"/>
        <w:rPr/>
      </w:pPr>
      <w:bookmarkStart w:id="15" w:name="Heading_9"/>
      <w:r>
        <w:rPr>
          <w:color w:val="00B050"/>
        </w:rPr>
        <w:t xml:space="preserve">Chapter VI </w:t>
      </w:r>
      <w:r>
        <w:rPr>
          <w:color w:val="002060"/>
        </w:rPr>
        <w:t>Labelling</w:t>
      </w:r>
      <w:r>
        <w:rPr>
          <w:color w:val="002060"/>
          <w:spacing w:val="-11"/>
        </w:rPr>
        <w:t xml:space="preserve"> </w:t>
      </w:r>
      <w:r>
        <w:rPr>
          <w:color w:val="002060"/>
        </w:rPr>
        <w:t>of</w:t>
      </w:r>
      <w:r>
        <w:rPr>
          <w:color w:val="002060"/>
          <w:spacing w:val="-10"/>
        </w:rPr>
        <w:t xml:space="preserve"> </w:t>
      </w:r>
      <w:r>
        <w:rPr>
          <w:color w:val="002060"/>
        </w:rPr>
        <w:t>Medical</w:t>
      </w:r>
      <w:r>
        <w:rPr>
          <w:color w:val="002060"/>
          <w:spacing w:val="-12"/>
        </w:rPr>
        <w:t xml:space="preserve"> </w:t>
      </w:r>
      <w:r>
        <w:rPr>
          <w:color w:val="002060"/>
        </w:rPr>
        <w:t>Devices</w:t>
      </w:r>
      <w:bookmarkEnd w:id="15"/>
    </w:p>
    <w:p>
      <w:pPr>
        <w:pStyle w:val="ListParagraph"/>
        <w:numPr>
          <w:ilvl w:val="0"/>
          <w:numId w:val="215"/>
        </w:numPr>
        <w:tabs>
          <w:tab w:val="clear" w:pos="720"/>
          <w:tab w:val="left" w:pos="814" w:leader="none"/>
        </w:tabs>
        <w:spacing w:before="70" w:after="0"/>
        <w:ind w:hanging="0" w:left="164" w:right="160"/>
        <w:jc w:val="both"/>
        <w:rPr>
          <w:sz w:val="28"/>
        </w:rPr>
      </w:pPr>
      <w:r>
        <w:rPr>
          <w:sz w:val="28"/>
        </w:rPr>
        <w:t>Labelling of medical devices.—The following particulars shall be printed in indelible ink on the label, on the shelf pack of the medical device or on the outer cover of the medical device and on every outer covering in which the medical device is packed, namely,-</w:t>
      </w:r>
    </w:p>
    <w:p>
      <w:pPr>
        <w:pStyle w:val="ListParagraph"/>
        <w:numPr>
          <w:ilvl w:val="0"/>
          <w:numId w:val="185"/>
        </w:numPr>
        <w:tabs>
          <w:tab w:val="clear" w:pos="720"/>
          <w:tab w:val="left" w:pos="753" w:leader="none"/>
        </w:tabs>
        <w:spacing w:before="279" w:after="0"/>
        <w:ind w:hanging="589" w:left="753"/>
        <w:jc w:val="both"/>
        <w:rPr>
          <w:sz w:val="28"/>
        </w:rPr>
      </w:pPr>
      <w:r>
        <w:rPr>
          <w:sz w:val="28"/>
        </w:rPr>
        <w:t>name</w:t>
      </w:r>
      <w:r>
        <w:rPr>
          <w:spacing w:val="-2"/>
          <w:sz w:val="28"/>
        </w:rPr>
        <w:t xml:space="preserve"> </w:t>
      </w:r>
      <w:r>
        <w:rPr>
          <w:sz w:val="28"/>
        </w:rPr>
        <w:t>of</w:t>
      </w:r>
      <w:r>
        <w:rPr>
          <w:spacing w:val="-1"/>
          <w:sz w:val="28"/>
        </w:rPr>
        <w:t xml:space="preserve"> </w:t>
      </w:r>
      <w:r>
        <w:rPr>
          <w:sz w:val="28"/>
        </w:rPr>
        <w:t>the</w:t>
      </w:r>
      <w:r>
        <w:rPr>
          <w:spacing w:val="-2"/>
          <w:sz w:val="28"/>
        </w:rPr>
        <w:t xml:space="preserve"> </w:t>
      </w:r>
      <w:r>
        <w:rPr>
          <w:sz w:val="28"/>
        </w:rPr>
        <w:t>medical</w:t>
      </w:r>
      <w:r>
        <w:rPr>
          <w:spacing w:val="-1"/>
          <w:sz w:val="28"/>
        </w:rPr>
        <w:t xml:space="preserve"> </w:t>
      </w:r>
      <w:r>
        <w:rPr>
          <w:spacing w:val="-2"/>
          <w:sz w:val="28"/>
        </w:rPr>
        <w:t>device;</w:t>
      </w:r>
    </w:p>
    <w:p>
      <w:pPr>
        <w:pStyle w:val="ListParagraph"/>
        <w:numPr>
          <w:ilvl w:val="0"/>
          <w:numId w:val="185"/>
        </w:numPr>
        <w:tabs>
          <w:tab w:val="clear" w:pos="720"/>
          <w:tab w:val="left" w:pos="770" w:leader="none"/>
        </w:tabs>
        <w:spacing w:before="278" w:after="0"/>
        <w:ind w:hanging="606" w:left="770"/>
        <w:jc w:val="both"/>
        <w:rPr>
          <w:sz w:val="28"/>
        </w:rPr>
      </w:pPr>
      <w:r>
        <w:rPr>
          <w:sz w:val="28"/>
        </w:rPr>
        <w:t>the</w:t>
      </w:r>
      <w:r>
        <w:rPr>
          <w:spacing w:val="-1"/>
          <w:sz w:val="28"/>
        </w:rPr>
        <w:t xml:space="preserve"> </w:t>
      </w:r>
      <w:r>
        <w:rPr>
          <w:sz w:val="28"/>
        </w:rPr>
        <w:t>details</w:t>
      </w:r>
      <w:r>
        <w:rPr>
          <w:spacing w:val="-1"/>
          <w:sz w:val="28"/>
        </w:rPr>
        <w:t xml:space="preserve"> </w:t>
      </w:r>
      <w:r>
        <w:rPr>
          <w:sz w:val="28"/>
        </w:rPr>
        <w:t>necessary</w:t>
      </w:r>
      <w:r>
        <w:rPr>
          <w:spacing w:val="-5"/>
          <w:sz w:val="28"/>
        </w:rPr>
        <w:t xml:space="preserve"> </w:t>
      </w:r>
      <w:r>
        <w:rPr>
          <w:sz w:val="28"/>
        </w:rPr>
        <w:t>for</w:t>
      </w:r>
      <w:r>
        <w:rPr>
          <w:spacing w:val="-1"/>
          <w:sz w:val="28"/>
        </w:rPr>
        <w:t xml:space="preserve"> </w:t>
      </w:r>
      <w:r>
        <w:rPr>
          <w:sz w:val="28"/>
        </w:rPr>
        <w:t>the</w:t>
      </w:r>
      <w:r>
        <w:rPr>
          <w:spacing w:val="-1"/>
          <w:sz w:val="28"/>
        </w:rPr>
        <w:t xml:space="preserve"> </w:t>
      </w:r>
      <w:r>
        <w:rPr>
          <w:sz w:val="28"/>
        </w:rPr>
        <w:t>user</w:t>
      </w:r>
      <w:r>
        <w:rPr>
          <w:spacing w:val="-4"/>
          <w:sz w:val="28"/>
        </w:rPr>
        <w:t xml:space="preserve"> </w:t>
      </w:r>
      <w:r>
        <w:rPr>
          <w:sz w:val="28"/>
        </w:rPr>
        <w:t>to identify</w:t>
      </w:r>
      <w:r>
        <w:rPr>
          <w:spacing w:val="-4"/>
          <w:sz w:val="28"/>
        </w:rPr>
        <w:t xml:space="preserve"> </w:t>
      </w:r>
      <w:r>
        <w:rPr>
          <w:sz w:val="28"/>
        </w:rPr>
        <w:t>the</w:t>
      </w:r>
      <w:r>
        <w:rPr>
          <w:spacing w:val="-1"/>
          <w:sz w:val="28"/>
        </w:rPr>
        <w:t xml:space="preserve"> </w:t>
      </w:r>
      <w:r>
        <w:rPr>
          <w:sz w:val="28"/>
        </w:rPr>
        <w:t>device</w:t>
      </w:r>
      <w:r>
        <w:rPr>
          <w:spacing w:val="-4"/>
          <w:sz w:val="28"/>
        </w:rPr>
        <w:t xml:space="preserve"> </w:t>
      </w:r>
      <w:r>
        <w:rPr>
          <w:sz w:val="28"/>
        </w:rPr>
        <w:t>and</w:t>
      </w:r>
      <w:r>
        <w:rPr>
          <w:spacing w:val="-4"/>
          <w:sz w:val="28"/>
        </w:rPr>
        <w:t xml:space="preserve"> </w:t>
      </w:r>
      <w:r>
        <w:rPr>
          <w:sz w:val="28"/>
        </w:rPr>
        <w:t xml:space="preserve">its </w:t>
      </w:r>
      <w:r>
        <w:rPr>
          <w:spacing w:val="-4"/>
          <w:sz w:val="28"/>
        </w:rPr>
        <w:t>use;</w:t>
      </w:r>
    </w:p>
    <w:p>
      <w:pPr>
        <w:pStyle w:val="ListParagraph"/>
        <w:numPr>
          <w:ilvl w:val="0"/>
          <w:numId w:val="185"/>
        </w:numPr>
        <w:tabs>
          <w:tab w:val="clear" w:pos="720"/>
          <w:tab w:val="left" w:pos="787" w:leader="none"/>
        </w:tabs>
        <w:spacing w:lineRule="auto" w:line="235" w:before="286" w:after="0"/>
        <w:ind w:hanging="0" w:left="164" w:right="158"/>
        <w:jc w:val="both"/>
        <w:rPr>
          <w:sz w:val="28"/>
        </w:rPr>
      </w:pPr>
      <w:r>
        <w:rPr>
          <w:sz w:val="28"/>
        </w:rPr>
        <w:t>the name of manufacturer and address of manufacturing premises where the device has been manufactured;</w:t>
      </w:r>
    </w:p>
    <w:p>
      <w:pPr>
        <w:pStyle w:val="ListParagraph"/>
        <w:numPr>
          <w:ilvl w:val="0"/>
          <w:numId w:val="185"/>
        </w:numPr>
        <w:tabs>
          <w:tab w:val="clear" w:pos="720"/>
          <w:tab w:val="left" w:pos="797" w:leader="none"/>
        </w:tabs>
        <w:spacing w:before="284" w:after="0"/>
        <w:ind w:hanging="0" w:left="164" w:right="160"/>
        <w:jc w:val="both"/>
        <w:rPr>
          <w:sz w:val="28"/>
        </w:rPr>
      </w:pPr>
      <w:r>
        <w:rPr>
          <w:sz w:val="28"/>
        </w:rPr>
        <w:t>the correct statement about the net quantity in terms of weight, measure, volume, number of units, as the case may be, and the number of the devices contained in the package expressed in metric system;</w:t>
      </w:r>
    </w:p>
    <w:p>
      <w:pPr>
        <w:pStyle w:val="ListParagraph"/>
        <w:numPr>
          <w:ilvl w:val="0"/>
          <w:numId w:val="185"/>
        </w:numPr>
        <w:tabs>
          <w:tab w:val="clear" w:pos="720"/>
          <w:tab w:val="left" w:pos="777" w:leader="none"/>
        </w:tabs>
        <w:spacing w:lineRule="auto" w:line="235" w:before="282" w:after="0"/>
        <w:ind w:hanging="0" w:left="164" w:right="160"/>
        <w:jc w:val="both"/>
        <w:rPr>
          <w:sz w:val="28"/>
        </w:rPr>
      </w:pPr>
      <w:r>
        <w:rPr>
          <w:sz w:val="28"/>
        </w:rPr>
        <w:t>the month and year of manufacture and expiry (alternately the label shall bear the shelf life of the product):</w:t>
      </w:r>
    </w:p>
    <w:p>
      <w:pPr>
        <w:pStyle w:val="BodyText"/>
        <w:spacing w:lineRule="auto" w:line="235" w:before="287" w:after="0"/>
        <w:ind w:firstLine="379" w:left="164" w:right="162"/>
        <w:jc w:val="both"/>
        <w:rPr/>
      </w:pPr>
      <w:r>
        <w:rPr/>
        <w:t>Provided that in case</w:t>
      </w:r>
      <w:r>
        <w:rPr>
          <w:spacing w:val="-4"/>
        </w:rPr>
        <w:t xml:space="preserve"> </w:t>
      </w:r>
      <w:r>
        <w:rPr/>
        <w:t>of sterile devices, the date of sterilization may be given as date of manufacture of the device:</w:t>
      </w:r>
    </w:p>
    <w:p>
      <w:pPr>
        <w:pStyle w:val="BodyText"/>
        <w:spacing w:before="284" w:after="0"/>
        <w:ind w:firstLine="379" w:left="164" w:right="158"/>
        <w:jc w:val="both"/>
        <w:rPr/>
      </w:pPr>
      <w:r>
        <w:rPr/>
        <w:t>Provided further</w:t>
      </w:r>
      <w:r>
        <w:rPr>
          <w:spacing w:val="-1"/>
        </w:rPr>
        <w:t xml:space="preserve"> </w:t>
      </w:r>
      <w:r>
        <w:rPr/>
        <w:t>that</w:t>
      </w:r>
      <w:r>
        <w:rPr>
          <w:spacing w:val="-1"/>
        </w:rPr>
        <w:t xml:space="preserve"> </w:t>
      </w:r>
      <w:r>
        <w:rPr/>
        <w:t>where the device</w:t>
      </w:r>
      <w:r>
        <w:rPr>
          <w:spacing w:val="-1"/>
        </w:rPr>
        <w:t xml:space="preserve"> </w:t>
      </w:r>
      <w:r>
        <w:rPr/>
        <w:t>is made up of stable materials</w:t>
      </w:r>
      <w:r>
        <w:rPr>
          <w:spacing w:val="-1"/>
        </w:rPr>
        <w:t xml:space="preserve"> </w:t>
      </w:r>
      <w:r>
        <w:rPr/>
        <w:t>such as stainless steel or titanium, and supplied non-sterile or in case of medical equipment or instruments or apparatus, the date of expiry may</w:t>
      </w:r>
      <w:r>
        <w:rPr>
          <w:spacing w:val="-1"/>
        </w:rPr>
        <w:t xml:space="preserve"> </w:t>
      </w:r>
      <w:r>
        <w:rPr/>
        <w:t>not be necessary.</w:t>
      </w:r>
    </w:p>
    <w:p>
      <w:pPr>
        <w:pStyle w:val="BodyText"/>
        <w:spacing w:before="279" w:after="0"/>
        <w:ind w:left="164" w:right="159"/>
        <w:jc w:val="both"/>
        <w:rPr/>
      </w:pPr>
      <w:r>
        <w:rPr>
          <w:i/>
        </w:rPr>
        <w:t xml:space="preserve">Explanation.- </w:t>
      </w:r>
      <w:r>
        <w:rPr/>
        <w:t>For the purposes of this clause, the date of expiry shall be in</w:t>
      </w:r>
      <w:r>
        <w:rPr>
          <w:spacing w:val="80"/>
        </w:rPr>
        <w:t xml:space="preserve"> </w:t>
      </w:r>
      <w:r>
        <w:rPr/>
        <w:t>terms of the</w:t>
      </w:r>
      <w:r>
        <w:rPr>
          <w:spacing w:val="80"/>
        </w:rPr>
        <w:t xml:space="preserve"> </w:t>
      </w:r>
      <w:r>
        <w:rPr/>
        <w:t>month and the year and it shall mean that the medical device is recommended till the last day of the</w:t>
      </w:r>
      <w:r>
        <w:rPr>
          <w:spacing w:val="80"/>
        </w:rPr>
        <w:t xml:space="preserve"> </w:t>
      </w:r>
      <w:r>
        <w:rPr/>
        <w:t>month and</w:t>
      </w:r>
      <w:r>
        <w:rPr>
          <w:spacing w:val="80"/>
        </w:rPr>
        <w:t xml:space="preserve"> </w:t>
      </w:r>
      <w:r>
        <w:rPr/>
        <w:t>the</w:t>
      </w:r>
      <w:r>
        <w:rPr>
          <w:spacing w:val="80"/>
        </w:rPr>
        <w:t xml:space="preserve"> </w:t>
      </w:r>
      <w:r>
        <w:rPr/>
        <w:t>date of expiry shall be preceded by the words “Expiry date” or “Shelf Life”;</w:t>
      </w:r>
    </w:p>
    <w:p>
      <w:pPr>
        <w:pStyle w:val="ListParagraph"/>
        <w:numPr>
          <w:ilvl w:val="0"/>
          <w:numId w:val="185"/>
        </w:numPr>
        <w:tabs>
          <w:tab w:val="clear" w:pos="720"/>
          <w:tab w:val="left" w:pos="806" w:leader="none"/>
        </w:tabs>
        <w:spacing w:lineRule="auto" w:line="235" w:before="282" w:after="0"/>
        <w:ind w:hanging="0" w:left="164" w:right="163"/>
        <w:jc w:val="both"/>
        <w:rPr>
          <w:sz w:val="28"/>
        </w:rPr>
      </w:pPr>
      <w:r>
        <w:rPr>
          <w:sz w:val="28"/>
        </w:rPr>
        <w:t>to provide, wherever required, an indication that the device contains medicinal or biological substance;</w:t>
      </w:r>
    </w:p>
    <w:p>
      <w:pPr>
        <w:pStyle w:val="ListParagraph"/>
        <w:numPr>
          <w:ilvl w:val="0"/>
          <w:numId w:val="185"/>
        </w:numPr>
        <w:tabs>
          <w:tab w:val="clear" w:pos="720"/>
          <w:tab w:val="left" w:pos="777" w:leader="none"/>
        </w:tabs>
        <w:spacing w:lineRule="auto" w:line="235" w:before="286" w:after="0"/>
        <w:ind w:hanging="0" w:left="164" w:right="162"/>
        <w:jc w:val="both"/>
        <w:rPr>
          <w:sz w:val="28"/>
        </w:rPr>
      </w:pPr>
      <w:r>
        <w:rPr>
          <w:sz w:val="28"/>
        </w:rPr>
        <w:t>to provide, a distinctive batch number or lot number preceded by the word “Lot No.” or “Lot” or “Batch No.” or “B. No.”;</w:t>
      </w:r>
    </w:p>
    <w:p>
      <w:pPr>
        <w:pStyle w:val="ListParagraph"/>
        <w:numPr>
          <w:ilvl w:val="0"/>
          <w:numId w:val="185"/>
        </w:numPr>
        <w:tabs>
          <w:tab w:val="clear" w:pos="720"/>
          <w:tab w:val="left" w:pos="792" w:leader="none"/>
        </w:tabs>
        <w:spacing w:lineRule="auto" w:line="235" w:before="287" w:after="0"/>
        <w:ind w:hanging="0" w:left="164" w:right="159"/>
        <w:jc w:val="both"/>
        <w:rPr>
          <w:sz w:val="28"/>
        </w:rPr>
      </w:pPr>
      <w:r>
        <w:rPr>
          <w:sz w:val="28"/>
        </w:rPr>
        <w:t>to indicate, wherever required, any special storage or handling conditions applicable to the device;</w:t>
      </w:r>
    </w:p>
    <w:p>
      <w:pPr>
        <w:pStyle w:val="ListParagraph"/>
        <w:numPr>
          <w:ilvl w:val="0"/>
          <w:numId w:val="185"/>
        </w:numPr>
        <w:tabs>
          <w:tab w:val="clear" w:pos="720"/>
          <w:tab w:val="left" w:pos="716" w:leader="none"/>
        </w:tabs>
        <w:spacing w:lineRule="auto" w:line="235" w:before="286" w:after="0"/>
        <w:ind w:hanging="0" w:left="164" w:right="161"/>
        <w:jc w:val="both"/>
        <w:rPr>
          <w:sz w:val="28"/>
        </w:rPr>
      </w:pPr>
      <w:r>
        <w:rPr>
          <w:sz w:val="28"/>
        </w:rPr>
        <w:t>to indicate, if the device is supplied as a sterile product, its sterile state and the sterilisation method;</w:t>
      </w:r>
    </w:p>
    <w:p>
      <w:pPr>
        <w:pStyle w:val="ListParagraph"/>
        <w:numPr>
          <w:ilvl w:val="0"/>
          <w:numId w:val="185"/>
        </w:numPr>
        <w:tabs>
          <w:tab w:val="clear" w:pos="720"/>
          <w:tab w:val="left" w:pos="509" w:leader="none"/>
        </w:tabs>
        <w:spacing w:lineRule="auto" w:line="235" w:before="287" w:after="0"/>
        <w:ind w:hanging="0" w:left="164" w:right="160"/>
        <w:jc w:val="both"/>
        <w:rPr>
          <w:sz w:val="28"/>
        </w:rPr>
      </w:pPr>
      <w:r>
        <w:rPr>
          <w:sz w:val="28"/>
        </w:rPr>
        <w:t>to give, if considered relevant, warnings or precautions to draw the attention of the user of medical device;</w:t>
      </w:r>
    </w:p>
    <w:p>
      <w:pPr>
        <w:pStyle w:val="ListParagraph"/>
        <w:numPr>
          <w:ilvl w:val="0"/>
          <w:numId w:val="185"/>
        </w:numPr>
        <w:tabs>
          <w:tab w:val="clear" w:pos="720"/>
          <w:tab w:val="left" w:pos="561" w:leader="none"/>
        </w:tabs>
        <w:spacing w:before="66" w:after="0"/>
        <w:ind w:hanging="397" w:left="561"/>
        <w:rPr>
          <w:sz w:val="28"/>
        </w:rPr>
      </w:pPr>
      <w:r>
        <w:rPr>
          <w:sz w:val="28"/>
        </w:rPr>
        <w:t>to</w:t>
      </w:r>
      <w:r>
        <w:rPr>
          <w:spacing w:val="-1"/>
          <w:sz w:val="28"/>
        </w:rPr>
        <w:t xml:space="preserve"> </w:t>
      </w:r>
      <w:r>
        <w:rPr>
          <w:sz w:val="28"/>
        </w:rPr>
        <w:t>label</w:t>
      </w:r>
      <w:r>
        <w:rPr>
          <w:spacing w:val="-5"/>
          <w:sz w:val="28"/>
        </w:rPr>
        <w:t xml:space="preserve"> </w:t>
      </w:r>
      <w:r>
        <w:rPr>
          <w:sz w:val="28"/>
        </w:rPr>
        <w:t>the</w:t>
      </w:r>
      <w:r>
        <w:rPr>
          <w:spacing w:val="-2"/>
          <w:sz w:val="28"/>
        </w:rPr>
        <w:t xml:space="preserve"> </w:t>
      </w:r>
      <w:r>
        <w:rPr>
          <w:sz w:val="28"/>
        </w:rPr>
        <w:t>device</w:t>
      </w:r>
      <w:r>
        <w:rPr>
          <w:spacing w:val="-5"/>
          <w:sz w:val="28"/>
        </w:rPr>
        <w:t xml:space="preserve"> </w:t>
      </w:r>
      <w:r>
        <w:rPr>
          <w:sz w:val="28"/>
        </w:rPr>
        <w:t>appropriately,</w:t>
      </w:r>
      <w:r>
        <w:rPr>
          <w:spacing w:val="-4"/>
          <w:sz w:val="28"/>
        </w:rPr>
        <w:t xml:space="preserve"> </w:t>
      </w:r>
      <w:r>
        <w:rPr>
          <w:sz w:val="28"/>
        </w:rPr>
        <w:t>if</w:t>
      </w:r>
      <w:r>
        <w:rPr>
          <w:spacing w:val="-1"/>
          <w:sz w:val="28"/>
        </w:rPr>
        <w:t xml:space="preserve"> </w:t>
      </w:r>
      <w:r>
        <w:rPr>
          <w:sz w:val="28"/>
        </w:rPr>
        <w:t>the</w:t>
      </w:r>
      <w:r>
        <w:rPr>
          <w:spacing w:val="-1"/>
          <w:sz w:val="28"/>
        </w:rPr>
        <w:t xml:space="preserve"> </w:t>
      </w:r>
      <w:r>
        <w:rPr>
          <w:sz w:val="28"/>
        </w:rPr>
        <w:t>device</w:t>
      </w:r>
      <w:r>
        <w:rPr>
          <w:spacing w:val="-1"/>
          <w:sz w:val="28"/>
        </w:rPr>
        <w:t xml:space="preserve"> </w:t>
      </w:r>
      <w:r>
        <w:rPr>
          <w:sz w:val="28"/>
        </w:rPr>
        <w:t>is</w:t>
      </w:r>
      <w:r>
        <w:rPr>
          <w:spacing w:val="-1"/>
          <w:sz w:val="28"/>
        </w:rPr>
        <w:t xml:space="preserve"> </w:t>
      </w:r>
      <w:r>
        <w:rPr>
          <w:sz w:val="28"/>
        </w:rPr>
        <w:t>intended</w:t>
      </w:r>
      <w:r>
        <w:rPr>
          <w:spacing w:val="-1"/>
          <w:sz w:val="28"/>
        </w:rPr>
        <w:t xml:space="preserve"> </w:t>
      </w:r>
      <w:r>
        <w:rPr>
          <w:sz w:val="28"/>
        </w:rPr>
        <w:t>for</w:t>
      </w:r>
      <w:r>
        <w:rPr>
          <w:spacing w:val="-1"/>
          <w:sz w:val="28"/>
        </w:rPr>
        <w:t xml:space="preserve"> </w:t>
      </w:r>
      <w:r>
        <w:rPr>
          <w:sz w:val="28"/>
        </w:rPr>
        <w:t>single</w:t>
      </w:r>
      <w:r>
        <w:rPr>
          <w:spacing w:val="-3"/>
          <w:sz w:val="28"/>
        </w:rPr>
        <w:t xml:space="preserve"> </w:t>
      </w:r>
      <w:r>
        <w:rPr>
          <w:spacing w:val="-4"/>
          <w:sz w:val="28"/>
        </w:rPr>
        <w:t>use;</w:t>
      </w:r>
    </w:p>
    <w:p>
      <w:pPr>
        <w:pStyle w:val="ListParagraph"/>
        <w:numPr>
          <w:ilvl w:val="0"/>
          <w:numId w:val="185"/>
        </w:numPr>
        <w:tabs>
          <w:tab w:val="clear" w:pos="720"/>
          <w:tab w:val="left" w:pos="511" w:leader="none"/>
        </w:tabs>
        <w:spacing w:before="283" w:after="0"/>
        <w:ind w:hanging="0" w:left="164" w:right="160"/>
        <w:jc w:val="both"/>
        <w:rPr>
          <w:sz w:val="28"/>
        </w:rPr>
      </w:pPr>
      <w:r>
        <w:rPr>
          <w:sz w:val="28"/>
        </w:rPr>
        <w:t>to overprint on the label of the device, the words “Physician’s Sample—Not to be sold”, if a medical device is intended for distribution to the medical professional as a free sample;</w:t>
      </w:r>
    </w:p>
    <w:p>
      <w:pPr>
        <w:pStyle w:val="ListParagraph"/>
        <w:numPr>
          <w:ilvl w:val="0"/>
          <w:numId w:val="185"/>
        </w:numPr>
        <w:tabs>
          <w:tab w:val="clear" w:pos="720"/>
          <w:tab w:val="left" w:pos="654" w:leader="none"/>
        </w:tabs>
        <w:ind w:hanging="0" w:left="164" w:right="158"/>
        <w:jc w:val="both"/>
        <w:rPr>
          <w:sz w:val="28"/>
        </w:rPr>
      </w:pPr>
      <w:r>
        <w:rPr>
          <w:sz w:val="28"/>
        </w:rPr>
        <w:t>to provide, except for imported devices, the manufacturing licence number by</w:t>
      </w:r>
      <w:r>
        <w:rPr>
          <w:spacing w:val="40"/>
          <w:sz w:val="28"/>
        </w:rPr>
        <w:t xml:space="preserve">  </w:t>
      </w:r>
      <w:r>
        <w:rPr>
          <w:sz w:val="28"/>
        </w:rPr>
        <w:t>preceding the words “Manufacturing Licence Number” or “Mfg. Lic. No.” or “M. L”;</w:t>
      </w:r>
    </w:p>
    <w:p>
      <w:pPr>
        <w:pStyle w:val="ListParagraph"/>
        <w:numPr>
          <w:ilvl w:val="0"/>
          <w:numId w:val="185"/>
        </w:numPr>
        <w:tabs>
          <w:tab w:val="clear" w:pos="720"/>
          <w:tab w:val="left" w:pos="590" w:leader="none"/>
        </w:tabs>
        <w:spacing w:before="279" w:after="0"/>
        <w:ind w:hanging="0" w:left="164" w:right="157"/>
        <w:jc w:val="both"/>
        <w:rPr>
          <w:sz w:val="28"/>
        </w:rPr>
      </w:pPr>
      <w:r>
        <w:rPr>
          <w:sz w:val="28"/>
        </w:rPr>
        <w:t>to provide on the label, in case of imported devices, by way of stickering, where such details are not already printed, the import licence number, name and address of the importer, address of the actual manufacturing premises and the date of manufacture:</w:t>
      </w:r>
    </w:p>
    <w:p>
      <w:pPr>
        <w:pStyle w:val="BodyText"/>
        <w:ind w:firstLine="600" w:left="164" w:right="159"/>
        <w:jc w:val="both"/>
        <w:rPr/>
      </w:pPr>
      <w:r>
        <w:rPr/>
        <w:t xml:space="preserve">Provided that the label may bear symbols recognised by the Bureau of Indian Standards or International Organisation for Standardisation (ISO) </w:t>
      </w:r>
      <w:r>
        <w:rPr>
          <w:i/>
        </w:rPr>
        <w:t xml:space="preserve">in lieu </w:t>
      </w:r>
      <w:r>
        <w:rPr/>
        <w:t>of the text and the device safety is not compromised by a lack of understanding on the part of the user, in case the meaning of the symbol is not obvious to the device user;</w:t>
      </w:r>
    </w:p>
    <w:p>
      <w:pPr>
        <w:pStyle w:val="BodyText"/>
        <w:spacing w:before="281" w:after="0"/>
        <w:ind w:left="164" w:right="158"/>
        <w:jc w:val="both"/>
        <w:rPr/>
      </w:pPr>
      <w:r>
        <w:rPr/>
        <w:t>(0)</w:t>
      </w:r>
      <w:r>
        <w:rPr>
          <w:spacing w:val="80"/>
        </w:rPr>
        <w:t xml:space="preserve"> </w:t>
      </w:r>
      <w:r>
        <w:rPr/>
        <w:t>in case of small sized medical devices on which information cannot be printed legibly, shall include the information necessary for product</w:t>
      </w:r>
      <w:r>
        <w:rPr>
          <w:spacing w:val="40"/>
        </w:rPr>
        <w:t xml:space="preserve"> </w:t>
      </w:r>
      <w:r>
        <w:rPr/>
        <w:t>identification and safety</w:t>
      </w:r>
      <w:r>
        <w:rPr>
          <w:spacing w:val="-2"/>
        </w:rPr>
        <w:t xml:space="preserve"> </w:t>
      </w:r>
      <w:r>
        <w:rPr/>
        <w:t>such as</w:t>
      </w:r>
      <w:r>
        <w:rPr>
          <w:spacing w:val="-2"/>
        </w:rPr>
        <w:t xml:space="preserve"> </w:t>
      </w:r>
      <w:r>
        <w:rPr/>
        <w:t>information</w:t>
      </w:r>
      <w:r>
        <w:rPr>
          <w:spacing w:val="-2"/>
        </w:rPr>
        <w:t xml:space="preserve"> </w:t>
      </w:r>
      <w:r>
        <w:rPr/>
        <w:t>covered</w:t>
      </w:r>
      <w:r>
        <w:rPr>
          <w:spacing w:val="-2"/>
        </w:rPr>
        <w:t xml:space="preserve"> </w:t>
      </w:r>
      <w:r>
        <w:rPr/>
        <w:t>by</w:t>
      </w:r>
      <w:r>
        <w:rPr>
          <w:spacing w:val="-2"/>
        </w:rPr>
        <w:t xml:space="preserve"> </w:t>
      </w:r>
      <w:r>
        <w:rPr/>
        <w:t>clauses</w:t>
      </w:r>
      <w:r>
        <w:rPr>
          <w:spacing w:val="-2"/>
        </w:rPr>
        <w:t xml:space="preserve"> </w:t>
      </w:r>
      <w:r>
        <w:rPr/>
        <w:t>(a), (b),</w:t>
      </w:r>
      <w:r>
        <w:rPr>
          <w:spacing w:val="-2"/>
        </w:rPr>
        <w:t xml:space="preserve"> </w:t>
      </w:r>
      <w:r>
        <w:rPr/>
        <w:t>(c),</w:t>
      </w:r>
      <w:r>
        <w:rPr>
          <w:spacing w:val="-2"/>
        </w:rPr>
        <w:t xml:space="preserve"> </w:t>
      </w:r>
      <w:r>
        <w:rPr/>
        <w:t>(d), (e), (g), (k), and (m) shall be included.</w:t>
      </w:r>
    </w:p>
    <w:p>
      <w:pPr>
        <w:pStyle w:val="ListParagraph"/>
        <w:numPr>
          <w:ilvl w:val="0"/>
          <w:numId w:val="215"/>
        </w:numPr>
        <w:tabs>
          <w:tab w:val="clear" w:pos="720"/>
          <w:tab w:val="left" w:pos="802" w:leader="none"/>
        </w:tabs>
        <w:spacing w:before="279" w:after="0"/>
        <w:ind w:hanging="0" w:left="164" w:right="159"/>
        <w:jc w:val="both"/>
        <w:rPr>
          <w:sz w:val="28"/>
        </w:rPr>
      </w:pPr>
      <w:r>
        <w:rPr>
          <w:sz w:val="28"/>
        </w:rPr>
        <w:t>Exemption of labelling requirements for export of medical devices.— The labels on packages or container of devices for export shall be adopted to meet the specific requirements of law of the country to which the device is to be exported, but the following particulars shall appear in a conspicuous manner on the label</w:t>
      </w:r>
      <w:r>
        <w:rPr>
          <w:spacing w:val="-1"/>
          <w:sz w:val="28"/>
        </w:rPr>
        <w:t xml:space="preserve"> </w:t>
      </w:r>
      <w:r>
        <w:rPr>
          <w:sz w:val="28"/>
        </w:rPr>
        <w:t>of the</w:t>
      </w:r>
      <w:r>
        <w:rPr>
          <w:spacing w:val="-1"/>
          <w:sz w:val="28"/>
        </w:rPr>
        <w:t xml:space="preserve"> </w:t>
      </w:r>
      <w:r>
        <w:rPr>
          <w:sz w:val="28"/>
        </w:rPr>
        <w:t>inner most pack</w:t>
      </w:r>
      <w:r>
        <w:rPr>
          <w:spacing w:val="-1"/>
          <w:sz w:val="28"/>
        </w:rPr>
        <w:t xml:space="preserve"> </w:t>
      </w:r>
      <w:r>
        <w:rPr>
          <w:sz w:val="28"/>
        </w:rPr>
        <w:t>or shelf pack</w:t>
      </w:r>
      <w:r>
        <w:rPr>
          <w:spacing w:val="-1"/>
          <w:sz w:val="28"/>
        </w:rPr>
        <w:t xml:space="preserve"> </w:t>
      </w:r>
      <w:r>
        <w:rPr>
          <w:sz w:val="28"/>
        </w:rPr>
        <w:t>of</w:t>
      </w:r>
      <w:r>
        <w:rPr>
          <w:spacing w:val="-1"/>
          <w:sz w:val="28"/>
        </w:rPr>
        <w:t xml:space="preserve"> </w:t>
      </w:r>
      <w:r>
        <w:rPr>
          <w:sz w:val="28"/>
        </w:rPr>
        <w:t>the medical device</w:t>
      </w:r>
      <w:r>
        <w:rPr>
          <w:spacing w:val="-1"/>
          <w:sz w:val="28"/>
        </w:rPr>
        <w:t xml:space="preserve"> </w:t>
      </w:r>
      <w:r>
        <w:rPr>
          <w:sz w:val="28"/>
        </w:rPr>
        <w:t xml:space="preserve">in which the device is packed and every other outer covering in which the container is </w:t>
      </w:r>
      <w:r>
        <w:rPr>
          <w:spacing w:val="-2"/>
          <w:sz w:val="28"/>
        </w:rPr>
        <w:t>packed:-</w:t>
      </w:r>
    </w:p>
    <w:p>
      <w:pPr>
        <w:pStyle w:val="ListParagraph"/>
        <w:numPr>
          <w:ilvl w:val="0"/>
          <w:numId w:val="184"/>
        </w:numPr>
        <w:tabs>
          <w:tab w:val="clear" w:pos="720"/>
          <w:tab w:val="left" w:pos="755" w:leader="none"/>
        </w:tabs>
        <w:spacing w:before="278" w:after="0"/>
        <w:rPr>
          <w:sz w:val="28"/>
        </w:rPr>
      </w:pPr>
      <w:r>
        <w:rPr>
          <w:sz w:val="28"/>
        </w:rPr>
        <w:t>name</w:t>
      </w:r>
      <w:r>
        <w:rPr>
          <w:spacing w:val="-1"/>
          <w:sz w:val="28"/>
        </w:rPr>
        <w:t xml:space="preserve"> </w:t>
      </w:r>
      <w:r>
        <w:rPr>
          <w:sz w:val="28"/>
        </w:rPr>
        <w:t>of</w:t>
      </w:r>
      <w:r>
        <w:rPr>
          <w:spacing w:val="-1"/>
          <w:sz w:val="28"/>
        </w:rPr>
        <w:t xml:space="preserve"> </w:t>
      </w:r>
      <w:r>
        <w:rPr>
          <w:sz w:val="28"/>
        </w:rPr>
        <w:t>the</w:t>
      </w:r>
      <w:r>
        <w:rPr>
          <w:spacing w:val="-3"/>
          <w:sz w:val="28"/>
        </w:rPr>
        <w:t xml:space="preserve"> </w:t>
      </w:r>
      <w:r>
        <w:rPr>
          <w:spacing w:val="-2"/>
          <w:sz w:val="28"/>
        </w:rPr>
        <w:t>device;</w:t>
      </w:r>
    </w:p>
    <w:p>
      <w:pPr>
        <w:pStyle w:val="ListParagraph"/>
        <w:numPr>
          <w:ilvl w:val="0"/>
          <w:numId w:val="184"/>
        </w:numPr>
        <w:tabs>
          <w:tab w:val="clear" w:pos="720"/>
          <w:tab w:val="left" w:pos="798" w:leader="none"/>
        </w:tabs>
        <w:spacing w:before="281" w:after="0"/>
        <w:ind w:hanging="0" w:left="164" w:right="159"/>
        <w:rPr>
          <w:sz w:val="28"/>
        </w:rPr>
      </w:pPr>
      <w:r>
        <w:rPr>
          <w:sz w:val="28"/>
        </w:rPr>
        <w:t>the distinctive batch number or lot number or serial number preceded by</w:t>
      </w:r>
      <w:r>
        <w:rPr>
          <w:spacing w:val="80"/>
          <w:sz w:val="28"/>
        </w:rPr>
        <w:t xml:space="preserve"> </w:t>
      </w:r>
      <w:r>
        <w:rPr>
          <w:sz w:val="28"/>
        </w:rPr>
        <w:t>the word “Lot No.” or “Lot” or “Batch No.” or “B. No.” or “Serial No.”;</w:t>
      </w:r>
    </w:p>
    <w:p>
      <w:pPr>
        <w:pStyle w:val="ListParagraph"/>
        <w:numPr>
          <w:ilvl w:val="0"/>
          <w:numId w:val="184"/>
        </w:numPr>
        <w:tabs>
          <w:tab w:val="clear" w:pos="720"/>
          <w:tab w:val="left" w:pos="755" w:leader="none"/>
        </w:tabs>
        <w:spacing w:before="278" w:after="0"/>
        <w:rPr>
          <w:sz w:val="28"/>
        </w:rPr>
      </w:pPr>
      <w:r>
        <w:rPr>
          <w:sz w:val="28"/>
        </w:rPr>
        <w:t>date</w:t>
      </w:r>
      <w:r>
        <w:rPr>
          <w:spacing w:val="-4"/>
          <w:sz w:val="28"/>
        </w:rPr>
        <w:t xml:space="preserve"> </w:t>
      </w:r>
      <w:r>
        <w:rPr>
          <w:sz w:val="28"/>
        </w:rPr>
        <w:t>of</w:t>
      </w:r>
      <w:r>
        <w:rPr>
          <w:spacing w:val="-1"/>
          <w:sz w:val="28"/>
        </w:rPr>
        <w:t xml:space="preserve"> </w:t>
      </w:r>
      <w:r>
        <w:rPr>
          <w:sz w:val="28"/>
        </w:rPr>
        <w:t>expiry,</w:t>
      </w:r>
      <w:r>
        <w:rPr>
          <w:spacing w:val="-2"/>
          <w:sz w:val="28"/>
        </w:rPr>
        <w:t xml:space="preserve"> </w:t>
      </w:r>
      <w:r>
        <w:rPr>
          <w:sz w:val="28"/>
        </w:rPr>
        <w:t>if</w:t>
      </w:r>
      <w:r>
        <w:rPr>
          <w:spacing w:val="-1"/>
          <w:sz w:val="28"/>
        </w:rPr>
        <w:t xml:space="preserve"> </w:t>
      </w:r>
      <w:r>
        <w:rPr>
          <w:spacing w:val="-4"/>
          <w:sz w:val="28"/>
        </w:rPr>
        <w:t>any;</w:t>
      </w:r>
    </w:p>
    <w:p>
      <w:pPr>
        <w:pStyle w:val="ListParagraph"/>
        <w:numPr>
          <w:ilvl w:val="0"/>
          <w:numId w:val="184"/>
        </w:numPr>
        <w:tabs>
          <w:tab w:val="clear" w:pos="720"/>
          <w:tab w:val="left" w:pos="830" w:leader="none"/>
        </w:tabs>
        <w:spacing w:lineRule="auto" w:line="235" w:before="285" w:after="0"/>
        <w:ind w:hanging="0" w:left="164" w:right="161"/>
        <w:jc w:val="both"/>
        <w:rPr>
          <w:sz w:val="28"/>
        </w:rPr>
      </w:pPr>
      <w:r>
        <w:rPr>
          <w:sz w:val="28"/>
        </w:rPr>
        <w:t>the name and address of manufacturer and address of actual premises where the device has been manufactured;</w:t>
      </w:r>
    </w:p>
    <w:p>
      <w:pPr>
        <w:sectPr>
          <w:footerReference w:type="default" r:id="rId59"/>
          <w:footerReference w:type="first" r:id="rId60"/>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0"/>
          <w:numId w:val="184"/>
        </w:numPr>
        <w:tabs>
          <w:tab w:val="clear" w:pos="720"/>
          <w:tab w:val="left" w:pos="755" w:leader="none"/>
        </w:tabs>
        <w:spacing w:before="282" w:after="0"/>
        <w:rPr>
          <w:sz w:val="28"/>
        </w:rPr>
      </w:pPr>
      <w:r>
        <w:rPr>
          <w:sz w:val="28"/>
        </w:rPr>
        <w:t>licence</w:t>
      </w:r>
      <w:r>
        <w:rPr>
          <w:spacing w:val="-3"/>
          <w:sz w:val="28"/>
        </w:rPr>
        <w:t xml:space="preserve"> </w:t>
      </w:r>
      <w:r>
        <w:rPr>
          <w:sz w:val="28"/>
        </w:rPr>
        <w:t>number</w:t>
      </w:r>
      <w:r>
        <w:rPr>
          <w:spacing w:val="-3"/>
          <w:sz w:val="28"/>
        </w:rPr>
        <w:t xml:space="preserve"> </w:t>
      </w:r>
      <w:r>
        <w:rPr>
          <w:sz w:val="28"/>
        </w:rPr>
        <w:t>preceded</w:t>
      </w:r>
      <w:r>
        <w:rPr>
          <w:spacing w:val="-3"/>
          <w:sz w:val="28"/>
        </w:rPr>
        <w:t xml:space="preserve"> </w:t>
      </w:r>
      <w:r>
        <w:rPr>
          <w:sz w:val="28"/>
        </w:rPr>
        <w:t>by</w:t>
      </w:r>
      <w:r>
        <w:rPr>
          <w:spacing w:val="-5"/>
          <w:sz w:val="28"/>
        </w:rPr>
        <w:t xml:space="preserve"> </w:t>
      </w:r>
      <w:r>
        <w:rPr>
          <w:sz w:val="28"/>
        </w:rPr>
        <w:t>letters</w:t>
      </w:r>
      <w:r>
        <w:rPr>
          <w:spacing w:val="-3"/>
          <w:sz w:val="28"/>
        </w:rPr>
        <w:t xml:space="preserve"> </w:t>
      </w:r>
      <w:r>
        <w:rPr>
          <w:sz w:val="28"/>
        </w:rPr>
        <w:t>“Licence</w:t>
      </w:r>
      <w:r>
        <w:rPr>
          <w:spacing w:val="-2"/>
          <w:sz w:val="28"/>
        </w:rPr>
        <w:t xml:space="preserve"> </w:t>
      </w:r>
      <w:r>
        <w:rPr>
          <w:sz w:val="28"/>
        </w:rPr>
        <w:t>No.</w:t>
      </w:r>
      <w:r>
        <w:rPr>
          <w:spacing w:val="-3"/>
          <w:sz w:val="28"/>
        </w:rPr>
        <w:t xml:space="preserve"> </w:t>
      </w:r>
      <w:r>
        <w:rPr>
          <w:sz w:val="28"/>
        </w:rPr>
        <w:t>or</w:t>
      </w:r>
      <w:r>
        <w:rPr>
          <w:spacing w:val="-3"/>
          <w:sz w:val="28"/>
        </w:rPr>
        <w:t xml:space="preserve"> </w:t>
      </w:r>
      <w:r>
        <w:rPr>
          <w:sz w:val="28"/>
        </w:rPr>
        <w:t>Lic.</w:t>
      </w:r>
      <w:r>
        <w:rPr>
          <w:spacing w:val="-2"/>
          <w:sz w:val="28"/>
        </w:rPr>
        <w:t xml:space="preserve"> No.”;</w:t>
      </w:r>
    </w:p>
    <w:p>
      <w:pPr>
        <w:pStyle w:val="ListParagraph"/>
        <w:numPr>
          <w:ilvl w:val="0"/>
          <w:numId w:val="184"/>
        </w:numPr>
        <w:tabs>
          <w:tab w:val="clear" w:pos="720"/>
          <w:tab w:val="left" w:pos="724" w:leader="none"/>
        </w:tabs>
        <w:spacing w:before="66" w:after="0"/>
        <w:ind w:hanging="560" w:left="724"/>
        <w:rPr>
          <w:sz w:val="28"/>
        </w:rPr>
      </w:pPr>
      <w:r>
        <w:rPr>
          <w:sz w:val="28"/>
        </w:rPr>
        <w:t>internationally</w:t>
      </w:r>
      <w:r>
        <w:rPr>
          <w:spacing w:val="-5"/>
          <w:sz w:val="28"/>
        </w:rPr>
        <w:t xml:space="preserve"> </w:t>
      </w:r>
      <w:r>
        <w:rPr>
          <w:sz w:val="28"/>
        </w:rPr>
        <w:t>recognised</w:t>
      </w:r>
      <w:r>
        <w:rPr>
          <w:spacing w:val="-2"/>
          <w:sz w:val="28"/>
        </w:rPr>
        <w:t xml:space="preserve"> </w:t>
      </w:r>
      <w:r>
        <w:rPr>
          <w:sz w:val="28"/>
        </w:rPr>
        <w:t>symbols</w:t>
      </w:r>
      <w:r>
        <w:rPr>
          <w:spacing w:val="-5"/>
          <w:sz w:val="28"/>
        </w:rPr>
        <w:t xml:space="preserve"> </w:t>
      </w:r>
      <w:r>
        <w:rPr>
          <w:i/>
          <w:sz w:val="28"/>
        </w:rPr>
        <w:t>in</w:t>
      </w:r>
      <w:r>
        <w:rPr>
          <w:i/>
          <w:spacing w:val="-1"/>
          <w:sz w:val="28"/>
        </w:rPr>
        <w:t xml:space="preserve"> </w:t>
      </w:r>
      <w:r>
        <w:rPr>
          <w:i/>
          <w:sz w:val="28"/>
        </w:rPr>
        <w:t>lieu</w:t>
      </w:r>
      <w:r>
        <w:rPr>
          <w:i/>
          <w:spacing w:val="-2"/>
          <w:sz w:val="28"/>
        </w:rPr>
        <w:t xml:space="preserve"> </w:t>
      </w:r>
      <w:r>
        <w:rPr>
          <w:sz w:val="28"/>
        </w:rPr>
        <w:t>of</w:t>
      </w:r>
      <w:r>
        <w:rPr>
          <w:spacing w:val="-2"/>
          <w:sz w:val="28"/>
        </w:rPr>
        <w:t xml:space="preserve"> </w:t>
      </w:r>
      <w:r>
        <w:rPr>
          <w:sz w:val="28"/>
        </w:rPr>
        <w:t>text,</w:t>
      </w:r>
      <w:r>
        <w:rPr>
          <w:spacing w:val="-2"/>
          <w:sz w:val="28"/>
        </w:rPr>
        <w:t xml:space="preserve"> </w:t>
      </w:r>
      <w:r>
        <w:rPr>
          <w:sz w:val="28"/>
        </w:rPr>
        <w:t>wherever</w:t>
      </w:r>
      <w:r>
        <w:rPr>
          <w:spacing w:val="-1"/>
          <w:sz w:val="28"/>
        </w:rPr>
        <w:t xml:space="preserve"> </w:t>
      </w:r>
      <w:r>
        <w:rPr>
          <w:spacing w:val="-2"/>
          <w:sz w:val="28"/>
        </w:rPr>
        <w:t>required:</w:t>
      </w:r>
    </w:p>
    <w:p>
      <w:pPr>
        <w:pStyle w:val="BodyText"/>
        <w:spacing w:before="283" w:after="0"/>
        <w:ind w:firstLine="600" w:left="164" w:right="159"/>
        <w:jc w:val="both"/>
        <w:rPr/>
      </w:pPr>
      <w:r>
        <w:rPr/>
        <w:t>Provided</w:t>
      </w:r>
      <w:r>
        <w:rPr>
          <w:spacing w:val="-1"/>
        </w:rPr>
        <w:t xml:space="preserve"> </w:t>
      </w:r>
      <w:r>
        <w:rPr/>
        <w:t>that where</w:t>
      </w:r>
      <w:r>
        <w:rPr>
          <w:spacing w:val="-4"/>
        </w:rPr>
        <w:t xml:space="preserve"> </w:t>
      </w:r>
      <w:r>
        <w:rPr/>
        <w:t>a</w:t>
      </w:r>
      <w:r>
        <w:rPr>
          <w:spacing w:val="-1"/>
        </w:rPr>
        <w:t xml:space="preserve"> </w:t>
      </w:r>
      <w:r>
        <w:rPr/>
        <w:t>device</w:t>
      </w:r>
      <w:r>
        <w:rPr>
          <w:spacing w:val="-1"/>
        </w:rPr>
        <w:t xml:space="preserve"> </w:t>
      </w:r>
      <w:r>
        <w:rPr/>
        <w:t>is required</w:t>
      </w:r>
      <w:r>
        <w:rPr>
          <w:spacing w:val="-1"/>
        </w:rPr>
        <w:t xml:space="preserve"> </w:t>
      </w:r>
      <w:r>
        <w:rPr/>
        <w:t>by</w:t>
      </w:r>
      <w:r>
        <w:rPr>
          <w:spacing w:val="-1"/>
        </w:rPr>
        <w:t xml:space="preserve"> </w:t>
      </w:r>
      <w:r>
        <w:rPr/>
        <w:t>the</w:t>
      </w:r>
      <w:r>
        <w:rPr>
          <w:spacing w:val="-1"/>
        </w:rPr>
        <w:t xml:space="preserve"> </w:t>
      </w:r>
      <w:r>
        <w:rPr/>
        <w:t>consignee</w:t>
      </w:r>
      <w:r>
        <w:rPr>
          <w:spacing w:val="-1"/>
        </w:rPr>
        <w:t xml:space="preserve"> </w:t>
      </w:r>
      <w:r>
        <w:rPr/>
        <w:t>not to</w:t>
      </w:r>
      <w:r>
        <w:rPr>
          <w:spacing w:val="-1"/>
        </w:rPr>
        <w:t xml:space="preserve"> </w:t>
      </w:r>
      <w:r>
        <w:rPr/>
        <w:t>be labeled with the name and address of manufacturer, the label on the package or container shall bear a code number as approved by the Central Licensing Authority and the code number shall bear the name of the State or Union territory, in abbreviation, followed by the word “Device” and “manufacturing licence number”:</w:t>
      </w:r>
    </w:p>
    <w:p>
      <w:pPr>
        <w:pStyle w:val="BodyText"/>
        <w:spacing w:before="279" w:after="0"/>
        <w:ind w:firstLine="600" w:left="164" w:right="159"/>
        <w:jc w:val="both"/>
        <w:rPr/>
      </w:pPr>
      <w:r>
        <w:rPr/>
        <w:t>Provided further that where a device is required by the consignee not to be labeled with the code number also, the label on the packages or container shall bear a special code number, as requested by the consignee, and approved by the Central Licensing Authority.</w:t>
      </w:r>
    </w:p>
    <w:p>
      <w:pPr>
        <w:pStyle w:val="ListParagraph"/>
        <w:numPr>
          <w:ilvl w:val="0"/>
          <w:numId w:val="215"/>
        </w:numPr>
        <w:tabs>
          <w:tab w:val="clear" w:pos="720"/>
          <w:tab w:val="left" w:pos="804" w:leader="none"/>
        </w:tabs>
        <w:spacing w:before="279" w:after="0"/>
        <w:ind w:hanging="0" w:left="164" w:right="159"/>
        <w:jc w:val="both"/>
        <w:rPr>
          <w:sz w:val="28"/>
        </w:rPr>
      </w:pPr>
      <w:r>
        <w:rPr>
          <w:sz w:val="28"/>
        </w:rPr>
        <w:t>Unique device identification of the medical device.— With effect from 1</w:t>
      </w:r>
      <w:r>
        <w:rPr>
          <w:sz w:val="28"/>
          <w:vertAlign w:val="superscript"/>
        </w:rPr>
        <w:t>st</w:t>
      </w:r>
      <w:r>
        <w:rPr>
          <w:sz w:val="28"/>
        </w:rPr>
        <w:t xml:space="preserve"> day of January, 2022, a medical device, approved for manufacture for sale or distribution or import, shall bear unique device identification which shall</w:t>
      </w:r>
      <w:r>
        <w:rPr>
          <w:spacing w:val="40"/>
          <w:sz w:val="28"/>
        </w:rPr>
        <w:t xml:space="preserve"> </w:t>
      </w:r>
      <w:r>
        <w:rPr>
          <w:sz w:val="28"/>
        </w:rPr>
        <w:t>contain device identifier and production identifier.</w:t>
      </w:r>
    </w:p>
    <w:p>
      <w:pPr>
        <w:pStyle w:val="Normal"/>
        <w:spacing w:before="279" w:after="160"/>
        <w:ind w:left="164"/>
        <w:rPr>
          <w:sz w:val="28"/>
        </w:rPr>
      </w:pPr>
      <w:r>
        <w:rPr>
          <w:i/>
          <w:sz w:val="28"/>
        </w:rPr>
        <w:t>Explanation.</w:t>
      </w:r>
      <w:r>
        <w:rPr>
          <w:sz w:val="28"/>
        </w:rPr>
        <w:t>—</w:t>
      </w:r>
      <w:r>
        <w:rPr>
          <w:spacing w:val="-4"/>
          <w:sz w:val="28"/>
        </w:rPr>
        <w:t xml:space="preserve"> </w:t>
      </w:r>
      <w:r>
        <w:rPr>
          <w:sz w:val="28"/>
        </w:rPr>
        <w:t>For</w:t>
      </w:r>
      <w:r>
        <w:rPr>
          <w:spacing w:val="-3"/>
          <w:sz w:val="28"/>
        </w:rPr>
        <w:t xml:space="preserve"> </w:t>
      </w:r>
      <w:r>
        <w:rPr>
          <w:sz w:val="28"/>
        </w:rPr>
        <w:t>the</w:t>
      </w:r>
      <w:r>
        <w:rPr>
          <w:spacing w:val="-3"/>
          <w:sz w:val="28"/>
        </w:rPr>
        <w:t xml:space="preserve"> </w:t>
      </w:r>
      <w:r>
        <w:rPr>
          <w:sz w:val="28"/>
        </w:rPr>
        <w:t>purposes</w:t>
      </w:r>
      <w:r>
        <w:rPr>
          <w:spacing w:val="-3"/>
          <w:sz w:val="28"/>
        </w:rPr>
        <w:t xml:space="preserve"> </w:t>
      </w:r>
      <w:r>
        <w:rPr>
          <w:sz w:val="28"/>
        </w:rPr>
        <w:t>of</w:t>
      </w:r>
      <w:r>
        <w:rPr>
          <w:spacing w:val="-3"/>
          <w:sz w:val="28"/>
        </w:rPr>
        <w:t xml:space="preserve"> </w:t>
      </w:r>
      <w:r>
        <w:rPr>
          <w:sz w:val="28"/>
        </w:rPr>
        <w:t>this</w:t>
      </w:r>
      <w:r>
        <w:rPr>
          <w:spacing w:val="-2"/>
          <w:sz w:val="28"/>
        </w:rPr>
        <w:t xml:space="preserve"> rule,-</w:t>
      </w:r>
    </w:p>
    <w:p>
      <w:pPr>
        <w:pStyle w:val="BodyText"/>
        <w:tabs>
          <w:tab w:val="clear" w:pos="720"/>
          <w:tab w:val="left" w:pos="774" w:leader="none"/>
        </w:tabs>
        <w:spacing w:before="281" w:after="0"/>
        <w:rPr/>
      </w:pPr>
      <w:r>
        <w:rPr>
          <w:spacing w:val="-5"/>
        </w:rPr>
        <w:t>(1)</w:t>
      </w:r>
      <w:r>
        <w:rPr/>
        <w:tab/>
        <w:t>“device</w:t>
      </w:r>
      <w:r>
        <w:rPr>
          <w:spacing w:val="-6"/>
        </w:rPr>
        <w:t xml:space="preserve"> </w:t>
      </w:r>
      <w:r>
        <w:rPr/>
        <w:t>identifier”</w:t>
      </w:r>
      <w:r>
        <w:rPr>
          <w:spacing w:val="-3"/>
        </w:rPr>
        <w:t xml:space="preserve"> </w:t>
      </w:r>
      <w:r>
        <w:rPr/>
        <w:t>means</w:t>
      </w:r>
      <w:r>
        <w:rPr>
          <w:spacing w:val="-1"/>
        </w:rPr>
        <w:t xml:space="preserve"> </w:t>
      </w:r>
      <w:r>
        <w:rPr/>
        <w:t>a</w:t>
      </w:r>
      <w:r>
        <w:rPr>
          <w:spacing w:val="-3"/>
        </w:rPr>
        <w:t xml:space="preserve"> </w:t>
      </w:r>
      <w:r>
        <w:rPr/>
        <w:t>global</w:t>
      </w:r>
      <w:r>
        <w:rPr>
          <w:spacing w:val="-3"/>
        </w:rPr>
        <w:t xml:space="preserve"> </w:t>
      </w:r>
      <w:r>
        <w:rPr/>
        <w:t>trade</w:t>
      </w:r>
      <w:r>
        <w:rPr>
          <w:spacing w:val="-4"/>
        </w:rPr>
        <w:t xml:space="preserve"> </w:t>
      </w:r>
      <w:r>
        <w:rPr/>
        <w:t>item</w:t>
      </w:r>
      <w:r>
        <w:rPr>
          <w:spacing w:val="-7"/>
        </w:rPr>
        <w:t xml:space="preserve"> </w:t>
      </w:r>
      <w:r>
        <w:rPr>
          <w:spacing w:val="-2"/>
        </w:rPr>
        <w:t>number;.</w:t>
      </w:r>
    </w:p>
    <w:p>
      <w:pPr>
        <w:pStyle w:val="BodyText"/>
        <w:rPr/>
      </w:pPr>
      <w:r>
        <w:rPr/>
        <w:t>(ii) “production identifier”</w:t>
      </w:r>
      <w:r>
        <w:rPr>
          <w:spacing w:val="-2"/>
        </w:rPr>
        <w:t xml:space="preserve"> </w:t>
      </w:r>
      <w:r>
        <w:rPr/>
        <w:t>means a serial</w:t>
      </w:r>
      <w:r>
        <w:rPr>
          <w:spacing w:val="-2"/>
        </w:rPr>
        <w:t xml:space="preserve"> </w:t>
      </w:r>
      <w:r>
        <w:rPr/>
        <w:t>number, lot or</w:t>
      </w:r>
      <w:r>
        <w:rPr>
          <w:spacing w:val="-2"/>
        </w:rPr>
        <w:t xml:space="preserve"> </w:t>
      </w:r>
      <w:r>
        <w:rPr/>
        <w:t>batch</w:t>
      </w:r>
      <w:r>
        <w:rPr>
          <w:spacing w:val="-2"/>
        </w:rPr>
        <w:t xml:space="preserve"> </w:t>
      </w:r>
      <w:r>
        <w:rPr/>
        <w:t>number, software as a medical device version, manufacturing and or expiration date.</w:t>
      </w:r>
    </w:p>
    <w:p>
      <w:pPr>
        <w:pStyle w:val="ListParagraph"/>
        <w:numPr>
          <w:ilvl w:val="0"/>
          <w:numId w:val="215"/>
        </w:numPr>
        <w:tabs>
          <w:tab w:val="clear" w:pos="720"/>
          <w:tab w:val="left" w:pos="797" w:leader="none"/>
        </w:tabs>
        <w:ind w:hanging="0" w:left="164" w:right="160"/>
        <w:jc w:val="both"/>
        <w:rPr>
          <w:sz w:val="28"/>
        </w:rPr>
      </w:pPr>
      <w:r>
        <w:rPr>
          <w:sz w:val="28"/>
        </w:rPr>
        <w:t>Shelf</w:t>
      </w:r>
      <w:r>
        <w:rPr>
          <w:spacing w:val="-1"/>
          <w:sz w:val="28"/>
        </w:rPr>
        <w:t xml:space="preserve"> </w:t>
      </w:r>
      <w:r>
        <w:rPr>
          <w:sz w:val="28"/>
        </w:rPr>
        <w:t>life</w:t>
      </w:r>
      <w:r>
        <w:rPr>
          <w:spacing w:val="-1"/>
          <w:sz w:val="28"/>
        </w:rPr>
        <w:t xml:space="preserve"> </w:t>
      </w:r>
      <w:r>
        <w:rPr>
          <w:sz w:val="28"/>
        </w:rPr>
        <w:t>of</w:t>
      </w:r>
      <w:r>
        <w:rPr>
          <w:spacing w:val="-1"/>
          <w:sz w:val="28"/>
        </w:rPr>
        <w:t xml:space="preserve"> </w:t>
      </w:r>
      <w:r>
        <w:rPr>
          <w:sz w:val="28"/>
        </w:rPr>
        <w:t>medical</w:t>
      </w:r>
      <w:r>
        <w:rPr>
          <w:spacing w:val="-1"/>
          <w:sz w:val="28"/>
        </w:rPr>
        <w:t xml:space="preserve"> </w:t>
      </w:r>
      <w:r>
        <w:rPr>
          <w:sz w:val="28"/>
        </w:rPr>
        <w:t>devices.— The</w:t>
      </w:r>
      <w:r>
        <w:rPr>
          <w:spacing w:val="-1"/>
          <w:sz w:val="28"/>
        </w:rPr>
        <w:t xml:space="preserve"> </w:t>
      </w:r>
      <w:r>
        <w:rPr>
          <w:sz w:val="28"/>
        </w:rPr>
        <w:t>shelf</w:t>
      </w:r>
      <w:r>
        <w:rPr>
          <w:spacing w:val="-1"/>
          <w:sz w:val="28"/>
        </w:rPr>
        <w:t xml:space="preserve"> </w:t>
      </w:r>
      <w:r>
        <w:rPr>
          <w:sz w:val="28"/>
        </w:rPr>
        <w:t>life</w:t>
      </w:r>
      <w:r>
        <w:rPr>
          <w:spacing w:val="-1"/>
          <w:sz w:val="28"/>
        </w:rPr>
        <w:t xml:space="preserve"> </w:t>
      </w:r>
      <w:r>
        <w:rPr>
          <w:sz w:val="28"/>
        </w:rPr>
        <w:t>of</w:t>
      </w:r>
      <w:r>
        <w:rPr>
          <w:spacing w:val="-1"/>
          <w:sz w:val="28"/>
        </w:rPr>
        <w:t xml:space="preserve"> </w:t>
      </w:r>
      <w:r>
        <w:rPr>
          <w:sz w:val="28"/>
        </w:rPr>
        <w:t>the medical</w:t>
      </w:r>
      <w:r>
        <w:rPr>
          <w:spacing w:val="-1"/>
          <w:sz w:val="28"/>
        </w:rPr>
        <w:t xml:space="preserve"> </w:t>
      </w:r>
      <w:r>
        <w:rPr>
          <w:sz w:val="28"/>
        </w:rPr>
        <w:t>devices,</w:t>
      </w:r>
      <w:r>
        <w:rPr>
          <w:spacing w:val="-1"/>
          <w:sz w:val="28"/>
        </w:rPr>
        <w:t xml:space="preserve"> </w:t>
      </w:r>
      <w:r>
        <w:rPr>
          <w:sz w:val="28"/>
        </w:rPr>
        <w:t>shall be determined keeping in view the technical parameters and shall ordinarily not exceed sixty months from the date of manufacture to be reckoned from month</w:t>
      </w:r>
      <w:r>
        <w:rPr>
          <w:spacing w:val="80"/>
          <w:sz w:val="28"/>
        </w:rPr>
        <w:t xml:space="preserve"> </w:t>
      </w:r>
      <w:r>
        <w:rPr>
          <w:sz w:val="28"/>
        </w:rPr>
        <w:t>to month (i.e. January to January), except in cases where satisfactory evidence</w:t>
      </w:r>
      <w:r>
        <w:rPr>
          <w:spacing w:val="80"/>
          <w:sz w:val="28"/>
        </w:rPr>
        <w:t xml:space="preserve"> </w:t>
      </w:r>
      <w:r>
        <w:rPr>
          <w:sz w:val="28"/>
        </w:rPr>
        <w:t>is produced by the manufacturer to justify a shelf life of more than sixty months of a device to the satisfaction of the Central Licensing Authority:</w:t>
      </w:r>
    </w:p>
    <w:p>
      <w:pPr>
        <w:pStyle w:val="BodyText"/>
        <w:spacing w:before="281" w:after="0"/>
        <w:ind w:firstLine="600" w:left="164" w:right="158"/>
        <w:jc w:val="both"/>
        <w:rPr/>
      </w:pPr>
      <w:r>
        <w:rPr/>
        <w:t>Provided that any medical device, whose total shelf life claim is less than ninety days, shall not be allowed to be imported by the licensing authority if it has less than forty per cent. residual shelf-life on the date of import:</w:t>
      </w:r>
    </w:p>
    <w:p>
      <w:pPr>
        <w:pStyle w:val="BodyText"/>
        <w:ind w:firstLine="600" w:left="164" w:right="159"/>
        <w:jc w:val="both"/>
        <w:rPr/>
      </w:pPr>
      <w:r>
        <w:rPr/>
        <w:t>Provided further that any medical device, whose total shelf life claim is between ninety days and one year, shall not be allowed to be imported by the licensing authority if it has less than fifty</w:t>
      </w:r>
      <w:r>
        <w:rPr>
          <w:spacing w:val="-1"/>
        </w:rPr>
        <w:t xml:space="preserve"> </w:t>
      </w:r>
      <w:r>
        <w:rPr/>
        <w:t>per cent. residual shelf-life on</w:t>
      </w:r>
      <w:r>
        <w:rPr>
          <w:spacing w:val="-1"/>
        </w:rPr>
        <w:t xml:space="preserve"> </w:t>
      </w:r>
      <w:r>
        <w:rPr/>
        <w:t>the date of import:</w:t>
      </w:r>
    </w:p>
    <w:p>
      <w:pPr>
        <w:sectPr>
          <w:footerReference w:type="default" r:id="rId61"/>
          <w:footerReference w:type="first" r:id="rId62"/>
          <w:type w:val="nextPage"/>
          <w:pgSz w:w="11906" w:h="16838"/>
          <w:pgMar w:left="1275" w:right="1275" w:gutter="0" w:header="0" w:top="900" w:footer="967" w:bottom="1160"/>
          <w:pgNumType w:fmt="decimal"/>
          <w:formProt w:val="false"/>
          <w:textDirection w:val="lrTb"/>
          <w:docGrid w:type="default" w:linePitch="100" w:charSpace="4096"/>
        </w:sectPr>
        <w:pStyle w:val="BodyText"/>
        <w:spacing w:before="279" w:after="0"/>
        <w:ind w:firstLine="379" w:left="164" w:right="173"/>
        <w:rPr/>
      </w:pPr>
      <w:r>
        <w:rPr/>
        <w:t>Provided also that any medical device, whose total shelf life claim is more than</w:t>
      </w:r>
      <w:r>
        <w:rPr>
          <w:spacing w:val="-2"/>
        </w:rPr>
        <w:t xml:space="preserve"> </w:t>
      </w:r>
      <w:r>
        <w:rPr/>
        <w:t>one</w:t>
      </w:r>
      <w:r>
        <w:rPr>
          <w:spacing w:val="-2"/>
        </w:rPr>
        <w:t xml:space="preserve"> </w:t>
      </w:r>
      <w:r>
        <w:rPr/>
        <w:t>year,</w:t>
      </w:r>
      <w:r>
        <w:rPr>
          <w:spacing w:val="-2"/>
        </w:rPr>
        <w:t xml:space="preserve"> </w:t>
      </w:r>
      <w:r>
        <w:rPr/>
        <w:t>shall</w:t>
      </w:r>
      <w:r>
        <w:rPr>
          <w:spacing w:val="-2"/>
        </w:rPr>
        <w:t xml:space="preserve"> </w:t>
      </w:r>
      <w:r>
        <w:rPr/>
        <w:t>not</w:t>
      </w:r>
      <w:r>
        <w:rPr>
          <w:spacing w:val="-2"/>
        </w:rPr>
        <w:t xml:space="preserve"> </w:t>
      </w:r>
      <w:r>
        <w:rPr/>
        <w:t>be</w:t>
      </w:r>
      <w:r>
        <w:rPr>
          <w:spacing w:val="-2"/>
        </w:rPr>
        <w:t xml:space="preserve"> </w:t>
      </w:r>
      <w:r>
        <w:rPr/>
        <w:t>allowed</w:t>
      </w:r>
      <w:r>
        <w:rPr>
          <w:spacing w:val="-6"/>
        </w:rPr>
        <w:t xml:space="preserve"> </w:t>
      </w:r>
      <w:r>
        <w:rPr/>
        <w:t>to</w:t>
      </w:r>
      <w:r>
        <w:rPr>
          <w:spacing w:val="-2"/>
        </w:rPr>
        <w:t xml:space="preserve"> </w:t>
      </w:r>
      <w:r>
        <w:rPr/>
        <w:t>be</w:t>
      </w:r>
      <w:r>
        <w:rPr>
          <w:spacing w:val="-2"/>
        </w:rPr>
        <w:t xml:space="preserve"> </w:t>
      </w:r>
      <w:r>
        <w:rPr/>
        <w:t>imported</w:t>
      </w:r>
      <w:r>
        <w:rPr>
          <w:spacing w:val="-3"/>
        </w:rPr>
        <w:t xml:space="preserve"> </w:t>
      </w:r>
      <w:r>
        <w:rPr/>
        <w:t>by</w:t>
      </w:r>
      <w:r>
        <w:rPr>
          <w:spacing w:val="-5"/>
        </w:rPr>
        <w:t xml:space="preserve"> </w:t>
      </w:r>
      <w:r>
        <w:rPr/>
        <w:t>the licensing</w:t>
      </w:r>
      <w:r>
        <w:rPr>
          <w:spacing w:val="-2"/>
        </w:rPr>
        <w:t xml:space="preserve"> </w:t>
      </w:r>
      <w:r>
        <w:rPr/>
        <w:t>authority</w:t>
      </w:r>
      <w:r>
        <w:rPr>
          <w:spacing w:val="-5"/>
        </w:rPr>
        <w:t xml:space="preserve"> </w:t>
      </w:r>
      <w:r>
        <w:rPr/>
        <w:t>if</w:t>
      </w:r>
      <w:r>
        <w:rPr>
          <w:spacing w:val="-2"/>
        </w:rPr>
        <w:t xml:space="preserve"> </w:t>
      </w:r>
      <w:r>
        <w:rPr/>
        <w:t>it has less than sixty per cent. residual shelf-life on the date of import.</w:t>
      </w:r>
    </w:p>
    <w:p>
      <w:pPr>
        <w:pStyle w:val="ListParagraph"/>
        <w:numPr>
          <w:ilvl w:val="0"/>
          <w:numId w:val="215"/>
        </w:numPr>
        <w:tabs>
          <w:tab w:val="clear" w:pos="720"/>
          <w:tab w:val="left" w:pos="816" w:leader="none"/>
        </w:tabs>
        <w:spacing w:before="69" w:after="0"/>
        <w:ind w:hanging="0" w:left="164" w:right="156"/>
        <w:jc w:val="both"/>
        <w:rPr>
          <w:sz w:val="28"/>
        </w:rPr>
      </w:pPr>
      <w:r>
        <w:rPr>
          <w:sz w:val="28"/>
        </w:rPr>
        <w:t xml:space="preserve">Labelling medical device or a new </w:t>
      </w:r>
      <w:r>
        <w:rPr>
          <w:i/>
          <w:sz w:val="28"/>
        </w:rPr>
        <w:t xml:space="preserve">in vitro </w:t>
      </w:r>
      <w:r>
        <w:rPr>
          <w:sz w:val="28"/>
        </w:rPr>
        <w:t xml:space="preserve">diagnostic medical device for purpose of test, evaluation, clinical investigations, etc.,—Any medical device or new </w:t>
      </w:r>
      <w:r>
        <w:rPr>
          <w:i/>
          <w:sz w:val="28"/>
        </w:rPr>
        <w:t xml:space="preserve">in vitro </w:t>
      </w:r>
      <w:r>
        <w:rPr>
          <w:sz w:val="28"/>
        </w:rPr>
        <w:t>diagnostic medical device imported or manufactured, for the purpose of clinical investigation or clinical performance evaluation, test, evaluation, demonstration and training, shall be kept in containers bearing labels, indicating the name of the product or code number, batch or lot number, serial</w:t>
      </w:r>
      <w:r>
        <w:rPr>
          <w:spacing w:val="-2"/>
          <w:sz w:val="28"/>
        </w:rPr>
        <w:t xml:space="preserve"> </w:t>
      </w:r>
      <w:r>
        <w:rPr>
          <w:sz w:val="28"/>
        </w:rPr>
        <w:t>number</w:t>
      </w:r>
      <w:r>
        <w:rPr>
          <w:spacing w:val="-2"/>
          <w:sz w:val="28"/>
        </w:rPr>
        <w:t xml:space="preserve"> </w:t>
      </w:r>
      <w:r>
        <w:rPr>
          <w:sz w:val="28"/>
        </w:rPr>
        <w:t>wherever</w:t>
      </w:r>
      <w:r>
        <w:rPr>
          <w:spacing w:val="-5"/>
          <w:sz w:val="28"/>
        </w:rPr>
        <w:t xml:space="preserve"> </w:t>
      </w:r>
      <w:r>
        <w:rPr>
          <w:sz w:val="28"/>
        </w:rPr>
        <w:t>applicable,</w:t>
      </w:r>
      <w:r>
        <w:rPr>
          <w:spacing w:val="-2"/>
          <w:sz w:val="28"/>
        </w:rPr>
        <w:t xml:space="preserve"> </w:t>
      </w:r>
      <w:r>
        <w:rPr>
          <w:sz w:val="28"/>
        </w:rPr>
        <w:t>date</w:t>
      </w:r>
      <w:r>
        <w:rPr>
          <w:spacing w:val="-5"/>
          <w:sz w:val="28"/>
        </w:rPr>
        <w:t xml:space="preserve"> </w:t>
      </w:r>
      <w:r>
        <w:rPr>
          <w:sz w:val="28"/>
        </w:rPr>
        <w:t>of</w:t>
      </w:r>
      <w:r>
        <w:rPr>
          <w:spacing w:val="-2"/>
          <w:sz w:val="28"/>
        </w:rPr>
        <w:t xml:space="preserve"> </w:t>
      </w:r>
      <w:r>
        <w:rPr>
          <w:sz w:val="28"/>
        </w:rPr>
        <w:t>manufacture,</w:t>
      </w:r>
      <w:r>
        <w:rPr>
          <w:spacing w:val="-2"/>
          <w:sz w:val="28"/>
        </w:rPr>
        <w:t xml:space="preserve"> </w:t>
      </w:r>
      <w:r>
        <w:rPr>
          <w:sz w:val="28"/>
        </w:rPr>
        <w:t>use</w:t>
      </w:r>
      <w:r>
        <w:rPr>
          <w:spacing w:val="-5"/>
          <w:sz w:val="28"/>
        </w:rPr>
        <w:t xml:space="preserve"> </w:t>
      </w:r>
      <w:r>
        <w:rPr>
          <w:sz w:val="28"/>
        </w:rPr>
        <w:t>before</w:t>
      </w:r>
      <w:r>
        <w:rPr>
          <w:spacing w:val="-5"/>
          <w:sz w:val="28"/>
        </w:rPr>
        <w:t xml:space="preserve"> </w:t>
      </w:r>
      <w:r>
        <w:rPr>
          <w:sz w:val="28"/>
        </w:rPr>
        <w:t>date,</w:t>
      </w:r>
      <w:r>
        <w:rPr>
          <w:spacing w:val="-2"/>
          <w:sz w:val="28"/>
        </w:rPr>
        <w:t xml:space="preserve"> </w:t>
      </w:r>
      <w:r>
        <w:rPr>
          <w:sz w:val="28"/>
        </w:rPr>
        <w:t>storage conditions, name and address of the manufacturer, and the purpose for which it has been manufactured.</w:t>
      </w:r>
    </w:p>
    <w:p>
      <w:pPr>
        <w:pStyle w:val="BodyText"/>
        <w:spacing w:before="0" w:after="0"/>
        <w:ind w:left="0"/>
        <w:rPr/>
      </w:pPr>
      <w:r>
        <w:rPr/>
      </w:r>
    </w:p>
    <w:p>
      <w:pPr>
        <w:pStyle w:val="BodyText"/>
        <w:spacing w:before="242" w:after="0"/>
        <w:ind w:left="0"/>
        <w:rPr/>
      </w:pPr>
      <w:r>
        <w:rPr/>
      </w:r>
    </w:p>
    <w:p>
      <w:pPr>
        <w:pStyle w:val="Normal"/>
        <w:rPr>
          <w:rFonts w:ascii="Times New Roman" w:hAnsi="Times New Roman" w:eastAsia="Times New Roman" w:cs="Times New Roman"/>
          <w:b/>
          <w:bCs/>
          <w:color w:val="00B050"/>
          <w:sz w:val="28"/>
          <w:szCs w:val="28"/>
          <w:lang w:val="en-US"/>
        </w:rPr>
      </w:pPr>
      <w:r>
        <w:rPr>
          <w:rFonts w:eastAsia="Times New Roman" w:cs="Times New Roman" w:ascii="Times New Roman" w:hAnsi="Times New Roman"/>
          <w:b/>
          <w:bCs/>
          <w:color w:val="00B050"/>
          <w:sz w:val="28"/>
          <w:szCs w:val="28"/>
          <w:lang w:val="en-US"/>
        </w:rPr>
      </w:r>
      <w:r>
        <w:br w:type="page"/>
      </w:r>
    </w:p>
    <w:p>
      <w:pPr>
        <w:pStyle w:val="Heading1"/>
        <w:spacing w:before="0" w:after="0"/>
        <w:ind w:left="4"/>
        <w:rPr/>
      </w:pPr>
      <w:bookmarkStart w:id="16" w:name="Heading_10"/>
      <w:r>
        <w:rPr>
          <w:color w:val="00B050"/>
        </w:rPr>
        <w:t>Chapter</w:t>
      </w:r>
      <w:r>
        <w:rPr>
          <w:color w:val="00B050"/>
          <w:spacing w:val="-2"/>
        </w:rPr>
        <w:t xml:space="preserve"> </w:t>
      </w:r>
      <w:r>
        <w:rPr>
          <w:color w:val="00B050"/>
          <w:spacing w:val="-5"/>
        </w:rPr>
        <w:t>VII</w:t>
      </w:r>
      <w:bookmarkEnd w:id="16"/>
    </w:p>
    <w:p>
      <w:pPr>
        <w:pStyle w:val="Normal"/>
        <w:ind w:left="1580" w:right="1580"/>
        <w:jc w:val="center"/>
        <w:rPr>
          <w:b/>
          <w:sz w:val="28"/>
        </w:rPr>
      </w:pPr>
      <w:r>
        <w:rPr>
          <w:b/>
          <w:color w:val="002060"/>
          <w:sz w:val="28"/>
        </w:rPr>
        <w:t>Clinical</w:t>
      </w:r>
      <w:r>
        <w:rPr>
          <w:b/>
          <w:color w:val="002060"/>
          <w:spacing w:val="-6"/>
          <w:sz w:val="28"/>
        </w:rPr>
        <w:t xml:space="preserve"> </w:t>
      </w:r>
      <w:r>
        <w:rPr>
          <w:b/>
          <w:color w:val="002060"/>
          <w:sz w:val="28"/>
        </w:rPr>
        <w:t>Investigation</w:t>
      </w:r>
      <w:r>
        <w:rPr>
          <w:b/>
          <w:color w:val="002060"/>
          <w:spacing w:val="-7"/>
          <w:sz w:val="28"/>
        </w:rPr>
        <w:t xml:space="preserve"> </w:t>
      </w:r>
      <w:r>
        <w:rPr>
          <w:b/>
          <w:color w:val="002060"/>
          <w:sz w:val="28"/>
        </w:rPr>
        <w:t>of</w:t>
      </w:r>
      <w:r>
        <w:rPr>
          <w:b/>
          <w:color w:val="002060"/>
          <w:spacing w:val="-7"/>
          <w:sz w:val="28"/>
        </w:rPr>
        <w:t xml:space="preserve"> </w:t>
      </w:r>
      <w:r>
        <w:rPr>
          <w:b/>
          <w:color w:val="002060"/>
          <w:sz w:val="28"/>
        </w:rPr>
        <w:t>Medical</w:t>
      </w:r>
      <w:r>
        <w:rPr>
          <w:b/>
          <w:color w:val="002060"/>
          <w:spacing w:val="-8"/>
          <w:sz w:val="28"/>
        </w:rPr>
        <w:t xml:space="preserve"> </w:t>
      </w:r>
      <w:r>
        <w:rPr>
          <w:b/>
          <w:color w:val="002060"/>
          <w:sz w:val="28"/>
        </w:rPr>
        <w:t>Device</w:t>
      </w:r>
      <w:r>
        <w:rPr>
          <w:b/>
          <w:color w:val="002060"/>
          <w:spacing w:val="-9"/>
          <w:sz w:val="28"/>
        </w:rPr>
        <w:t xml:space="preserve"> </w:t>
      </w:r>
      <w:r>
        <w:rPr>
          <w:b/>
          <w:color w:val="002060"/>
          <w:sz w:val="28"/>
        </w:rPr>
        <w:t>And Clinical Performance Evaluation of</w:t>
      </w:r>
    </w:p>
    <w:p>
      <w:pPr>
        <w:pStyle w:val="Normal"/>
        <w:spacing w:lineRule="exact" w:line="321"/>
        <w:jc w:val="center"/>
        <w:rPr>
          <w:b/>
          <w:sz w:val="28"/>
        </w:rPr>
      </w:pPr>
      <w:r>
        <w:rPr>
          <w:b/>
          <w:color w:val="002060"/>
          <w:sz w:val="28"/>
        </w:rPr>
        <w:t>New</w:t>
      </w:r>
      <w:r>
        <w:rPr>
          <w:b/>
          <w:color w:val="002060"/>
          <w:spacing w:val="-3"/>
          <w:sz w:val="28"/>
        </w:rPr>
        <w:t xml:space="preserve"> </w:t>
      </w:r>
      <w:r>
        <w:rPr>
          <w:b/>
          <w:i/>
          <w:color w:val="002060"/>
          <w:sz w:val="28"/>
        </w:rPr>
        <w:t>In</w:t>
      </w:r>
      <w:r>
        <w:rPr>
          <w:b/>
          <w:i/>
          <w:color w:val="002060"/>
          <w:spacing w:val="-4"/>
          <w:sz w:val="28"/>
        </w:rPr>
        <w:t xml:space="preserve"> </w:t>
      </w:r>
      <w:r>
        <w:rPr>
          <w:b/>
          <w:i/>
          <w:color w:val="002060"/>
          <w:sz w:val="28"/>
        </w:rPr>
        <w:t>vitro</w:t>
      </w:r>
      <w:r>
        <w:rPr>
          <w:b/>
          <w:i/>
          <w:color w:val="002060"/>
          <w:spacing w:val="-2"/>
          <w:sz w:val="28"/>
        </w:rPr>
        <w:t xml:space="preserve"> </w:t>
      </w:r>
      <w:r>
        <w:rPr>
          <w:b/>
          <w:color w:val="002060"/>
          <w:sz w:val="28"/>
        </w:rPr>
        <w:t>Diagnostic</w:t>
      </w:r>
      <w:r>
        <w:rPr>
          <w:b/>
          <w:color w:val="002060"/>
          <w:spacing w:val="-4"/>
          <w:sz w:val="28"/>
        </w:rPr>
        <w:t xml:space="preserve"> </w:t>
      </w:r>
      <w:r>
        <w:rPr>
          <w:b/>
          <w:color w:val="002060"/>
          <w:sz w:val="28"/>
        </w:rPr>
        <w:t>Medical</w:t>
      </w:r>
      <w:r>
        <w:rPr>
          <w:b/>
          <w:color w:val="002060"/>
          <w:spacing w:val="-5"/>
          <w:sz w:val="28"/>
        </w:rPr>
        <w:t xml:space="preserve"> </w:t>
      </w:r>
      <w:r>
        <w:rPr>
          <w:b/>
          <w:color w:val="002060"/>
          <w:spacing w:val="-2"/>
          <w:sz w:val="28"/>
        </w:rPr>
        <w:t>Device</w:t>
      </w:r>
    </w:p>
    <w:p>
      <w:pPr>
        <w:pStyle w:val="ListParagraph"/>
        <w:numPr>
          <w:ilvl w:val="0"/>
          <w:numId w:val="215"/>
        </w:numPr>
        <w:tabs>
          <w:tab w:val="clear" w:pos="720"/>
          <w:tab w:val="left" w:pos="843" w:leader="none"/>
        </w:tabs>
        <w:spacing w:before="317" w:after="0"/>
        <w:ind w:hanging="0" w:left="164" w:right="159"/>
        <w:jc w:val="both"/>
        <w:rPr>
          <w:sz w:val="28"/>
        </w:rPr>
      </w:pPr>
      <w:r>
        <w:rPr>
          <w:sz w:val="28"/>
        </w:rPr>
        <w:t>Conduct of clinical investigation.—No person or sponsor shall conduct any clinical investigation in respect of investigational medical device in human participants except in accordance with these rules and in accordance with the permission granted by the Central Licensing Authority.</w:t>
      </w:r>
    </w:p>
    <w:p>
      <w:pPr>
        <w:pStyle w:val="ListParagraph"/>
        <w:numPr>
          <w:ilvl w:val="0"/>
          <w:numId w:val="215"/>
        </w:numPr>
        <w:tabs>
          <w:tab w:val="clear" w:pos="720"/>
          <w:tab w:val="left" w:pos="852" w:leader="none"/>
        </w:tabs>
        <w:spacing w:before="279" w:after="0"/>
        <w:ind w:hanging="0" w:left="164" w:right="160"/>
        <w:jc w:val="both"/>
        <w:rPr>
          <w:sz w:val="28"/>
        </w:rPr>
      </w:pPr>
      <w:r>
        <w:rPr>
          <w:sz w:val="28"/>
        </w:rPr>
        <w:t>Application of rule 122DD of Drugs and Cosmetics Rules, 1945 with regard to Ethics Committee.—</w:t>
      </w:r>
    </w:p>
    <w:p>
      <w:pPr>
        <w:pStyle w:val="ListParagraph"/>
        <w:numPr>
          <w:ilvl w:val="0"/>
          <w:numId w:val="183"/>
        </w:numPr>
        <w:tabs>
          <w:tab w:val="clear" w:pos="720"/>
          <w:tab w:val="left" w:pos="821" w:leader="none"/>
        </w:tabs>
        <w:spacing w:before="283" w:after="0"/>
        <w:ind w:hanging="0" w:left="164" w:right="159"/>
        <w:jc w:val="both"/>
        <w:rPr>
          <w:sz w:val="28"/>
        </w:rPr>
      </w:pPr>
      <w:r>
        <w:rPr>
          <w:sz w:val="28"/>
        </w:rPr>
        <w:t>The Ethics Committee constituted under rule 122DD of the Drugs and Cosmetics Rules, 1945 shall perform the functions and duties under these rules and shall be deemed to be constituted under these rules.</w:t>
      </w:r>
    </w:p>
    <w:p>
      <w:pPr>
        <w:pStyle w:val="ListParagraph"/>
        <w:numPr>
          <w:ilvl w:val="0"/>
          <w:numId w:val="183"/>
        </w:numPr>
        <w:tabs>
          <w:tab w:val="clear" w:pos="720"/>
          <w:tab w:val="left" w:pos="782" w:leader="none"/>
        </w:tabs>
        <w:spacing w:before="279" w:after="0"/>
        <w:ind w:hanging="0" w:left="164" w:right="159"/>
        <w:jc w:val="both"/>
        <w:rPr>
          <w:sz w:val="28"/>
        </w:rPr>
      </w:pPr>
      <w:r>
        <w:rPr>
          <w:sz w:val="28"/>
        </w:rPr>
        <w:t>The provisions of Ethics Committee provided in rule 122DD of the Drugs and Cosmetics Rules, 1945 shall, except where specifically provided under</w:t>
      </w:r>
      <w:r>
        <w:rPr>
          <w:spacing w:val="40"/>
          <w:sz w:val="28"/>
        </w:rPr>
        <w:t xml:space="preserve"> </w:t>
      </w:r>
      <w:r>
        <w:rPr>
          <w:sz w:val="28"/>
        </w:rPr>
        <w:t xml:space="preserve">these rules, be applicable </w:t>
      </w:r>
      <w:r>
        <w:rPr>
          <w:i/>
          <w:sz w:val="28"/>
        </w:rPr>
        <w:t xml:space="preserve">mutatis mutandis, </w:t>
      </w:r>
      <w:r>
        <w:rPr>
          <w:sz w:val="28"/>
        </w:rPr>
        <w:t>for the purpose of clinical investigation and clinical performance evaluation under this Chapter.</w:t>
      </w:r>
    </w:p>
    <w:p>
      <w:pPr>
        <w:pStyle w:val="ListParagraph"/>
        <w:numPr>
          <w:ilvl w:val="0"/>
          <w:numId w:val="215"/>
        </w:numPr>
        <w:tabs>
          <w:tab w:val="clear" w:pos="720"/>
          <w:tab w:val="left" w:pos="807" w:leader="none"/>
        </w:tabs>
        <w:ind w:hanging="0" w:left="164" w:right="158"/>
        <w:jc w:val="both"/>
        <w:rPr>
          <w:sz w:val="28"/>
        </w:rPr>
      </w:pPr>
      <w:r>
        <w:rPr>
          <w:sz w:val="28"/>
        </w:rPr>
        <w:t>Application for grant of permission to conduct clinical investigation.—(1) An application for grant of permission to conduct clinical investigation for investigational medical device shall be made to the Central Licensing Authority in Form MD-22 by a sponsor and shall be accompanied with information specified in the Seventh Schedule.</w:t>
      </w:r>
    </w:p>
    <w:p>
      <w:pPr>
        <w:pStyle w:val="ListParagraph"/>
        <w:numPr>
          <w:ilvl w:val="0"/>
          <w:numId w:val="182"/>
        </w:numPr>
        <w:tabs>
          <w:tab w:val="clear" w:pos="720"/>
          <w:tab w:val="left" w:pos="770" w:leader="none"/>
        </w:tabs>
        <w:spacing w:before="279" w:after="0"/>
        <w:ind w:hanging="606" w:left="770"/>
        <w:jc w:val="both"/>
        <w:rPr>
          <w:sz w:val="28"/>
        </w:rPr>
      </w:pPr>
      <w:r>
        <w:rPr>
          <w:sz w:val="28"/>
        </w:rPr>
        <w:t>An</w:t>
      </w:r>
      <w:r>
        <w:rPr>
          <w:spacing w:val="-2"/>
          <w:sz w:val="28"/>
        </w:rPr>
        <w:t xml:space="preserve"> </w:t>
      </w:r>
      <w:r>
        <w:rPr>
          <w:sz w:val="28"/>
        </w:rPr>
        <w:t>application</w:t>
      </w:r>
      <w:r>
        <w:rPr>
          <w:spacing w:val="-1"/>
          <w:sz w:val="28"/>
        </w:rPr>
        <w:t xml:space="preserve"> </w:t>
      </w:r>
      <w:r>
        <w:rPr>
          <w:sz w:val="28"/>
        </w:rPr>
        <w:t>for</w:t>
      </w:r>
      <w:r>
        <w:rPr>
          <w:spacing w:val="-2"/>
          <w:sz w:val="28"/>
        </w:rPr>
        <w:t xml:space="preserve"> </w:t>
      </w:r>
      <w:r>
        <w:rPr>
          <w:sz w:val="28"/>
        </w:rPr>
        <w:t>grant</w:t>
      </w:r>
      <w:r>
        <w:rPr>
          <w:spacing w:val="-1"/>
          <w:sz w:val="28"/>
        </w:rPr>
        <w:t xml:space="preserve"> </w:t>
      </w:r>
      <w:r>
        <w:rPr>
          <w:sz w:val="28"/>
        </w:rPr>
        <w:t>of</w:t>
      </w:r>
      <w:r>
        <w:rPr>
          <w:spacing w:val="-5"/>
          <w:sz w:val="28"/>
        </w:rPr>
        <w:t xml:space="preserve"> </w:t>
      </w:r>
      <w:r>
        <w:rPr>
          <w:sz w:val="28"/>
        </w:rPr>
        <w:t>permission</w:t>
      </w:r>
      <w:r>
        <w:rPr>
          <w:spacing w:val="-1"/>
          <w:sz w:val="28"/>
        </w:rPr>
        <w:t xml:space="preserve"> </w:t>
      </w:r>
      <w:r>
        <w:rPr>
          <w:sz w:val="28"/>
        </w:rPr>
        <w:t>to</w:t>
      </w:r>
      <w:r>
        <w:rPr>
          <w:spacing w:val="-1"/>
          <w:sz w:val="28"/>
        </w:rPr>
        <w:t xml:space="preserve"> </w:t>
      </w:r>
      <w:r>
        <w:rPr>
          <w:spacing w:val="-2"/>
          <w:sz w:val="28"/>
        </w:rPr>
        <w:t>conduct,-</w:t>
      </w:r>
    </w:p>
    <w:p>
      <w:pPr>
        <w:sectPr>
          <w:footerReference w:type="default" r:id="rId63"/>
          <w:footerReference w:type="first" r:id="rId64"/>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1"/>
          <w:numId w:val="182"/>
        </w:numPr>
        <w:tabs>
          <w:tab w:val="clear" w:pos="720"/>
          <w:tab w:val="left" w:pos="840" w:leader="none"/>
        </w:tabs>
        <w:ind w:hanging="0" w:left="164" w:right="158"/>
        <w:jc w:val="both"/>
        <w:rPr>
          <w:sz w:val="28"/>
        </w:rPr>
      </w:pPr>
      <w:r>
        <w:rPr>
          <w:sz w:val="28"/>
        </w:rPr>
        <w:t>a pilot clinical investigation on an investigational medical device as referred to in sub-rule (1) shall be accompanied with a fee as specified in the Second Schedule along with information as specified in the Seventh Schedule.</w:t>
      </w:r>
    </w:p>
    <w:p>
      <w:pPr>
        <w:pStyle w:val="BodyText"/>
        <w:spacing w:before="69" w:after="0"/>
        <w:ind w:left="164" w:right="160"/>
        <w:jc w:val="both"/>
        <w:rPr/>
      </w:pPr>
      <w:r>
        <w:rPr>
          <w:i/>
        </w:rPr>
        <w:t>Explanation.</w:t>
      </w:r>
      <w:r>
        <w:rPr/>
        <w:t xml:space="preserve">— For the purposes of these rules, the pilot clinical investigation means clinical investigation to be carried out for the first time in human </w:t>
      </w:r>
      <w:r>
        <w:rPr>
          <w:spacing w:val="-2"/>
        </w:rPr>
        <w:t>participants;</w:t>
      </w:r>
    </w:p>
    <w:p>
      <w:pPr>
        <w:pStyle w:val="ListParagraph"/>
        <w:numPr>
          <w:ilvl w:val="1"/>
          <w:numId w:val="182"/>
        </w:numPr>
        <w:tabs>
          <w:tab w:val="clear" w:pos="720"/>
          <w:tab w:val="left" w:pos="799" w:leader="none"/>
        </w:tabs>
        <w:spacing w:before="279" w:after="0"/>
        <w:ind w:hanging="0" w:left="164" w:right="157"/>
        <w:jc w:val="both"/>
        <w:rPr>
          <w:sz w:val="28"/>
        </w:rPr>
      </w:pPr>
      <w:r>
        <w:rPr>
          <w:sz w:val="28"/>
        </w:rPr>
        <w:t>a pivotal clinical investigation on an investigational medical device shall be made on the basis of data emerging from pilot clinical investigation, accompanied with a fee as specified in the Second Schedule:</w:t>
      </w:r>
    </w:p>
    <w:p>
      <w:pPr>
        <w:pStyle w:val="BodyText"/>
        <w:ind w:firstLine="539" w:left="164"/>
        <w:rPr/>
      </w:pPr>
      <w:r>
        <w:rPr/>
        <w:t>Provided</w:t>
      </w:r>
      <w:r>
        <w:rPr>
          <w:spacing w:val="-2"/>
        </w:rPr>
        <w:t xml:space="preserve"> </w:t>
      </w:r>
      <w:r>
        <w:rPr/>
        <w:t>that</w:t>
      </w:r>
      <w:r>
        <w:rPr>
          <w:spacing w:val="-2"/>
        </w:rPr>
        <w:t xml:space="preserve"> </w:t>
      </w:r>
      <w:r>
        <w:rPr/>
        <w:t>no</w:t>
      </w:r>
      <w:r>
        <w:rPr>
          <w:spacing w:val="-2"/>
        </w:rPr>
        <w:t xml:space="preserve"> </w:t>
      </w:r>
      <w:r>
        <w:rPr/>
        <w:t>fee</w:t>
      </w:r>
      <w:r>
        <w:rPr>
          <w:spacing w:val="-6"/>
        </w:rPr>
        <w:t xml:space="preserve"> </w:t>
      </w:r>
      <w:r>
        <w:rPr/>
        <w:t>shall</w:t>
      </w:r>
      <w:r>
        <w:rPr>
          <w:spacing w:val="-5"/>
        </w:rPr>
        <w:t xml:space="preserve"> </w:t>
      </w:r>
      <w:r>
        <w:rPr/>
        <w:t>be</w:t>
      </w:r>
      <w:r>
        <w:rPr>
          <w:spacing w:val="-2"/>
        </w:rPr>
        <w:t xml:space="preserve"> </w:t>
      </w:r>
      <w:r>
        <w:rPr/>
        <w:t>payable</w:t>
      </w:r>
      <w:r>
        <w:rPr>
          <w:spacing w:val="-2"/>
        </w:rPr>
        <w:t xml:space="preserve"> </w:t>
      </w:r>
      <w:r>
        <w:rPr/>
        <w:t>by</w:t>
      </w:r>
      <w:r>
        <w:rPr>
          <w:spacing w:val="-2"/>
        </w:rPr>
        <w:t xml:space="preserve"> </w:t>
      </w:r>
      <w:r>
        <w:rPr/>
        <w:t>any</w:t>
      </w:r>
      <w:r>
        <w:rPr>
          <w:spacing w:val="-2"/>
        </w:rPr>
        <w:t xml:space="preserve"> </w:t>
      </w:r>
      <w:r>
        <w:rPr/>
        <w:t>institute,</w:t>
      </w:r>
      <w:r>
        <w:rPr>
          <w:spacing w:val="-5"/>
        </w:rPr>
        <w:t xml:space="preserve"> </w:t>
      </w:r>
      <w:r>
        <w:rPr/>
        <w:t>organisation,</w:t>
      </w:r>
      <w:r>
        <w:rPr>
          <w:spacing w:val="-5"/>
        </w:rPr>
        <w:t xml:space="preserve"> </w:t>
      </w:r>
      <w:r>
        <w:rPr/>
        <w:t>hospital run or funded by the Central Government or the State Government, as the case may be, for conduct of clinical investigation.</w:t>
      </w:r>
    </w:p>
    <w:p>
      <w:pPr>
        <w:pStyle w:val="ListParagraph"/>
        <w:numPr>
          <w:ilvl w:val="0"/>
          <w:numId w:val="182"/>
        </w:numPr>
        <w:tabs>
          <w:tab w:val="clear" w:pos="720"/>
          <w:tab w:val="left" w:pos="782" w:leader="none"/>
        </w:tabs>
        <w:spacing w:lineRule="auto" w:line="235" w:before="282" w:after="0"/>
        <w:ind w:hanging="0" w:left="164" w:right="158"/>
        <w:jc w:val="both"/>
        <w:rPr>
          <w:sz w:val="28"/>
        </w:rPr>
      </w:pPr>
      <w:r>
        <w:rPr>
          <w:sz w:val="28"/>
        </w:rPr>
        <w:t>No permission for conduct of academic clinical study on licenced medical device shall be required, where,-</w:t>
      </w:r>
    </w:p>
    <w:p>
      <w:pPr>
        <w:pStyle w:val="ListParagraph"/>
        <w:numPr>
          <w:ilvl w:val="1"/>
          <w:numId w:val="182"/>
        </w:numPr>
        <w:tabs>
          <w:tab w:val="clear" w:pos="720"/>
          <w:tab w:val="left" w:pos="753" w:leader="none"/>
        </w:tabs>
        <w:spacing w:before="282" w:after="0"/>
        <w:ind w:hanging="589" w:left="753"/>
        <w:jc w:val="both"/>
        <w:rPr>
          <w:sz w:val="28"/>
        </w:rPr>
      </w:pPr>
      <w:r>
        <w:rPr>
          <w:sz w:val="28"/>
        </w:rPr>
        <w:t>the</w:t>
      </w:r>
      <w:r>
        <w:rPr>
          <w:spacing w:val="-2"/>
          <w:sz w:val="28"/>
        </w:rPr>
        <w:t xml:space="preserve"> </w:t>
      </w:r>
      <w:r>
        <w:rPr>
          <w:sz w:val="28"/>
        </w:rPr>
        <w:t>Ethics</w:t>
      </w:r>
      <w:r>
        <w:rPr>
          <w:spacing w:val="-3"/>
          <w:sz w:val="28"/>
        </w:rPr>
        <w:t xml:space="preserve"> </w:t>
      </w:r>
      <w:r>
        <w:rPr>
          <w:sz w:val="28"/>
        </w:rPr>
        <w:t>Committee</w:t>
      </w:r>
      <w:r>
        <w:rPr>
          <w:spacing w:val="-3"/>
          <w:sz w:val="28"/>
        </w:rPr>
        <w:t xml:space="preserve"> </w:t>
      </w:r>
      <w:r>
        <w:rPr>
          <w:sz w:val="28"/>
        </w:rPr>
        <w:t>approves</w:t>
      </w:r>
      <w:r>
        <w:rPr>
          <w:spacing w:val="-4"/>
          <w:sz w:val="28"/>
        </w:rPr>
        <w:t xml:space="preserve"> </w:t>
      </w:r>
      <w:r>
        <w:rPr>
          <w:sz w:val="28"/>
        </w:rPr>
        <w:t>such</w:t>
      </w:r>
      <w:r>
        <w:rPr>
          <w:spacing w:val="-7"/>
          <w:sz w:val="28"/>
        </w:rPr>
        <w:t xml:space="preserve"> </w:t>
      </w:r>
      <w:r>
        <w:rPr>
          <w:sz w:val="28"/>
        </w:rPr>
        <w:t>a</w:t>
      </w:r>
      <w:r>
        <w:rPr>
          <w:spacing w:val="-3"/>
          <w:sz w:val="28"/>
        </w:rPr>
        <w:t xml:space="preserve"> </w:t>
      </w:r>
      <w:r>
        <w:rPr>
          <w:sz w:val="28"/>
        </w:rPr>
        <w:t>study;</w:t>
      </w:r>
      <w:r>
        <w:rPr>
          <w:spacing w:val="-3"/>
          <w:sz w:val="28"/>
        </w:rPr>
        <w:t xml:space="preserve"> </w:t>
      </w:r>
      <w:r>
        <w:rPr>
          <w:spacing w:val="-5"/>
          <w:sz w:val="28"/>
        </w:rPr>
        <w:t>and</w:t>
      </w:r>
    </w:p>
    <w:p>
      <w:pPr>
        <w:pStyle w:val="ListParagraph"/>
        <w:numPr>
          <w:ilvl w:val="1"/>
          <w:numId w:val="182"/>
        </w:numPr>
        <w:tabs>
          <w:tab w:val="clear" w:pos="720"/>
          <w:tab w:val="left" w:pos="373" w:leader="none"/>
          <w:tab w:val="left" w:pos="793" w:leader="none"/>
          <w:tab w:val="left" w:pos="1904" w:leader="none"/>
          <w:tab w:val="left" w:pos="4458" w:leader="none"/>
          <w:tab w:val="left" w:pos="6546" w:leader="none"/>
          <w:tab w:val="left" w:pos="7362" w:leader="none"/>
          <w:tab w:val="left" w:pos="7880" w:leader="none"/>
          <w:tab w:val="left" w:pos="8975" w:leader="none"/>
        </w:tabs>
        <w:spacing w:before="282" w:after="0"/>
        <w:ind w:hanging="209" w:left="373" w:right="159"/>
        <w:rPr>
          <w:sz w:val="28"/>
        </w:rPr>
      </w:pPr>
      <w:r>
        <w:rPr>
          <w:sz w:val="28"/>
        </w:rPr>
        <w:t>the data generated during the study shall not be</w:t>
        <w:tab/>
      </w:r>
      <w:r>
        <w:rPr>
          <w:spacing w:val="-4"/>
          <w:sz w:val="28"/>
        </w:rPr>
        <w:t>used</w:t>
      </w:r>
      <w:r>
        <w:rPr>
          <w:sz w:val="28"/>
        </w:rPr>
        <w:tab/>
      </w:r>
      <w:r>
        <w:rPr>
          <w:spacing w:val="-6"/>
          <w:sz w:val="28"/>
        </w:rPr>
        <w:t>to</w:t>
      </w:r>
      <w:r>
        <w:rPr>
          <w:sz w:val="28"/>
        </w:rPr>
        <w:tab/>
      </w:r>
      <w:r>
        <w:rPr>
          <w:spacing w:val="-2"/>
          <w:sz w:val="28"/>
        </w:rPr>
        <w:t>furnish</w:t>
      </w:r>
      <w:r>
        <w:rPr>
          <w:sz w:val="28"/>
        </w:rPr>
        <w:tab/>
      </w:r>
      <w:r>
        <w:rPr>
          <w:spacing w:val="-6"/>
          <w:sz w:val="28"/>
        </w:rPr>
        <w:t xml:space="preserve">to </w:t>
      </w:r>
      <w:r>
        <w:rPr>
          <w:sz w:val="28"/>
        </w:rPr>
        <w:t>the</w:t>
      </w:r>
      <w:r>
        <w:rPr>
          <w:spacing w:val="9"/>
          <w:sz w:val="28"/>
        </w:rPr>
        <w:t xml:space="preserve"> </w:t>
      </w:r>
      <w:r>
        <w:rPr>
          <w:spacing w:val="-2"/>
          <w:sz w:val="28"/>
        </w:rPr>
        <w:t>Central</w:t>
      </w:r>
      <w:r>
        <w:rPr>
          <w:sz w:val="28"/>
        </w:rPr>
        <w:tab/>
        <w:t>Licensing</w:t>
      </w:r>
      <w:r>
        <w:rPr>
          <w:spacing w:val="2"/>
          <w:sz w:val="28"/>
        </w:rPr>
        <w:t xml:space="preserve"> </w:t>
      </w:r>
      <w:r>
        <w:rPr>
          <w:spacing w:val="-2"/>
          <w:sz w:val="28"/>
        </w:rPr>
        <w:t>Authority</w:t>
      </w:r>
      <w:r>
        <w:rPr>
          <w:sz w:val="28"/>
        </w:rPr>
        <w:tab/>
        <w:t>to</w:t>
      </w:r>
      <w:r>
        <w:rPr>
          <w:spacing w:val="5"/>
          <w:sz w:val="28"/>
        </w:rPr>
        <w:t xml:space="preserve"> </w:t>
      </w:r>
      <w:r>
        <w:rPr>
          <w:sz w:val="28"/>
        </w:rPr>
        <w:t>manufacture</w:t>
      </w:r>
      <w:r>
        <w:rPr>
          <w:spacing w:val="1"/>
          <w:sz w:val="28"/>
        </w:rPr>
        <w:t xml:space="preserve"> </w:t>
      </w:r>
      <w:r>
        <w:rPr>
          <w:sz w:val="28"/>
        </w:rPr>
        <w:t>or</w:t>
      </w:r>
      <w:r>
        <w:rPr>
          <w:spacing w:val="3"/>
          <w:sz w:val="28"/>
        </w:rPr>
        <w:t xml:space="preserve"> </w:t>
      </w:r>
      <w:r>
        <w:rPr>
          <w:sz w:val="28"/>
        </w:rPr>
        <w:t>to</w:t>
      </w:r>
      <w:r>
        <w:rPr>
          <w:spacing w:val="5"/>
          <w:sz w:val="28"/>
        </w:rPr>
        <w:t xml:space="preserve"> </w:t>
      </w:r>
      <w:r>
        <w:rPr>
          <w:sz w:val="28"/>
        </w:rPr>
        <w:t>import</w:t>
      </w:r>
      <w:r>
        <w:rPr>
          <w:spacing w:val="6"/>
          <w:sz w:val="28"/>
        </w:rPr>
        <w:t xml:space="preserve"> </w:t>
      </w:r>
      <w:r>
        <w:rPr>
          <w:sz w:val="28"/>
        </w:rPr>
        <w:t>for</w:t>
      </w:r>
      <w:r>
        <w:rPr>
          <w:spacing w:val="4"/>
          <w:sz w:val="28"/>
        </w:rPr>
        <w:t xml:space="preserve"> </w:t>
      </w:r>
      <w:r>
        <w:rPr>
          <w:spacing w:val="-2"/>
          <w:sz w:val="28"/>
        </w:rPr>
        <w:t>marketing</w:t>
      </w:r>
    </w:p>
    <w:p>
      <w:pPr>
        <w:pStyle w:val="BodyText"/>
        <w:spacing w:lineRule="exact" w:line="319" w:before="0" w:after="0"/>
        <w:jc w:val="both"/>
        <w:rPr/>
      </w:pPr>
      <w:r>
        <w:rPr/>
        <w:t>any</w:t>
      </w:r>
      <w:r>
        <w:rPr>
          <w:spacing w:val="-7"/>
        </w:rPr>
        <w:t xml:space="preserve"> </w:t>
      </w:r>
      <w:r>
        <w:rPr/>
        <w:t>investigational medical</w:t>
      </w:r>
      <w:r>
        <w:rPr>
          <w:spacing w:val="-2"/>
        </w:rPr>
        <w:t xml:space="preserve"> </w:t>
      </w:r>
      <w:r>
        <w:rPr/>
        <w:t>device</w:t>
      </w:r>
      <w:r>
        <w:rPr>
          <w:spacing w:val="-2"/>
        </w:rPr>
        <w:t xml:space="preserve"> </w:t>
      </w:r>
      <w:r>
        <w:rPr/>
        <w:t>in</w:t>
      </w:r>
      <w:r>
        <w:rPr>
          <w:spacing w:val="-2"/>
        </w:rPr>
        <w:t xml:space="preserve"> </w:t>
      </w:r>
      <w:r>
        <w:rPr/>
        <w:t>the</w:t>
      </w:r>
      <w:r>
        <w:rPr>
          <w:spacing w:val="-2"/>
        </w:rPr>
        <w:t xml:space="preserve"> country.</w:t>
      </w:r>
    </w:p>
    <w:p>
      <w:pPr>
        <w:pStyle w:val="ListParagraph"/>
        <w:numPr>
          <w:ilvl w:val="0"/>
          <w:numId w:val="182"/>
        </w:numPr>
        <w:tabs>
          <w:tab w:val="clear" w:pos="720"/>
          <w:tab w:val="left" w:pos="780" w:leader="none"/>
        </w:tabs>
        <w:spacing w:before="283" w:after="0"/>
        <w:ind w:hanging="0" w:left="164" w:right="156"/>
        <w:jc w:val="both"/>
        <w:rPr>
          <w:sz w:val="28"/>
        </w:rPr>
      </w:pPr>
      <w:r>
        <w:rPr>
          <w:sz w:val="28"/>
        </w:rPr>
        <w:t>The Central Licensing Authority may, in public interest, abbreviate, defer, or waive the requirement of animal data or clinical data for conducting clinical investigation for reasons to be recorded in writing before</w:t>
      </w:r>
      <w:r>
        <w:rPr>
          <w:spacing w:val="-1"/>
          <w:sz w:val="28"/>
        </w:rPr>
        <w:t xml:space="preserve"> </w:t>
      </w:r>
      <w:r>
        <w:rPr>
          <w:sz w:val="28"/>
        </w:rPr>
        <w:t>granting permission to conduct clinical investigation.</w:t>
      </w:r>
    </w:p>
    <w:p>
      <w:pPr>
        <w:pStyle w:val="ListParagraph"/>
        <w:numPr>
          <w:ilvl w:val="0"/>
          <w:numId w:val="182"/>
        </w:numPr>
        <w:tabs>
          <w:tab w:val="clear" w:pos="720"/>
          <w:tab w:val="left" w:pos="813" w:leader="none"/>
        </w:tabs>
        <w:spacing w:before="279" w:after="0"/>
        <w:ind w:hanging="0" w:left="164" w:right="158"/>
        <w:jc w:val="both"/>
        <w:rPr>
          <w:sz w:val="28"/>
        </w:rPr>
      </w:pPr>
      <w:r>
        <w:rPr>
          <w:sz w:val="28"/>
        </w:rPr>
        <w:t>Medical devices requiring clinical investigation but claiming substantial equivalence to a predicate device shall not be marketed unless the Central Licensing Authority has approved it.</w:t>
      </w:r>
    </w:p>
    <w:p>
      <w:pPr>
        <w:pStyle w:val="BodyText"/>
        <w:ind w:left="164" w:right="162"/>
        <w:jc w:val="both"/>
        <w:rPr/>
      </w:pPr>
      <w:r>
        <w:rPr>
          <w:i/>
        </w:rPr>
        <w:t>Explanation</w:t>
      </w:r>
      <w:r>
        <w:rPr>
          <w:i/>
          <w:spacing w:val="-1"/>
        </w:rPr>
        <w:t xml:space="preserve"> </w:t>
      </w:r>
      <w:r>
        <w:rPr>
          <w:i/>
        </w:rPr>
        <w:t xml:space="preserve">1.- </w:t>
      </w:r>
      <w:r>
        <w:rPr/>
        <w:t>For</w:t>
      </w:r>
      <w:r>
        <w:rPr>
          <w:spacing w:val="-1"/>
        </w:rPr>
        <w:t xml:space="preserve"> </w:t>
      </w:r>
      <w:r>
        <w:rPr/>
        <w:t>the</w:t>
      </w:r>
      <w:r>
        <w:rPr>
          <w:spacing w:val="-1"/>
        </w:rPr>
        <w:t xml:space="preserve"> </w:t>
      </w:r>
      <w:r>
        <w:rPr/>
        <w:t>purposes</w:t>
      </w:r>
      <w:r>
        <w:rPr>
          <w:spacing w:val="-1"/>
        </w:rPr>
        <w:t xml:space="preserve"> </w:t>
      </w:r>
      <w:r>
        <w:rPr/>
        <w:t>of</w:t>
      </w:r>
      <w:r>
        <w:rPr>
          <w:spacing w:val="-1"/>
        </w:rPr>
        <w:t xml:space="preserve"> </w:t>
      </w:r>
      <w:r>
        <w:rPr/>
        <w:t>this</w:t>
      </w:r>
      <w:r>
        <w:rPr>
          <w:spacing w:val="-1"/>
        </w:rPr>
        <w:t xml:space="preserve"> </w:t>
      </w:r>
      <w:r>
        <w:rPr/>
        <w:t>sub-rule,</w:t>
      </w:r>
      <w:r>
        <w:rPr>
          <w:spacing w:val="-4"/>
        </w:rPr>
        <w:t xml:space="preserve"> </w:t>
      </w:r>
      <w:r>
        <w:rPr/>
        <w:t>a</w:t>
      </w:r>
      <w:r>
        <w:rPr>
          <w:spacing w:val="-1"/>
        </w:rPr>
        <w:t xml:space="preserve"> </w:t>
      </w:r>
      <w:r>
        <w:rPr/>
        <w:t>device</w:t>
      </w:r>
      <w:r>
        <w:rPr>
          <w:spacing w:val="40"/>
        </w:rPr>
        <w:t xml:space="preserve">  </w:t>
      </w:r>
      <w:r>
        <w:rPr/>
        <w:t>shall</w:t>
      </w:r>
      <w:r>
        <w:rPr>
          <w:spacing w:val="40"/>
        </w:rPr>
        <w:t xml:space="preserve">  </w:t>
      </w:r>
      <w:r>
        <w:rPr/>
        <w:t>be</w:t>
      </w:r>
      <w:r>
        <w:rPr>
          <w:spacing w:val="40"/>
        </w:rPr>
        <w:t xml:space="preserve">  </w:t>
      </w:r>
      <w:r>
        <w:rPr/>
        <w:t>deemed to</w:t>
      </w:r>
      <w:r>
        <w:rPr>
          <w:spacing w:val="80"/>
          <w:w w:val="150"/>
        </w:rPr>
        <w:t xml:space="preserve"> </w:t>
      </w:r>
      <w:r>
        <w:rPr/>
        <w:t>be</w:t>
      </w:r>
      <w:r>
        <w:rPr>
          <w:spacing w:val="80"/>
          <w:w w:val="150"/>
        </w:rPr>
        <w:t xml:space="preserve"> </w:t>
      </w:r>
      <w:r>
        <w:rPr/>
        <w:t>substantially</w:t>
      </w:r>
      <w:r>
        <w:rPr>
          <w:spacing w:val="80"/>
          <w:w w:val="150"/>
        </w:rPr>
        <w:t xml:space="preserve"> </w:t>
      </w:r>
      <w:r>
        <w:rPr/>
        <w:t>equivalent</w:t>
      </w:r>
      <w:r>
        <w:rPr>
          <w:spacing w:val="80"/>
          <w:w w:val="150"/>
        </w:rPr>
        <w:t xml:space="preserve"> </w:t>
      </w:r>
      <w:r>
        <w:rPr/>
        <w:t xml:space="preserve">in comparison to a predicate device, if it </w:t>
      </w:r>
      <w:r>
        <w:rPr>
          <w:spacing w:val="-2"/>
        </w:rPr>
        <w:t>has.—</w:t>
      </w:r>
    </w:p>
    <w:p>
      <w:pPr>
        <w:pStyle w:val="ListParagraph"/>
        <w:numPr>
          <w:ilvl w:val="0"/>
          <w:numId w:val="181"/>
        </w:numPr>
        <w:tabs>
          <w:tab w:val="clear" w:pos="720"/>
          <w:tab w:val="left" w:pos="708" w:leader="none"/>
        </w:tabs>
        <w:ind w:hanging="544" w:left="708"/>
        <w:jc w:val="both"/>
        <w:rPr>
          <w:sz w:val="28"/>
        </w:rPr>
      </w:pPr>
      <w:r>
        <w:rPr>
          <w:sz w:val="28"/>
        </w:rPr>
        <w:t>the</w:t>
      </w:r>
      <w:r>
        <w:rPr>
          <w:spacing w:val="-3"/>
          <w:sz w:val="28"/>
        </w:rPr>
        <w:t xml:space="preserve"> </w:t>
      </w:r>
      <w:r>
        <w:rPr>
          <w:sz w:val="28"/>
        </w:rPr>
        <w:t>same</w:t>
      </w:r>
      <w:r>
        <w:rPr>
          <w:spacing w:val="-3"/>
          <w:sz w:val="28"/>
        </w:rPr>
        <w:t xml:space="preserve"> </w:t>
      </w:r>
      <w:r>
        <w:rPr>
          <w:sz w:val="28"/>
        </w:rPr>
        <w:t>intended</w:t>
      </w:r>
      <w:r>
        <w:rPr>
          <w:spacing w:val="-3"/>
          <w:sz w:val="28"/>
        </w:rPr>
        <w:t xml:space="preserve"> </w:t>
      </w:r>
      <w:r>
        <w:rPr>
          <w:sz w:val="28"/>
        </w:rPr>
        <w:t>use</w:t>
      </w:r>
      <w:r>
        <w:rPr>
          <w:spacing w:val="-3"/>
          <w:sz w:val="28"/>
        </w:rPr>
        <w:t xml:space="preserve"> </w:t>
      </w:r>
      <w:r>
        <w:rPr>
          <w:sz w:val="28"/>
        </w:rPr>
        <w:t>and</w:t>
      </w:r>
      <w:r>
        <w:rPr>
          <w:spacing w:val="-3"/>
          <w:sz w:val="28"/>
        </w:rPr>
        <w:t xml:space="preserve"> </w:t>
      </w:r>
      <w:r>
        <w:rPr>
          <w:sz w:val="28"/>
        </w:rPr>
        <w:t>technological</w:t>
      </w:r>
      <w:r>
        <w:rPr>
          <w:spacing w:val="-3"/>
          <w:sz w:val="28"/>
        </w:rPr>
        <w:t xml:space="preserve"> </w:t>
      </w:r>
      <w:r>
        <w:rPr>
          <w:sz w:val="28"/>
        </w:rPr>
        <w:t>characteristics;</w:t>
      </w:r>
      <w:r>
        <w:rPr>
          <w:spacing w:val="-2"/>
          <w:sz w:val="28"/>
        </w:rPr>
        <w:t xml:space="preserve"> </w:t>
      </w:r>
      <w:r>
        <w:rPr>
          <w:spacing w:val="-5"/>
          <w:sz w:val="28"/>
        </w:rPr>
        <w:t>or</w:t>
      </w:r>
    </w:p>
    <w:p>
      <w:pPr>
        <w:pStyle w:val="ListParagraph"/>
        <w:numPr>
          <w:ilvl w:val="0"/>
          <w:numId w:val="181"/>
        </w:numPr>
        <w:tabs>
          <w:tab w:val="clear" w:pos="720"/>
          <w:tab w:val="left" w:pos="917" w:leader="none"/>
        </w:tabs>
        <w:spacing w:before="281" w:after="0"/>
        <w:ind w:hanging="0" w:left="164" w:right="159"/>
        <w:jc w:val="both"/>
        <w:rPr>
          <w:sz w:val="28"/>
        </w:rPr>
      </w:pPr>
      <w:r>
        <w:rPr>
          <w:sz w:val="28"/>
        </w:rPr>
        <w:t>same intended use and different technological characteristics, and demonstrate that the device is as safe and effective as the predicate device.</w:t>
      </w:r>
    </w:p>
    <w:p>
      <w:pPr>
        <w:sectPr>
          <w:footerReference w:type="default" r:id="rId65"/>
          <w:footerReference w:type="first" r:id="rId66"/>
          <w:type w:val="nextPage"/>
          <w:pgSz w:w="11906" w:h="16838"/>
          <w:pgMar w:left="1275" w:right="1275" w:gutter="0" w:header="0" w:top="900" w:footer="967" w:bottom="1160"/>
          <w:pgNumType w:fmt="decimal"/>
          <w:formProt w:val="false"/>
          <w:textDirection w:val="lrTb"/>
          <w:docGrid w:type="default" w:linePitch="100" w:charSpace="4096"/>
        </w:sectPr>
        <w:pStyle w:val="BodyText"/>
        <w:spacing w:before="279" w:after="0"/>
        <w:ind w:left="164" w:right="158"/>
        <w:jc w:val="both"/>
        <w:rPr/>
      </w:pPr>
      <w:r>
        <w:rPr>
          <w:i/>
        </w:rPr>
        <w:t xml:space="preserve">Explanation 2.- </w:t>
      </w:r>
      <w:r>
        <w:rPr/>
        <w:t>A claim of substantial equivalence does not mean that the proposed medical device and predicate device are identical. Substantial equivalence shall be established with respect to intended use, design, energy used or delivered, materials, chemical composition, manufacturing process, performance, safety, effectiveness, labeling, biocompatibility, standards, and other characteristics, as applicable.</w:t>
      </w:r>
    </w:p>
    <w:p>
      <w:pPr>
        <w:pStyle w:val="ListParagraph"/>
        <w:numPr>
          <w:ilvl w:val="0"/>
          <w:numId w:val="215"/>
        </w:numPr>
        <w:tabs>
          <w:tab w:val="clear" w:pos="720"/>
          <w:tab w:val="left" w:pos="886" w:leader="none"/>
        </w:tabs>
        <w:spacing w:lineRule="auto" w:line="235" w:before="71" w:after="0"/>
        <w:ind w:hanging="0" w:left="164" w:right="159"/>
        <w:jc w:val="both"/>
        <w:rPr>
          <w:sz w:val="28"/>
        </w:rPr>
      </w:pPr>
      <w:r>
        <w:rPr>
          <w:sz w:val="28"/>
        </w:rPr>
        <w:t>Permission to conduct clinical investigation.—The Central Licensing Authority, after such further enquiry, if any, as considered necessary, may,-</w:t>
      </w:r>
    </w:p>
    <w:p>
      <w:pPr>
        <w:pStyle w:val="ListParagraph"/>
        <w:numPr>
          <w:ilvl w:val="1"/>
          <w:numId w:val="215"/>
        </w:numPr>
        <w:tabs>
          <w:tab w:val="clear" w:pos="720"/>
          <w:tab w:val="left" w:pos="732" w:leader="none"/>
        </w:tabs>
        <w:spacing w:before="284" w:after="0"/>
        <w:ind w:hanging="0" w:left="164" w:right="158"/>
        <w:jc w:val="both"/>
        <w:rPr>
          <w:sz w:val="28"/>
        </w:rPr>
      </w:pPr>
      <w:r>
        <w:rPr>
          <w:sz w:val="28"/>
        </w:rPr>
        <w:t>if satisfied, that the requirements of these rules have been complied with, grant permission to conduct clinical investigation for an investigational medical device in Form MD-23;</w:t>
      </w:r>
    </w:p>
    <w:p>
      <w:pPr>
        <w:pStyle w:val="ListParagraph"/>
        <w:numPr>
          <w:ilvl w:val="1"/>
          <w:numId w:val="215"/>
        </w:numPr>
        <w:tabs>
          <w:tab w:val="clear" w:pos="720"/>
          <w:tab w:val="left" w:pos="795" w:leader="none"/>
        </w:tabs>
        <w:ind w:hanging="0" w:left="164" w:right="158"/>
        <w:jc w:val="both"/>
        <w:rPr>
          <w:sz w:val="28"/>
        </w:rPr>
      </w:pPr>
      <w:r>
        <w:rPr>
          <w:sz w:val="28"/>
        </w:rPr>
        <w:t>if not satisfied with the requirements as referred to in sub-clause (i), reject the application, for reasons to be recorded in writing, within a period of ninety days, from the date of application made under sub-rule (1) of rule 51.</w:t>
      </w:r>
    </w:p>
    <w:p>
      <w:pPr>
        <w:pStyle w:val="ListParagraph"/>
        <w:numPr>
          <w:ilvl w:val="0"/>
          <w:numId w:val="215"/>
        </w:numPr>
        <w:tabs>
          <w:tab w:val="clear" w:pos="720"/>
          <w:tab w:val="left" w:pos="588" w:leader="none"/>
        </w:tabs>
        <w:spacing w:lineRule="auto" w:line="235" w:before="282" w:after="0"/>
        <w:ind w:hanging="0" w:left="164" w:right="161"/>
        <w:jc w:val="both"/>
        <w:rPr>
          <w:sz w:val="28"/>
        </w:rPr>
      </w:pPr>
      <w:r>
        <w:rPr>
          <w:sz w:val="28"/>
        </w:rPr>
        <w:t>Conditions for</w:t>
      </w:r>
      <w:r>
        <w:rPr>
          <w:spacing w:val="-2"/>
          <w:sz w:val="28"/>
        </w:rPr>
        <w:t xml:space="preserve"> </w:t>
      </w:r>
      <w:r>
        <w:rPr>
          <w:sz w:val="28"/>
        </w:rPr>
        <w:t>permission.—After grant of</w:t>
      </w:r>
      <w:r>
        <w:rPr>
          <w:spacing w:val="-2"/>
          <w:sz w:val="28"/>
        </w:rPr>
        <w:t xml:space="preserve"> </w:t>
      </w:r>
      <w:r>
        <w:rPr>
          <w:sz w:val="28"/>
        </w:rPr>
        <w:t>permission referred to</w:t>
      </w:r>
      <w:r>
        <w:rPr>
          <w:spacing w:val="-2"/>
          <w:sz w:val="28"/>
        </w:rPr>
        <w:t xml:space="preserve"> </w:t>
      </w:r>
      <w:r>
        <w:rPr>
          <w:sz w:val="28"/>
        </w:rPr>
        <w:t>in rule</w:t>
      </w:r>
      <w:r>
        <w:rPr>
          <w:spacing w:val="-2"/>
          <w:sz w:val="28"/>
        </w:rPr>
        <w:t xml:space="preserve"> </w:t>
      </w:r>
      <w:r>
        <w:rPr>
          <w:sz w:val="28"/>
        </w:rPr>
        <w:t>52, the following conditions shall be complied with by the applicant, namely:—</w:t>
      </w:r>
    </w:p>
    <w:p>
      <w:pPr>
        <w:pStyle w:val="ListParagraph"/>
        <w:numPr>
          <w:ilvl w:val="0"/>
          <w:numId w:val="180"/>
        </w:numPr>
        <w:tabs>
          <w:tab w:val="clear" w:pos="720"/>
          <w:tab w:val="left" w:pos="919" w:leader="none"/>
        </w:tabs>
        <w:spacing w:lineRule="auto" w:line="235" w:before="287" w:after="0"/>
        <w:ind w:hanging="0" w:left="164" w:right="158"/>
        <w:jc w:val="both"/>
        <w:rPr>
          <w:sz w:val="28"/>
        </w:rPr>
      </w:pPr>
      <w:r>
        <w:rPr>
          <w:sz w:val="28"/>
        </w:rPr>
        <w:t>clinical investigation shall be initiated after approval of clinical investigation plan by the registered Ethics Committee;</w:t>
      </w:r>
    </w:p>
    <w:p>
      <w:pPr>
        <w:pStyle w:val="ListParagraph"/>
        <w:numPr>
          <w:ilvl w:val="0"/>
          <w:numId w:val="179"/>
        </w:numPr>
        <w:tabs>
          <w:tab w:val="clear" w:pos="720"/>
          <w:tab w:val="left" w:pos="807" w:leader="none"/>
        </w:tabs>
        <w:spacing w:before="283" w:after="0"/>
        <w:ind w:hanging="0" w:left="164" w:right="159"/>
        <w:jc w:val="both"/>
        <w:rPr>
          <w:sz w:val="28"/>
        </w:rPr>
      </w:pPr>
      <w:r>
        <w:rPr>
          <w:sz w:val="28"/>
        </w:rPr>
        <w:t xml:space="preserve">clinical investigation shall be conducted in accordance with the approved clinical investigation plan, Good Clinical Practices Guidelines issued by the Central Drugs Standard Control Organisation and provisions of the Seventh </w:t>
      </w:r>
      <w:r>
        <w:rPr>
          <w:spacing w:val="-2"/>
          <w:sz w:val="28"/>
        </w:rPr>
        <w:t>Schedule;</w:t>
      </w:r>
    </w:p>
    <w:p>
      <w:pPr>
        <w:pStyle w:val="ListParagraph"/>
        <w:numPr>
          <w:ilvl w:val="0"/>
          <w:numId w:val="179"/>
        </w:numPr>
        <w:tabs>
          <w:tab w:val="clear" w:pos="720"/>
          <w:tab w:val="left" w:pos="864" w:leader="none"/>
        </w:tabs>
        <w:spacing w:lineRule="auto" w:line="235" w:before="282" w:after="0"/>
        <w:ind w:hanging="0" w:left="164" w:right="162"/>
        <w:jc w:val="both"/>
        <w:rPr>
          <w:sz w:val="28"/>
        </w:rPr>
      </w:pPr>
      <w:r>
        <w:rPr>
          <w:sz w:val="28"/>
        </w:rPr>
        <w:t>clinical</w:t>
      </w:r>
      <w:r>
        <w:rPr>
          <w:spacing w:val="-3"/>
          <w:sz w:val="28"/>
        </w:rPr>
        <w:t xml:space="preserve"> </w:t>
      </w:r>
      <w:r>
        <w:rPr>
          <w:sz w:val="28"/>
        </w:rPr>
        <w:t>investigation</w:t>
      </w:r>
      <w:r>
        <w:rPr>
          <w:spacing w:val="-3"/>
          <w:sz w:val="28"/>
        </w:rPr>
        <w:t xml:space="preserve"> </w:t>
      </w:r>
      <w:r>
        <w:rPr>
          <w:sz w:val="28"/>
        </w:rPr>
        <w:t>shall</w:t>
      </w:r>
      <w:r>
        <w:rPr>
          <w:spacing w:val="-3"/>
          <w:sz w:val="28"/>
        </w:rPr>
        <w:t xml:space="preserve"> </w:t>
      </w:r>
      <w:r>
        <w:rPr>
          <w:sz w:val="28"/>
        </w:rPr>
        <w:t>be</w:t>
      </w:r>
      <w:r>
        <w:rPr>
          <w:spacing w:val="-3"/>
          <w:sz w:val="28"/>
        </w:rPr>
        <w:t xml:space="preserve"> </w:t>
      </w:r>
      <w:r>
        <w:rPr>
          <w:sz w:val="28"/>
        </w:rPr>
        <w:t>registered</w:t>
      </w:r>
      <w:r>
        <w:rPr>
          <w:spacing w:val="-3"/>
          <w:sz w:val="28"/>
        </w:rPr>
        <w:t xml:space="preserve"> </w:t>
      </w:r>
      <w:r>
        <w:rPr>
          <w:sz w:val="28"/>
        </w:rPr>
        <w:t>with</w:t>
      </w:r>
      <w:r>
        <w:rPr>
          <w:spacing w:val="-3"/>
          <w:sz w:val="28"/>
        </w:rPr>
        <w:t xml:space="preserve"> </w:t>
      </w:r>
      <w:r>
        <w:rPr>
          <w:sz w:val="28"/>
        </w:rPr>
        <w:t>the</w:t>
      </w:r>
      <w:r>
        <w:rPr>
          <w:spacing w:val="-3"/>
          <w:sz w:val="28"/>
        </w:rPr>
        <w:t xml:space="preserve"> </w:t>
      </w:r>
      <w:r>
        <w:rPr>
          <w:sz w:val="28"/>
        </w:rPr>
        <w:t>Clinical</w:t>
      </w:r>
      <w:r>
        <w:rPr>
          <w:spacing w:val="-3"/>
          <w:sz w:val="28"/>
        </w:rPr>
        <w:t xml:space="preserve"> </w:t>
      </w:r>
      <w:r>
        <w:rPr>
          <w:sz w:val="28"/>
        </w:rPr>
        <w:t>Trial</w:t>
      </w:r>
      <w:r>
        <w:rPr>
          <w:spacing w:val="-1"/>
          <w:sz w:val="28"/>
        </w:rPr>
        <w:t xml:space="preserve"> </w:t>
      </w:r>
      <w:r>
        <w:rPr>
          <w:sz w:val="28"/>
        </w:rPr>
        <w:t>Registry</w:t>
      </w:r>
      <w:r>
        <w:rPr>
          <w:spacing w:val="-7"/>
          <w:sz w:val="28"/>
        </w:rPr>
        <w:t xml:space="preserve"> </w:t>
      </w:r>
      <w:r>
        <w:rPr>
          <w:sz w:val="28"/>
        </w:rPr>
        <w:t>of India before enrolling the first participant for such clinical investigation;</w:t>
      </w:r>
    </w:p>
    <w:p>
      <w:pPr>
        <w:pStyle w:val="ListParagraph"/>
        <w:numPr>
          <w:ilvl w:val="0"/>
          <w:numId w:val="179"/>
        </w:numPr>
        <w:tabs>
          <w:tab w:val="clear" w:pos="720"/>
          <w:tab w:val="left" w:pos="909" w:leader="none"/>
        </w:tabs>
        <w:spacing w:before="284" w:after="0"/>
        <w:ind w:hanging="0" w:left="164" w:right="159"/>
        <w:jc w:val="both"/>
        <w:rPr>
          <w:sz w:val="28"/>
        </w:rPr>
      </w:pPr>
      <w:r>
        <w:rPr>
          <w:sz w:val="28"/>
        </w:rPr>
        <w:t>annual status report of each clinical investigation, as to whether it is ongoing, completed or terminated, shall be submitted to the Central Licensing Authority by the sponsor, and, in case of termination of any clinical investigation, the detailed reasons for the same shall be communicated to the Central Licensing Authority within thirty days of such termination;</w:t>
      </w:r>
    </w:p>
    <w:p>
      <w:pPr>
        <w:pStyle w:val="ListParagraph"/>
        <w:numPr>
          <w:ilvl w:val="0"/>
          <w:numId w:val="179"/>
        </w:numPr>
        <w:tabs>
          <w:tab w:val="clear" w:pos="720"/>
          <w:tab w:val="left" w:pos="838" w:leader="none"/>
        </w:tabs>
        <w:spacing w:before="281" w:after="0"/>
        <w:ind w:hanging="0" w:left="164" w:right="158"/>
        <w:jc w:val="both"/>
        <w:rPr>
          <w:sz w:val="28"/>
        </w:rPr>
      </w:pPr>
      <w:r>
        <w:rPr>
          <w:sz w:val="28"/>
        </w:rPr>
        <w:t>information about any report of suspected unexpected serious adverse event occurring during clinical investigation on the subject shall, after due analysis, be submitted by the sponsor to the Central Licensing Authority within fourteen days of the knowledge of its occurrence as specified in the Seventh Schedule and in compliance with the procedure specified in these rules;</w:t>
      </w:r>
    </w:p>
    <w:p>
      <w:pPr>
        <w:pStyle w:val="ListParagraph"/>
        <w:numPr>
          <w:ilvl w:val="0"/>
          <w:numId w:val="179"/>
        </w:numPr>
        <w:tabs>
          <w:tab w:val="clear" w:pos="720"/>
          <w:tab w:val="left" w:pos="857" w:leader="none"/>
        </w:tabs>
        <w:ind w:hanging="0" w:left="164" w:right="159"/>
        <w:jc w:val="both"/>
        <w:rPr>
          <w:sz w:val="28"/>
        </w:rPr>
      </w:pPr>
      <w:r>
        <w:rPr>
          <w:sz w:val="28"/>
        </w:rPr>
        <w:t>in case of an injury or death during clinical investigation of a subject of a clinical investigation,</w:t>
      </w:r>
      <w:r>
        <w:rPr>
          <w:spacing w:val="-3"/>
          <w:sz w:val="28"/>
        </w:rPr>
        <w:t xml:space="preserve"> </w:t>
      </w:r>
      <w:r>
        <w:rPr>
          <w:sz w:val="28"/>
        </w:rPr>
        <w:t>the applicant</w:t>
      </w:r>
      <w:r>
        <w:rPr>
          <w:spacing w:val="-1"/>
          <w:sz w:val="28"/>
        </w:rPr>
        <w:t xml:space="preserve"> </w:t>
      </w:r>
      <w:r>
        <w:rPr>
          <w:sz w:val="28"/>
        </w:rPr>
        <w:t>shall</w:t>
      </w:r>
      <w:r>
        <w:rPr>
          <w:spacing w:val="-2"/>
          <w:sz w:val="28"/>
        </w:rPr>
        <w:t xml:space="preserve"> </w:t>
      </w:r>
      <w:r>
        <w:rPr>
          <w:sz w:val="28"/>
        </w:rPr>
        <w:t>provide</w:t>
      </w:r>
      <w:r>
        <w:rPr>
          <w:spacing w:val="-1"/>
          <w:sz w:val="28"/>
        </w:rPr>
        <w:t xml:space="preserve"> </w:t>
      </w:r>
      <w:r>
        <w:rPr>
          <w:sz w:val="28"/>
        </w:rPr>
        <w:t>complete</w:t>
      </w:r>
      <w:r>
        <w:rPr>
          <w:spacing w:val="-1"/>
          <w:sz w:val="28"/>
        </w:rPr>
        <w:t xml:space="preserve"> </w:t>
      </w:r>
      <w:r>
        <w:rPr>
          <w:sz w:val="28"/>
        </w:rPr>
        <w:t>medical management or compensation in accordance with these rules;</w:t>
      </w:r>
    </w:p>
    <w:p>
      <w:pPr>
        <w:sectPr>
          <w:footerReference w:type="default" r:id="rId67"/>
          <w:footerReference w:type="first" r:id="rId68"/>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0"/>
          <w:numId w:val="179"/>
        </w:numPr>
        <w:tabs>
          <w:tab w:val="clear" w:pos="720"/>
          <w:tab w:val="left" w:pos="955" w:leader="none"/>
        </w:tabs>
        <w:spacing w:before="279" w:after="0"/>
        <w:ind w:hanging="0" w:left="164" w:right="159"/>
        <w:jc w:val="both"/>
        <w:rPr>
          <w:sz w:val="28"/>
        </w:rPr>
      </w:pPr>
      <w:r>
        <w:rPr>
          <w:sz w:val="28"/>
        </w:rPr>
        <w:t>the premises of the sponsor including their employees, subsidiaries and branches, their agents, contractors and sub-contractors and clinical investigation sites shall be open for inspection by officers of the Central Licensing Authority who</w:t>
      </w:r>
      <w:r>
        <w:rPr>
          <w:spacing w:val="75"/>
          <w:sz w:val="28"/>
        </w:rPr>
        <w:t xml:space="preserve"> </w:t>
      </w:r>
      <w:r>
        <w:rPr>
          <w:sz w:val="28"/>
        </w:rPr>
        <w:t>may</w:t>
      </w:r>
      <w:r>
        <w:rPr>
          <w:spacing w:val="73"/>
          <w:sz w:val="28"/>
        </w:rPr>
        <w:t xml:space="preserve"> </w:t>
      </w:r>
      <w:r>
        <w:rPr>
          <w:sz w:val="28"/>
        </w:rPr>
        <w:t>be</w:t>
      </w:r>
      <w:r>
        <w:rPr>
          <w:spacing w:val="78"/>
          <w:sz w:val="28"/>
        </w:rPr>
        <w:t xml:space="preserve"> </w:t>
      </w:r>
      <w:r>
        <w:rPr>
          <w:sz w:val="28"/>
        </w:rPr>
        <w:t>accompanied</w:t>
      </w:r>
      <w:r>
        <w:rPr>
          <w:spacing w:val="74"/>
          <w:sz w:val="28"/>
        </w:rPr>
        <w:t xml:space="preserve"> </w:t>
      </w:r>
      <w:r>
        <w:rPr>
          <w:sz w:val="28"/>
        </w:rPr>
        <w:t>by</w:t>
      </w:r>
      <w:r>
        <w:rPr>
          <w:spacing w:val="74"/>
          <w:sz w:val="28"/>
        </w:rPr>
        <w:t xml:space="preserve"> </w:t>
      </w:r>
      <w:r>
        <w:rPr>
          <w:sz w:val="28"/>
        </w:rPr>
        <w:t>officers</w:t>
      </w:r>
      <w:r>
        <w:rPr>
          <w:spacing w:val="73"/>
          <w:sz w:val="28"/>
        </w:rPr>
        <w:t xml:space="preserve"> </w:t>
      </w:r>
      <w:r>
        <w:rPr>
          <w:sz w:val="28"/>
        </w:rPr>
        <w:t>of</w:t>
      </w:r>
      <w:r>
        <w:rPr>
          <w:spacing w:val="75"/>
          <w:sz w:val="28"/>
        </w:rPr>
        <w:t xml:space="preserve"> </w:t>
      </w:r>
      <w:r>
        <w:rPr>
          <w:sz w:val="28"/>
        </w:rPr>
        <w:t>the</w:t>
      </w:r>
      <w:r>
        <w:rPr>
          <w:spacing w:val="76"/>
          <w:sz w:val="28"/>
        </w:rPr>
        <w:t xml:space="preserve"> </w:t>
      </w:r>
      <w:r>
        <w:rPr>
          <w:sz w:val="28"/>
        </w:rPr>
        <w:t>State</w:t>
      </w:r>
      <w:r>
        <w:rPr>
          <w:spacing w:val="76"/>
          <w:sz w:val="28"/>
        </w:rPr>
        <w:t xml:space="preserve"> </w:t>
      </w:r>
      <w:r>
        <w:rPr>
          <w:sz w:val="28"/>
        </w:rPr>
        <w:t>Licensing</w:t>
      </w:r>
      <w:r>
        <w:rPr>
          <w:spacing w:val="74"/>
          <w:sz w:val="28"/>
        </w:rPr>
        <w:t xml:space="preserve"> </w:t>
      </w:r>
      <w:r>
        <w:rPr>
          <w:sz w:val="28"/>
        </w:rPr>
        <w:t>Authority</w:t>
      </w:r>
      <w:r>
        <w:rPr>
          <w:spacing w:val="74"/>
          <w:sz w:val="28"/>
        </w:rPr>
        <w:t xml:space="preserve"> </w:t>
      </w:r>
      <w:r>
        <w:rPr>
          <w:sz w:val="28"/>
        </w:rPr>
        <w:t>or</w:t>
      </w:r>
    </w:p>
    <w:p>
      <w:pPr>
        <w:pStyle w:val="BodyText"/>
        <w:spacing w:lineRule="auto" w:line="235" w:before="71" w:after="0"/>
        <w:rPr/>
      </w:pPr>
      <w:r>
        <w:rPr/>
        <w:t>outside</w:t>
      </w:r>
      <w:r>
        <w:rPr>
          <w:spacing w:val="40"/>
        </w:rPr>
        <w:t xml:space="preserve"> </w:t>
      </w:r>
      <w:r>
        <w:rPr/>
        <w:t>experts,</w:t>
      </w:r>
      <w:r>
        <w:rPr>
          <w:spacing w:val="40"/>
        </w:rPr>
        <w:t xml:space="preserve"> </w:t>
      </w:r>
      <w:r>
        <w:rPr/>
        <w:t>to</w:t>
      </w:r>
      <w:r>
        <w:rPr>
          <w:spacing w:val="40"/>
        </w:rPr>
        <w:t xml:space="preserve"> </w:t>
      </w:r>
      <w:r>
        <w:rPr/>
        <w:t>verify</w:t>
      </w:r>
      <w:r>
        <w:rPr>
          <w:spacing w:val="40"/>
        </w:rPr>
        <w:t xml:space="preserve"> </w:t>
      </w:r>
      <w:r>
        <w:rPr/>
        <w:t>compliance</w:t>
      </w:r>
      <w:r>
        <w:rPr>
          <w:spacing w:val="40"/>
        </w:rPr>
        <w:t xml:space="preserve"> </w:t>
      </w:r>
      <w:r>
        <w:rPr/>
        <w:t>of</w:t>
      </w:r>
      <w:r>
        <w:rPr>
          <w:spacing w:val="40"/>
        </w:rPr>
        <w:t xml:space="preserve"> </w:t>
      </w:r>
      <w:r>
        <w:rPr/>
        <w:t>the</w:t>
      </w:r>
      <w:r>
        <w:rPr>
          <w:spacing w:val="40"/>
        </w:rPr>
        <w:t xml:space="preserve"> </w:t>
      </w:r>
      <w:r>
        <w:rPr/>
        <w:t>requirements</w:t>
      </w:r>
      <w:r>
        <w:rPr>
          <w:spacing w:val="40"/>
        </w:rPr>
        <w:t xml:space="preserve"> </w:t>
      </w:r>
      <w:r>
        <w:rPr/>
        <w:t>of</w:t>
      </w:r>
      <w:r>
        <w:rPr>
          <w:spacing w:val="40"/>
        </w:rPr>
        <w:t xml:space="preserve"> </w:t>
      </w:r>
      <w:r>
        <w:rPr/>
        <w:t>these</w:t>
      </w:r>
      <w:r>
        <w:rPr>
          <w:spacing w:val="40"/>
        </w:rPr>
        <w:t xml:space="preserve"> </w:t>
      </w:r>
      <w:r>
        <w:rPr/>
        <w:t>rules</w:t>
      </w:r>
      <w:r>
        <w:rPr>
          <w:spacing w:val="40"/>
        </w:rPr>
        <w:t xml:space="preserve"> </w:t>
      </w:r>
      <w:r>
        <w:rPr/>
        <w:t>for conduct of clinical investigation;</w:t>
      </w:r>
    </w:p>
    <w:p>
      <w:pPr>
        <w:pStyle w:val="ListParagraph"/>
        <w:numPr>
          <w:ilvl w:val="0"/>
          <w:numId w:val="179"/>
        </w:numPr>
        <w:tabs>
          <w:tab w:val="clear" w:pos="720"/>
          <w:tab w:val="left" w:pos="1032" w:leader="none"/>
        </w:tabs>
        <w:spacing w:before="284" w:after="0"/>
        <w:ind w:hanging="0" w:left="164" w:right="159"/>
        <w:jc w:val="both"/>
        <w:rPr>
          <w:sz w:val="28"/>
        </w:rPr>
      </w:pPr>
      <w:r>
        <w:rPr>
          <w:sz w:val="28"/>
        </w:rPr>
        <w:t>the clinical investigation shall be initiated by enrolling first participant within a period of one year from the date of grant of permission, failing which prior permission from the Central Licensing Authority shall be required to initiate clinical investigation;</w:t>
      </w:r>
    </w:p>
    <w:p>
      <w:pPr>
        <w:pStyle w:val="ListParagraph"/>
        <w:numPr>
          <w:ilvl w:val="0"/>
          <w:numId w:val="179"/>
        </w:numPr>
        <w:tabs>
          <w:tab w:val="clear" w:pos="720"/>
          <w:tab w:val="left" w:pos="902" w:leader="none"/>
        </w:tabs>
        <w:spacing w:before="279" w:after="0"/>
        <w:ind w:hanging="0" w:left="164" w:right="158"/>
        <w:jc w:val="both"/>
        <w:rPr>
          <w:sz w:val="28"/>
        </w:rPr>
      </w:pPr>
      <w:r>
        <w:rPr>
          <w:sz w:val="28"/>
        </w:rPr>
        <w:t>the Central Licensing Authority may impose or exempt any condition while granting permission in respect of specific clinical investigations, if considered necessary, regarding the objective, design, subject population, subject eligibility, assessment, conduct and treatment of clinical investigation.</w:t>
      </w:r>
    </w:p>
    <w:p>
      <w:pPr>
        <w:pStyle w:val="ListParagraph"/>
        <w:numPr>
          <w:ilvl w:val="0"/>
          <w:numId w:val="215"/>
        </w:numPr>
        <w:tabs>
          <w:tab w:val="clear" w:pos="720"/>
          <w:tab w:val="left" w:pos="816" w:leader="none"/>
        </w:tabs>
        <w:ind w:hanging="0" w:left="164" w:right="158"/>
        <w:jc w:val="both"/>
        <w:rPr>
          <w:sz w:val="28"/>
        </w:rPr>
      </w:pPr>
      <w:r>
        <w:rPr>
          <w:sz w:val="28"/>
        </w:rPr>
        <w:t>Suspension, cancellation, etc. of permission.—(1) If any person to whom permission has been granted under rule 52 fails to comply with any of the conditions of permission or any of the provisions of the Act or these rules, the Central Licensing Authority may,—</w:t>
      </w:r>
    </w:p>
    <w:p>
      <w:pPr>
        <w:pStyle w:val="ListParagraph"/>
        <w:numPr>
          <w:ilvl w:val="0"/>
          <w:numId w:val="178"/>
        </w:numPr>
        <w:tabs>
          <w:tab w:val="clear" w:pos="720"/>
          <w:tab w:val="left" w:pos="753" w:leader="none"/>
        </w:tabs>
        <w:spacing w:before="279" w:after="0"/>
        <w:ind w:hanging="589" w:left="753"/>
        <w:jc w:val="both"/>
        <w:rPr>
          <w:sz w:val="28"/>
        </w:rPr>
      </w:pPr>
      <w:r>
        <w:rPr>
          <w:sz w:val="28"/>
        </w:rPr>
        <w:t>issue</w:t>
      </w:r>
      <w:r>
        <w:rPr>
          <w:spacing w:val="-4"/>
          <w:sz w:val="28"/>
        </w:rPr>
        <w:t xml:space="preserve"> </w:t>
      </w:r>
      <w:r>
        <w:rPr>
          <w:sz w:val="28"/>
        </w:rPr>
        <w:t>warning</w:t>
      </w:r>
      <w:r>
        <w:rPr>
          <w:spacing w:val="-2"/>
          <w:sz w:val="28"/>
        </w:rPr>
        <w:t xml:space="preserve"> </w:t>
      </w:r>
      <w:r>
        <w:rPr>
          <w:sz w:val="28"/>
        </w:rPr>
        <w:t>letter</w:t>
      </w:r>
      <w:r>
        <w:rPr>
          <w:spacing w:val="-2"/>
          <w:sz w:val="28"/>
        </w:rPr>
        <w:t xml:space="preserve"> </w:t>
      </w:r>
      <w:r>
        <w:rPr>
          <w:sz w:val="28"/>
        </w:rPr>
        <w:t>giving</w:t>
      </w:r>
      <w:r>
        <w:rPr>
          <w:spacing w:val="-2"/>
          <w:sz w:val="28"/>
        </w:rPr>
        <w:t xml:space="preserve"> </w:t>
      </w:r>
      <w:r>
        <w:rPr>
          <w:sz w:val="28"/>
        </w:rPr>
        <w:t>details</w:t>
      </w:r>
      <w:r>
        <w:rPr>
          <w:spacing w:val="-2"/>
          <w:sz w:val="28"/>
        </w:rPr>
        <w:t xml:space="preserve"> </w:t>
      </w:r>
      <w:r>
        <w:rPr>
          <w:sz w:val="28"/>
        </w:rPr>
        <w:t>of</w:t>
      </w:r>
      <w:r>
        <w:rPr>
          <w:spacing w:val="-6"/>
          <w:sz w:val="28"/>
        </w:rPr>
        <w:t xml:space="preserve"> </w:t>
      </w:r>
      <w:r>
        <w:rPr>
          <w:sz w:val="28"/>
        </w:rPr>
        <w:t>deficiency</w:t>
      </w:r>
      <w:r>
        <w:rPr>
          <w:spacing w:val="-5"/>
          <w:sz w:val="28"/>
        </w:rPr>
        <w:t xml:space="preserve"> </w:t>
      </w:r>
      <w:r>
        <w:rPr>
          <w:sz w:val="28"/>
        </w:rPr>
        <w:t>found;</w:t>
      </w:r>
      <w:r>
        <w:rPr>
          <w:spacing w:val="-1"/>
          <w:sz w:val="28"/>
        </w:rPr>
        <w:t xml:space="preserve"> </w:t>
      </w:r>
      <w:r>
        <w:rPr>
          <w:spacing w:val="-5"/>
          <w:sz w:val="28"/>
        </w:rPr>
        <w:t>or</w:t>
      </w:r>
    </w:p>
    <w:p>
      <w:pPr>
        <w:pStyle w:val="ListParagraph"/>
        <w:numPr>
          <w:ilvl w:val="0"/>
          <w:numId w:val="178"/>
        </w:numPr>
        <w:tabs>
          <w:tab w:val="clear" w:pos="720"/>
          <w:tab w:val="left" w:pos="804" w:leader="none"/>
        </w:tabs>
        <w:ind w:hanging="0" w:left="164" w:right="159"/>
        <w:jc w:val="both"/>
        <w:rPr>
          <w:sz w:val="28"/>
        </w:rPr>
      </w:pPr>
      <w:r>
        <w:rPr>
          <w:sz w:val="28"/>
        </w:rPr>
        <w:t>debar the investigator or sponsor including their employees, subsidiaries and branches, their agents, contractors and sub-contractors to conduct any clinical investigation for such period as it thinks fit; or</w:t>
      </w:r>
    </w:p>
    <w:p>
      <w:pPr>
        <w:pStyle w:val="ListParagraph"/>
        <w:numPr>
          <w:ilvl w:val="0"/>
          <w:numId w:val="178"/>
        </w:numPr>
        <w:tabs>
          <w:tab w:val="clear" w:pos="720"/>
          <w:tab w:val="left" w:pos="804" w:leader="none"/>
        </w:tabs>
        <w:spacing w:lineRule="auto" w:line="235" w:before="285" w:after="0"/>
        <w:ind w:hanging="0" w:left="164" w:right="159"/>
        <w:jc w:val="both"/>
        <w:rPr>
          <w:sz w:val="28"/>
        </w:rPr>
      </w:pPr>
      <w:r>
        <w:rPr>
          <w:sz w:val="28"/>
        </w:rPr>
        <w:t>suspend the permission for such period as it thinks fit or cancel either wholly or partly the permission.</w:t>
      </w:r>
    </w:p>
    <w:p>
      <w:pPr>
        <w:pStyle w:val="ListParagraph"/>
        <w:numPr>
          <w:ilvl w:val="0"/>
          <w:numId w:val="180"/>
        </w:numPr>
        <w:tabs>
          <w:tab w:val="clear" w:pos="720"/>
          <w:tab w:val="left" w:pos="785" w:leader="none"/>
        </w:tabs>
        <w:spacing w:before="284" w:after="0"/>
        <w:ind w:hanging="0" w:left="164" w:right="158"/>
        <w:jc w:val="both"/>
        <w:rPr>
          <w:sz w:val="28"/>
        </w:rPr>
      </w:pPr>
      <w:r>
        <w:rPr>
          <w:sz w:val="28"/>
        </w:rPr>
        <w:t>Any person who is aggrieved by the order passed under sub-rule (1), may file an appeal within thirty days of the receipt of such order before the Central Government, which may, after such enquiry and after giving an opportunity of being heard to the appellant, dispose of the appeal within a period of sixty days.</w:t>
      </w:r>
    </w:p>
    <w:p>
      <w:pPr>
        <w:pStyle w:val="ListParagraph"/>
        <w:numPr>
          <w:ilvl w:val="0"/>
          <w:numId w:val="215"/>
        </w:numPr>
        <w:tabs>
          <w:tab w:val="clear" w:pos="720"/>
          <w:tab w:val="left" w:pos="1061" w:leader="none"/>
        </w:tabs>
        <w:spacing w:before="279" w:after="0"/>
        <w:ind w:hanging="0" w:left="164" w:right="158"/>
        <w:jc w:val="both"/>
        <w:rPr>
          <w:sz w:val="28"/>
        </w:rPr>
      </w:pPr>
      <w:r>
        <w:rPr>
          <w:sz w:val="28"/>
        </w:rPr>
        <w:t>Medical management and compensation related to clinical investigation.—(1) Where any participant is injured on account of participation in clinical investigation, the sponsor permitted under rule 52 shall provide medical management to that participant.</w:t>
      </w:r>
    </w:p>
    <w:p>
      <w:pPr>
        <w:pStyle w:val="ListParagraph"/>
        <w:numPr>
          <w:ilvl w:val="0"/>
          <w:numId w:val="177"/>
        </w:numPr>
        <w:tabs>
          <w:tab w:val="clear" w:pos="720"/>
          <w:tab w:val="left" w:pos="797" w:leader="none"/>
        </w:tabs>
        <w:ind w:hanging="0" w:left="164" w:right="158"/>
        <w:jc w:val="both"/>
        <w:rPr>
          <w:sz w:val="28"/>
        </w:rPr>
      </w:pPr>
      <w:r>
        <w:rPr>
          <w:sz w:val="28"/>
        </w:rPr>
        <w:t>Where an injury is caused to the participant in a clinical investigation of any investigational medical device and such injury is attributable to the use of investigational medical device, the sponsor permitted under rule 52 shall</w:t>
      </w:r>
      <w:r>
        <w:rPr>
          <w:spacing w:val="40"/>
          <w:sz w:val="28"/>
        </w:rPr>
        <w:t xml:space="preserve"> </w:t>
      </w:r>
      <w:r>
        <w:rPr>
          <w:sz w:val="28"/>
        </w:rPr>
        <w:t xml:space="preserve">provide to that participant, medical management and such compensation in the manner as specified under rule 122DAB of the Drugs and Cosmetics Rules, </w:t>
      </w:r>
      <w:r>
        <w:rPr>
          <w:spacing w:val="-2"/>
          <w:sz w:val="28"/>
        </w:rPr>
        <w:t>1945.</w:t>
      </w:r>
    </w:p>
    <w:p>
      <w:pPr>
        <w:sectPr>
          <w:footerReference w:type="default" r:id="rId69"/>
          <w:footerReference w:type="first" r:id="rId70"/>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0"/>
          <w:numId w:val="177"/>
        </w:numPr>
        <w:tabs>
          <w:tab w:val="clear" w:pos="720"/>
          <w:tab w:val="left" w:pos="830" w:leader="none"/>
        </w:tabs>
        <w:ind w:hanging="0" w:left="164" w:right="158"/>
        <w:jc w:val="both"/>
        <w:rPr>
          <w:sz w:val="28"/>
        </w:rPr>
      </w:pPr>
      <w:r>
        <w:rPr>
          <w:sz w:val="28"/>
        </w:rPr>
        <w:t>Where death of a participant is related to clinical investigation and is attributable</w:t>
      </w:r>
      <w:r>
        <w:rPr>
          <w:spacing w:val="60"/>
          <w:w w:val="150"/>
          <w:sz w:val="28"/>
        </w:rPr>
        <w:t xml:space="preserve"> </w:t>
      </w:r>
      <w:r>
        <w:rPr>
          <w:sz w:val="28"/>
        </w:rPr>
        <w:t>to</w:t>
      </w:r>
      <w:r>
        <w:rPr>
          <w:spacing w:val="61"/>
          <w:w w:val="150"/>
          <w:sz w:val="28"/>
        </w:rPr>
        <w:t xml:space="preserve"> </w:t>
      </w:r>
      <w:r>
        <w:rPr>
          <w:sz w:val="28"/>
        </w:rPr>
        <w:t>the</w:t>
      </w:r>
      <w:r>
        <w:rPr>
          <w:spacing w:val="63"/>
          <w:w w:val="150"/>
          <w:sz w:val="28"/>
        </w:rPr>
        <w:t xml:space="preserve"> </w:t>
      </w:r>
      <w:r>
        <w:rPr>
          <w:sz w:val="28"/>
        </w:rPr>
        <w:t>use</w:t>
      </w:r>
      <w:r>
        <w:rPr>
          <w:spacing w:val="64"/>
          <w:w w:val="150"/>
          <w:sz w:val="28"/>
        </w:rPr>
        <w:t xml:space="preserve"> </w:t>
      </w:r>
      <w:r>
        <w:rPr>
          <w:sz w:val="28"/>
        </w:rPr>
        <w:t>of</w:t>
      </w:r>
      <w:r>
        <w:rPr>
          <w:spacing w:val="64"/>
          <w:w w:val="150"/>
          <w:sz w:val="28"/>
        </w:rPr>
        <w:t xml:space="preserve"> </w:t>
      </w:r>
      <w:r>
        <w:rPr>
          <w:sz w:val="28"/>
        </w:rPr>
        <w:t>an</w:t>
      </w:r>
      <w:r>
        <w:rPr>
          <w:spacing w:val="63"/>
          <w:w w:val="150"/>
          <w:sz w:val="28"/>
        </w:rPr>
        <w:t xml:space="preserve"> </w:t>
      </w:r>
      <w:r>
        <w:rPr>
          <w:sz w:val="28"/>
        </w:rPr>
        <w:t>investigational</w:t>
      </w:r>
      <w:r>
        <w:rPr>
          <w:spacing w:val="64"/>
          <w:w w:val="150"/>
          <w:sz w:val="28"/>
        </w:rPr>
        <w:t xml:space="preserve"> </w:t>
      </w:r>
      <w:r>
        <w:rPr>
          <w:sz w:val="28"/>
        </w:rPr>
        <w:t>medical</w:t>
      </w:r>
      <w:r>
        <w:rPr>
          <w:spacing w:val="62"/>
          <w:w w:val="150"/>
          <w:sz w:val="28"/>
        </w:rPr>
        <w:t xml:space="preserve"> </w:t>
      </w:r>
      <w:r>
        <w:rPr>
          <w:sz w:val="28"/>
        </w:rPr>
        <w:t>device,</w:t>
      </w:r>
      <w:r>
        <w:rPr>
          <w:spacing w:val="62"/>
          <w:w w:val="150"/>
          <w:sz w:val="28"/>
        </w:rPr>
        <w:t xml:space="preserve"> </w:t>
      </w:r>
      <w:r>
        <w:rPr>
          <w:sz w:val="28"/>
        </w:rPr>
        <w:t>the</w:t>
      </w:r>
      <w:r>
        <w:rPr>
          <w:spacing w:val="65"/>
          <w:w w:val="150"/>
          <w:sz w:val="28"/>
        </w:rPr>
        <w:t xml:space="preserve"> </w:t>
      </w:r>
      <w:r>
        <w:rPr>
          <w:spacing w:val="-2"/>
          <w:sz w:val="28"/>
        </w:rPr>
        <w:t>sponsor,</w:t>
      </w:r>
    </w:p>
    <w:p>
      <w:pPr>
        <w:pStyle w:val="BodyText"/>
        <w:spacing w:before="69" w:after="0"/>
        <w:ind w:left="164" w:right="158"/>
        <w:jc w:val="both"/>
        <w:rPr/>
      </w:pPr>
      <w:r>
        <w:rPr/>
        <w:t>permitted under rule 52 shall provide to the legal heir of that participant, such compensation, in such manner as specified under rule 122DAB of the Drugs</w:t>
      </w:r>
      <w:r>
        <w:rPr>
          <w:spacing w:val="80"/>
        </w:rPr>
        <w:t xml:space="preserve"> </w:t>
      </w:r>
      <w:r>
        <w:rPr/>
        <w:t>and Cosmetics Rules, 1945.</w:t>
      </w:r>
    </w:p>
    <w:p>
      <w:pPr>
        <w:pStyle w:val="ListParagraph"/>
        <w:numPr>
          <w:ilvl w:val="0"/>
          <w:numId w:val="215"/>
        </w:numPr>
        <w:tabs>
          <w:tab w:val="clear" w:pos="720"/>
          <w:tab w:val="left" w:pos="845" w:leader="none"/>
        </w:tabs>
        <w:spacing w:before="279" w:after="0"/>
        <w:ind w:hanging="0" w:left="164" w:right="158"/>
        <w:jc w:val="both"/>
        <w:rPr>
          <w:sz w:val="28"/>
        </w:rPr>
      </w:pPr>
      <w:r>
        <w:rPr>
          <w:sz w:val="28"/>
        </w:rPr>
        <w:t>Powers of search and seizure, etc.—The Medical Devices Officer may enter any premises related to clinical investigation or clinical performance evaluation, with or without an expert, with prior approval of the Central Licensing</w:t>
      </w:r>
      <w:r>
        <w:rPr>
          <w:spacing w:val="-3"/>
          <w:sz w:val="28"/>
        </w:rPr>
        <w:t xml:space="preserve"> </w:t>
      </w:r>
      <w:r>
        <w:rPr>
          <w:sz w:val="28"/>
        </w:rPr>
        <w:t>Authority,</w:t>
      </w:r>
      <w:r>
        <w:rPr>
          <w:spacing w:val="-3"/>
          <w:sz w:val="28"/>
        </w:rPr>
        <w:t xml:space="preserve"> </w:t>
      </w:r>
      <w:r>
        <w:rPr>
          <w:sz w:val="28"/>
        </w:rPr>
        <w:t>with</w:t>
      </w:r>
      <w:r>
        <w:rPr>
          <w:spacing w:val="-3"/>
          <w:sz w:val="28"/>
        </w:rPr>
        <w:t xml:space="preserve"> </w:t>
      </w:r>
      <w:r>
        <w:rPr>
          <w:sz w:val="28"/>
        </w:rPr>
        <w:t>or</w:t>
      </w:r>
      <w:r>
        <w:rPr>
          <w:spacing w:val="-3"/>
          <w:sz w:val="28"/>
        </w:rPr>
        <w:t xml:space="preserve"> </w:t>
      </w:r>
      <w:r>
        <w:rPr>
          <w:sz w:val="28"/>
        </w:rPr>
        <w:t>without</w:t>
      </w:r>
      <w:r>
        <w:rPr>
          <w:spacing w:val="-3"/>
          <w:sz w:val="28"/>
        </w:rPr>
        <w:t xml:space="preserve"> </w:t>
      </w:r>
      <w:r>
        <w:rPr>
          <w:sz w:val="28"/>
        </w:rPr>
        <w:t>prior</w:t>
      </w:r>
      <w:r>
        <w:rPr>
          <w:spacing w:val="-3"/>
          <w:sz w:val="28"/>
        </w:rPr>
        <w:t xml:space="preserve"> </w:t>
      </w:r>
      <w:r>
        <w:rPr>
          <w:sz w:val="28"/>
        </w:rPr>
        <w:t>notice,</w:t>
      </w:r>
      <w:r>
        <w:rPr>
          <w:spacing w:val="-3"/>
          <w:sz w:val="28"/>
        </w:rPr>
        <w:t xml:space="preserve"> </w:t>
      </w:r>
      <w:r>
        <w:rPr>
          <w:sz w:val="28"/>
        </w:rPr>
        <w:t>to</w:t>
      </w:r>
      <w:r>
        <w:rPr>
          <w:spacing w:val="-3"/>
          <w:sz w:val="28"/>
        </w:rPr>
        <w:t xml:space="preserve"> </w:t>
      </w:r>
      <w:r>
        <w:rPr>
          <w:sz w:val="28"/>
        </w:rPr>
        <w:t>inspect</w:t>
      </w:r>
      <w:r>
        <w:rPr>
          <w:spacing w:val="-3"/>
          <w:sz w:val="28"/>
        </w:rPr>
        <w:t xml:space="preserve"> </w:t>
      </w:r>
      <w:r>
        <w:rPr>
          <w:sz w:val="28"/>
        </w:rPr>
        <w:t>the</w:t>
      </w:r>
      <w:r>
        <w:rPr>
          <w:spacing w:val="-3"/>
          <w:sz w:val="28"/>
        </w:rPr>
        <w:t xml:space="preserve"> </w:t>
      </w:r>
      <w:r>
        <w:rPr>
          <w:sz w:val="28"/>
        </w:rPr>
        <w:t>facilities,</w:t>
      </w:r>
      <w:r>
        <w:rPr>
          <w:spacing w:val="-3"/>
          <w:sz w:val="28"/>
        </w:rPr>
        <w:t xml:space="preserve"> </w:t>
      </w:r>
      <w:r>
        <w:rPr>
          <w:sz w:val="28"/>
        </w:rPr>
        <w:t xml:space="preserve">search and seize, record, data, documents, books, and medical devices including investigational medical devices or new </w:t>
      </w:r>
      <w:r>
        <w:rPr>
          <w:i/>
          <w:sz w:val="28"/>
        </w:rPr>
        <w:t xml:space="preserve">in vitro </w:t>
      </w:r>
      <w:r>
        <w:rPr>
          <w:sz w:val="28"/>
        </w:rPr>
        <w:t>diagnostic medical device.</w:t>
      </w:r>
    </w:p>
    <w:p>
      <w:pPr>
        <w:pStyle w:val="ListParagraph"/>
        <w:numPr>
          <w:ilvl w:val="0"/>
          <w:numId w:val="215"/>
        </w:numPr>
        <w:tabs>
          <w:tab w:val="clear" w:pos="720"/>
          <w:tab w:val="left" w:pos="944" w:leader="none"/>
        </w:tabs>
        <w:spacing w:before="279" w:after="0"/>
        <w:ind w:hanging="0" w:left="164" w:right="158"/>
        <w:jc w:val="both"/>
        <w:rPr>
          <w:sz w:val="28"/>
        </w:rPr>
      </w:pPr>
      <w:r>
        <w:rPr>
          <w:sz w:val="28"/>
        </w:rPr>
        <w:t>Maintenance of record.—Every person, sponsor, clinical research organisation, any other organisation or investigator conducting a clinical investigation or his agent holding a permission under this Chapter shall</w:t>
      </w:r>
      <w:r>
        <w:rPr>
          <w:spacing w:val="80"/>
          <w:sz w:val="28"/>
        </w:rPr>
        <w:t xml:space="preserve"> </w:t>
      </w:r>
      <w:r>
        <w:rPr>
          <w:sz w:val="28"/>
        </w:rPr>
        <w:t>maintain such data, record, registers and other documents for a period of seven years after completion of such investigation and shall furnish such information as may be required by the Central Licensing Authority or any other officer authorised by it in this behalf under rule 56.</w:t>
      </w:r>
    </w:p>
    <w:p>
      <w:pPr>
        <w:pStyle w:val="ListParagraph"/>
        <w:numPr>
          <w:ilvl w:val="0"/>
          <w:numId w:val="215"/>
        </w:numPr>
        <w:tabs>
          <w:tab w:val="clear" w:pos="720"/>
          <w:tab w:val="left" w:pos="912" w:leader="none"/>
        </w:tabs>
        <w:ind w:hanging="0" w:left="164" w:right="158"/>
        <w:jc w:val="both"/>
        <w:rPr>
          <w:sz w:val="28"/>
        </w:rPr>
      </w:pPr>
      <w:r>
        <w:rPr>
          <w:sz w:val="28"/>
        </w:rPr>
        <w:t>Disclosure of name, address, etc., of persons involved in clinical investigation or clinical performance evaluation.—Every person, sponsor, clinical research organisation, any other organisation or investigator conducting a clinical investigation or clinical performance evaluation or any agent authorised by any of them, as the case may be, shall, if so required, disclose to the Medical Device Officer or any other officer authorised by the Central Licensing Authority, the names, addresses and other particulars of persons involved in clinical investigation.</w:t>
      </w:r>
    </w:p>
    <w:p>
      <w:pPr>
        <w:pStyle w:val="ListParagraph"/>
        <w:numPr>
          <w:ilvl w:val="0"/>
          <w:numId w:val="215"/>
        </w:numPr>
        <w:tabs>
          <w:tab w:val="clear" w:pos="720"/>
          <w:tab w:val="left" w:pos="843" w:leader="none"/>
        </w:tabs>
        <w:spacing w:before="281" w:after="0"/>
        <w:ind w:hanging="0" w:left="164" w:right="158"/>
        <w:jc w:val="both"/>
        <w:rPr>
          <w:sz w:val="28"/>
        </w:rPr>
      </w:pPr>
      <w:r>
        <w:rPr>
          <w:sz w:val="28"/>
        </w:rPr>
        <w:t xml:space="preserve">Permission to conduct clinical performance evaluation for new </w:t>
      </w:r>
      <w:r>
        <w:rPr>
          <w:i/>
          <w:sz w:val="28"/>
        </w:rPr>
        <w:t xml:space="preserve">in vitro </w:t>
      </w:r>
      <w:r>
        <w:rPr>
          <w:sz w:val="28"/>
        </w:rPr>
        <w:t>diagnostic medical device.— (1) No person or sponsor shall conduct any</w:t>
      </w:r>
      <w:r>
        <w:rPr>
          <w:spacing w:val="40"/>
          <w:sz w:val="28"/>
        </w:rPr>
        <w:t xml:space="preserve"> </w:t>
      </w:r>
      <w:r>
        <w:rPr>
          <w:sz w:val="28"/>
        </w:rPr>
        <w:t xml:space="preserve">clinical performance evaluation in respect of a new </w:t>
      </w:r>
      <w:r>
        <w:rPr>
          <w:i/>
          <w:sz w:val="28"/>
        </w:rPr>
        <w:t xml:space="preserve">in vitro </w:t>
      </w:r>
      <w:r>
        <w:rPr>
          <w:sz w:val="28"/>
        </w:rPr>
        <w:t>diagnostic medical device on any specimen, including blood or tissue derived from human body except under, and in accordance with, the permission granted by the Central Licensing Authority subject to such conditions and in such form and manner as specified in these rules.</w:t>
      </w:r>
    </w:p>
    <w:p>
      <w:pPr>
        <w:pStyle w:val="ListParagraph"/>
        <w:numPr>
          <w:ilvl w:val="0"/>
          <w:numId w:val="176"/>
        </w:numPr>
        <w:tabs>
          <w:tab w:val="clear" w:pos="720"/>
          <w:tab w:val="left" w:pos="813" w:leader="none"/>
        </w:tabs>
        <w:ind w:hanging="0" w:left="164" w:right="159"/>
        <w:jc w:val="both"/>
        <w:rPr>
          <w:sz w:val="28"/>
        </w:rPr>
      </w:pPr>
      <w:r>
        <w:rPr>
          <w:sz w:val="28"/>
        </w:rPr>
        <w:t xml:space="preserve">An application for grant of permission to conduct, clinical performance evaluation of new </w:t>
      </w:r>
      <w:r>
        <w:rPr>
          <w:i/>
          <w:sz w:val="28"/>
        </w:rPr>
        <w:t xml:space="preserve">in vitro </w:t>
      </w:r>
      <w:r>
        <w:rPr>
          <w:sz w:val="28"/>
        </w:rPr>
        <w:t>diagnostic medical device shall be made to the</w:t>
      </w:r>
      <w:r>
        <w:rPr>
          <w:spacing w:val="40"/>
          <w:sz w:val="28"/>
        </w:rPr>
        <w:t xml:space="preserve"> </w:t>
      </w:r>
      <w:r>
        <w:rPr>
          <w:sz w:val="28"/>
        </w:rPr>
        <w:t>Central Licensing Authority in Form MD-24 by the sponsor and shall be accompanied with a fee as specified in the Second Schedule along with information specified in sub-rule (3) duly signed by the sponsor in India:</w:t>
      </w:r>
    </w:p>
    <w:p>
      <w:pPr>
        <w:sectPr>
          <w:footerReference w:type="default" r:id="rId71"/>
          <w:footerReference w:type="first" r:id="rId72"/>
          <w:type w:val="nextPage"/>
          <w:pgSz w:w="11906" w:h="16838"/>
          <w:pgMar w:left="1275" w:right="1275" w:gutter="0" w:header="0" w:top="900" w:footer="967" w:bottom="1160"/>
          <w:pgNumType w:fmt="decimal"/>
          <w:formProt w:val="false"/>
          <w:textDirection w:val="lrTb"/>
          <w:docGrid w:type="default" w:linePitch="100" w:charSpace="4096"/>
        </w:sectPr>
        <w:pStyle w:val="BodyText"/>
        <w:tabs>
          <w:tab w:val="clear" w:pos="720"/>
          <w:tab w:val="left" w:pos="1859" w:leader="none"/>
          <w:tab w:val="left" w:pos="3165" w:leader="none"/>
          <w:tab w:val="left" w:pos="3777" w:leader="none"/>
          <w:tab w:val="left" w:pos="4295" w:leader="none"/>
          <w:tab w:val="left" w:pos="4876" w:leader="none"/>
          <w:tab w:val="left" w:pos="5942" w:leader="none"/>
          <w:tab w:val="left" w:pos="7578" w:leader="none"/>
          <w:tab w:val="left" w:pos="8051" w:leader="none"/>
          <w:tab w:val="left" w:pos="8634" w:leader="none"/>
        </w:tabs>
        <w:spacing w:before="279" w:after="0"/>
        <w:ind w:firstLine="619" w:left="164" w:right="159"/>
        <w:rPr/>
      </w:pPr>
      <w:r>
        <w:rPr/>
        <w:t>Provided</w:t>
      </w:r>
      <w:r>
        <w:rPr>
          <w:spacing w:val="80"/>
        </w:rPr>
        <w:t xml:space="preserve"> </w:t>
      </w:r>
      <w:r>
        <w:rPr/>
        <w:t>that</w:t>
      </w:r>
      <w:r>
        <w:rPr>
          <w:spacing w:val="80"/>
        </w:rPr>
        <w:t xml:space="preserve"> </w:t>
      </w:r>
      <w:r>
        <w:rPr/>
        <w:t>no</w:t>
      </w:r>
      <w:r>
        <w:rPr>
          <w:spacing w:val="80"/>
        </w:rPr>
        <w:t xml:space="preserve"> </w:t>
      </w:r>
      <w:r>
        <w:rPr/>
        <w:t>fee</w:t>
      </w:r>
      <w:r>
        <w:rPr>
          <w:spacing w:val="80"/>
        </w:rPr>
        <w:t xml:space="preserve"> </w:t>
      </w:r>
      <w:r>
        <w:rPr/>
        <w:t>shall</w:t>
      </w:r>
      <w:r>
        <w:rPr>
          <w:spacing w:val="80"/>
        </w:rPr>
        <w:t xml:space="preserve"> </w:t>
      </w:r>
      <w:r>
        <w:rPr/>
        <w:t>be</w:t>
      </w:r>
      <w:r>
        <w:rPr>
          <w:spacing w:val="80"/>
        </w:rPr>
        <w:t xml:space="preserve"> </w:t>
      </w:r>
      <w:r>
        <w:rPr/>
        <w:t>required</w:t>
      </w:r>
      <w:r>
        <w:rPr>
          <w:spacing w:val="80"/>
        </w:rPr>
        <w:t xml:space="preserve"> </w:t>
      </w:r>
      <w:r>
        <w:rPr/>
        <w:t>to</w:t>
      </w:r>
      <w:r>
        <w:rPr>
          <w:spacing w:val="80"/>
        </w:rPr>
        <w:t xml:space="preserve"> </w:t>
      </w:r>
      <w:r>
        <w:rPr/>
        <w:t>be</w:t>
      </w:r>
      <w:r>
        <w:rPr>
          <w:spacing w:val="80"/>
        </w:rPr>
        <w:t xml:space="preserve"> </w:t>
      </w:r>
      <w:r>
        <w:rPr/>
        <w:t>paid</w:t>
      </w:r>
      <w:r>
        <w:rPr>
          <w:spacing w:val="80"/>
        </w:rPr>
        <w:t xml:space="preserve"> </w:t>
      </w:r>
      <w:r>
        <w:rPr/>
        <w:t>by</w:t>
      </w:r>
      <w:r>
        <w:rPr>
          <w:spacing w:val="80"/>
        </w:rPr>
        <w:t xml:space="preserve"> </w:t>
      </w:r>
      <w:r>
        <w:rPr/>
        <w:t>the</w:t>
      </w:r>
      <w:r>
        <w:rPr>
          <w:spacing w:val="80"/>
        </w:rPr>
        <w:t xml:space="preserve"> </w:t>
      </w:r>
      <w:r>
        <w:rPr/>
        <w:t xml:space="preserve">institutes, </w:t>
      </w:r>
      <w:r>
        <w:rPr>
          <w:spacing w:val="-2"/>
        </w:rPr>
        <w:t>organisation,</w:t>
      </w:r>
      <w:r>
        <w:rPr/>
        <w:tab/>
      </w:r>
      <w:r>
        <w:rPr>
          <w:spacing w:val="-2"/>
        </w:rPr>
        <w:t>hospitals,</w:t>
      </w:r>
      <w:r>
        <w:rPr/>
        <w:tab/>
      </w:r>
      <w:r>
        <w:rPr>
          <w:spacing w:val="-5"/>
        </w:rPr>
        <w:t>run</w:t>
      </w:r>
      <w:r>
        <w:rPr/>
        <w:tab/>
      </w:r>
      <w:r>
        <w:rPr>
          <w:spacing w:val="-5"/>
        </w:rPr>
        <w:t>by</w:t>
      </w:r>
      <w:r>
        <w:rPr/>
        <w:tab/>
      </w:r>
      <w:r>
        <w:rPr>
          <w:spacing w:val="-5"/>
        </w:rPr>
        <w:t>the</w:t>
      </w:r>
      <w:r>
        <w:rPr/>
        <w:tab/>
      </w:r>
      <w:r>
        <w:rPr>
          <w:spacing w:val="-2"/>
        </w:rPr>
        <w:t>Central</w:t>
      </w:r>
      <w:r>
        <w:rPr/>
        <w:tab/>
      </w:r>
      <w:r>
        <w:rPr>
          <w:spacing w:val="-2"/>
        </w:rPr>
        <w:t>Government</w:t>
      </w:r>
      <w:r>
        <w:rPr/>
        <w:tab/>
      </w:r>
      <w:r>
        <w:rPr>
          <w:spacing w:val="-5"/>
        </w:rPr>
        <w:t>or</w:t>
      </w:r>
      <w:r>
        <w:rPr/>
        <w:tab/>
      </w:r>
      <w:r>
        <w:rPr>
          <w:spacing w:val="-5"/>
        </w:rPr>
        <w:t>the</w:t>
      </w:r>
      <w:r>
        <w:rPr/>
        <w:tab/>
      </w:r>
      <w:r>
        <w:rPr>
          <w:spacing w:val="-2"/>
        </w:rPr>
        <w:t>State</w:t>
      </w:r>
    </w:p>
    <w:p>
      <w:pPr>
        <w:pStyle w:val="BodyText"/>
        <w:spacing w:lineRule="auto" w:line="235" w:before="71" w:after="0"/>
        <w:ind w:left="164" w:right="159"/>
        <w:rPr/>
      </w:pPr>
      <w:r>
        <w:rPr/>
        <w:t xml:space="preserve">Government, involved in conduct of clinical performance evaluation of new </w:t>
      </w:r>
      <w:r>
        <w:rPr>
          <w:i/>
        </w:rPr>
        <w:t xml:space="preserve">in vitro </w:t>
      </w:r>
      <w:r>
        <w:rPr/>
        <w:t>diagnostic medical devices.</w:t>
      </w:r>
    </w:p>
    <w:p>
      <w:pPr>
        <w:pStyle w:val="ListParagraph"/>
        <w:numPr>
          <w:ilvl w:val="0"/>
          <w:numId w:val="176"/>
        </w:numPr>
        <w:tabs>
          <w:tab w:val="clear" w:pos="720"/>
          <w:tab w:val="left" w:pos="806" w:leader="none"/>
        </w:tabs>
        <w:spacing w:lineRule="auto" w:line="235" w:before="286" w:after="0"/>
        <w:ind w:hanging="0" w:left="164" w:right="158"/>
        <w:jc w:val="both"/>
        <w:rPr>
          <w:sz w:val="28"/>
        </w:rPr>
      </w:pPr>
      <w:r>
        <w:rPr>
          <w:sz w:val="28"/>
        </w:rPr>
        <w:t xml:space="preserve">The information required under sub-rule (2) shall contain the following, </w:t>
      </w:r>
      <w:r>
        <w:rPr>
          <w:spacing w:val="-2"/>
          <w:sz w:val="28"/>
        </w:rPr>
        <w:t>namely,-</w:t>
      </w:r>
    </w:p>
    <w:p>
      <w:pPr>
        <w:pStyle w:val="ListParagraph"/>
        <w:numPr>
          <w:ilvl w:val="1"/>
          <w:numId w:val="176"/>
        </w:numPr>
        <w:tabs>
          <w:tab w:val="clear" w:pos="720"/>
          <w:tab w:val="left" w:pos="739" w:leader="none"/>
        </w:tabs>
        <w:spacing w:before="284" w:after="0"/>
        <w:ind w:hanging="0" w:left="164" w:right="159"/>
        <w:jc w:val="both"/>
        <w:rPr>
          <w:sz w:val="28"/>
        </w:rPr>
      </w:pPr>
      <w:r>
        <w:rPr>
          <w:sz w:val="28"/>
        </w:rPr>
        <w:t>approval from an Ethics Committee, which is registered with the Central Licensing Authority, as specified in Appendix VIII of the Schedule Y of the Drugs and Cosmetics Rules, 1945 and referred to in the Seventh Schedule;</w:t>
      </w:r>
    </w:p>
    <w:p>
      <w:pPr>
        <w:pStyle w:val="ListParagraph"/>
        <w:numPr>
          <w:ilvl w:val="1"/>
          <w:numId w:val="176"/>
        </w:numPr>
        <w:tabs>
          <w:tab w:val="clear" w:pos="720"/>
          <w:tab w:val="left" w:pos="787" w:leader="none"/>
        </w:tabs>
        <w:spacing w:before="278" w:after="0"/>
        <w:ind w:hanging="623" w:left="787"/>
        <w:jc w:val="both"/>
        <w:rPr>
          <w:sz w:val="28"/>
        </w:rPr>
      </w:pPr>
      <w:r>
        <w:rPr>
          <w:sz w:val="28"/>
        </w:rPr>
        <w:t>source</w:t>
      </w:r>
      <w:r>
        <w:rPr>
          <w:spacing w:val="-4"/>
          <w:sz w:val="28"/>
        </w:rPr>
        <w:t xml:space="preserve"> </w:t>
      </w:r>
      <w:r>
        <w:rPr>
          <w:sz w:val="28"/>
        </w:rPr>
        <w:t>and</w:t>
      </w:r>
      <w:r>
        <w:rPr>
          <w:spacing w:val="-1"/>
          <w:sz w:val="28"/>
        </w:rPr>
        <w:t xml:space="preserve"> </w:t>
      </w:r>
      <w:r>
        <w:rPr>
          <w:sz w:val="28"/>
        </w:rPr>
        <w:t>quantity</w:t>
      </w:r>
      <w:r>
        <w:rPr>
          <w:spacing w:val="-5"/>
          <w:sz w:val="28"/>
        </w:rPr>
        <w:t xml:space="preserve"> </w:t>
      </w:r>
      <w:r>
        <w:rPr>
          <w:sz w:val="28"/>
        </w:rPr>
        <w:t>of</w:t>
      </w:r>
      <w:r>
        <w:rPr>
          <w:spacing w:val="-1"/>
          <w:sz w:val="28"/>
        </w:rPr>
        <w:t xml:space="preserve"> </w:t>
      </w:r>
      <w:r>
        <w:rPr>
          <w:sz w:val="28"/>
        </w:rPr>
        <w:t>samples</w:t>
      </w:r>
      <w:r>
        <w:rPr>
          <w:spacing w:val="-2"/>
          <w:sz w:val="28"/>
        </w:rPr>
        <w:t xml:space="preserve"> </w:t>
      </w:r>
      <w:r>
        <w:rPr>
          <w:sz w:val="28"/>
        </w:rPr>
        <w:t>which</w:t>
      </w:r>
      <w:r>
        <w:rPr>
          <w:spacing w:val="-1"/>
          <w:sz w:val="28"/>
        </w:rPr>
        <w:t xml:space="preserve"> </w:t>
      </w:r>
      <w:r>
        <w:rPr>
          <w:sz w:val="28"/>
        </w:rPr>
        <w:t>shall</w:t>
      </w:r>
      <w:r>
        <w:rPr>
          <w:spacing w:val="-4"/>
          <w:sz w:val="28"/>
        </w:rPr>
        <w:t xml:space="preserve"> </w:t>
      </w:r>
      <w:r>
        <w:rPr>
          <w:sz w:val="28"/>
        </w:rPr>
        <w:t>be</w:t>
      </w:r>
      <w:r>
        <w:rPr>
          <w:spacing w:val="-2"/>
          <w:sz w:val="28"/>
        </w:rPr>
        <w:t xml:space="preserve"> </w:t>
      </w:r>
      <w:r>
        <w:rPr>
          <w:sz w:val="28"/>
        </w:rPr>
        <w:t>used</w:t>
      </w:r>
      <w:r>
        <w:rPr>
          <w:spacing w:val="-5"/>
          <w:sz w:val="28"/>
        </w:rPr>
        <w:t xml:space="preserve"> </w:t>
      </w:r>
      <w:r>
        <w:rPr>
          <w:sz w:val="28"/>
        </w:rPr>
        <w:t>during</w:t>
      </w:r>
      <w:r>
        <w:rPr>
          <w:spacing w:val="-1"/>
          <w:sz w:val="28"/>
        </w:rPr>
        <w:t xml:space="preserve"> </w:t>
      </w:r>
      <w:r>
        <w:rPr>
          <w:spacing w:val="-2"/>
          <w:sz w:val="28"/>
        </w:rPr>
        <w:t>evaluation;</w:t>
      </w:r>
    </w:p>
    <w:p>
      <w:pPr>
        <w:pStyle w:val="ListParagraph"/>
        <w:numPr>
          <w:ilvl w:val="1"/>
          <w:numId w:val="176"/>
        </w:numPr>
        <w:tabs>
          <w:tab w:val="clear" w:pos="720"/>
          <w:tab w:val="left" w:pos="912" w:leader="none"/>
        </w:tabs>
        <w:spacing w:before="283" w:after="0"/>
        <w:ind w:hanging="0" w:left="164" w:right="159"/>
        <w:jc w:val="both"/>
        <w:rPr>
          <w:sz w:val="28"/>
        </w:rPr>
      </w:pPr>
      <w:r>
        <w:rPr>
          <w:sz w:val="28"/>
        </w:rPr>
        <w:t>device description including specification of raw material and finished product,</w:t>
      </w:r>
      <w:r>
        <w:rPr>
          <w:spacing w:val="40"/>
          <w:sz w:val="28"/>
        </w:rPr>
        <w:t xml:space="preserve"> </w:t>
      </w:r>
      <w:r>
        <w:rPr>
          <w:sz w:val="28"/>
        </w:rPr>
        <w:t>data</w:t>
      </w:r>
      <w:r>
        <w:rPr>
          <w:spacing w:val="40"/>
          <w:sz w:val="28"/>
        </w:rPr>
        <w:t xml:space="preserve"> </w:t>
      </w:r>
      <w:r>
        <w:rPr>
          <w:sz w:val="28"/>
        </w:rPr>
        <w:t>allowing identification of the device in question, proposed instruction for use, labels and regulatory status in other countries, if any;</w:t>
      </w:r>
    </w:p>
    <w:p>
      <w:pPr>
        <w:pStyle w:val="ListParagraph"/>
        <w:numPr>
          <w:ilvl w:val="1"/>
          <w:numId w:val="176"/>
        </w:numPr>
        <w:tabs>
          <w:tab w:val="clear" w:pos="720"/>
          <w:tab w:val="left" w:pos="979" w:leader="none"/>
        </w:tabs>
        <w:spacing w:lineRule="auto" w:line="235" w:before="282" w:after="0"/>
        <w:ind w:hanging="0" w:left="164" w:right="163"/>
        <w:jc w:val="both"/>
        <w:rPr>
          <w:sz w:val="28"/>
        </w:rPr>
      </w:pPr>
      <w:r>
        <w:rPr>
          <w:sz w:val="28"/>
        </w:rPr>
        <w:t>in house performance evaluation data used to establish stability, specificity, sensitivity, repeatability and reproducibility;</w:t>
      </w:r>
    </w:p>
    <w:p>
      <w:pPr>
        <w:pStyle w:val="ListParagraph"/>
        <w:numPr>
          <w:ilvl w:val="1"/>
          <w:numId w:val="176"/>
        </w:numPr>
        <w:tabs>
          <w:tab w:val="clear" w:pos="720"/>
          <w:tab w:val="left" w:pos="842" w:leader="none"/>
        </w:tabs>
        <w:spacing w:lineRule="auto" w:line="235" w:before="286" w:after="0"/>
        <w:ind w:hanging="0" w:left="164" w:right="160"/>
        <w:jc w:val="both"/>
        <w:rPr>
          <w:sz w:val="28"/>
        </w:rPr>
      </w:pPr>
      <w:r>
        <w:rPr>
          <w:sz w:val="28"/>
        </w:rPr>
        <w:t>clinical performance evaluation plan stating in particular the purpose, scientific, technical or medical grounds and scope of evaluation;</w:t>
      </w:r>
    </w:p>
    <w:p>
      <w:pPr>
        <w:pStyle w:val="ListParagraph"/>
        <w:numPr>
          <w:ilvl w:val="1"/>
          <w:numId w:val="176"/>
        </w:numPr>
        <w:tabs>
          <w:tab w:val="clear" w:pos="720"/>
          <w:tab w:val="left" w:pos="847" w:leader="none"/>
        </w:tabs>
        <w:spacing w:before="282" w:after="0"/>
        <w:ind w:hanging="683" w:left="847"/>
        <w:jc w:val="both"/>
        <w:rPr>
          <w:sz w:val="28"/>
        </w:rPr>
      </w:pPr>
      <w:r>
        <w:rPr>
          <w:sz w:val="28"/>
        </w:rPr>
        <w:t>Case</w:t>
      </w:r>
      <w:r>
        <w:rPr>
          <w:spacing w:val="-2"/>
          <w:sz w:val="28"/>
        </w:rPr>
        <w:t xml:space="preserve"> </w:t>
      </w:r>
      <w:r>
        <w:rPr>
          <w:sz w:val="28"/>
        </w:rPr>
        <w:t>Report Form</w:t>
      </w:r>
      <w:r>
        <w:rPr>
          <w:spacing w:val="-6"/>
          <w:sz w:val="28"/>
        </w:rPr>
        <w:t xml:space="preserve"> </w:t>
      </w:r>
      <w:r>
        <w:rPr>
          <w:sz w:val="28"/>
        </w:rPr>
        <w:t>as</w:t>
      </w:r>
      <w:r>
        <w:rPr>
          <w:spacing w:val="-1"/>
          <w:sz w:val="28"/>
        </w:rPr>
        <w:t xml:space="preserve"> </w:t>
      </w:r>
      <w:r>
        <w:rPr>
          <w:sz w:val="28"/>
        </w:rPr>
        <w:t>specified</w:t>
      </w:r>
      <w:r>
        <w:rPr>
          <w:spacing w:val="-2"/>
          <w:sz w:val="28"/>
        </w:rPr>
        <w:t xml:space="preserve"> </w:t>
      </w:r>
      <w:r>
        <w:rPr>
          <w:sz w:val="28"/>
        </w:rPr>
        <w:t>in</w:t>
      </w:r>
      <w:r>
        <w:rPr>
          <w:spacing w:val="-2"/>
          <w:sz w:val="28"/>
        </w:rPr>
        <w:t xml:space="preserve"> </w:t>
      </w:r>
      <w:r>
        <w:rPr>
          <w:sz w:val="28"/>
        </w:rPr>
        <w:t>Table</w:t>
      </w:r>
      <w:r>
        <w:rPr>
          <w:spacing w:val="-3"/>
          <w:sz w:val="28"/>
        </w:rPr>
        <w:t xml:space="preserve"> </w:t>
      </w:r>
      <w:r>
        <w:rPr>
          <w:sz w:val="28"/>
        </w:rPr>
        <w:t>6</w:t>
      </w:r>
      <w:r>
        <w:rPr>
          <w:spacing w:val="-1"/>
          <w:sz w:val="28"/>
        </w:rPr>
        <w:t xml:space="preserve"> </w:t>
      </w:r>
      <w:r>
        <w:rPr>
          <w:sz w:val="28"/>
        </w:rPr>
        <w:t>of</w:t>
      </w:r>
      <w:r>
        <w:rPr>
          <w:spacing w:val="-2"/>
          <w:sz w:val="28"/>
        </w:rPr>
        <w:t xml:space="preserve"> </w:t>
      </w:r>
      <w:r>
        <w:rPr>
          <w:sz w:val="28"/>
        </w:rPr>
        <w:t>the</w:t>
      </w:r>
      <w:r>
        <w:rPr>
          <w:spacing w:val="-2"/>
          <w:sz w:val="28"/>
        </w:rPr>
        <w:t xml:space="preserve"> </w:t>
      </w:r>
      <w:r>
        <w:rPr>
          <w:sz w:val="28"/>
        </w:rPr>
        <w:t>Seventh</w:t>
      </w:r>
      <w:r>
        <w:rPr>
          <w:spacing w:val="-4"/>
          <w:sz w:val="28"/>
        </w:rPr>
        <w:t xml:space="preserve"> </w:t>
      </w:r>
      <w:r>
        <w:rPr>
          <w:spacing w:val="-2"/>
          <w:sz w:val="28"/>
        </w:rPr>
        <w:t>Schedule;</w:t>
      </w:r>
    </w:p>
    <w:p>
      <w:pPr>
        <w:pStyle w:val="ListParagraph"/>
        <w:numPr>
          <w:ilvl w:val="1"/>
          <w:numId w:val="176"/>
        </w:numPr>
        <w:tabs>
          <w:tab w:val="clear" w:pos="720"/>
          <w:tab w:val="left" w:pos="998" w:leader="none"/>
        </w:tabs>
        <w:spacing w:lineRule="auto" w:line="235" w:before="285" w:after="0"/>
        <w:ind w:hanging="0" w:left="164" w:right="161"/>
        <w:jc w:val="both"/>
        <w:rPr>
          <w:sz w:val="28"/>
        </w:rPr>
      </w:pPr>
      <w:r>
        <w:rPr>
          <w:sz w:val="28"/>
        </w:rPr>
        <w:t xml:space="preserve">undertaking by investigators as specified in Table 9 of the Seventh </w:t>
      </w:r>
      <w:r>
        <w:rPr>
          <w:spacing w:val="-2"/>
          <w:sz w:val="28"/>
        </w:rPr>
        <w:t>Schedule;</w:t>
      </w:r>
    </w:p>
    <w:p>
      <w:pPr>
        <w:pStyle w:val="ListParagraph"/>
        <w:numPr>
          <w:ilvl w:val="1"/>
          <w:numId w:val="176"/>
        </w:numPr>
        <w:tabs>
          <w:tab w:val="clear" w:pos="720"/>
          <w:tab w:val="left" w:pos="1025" w:leader="none"/>
        </w:tabs>
        <w:spacing w:lineRule="auto" w:line="235" w:before="287" w:after="0"/>
        <w:ind w:hanging="0" w:left="164" w:right="159"/>
        <w:jc w:val="both"/>
        <w:rPr>
          <w:sz w:val="28"/>
        </w:rPr>
      </w:pPr>
      <w:r>
        <w:rPr>
          <w:sz w:val="28"/>
        </w:rPr>
        <w:t xml:space="preserve">the list of laboratories or other institutions taking part in the evaluation </w:t>
      </w:r>
      <w:r>
        <w:rPr>
          <w:spacing w:val="-2"/>
          <w:sz w:val="28"/>
        </w:rPr>
        <w:t>study;</w:t>
      </w:r>
    </w:p>
    <w:p>
      <w:pPr>
        <w:pStyle w:val="ListParagraph"/>
        <w:numPr>
          <w:ilvl w:val="1"/>
          <w:numId w:val="176"/>
        </w:numPr>
        <w:tabs>
          <w:tab w:val="clear" w:pos="720"/>
          <w:tab w:val="left" w:pos="897" w:leader="none"/>
        </w:tabs>
        <w:spacing w:lineRule="auto" w:line="235" w:before="286" w:after="0"/>
        <w:ind w:hanging="0" w:left="164" w:right="159"/>
        <w:jc w:val="both"/>
        <w:rPr>
          <w:sz w:val="28"/>
        </w:rPr>
      </w:pPr>
      <w:r>
        <w:rPr>
          <w:sz w:val="28"/>
        </w:rPr>
        <w:t>the scheduled duration for evaluation and, in case of devices for self- testing, the location</w:t>
      </w:r>
      <w:r>
        <w:rPr>
          <w:spacing w:val="80"/>
          <w:sz w:val="28"/>
        </w:rPr>
        <w:t xml:space="preserve">  </w:t>
      </w:r>
      <w:r>
        <w:rPr>
          <w:sz w:val="28"/>
        </w:rPr>
        <w:t>and number</w:t>
      </w:r>
      <w:r>
        <w:rPr>
          <w:spacing w:val="80"/>
          <w:sz w:val="28"/>
        </w:rPr>
        <w:t xml:space="preserve">  </w:t>
      </w:r>
      <w:r>
        <w:rPr>
          <w:sz w:val="28"/>
        </w:rPr>
        <w:t>of lay persons involved;</w:t>
      </w:r>
    </w:p>
    <w:p>
      <w:pPr>
        <w:pStyle w:val="ListParagraph"/>
        <w:numPr>
          <w:ilvl w:val="1"/>
          <w:numId w:val="176"/>
        </w:numPr>
        <w:tabs>
          <w:tab w:val="clear" w:pos="720"/>
          <w:tab w:val="left" w:pos="777" w:leader="none"/>
        </w:tabs>
        <w:spacing w:before="282" w:after="0"/>
        <w:ind w:hanging="0" w:left="164" w:right="160"/>
        <w:jc w:val="both"/>
        <w:rPr>
          <w:sz w:val="28"/>
        </w:rPr>
      </w:pPr>
      <w:r>
        <w:rPr>
          <w:sz w:val="28"/>
        </w:rPr>
        <w:t>an undertaking that the device in question conforms to the requirements of these rules, apart from aspects covered by evaluation and apart from those specifically itemised in the undertaking, and that every precaution has been taken to protect the health and safety of the patient, user and other persons.</w:t>
      </w:r>
    </w:p>
    <w:p>
      <w:pPr>
        <w:pStyle w:val="ListParagraph"/>
        <w:numPr>
          <w:ilvl w:val="1"/>
          <w:numId w:val="176"/>
        </w:numPr>
        <w:tabs>
          <w:tab w:val="clear" w:pos="720"/>
          <w:tab w:val="left" w:pos="893" w:leader="none"/>
        </w:tabs>
        <w:spacing w:lineRule="auto" w:line="235" w:before="284" w:after="0"/>
        <w:ind w:hanging="0" w:left="164" w:right="159"/>
        <w:jc w:val="both"/>
        <w:rPr>
          <w:sz w:val="28"/>
        </w:rPr>
      </w:pPr>
      <w:r>
        <w:rPr>
          <w:sz w:val="28"/>
        </w:rPr>
        <w:t>performance evaluation report from a laboratory designated under sub- rule (1) of rule 19.</w:t>
      </w:r>
    </w:p>
    <w:p>
      <w:pPr>
        <w:sectPr>
          <w:footerReference w:type="default" r:id="rId73"/>
          <w:footerReference w:type="first" r:id="rId74"/>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0"/>
          <w:numId w:val="176"/>
        </w:numPr>
        <w:tabs>
          <w:tab w:val="clear" w:pos="720"/>
          <w:tab w:val="left" w:pos="780" w:leader="none"/>
        </w:tabs>
        <w:spacing w:before="284" w:after="0"/>
        <w:ind w:hanging="0" w:left="164" w:right="158"/>
        <w:jc w:val="both"/>
        <w:rPr>
          <w:sz w:val="28"/>
        </w:rPr>
      </w:pPr>
      <w:r>
        <w:rPr>
          <w:sz w:val="28"/>
        </w:rPr>
        <w:t>The Central Licensing Authority may, in public interest, abbreviate, defer, or waive the requirements of conducting clinical performance evaluation for reasons to be recorded in writing for grant of permission to conduct clinical performance evaluation.</w:t>
      </w:r>
    </w:p>
    <w:p>
      <w:pPr>
        <w:pStyle w:val="ListParagraph"/>
        <w:numPr>
          <w:ilvl w:val="0"/>
          <w:numId w:val="176"/>
        </w:numPr>
        <w:tabs>
          <w:tab w:val="clear" w:pos="720"/>
          <w:tab w:val="left" w:pos="790" w:leader="none"/>
        </w:tabs>
        <w:spacing w:before="69" w:after="0"/>
        <w:ind w:hanging="0" w:left="164" w:right="158"/>
        <w:jc w:val="both"/>
        <w:rPr>
          <w:sz w:val="28"/>
        </w:rPr>
      </w:pPr>
      <w:r>
        <w:rPr>
          <w:sz w:val="28"/>
        </w:rPr>
        <w:t>If the</w:t>
      </w:r>
      <w:r>
        <w:rPr>
          <w:spacing w:val="80"/>
          <w:sz w:val="28"/>
        </w:rPr>
        <w:t xml:space="preserve"> </w:t>
      </w:r>
      <w:r>
        <w:rPr>
          <w:sz w:val="28"/>
        </w:rPr>
        <w:t>Central Licensing Authority, after such further enquiry, if any, as may be considered necessary, is satisfied that the</w:t>
      </w:r>
      <w:r>
        <w:rPr>
          <w:spacing w:val="80"/>
          <w:sz w:val="28"/>
        </w:rPr>
        <w:t xml:space="preserve"> </w:t>
      </w:r>
      <w:r>
        <w:rPr>
          <w:sz w:val="28"/>
        </w:rPr>
        <w:t xml:space="preserve">requirements of these rules have been complied, may grant permission to conduct clinical performance evaluation for a new </w:t>
      </w:r>
      <w:r>
        <w:rPr>
          <w:i/>
          <w:sz w:val="28"/>
        </w:rPr>
        <w:t xml:space="preserve">in vitro </w:t>
      </w:r>
      <w:r>
        <w:rPr>
          <w:sz w:val="28"/>
        </w:rPr>
        <w:t>diagnostic medical device in Form MD-25 or may reject the application, for reasons to be recorded in writing, within a period of ninety days from the date of application.</w:t>
      </w:r>
    </w:p>
    <w:p>
      <w:pPr>
        <w:pStyle w:val="ListParagraph"/>
        <w:numPr>
          <w:ilvl w:val="0"/>
          <w:numId w:val="215"/>
        </w:numPr>
        <w:tabs>
          <w:tab w:val="clear" w:pos="720"/>
          <w:tab w:val="left" w:pos="989" w:leader="none"/>
        </w:tabs>
        <w:spacing w:before="278" w:after="0"/>
        <w:ind w:hanging="0" w:left="164" w:right="159"/>
        <w:jc w:val="both"/>
        <w:rPr>
          <w:sz w:val="28"/>
        </w:rPr>
      </w:pPr>
      <w:r>
        <w:rPr>
          <w:sz w:val="28"/>
        </w:rPr>
        <w:t>Conditions for permission to conduct of clinical performance evaluation.— After</w:t>
      </w:r>
      <w:r>
        <w:rPr>
          <w:spacing w:val="-1"/>
          <w:sz w:val="28"/>
        </w:rPr>
        <w:t xml:space="preserve"> </w:t>
      </w:r>
      <w:r>
        <w:rPr>
          <w:sz w:val="28"/>
        </w:rPr>
        <w:t>grant of permission referred to</w:t>
      </w:r>
      <w:r>
        <w:rPr>
          <w:spacing w:val="-1"/>
          <w:sz w:val="28"/>
        </w:rPr>
        <w:t xml:space="preserve"> </w:t>
      </w:r>
      <w:r>
        <w:rPr>
          <w:sz w:val="28"/>
        </w:rPr>
        <w:t>in sub-rule</w:t>
      </w:r>
      <w:r>
        <w:rPr>
          <w:spacing w:val="-1"/>
          <w:sz w:val="28"/>
        </w:rPr>
        <w:t xml:space="preserve"> </w:t>
      </w:r>
      <w:r>
        <w:rPr>
          <w:sz w:val="28"/>
        </w:rPr>
        <w:t>(5) of rule</w:t>
      </w:r>
      <w:r>
        <w:rPr>
          <w:spacing w:val="-1"/>
          <w:sz w:val="28"/>
        </w:rPr>
        <w:t xml:space="preserve"> </w:t>
      </w:r>
      <w:r>
        <w:rPr>
          <w:sz w:val="28"/>
        </w:rPr>
        <w:t>59, the following conditions shall be complied with by the applicant,—</w:t>
      </w:r>
    </w:p>
    <w:p>
      <w:pPr>
        <w:pStyle w:val="ListParagraph"/>
        <w:numPr>
          <w:ilvl w:val="1"/>
          <w:numId w:val="215"/>
        </w:numPr>
        <w:tabs>
          <w:tab w:val="clear" w:pos="720"/>
          <w:tab w:val="left" w:pos="728" w:leader="none"/>
        </w:tabs>
        <w:ind w:hanging="0" w:left="164" w:right="159"/>
        <w:jc w:val="both"/>
        <w:rPr>
          <w:sz w:val="28"/>
        </w:rPr>
      </w:pPr>
      <w:r>
        <w:rPr>
          <w:sz w:val="28"/>
        </w:rPr>
        <w:t xml:space="preserve">clinical performance evaluation shall be conducted in accordance with the approved clinical performance evaluation plan and Good Clinical Practices </w:t>
      </w:r>
      <w:r>
        <w:rPr>
          <w:spacing w:val="-2"/>
          <w:sz w:val="28"/>
        </w:rPr>
        <w:t>Guidelines;</w:t>
      </w:r>
    </w:p>
    <w:p>
      <w:pPr>
        <w:pStyle w:val="ListParagraph"/>
        <w:numPr>
          <w:ilvl w:val="1"/>
          <w:numId w:val="215"/>
        </w:numPr>
        <w:tabs>
          <w:tab w:val="clear" w:pos="720"/>
          <w:tab w:val="left" w:pos="797" w:leader="none"/>
        </w:tabs>
        <w:spacing w:lineRule="auto" w:line="235" w:before="284" w:after="0"/>
        <w:ind w:hanging="0" w:left="164" w:right="157"/>
        <w:jc w:val="both"/>
        <w:rPr>
          <w:sz w:val="28"/>
        </w:rPr>
      </w:pPr>
      <w:r>
        <w:rPr>
          <w:sz w:val="28"/>
        </w:rPr>
        <w:t>clinical performance evaluation shall be initiated after approval of clinical investigation plan by the registered Ethics Committee;</w:t>
      </w:r>
    </w:p>
    <w:p>
      <w:pPr>
        <w:pStyle w:val="ListParagraph"/>
        <w:numPr>
          <w:ilvl w:val="1"/>
          <w:numId w:val="215"/>
        </w:numPr>
        <w:tabs>
          <w:tab w:val="clear" w:pos="720"/>
          <w:tab w:val="left" w:pos="876" w:leader="none"/>
        </w:tabs>
        <w:spacing w:before="284" w:after="0"/>
        <w:ind w:hanging="0" w:left="164" w:right="160"/>
        <w:jc w:val="both"/>
        <w:rPr>
          <w:sz w:val="28"/>
        </w:rPr>
      </w:pPr>
      <w:r>
        <w:rPr>
          <w:sz w:val="28"/>
        </w:rPr>
        <w:t>clinical performance evaluation shall be registered with the Clinical Trial Registry of India before enrolling the first participant for such clinical performance evaluation;</w:t>
      </w:r>
    </w:p>
    <w:p>
      <w:pPr>
        <w:pStyle w:val="ListParagraph"/>
        <w:numPr>
          <w:ilvl w:val="1"/>
          <w:numId w:val="215"/>
        </w:numPr>
        <w:tabs>
          <w:tab w:val="clear" w:pos="720"/>
          <w:tab w:val="left" w:pos="850" w:leader="none"/>
        </w:tabs>
        <w:ind w:hanging="0" w:left="164" w:right="158"/>
        <w:jc w:val="both"/>
        <w:rPr>
          <w:sz w:val="28"/>
        </w:rPr>
      </w:pPr>
      <w:r>
        <w:rPr>
          <w:sz w:val="28"/>
        </w:rPr>
        <w:t>annual</w:t>
      </w:r>
      <w:r>
        <w:rPr>
          <w:spacing w:val="-3"/>
          <w:sz w:val="28"/>
        </w:rPr>
        <w:t xml:space="preserve"> </w:t>
      </w:r>
      <w:r>
        <w:rPr>
          <w:sz w:val="28"/>
        </w:rPr>
        <w:t>status report</w:t>
      </w:r>
      <w:r>
        <w:rPr>
          <w:spacing w:val="-3"/>
          <w:sz w:val="28"/>
        </w:rPr>
        <w:t xml:space="preserve"> </w:t>
      </w:r>
      <w:r>
        <w:rPr>
          <w:sz w:val="28"/>
        </w:rPr>
        <w:t>of</w:t>
      </w:r>
      <w:r>
        <w:rPr>
          <w:spacing w:val="-3"/>
          <w:sz w:val="28"/>
        </w:rPr>
        <w:t xml:space="preserve"> </w:t>
      </w:r>
      <w:r>
        <w:rPr>
          <w:sz w:val="28"/>
        </w:rPr>
        <w:t>each clinical</w:t>
      </w:r>
      <w:r>
        <w:rPr>
          <w:spacing w:val="-3"/>
          <w:sz w:val="28"/>
        </w:rPr>
        <w:t xml:space="preserve"> </w:t>
      </w:r>
      <w:r>
        <w:rPr>
          <w:sz w:val="28"/>
        </w:rPr>
        <w:t>performance evaluation,</w:t>
      </w:r>
      <w:r>
        <w:rPr>
          <w:spacing w:val="-3"/>
          <w:sz w:val="28"/>
        </w:rPr>
        <w:t xml:space="preserve"> </w:t>
      </w:r>
      <w:r>
        <w:rPr>
          <w:sz w:val="28"/>
        </w:rPr>
        <w:t>as</w:t>
      </w:r>
      <w:r>
        <w:rPr>
          <w:spacing w:val="-3"/>
          <w:sz w:val="28"/>
        </w:rPr>
        <w:t xml:space="preserve"> </w:t>
      </w:r>
      <w:r>
        <w:rPr>
          <w:sz w:val="28"/>
        </w:rPr>
        <w:t>to whether it is ongoing, completed or terminated, shall be submitted to the Central Licensing Authority by the sponsor, and in case of termination of any clinical performance evaluation, the detailed reasons for the same shall be communicated to the Central Licensing Authority within thirty days of the date of termination;</w:t>
      </w:r>
    </w:p>
    <w:p>
      <w:pPr>
        <w:pStyle w:val="ListParagraph"/>
        <w:numPr>
          <w:ilvl w:val="1"/>
          <w:numId w:val="215"/>
        </w:numPr>
        <w:tabs>
          <w:tab w:val="clear" w:pos="720"/>
          <w:tab w:val="left" w:pos="790" w:leader="none"/>
        </w:tabs>
        <w:spacing w:before="279" w:after="0"/>
        <w:ind w:hanging="0" w:left="164" w:right="157"/>
        <w:jc w:val="both"/>
        <w:rPr>
          <w:sz w:val="28"/>
        </w:rPr>
      </w:pPr>
      <w:r>
        <w:rPr>
          <w:sz w:val="28"/>
        </w:rPr>
        <w:t>the laboratories or other institutions taking part in the evaluation study or the sponsor including their employees, subsidiaries and branches, their agents, contractors and</w:t>
      </w:r>
      <w:r>
        <w:rPr>
          <w:spacing w:val="-2"/>
          <w:sz w:val="28"/>
        </w:rPr>
        <w:t xml:space="preserve"> </w:t>
      </w:r>
      <w:r>
        <w:rPr>
          <w:sz w:val="28"/>
        </w:rPr>
        <w:t>sub-contractors, and clinical investigation sites shall be open for inspection by officers of the Central Licensing Authority authorised in this behalf who may be accompanied by officers of State Licensing Authority or outside experts under these rules to verify compliance of the requirements of these rules for conduct of clinical performance evaluation;</w:t>
      </w:r>
    </w:p>
    <w:p>
      <w:pPr>
        <w:pStyle w:val="ListParagraph"/>
        <w:numPr>
          <w:ilvl w:val="1"/>
          <w:numId w:val="215"/>
        </w:numPr>
        <w:tabs>
          <w:tab w:val="clear" w:pos="720"/>
          <w:tab w:val="left" w:pos="883" w:leader="none"/>
        </w:tabs>
        <w:ind w:hanging="0" w:left="164" w:right="160"/>
        <w:jc w:val="both"/>
        <w:rPr>
          <w:sz w:val="28"/>
        </w:rPr>
      </w:pPr>
      <w:r>
        <w:rPr>
          <w:sz w:val="28"/>
        </w:rPr>
        <w:t>the clinical performance evaluation shall be initiated within a period of one year from the date of grant of permission, failing which prior permission from the Central Licensing Authority shall be required to initiate such clinical performance evaluation;</w:t>
      </w:r>
    </w:p>
    <w:p>
      <w:pPr>
        <w:sectPr>
          <w:footerReference w:type="default" r:id="rId75"/>
          <w:footerReference w:type="first" r:id="rId76"/>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1"/>
          <w:numId w:val="215"/>
        </w:numPr>
        <w:tabs>
          <w:tab w:val="clear" w:pos="720"/>
          <w:tab w:val="left" w:pos="972" w:leader="none"/>
        </w:tabs>
        <w:spacing w:before="279" w:after="0"/>
        <w:ind w:hanging="0" w:left="164" w:right="158"/>
        <w:jc w:val="both"/>
        <w:rPr>
          <w:sz w:val="28"/>
        </w:rPr>
      </w:pPr>
      <w:r>
        <w:rPr>
          <w:sz w:val="28"/>
        </w:rPr>
        <w:t>the Central Licensing Authority may impose or exempt any condition while</w:t>
      </w:r>
      <w:r>
        <w:rPr>
          <w:spacing w:val="-2"/>
          <w:sz w:val="28"/>
        </w:rPr>
        <w:t xml:space="preserve"> </w:t>
      </w:r>
      <w:r>
        <w:rPr>
          <w:sz w:val="28"/>
        </w:rPr>
        <w:t>granting</w:t>
      </w:r>
      <w:r>
        <w:rPr>
          <w:spacing w:val="-2"/>
          <w:sz w:val="28"/>
        </w:rPr>
        <w:t xml:space="preserve"> </w:t>
      </w:r>
      <w:r>
        <w:rPr>
          <w:sz w:val="28"/>
        </w:rPr>
        <w:t>permission in</w:t>
      </w:r>
      <w:r>
        <w:rPr>
          <w:spacing w:val="-2"/>
          <w:sz w:val="28"/>
        </w:rPr>
        <w:t xml:space="preserve"> </w:t>
      </w:r>
      <w:r>
        <w:rPr>
          <w:sz w:val="28"/>
        </w:rPr>
        <w:t>respect of specific</w:t>
      </w:r>
      <w:r>
        <w:rPr>
          <w:spacing w:val="-2"/>
          <w:sz w:val="28"/>
        </w:rPr>
        <w:t xml:space="preserve"> </w:t>
      </w:r>
      <w:r>
        <w:rPr>
          <w:sz w:val="28"/>
        </w:rPr>
        <w:t>clinical</w:t>
      </w:r>
      <w:r>
        <w:rPr>
          <w:spacing w:val="-2"/>
          <w:sz w:val="28"/>
        </w:rPr>
        <w:t xml:space="preserve"> </w:t>
      </w:r>
      <w:r>
        <w:rPr>
          <w:sz w:val="28"/>
        </w:rPr>
        <w:t>performance evaluation, if</w:t>
      </w:r>
      <w:r>
        <w:rPr>
          <w:spacing w:val="67"/>
          <w:sz w:val="28"/>
        </w:rPr>
        <w:t xml:space="preserve"> </w:t>
      </w:r>
      <w:r>
        <w:rPr>
          <w:sz w:val="28"/>
        </w:rPr>
        <w:t>considered</w:t>
      </w:r>
      <w:r>
        <w:rPr>
          <w:spacing w:val="64"/>
          <w:sz w:val="28"/>
        </w:rPr>
        <w:t xml:space="preserve"> </w:t>
      </w:r>
      <w:r>
        <w:rPr>
          <w:sz w:val="28"/>
        </w:rPr>
        <w:t>necessary,</w:t>
      </w:r>
      <w:r>
        <w:rPr>
          <w:spacing w:val="65"/>
          <w:sz w:val="28"/>
        </w:rPr>
        <w:t xml:space="preserve"> </w:t>
      </w:r>
      <w:r>
        <w:rPr>
          <w:sz w:val="28"/>
        </w:rPr>
        <w:t>regarding</w:t>
      </w:r>
      <w:r>
        <w:rPr>
          <w:spacing w:val="65"/>
          <w:sz w:val="28"/>
        </w:rPr>
        <w:t xml:space="preserve"> </w:t>
      </w:r>
      <w:r>
        <w:rPr>
          <w:sz w:val="28"/>
        </w:rPr>
        <w:t>the</w:t>
      </w:r>
      <w:r>
        <w:rPr>
          <w:spacing w:val="66"/>
          <w:sz w:val="28"/>
        </w:rPr>
        <w:t xml:space="preserve"> </w:t>
      </w:r>
      <w:r>
        <w:rPr>
          <w:sz w:val="28"/>
        </w:rPr>
        <w:t>objective,</w:t>
      </w:r>
      <w:r>
        <w:rPr>
          <w:spacing w:val="66"/>
          <w:sz w:val="28"/>
        </w:rPr>
        <w:t xml:space="preserve"> </w:t>
      </w:r>
      <w:r>
        <w:rPr>
          <w:sz w:val="28"/>
        </w:rPr>
        <w:t>design,</w:t>
      </w:r>
      <w:r>
        <w:rPr>
          <w:spacing w:val="62"/>
          <w:sz w:val="28"/>
        </w:rPr>
        <w:t xml:space="preserve"> </w:t>
      </w:r>
      <w:r>
        <w:rPr>
          <w:sz w:val="28"/>
        </w:rPr>
        <w:t>subject</w:t>
      </w:r>
      <w:r>
        <w:rPr>
          <w:spacing w:val="67"/>
          <w:sz w:val="28"/>
        </w:rPr>
        <w:t xml:space="preserve"> </w:t>
      </w:r>
      <w:r>
        <w:rPr>
          <w:sz w:val="28"/>
        </w:rPr>
        <w:t>population,</w:t>
      </w:r>
    </w:p>
    <w:p>
      <w:pPr>
        <w:pStyle w:val="BodyText"/>
        <w:spacing w:lineRule="auto" w:line="235" w:before="71" w:after="0"/>
        <w:rPr/>
      </w:pPr>
      <w:r>
        <w:rPr/>
        <w:t>subject</w:t>
      </w:r>
      <w:r>
        <w:rPr>
          <w:spacing w:val="40"/>
        </w:rPr>
        <w:t xml:space="preserve"> </w:t>
      </w:r>
      <w:r>
        <w:rPr/>
        <w:t>eligibility,</w:t>
      </w:r>
      <w:r>
        <w:rPr>
          <w:spacing w:val="40"/>
        </w:rPr>
        <w:t xml:space="preserve"> </w:t>
      </w:r>
      <w:r>
        <w:rPr/>
        <w:t>assessment,</w:t>
      </w:r>
      <w:r>
        <w:rPr>
          <w:spacing w:val="40"/>
        </w:rPr>
        <w:t xml:space="preserve"> </w:t>
      </w:r>
      <w:r>
        <w:rPr/>
        <w:t>conduct</w:t>
      </w:r>
      <w:r>
        <w:rPr>
          <w:spacing w:val="40"/>
        </w:rPr>
        <w:t xml:space="preserve"> </w:t>
      </w:r>
      <w:r>
        <w:rPr/>
        <w:t>and</w:t>
      </w:r>
      <w:r>
        <w:rPr>
          <w:spacing w:val="40"/>
        </w:rPr>
        <w:t xml:space="preserve"> </w:t>
      </w:r>
      <w:r>
        <w:rPr/>
        <w:t>treatment</w:t>
      </w:r>
      <w:r>
        <w:rPr>
          <w:spacing w:val="40"/>
        </w:rPr>
        <w:t xml:space="preserve"> </w:t>
      </w:r>
      <w:r>
        <w:rPr/>
        <w:t>of</w:t>
      </w:r>
      <w:r>
        <w:rPr>
          <w:spacing w:val="40"/>
        </w:rPr>
        <w:t xml:space="preserve"> </w:t>
      </w:r>
      <w:r>
        <w:rPr/>
        <w:t>clinical</w:t>
      </w:r>
      <w:r>
        <w:rPr>
          <w:spacing w:val="40"/>
        </w:rPr>
        <w:t xml:space="preserve"> </w:t>
      </w:r>
      <w:r>
        <w:rPr/>
        <w:t xml:space="preserve">performance </w:t>
      </w:r>
      <w:r>
        <w:rPr>
          <w:spacing w:val="-2"/>
        </w:rPr>
        <w:t>evaluation.</w:t>
      </w:r>
    </w:p>
    <w:p>
      <w:pPr>
        <w:pStyle w:val="ListParagraph"/>
        <w:numPr>
          <w:ilvl w:val="0"/>
          <w:numId w:val="215"/>
        </w:numPr>
        <w:tabs>
          <w:tab w:val="clear" w:pos="720"/>
          <w:tab w:val="left" w:pos="845" w:leader="none"/>
        </w:tabs>
        <w:spacing w:before="284" w:after="0"/>
        <w:ind w:hanging="0" w:left="164" w:right="158"/>
        <w:jc w:val="both"/>
        <w:rPr>
          <w:sz w:val="28"/>
        </w:rPr>
      </w:pPr>
      <w:r>
        <w:rPr>
          <w:sz w:val="28"/>
        </w:rPr>
        <w:t xml:space="preserve">Suspension or cancellation of permission.—(1) If any person to whom permission has been granted under subrule (5) of rule 59 fails to comply with any of the conditions of permission, the Central Licensing Authority may, suspend the permission for such period as it thinks fit or cancel either wholly or </w:t>
      </w:r>
      <w:r>
        <w:rPr>
          <w:spacing w:val="-2"/>
          <w:sz w:val="28"/>
        </w:rPr>
        <w:t>partly.</w:t>
      </w:r>
    </w:p>
    <w:p>
      <w:pPr>
        <w:pStyle w:val="BodyText"/>
        <w:spacing w:before="279" w:after="0"/>
        <w:ind w:left="164" w:right="160"/>
        <w:jc w:val="both"/>
        <w:rPr/>
      </w:pPr>
      <w:r>
        <w:rPr/>
        <w:t>(2) Any person who is aggrieved by the order passed under sub-rule (1), may</w:t>
      </w:r>
      <w:r>
        <w:rPr>
          <w:spacing w:val="40"/>
        </w:rPr>
        <w:t xml:space="preserve"> </w:t>
      </w:r>
      <w:r>
        <w:rPr/>
        <w:t>file an appeal within thirty days before the Central Government, which may, after such enquiry and after giving an opportunity of being heard to the appellant, dispose of the appeal within a period of sixty days.</w:t>
      </w:r>
    </w:p>
    <w:p>
      <w:pPr>
        <w:pStyle w:val="ListParagraph"/>
        <w:numPr>
          <w:ilvl w:val="0"/>
          <w:numId w:val="215"/>
        </w:numPr>
        <w:tabs>
          <w:tab w:val="clear" w:pos="720"/>
          <w:tab w:val="left" w:pos="797" w:leader="none"/>
        </w:tabs>
        <w:spacing w:before="279" w:after="0"/>
        <w:ind w:hanging="0" w:left="164" w:right="158"/>
        <w:jc w:val="both"/>
        <w:rPr>
          <w:sz w:val="28"/>
        </w:rPr>
      </w:pPr>
      <w:r>
        <w:rPr>
          <w:sz w:val="28"/>
        </w:rPr>
        <w:t>Medical</w:t>
      </w:r>
      <w:r>
        <w:rPr>
          <w:spacing w:val="-2"/>
          <w:sz w:val="28"/>
        </w:rPr>
        <w:t xml:space="preserve"> </w:t>
      </w:r>
      <w:r>
        <w:rPr>
          <w:sz w:val="28"/>
        </w:rPr>
        <w:t>management.—Where any</w:t>
      </w:r>
      <w:r>
        <w:rPr>
          <w:spacing w:val="-3"/>
          <w:sz w:val="28"/>
        </w:rPr>
        <w:t xml:space="preserve"> </w:t>
      </w:r>
      <w:r>
        <w:rPr>
          <w:sz w:val="28"/>
        </w:rPr>
        <w:t>participant is</w:t>
      </w:r>
      <w:r>
        <w:rPr>
          <w:spacing w:val="-2"/>
          <w:sz w:val="28"/>
        </w:rPr>
        <w:t xml:space="preserve"> </w:t>
      </w:r>
      <w:r>
        <w:rPr>
          <w:sz w:val="28"/>
        </w:rPr>
        <w:t>injured</w:t>
      </w:r>
      <w:r>
        <w:rPr>
          <w:spacing w:val="-2"/>
          <w:sz w:val="28"/>
        </w:rPr>
        <w:t xml:space="preserve"> </w:t>
      </w:r>
      <w:r>
        <w:rPr>
          <w:sz w:val="28"/>
        </w:rPr>
        <w:t>on account of</w:t>
      </w:r>
      <w:r>
        <w:rPr>
          <w:spacing w:val="-2"/>
          <w:sz w:val="28"/>
        </w:rPr>
        <w:t xml:space="preserve"> </w:t>
      </w:r>
      <w:r>
        <w:rPr>
          <w:sz w:val="28"/>
        </w:rPr>
        <w:t>his participation</w:t>
      </w:r>
      <w:r>
        <w:rPr>
          <w:spacing w:val="-2"/>
          <w:sz w:val="28"/>
        </w:rPr>
        <w:t xml:space="preserve"> </w:t>
      </w:r>
      <w:r>
        <w:rPr>
          <w:sz w:val="28"/>
        </w:rPr>
        <w:t>in</w:t>
      </w:r>
      <w:r>
        <w:rPr>
          <w:spacing w:val="-2"/>
          <w:sz w:val="28"/>
        </w:rPr>
        <w:t xml:space="preserve"> </w:t>
      </w:r>
      <w:r>
        <w:rPr>
          <w:sz w:val="28"/>
        </w:rPr>
        <w:t>the clinical</w:t>
      </w:r>
      <w:r>
        <w:rPr>
          <w:spacing w:val="-2"/>
          <w:sz w:val="28"/>
        </w:rPr>
        <w:t xml:space="preserve"> </w:t>
      </w:r>
      <w:r>
        <w:rPr>
          <w:sz w:val="28"/>
        </w:rPr>
        <w:t>performance evaluation, the</w:t>
      </w:r>
      <w:r>
        <w:rPr>
          <w:spacing w:val="-2"/>
          <w:sz w:val="28"/>
        </w:rPr>
        <w:t xml:space="preserve"> </w:t>
      </w:r>
      <w:r>
        <w:rPr>
          <w:sz w:val="28"/>
        </w:rPr>
        <w:t>sponsor</w:t>
      </w:r>
      <w:r>
        <w:rPr>
          <w:spacing w:val="-2"/>
          <w:sz w:val="28"/>
        </w:rPr>
        <w:t xml:space="preserve"> </w:t>
      </w:r>
      <w:r>
        <w:rPr>
          <w:sz w:val="28"/>
        </w:rPr>
        <w:t>permitted</w:t>
      </w:r>
      <w:r>
        <w:rPr>
          <w:spacing w:val="-2"/>
          <w:sz w:val="28"/>
        </w:rPr>
        <w:t xml:space="preserve"> </w:t>
      </w:r>
      <w:r>
        <w:rPr>
          <w:sz w:val="28"/>
        </w:rPr>
        <w:t>under sub-rule (5) of rule 59 shall provide medical management to that participant.</w:t>
      </w:r>
    </w:p>
    <w:p>
      <w:pPr>
        <w:pStyle w:val="Normal"/>
        <w:rPr>
          <w:rFonts w:ascii="Times New Roman" w:hAnsi="Times New Roman" w:eastAsia="Times New Roman" w:cs="Times New Roman"/>
          <w:b/>
          <w:bCs/>
          <w:color w:val="00B050"/>
          <w:sz w:val="28"/>
          <w:szCs w:val="28"/>
          <w:lang w:val="en-US"/>
        </w:rPr>
      </w:pPr>
      <w:r>
        <w:rPr>
          <w:rFonts w:eastAsia="Times New Roman" w:cs="Times New Roman" w:ascii="Times New Roman" w:hAnsi="Times New Roman"/>
          <w:b/>
          <w:bCs/>
          <w:color w:val="00B050"/>
          <w:sz w:val="28"/>
          <w:szCs w:val="28"/>
          <w:lang w:val="en-US"/>
        </w:rPr>
      </w:r>
      <w:r>
        <w:br w:type="page"/>
      </w:r>
    </w:p>
    <w:p>
      <w:pPr>
        <w:pStyle w:val="Heading1"/>
        <w:spacing w:lineRule="exact" w:line="322" w:before="0" w:after="0"/>
        <w:rPr/>
      </w:pPr>
      <w:bookmarkStart w:id="17" w:name="Heading_11"/>
      <w:r>
        <w:rPr>
          <w:color w:val="00B050"/>
        </w:rPr>
        <w:t>Chapter</w:t>
      </w:r>
      <w:r>
        <w:rPr>
          <w:color w:val="00B050"/>
          <w:spacing w:val="-2"/>
        </w:rPr>
        <w:t xml:space="preserve"> </w:t>
      </w:r>
      <w:r>
        <w:rPr>
          <w:color w:val="00B050"/>
          <w:spacing w:val="-4"/>
        </w:rPr>
        <w:t>VIII</w:t>
      </w:r>
      <w:bookmarkEnd w:id="17"/>
    </w:p>
    <w:p>
      <w:pPr>
        <w:pStyle w:val="Normal"/>
        <w:ind w:left="1897" w:right="937"/>
        <w:jc w:val="center"/>
        <w:rPr>
          <w:b/>
          <w:sz w:val="28"/>
        </w:rPr>
      </w:pPr>
      <w:r>
        <w:rPr>
          <w:b/>
          <w:color w:val="002060"/>
          <w:sz w:val="28"/>
        </w:rPr>
        <w:t>IMPORT</w:t>
      </w:r>
      <w:r>
        <w:rPr>
          <w:b/>
          <w:color w:val="002060"/>
          <w:spacing w:val="-8"/>
          <w:sz w:val="28"/>
        </w:rPr>
        <w:t xml:space="preserve"> </w:t>
      </w:r>
      <w:r>
        <w:rPr>
          <w:b/>
          <w:color w:val="002060"/>
          <w:sz w:val="28"/>
        </w:rPr>
        <w:t>OR</w:t>
      </w:r>
      <w:r>
        <w:rPr>
          <w:b/>
          <w:color w:val="002060"/>
          <w:spacing w:val="-11"/>
          <w:sz w:val="28"/>
        </w:rPr>
        <w:t xml:space="preserve"> </w:t>
      </w:r>
      <w:r>
        <w:rPr>
          <w:b/>
          <w:color w:val="002060"/>
          <w:sz w:val="28"/>
        </w:rPr>
        <w:t>MANUFACTURE</w:t>
      </w:r>
      <w:r>
        <w:rPr>
          <w:b/>
          <w:color w:val="002060"/>
          <w:spacing w:val="-8"/>
          <w:sz w:val="28"/>
        </w:rPr>
        <w:t xml:space="preserve"> </w:t>
      </w:r>
      <w:r>
        <w:rPr>
          <w:b/>
          <w:color w:val="002060"/>
          <w:sz w:val="28"/>
        </w:rPr>
        <w:t>MEDICAL</w:t>
      </w:r>
      <w:r>
        <w:rPr>
          <w:b/>
          <w:color w:val="002060"/>
          <w:spacing w:val="-8"/>
          <w:sz w:val="28"/>
        </w:rPr>
        <w:t xml:space="preserve"> </w:t>
      </w:r>
      <w:r>
        <w:rPr>
          <w:b/>
          <w:color w:val="002060"/>
          <w:sz w:val="28"/>
        </w:rPr>
        <w:t>DEVICE WHICH DOES NOT HAVE PREDICATE DEVICE</w:t>
      </w:r>
    </w:p>
    <w:p>
      <w:pPr>
        <w:pStyle w:val="ListParagraph"/>
        <w:numPr>
          <w:ilvl w:val="0"/>
          <w:numId w:val="215"/>
        </w:numPr>
        <w:tabs>
          <w:tab w:val="clear" w:pos="720"/>
          <w:tab w:val="left" w:pos="809" w:leader="none"/>
        </w:tabs>
        <w:spacing w:before="316" w:after="0"/>
        <w:ind w:hanging="0" w:left="164" w:right="157"/>
        <w:jc w:val="both"/>
        <w:rPr>
          <w:sz w:val="28"/>
        </w:rPr>
      </w:pPr>
      <w:r>
        <w:rPr>
          <w:sz w:val="28"/>
        </w:rPr>
        <w:t>Permission to import or manufacture medical device which does not have its predicate device.—(1) Save as otherwise provided in these rules, for import or manufacture of medical device which does not have predicate medical</w:t>
      </w:r>
      <w:r>
        <w:rPr>
          <w:spacing w:val="40"/>
          <w:sz w:val="28"/>
        </w:rPr>
        <w:t xml:space="preserve"> </w:t>
      </w:r>
      <w:r>
        <w:rPr>
          <w:sz w:val="28"/>
        </w:rPr>
        <w:t>device, an application for grant of permission for such medical device after completion of its clinical investigation under Chapter VII shall be made to the Central Licensing Authority in Form MD-26 either by an authorised agent in case of import or a manufacturer, as the case may be, which shall be accompanied with fee as specified in the Second Schedule along with information specified in Part IV of the Fourth Schedule:</w:t>
      </w:r>
    </w:p>
    <w:p>
      <w:pPr>
        <w:pStyle w:val="BodyText"/>
        <w:ind w:firstLine="960" w:left="164" w:right="158"/>
        <w:jc w:val="both"/>
        <w:rPr/>
      </w:pPr>
      <w:r>
        <w:rPr/>
        <w:t>Provided that the medical device which does not have predicate</w:t>
      </w:r>
      <w:r>
        <w:rPr>
          <w:spacing w:val="40"/>
        </w:rPr>
        <w:t xml:space="preserve"> </w:t>
      </w:r>
      <w:r>
        <w:rPr/>
        <w:t>medical device indicated in life threatening, serious diseases or diseases of special relevance to the Indian health scenario, national emergencies, extreme urgency, epidemic and medical devices indicated for conditions, diseases for which there is no therapy, the animal data or clinical data requirements may be abbreviated, deferred or omitted, as deemed appropriate by the Central Licensing Authority:</w:t>
      </w:r>
    </w:p>
    <w:p>
      <w:pPr>
        <w:sectPr>
          <w:footerReference w:type="default" r:id="rId77"/>
          <w:footerReference w:type="first" r:id="rId78"/>
          <w:type w:val="nextPage"/>
          <w:pgSz w:w="11906" w:h="16838"/>
          <w:pgMar w:left="1275" w:right="1275" w:gutter="0" w:header="0" w:top="900" w:footer="967" w:bottom="1160"/>
          <w:pgNumType w:fmt="decimal"/>
          <w:formProt w:val="false"/>
          <w:textDirection w:val="lrTb"/>
          <w:docGrid w:type="default" w:linePitch="100" w:charSpace="4096"/>
        </w:sectPr>
        <w:pStyle w:val="BodyText"/>
        <w:spacing w:before="281" w:after="0"/>
        <w:ind w:firstLine="960" w:left="164" w:right="159"/>
        <w:jc w:val="both"/>
        <w:rPr/>
      </w:pPr>
      <w:r>
        <w:rPr/>
        <w:t>Provided further that in respect of investigational medical device of Class A, data on clinical investigation may not be required, except in cases, where depending on the nature of the medical device, the Central Licensing Authority, for reason to be recorded in writing, considers such data necessary:</w:t>
      </w:r>
    </w:p>
    <w:p>
      <w:pPr>
        <w:pStyle w:val="BodyText"/>
        <w:spacing w:before="69" w:after="0"/>
        <w:ind w:firstLine="960" w:left="164" w:right="159"/>
        <w:jc w:val="both"/>
        <w:rPr/>
      </w:pPr>
      <w:r>
        <w:rPr/>
        <w:t>Provided also that subject to other provisions of these rules, in case of medical device of which drugs are also a part, the submission of requirements relating</w:t>
      </w:r>
      <w:r>
        <w:rPr>
          <w:spacing w:val="-3"/>
        </w:rPr>
        <w:t xml:space="preserve"> </w:t>
      </w:r>
      <w:r>
        <w:rPr/>
        <w:t>to</w:t>
      </w:r>
      <w:r>
        <w:rPr>
          <w:spacing w:val="-1"/>
        </w:rPr>
        <w:t xml:space="preserve"> </w:t>
      </w:r>
      <w:r>
        <w:rPr/>
        <w:t>animal toxicology,</w:t>
      </w:r>
      <w:r>
        <w:rPr>
          <w:spacing w:val="-3"/>
        </w:rPr>
        <w:t xml:space="preserve"> </w:t>
      </w:r>
      <w:r>
        <w:rPr/>
        <w:t>reproduction</w:t>
      </w:r>
      <w:r>
        <w:rPr>
          <w:spacing w:val="-3"/>
        </w:rPr>
        <w:t xml:space="preserve"> </w:t>
      </w:r>
      <w:r>
        <w:rPr/>
        <w:t>studies,</w:t>
      </w:r>
      <w:r>
        <w:rPr>
          <w:spacing w:val="-3"/>
        </w:rPr>
        <w:t xml:space="preserve"> </w:t>
      </w:r>
      <w:r>
        <w:rPr/>
        <w:t>teratogenic</w:t>
      </w:r>
      <w:r>
        <w:rPr>
          <w:spacing w:val="-3"/>
        </w:rPr>
        <w:t xml:space="preserve"> </w:t>
      </w:r>
      <w:r>
        <w:rPr/>
        <w:t>studies,</w:t>
      </w:r>
      <w:r>
        <w:rPr>
          <w:spacing w:val="-3"/>
        </w:rPr>
        <w:t xml:space="preserve"> </w:t>
      </w:r>
      <w:r>
        <w:rPr/>
        <w:t>perinatal studies, mutagenicity and carcinogenicity may be relaxed in case of drugs already approved and marketed in India and supported by adequate published evidence regarding safety of the drug.</w:t>
      </w:r>
    </w:p>
    <w:p>
      <w:pPr>
        <w:pStyle w:val="BodyText"/>
        <w:spacing w:before="278" w:after="0"/>
        <w:ind w:firstLine="960" w:left="164" w:right="158"/>
        <w:jc w:val="both"/>
        <w:rPr/>
      </w:pPr>
      <w:r>
        <w:rPr/>
        <w:t>Provided also that, the results of clinical investigation may not be required to be submitted where the investigational medical device is approved by the regulatory authorities of either the United Kingdom or the United States of America or Australia or Canada or Japan and the said device has been marketed for at least two years in that country and the Central Licencing Authority is satisfied with the data of safety, performance and pharmacovigilance of the device, and,-</w:t>
      </w:r>
    </w:p>
    <w:p>
      <w:pPr>
        <w:pStyle w:val="ListParagraph"/>
        <w:numPr>
          <w:ilvl w:val="0"/>
          <w:numId w:val="175"/>
        </w:numPr>
        <w:tabs>
          <w:tab w:val="clear" w:pos="720"/>
          <w:tab w:val="left" w:pos="811" w:leader="none"/>
        </w:tabs>
        <w:spacing w:before="281" w:after="0"/>
        <w:ind w:hanging="0" w:left="164" w:right="160"/>
        <w:jc w:val="both"/>
        <w:rPr>
          <w:sz w:val="28"/>
        </w:rPr>
      </w:pPr>
      <w:r>
        <w:rPr>
          <w:sz w:val="28"/>
        </w:rPr>
        <w:t xml:space="preserve">there is no evidence or theoretical possibility, on the basis of existing knowledge, of any difference in the behavior and performance in Indian </w:t>
      </w:r>
      <w:r>
        <w:rPr>
          <w:spacing w:val="-2"/>
          <w:sz w:val="28"/>
        </w:rPr>
        <w:t>population;</w:t>
      </w:r>
    </w:p>
    <w:p>
      <w:pPr>
        <w:pStyle w:val="ListParagraph"/>
        <w:numPr>
          <w:ilvl w:val="0"/>
          <w:numId w:val="175"/>
        </w:numPr>
        <w:tabs>
          <w:tab w:val="clear" w:pos="720"/>
          <w:tab w:val="left" w:pos="876" w:leader="none"/>
        </w:tabs>
        <w:spacing w:before="279" w:after="0"/>
        <w:ind w:hanging="0" w:left="164" w:right="159"/>
        <w:jc w:val="both"/>
        <w:rPr>
          <w:sz w:val="28"/>
        </w:rPr>
      </w:pPr>
      <w:r>
        <w:rPr>
          <w:sz w:val="28"/>
        </w:rPr>
        <w:t>the applicant has given an undertaking in writing to conduct post marketing clinical investigation with the objective of safety and performance of such investigational medical device as per protocol approved by the Central Licensing Authority.</w:t>
      </w:r>
    </w:p>
    <w:p>
      <w:pPr>
        <w:pStyle w:val="ListParagraph"/>
        <w:numPr>
          <w:ilvl w:val="0"/>
          <w:numId w:val="174"/>
        </w:numPr>
        <w:tabs>
          <w:tab w:val="clear" w:pos="720"/>
          <w:tab w:val="left" w:pos="775" w:leader="none"/>
        </w:tabs>
        <w:spacing w:before="282" w:after="0"/>
        <w:ind w:hanging="0" w:left="164" w:right="158"/>
        <w:jc w:val="both"/>
        <w:rPr>
          <w:sz w:val="28"/>
        </w:rPr>
      </w:pPr>
      <w:r>
        <w:rPr>
          <w:sz w:val="28"/>
        </w:rPr>
        <w:t>The</w:t>
      </w:r>
      <w:r>
        <w:rPr>
          <w:spacing w:val="-2"/>
          <w:sz w:val="28"/>
        </w:rPr>
        <w:t xml:space="preserve"> </w:t>
      </w:r>
      <w:r>
        <w:rPr>
          <w:sz w:val="28"/>
        </w:rPr>
        <w:t>Central Licensing</w:t>
      </w:r>
      <w:r>
        <w:rPr>
          <w:spacing w:val="-2"/>
          <w:sz w:val="28"/>
        </w:rPr>
        <w:t xml:space="preserve"> </w:t>
      </w:r>
      <w:r>
        <w:rPr>
          <w:sz w:val="28"/>
        </w:rPr>
        <w:t>Authority, after being</w:t>
      </w:r>
      <w:r>
        <w:rPr>
          <w:spacing w:val="-2"/>
          <w:sz w:val="28"/>
        </w:rPr>
        <w:t xml:space="preserve"> </w:t>
      </w:r>
      <w:r>
        <w:rPr>
          <w:sz w:val="28"/>
        </w:rPr>
        <w:t xml:space="preserve">satisfied with the information furnished along with application under sub-rule (1), may grant permission to import or manufacture medical device which does not have predicate medical device in Form MD-27, or may reject the application for reasons to be recorded in writing, within a period of one hundred and twenty days or such extended period, not exceeding a further period of thirty days, from the date of </w:t>
      </w:r>
      <w:r>
        <w:rPr>
          <w:spacing w:val="-2"/>
          <w:sz w:val="28"/>
        </w:rPr>
        <w:t>application:</w:t>
      </w:r>
    </w:p>
    <w:p>
      <w:pPr>
        <w:pStyle w:val="BodyText"/>
        <w:spacing w:before="278" w:after="0"/>
        <w:ind w:firstLine="820" w:left="164" w:right="159"/>
        <w:jc w:val="both"/>
        <w:rPr/>
      </w:pPr>
      <w:r>
        <w:rPr/>
        <w:t>Provided that the Central Licensing Authority shall, where the information is inadequate with regard to the requirements as referred to in sub- rule (1), intimate the applicant in writing within the said period, for reasons to</w:t>
      </w:r>
      <w:r>
        <w:rPr>
          <w:spacing w:val="40"/>
        </w:rPr>
        <w:t xml:space="preserve"> </w:t>
      </w:r>
      <w:r>
        <w:rPr/>
        <w:t>be recorded in writing, the conditions which shall be satisfied before</w:t>
      </w:r>
      <w:r>
        <w:rPr>
          <w:spacing w:val="40"/>
        </w:rPr>
        <w:t xml:space="preserve"> </w:t>
      </w:r>
      <w:r>
        <w:rPr/>
        <w:t>considering the permission:</w:t>
      </w:r>
    </w:p>
    <w:p>
      <w:pPr>
        <w:sectPr>
          <w:footerReference w:type="default" r:id="rId79"/>
          <w:footerReference w:type="first" r:id="rId80"/>
          <w:type w:val="nextPage"/>
          <w:pgSz w:w="11906" w:h="16838"/>
          <w:pgMar w:left="1275" w:right="1275" w:gutter="0" w:header="0" w:top="900" w:footer="967" w:bottom="1160"/>
          <w:pgNumType w:fmt="decimal"/>
          <w:formProt w:val="false"/>
          <w:textDirection w:val="lrTb"/>
          <w:docGrid w:type="default" w:linePitch="100" w:charSpace="4096"/>
        </w:sectPr>
        <w:pStyle w:val="BodyText"/>
        <w:spacing w:before="282" w:after="0"/>
        <w:ind w:firstLine="820" w:left="164" w:right="159"/>
        <w:jc w:val="both"/>
        <w:rPr/>
      </w:pPr>
      <w:r>
        <w:rPr/>
        <w:t>Provided further that if the applicant has not furnished the required information sought by the Central Licensing Authority within ninety days from the date of intimation and the said Authority is satisfied that the information sought was possible to be furnished within the said period, it may reject the application for reasons to be recorded in writing.</w:t>
      </w:r>
    </w:p>
    <w:p>
      <w:pPr>
        <w:pStyle w:val="ListParagraph"/>
        <w:numPr>
          <w:ilvl w:val="0"/>
          <w:numId w:val="174"/>
        </w:numPr>
        <w:tabs>
          <w:tab w:val="clear" w:pos="720"/>
          <w:tab w:val="left" w:pos="775" w:leader="none"/>
        </w:tabs>
        <w:spacing w:before="69" w:after="0"/>
        <w:ind w:hanging="0" w:left="164" w:right="158"/>
        <w:jc w:val="both"/>
        <w:rPr>
          <w:sz w:val="28"/>
        </w:rPr>
      </w:pPr>
      <w:r>
        <w:rPr>
          <w:sz w:val="28"/>
        </w:rPr>
        <w:t>If</w:t>
      </w:r>
      <w:r>
        <w:rPr>
          <w:spacing w:val="-2"/>
          <w:sz w:val="28"/>
        </w:rPr>
        <w:t xml:space="preserve"> </w:t>
      </w:r>
      <w:r>
        <w:rPr>
          <w:sz w:val="28"/>
        </w:rPr>
        <w:t>the applicant does not receive permission or if the</w:t>
      </w:r>
      <w:r>
        <w:rPr>
          <w:spacing w:val="-2"/>
          <w:sz w:val="28"/>
        </w:rPr>
        <w:t xml:space="preserve"> </w:t>
      </w:r>
      <w:r>
        <w:rPr>
          <w:sz w:val="28"/>
        </w:rPr>
        <w:t>application is rejected within the specified period as referred to in sub-rule (2), the applicant may appeal</w:t>
      </w:r>
      <w:r>
        <w:rPr>
          <w:spacing w:val="-2"/>
          <w:sz w:val="28"/>
        </w:rPr>
        <w:t xml:space="preserve"> </w:t>
      </w:r>
      <w:r>
        <w:rPr>
          <w:sz w:val="28"/>
        </w:rPr>
        <w:t>to</w:t>
      </w:r>
      <w:r>
        <w:rPr>
          <w:spacing w:val="-2"/>
          <w:sz w:val="28"/>
        </w:rPr>
        <w:t xml:space="preserve"> </w:t>
      </w:r>
      <w:r>
        <w:rPr>
          <w:sz w:val="28"/>
        </w:rPr>
        <w:t>the</w:t>
      </w:r>
      <w:r>
        <w:rPr>
          <w:spacing w:val="-2"/>
          <w:sz w:val="28"/>
        </w:rPr>
        <w:t xml:space="preserve"> </w:t>
      </w:r>
      <w:r>
        <w:rPr>
          <w:sz w:val="28"/>
        </w:rPr>
        <w:t>Central</w:t>
      </w:r>
      <w:r>
        <w:rPr>
          <w:spacing w:val="-2"/>
          <w:sz w:val="28"/>
        </w:rPr>
        <w:t xml:space="preserve"> </w:t>
      </w:r>
      <w:r>
        <w:rPr>
          <w:sz w:val="28"/>
        </w:rPr>
        <w:t>Government and</w:t>
      </w:r>
      <w:r>
        <w:rPr>
          <w:spacing w:val="-2"/>
          <w:sz w:val="28"/>
        </w:rPr>
        <w:t xml:space="preserve"> </w:t>
      </w:r>
      <w:r>
        <w:rPr>
          <w:sz w:val="28"/>
        </w:rPr>
        <w:t>that</w:t>
      </w:r>
      <w:r>
        <w:rPr>
          <w:spacing w:val="-2"/>
          <w:sz w:val="28"/>
        </w:rPr>
        <w:t xml:space="preserve"> </w:t>
      </w:r>
      <w:r>
        <w:rPr>
          <w:sz w:val="28"/>
        </w:rPr>
        <w:t>Government may,</w:t>
      </w:r>
      <w:r>
        <w:rPr>
          <w:spacing w:val="-2"/>
          <w:sz w:val="28"/>
        </w:rPr>
        <w:t xml:space="preserve"> </w:t>
      </w:r>
      <w:r>
        <w:rPr>
          <w:sz w:val="28"/>
        </w:rPr>
        <w:t>after</w:t>
      </w:r>
      <w:r>
        <w:rPr>
          <w:spacing w:val="-2"/>
          <w:sz w:val="28"/>
        </w:rPr>
        <w:t xml:space="preserve"> </w:t>
      </w:r>
      <w:r>
        <w:rPr>
          <w:sz w:val="28"/>
        </w:rPr>
        <w:t>such enquiry, as it considers necessary, pass such orders in relation thereto as it thinks fit within a period of sixty days from the date of appeal.</w:t>
      </w:r>
    </w:p>
    <w:p>
      <w:pPr>
        <w:pStyle w:val="ListParagraph"/>
        <w:numPr>
          <w:ilvl w:val="0"/>
          <w:numId w:val="215"/>
        </w:numPr>
        <w:tabs>
          <w:tab w:val="clear" w:pos="720"/>
          <w:tab w:val="left" w:pos="862" w:leader="none"/>
        </w:tabs>
        <w:spacing w:before="278" w:after="0"/>
        <w:ind w:hanging="0" w:left="164" w:right="158"/>
        <w:jc w:val="both"/>
        <w:rPr>
          <w:sz w:val="28"/>
        </w:rPr>
      </w:pPr>
      <w:r>
        <w:rPr>
          <w:sz w:val="28"/>
        </w:rPr>
        <w:t xml:space="preserve">Permission to import or manufacture new </w:t>
      </w:r>
      <w:r>
        <w:rPr>
          <w:i/>
          <w:sz w:val="28"/>
        </w:rPr>
        <w:t xml:space="preserve">in vitro </w:t>
      </w:r>
      <w:r>
        <w:rPr>
          <w:sz w:val="28"/>
        </w:rPr>
        <w:t xml:space="preserve">diagnostic medical device.—(1) An application for grant of permission to import or manufacture a new </w:t>
      </w:r>
      <w:r>
        <w:rPr>
          <w:i/>
          <w:sz w:val="28"/>
        </w:rPr>
        <w:t xml:space="preserve">in vitro </w:t>
      </w:r>
      <w:r>
        <w:rPr>
          <w:sz w:val="28"/>
        </w:rPr>
        <w:t>diagnostic medical device may be made to the Central Licensing Authority in Form MD-28 either by an authorised agent in case of import or a manufacturer himself, as the case may be, and shall be accompanied with fee as specified in the Second Schedule along with information specified in Part IV of the Fourth Schedule:</w:t>
      </w:r>
    </w:p>
    <w:p>
      <w:pPr>
        <w:pStyle w:val="BodyText"/>
        <w:spacing w:before="281" w:after="0"/>
        <w:ind w:firstLine="820" w:left="164" w:right="158"/>
        <w:jc w:val="both"/>
        <w:rPr/>
      </w:pPr>
      <w:r>
        <w:rPr/>
        <w:t xml:space="preserve">Provided that the new </w:t>
      </w:r>
      <w:r>
        <w:rPr>
          <w:i/>
        </w:rPr>
        <w:t xml:space="preserve">in vitro </w:t>
      </w:r>
      <w:r>
        <w:rPr/>
        <w:t>diagnostic medical device used for diagnosis of life threatening, serious diseases or diseases of special relevance to the Indian health scenario, national emergencies, extreme urgency, epidemic</w:t>
      </w:r>
      <w:r>
        <w:rPr>
          <w:spacing w:val="40"/>
        </w:rPr>
        <w:t xml:space="preserve"> </w:t>
      </w:r>
      <w:r>
        <w:rPr/>
        <w:t>and diagnostic medical devices used for diagnosis of conditions, diseases for which</w:t>
      </w:r>
      <w:r>
        <w:rPr>
          <w:spacing w:val="-1"/>
        </w:rPr>
        <w:t xml:space="preserve"> </w:t>
      </w:r>
      <w:r>
        <w:rPr/>
        <w:t>there</w:t>
      </w:r>
      <w:r>
        <w:rPr>
          <w:spacing w:val="-1"/>
        </w:rPr>
        <w:t xml:space="preserve"> </w:t>
      </w:r>
      <w:r>
        <w:rPr/>
        <w:t>is no</w:t>
      </w:r>
      <w:r>
        <w:rPr>
          <w:spacing w:val="-1"/>
        </w:rPr>
        <w:t xml:space="preserve"> </w:t>
      </w:r>
      <w:r>
        <w:rPr/>
        <w:t>diagnostic medical</w:t>
      </w:r>
      <w:r>
        <w:rPr>
          <w:spacing w:val="-1"/>
        </w:rPr>
        <w:t xml:space="preserve"> </w:t>
      </w:r>
      <w:r>
        <w:rPr/>
        <w:t>device available in</w:t>
      </w:r>
      <w:r>
        <w:rPr>
          <w:spacing w:val="-1"/>
        </w:rPr>
        <w:t xml:space="preserve"> </w:t>
      </w:r>
      <w:r>
        <w:rPr/>
        <w:t>the country, the clinical data requirements may be abbreviated, deferred or omitted, as deemed appropriate by the Central Licensing Authority:</w:t>
      </w:r>
    </w:p>
    <w:p>
      <w:pPr>
        <w:pStyle w:val="BodyText"/>
        <w:spacing w:before="281" w:after="0"/>
        <w:ind w:firstLine="820" w:left="164" w:right="158"/>
        <w:jc w:val="both"/>
        <w:rPr/>
      </w:pPr>
      <w:r>
        <w:rPr/>
        <w:t xml:space="preserve">Provided further that for new </w:t>
      </w:r>
      <w:r>
        <w:rPr>
          <w:i/>
        </w:rPr>
        <w:t xml:space="preserve">in vitro </w:t>
      </w:r>
      <w:r>
        <w:rPr/>
        <w:t>diagnostic medical device</w:t>
      </w:r>
      <w:r>
        <w:rPr>
          <w:spacing w:val="40"/>
        </w:rPr>
        <w:t xml:space="preserve"> </w:t>
      </w:r>
      <w:r>
        <w:rPr/>
        <w:t>classified under Class A, data on clinical performance evaluation may not be necessary, except in cases, where the Central Licensing Authority, for reasons</w:t>
      </w:r>
      <w:r>
        <w:rPr>
          <w:spacing w:val="80"/>
        </w:rPr>
        <w:t xml:space="preserve"> </w:t>
      </w:r>
      <w:r>
        <w:rPr/>
        <w:t>to be recorded in writing, considers it necessary depending on the nature of the medical device.</w:t>
      </w:r>
    </w:p>
    <w:p>
      <w:pPr>
        <w:pStyle w:val="BodyText"/>
        <w:spacing w:before="279" w:after="0"/>
        <w:ind w:left="164" w:right="158"/>
        <w:jc w:val="both"/>
        <w:rPr/>
      </w:pPr>
      <w:r>
        <w:rPr/>
        <w:t xml:space="preserve">(2) The Central Licensing Authority, may, after being satisfied with the information furnished along with application under sub-rule (1), grant permission to import or manufacture new </w:t>
      </w:r>
      <w:r>
        <w:rPr>
          <w:i/>
        </w:rPr>
        <w:t xml:space="preserve">in vitro </w:t>
      </w:r>
      <w:r>
        <w:rPr/>
        <w:t>diagnostic medical device in Form MD-29 or may reject the application, for reasons to be recorded in</w:t>
      </w:r>
      <w:r>
        <w:rPr>
          <w:spacing w:val="40"/>
        </w:rPr>
        <w:t xml:space="preserve"> </w:t>
      </w:r>
      <w:r>
        <w:rPr/>
        <w:t>writing, within a period of ninety days or such extended period, not exceeding a further period of thirty days, from the date of application:</w:t>
      </w:r>
    </w:p>
    <w:p>
      <w:pPr>
        <w:pStyle w:val="BodyText"/>
        <w:ind w:firstLine="820" w:left="164" w:right="159"/>
        <w:jc w:val="both"/>
        <w:rPr/>
      </w:pPr>
      <w:r>
        <w:rPr/>
        <w:t>Provided that the Central Licensing Authority shall, where the information is inadequate with regard to the requirements as referred to in sub- rule (1), intimate the applicant in writing within the said period, for reasons to</w:t>
      </w:r>
      <w:r>
        <w:rPr>
          <w:spacing w:val="40"/>
        </w:rPr>
        <w:t xml:space="preserve"> </w:t>
      </w:r>
      <w:r>
        <w:rPr/>
        <w:t>be recorded in writing, the conditions which shall be satisfied before</w:t>
      </w:r>
      <w:r>
        <w:rPr>
          <w:spacing w:val="40"/>
        </w:rPr>
        <w:t xml:space="preserve"> </w:t>
      </w:r>
      <w:r>
        <w:rPr/>
        <w:t>considering permission:</w:t>
      </w:r>
    </w:p>
    <w:p>
      <w:pPr>
        <w:sectPr>
          <w:footerReference w:type="default" r:id="rId81"/>
          <w:footerReference w:type="first" r:id="rId82"/>
          <w:type w:val="nextPage"/>
          <w:pgSz w:w="11906" w:h="16838"/>
          <w:pgMar w:left="1275" w:right="1275" w:gutter="0" w:header="0" w:top="900" w:footer="967" w:bottom="1160"/>
          <w:pgNumType w:fmt="decimal"/>
          <w:formProt w:val="false"/>
          <w:textDirection w:val="lrTb"/>
          <w:docGrid w:type="default" w:linePitch="100" w:charSpace="4096"/>
        </w:sectPr>
        <w:pStyle w:val="BodyText"/>
        <w:spacing w:before="279" w:after="0"/>
        <w:ind w:firstLine="820" w:left="164" w:right="159"/>
        <w:jc w:val="both"/>
        <w:rPr/>
      </w:pPr>
      <w:r>
        <w:rPr/>
        <w:t>Provided further that if the applicant has not furnished the required information sought by the Central Licensing Authority within ninety days from the</w:t>
      </w:r>
      <w:r>
        <w:rPr>
          <w:spacing w:val="40"/>
        </w:rPr>
        <w:t xml:space="preserve"> </w:t>
      </w:r>
      <w:r>
        <w:rPr/>
        <w:t>date</w:t>
      </w:r>
      <w:r>
        <w:rPr>
          <w:spacing w:val="39"/>
        </w:rPr>
        <w:t xml:space="preserve"> </w:t>
      </w:r>
      <w:r>
        <w:rPr/>
        <w:t>of</w:t>
      </w:r>
      <w:r>
        <w:rPr>
          <w:spacing w:val="38"/>
        </w:rPr>
        <w:t xml:space="preserve"> </w:t>
      </w:r>
      <w:r>
        <w:rPr/>
        <w:t>intimation</w:t>
      </w:r>
      <w:r>
        <w:rPr>
          <w:spacing w:val="40"/>
        </w:rPr>
        <w:t xml:space="preserve"> </w:t>
      </w:r>
      <w:r>
        <w:rPr/>
        <w:t>and</w:t>
      </w:r>
      <w:r>
        <w:rPr>
          <w:spacing w:val="43"/>
        </w:rPr>
        <w:t xml:space="preserve"> </w:t>
      </w:r>
      <w:r>
        <w:rPr/>
        <w:t>the</w:t>
      </w:r>
      <w:r>
        <w:rPr>
          <w:spacing w:val="38"/>
        </w:rPr>
        <w:t xml:space="preserve"> </w:t>
      </w:r>
      <w:r>
        <w:rPr/>
        <w:t>said</w:t>
      </w:r>
      <w:r>
        <w:rPr>
          <w:spacing w:val="40"/>
        </w:rPr>
        <w:t xml:space="preserve"> </w:t>
      </w:r>
      <w:r>
        <w:rPr/>
        <w:t>Authority</w:t>
      </w:r>
      <w:r>
        <w:rPr>
          <w:spacing w:val="38"/>
        </w:rPr>
        <w:t xml:space="preserve"> </w:t>
      </w:r>
      <w:r>
        <w:rPr/>
        <w:t>is</w:t>
      </w:r>
      <w:r>
        <w:rPr>
          <w:spacing w:val="41"/>
        </w:rPr>
        <w:t xml:space="preserve"> </w:t>
      </w:r>
      <w:r>
        <w:rPr/>
        <w:t>satisfied</w:t>
      </w:r>
      <w:r>
        <w:rPr>
          <w:spacing w:val="39"/>
        </w:rPr>
        <w:t xml:space="preserve"> </w:t>
      </w:r>
      <w:r>
        <w:rPr/>
        <w:t>that</w:t>
      </w:r>
      <w:r>
        <w:rPr>
          <w:spacing w:val="40"/>
        </w:rPr>
        <w:t xml:space="preserve"> </w:t>
      </w:r>
      <w:r>
        <w:rPr/>
        <w:t>the</w:t>
      </w:r>
      <w:r>
        <w:rPr>
          <w:spacing w:val="39"/>
        </w:rPr>
        <w:t xml:space="preserve"> </w:t>
      </w:r>
      <w:r>
        <w:rPr>
          <w:spacing w:val="-2"/>
        </w:rPr>
        <w:t>information</w:t>
      </w:r>
    </w:p>
    <w:p>
      <w:pPr>
        <w:pStyle w:val="BodyText"/>
        <w:spacing w:lineRule="auto" w:line="235" w:before="71" w:after="0"/>
        <w:rPr/>
      </w:pPr>
      <w:r>
        <w:rPr/>
        <w:t>sought</w:t>
      </w:r>
      <w:r>
        <w:rPr>
          <w:spacing w:val="40"/>
        </w:rPr>
        <w:t xml:space="preserve"> </w:t>
      </w:r>
      <w:r>
        <w:rPr/>
        <w:t>was</w:t>
      </w:r>
      <w:r>
        <w:rPr>
          <w:spacing w:val="40"/>
        </w:rPr>
        <w:t xml:space="preserve"> </w:t>
      </w:r>
      <w:r>
        <w:rPr/>
        <w:t>possible</w:t>
      </w:r>
      <w:r>
        <w:rPr>
          <w:spacing w:val="40"/>
        </w:rPr>
        <w:t xml:space="preserve"> </w:t>
      </w:r>
      <w:r>
        <w:rPr/>
        <w:t>to</w:t>
      </w:r>
      <w:r>
        <w:rPr>
          <w:spacing w:val="40"/>
        </w:rPr>
        <w:t xml:space="preserve"> </w:t>
      </w:r>
      <w:r>
        <w:rPr/>
        <w:t>be</w:t>
      </w:r>
      <w:r>
        <w:rPr>
          <w:spacing w:val="40"/>
        </w:rPr>
        <w:t xml:space="preserve"> </w:t>
      </w:r>
      <w:r>
        <w:rPr/>
        <w:t>furnished</w:t>
      </w:r>
      <w:r>
        <w:rPr>
          <w:spacing w:val="40"/>
        </w:rPr>
        <w:t xml:space="preserve"> </w:t>
      </w:r>
      <w:r>
        <w:rPr/>
        <w:t>within</w:t>
      </w:r>
      <w:r>
        <w:rPr>
          <w:spacing w:val="40"/>
        </w:rPr>
        <w:t xml:space="preserve"> </w:t>
      </w:r>
      <w:r>
        <w:rPr/>
        <w:t>the</w:t>
      </w:r>
      <w:r>
        <w:rPr>
          <w:spacing w:val="40"/>
        </w:rPr>
        <w:t xml:space="preserve"> </w:t>
      </w:r>
      <w:r>
        <w:rPr/>
        <w:t>said</w:t>
      </w:r>
      <w:r>
        <w:rPr>
          <w:spacing w:val="40"/>
        </w:rPr>
        <w:t xml:space="preserve"> </w:t>
      </w:r>
      <w:r>
        <w:rPr/>
        <w:t>period,</w:t>
      </w:r>
      <w:r>
        <w:rPr>
          <w:spacing w:val="40"/>
        </w:rPr>
        <w:t xml:space="preserve"> </w:t>
      </w:r>
      <w:r>
        <w:rPr/>
        <w:t>it</w:t>
      </w:r>
      <w:r>
        <w:rPr>
          <w:spacing w:val="40"/>
        </w:rPr>
        <w:t xml:space="preserve"> </w:t>
      </w:r>
      <w:r>
        <w:rPr/>
        <w:t>may</w:t>
      </w:r>
      <w:r>
        <w:rPr>
          <w:spacing w:val="39"/>
        </w:rPr>
        <w:t xml:space="preserve"> </w:t>
      </w:r>
      <w:r>
        <w:rPr/>
        <w:t>reject</w:t>
      </w:r>
      <w:r>
        <w:rPr>
          <w:spacing w:val="40"/>
        </w:rPr>
        <w:t xml:space="preserve"> </w:t>
      </w:r>
      <w:r>
        <w:rPr/>
        <w:t>the application for reasons to be recorded in writing.</w:t>
      </w:r>
    </w:p>
    <w:p>
      <w:pPr>
        <w:pStyle w:val="ListParagraph"/>
        <w:numPr>
          <w:ilvl w:val="0"/>
          <w:numId w:val="215"/>
        </w:numPr>
        <w:tabs>
          <w:tab w:val="clear" w:pos="720"/>
          <w:tab w:val="left" w:pos="824" w:leader="none"/>
        </w:tabs>
        <w:spacing w:before="284" w:after="0"/>
        <w:ind w:hanging="0" w:left="164" w:right="158"/>
        <w:jc w:val="both"/>
        <w:rPr>
          <w:sz w:val="28"/>
        </w:rPr>
      </w:pPr>
      <w:r>
        <w:rPr>
          <w:sz w:val="28"/>
        </w:rPr>
        <w:t>Condition of permission to import or manufacture medical device which does</w:t>
      </w:r>
      <w:r>
        <w:rPr>
          <w:spacing w:val="-2"/>
          <w:sz w:val="28"/>
        </w:rPr>
        <w:t xml:space="preserve"> </w:t>
      </w:r>
      <w:r>
        <w:rPr>
          <w:sz w:val="28"/>
        </w:rPr>
        <w:t>not have</w:t>
      </w:r>
      <w:r>
        <w:rPr>
          <w:spacing w:val="-2"/>
          <w:sz w:val="28"/>
        </w:rPr>
        <w:t xml:space="preserve"> </w:t>
      </w:r>
      <w:r>
        <w:rPr>
          <w:sz w:val="28"/>
        </w:rPr>
        <w:t>its predicate device</w:t>
      </w:r>
      <w:r>
        <w:rPr>
          <w:spacing w:val="-1"/>
          <w:sz w:val="28"/>
        </w:rPr>
        <w:t xml:space="preserve"> </w:t>
      </w:r>
      <w:r>
        <w:rPr>
          <w:sz w:val="28"/>
        </w:rPr>
        <w:t>and</w:t>
      </w:r>
      <w:r>
        <w:rPr>
          <w:spacing w:val="-2"/>
          <w:sz w:val="28"/>
        </w:rPr>
        <w:t xml:space="preserve"> </w:t>
      </w:r>
      <w:r>
        <w:rPr>
          <w:sz w:val="28"/>
        </w:rPr>
        <w:t>new</w:t>
      </w:r>
      <w:r>
        <w:rPr>
          <w:spacing w:val="-3"/>
          <w:sz w:val="28"/>
        </w:rPr>
        <w:t xml:space="preserve"> </w:t>
      </w:r>
      <w:r>
        <w:rPr>
          <w:i/>
          <w:sz w:val="28"/>
        </w:rPr>
        <w:t xml:space="preserve">in vitro </w:t>
      </w:r>
      <w:r>
        <w:rPr>
          <w:sz w:val="28"/>
        </w:rPr>
        <w:t>diagnostic medical</w:t>
      </w:r>
      <w:r>
        <w:rPr>
          <w:spacing w:val="-2"/>
          <w:sz w:val="28"/>
        </w:rPr>
        <w:t xml:space="preserve"> </w:t>
      </w:r>
      <w:r>
        <w:rPr>
          <w:sz w:val="28"/>
        </w:rPr>
        <w:t>device.— A Permission under rules 63 in Form MD-27 and rule 64 in Form MD-29 shall be subject to the following conditions, namely:—</w:t>
      </w:r>
    </w:p>
    <w:p>
      <w:pPr>
        <w:pStyle w:val="ListParagraph"/>
        <w:numPr>
          <w:ilvl w:val="0"/>
          <w:numId w:val="173"/>
        </w:numPr>
        <w:tabs>
          <w:tab w:val="clear" w:pos="720"/>
          <w:tab w:val="left" w:pos="808" w:leader="none"/>
        </w:tabs>
        <w:spacing w:lineRule="auto" w:line="235" w:before="282" w:after="0"/>
        <w:ind w:hanging="0" w:left="164" w:right="161"/>
        <w:jc w:val="both"/>
        <w:rPr>
          <w:sz w:val="28"/>
        </w:rPr>
      </w:pPr>
      <w:r>
        <w:rPr>
          <w:sz w:val="28"/>
        </w:rPr>
        <w:t>the medical device shall conform to the specifications submitted along with the application;</w:t>
      </w:r>
    </w:p>
    <w:p>
      <w:pPr>
        <w:pStyle w:val="ListParagraph"/>
        <w:numPr>
          <w:ilvl w:val="0"/>
          <w:numId w:val="173"/>
        </w:numPr>
        <w:tabs>
          <w:tab w:val="clear" w:pos="720"/>
          <w:tab w:val="left" w:pos="816" w:leader="none"/>
        </w:tabs>
        <w:spacing w:before="284" w:after="0"/>
        <w:ind w:hanging="0" w:left="164" w:right="156"/>
        <w:jc w:val="both"/>
        <w:rPr>
          <w:sz w:val="28"/>
        </w:rPr>
      </w:pPr>
      <w:r>
        <w:rPr>
          <w:sz w:val="28"/>
        </w:rPr>
        <w:t xml:space="preserve">the permission holder of Form MD-27 shall submit the Periodic Safety Update Report to the Central Licensing Authority from the date of launch in the market and such report shall be submitted every six months for first two years followed by submission of the said report annually for the two more successive </w:t>
      </w:r>
      <w:r>
        <w:rPr>
          <w:spacing w:val="-2"/>
          <w:sz w:val="28"/>
        </w:rPr>
        <w:t>years;</w:t>
      </w:r>
    </w:p>
    <w:p>
      <w:pPr>
        <w:pStyle w:val="ListParagraph"/>
        <w:numPr>
          <w:ilvl w:val="0"/>
          <w:numId w:val="173"/>
        </w:numPr>
        <w:tabs>
          <w:tab w:val="clear" w:pos="720"/>
          <w:tab w:val="left" w:pos="765" w:leader="none"/>
        </w:tabs>
        <w:spacing w:before="279" w:after="0"/>
        <w:ind w:hanging="0" w:left="164" w:right="159"/>
        <w:jc w:val="both"/>
        <w:rPr>
          <w:sz w:val="28"/>
        </w:rPr>
      </w:pPr>
      <w:r>
        <w:rPr>
          <w:sz w:val="28"/>
        </w:rPr>
        <w:t>the permission holder shall inform the date of launch of medical device in the market to the Central Licensing Authority;</w:t>
      </w:r>
    </w:p>
    <w:p>
      <w:pPr>
        <w:pStyle w:val="ListParagraph"/>
        <w:numPr>
          <w:ilvl w:val="0"/>
          <w:numId w:val="173"/>
        </w:numPr>
        <w:tabs>
          <w:tab w:val="clear" w:pos="720"/>
          <w:tab w:val="left" w:pos="883" w:leader="none"/>
        </w:tabs>
        <w:ind w:hanging="0" w:left="164" w:right="160"/>
        <w:jc w:val="both"/>
        <w:rPr>
          <w:sz w:val="28"/>
        </w:rPr>
      </w:pPr>
      <w:r>
        <w:rPr>
          <w:sz w:val="28"/>
        </w:rPr>
        <w:t>the permission holder of Form MD-27 shall submit the suspected unexpected serious adverse event within fifteen days of the awareness of the event to the Central Licensing Authority.</w:t>
      </w:r>
    </w:p>
    <w:p>
      <w:pPr>
        <w:pStyle w:val="Normal"/>
        <w:rPr>
          <w:color w:val="00B050"/>
          <w:sz w:val="28"/>
        </w:rPr>
      </w:pPr>
      <w:r>
        <w:rPr>
          <w:color w:val="00B050"/>
          <w:sz w:val="28"/>
        </w:rPr>
      </w:r>
      <w:r>
        <w:br w:type="page"/>
      </w:r>
    </w:p>
    <w:p>
      <w:pPr>
        <w:pStyle w:val="Normal"/>
        <w:spacing w:lineRule="exact" w:line="322" w:before="0" w:after="160"/>
        <w:ind w:left="1"/>
        <w:jc w:val="center"/>
        <w:rPr>
          <w:sz w:val="28"/>
        </w:rPr>
      </w:pPr>
      <w:r>
        <w:rPr>
          <w:color w:val="00B050"/>
          <w:sz w:val="28"/>
        </w:rPr>
        <w:t>C</w:t>
      </w:r>
      <w:r>
        <w:rPr>
          <w:b/>
          <w:color w:val="00B050"/>
          <w:sz w:val="28"/>
        </w:rPr>
        <w:t>hapter</w:t>
      </w:r>
      <w:r>
        <w:rPr>
          <w:b/>
          <w:color w:val="00B050"/>
          <w:spacing w:val="-2"/>
          <w:sz w:val="28"/>
        </w:rPr>
        <w:t xml:space="preserve"> </w:t>
      </w:r>
      <w:r>
        <w:rPr>
          <w:color w:val="00B050"/>
          <w:spacing w:val="-5"/>
          <w:sz w:val="28"/>
        </w:rPr>
        <w:t>IX</w:t>
      </w:r>
    </w:p>
    <w:p>
      <w:pPr>
        <w:pStyle w:val="Heading1"/>
        <w:ind w:left="585" w:right="584"/>
        <w:rPr/>
      </w:pPr>
      <w:bookmarkStart w:id="18" w:name="Heading_12"/>
      <w:r>
        <w:rPr>
          <w:b w:val="false"/>
          <w:color w:val="002060"/>
        </w:rPr>
        <w:t>D</w:t>
      </w:r>
      <w:r>
        <w:rPr>
          <w:color w:val="002060"/>
        </w:rPr>
        <w:t>uties</w:t>
      </w:r>
      <w:r>
        <w:rPr>
          <w:color w:val="002060"/>
          <w:spacing w:val="-3"/>
        </w:rPr>
        <w:t xml:space="preserve"> </w:t>
      </w:r>
      <w:r>
        <w:rPr>
          <w:color w:val="002060"/>
        </w:rPr>
        <w:t>of</w:t>
      </w:r>
      <w:r>
        <w:rPr>
          <w:color w:val="002060"/>
          <w:spacing w:val="-3"/>
        </w:rPr>
        <w:t xml:space="preserve"> </w:t>
      </w:r>
      <w:r>
        <w:rPr>
          <w:b w:val="false"/>
          <w:color w:val="002060"/>
        </w:rPr>
        <w:t>M</w:t>
      </w:r>
      <w:r>
        <w:rPr>
          <w:color w:val="002060"/>
        </w:rPr>
        <w:t>edical</w:t>
      </w:r>
      <w:r>
        <w:rPr>
          <w:color w:val="002060"/>
          <w:spacing w:val="-2"/>
        </w:rPr>
        <w:t xml:space="preserve"> </w:t>
      </w:r>
      <w:r>
        <w:rPr>
          <w:b w:val="false"/>
          <w:color w:val="002060"/>
        </w:rPr>
        <w:t>D</w:t>
      </w:r>
      <w:r>
        <w:rPr>
          <w:color w:val="002060"/>
        </w:rPr>
        <w:t>evice</w:t>
      </w:r>
      <w:r>
        <w:rPr>
          <w:color w:val="002060"/>
          <w:spacing w:val="-4"/>
        </w:rPr>
        <w:t xml:space="preserve"> </w:t>
      </w:r>
      <w:r>
        <w:rPr>
          <w:b w:val="false"/>
          <w:color w:val="002060"/>
        </w:rPr>
        <w:t>O</w:t>
      </w:r>
      <w:r>
        <w:rPr>
          <w:color w:val="002060"/>
        </w:rPr>
        <w:t>fficer</w:t>
      </w:r>
      <w:r>
        <w:rPr>
          <w:b w:val="false"/>
          <w:color w:val="002060"/>
        </w:rPr>
        <w:t>,</w:t>
      </w:r>
      <w:r>
        <w:rPr>
          <w:b w:val="false"/>
          <w:color w:val="002060"/>
          <w:spacing w:val="-3"/>
        </w:rPr>
        <w:t xml:space="preserve"> </w:t>
      </w:r>
      <w:r>
        <w:rPr>
          <w:b w:val="false"/>
          <w:color w:val="002060"/>
        </w:rPr>
        <w:t>M</w:t>
      </w:r>
      <w:r>
        <w:rPr>
          <w:color w:val="002060"/>
        </w:rPr>
        <w:t>edical</w:t>
      </w:r>
      <w:r>
        <w:rPr>
          <w:color w:val="002060"/>
          <w:spacing w:val="-2"/>
        </w:rPr>
        <w:t xml:space="preserve"> </w:t>
      </w:r>
      <w:r>
        <w:rPr>
          <w:b w:val="false"/>
          <w:color w:val="002060"/>
        </w:rPr>
        <w:t>D</w:t>
      </w:r>
      <w:r>
        <w:rPr>
          <w:color w:val="002060"/>
        </w:rPr>
        <w:t>evice</w:t>
      </w:r>
      <w:r>
        <w:rPr>
          <w:color w:val="002060"/>
          <w:spacing w:val="-6"/>
        </w:rPr>
        <w:t xml:space="preserve"> </w:t>
      </w:r>
      <w:r>
        <w:rPr>
          <w:b w:val="false"/>
          <w:color w:val="002060"/>
        </w:rPr>
        <w:t>T</w:t>
      </w:r>
      <w:r>
        <w:rPr>
          <w:color w:val="002060"/>
        </w:rPr>
        <w:t>esting</w:t>
      </w:r>
      <w:r>
        <w:rPr>
          <w:color w:val="002060"/>
          <w:spacing w:val="-5"/>
        </w:rPr>
        <w:t xml:space="preserve"> </w:t>
      </w:r>
      <w:r>
        <w:rPr>
          <w:b w:val="false"/>
          <w:color w:val="002060"/>
        </w:rPr>
        <w:t>O</w:t>
      </w:r>
      <w:r>
        <w:rPr>
          <w:color w:val="002060"/>
        </w:rPr>
        <w:t>fficer</w:t>
      </w:r>
      <w:r>
        <w:rPr>
          <w:color w:val="002060"/>
          <w:spacing w:val="-3"/>
        </w:rPr>
        <w:t xml:space="preserve"> </w:t>
      </w:r>
      <w:r>
        <w:rPr>
          <w:color w:val="002060"/>
        </w:rPr>
        <w:t xml:space="preserve">and </w:t>
      </w:r>
      <w:r>
        <w:rPr>
          <w:b w:val="false"/>
          <w:color w:val="002060"/>
        </w:rPr>
        <w:t>N</w:t>
      </w:r>
      <w:r>
        <w:rPr>
          <w:color w:val="002060"/>
        </w:rPr>
        <w:t xml:space="preserve">otified </w:t>
      </w:r>
      <w:r>
        <w:rPr>
          <w:b w:val="false"/>
          <w:color w:val="002060"/>
        </w:rPr>
        <w:t>B</w:t>
      </w:r>
      <w:r>
        <w:rPr>
          <w:color w:val="002060"/>
        </w:rPr>
        <w:t>ody</w:t>
      </w:r>
      <w:bookmarkEnd w:id="18"/>
    </w:p>
    <w:p>
      <w:pPr>
        <w:pStyle w:val="ListParagraph"/>
        <w:numPr>
          <w:ilvl w:val="0"/>
          <w:numId w:val="215"/>
        </w:numPr>
        <w:tabs>
          <w:tab w:val="clear" w:pos="720"/>
          <w:tab w:val="left" w:pos="814" w:leader="none"/>
        </w:tabs>
        <w:spacing w:before="321" w:after="0"/>
        <w:ind w:hanging="0" w:left="164" w:right="160"/>
        <w:jc w:val="both"/>
        <w:rPr>
          <w:sz w:val="28"/>
        </w:rPr>
      </w:pPr>
      <w:r>
        <w:rPr>
          <w:sz w:val="28"/>
        </w:rPr>
        <w:t>Duties of Medical Device Testing Officer.—The Medical Device Testing Officer shall cause the sample of medical device or portion thereof tested or evaluated as may be sent in a sealed package by the Medical Device Officer or any other person under the provisions of Chapters IV, V, VII and XI of these rules, and shall furnish the report of the result of the test or evaluation in accordance with these rules.</w:t>
      </w:r>
    </w:p>
    <w:p>
      <w:pPr>
        <w:pStyle w:val="ListParagraph"/>
        <w:numPr>
          <w:ilvl w:val="0"/>
          <w:numId w:val="215"/>
        </w:numPr>
        <w:tabs>
          <w:tab w:val="clear" w:pos="720"/>
          <w:tab w:val="left" w:pos="835" w:leader="none"/>
        </w:tabs>
        <w:spacing w:lineRule="auto" w:line="240" w:before="278" w:after="0"/>
        <w:ind w:hanging="0" w:left="164" w:right="159"/>
        <w:jc w:val="both"/>
        <w:rPr>
          <w:sz w:val="28"/>
        </w:rPr>
      </w:pPr>
      <w:r>
        <w:rPr>
          <w:sz w:val="28"/>
        </w:rPr>
        <w:t>Test or evaluation of sample under sub-section (4) of section 25 of the Act.—(1) The sample of medical device for test or evaluation under sub-section</w:t>
      </w:r>
    </w:p>
    <w:p>
      <w:pPr>
        <w:pStyle w:val="ListParagraph"/>
        <w:numPr>
          <w:ilvl w:val="0"/>
          <w:numId w:val="174"/>
        </w:numPr>
        <w:tabs>
          <w:tab w:val="clear" w:pos="720"/>
          <w:tab w:val="left" w:pos="588" w:leader="none"/>
        </w:tabs>
        <w:spacing w:before="0" w:after="0"/>
        <w:ind w:hanging="0" w:left="164" w:right="161"/>
        <w:jc w:val="both"/>
        <w:rPr>
          <w:sz w:val="28"/>
        </w:rPr>
      </w:pPr>
      <w:r>
        <w:rPr>
          <w:sz w:val="28"/>
        </w:rPr>
        <w:t>of section 25 of the Act shall be sent by registered post in the outer cover addressed</w:t>
      </w:r>
      <w:r>
        <w:rPr>
          <w:spacing w:val="-2"/>
          <w:sz w:val="28"/>
        </w:rPr>
        <w:t xml:space="preserve"> </w:t>
      </w:r>
      <w:r>
        <w:rPr>
          <w:sz w:val="28"/>
        </w:rPr>
        <w:t>to the Director</w:t>
      </w:r>
      <w:r>
        <w:rPr>
          <w:spacing w:val="-2"/>
          <w:sz w:val="28"/>
        </w:rPr>
        <w:t xml:space="preserve"> </w:t>
      </w:r>
      <w:r>
        <w:rPr>
          <w:sz w:val="28"/>
        </w:rPr>
        <w:t>of</w:t>
      </w:r>
      <w:r>
        <w:rPr>
          <w:spacing w:val="-2"/>
          <w:sz w:val="28"/>
        </w:rPr>
        <w:t xml:space="preserve"> </w:t>
      </w:r>
      <w:r>
        <w:rPr>
          <w:sz w:val="28"/>
        </w:rPr>
        <w:t>central medical</w:t>
      </w:r>
      <w:r>
        <w:rPr>
          <w:spacing w:val="-2"/>
          <w:sz w:val="28"/>
        </w:rPr>
        <w:t xml:space="preserve"> </w:t>
      </w:r>
      <w:r>
        <w:rPr>
          <w:sz w:val="28"/>
        </w:rPr>
        <w:t>device</w:t>
      </w:r>
      <w:r>
        <w:rPr>
          <w:spacing w:val="-2"/>
          <w:sz w:val="28"/>
        </w:rPr>
        <w:t xml:space="preserve"> </w:t>
      </w:r>
      <w:r>
        <w:rPr>
          <w:sz w:val="28"/>
        </w:rPr>
        <w:t>testing laboratory</w:t>
      </w:r>
      <w:r>
        <w:rPr>
          <w:spacing w:val="-1"/>
          <w:sz w:val="28"/>
        </w:rPr>
        <w:t xml:space="preserve"> </w:t>
      </w:r>
      <w:r>
        <w:rPr>
          <w:sz w:val="28"/>
        </w:rPr>
        <w:t>in a</w:t>
      </w:r>
      <w:r>
        <w:rPr>
          <w:spacing w:val="-2"/>
          <w:sz w:val="28"/>
        </w:rPr>
        <w:t xml:space="preserve"> </w:t>
      </w:r>
      <w:r>
        <w:rPr>
          <w:sz w:val="28"/>
        </w:rPr>
        <w:t>sealed packet with a memorandum in Form MD-30.</w:t>
      </w:r>
    </w:p>
    <w:p>
      <w:pPr>
        <w:sectPr>
          <w:footerReference w:type="default" r:id="rId83"/>
          <w:footerReference w:type="first" r:id="rId84"/>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0"/>
          <w:numId w:val="172"/>
        </w:numPr>
        <w:tabs>
          <w:tab w:val="clear" w:pos="720"/>
          <w:tab w:val="left" w:pos="773" w:leader="none"/>
        </w:tabs>
        <w:spacing w:lineRule="auto" w:line="235" w:before="278" w:after="0"/>
        <w:ind w:hanging="0" w:left="164" w:right="160"/>
        <w:jc w:val="both"/>
        <w:rPr>
          <w:sz w:val="28"/>
        </w:rPr>
      </w:pPr>
      <w:r>
        <w:rPr>
          <w:sz w:val="28"/>
        </w:rPr>
        <w:t>The</w:t>
      </w:r>
      <w:r>
        <w:rPr>
          <w:spacing w:val="-4"/>
          <w:sz w:val="28"/>
        </w:rPr>
        <w:t xml:space="preserve"> </w:t>
      </w:r>
      <w:r>
        <w:rPr>
          <w:sz w:val="28"/>
        </w:rPr>
        <w:t>packet</w:t>
      </w:r>
      <w:r>
        <w:rPr>
          <w:spacing w:val="-1"/>
          <w:sz w:val="28"/>
        </w:rPr>
        <w:t xml:space="preserve"> </w:t>
      </w:r>
      <w:r>
        <w:rPr>
          <w:sz w:val="28"/>
        </w:rPr>
        <w:t>as</w:t>
      </w:r>
      <w:r>
        <w:rPr>
          <w:spacing w:val="-1"/>
          <w:sz w:val="28"/>
        </w:rPr>
        <w:t xml:space="preserve"> </w:t>
      </w:r>
      <w:r>
        <w:rPr>
          <w:sz w:val="28"/>
        </w:rPr>
        <w:t>well</w:t>
      </w:r>
      <w:r>
        <w:rPr>
          <w:spacing w:val="-1"/>
          <w:sz w:val="28"/>
        </w:rPr>
        <w:t xml:space="preserve"> </w:t>
      </w:r>
      <w:r>
        <w:rPr>
          <w:sz w:val="28"/>
        </w:rPr>
        <w:t>as</w:t>
      </w:r>
      <w:r>
        <w:rPr>
          <w:spacing w:val="-1"/>
          <w:sz w:val="28"/>
        </w:rPr>
        <w:t xml:space="preserve"> </w:t>
      </w:r>
      <w:r>
        <w:rPr>
          <w:sz w:val="28"/>
        </w:rPr>
        <w:t>the</w:t>
      </w:r>
      <w:r>
        <w:rPr>
          <w:spacing w:val="-4"/>
          <w:sz w:val="28"/>
        </w:rPr>
        <w:t xml:space="preserve"> </w:t>
      </w:r>
      <w:r>
        <w:rPr>
          <w:sz w:val="28"/>
        </w:rPr>
        <w:t>outer</w:t>
      </w:r>
      <w:r>
        <w:rPr>
          <w:spacing w:val="-1"/>
          <w:sz w:val="28"/>
        </w:rPr>
        <w:t xml:space="preserve"> </w:t>
      </w:r>
      <w:r>
        <w:rPr>
          <w:sz w:val="28"/>
        </w:rPr>
        <w:t>cover</w:t>
      </w:r>
      <w:r>
        <w:rPr>
          <w:spacing w:val="-4"/>
          <w:sz w:val="28"/>
        </w:rPr>
        <w:t xml:space="preserve"> </w:t>
      </w:r>
      <w:r>
        <w:rPr>
          <w:sz w:val="28"/>
        </w:rPr>
        <w:t>shall</w:t>
      </w:r>
      <w:r>
        <w:rPr>
          <w:spacing w:val="-1"/>
          <w:sz w:val="28"/>
        </w:rPr>
        <w:t xml:space="preserve"> </w:t>
      </w:r>
      <w:r>
        <w:rPr>
          <w:sz w:val="28"/>
        </w:rPr>
        <w:t>be marked</w:t>
      </w:r>
      <w:r>
        <w:rPr>
          <w:spacing w:val="-1"/>
          <w:sz w:val="28"/>
        </w:rPr>
        <w:t xml:space="preserve"> </w:t>
      </w:r>
      <w:r>
        <w:rPr>
          <w:sz w:val="28"/>
        </w:rPr>
        <w:t>with</w:t>
      </w:r>
      <w:r>
        <w:rPr>
          <w:spacing w:val="-1"/>
          <w:sz w:val="28"/>
        </w:rPr>
        <w:t xml:space="preserve"> </w:t>
      </w:r>
      <w:r>
        <w:rPr>
          <w:sz w:val="28"/>
        </w:rPr>
        <w:t>a</w:t>
      </w:r>
      <w:r>
        <w:rPr>
          <w:spacing w:val="-1"/>
          <w:sz w:val="28"/>
        </w:rPr>
        <w:t xml:space="preserve"> </w:t>
      </w:r>
      <w:r>
        <w:rPr>
          <w:sz w:val="28"/>
        </w:rPr>
        <w:t xml:space="preserve">distinguishing </w:t>
      </w:r>
      <w:r>
        <w:rPr>
          <w:spacing w:val="-2"/>
          <w:sz w:val="28"/>
        </w:rPr>
        <w:t>number.</w:t>
      </w:r>
    </w:p>
    <w:p>
      <w:pPr>
        <w:pStyle w:val="ListParagraph"/>
        <w:numPr>
          <w:ilvl w:val="0"/>
          <w:numId w:val="172"/>
        </w:numPr>
        <w:tabs>
          <w:tab w:val="clear" w:pos="720"/>
          <w:tab w:val="left" w:pos="770" w:leader="none"/>
        </w:tabs>
        <w:spacing w:before="69" w:after="0"/>
        <w:ind w:hanging="0" w:left="164" w:right="159"/>
        <w:jc w:val="both"/>
        <w:rPr>
          <w:sz w:val="28"/>
        </w:rPr>
      </w:pPr>
      <w:r>
        <w:rPr>
          <w:sz w:val="28"/>
        </w:rPr>
        <w:t>A</w:t>
      </w:r>
      <w:r>
        <w:rPr>
          <w:spacing w:val="-2"/>
          <w:sz w:val="28"/>
        </w:rPr>
        <w:t xml:space="preserve"> </w:t>
      </w:r>
      <w:r>
        <w:rPr>
          <w:sz w:val="28"/>
        </w:rPr>
        <w:t>copy</w:t>
      </w:r>
      <w:r>
        <w:rPr>
          <w:spacing w:val="-5"/>
          <w:sz w:val="28"/>
        </w:rPr>
        <w:t xml:space="preserve"> </w:t>
      </w:r>
      <w:r>
        <w:rPr>
          <w:sz w:val="28"/>
        </w:rPr>
        <w:t>of</w:t>
      </w:r>
      <w:r>
        <w:rPr>
          <w:spacing w:val="-2"/>
          <w:sz w:val="28"/>
        </w:rPr>
        <w:t xml:space="preserve"> </w:t>
      </w:r>
      <w:r>
        <w:rPr>
          <w:sz w:val="28"/>
        </w:rPr>
        <w:t>the</w:t>
      </w:r>
      <w:r>
        <w:rPr>
          <w:spacing w:val="-2"/>
          <w:sz w:val="28"/>
        </w:rPr>
        <w:t xml:space="preserve"> </w:t>
      </w:r>
      <w:r>
        <w:rPr>
          <w:sz w:val="28"/>
        </w:rPr>
        <w:t>memorandum</w:t>
      </w:r>
      <w:r>
        <w:rPr>
          <w:spacing w:val="-7"/>
          <w:sz w:val="28"/>
        </w:rPr>
        <w:t xml:space="preserve"> </w:t>
      </w:r>
      <w:r>
        <w:rPr>
          <w:sz w:val="28"/>
        </w:rPr>
        <w:t>in</w:t>
      </w:r>
      <w:r>
        <w:rPr>
          <w:spacing w:val="-2"/>
          <w:sz w:val="28"/>
        </w:rPr>
        <w:t xml:space="preserve"> </w:t>
      </w:r>
      <w:r>
        <w:rPr>
          <w:sz w:val="28"/>
        </w:rPr>
        <w:t>Form</w:t>
      </w:r>
      <w:r>
        <w:rPr>
          <w:spacing w:val="-5"/>
          <w:sz w:val="28"/>
        </w:rPr>
        <w:t xml:space="preserve"> </w:t>
      </w:r>
      <w:r>
        <w:rPr>
          <w:sz w:val="28"/>
        </w:rPr>
        <w:t>MD-30 and</w:t>
      </w:r>
      <w:r>
        <w:rPr>
          <w:spacing w:val="-2"/>
          <w:sz w:val="28"/>
        </w:rPr>
        <w:t xml:space="preserve"> </w:t>
      </w:r>
      <w:r>
        <w:rPr>
          <w:sz w:val="28"/>
        </w:rPr>
        <w:t>a</w:t>
      </w:r>
      <w:r>
        <w:rPr>
          <w:spacing w:val="-2"/>
          <w:sz w:val="28"/>
        </w:rPr>
        <w:t xml:space="preserve"> </w:t>
      </w:r>
      <w:r>
        <w:rPr>
          <w:sz w:val="28"/>
        </w:rPr>
        <w:t>specimen</w:t>
      </w:r>
      <w:r>
        <w:rPr>
          <w:spacing w:val="-2"/>
          <w:sz w:val="28"/>
        </w:rPr>
        <w:t xml:space="preserve"> </w:t>
      </w:r>
      <w:r>
        <w:rPr>
          <w:sz w:val="28"/>
        </w:rPr>
        <w:t>impression</w:t>
      </w:r>
      <w:r>
        <w:rPr>
          <w:spacing w:val="-3"/>
          <w:sz w:val="28"/>
        </w:rPr>
        <w:t xml:space="preserve"> </w:t>
      </w:r>
      <w:r>
        <w:rPr>
          <w:sz w:val="28"/>
        </w:rPr>
        <w:t>of the seal used to seal the packet shall be separately sent by registered post to the Director of central medical device testing laboratory.</w:t>
      </w:r>
    </w:p>
    <w:p>
      <w:pPr>
        <w:pStyle w:val="ListParagraph"/>
        <w:numPr>
          <w:ilvl w:val="0"/>
          <w:numId w:val="172"/>
        </w:numPr>
        <w:tabs>
          <w:tab w:val="clear" w:pos="720"/>
          <w:tab w:val="left" w:pos="806" w:leader="none"/>
        </w:tabs>
        <w:spacing w:lineRule="auto" w:line="235" w:before="282" w:after="0"/>
        <w:ind w:hanging="0" w:left="164" w:right="158"/>
        <w:jc w:val="both"/>
        <w:rPr>
          <w:sz w:val="28"/>
        </w:rPr>
      </w:pPr>
      <w:r>
        <w:rPr>
          <w:sz w:val="28"/>
        </w:rPr>
        <w:t>After test or evaluation, the result of the test or evaluation shall be sent forthwith to the sender in Form MD-31.</w:t>
      </w:r>
    </w:p>
    <w:p>
      <w:pPr>
        <w:pStyle w:val="ListParagraph"/>
        <w:numPr>
          <w:ilvl w:val="0"/>
          <w:numId w:val="215"/>
        </w:numPr>
        <w:tabs>
          <w:tab w:val="clear" w:pos="720"/>
          <w:tab w:val="left" w:pos="833" w:leader="none"/>
        </w:tabs>
        <w:spacing w:before="284" w:after="0"/>
        <w:ind w:hanging="0" w:left="164" w:right="159"/>
        <w:jc w:val="both"/>
        <w:rPr>
          <w:sz w:val="28"/>
        </w:rPr>
      </w:pPr>
      <w:r>
        <w:rPr>
          <w:sz w:val="28"/>
        </w:rPr>
        <w:t>Procedure to be adopted by medical device testing officer on receipt of sample.—(1) On receipt of the sealed package of medical device or portion thereof, from a Medical Device Officer or any other person for test or evaluation, the Medical Device Testing Officer shall compare the seals on the packet or on portion thereof with the specimen impression received separately and shall note the condition of the seals on the packet or on portion thereof.</w:t>
      </w:r>
    </w:p>
    <w:p>
      <w:pPr>
        <w:pStyle w:val="BodyText"/>
        <w:spacing w:before="278" w:after="0"/>
        <w:ind w:left="164" w:right="161"/>
        <w:jc w:val="both"/>
        <w:rPr/>
      </w:pPr>
      <w:r>
        <w:rPr/>
        <w:t>(2) After completion of test or evaluation, the Medical Device Testing Officer shall forthwith furnish a report to the Medical Device Officer in triplicate in Form MD-32 of the result of the test or evaluation along with full protocols of the test or evaluation applied.</w:t>
      </w:r>
    </w:p>
    <w:p>
      <w:pPr>
        <w:pStyle w:val="ListParagraph"/>
        <w:numPr>
          <w:ilvl w:val="0"/>
          <w:numId w:val="215"/>
        </w:numPr>
        <w:tabs>
          <w:tab w:val="clear" w:pos="720"/>
          <w:tab w:val="left" w:pos="814" w:leader="none"/>
        </w:tabs>
        <w:spacing w:before="282" w:after="0"/>
        <w:ind w:hanging="0" w:left="164" w:right="158"/>
        <w:jc w:val="both"/>
        <w:rPr>
          <w:sz w:val="28"/>
        </w:rPr>
      </w:pPr>
      <w:r>
        <w:rPr>
          <w:sz w:val="28"/>
        </w:rPr>
        <w:t>Application for test or evaluation of medical device.—For the purpose of these rules, an application from a purchaser for test or evaluation of a medical device or portion of medical device under</w:t>
      </w:r>
      <w:r>
        <w:rPr>
          <w:spacing w:val="-3"/>
          <w:sz w:val="28"/>
        </w:rPr>
        <w:t xml:space="preserve"> </w:t>
      </w:r>
      <w:r>
        <w:rPr>
          <w:sz w:val="28"/>
        </w:rPr>
        <w:t xml:space="preserve">section 26 of the Act shall be made in Form MD-33 and the report of such test or evaluation of the medical device which is prepared on such application shall be supplied to the applicant in Form </w:t>
      </w:r>
      <w:r>
        <w:rPr>
          <w:spacing w:val="-2"/>
          <w:sz w:val="28"/>
        </w:rPr>
        <w:t>MD-32.</w:t>
      </w:r>
    </w:p>
    <w:p>
      <w:pPr>
        <w:pStyle w:val="ListParagraph"/>
        <w:numPr>
          <w:ilvl w:val="0"/>
          <w:numId w:val="215"/>
        </w:numPr>
        <w:tabs>
          <w:tab w:val="clear" w:pos="720"/>
          <w:tab w:val="left" w:pos="860" w:leader="none"/>
        </w:tabs>
        <w:spacing w:before="279" w:after="0"/>
        <w:ind w:hanging="0" w:left="164" w:right="159"/>
        <w:jc w:val="both"/>
        <w:rPr>
          <w:sz w:val="28"/>
        </w:rPr>
      </w:pPr>
      <w:r>
        <w:rPr>
          <w:sz w:val="28"/>
        </w:rPr>
        <w:t>Duties of Medical Device Officer.—Subject to the instructions of the Central Licensing Authority or State Licensing Authority, as the case may be, it shall be the duty of Medical Device Officer to,—</w:t>
      </w:r>
    </w:p>
    <w:p>
      <w:pPr>
        <w:pStyle w:val="ListParagraph"/>
        <w:numPr>
          <w:ilvl w:val="1"/>
          <w:numId w:val="215"/>
        </w:numPr>
        <w:tabs>
          <w:tab w:val="clear" w:pos="720"/>
          <w:tab w:val="left" w:pos="713" w:leader="none"/>
        </w:tabs>
        <w:spacing w:before="279" w:after="0"/>
        <w:ind w:hanging="0" w:left="164" w:right="158"/>
        <w:jc w:val="both"/>
        <w:rPr>
          <w:sz w:val="28"/>
        </w:rPr>
      </w:pPr>
      <w:r>
        <w:rPr>
          <w:sz w:val="28"/>
        </w:rPr>
        <w:t>Inspect,</w:t>
      </w:r>
      <w:r>
        <w:rPr>
          <w:spacing w:val="-2"/>
          <w:sz w:val="28"/>
        </w:rPr>
        <w:t xml:space="preserve"> </w:t>
      </w:r>
      <w:r>
        <w:rPr>
          <w:sz w:val="28"/>
        </w:rPr>
        <w:t>not less</w:t>
      </w:r>
      <w:r>
        <w:rPr>
          <w:spacing w:val="-2"/>
          <w:sz w:val="28"/>
        </w:rPr>
        <w:t xml:space="preserve"> </w:t>
      </w:r>
      <w:r>
        <w:rPr>
          <w:sz w:val="28"/>
        </w:rPr>
        <w:t>than</w:t>
      </w:r>
      <w:r>
        <w:rPr>
          <w:spacing w:val="-2"/>
          <w:sz w:val="28"/>
        </w:rPr>
        <w:t xml:space="preserve"> </w:t>
      </w:r>
      <w:r>
        <w:rPr>
          <w:sz w:val="28"/>
        </w:rPr>
        <w:t>once</w:t>
      </w:r>
      <w:r>
        <w:rPr>
          <w:spacing w:val="-2"/>
          <w:sz w:val="28"/>
        </w:rPr>
        <w:t xml:space="preserve"> </w:t>
      </w:r>
      <w:r>
        <w:rPr>
          <w:sz w:val="28"/>
        </w:rPr>
        <w:t>in a year, all</w:t>
      </w:r>
      <w:r>
        <w:rPr>
          <w:spacing w:val="-2"/>
          <w:sz w:val="28"/>
        </w:rPr>
        <w:t xml:space="preserve"> </w:t>
      </w:r>
      <w:r>
        <w:rPr>
          <w:sz w:val="28"/>
        </w:rPr>
        <w:t>manufacturing sites licenced by</w:t>
      </w:r>
      <w:r>
        <w:rPr>
          <w:spacing w:val="-2"/>
          <w:sz w:val="28"/>
        </w:rPr>
        <w:t xml:space="preserve"> </w:t>
      </w:r>
      <w:r>
        <w:rPr>
          <w:sz w:val="28"/>
        </w:rPr>
        <w:t>the Central Licensing Authority or State Licensing Authority, as the case may be, within the area assigned to him;</w:t>
      </w:r>
    </w:p>
    <w:p>
      <w:pPr>
        <w:pStyle w:val="ListParagraph"/>
        <w:numPr>
          <w:ilvl w:val="1"/>
          <w:numId w:val="215"/>
        </w:numPr>
        <w:tabs>
          <w:tab w:val="clear" w:pos="720"/>
          <w:tab w:val="left" w:pos="787" w:leader="none"/>
        </w:tabs>
        <w:ind w:hanging="623" w:left="787"/>
        <w:jc w:val="both"/>
        <w:rPr>
          <w:sz w:val="28"/>
        </w:rPr>
      </w:pPr>
      <w:r>
        <w:rPr>
          <w:sz w:val="28"/>
        </w:rPr>
        <w:t>conform</w:t>
      </w:r>
      <w:r>
        <w:rPr>
          <w:spacing w:val="-8"/>
          <w:sz w:val="28"/>
        </w:rPr>
        <w:t xml:space="preserve"> </w:t>
      </w:r>
      <w:r>
        <w:rPr>
          <w:sz w:val="28"/>
        </w:rPr>
        <w:t>that</w:t>
      </w:r>
      <w:r>
        <w:rPr>
          <w:spacing w:val="-1"/>
          <w:sz w:val="28"/>
        </w:rPr>
        <w:t xml:space="preserve"> </w:t>
      </w:r>
      <w:r>
        <w:rPr>
          <w:sz w:val="28"/>
        </w:rPr>
        <w:t>the</w:t>
      </w:r>
      <w:r>
        <w:rPr>
          <w:spacing w:val="-2"/>
          <w:sz w:val="28"/>
        </w:rPr>
        <w:t xml:space="preserve"> </w:t>
      </w:r>
      <w:r>
        <w:rPr>
          <w:sz w:val="28"/>
        </w:rPr>
        <w:t>conditions</w:t>
      </w:r>
      <w:r>
        <w:rPr>
          <w:spacing w:val="-1"/>
          <w:sz w:val="28"/>
        </w:rPr>
        <w:t xml:space="preserve"> </w:t>
      </w:r>
      <w:r>
        <w:rPr>
          <w:sz w:val="28"/>
        </w:rPr>
        <w:t>of</w:t>
      </w:r>
      <w:r>
        <w:rPr>
          <w:spacing w:val="-2"/>
          <w:sz w:val="28"/>
        </w:rPr>
        <w:t xml:space="preserve"> </w:t>
      </w:r>
      <w:r>
        <w:rPr>
          <w:sz w:val="28"/>
        </w:rPr>
        <w:t>licence</w:t>
      </w:r>
      <w:r>
        <w:rPr>
          <w:spacing w:val="-1"/>
          <w:sz w:val="28"/>
        </w:rPr>
        <w:t xml:space="preserve"> </w:t>
      </w:r>
      <w:r>
        <w:rPr>
          <w:sz w:val="28"/>
        </w:rPr>
        <w:t>are</w:t>
      </w:r>
      <w:r>
        <w:rPr>
          <w:spacing w:val="-2"/>
          <w:sz w:val="28"/>
        </w:rPr>
        <w:t xml:space="preserve"> </w:t>
      </w:r>
      <w:r>
        <w:rPr>
          <w:sz w:val="28"/>
        </w:rPr>
        <w:t>being</w:t>
      </w:r>
      <w:r>
        <w:rPr>
          <w:spacing w:val="-1"/>
          <w:sz w:val="28"/>
        </w:rPr>
        <w:t xml:space="preserve"> </w:t>
      </w:r>
      <w:r>
        <w:rPr>
          <w:spacing w:val="-2"/>
          <w:sz w:val="28"/>
        </w:rPr>
        <w:t>observed;</w:t>
      </w:r>
    </w:p>
    <w:p>
      <w:pPr>
        <w:pStyle w:val="ListParagraph"/>
        <w:numPr>
          <w:ilvl w:val="1"/>
          <w:numId w:val="215"/>
        </w:numPr>
        <w:tabs>
          <w:tab w:val="clear" w:pos="720"/>
          <w:tab w:val="left" w:pos="915" w:leader="none"/>
        </w:tabs>
        <w:ind w:hanging="0" w:left="164" w:right="158"/>
        <w:jc w:val="both"/>
        <w:rPr>
          <w:sz w:val="28"/>
        </w:rPr>
      </w:pPr>
      <w:r>
        <w:rPr>
          <w:sz w:val="28"/>
        </w:rPr>
        <w:t>take samples of medical device manufactured or imported for sale, or stocked</w:t>
      </w:r>
      <w:r>
        <w:rPr>
          <w:spacing w:val="40"/>
          <w:sz w:val="28"/>
        </w:rPr>
        <w:t xml:space="preserve">  </w:t>
      </w:r>
      <w:r>
        <w:rPr>
          <w:sz w:val="28"/>
        </w:rPr>
        <w:t>or</w:t>
      </w:r>
      <w:r>
        <w:rPr>
          <w:spacing w:val="40"/>
          <w:sz w:val="28"/>
        </w:rPr>
        <w:t xml:space="preserve">  </w:t>
      </w:r>
      <w:r>
        <w:rPr>
          <w:sz w:val="28"/>
        </w:rPr>
        <w:t>exhibited for</w:t>
      </w:r>
      <w:r>
        <w:rPr>
          <w:spacing w:val="40"/>
          <w:sz w:val="28"/>
        </w:rPr>
        <w:t xml:space="preserve">  </w:t>
      </w:r>
      <w:r>
        <w:rPr>
          <w:sz w:val="28"/>
        </w:rPr>
        <w:t>sale in respect</w:t>
      </w:r>
      <w:r>
        <w:rPr>
          <w:spacing w:val="40"/>
          <w:sz w:val="28"/>
        </w:rPr>
        <w:t xml:space="preserve">  </w:t>
      </w:r>
      <w:r>
        <w:rPr>
          <w:sz w:val="28"/>
        </w:rPr>
        <w:t>of which the Medical Device Officer has reason to suspect contravention of the provisions of the Act or these rules and send them for test or evaluation:</w:t>
      </w:r>
    </w:p>
    <w:p>
      <w:pPr>
        <w:sectPr>
          <w:footerReference w:type="default" r:id="rId85"/>
          <w:footerReference w:type="first" r:id="rId86"/>
          <w:type w:val="nextPage"/>
          <w:pgSz w:w="11906" w:h="16838"/>
          <w:pgMar w:left="1275" w:right="1275" w:gutter="0" w:header="0" w:top="900" w:footer="967" w:bottom="1160"/>
          <w:pgNumType w:fmt="decimal"/>
          <w:formProt w:val="false"/>
          <w:textDirection w:val="lrTb"/>
          <w:docGrid w:type="default" w:linePitch="100" w:charSpace="4096"/>
        </w:sectPr>
        <w:pStyle w:val="BodyText"/>
        <w:spacing w:before="282" w:after="0"/>
        <w:ind w:left="164" w:right="158"/>
        <w:jc w:val="both"/>
        <w:rPr/>
      </w:pPr>
      <w:r>
        <w:rPr/>
        <w:t>Provided</w:t>
      </w:r>
      <w:r>
        <w:rPr>
          <w:spacing w:val="-1"/>
        </w:rPr>
        <w:t xml:space="preserve"> </w:t>
      </w:r>
      <w:r>
        <w:rPr/>
        <w:t>that</w:t>
      </w:r>
      <w:r>
        <w:rPr>
          <w:spacing w:val="-1"/>
        </w:rPr>
        <w:t xml:space="preserve"> </w:t>
      </w:r>
      <w:r>
        <w:rPr/>
        <w:t>in case</w:t>
      </w:r>
      <w:r>
        <w:rPr>
          <w:spacing w:val="-1"/>
        </w:rPr>
        <w:t xml:space="preserve"> </w:t>
      </w:r>
      <w:r>
        <w:rPr/>
        <w:t>of large</w:t>
      </w:r>
      <w:r>
        <w:rPr>
          <w:spacing w:val="-1"/>
        </w:rPr>
        <w:t xml:space="preserve"> </w:t>
      </w:r>
      <w:r>
        <w:rPr/>
        <w:t>sized</w:t>
      </w:r>
      <w:r>
        <w:rPr>
          <w:spacing w:val="-1"/>
        </w:rPr>
        <w:t xml:space="preserve"> </w:t>
      </w:r>
      <w:r>
        <w:rPr/>
        <w:t>medical device, wherein the</w:t>
      </w:r>
      <w:r>
        <w:rPr>
          <w:spacing w:val="80"/>
          <w:w w:val="150"/>
        </w:rPr>
        <w:t xml:space="preserve"> </w:t>
      </w:r>
      <w:r>
        <w:rPr/>
        <w:t>opinion of the Medical Device Officer drawing samples of such a device may not be</w:t>
      </w:r>
      <w:r>
        <w:rPr>
          <w:spacing w:val="80"/>
        </w:rPr>
        <w:t xml:space="preserve"> </w:t>
      </w:r>
      <w:r>
        <w:rPr/>
        <w:t>physically practical, such large</w:t>
      </w:r>
      <w:r>
        <w:rPr>
          <w:spacing w:val="80"/>
        </w:rPr>
        <w:t xml:space="preserve"> </w:t>
      </w:r>
      <w:r>
        <w:rPr/>
        <w:t>sized medical device shall be inspected at the place</w:t>
      </w:r>
      <w:r>
        <w:rPr>
          <w:spacing w:val="-1"/>
        </w:rPr>
        <w:t xml:space="preserve"> </w:t>
      </w:r>
      <w:r>
        <w:rPr/>
        <w:t>where</w:t>
      </w:r>
      <w:r>
        <w:rPr>
          <w:spacing w:val="-1"/>
        </w:rPr>
        <w:t xml:space="preserve"> </w:t>
      </w:r>
      <w:r>
        <w:rPr/>
        <w:t>these</w:t>
      </w:r>
      <w:r>
        <w:rPr>
          <w:spacing w:val="3"/>
        </w:rPr>
        <w:t xml:space="preserve"> </w:t>
      </w:r>
      <w:r>
        <w:rPr/>
        <w:t>are</w:t>
      </w:r>
      <w:r>
        <w:rPr>
          <w:spacing w:val="-6"/>
        </w:rPr>
        <w:t xml:space="preserve"> </w:t>
      </w:r>
      <w:r>
        <w:rPr/>
        <w:t>kept</w:t>
      </w:r>
      <w:r>
        <w:rPr>
          <w:spacing w:val="-1"/>
        </w:rPr>
        <w:t xml:space="preserve"> </w:t>
      </w:r>
      <w:r>
        <w:rPr/>
        <w:t>by</w:t>
      </w:r>
      <w:r>
        <w:rPr>
          <w:spacing w:val="-3"/>
        </w:rPr>
        <w:t xml:space="preserve"> </w:t>
      </w:r>
      <w:r>
        <w:rPr/>
        <w:t>the</w:t>
      </w:r>
      <w:r>
        <w:rPr>
          <w:spacing w:val="-1"/>
        </w:rPr>
        <w:t xml:space="preserve"> </w:t>
      </w:r>
      <w:r>
        <w:rPr/>
        <w:t>Medical Device</w:t>
      </w:r>
      <w:r>
        <w:rPr>
          <w:spacing w:val="-1"/>
        </w:rPr>
        <w:t xml:space="preserve"> </w:t>
      </w:r>
      <w:r>
        <w:rPr/>
        <w:t>Officer</w:t>
      </w:r>
      <w:r>
        <w:rPr>
          <w:spacing w:val="2"/>
        </w:rPr>
        <w:t xml:space="preserve"> </w:t>
      </w:r>
      <w:r>
        <w:rPr/>
        <w:t>with or</w:t>
      </w:r>
      <w:r>
        <w:rPr>
          <w:spacing w:val="-1"/>
        </w:rPr>
        <w:t xml:space="preserve"> </w:t>
      </w:r>
      <w:r>
        <w:rPr/>
        <w:t xml:space="preserve">without </w:t>
      </w:r>
      <w:r>
        <w:rPr>
          <w:spacing w:val="-2"/>
        </w:rPr>
        <w:t>expert</w:t>
      </w:r>
    </w:p>
    <w:p>
      <w:pPr>
        <w:pStyle w:val="BodyText"/>
        <w:spacing w:before="69" w:after="0"/>
        <w:ind w:left="164" w:right="158"/>
        <w:jc w:val="both"/>
        <w:rPr/>
      </w:pPr>
      <w:r>
        <w:rPr/>
        <w:t>and evaluated or tested by the Medical Device Testing Officer, for any suspect contravention, after approval of the Central Licensing Authority or the State Licensing Authority, as the case may be;</w:t>
      </w:r>
    </w:p>
    <w:p>
      <w:pPr>
        <w:pStyle w:val="ListParagraph"/>
        <w:numPr>
          <w:ilvl w:val="1"/>
          <w:numId w:val="215"/>
        </w:numPr>
        <w:tabs>
          <w:tab w:val="clear" w:pos="720"/>
          <w:tab w:val="left" w:pos="917" w:leader="none"/>
        </w:tabs>
        <w:spacing w:before="279" w:after="0"/>
        <w:ind w:hanging="0" w:left="164" w:right="159"/>
        <w:jc w:val="both"/>
        <w:rPr>
          <w:sz w:val="28"/>
        </w:rPr>
      </w:pPr>
      <w:r>
        <w:rPr>
          <w:sz w:val="28"/>
        </w:rPr>
        <w:t>maintain a record of all inspections undertaken, drawing of samples, seizure</w:t>
      </w:r>
      <w:r>
        <w:rPr>
          <w:spacing w:val="40"/>
          <w:sz w:val="28"/>
        </w:rPr>
        <w:t xml:space="preserve">  </w:t>
      </w:r>
      <w:r>
        <w:rPr>
          <w:sz w:val="28"/>
        </w:rPr>
        <w:t>of</w:t>
      </w:r>
      <w:r>
        <w:rPr>
          <w:spacing w:val="40"/>
          <w:sz w:val="28"/>
        </w:rPr>
        <w:t xml:space="preserve">  </w:t>
      </w:r>
      <w:r>
        <w:rPr>
          <w:sz w:val="28"/>
        </w:rPr>
        <w:t>stocks and action taken</w:t>
      </w:r>
      <w:r>
        <w:rPr>
          <w:spacing w:val="40"/>
          <w:sz w:val="28"/>
        </w:rPr>
        <w:t xml:space="preserve">  </w:t>
      </w:r>
      <w:r>
        <w:rPr>
          <w:sz w:val="28"/>
        </w:rPr>
        <w:t>by Medical Device Officer in exercise</w:t>
      </w:r>
      <w:r>
        <w:rPr>
          <w:spacing w:val="40"/>
          <w:sz w:val="28"/>
        </w:rPr>
        <w:t xml:space="preserve"> </w:t>
      </w:r>
      <w:r>
        <w:rPr>
          <w:sz w:val="28"/>
        </w:rPr>
        <w:t>and performance of duties and to furnish copies of such record to the Central Licensing Authority or the State Licensing Authority, as the case may be;</w:t>
      </w:r>
    </w:p>
    <w:p>
      <w:pPr>
        <w:pStyle w:val="ListParagraph"/>
        <w:numPr>
          <w:ilvl w:val="1"/>
          <w:numId w:val="215"/>
        </w:numPr>
        <w:tabs>
          <w:tab w:val="clear" w:pos="720"/>
          <w:tab w:val="left" w:pos="816" w:leader="none"/>
        </w:tabs>
        <w:ind w:hanging="0" w:left="164" w:right="159"/>
        <w:jc w:val="both"/>
        <w:rPr>
          <w:sz w:val="28"/>
        </w:rPr>
      </w:pPr>
      <w:r>
        <w:rPr>
          <w:sz w:val="28"/>
        </w:rPr>
        <w:t>make such enquiries and inspections as may be necessary to detect the manufacture or sale of medical device in contravention of any provision of the Act and these rules;</w:t>
      </w:r>
    </w:p>
    <w:p>
      <w:pPr>
        <w:pStyle w:val="ListParagraph"/>
        <w:numPr>
          <w:ilvl w:val="1"/>
          <w:numId w:val="215"/>
        </w:numPr>
        <w:tabs>
          <w:tab w:val="clear" w:pos="720"/>
          <w:tab w:val="left" w:pos="881" w:leader="none"/>
        </w:tabs>
        <w:spacing w:before="279" w:after="0"/>
        <w:ind w:hanging="0" w:left="164" w:right="159"/>
        <w:jc w:val="both"/>
        <w:rPr>
          <w:sz w:val="28"/>
        </w:rPr>
      </w:pPr>
      <w:r>
        <w:rPr>
          <w:sz w:val="28"/>
        </w:rPr>
        <w:t>investigate any complaint made in writing relating to medical device to the</w:t>
      </w:r>
      <w:r>
        <w:rPr>
          <w:spacing w:val="40"/>
          <w:sz w:val="28"/>
        </w:rPr>
        <w:t xml:space="preserve">  </w:t>
      </w:r>
      <w:r>
        <w:rPr>
          <w:sz w:val="28"/>
        </w:rPr>
        <w:t>Medical</w:t>
      </w:r>
      <w:r>
        <w:rPr>
          <w:spacing w:val="31"/>
          <w:sz w:val="28"/>
        </w:rPr>
        <w:t xml:space="preserve"> </w:t>
      </w:r>
      <w:r>
        <w:rPr>
          <w:sz w:val="28"/>
        </w:rPr>
        <w:t>Device</w:t>
      </w:r>
      <w:r>
        <w:rPr>
          <w:spacing w:val="40"/>
          <w:sz w:val="28"/>
        </w:rPr>
        <w:t xml:space="preserve">  </w:t>
      </w:r>
      <w:r>
        <w:rPr>
          <w:sz w:val="28"/>
        </w:rPr>
        <w:t>Officer</w:t>
      </w:r>
      <w:r>
        <w:rPr>
          <w:spacing w:val="30"/>
          <w:sz w:val="28"/>
        </w:rPr>
        <w:t xml:space="preserve"> </w:t>
      </w:r>
      <w:r>
        <w:rPr>
          <w:sz w:val="28"/>
        </w:rPr>
        <w:t>or</w:t>
      </w:r>
      <w:r>
        <w:rPr>
          <w:spacing w:val="31"/>
          <w:sz w:val="28"/>
        </w:rPr>
        <w:t xml:space="preserve"> </w:t>
      </w:r>
      <w:r>
        <w:rPr>
          <w:sz w:val="28"/>
        </w:rPr>
        <w:t>any</w:t>
      </w:r>
      <w:r>
        <w:rPr>
          <w:spacing w:val="29"/>
          <w:sz w:val="28"/>
        </w:rPr>
        <w:t xml:space="preserve"> </w:t>
      </w:r>
      <w:r>
        <w:rPr>
          <w:sz w:val="28"/>
        </w:rPr>
        <w:t>other</w:t>
      </w:r>
      <w:r>
        <w:rPr>
          <w:spacing w:val="31"/>
          <w:sz w:val="28"/>
        </w:rPr>
        <w:t xml:space="preserve"> </w:t>
      </w:r>
      <w:r>
        <w:rPr>
          <w:sz w:val="28"/>
        </w:rPr>
        <w:t>senior</w:t>
      </w:r>
      <w:r>
        <w:rPr>
          <w:spacing w:val="29"/>
          <w:sz w:val="28"/>
        </w:rPr>
        <w:t xml:space="preserve"> </w:t>
      </w:r>
      <w:r>
        <w:rPr>
          <w:sz w:val="28"/>
        </w:rPr>
        <w:t>officer</w:t>
      </w:r>
      <w:r>
        <w:rPr>
          <w:spacing w:val="30"/>
          <w:sz w:val="28"/>
        </w:rPr>
        <w:t xml:space="preserve"> </w:t>
      </w:r>
      <w:r>
        <w:rPr>
          <w:sz w:val="28"/>
        </w:rPr>
        <w:t>in</w:t>
      </w:r>
      <w:r>
        <w:rPr>
          <w:spacing w:val="29"/>
          <w:sz w:val="28"/>
        </w:rPr>
        <w:t xml:space="preserve"> </w:t>
      </w:r>
      <w:r>
        <w:rPr>
          <w:sz w:val="28"/>
        </w:rPr>
        <w:t>accordance</w:t>
      </w:r>
      <w:r>
        <w:rPr>
          <w:spacing w:val="29"/>
          <w:sz w:val="28"/>
        </w:rPr>
        <w:t xml:space="preserve"> </w:t>
      </w:r>
      <w:r>
        <w:rPr>
          <w:sz w:val="28"/>
        </w:rPr>
        <w:t>with the direction of the controlling officer;</w:t>
      </w:r>
    </w:p>
    <w:p>
      <w:pPr>
        <w:pStyle w:val="ListParagraph"/>
        <w:numPr>
          <w:ilvl w:val="1"/>
          <w:numId w:val="215"/>
        </w:numPr>
        <w:tabs>
          <w:tab w:val="clear" w:pos="720"/>
          <w:tab w:val="left" w:pos="946" w:leader="none"/>
        </w:tabs>
        <w:ind w:hanging="0" w:left="164" w:right="159"/>
        <w:jc w:val="both"/>
        <w:rPr>
          <w:sz w:val="28"/>
        </w:rPr>
      </w:pPr>
      <w:r>
        <w:rPr>
          <w:sz w:val="28"/>
        </w:rPr>
        <w:t>institute prosecution in relation to contravention of the provisions of the Act and these rules;</w:t>
      </w:r>
    </w:p>
    <w:p>
      <w:pPr>
        <w:pStyle w:val="ListParagraph"/>
        <w:numPr>
          <w:ilvl w:val="1"/>
          <w:numId w:val="215"/>
        </w:numPr>
        <w:tabs>
          <w:tab w:val="clear" w:pos="720"/>
          <w:tab w:val="left" w:pos="815" w:leader="none"/>
        </w:tabs>
        <w:ind w:hanging="0" w:left="164" w:right="158"/>
        <w:jc w:val="both"/>
        <w:rPr>
          <w:sz w:val="28"/>
        </w:rPr>
      </w:pPr>
      <w:r>
        <w:rPr>
          <w:sz w:val="28"/>
        </w:rPr>
        <w:t xml:space="preserve">review technical dossier of medical device furnished with the application under these rules or any other duties assigned by the Central Licensing Authority or State Licensing Authority, as the case may be, related to these </w:t>
      </w:r>
      <w:r>
        <w:rPr>
          <w:spacing w:val="-2"/>
          <w:sz w:val="28"/>
        </w:rPr>
        <w:t>rules.</w:t>
      </w:r>
    </w:p>
    <w:p>
      <w:pPr>
        <w:pStyle w:val="ListParagraph"/>
        <w:numPr>
          <w:ilvl w:val="0"/>
          <w:numId w:val="215"/>
        </w:numPr>
        <w:tabs>
          <w:tab w:val="clear" w:pos="720"/>
          <w:tab w:val="left" w:pos="876" w:leader="none"/>
        </w:tabs>
        <w:spacing w:before="282" w:after="0"/>
        <w:ind w:hanging="0" w:left="164" w:right="160"/>
        <w:jc w:val="both"/>
        <w:rPr>
          <w:sz w:val="28"/>
        </w:rPr>
      </w:pPr>
      <w:r>
        <w:rPr>
          <w:sz w:val="28"/>
        </w:rPr>
        <w:t>Prohibition of disclosure of information.—Except for the purpose of official business or when required by a Court, a Medical Device Officer or Medical Device Testing Officer shall not, without the previous sanction, in writing, of his official superior, disclose to any person any</w:t>
      </w:r>
      <w:r>
        <w:rPr>
          <w:spacing w:val="-1"/>
          <w:sz w:val="28"/>
        </w:rPr>
        <w:t xml:space="preserve"> </w:t>
      </w:r>
      <w:r>
        <w:rPr>
          <w:sz w:val="28"/>
        </w:rPr>
        <w:t>information acquired while exercising such official duties.</w:t>
      </w:r>
    </w:p>
    <w:p>
      <w:pPr>
        <w:pStyle w:val="ListParagraph"/>
        <w:numPr>
          <w:ilvl w:val="0"/>
          <w:numId w:val="215"/>
        </w:numPr>
        <w:tabs>
          <w:tab w:val="clear" w:pos="720"/>
          <w:tab w:val="left" w:pos="807" w:leader="none"/>
        </w:tabs>
        <w:spacing w:before="279" w:after="0"/>
        <w:ind w:hanging="0" w:left="164" w:right="158"/>
        <w:jc w:val="both"/>
        <w:rPr>
          <w:sz w:val="28"/>
        </w:rPr>
      </w:pPr>
      <w:r>
        <w:rPr>
          <w:sz w:val="28"/>
        </w:rPr>
        <w:t>Form of order not to dispose of stock.—An order in writing by a Medical Device Officer under clause (c) of sub-section (1) of section 22 of the Act requiring a</w:t>
      </w:r>
      <w:r>
        <w:rPr>
          <w:spacing w:val="-1"/>
          <w:sz w:val="28"/>
        </w:rPr>
        <w:t xml:space="preserve"> </w:t>
      </w:r>
      <w:r>
        <w:rPr>
          <w:sz w:val="28"/>
        </w:rPr>
        <w:t>person not to dispose of any</w:t>
      </w:r>
      <w:r>
        <w:rPr>
          <w:spacing w:val="-2"/>
          <w:sz w:val="28"/>
        </w:rPr>
        <w:t xml:space="preserve"> </w:t>
      </w:r>
      <w:r>
        <w:rPr>
          <w:sz w:val="28"/>
        </w:rPr>
        <w:t xml:space="preserve">stock in his possession shall be in Form </w:t>
      </w:r>
      <w:r>
        <w:rPr>
          <w:spacing w:val="-2"/>
          <w:sz w:val="28"/>
        </w:rPr>
        <w:t>MD-34.</w:t>
      </w:r>
    </w:p>
    <w:p>
      <w:pPr>
        <w:pStyle w:val="ListParagraph"/>
        <w:numPr>
          <w:ilvl w:val="0"/>
          <w:numId w:val="215"/>
        </w:numPr>
        <w:tabs>
          <w:tab w:val="clear" w:pos="720"/>
          <w:tab w:val="left" w:pos="860" w:leader="none"/>
        </w:tabs>
        <w:spacing w:before="279" w:after="0"/>
        <w:ind w:hanging="0" w:left="164" w:right="157"/>
        <w:jc w:val="both"/>
        <w:rPr>
          <w:sz w:val="28"/>
        </w:rPr>
      </w:pPr>
      <w:r>
        <w:rPr>
          <w:sz w:val="28"/>
        </w:rPr>
        <w:t>Prohibition of sale.—No person in possession of a medical device in respect of which a Medical Device Officer has made an order under clause (c)</w:t>
      </w:r>
      <w:r>
        <w:rPr>
          <w:spacing w:val="40"/>
          <w:sz w:val="28"/>
        </w:rPr>
        <w:t xml:space="preserve"> </w:t>
      </w:r>
      <w:r>
        <w:rPr>
          <w:sz w:val="28"/>
        </w:rPr>
        <w:t>of sub-section (1) of section 22 of the Act shall, in contravention of that order, sell or otherwise dispose of any stock of such medical device.</w:t>
      </w:r>
    </w:p>
    <w:p>
      <w:pPr>
        <w:sectPr>
          <w:footerReference w:type="default" r:id="rId87"/>
          <w:footerReference w:type="first" r:id="rId88"/>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0"/>
          <w:numId w:val="215"/>
        </w:numPr>
        <w:tabs>
          <w:tab w:val="clear" w:pos="720"/>
          <w:tab w:val="left" w:pos="807" w:leader="none"/>
        </w:tabs>
        <w:spacing w:before="281" w:after="0"/>
        <w:ind w:hanging="0" w:left="164" w:right="161"/>
        <w:jc w:val="both"/>
        <w:rPr>
          <w:sz w:val="28"/>
        </w:rPr>
      </w:pPr>
      <w:r>
        <w:rPr>
          <w:sz w:val="28"/>
        </w:rPr>
        <w:t>Form of receipt for seized medical devices, record, register, documents or any other material objects.—A receipt by a Medical Device Officer for the</w:t>
      </w:r>
      <w:r>
        <w:rPr>
          <w:spacing w:val="80"/>
          <w:sz w:val="28"/>
        </w:rPr>
        <w:t xml:space="preserve"> </w:t>
      </w:r>
      <w:r>
        <w:rPr>
          <w:sz w:val="28"/>
        </w:rPr>
        <w:t>stock</w:t>
      </w:r>
      <w:r>
        <w:rPr>
          <w:spacing w:val="17"/>
          <w:sz w:val="28"/>
        </w:rPr>
        <w:t xml:space="preserve"> </w:t>
      </w:r>
      <w:r>
        <w:rPr>
          <w:sz w:val="28"/>
        </w:rPr>
        <w:t>of</w:t>
      </w:r>
      <w:r>
        <w:rPr>
          <w:spacing w:val="23"/>
          <w:sz w:val="28"/>
        </w:rPr>
        <w:t xml:space="preserve"> </w:t>
      </w:r>
      <w:r>
        <w:rPr>
          <w:sz w:val="28"/>
        </w:rPr>
        <w:t>any</w:t>
      </w:r>
      <w:r>
        <w:rPr>
          <w:spacing w:val="20"/>
          <w:sz w:val="28"/>
        </w:rPr>
        <w:t xml:space="preserve"> </w:t>
      </w:r>
      <w:r>
        <w:rPr>
          <w:sz w:val="28"/>
        </w:rPr>
        <w:t>medical</w:t>
      </w:r>
      <w:r>
        <w:rPr>
          <w:spacing w:val="19"/>
          <w:sz w:val="28"/>
        </w:rPr>
        <w:t xml:space="preserve"> </w:t>
      </w:r>
      <w:r>
        <w:rPr>
          <w:sz w:val="28"/>
        </w:rPr>
        <w:t>device</w:t>
      </w:r>
      <w:r>
        <w:rPr>
          <w:spacing w:val="19"/>
          <w:sz w:val="28"/>
        </w:rPr>
        <w:t xml:space="preserve"> </w:t>
      </w:r>
      <w:r>
        <w:rPr>
          <w:sz w:val="28"/>
        </w:rPr>
        <w:t>or</w:t>
      </w:r>
      <w:r>
        <w:rPr>
          <w:spacing w:val="21"/>
          <w:sz w:val="28"/>
        </w:rPr>
        <w:t xml:space="preserve"> </w:t>
      </w:r>
      <w:r>
        <w:rPr>
          <w:sz w:val="28"/>
        </w:rPr>
        <w:t>for</w:t>
      </w:r>
      <w:r>
        <w:rPr>
          <w:spacing w:val="20"/>
          <w:sz w:val="28"/>
        </w:rPr>
        <w:t xml:space="preserve"> </w:t>
      </w:r>
      <w:r>
        <w:rPr>
          <w:sz w:val="28"/>
        </w:rPr>
        <w:t>any</w:t>
      </w:r>
      <w:r>
        <w:rPr>
          <w:spacing w:val="17"/>
          <w:sz w:val="28"/>
        </w:rPr>
        <w:t xml:space="preserve"> </w:t>
      </w:r>
      <w:r>
        <w:rPr>
          <w:sz w:val="28"/>
        </w:rPr>
        <w:t>record,</w:t>
      </w:r>
      <w:r>
        <w:rPr>
          <w:spacing w:val="22"/>
          <w:sz w:val="28"/>
        </w:rPr>
        <w:t xml:space="preserve"> </w:t>
      </w:r>
      <w:r>
        <w:rPr>
          <w:sz w:val="28"/>
        </w:rPr>
        <w:t>register,</w:t>
      </w:r>
      <w:r>
        <w:rPr>
          <w:spacing w:val="20"/>
          <w:sz w:val="28"/>
        </w:rPr>
        <w:t xml:space="preserve"> </w:t>
      </w:r>
      <w:r>
        <w:rPr>
          <w:sz w:val="28"/>
        </w:rPr>
        <w:t>document</w:t>
      </w:r>
      <w:r>
        <w:rPr>
          <w:spacing w:val="22"/>
          <w:sz w:val="28"/>
        </w:rPr>
        <w:t xml:space="preserve"> </w:t>
      </w:r>
      <w:r>
        <w:rPr>
          <w:sz w:val="28"/>
        </w:rPr>
        <w:t>or</w:t>
      </w:r>
      <w:r>
        <w:rPr>
          <w:spacing w:val="21"/>
          <w:sz w:val="28"/>
        </w:rPr>
        <w:t xml:space="preserve"> </w:t>
      </w:r>
      <w:r>
        <w:rPr>
          <w:sz w:val="28"/>
        </w:rPr>
        <w:t>any</w:t>
      </w:r>
      <w:r>
        <w:rPr>
          <w:spacing w:val="17"/>
          <w:sz w:val="28"/>
        </w:rPr>
        <w:t xml:space="preserve"> </w:t>
      </w:r>
      <w:r>
        <w:rPr>
          <w:spacing w:val="-2"/>
          <w:sz w:val="28"/>
        </w:rPr>
        <w:t>other</w:t>
      </w:r>
    </w:p>
    <w:p>
      <w:pPr>
        <w:pStyle w:val="BodyText"/>
        <w:spacing w:lineRule="auto" w:line="235" w:before="71" w:after="0"/>
        <w:rPr/>
      </w:pPr>
      <w:r>
        <w:rPr/>
        <w:t>material</w:t>
      </w:r>
      <w:r>
        <w:rPr>
          <w:spacing w:val="40"/>
        </w:rPr>
        <w:t xml:space="preserve"> </w:t>
      </w:r>
      <w:r>
        <w:rPr/>
        <w:t>object</w:t>
      </w:r>
      <w:r>
        <w:rPr>
          <w:spacing w:val="40"/>
        </w:rPr>
        <w:t xml:space="preserve"> </w:t>
      </w:r>
      <w:r>
        <w:rPr/>
        <w:t>seized</w:t>
      </w:r>
      <w:r>
        <w:rPr>
          <w:spacing w:val="40"/>
        </w:rPr>
        <w:t xml:space="preserve"> </w:t>
      </w:r>
      <w:r>
        <w:rPr/>
        <w:t>under</w:t>
      </w:r>
      <w:r>
        <w:rPr>
          <w:spacing w:val="40"/>
        </w:rPr>
        <w:t xml:space="preserve"> </w:t>
      </w:r>
      <w:r>
        <w:rPr/>
        <w:t>clause</w:t>
      </w:r>
      <w:r>
        <w:rPr>
          <w:spacing w:val="40"/>
        </w:rPr>
        <w:t xml:space="preserve"> </w:t>
      </w:r>
      <w:r>
        <w:rPr/>
        <w:t>(c)</w:t>
      </w:r>
      <w:r>
        <w:rPr>
          <w:spacing w:val="40"/>
        </w:rPr>
        <w:t xml:space="preserve"> </w:t>
      </w:r>
      <w:r>
        <w:rPr/>
        <w:t>or</w:t>
      </w:r>
      <w:r>
        <w:rPr>
          <w:spacing w:val="40"/>
        </w:rPr>
        <w:t xml:space="preserve"> </w:t>
      </w:r>
      <w:r>
        <w:rPr/>
        <w:t>clause</w:t>
      </w:r>
      <w:r>
        <w:rPr>
          <w:spacing w:val="40"/>
        </w:rPr>
        <w:t xml:space="preserve"> </w:t>
      </w:r>
      <w:r>
        <w:rPr/>
        <w:t>(cc)</w:t>
      </w:r>
      <w:r>
        <w:rPr>
          <w:spacing w:val="40"/>
        </w:rPr>
        <w:t xml:space="preserve"> </w:t>
      </w:r>
      <w:r>
        <w:rPr/>
        <w:t>of</w:t>
      </w:r>
      <w:r>
        <w:rPr>
          <w:spacing w:val="40"/>
        </w:rPr>
        <w:t xml:space="preserve"> </w:t>
      </w:r>
      <w:r>
        <w:rPr/>
        <w:t>sub-section</w:t>
      </w:r>
      <w:r>
        <w:rPr>
          <w:spacing w:val="67"/>
        </w:rPr>
        <w:t xml:space="preserve"> </w:t>
      </w:r>
      <w:r>
        <w:rPr/>
        <w:t>(1)</w:t>
      </w:r>
      <w:r>
        <w:rPr>
          <w:spacing w:val="40"/>
        </w:rPr>
        <w:t xml:space="preserve"> </w:t>
      </w:r>
      <w:r>
        <w:rPr/>
        <w:t>of</w:t>
      </w:r>
      <w:r>
        <w:rPr>
          <w:spacing w:val="80"/>
        </w:rPr>
        <w:t xml:space="preserve"> </w:t>
      </w:r>
      <w:r>
        <w:rPr/>
        <w:t>section 22 of the Act shall be in Form MD-35.</w:t>
      </w:r>
    </w:p>
    <w:p>
      <w:pPr>
        <w:pStyle w:val="ListParagraph"/>
        <w:numPr>
          <w:ilvl w:val="0"/>
          <w:numId w:val="215"/>
        </w:numPr>
        <w:tabs>
          <w:tab w:val="clear" w:pos="720"/>
          <w:tab w:val="left" w:pos="826" w:leader="none"/>
        </w:tabs>
        <w:spacing w:before="284" w:after="0"/>
        <w:ind w:hanging="0" w:left="164" w:right="158"/>
        <w:jc w:val="both"/>
        <w:rPr>
          <w:sz w:val="28"/>
        </w:rPr>
      </w:pPr>
      <w:r>
        <w:rPr>
          <w:sz w:val="28"/>
        </w:rPr>
        <w:t>Manner of certifying copies of seized documents.—The Medical Device Officer shall return the document, seized under section 22 of the Act, within a period of twenty days from the date of such seizure, to the person from whom they</w:t>
      </w:r>
      <w:r>
        <w:rPr>
          <w:spacing w:val="-4"/>
          <w:sz w:val="28"/>
        </w:rPr>
        <w:t xml:space="preserve"> </w:t>
      </w:r>
      <w:r>
        <w:rPr>
          <w:sz w:val="28"/>
        </w:rPr>
        <w:t>were recovered or produced, after copies thereof or extracts therefrom</w:t>
      </w:r>
      <w:r>
        <w:rPr>
          <w:spacing w:val="-4"/>
          <w:sz w:val="28"/>
        </w:rPr>
        <w:t xml:space="preserve"> </w:t>
      </w:r>
      <w:r>
        <w:rPr>
          <w:sz w:val="28"/>
        </w:rPr>
        <w:t>have been signed by the concerned Medical Device Officer and the person from whom they were recovered or produced.</w:t>
      </w:r>
    </w:p>
    <w:p>
      <w:pPr>
        <w:pStyle w:val="ListParagraph"/>
        <w:numPr>
          <w:ilvl w:val="0"/>
          <w:numId w:val="215"/>
        </w:numPr>
        <w:tabs>
          <w:tab w:val="clear" w:pos="720"/>
          <w:tab w:val="left" w:pos="838" w:leader="none"/>
        </w:tabs>
        <w:spacing w:before="279" w:after="0"/>
        <w:ind w:hanging="0" w:left="164" w:right="159"/>
        <w:jc w:val="both"/>
        <w:rPr>
          <w:sz w:val="28"/>
        </w:rPr>
      </w:pPr>
      <w:r>
        <w:rPr>
          <w:sz w:val="28"/>
        </w:rPr>
        <w:t>Purpose for which samples have been taken.—When a Medical Device Officer takes a sample of a medical device other than medical device specified in proviso to clause (iii) of rule 70 for the purpose of test or evaluation, the Medical Device Officer shall inform</w:t>
      </w:r>
      <w:r>
        <w:rPr>
          <w:spacing w:val="-1"/>
          <w:sz w:val="28"/>
        </w:rPr>
        <w:t xml:space="preserve"> </w:t>
      </w:r>
      <w:r>
        <w:rPr>
          <w:sz w:val="28"/>
        </w:rPr>
        <w:t>such purpose in writing in Form MD-36 to the person from whom the sample has been taken and shall tender the fair price thereof under a written acknowledgement.</w:t>
      </w:r>
    </w:p>
    <w:p>
      <w:pPr>
        <w:pStyle w:val="ListParagraph"/>
        <w:numPr>
          <w:ilvl w:val="0"/>
          <w:numId w:val="215"/>
        </w:numPr>
        <w:tabs>
          <w:tab w:val="clear" w:pos="720"/>
          <w:tab w:val="left" w:pos="814" w:leader="none"/>
        </w:tabs>
        <w:spacing w:before="281" w:after="0"/>
        <w:ind w:hanging="0" w:left="164" w:right="158"/>
        <w:jc w:val="both"/>
        <w:rPr>
          <w:sz w:val="28"/>
        </w:rPr>
      </w:pPr>
      <w:r>
        <w:rPr>
          <w:sz w:val="28"/>
        </w:rPr>
        <w:t>Form of receipt for samples of medical devices where fair price tendered</w:t>
      </w:r>
      <w:r>
        <w:rPr>
          <w:spacing w:val="40"/>
          <w:sz w:val="28"/>
        </w:rPr>
        <w:t xml:space="preserve"> </w:t>
      </w:r>
      <w:r>
        <w:rPr>
          <w:sz w:val="28"/>
        </w:rPr>
        <w:t>is refused.—Where the fair</w:t>
      </w:r>
      <w:r>
        <w:rPr>
          <w:spacing w:val="-2"/>
          <w:sz w:val="28"/>
        </w:rPr>
        <w:t xml:space="preserve"> </w:t>
      </w:r>
      <w:r>
        <w:rPr>
          <w:sz w:val="28"/>
        </w:rPr>
        <w:t>price tendered under sub-section (1) of section</w:t>
      </w:r>
      <w:r>
        <w:rPr>
          <w:spacing w:val="-2"/>
          <w:sz w:val="28"/>
        </w:rPr>
        <w:t xml:space="preserve"> </w:t>
      </w:r>
      <w:r>
        <w:rPr>
          <w:sz w:val="28"/>
        </w:rPr>
        <w:t>23 of the Act for sample of medical device or portion thereof taken for the purposes</w:t>
      </w:r>
      <w:r>
        <w:rPr>
          <w:spacing w:val="80"/>
          <w:sz w:val="28"/>
        </w:rPr>
        <w:t xml:space="preserve"> </w:t>
      </w:r>
      <w:r>
        <w:rPr>
          <w:sz w:val="28"/>
        </w:rPr>
        <w:t>of</w:t>
      </w:r>
      <w:r>
        <w:rPr>
          <w:spacing w:val="-2"/>
          <w:sz w:val="28"/>
        </w:rPr>
        <w:t xml:space="preserve"> </w:t>
      </w:r>
      <w:r>
        <w:rPr>
          <w:sz w:val="28"/>
        </w:rPr>
        <w:t>test</w:t>
      </w:r>
      <w:r>
        <w:rPr>
          <w:spacing w:val="-2"/>
          <w:sz w:val="28"/>
        </w:rPr>
        <w:t xml:space="preserve"> </w:t>
      </w:r>
      <w:r>
        <w:rPr>
          <w:sz w:val="28"/>
        </w:rPr>
        <w:t>or</w:t>
      </w:r>
      <w:r>
        <w:rPr>
          <w:spacing w:val="-2"/>
          <w:sz w:val="28"/>
        </w:rPr>
        <w:t xml:space="preserve"> </w:t>
      </w:r>
      <w:r>
        <w:rPr>
          <w:sz w:val="28"/>
        </w:rPr>
        <w:t>evaluation</w:t>
      </w:r>
      <w:r>
        <w:rPr>
          <w:spacing w:val="-2"/>
          <w:sz w:val="28"/>
        </w:rPr>
        <w:t xml:space="preserve"> </w:t>
      </w:r>
      <w:r>
        <w:rPr>
          <w:sz w:val="28"/>
        </w:rPr>
        <w:t>has</w:t>
      </w:r>
      <w:r>
        <w:rPr>
          <w:spacing w:val="-2"/>
          <w:sz w:val="28"/>
        </w:rPr>
        <w:t xml:space="preserve"> </w:t>
      </w:r>
      <w:r>
        <w:rPr>
          <w:sz w:val="28"/>
        </w:rPr>
        <w:t>been</w:t>
      </w:r>
      <w:r>
        <w:rPr>
          <w:spacing w:val="-2"/>
          <w:sz w:val="28"/>
        </w:rPr>
        <w:t xml:space="preserve"> </w:t>
      </w:r>
      <w:r>
        <w:rPr>
          <w:sz w:val="28"/>
        </w:rPr>
        <w:t>refused</w:t>
      </w:r>
      <w:r>
        <w:rPr>
          <w:spacing w:val="-3"/>
          <w:sz w:val="28"/>
        </w:rPr>
        <w:t xml:space="preserve"> </w:t>
      </w:r>
      <w:r>
        <w:rPr>
          <w:sz w:val="28"/>
        </w:rPr>
        <w:t>by</w:t>
      </w:r>
      <w:r>
        <w:rPr>
          <w:spacing w:val="-5"/>
          <w:sz w:val="28"/>
        </w:rPr>
        <w:t xml:space="preserve"> </w:t>
      </w:r>
      <w:r>
        <w:rPr>
          <w:sz w:val="28"/>
        </w:rPr>
        <w:t>the</w:t>
      </w:r>
      <w:r>
        <w:rPr>
          <w:spacing w:val="-2"/>
          <w:sz w:val="28"/>
        </w:rPr>
        <w:t xml:space="preserve"> </w:t>
      </w:r>
      <w:r>
        <w:rPr>
          <w:sz w:val="28"/>
        </w:rPr>
        <w:t>person</w:t>
      </w:r>
      <w:r>
        <w:rPr>
          <w:spacing w:val="-2"/>
          <w:sz w:val="28"/>
        </w:rPr>
        <w:t xml:space="preserve"> </w:t>
      </w:r>
      <w:r>
        <w:rPr>
          <w:sz w:val="28"/>
        </w:rPr>
        <w:t>from</w:t>
      </w:r>
      <w:r>
        <w:rPr>
          <w:spacing w:val="-6"/>
          <w:sz w:val="28"/>
        </w:rPr>
        <w:t xml:space="preserve"> </w:t>
      </w:r>
      <w:r>
        <w:rPr>
          <w:sz w:val="28"/>
        </w:rPr>
        <w:t>whom</w:t>
      </w:r>
      <w:r>
        <w:rPr>
          <w:spacing w:val="-2"/>
          <w:sz w:val="28"/>
        </w:rPr>
        <w:t xml:space="preserve"> </w:t>
      </w:r>
      <w:r>
        <w:rPr>
          <w:sz w:val="28"/>
        </w:rPr>
        <w:t>such</w:t>
      </w:r>
      <w:r>
        <w:rPr>
          <w:spacing w:val="-2"/>
          <w:sz w:val="28"/>
        </w:rPr>
        <w:t xml:space="preserve"> </w:t>
      </w:r>
      <w:r>
        <w:rPr>
          <w:sz w:val="28"/>
        </w:rPr>
        <w:t>sample has been taken, the Medical Device Officer shall tender a receipt thereof to such person in Form MD-37.</w:t>
      </w:r>
    </w:p>
    <w:p>
      <w:pPr>
        <w:pStyle w:val="ListParagraph"/>
        <w:numPr>
          <w:ilvl w:val="0"/>
          <w:numId w:val="215"/>
        </w:numPr>
        <w:tabs>
          <w:tab w:val="clear" w:pos="720"/>
          <w:tab w:val="left" w:pos="828" w:leader="none"/>
        </w:tabs>
        <w:spacing w:before="281" w:after="0"/>
        <w:ind w:hanging="0" w:left="164" w:right="157"/>
        <w:jc w:val="both"/>
        <w:rPr>
          <w:sz w:val="28"/>
        </w:rPr>
      </w:pPr>
      <w:r>
        <w:rPr>
          <w:sz w:val="28"/>
        </w:rPr>
        <w:t>Procedure for dispatch of sample to medical device testing officer.—(1) The sample of medical device or portion thereof sent by the Medical Device Officer to the Medical Device Testing Officer for test or evaluation under sub- section (4) of section 23 of the Act shall be sent by registered post or by courier or</w:t>
      </w:r>
      <w:r>
        <w:rPr>
          <w:spacing w:val="-1"/>
          <w:sz w:val="28"/>
        </w:rPr>
        <w:t xml:space="preserve"> </w:t>
      </w:r>
      <w:r>
        <w:rPr>
          <w:sz w:val="28"/>
        </w:rPr>
        <w:t>by</w:t>
      </w:r>
      <w:r>
        <w:rPr>
          <w:spacing w:val="-1"/>
          <w:sz w:val="28"/>
        </w:rPr>
        <w:t xml:space="preserve"> </w:t>
      </w:r>
      <w:r>
        <w:rPr>
          <w:sz w:val="28"/>
        </w:rPr>
        <w:t>hand in a</w:t>
      </w:r>
      <w:r>
        <w:rPr>
          <w:spacing w:val="-1"/>
          <w:sz w:val="28"/>
        </w:rPr>
        <w:t xml:space="preserve"> </w:t>
      </w:r>
      <w:r>
        <w:rPr>
          <w:sz w:val="28"/>
        </w:rPr>
        <w:t>sealed packet, enclosed with a memorandum</w:t>
      </w:r>
      <w:r>
        <w:rPr>
          <w:spacing w:val="-2"/>
          <w:sz w:val="28"/>
        </w:rPr>
        <w:t xml:space="preserve"> </w:t>
      </w:r>
      <w:r>
        <w:rPr>
          <w:sz w:val="28"/>
        </w:rPr>
        <w:t>in Form</w:t>
      </w:r>
      <w:r>
        <w:rPr>
          <w:spacing w:val="-1"/>
          <w:sz w:val="28"/>
        </w:rPr>
        <w:t xml:space="preserve"> </w:t>
      </w:r>
      <w:r>
        <w:rPr>
          <w:sz w:val="28"/>
        </w:rPr>
        <w:t>MD-38, in an outer cover addressed to the Medical Device Testing Officer.</w:t>
      </w:r>
    </w:p>
    <w:p>
      <w:pPr>
        <w:pStyle w:val="BodyText"/>
        <w:spacing w:before="278" w:after="0"/>
        <w:ind w:left="164" w:right="160"/>
        <w:jc w:val="both"/>
        <w:rPr/>
      </w:pPr>
      <w:r>
        <w:rPr/>
        <w:t>(2) A copy of the memorandum and a specimen impression of the seal used to seal</w:t>
      </w:r>
      <w:r>
        <w:rPr>
          <w:spacing w:val="-1"/>
        </w:rPr>
        <w:t xml:space="preserve"> </w:t>
      </w:r>
      <w:r>
        <w:rPr/>
        <w:t>the packet shall</w:t>
      </w:r>
      <w:r>
        <w:rPr>
          <w:spacing w:val="-1"/>
        </w:rPr>
        <w:t xml:space="preserve"> </w:t>
      </w:r>
      <w:r>
        <w:rPr/>
        <w:t>be</w:t>
      </w:r>
      <w:r>
        <w:rPr>
          <w:spacing w:val="-1"/>
        </w:rPr>
        <w:t xml:space="preserve"> </w:t>
      </w:r>
      <w:r>
        <w:rPr/>
        <w:t>sent to</w:t>
      </w:r>
      <w:r>
        <w:rPr>
          <w:spacing w:val="-1"/>
        </w:rPr>
        <w:t xml:space="preserve"> </w:t>
      </w:r>
      <w:r>
        <w:rPr/>
        <w:t>the Medical</w:t>
      </w:r>
      <w:r>
        <w:rPr>
          <w:spacing w:val="-1"/>
        </w:rPr>
        <w:t xml:space="preserve"> </w:t>
      </w:r>
      <w:r>
        <w:rPr/>
        <w:t>Device</w:t>
      </w:r>
      <w:r>
        <w:rPr>
          <w:spacing w:val="-1"/>
        </w:rPr>
        <w:t xml:space="preserve"> </w:t>
      </w:r>
      <w:r>
        <w:rPr/>
        <w:t>Testing</w:t>
      </w:r>
      <w:r>
        <w:rPr>
          <w:spacing w:val="-1"/>
        </w:rPr>
        <w:t xml:space="preserve"> </w:t>
      </w:r>
      <w:r>
        <w:rPr/>
        <w:t>Officer</w:t>
      </w:r>
      <w:r>
        <w:rPr>
          <w:spacing w:val="-1"/>
        </w:rPr>
        <w:t xml:space="preserve"> </w:t>
      </w:r>
      <w:r>
        <w:rPr/>
        <w:t>separately</w:t>
      </w:r>
      <w:r>
        <w:rPr>
          <w:spacing w:val="-6"/>
        </w:rPr>
        <w:t xml:space="preserve"> </w:t>
      </w:r>
      <w:r>
        <w:rPr/>
        <w:t>by registered post or handed over by hand and a copy of the memorandum shall be endorsed to the manufacturer.</w:t>
      </w:r>
    </w:p>
    <w:p>
      <w:pPr>
        <w:pStyle w:val="ListParagraph"/>
        <w:numPr>
          <w:ilvl w:val="0"/>
          <w:numId w:val="215"/>
        </w:numPr>
        <w:tabs>
          <w:tab w:val="clear" w:pos="720"/>
          <w:tab w:val="left" w:pos="804" w:leader="none"/>
        </w:tabs>
        <w:spacing w:before="279" w:after="0"/>
        <w:ind w:hanging="0" w:left="164" w:right="159"/>
        <w:jc w:val="both"/>
        <w:rPr>
          <w:sz w:val="28"/>
        </w:rPr>
      </w:pPr>
      <w:r>
        <w:rPr>
          <w:sz w:val="28"/>
        </w:rPr>
        <w:t>Confiscation of medical devices, implements, machinery, etc.—(1) Where any person has been convicted for contravening any provisions of the Act or</w:t>
      </w:r>
      <w:r>
        <w:rPr>
          <w:spacing w:val="80"/>
          <w:sz w:val="28"/>
        </w:rPr>
        <w:t xml:space="preserve"> </w:t>
      </w:r>
      <w:r>
        <w:rPr>
          <w:sz w:val="28"/>
        </w:rPr>
        <w:t>any these rules, the stock of medical device in respect of which the contravention has been made, shall be liable to confiscation.</w:t>
      </w:r>
    </w:p>
    <w:p>
      <w:pPr>
        <w:sectPr>
          <w:footerReference w:type="default" r:id="rId89"/>
          <w:footerReference w:type="first" r:id="rId90"/>
          <w:type w:val="nextPage"/>
          <w:pgSz w:w="11906" w:h="16838"/>
          <w:pgMar w:left="1275" w:right="1275" w:gutter="0" w:header="0" w:top="900" w:footer="967" w:bottom="1160"/>
          <w:pgNumType w:fmt="decimal"/>
          <w:formProt w:val="false"/>
          <w:textDirection w:val="lrTb"/>
          <w:docGrid w:type="default" w:linePitch="100" w:charSpace="4096"/>
        </w:sectPr>
        <w:pStyle w:val="BodyText"/>
        <w:spacing w:before="282" w:after="0"/>
        <w:ind w:left="164" w:right="158"/>
        <w:jc w:val="both"/>
        <w:rPr/>
      </w:pPr>
      <w:r>
        <w:rPr/>
        <w:t>(2) Where any person has been convicted for manufacturing any medical device which is misbranded, adulterated or spurious for sale, stocking or exhibiting for sale or distribution without a valid licence, any implements or machinery used</w:t>
      </w:r>
      <w:r>
        <w:rPr>
          <w:spacing w:val="40"/>
        </w:rPr>
        <w:t xml:space="preserve"> </w:t>
      </w:r>
      <w:r>
        <w:rPr/>
        <w:t>in</w:t>
      </w:r>
      <w:r>
        <w:rPr>
          <w:spacing w:val="58"/>
          <w:w w:val="150"/>
        </w:rPr>
        <w:t xml:space="preserve"> </w:t>
      </w:r>
      <w:r>
        <w:rPr/>
        <w:t>such</w:t>
      </w:r>
      <w:r>
        <w:rPr>
          <w:spacing w:val="63"/>
          <w:w w:val="150"/>
        </w:rPr>
        <w:t xml:space="preserve"> </w:t>
      </w:r>
      <w:r>
        <w:rPr/>
        <w:t>manufacture,</w:t>
      </w:r>
      <w:r>
        <w:rPr>
          <w:spacing w:val="61"/>
          <w:w w:val="150"/>
        </w:rPr>
        <w:t xml:space="preserve"> </w:t>
      </w:r>
      <w:r>
        <w:rPr/>
        <w:t>sale</w:t>
      </w:r>
      <w:r>
        <w:rPr>
          <w:spacing w:val="58"/>
          <w:w w:val="150"/>
        </w:rPr>
        <w:t xml:space="preserve"> </w:t>
      </w:r>
      <w:r>
        <w:rPr/>
        <w:t>or</w:t>
      </w:r>
      <w:r>
        <w:rPr>
          <w:spacing w:val="63"/>
          <w:w w:val="150"/>
        </w:rPr>
        <w:t xml:space="preserve"> </w:t>
      </w:r>
      <w:r>
        <w:rPr/>
        <w:t>distribution</w:t>
      </w:r>
      <w:r>
        <w:rPr>
          <w:spacing w:val="63"/>
          <w:w w:val="150"/>
        </w:rPr>
        <w:t xml:space="preserve"> </w:t>
      </w:r>
      <w:r>
        <w:rPr/>
        <w:t>and</w:t>
      </w:r>
      <w:r>
        <w:rPr>
          <w:spacing w:val="62"/>
          <w:w w:val="150"/>
        </w:rPr>
        <w:t xml:space="preserve"> </w:t>
      </w:r>
      <w:r>
        <w:rPr/>
        <w:t>any</w:t>
      </w:r>
      <w:r>
        <w:rPr>
          <w:spacing w:val="59"/>
          <w:w w:val="150"/>
        </w:rPr>
        <w:t xml:space="preserve"> </w:t>
      </w:r>
      <w:r>
        <w:rPr/>
        <w:t>receptable,</w:t>
      </w:r>
      <w:r>
        <w:rPr>
          <w:spacing w:val="59"/>
          <w:w w:val="150"/>
        </w:rPr>
        <w:t xml:space="preserve"> </w:t>
      </w:r>
      <w:r>
        <w:rPr/>
        <w:t>package</w:t>
      </w:r>
      <w:r>
        <w:rPr>
          <w:spacing w:val="61"/>
          <w:w w:val="150"/>
        </w:rPr>
        <w:t xml:space="preserve"> </w:t>
      </w:r>
      <w:r>
        <w:rPr>
          <w:spacing w:val="-5"/>
        </w:rPr>
        <w:t>or</w:t>
      </w:r>
    </w:p>
    <w:p>
      <w:pPr>
        <w:pStyle w:val="BodyText"/>
        <w:spacing w:before="69" w:after="0"/>
        <w:ind w:left="164" w:right="158"/>
        <w:jc w:val="both"/>
        <w:rPr/>
      </w:pPr>
      <w:r>
        <w:rPr/>
        <w:t>covering in which such medical device is contained and the animals, vehicles, vessels or other conveyances used in carrying such medical device shall be liable to confiscation.</w:t>
      </w:r>
    </w:p>
    <w:p>
      <w:pPr>
        <w:pStyle w:val="ListParagraph"/>
        <w:numPr>
          <w:ilvl w:val="0"/>
          <w:numId w:val="215"/>
        </w:numPr>
        <w:tabs>
          <w:tab w:val="clear" w:pos="720"/>
          <w:tab w:val="left" w:pos="797" w:leader="none"/>
        </w:tabs>
        <w:spacing w:before="279" w:after="0"/>
        <w:ind w:hanging="0" w:left="164" w:right="158"/>
        <w:jc w:val="both"/>
        <w:rPr>
          <w:sz w:val="28"/>
        </w:rPr>
      </w:pPr>
      <w:r>
        <w:rPr>
          <w:sz w:val="28"/>
        </w:rPr>
        <w:t>Procedure</w:t>
      </w:r>
      <w:r>
        <w:rPr>
          <w:spacing w:val="-1"/>
          <w:sz w:val="28"/>
        </w:rPr>
        <w:t xml:space="preserve"> </w:t>
      </w:r>
      <w:r>
        <w:rPr>
          <w:sz w:val="28"/>
        </w:rPr>
        <w:t>for</w:t>
      </w:r>
      <w:r>
        <w:rPr>
          <w:spacing w:val="-1"/>
          <w:sz w:val="28"/>
        </w:rPr>
        <w:t xml:space="preserve"> </w:t>
      </w:r>
      <w:r>
        <w:rPr>
          <w:sz w:val="28"/>
        </w:rPr>
        <w:t>disposal</w:t>
      </w:r>
      <w:r>
        <w:rPr>
          <w:spacing w:val="-1"/>
          <w:sz w:val="28"/>
        </w:rPr>
        <w:t xml:space="preserve"> </w:t>
      </w:r>
      <w:r>
        <w:rPr>
          <w:sz w:val="28"/>
        </w:rPr>
        <w:t>of</w:t>
      </w:r>
      <w:r>
        <w:rPr>
          <w:spacing w:val="-1"/>
          <w:sz w:val="28"/>
        </w:rPr>
        <w:t xml:space="preserve"> </w:t>
      </w:r>
      <w:r>
        <w:rPr>
          <w:sz w:val="28"/>
        </w:rPr>
        <w:t>confiscated</w:t>
      </w:r>
      <w:r>
        <w:rPr>
          <w:spacing w:val="-1"/>
          <w:sz w:val="28"/>
        </w:rPr>
        <w:t xml:space="preserve"> </w:t>
      </w:r>
      <w:r>
        <w:rPr>
          <w:sz w:val="28"/>
        </w:rPr>
        <w:t>medical</w:t>
      </w:r>
      <w:r>
        <w:rPr>
          <w:spacing w:val="-1"/>
          <w:sz w:val="28"/>
        </w:rPr>
        <w:t xml:space="preserve"> </w:t>
      </w:r>
      <w:r>
        <w:rPr>
          <w:sz w:val="28"/>
        </w:rPr>
        <w:t>device.—(1)</w:t>
      </w:r>
      <w:r>
        <w:rPr>
          <w:spacing w:val="-5"/>
          <w:sz w:val="28"/>
        </w:rPr>
        <w:t xml:space="preserve"> </w:t>
      </w:r>
      <w:r>
        <w:rPr>
          <w:sz w:val="28"/>
        </w:rPr>
        <w:t>The Court may refer the confiscated medical device to the Medical Device Officer concerned for report</w:t>
      </w:r>
      <w:r>
        <w:rPr>
          <w:spacing w:val="-1"/>
          <w:sz w:val="28"/>
        </w:rPr>
        <w:t xml:space="preserve"> </w:t>
      </w:r>
      <w:r>
        <w:rPr>
          <w:sz w:val="28"/>
        </w:rPr>
        <w:t>as</w:t>
      </w:r>
      <w:r>
        <w:rPr>
          <w:spacing w:val="-1"/>
          <w:sz w:val="28"/>
        </w:rPr>
        <w:t xml:space="preserve"> </w:t>
      </w:r>
      <w:r>
        <w:rPr>
          <w:sz w:val="28"/>
        </w:rPr>
        <w:t>to</w:t>
      </w:r>
      <w:r>
        <w:rPr>
          <w:spacing w:val="-1"/>
          <w:sz w:val="28"/>
        </w:rPr>
        <w:t xml:space="preserve"> </w:t>
      </w:r>
      <w:r>
        <w:rPr>
          <w:sz w:val="28"/>
        </w:rPr>
        <w:t>whether</w:t>
      </w:r>
      <w:r>
        <w:rPr>
          <w:spacing w:val="-1"/>
          <w:sz w:val="28"/>
        </w:rPr>
        <w:t xml:space="preserve"> </w:t>
      </w:r>
      <w:r>
        <w:rPr>
          <w:sz w:val="28"/>
        </w:rPr>
        <w:t>they</w:t>
      </w:r>
      <w:r>
        <w:rPr>
          <w:spacing w:val="-1"/>
          <w:sz w:val="28"/>
        </w:rPr>
        <w:t xml:space="preserve"> </w:t>
      </w:r>
      <w:r>
        <w:rPr>
          <w:sz w:val="28"/>
        </w:rPr>
        <w:t>are</w:t>
      </w:r>
      <w:r>
        <w:rPr>
          <w:spacing w:val="-1"/>
          <w:sz w:val="28"/>
        </w:rPr>
        <w:t xml:space="preserve"> </w:t>
      </w:r>
      <w:r>
        <w:rPr>
          <w:sz w:val="28"/>
        </w:rPr>
        <w:t>of</w:t>
      </w:r>
      <w:r>
        <w:rPr>
          <w:spacing w:val="-1"/>
          <w:sz w:val="28"/>
        </w:rPr>
        <w:t xml:space="preserve"> </w:t>
      </w:r>
      <w:r>
        <w:rPr>
          <w:sz w:val="28"/>
        </w:rPr>
        <w:t>standard</w:t>
      </w:r>
      <w:r>
        <w:rPr>
          <w:spacing w:val="-1"/>
          <w:sz w:val="28"/>
        </w:rPr>
        <w:t xml:space="preserve"> </w:t>
      </w:r>
      <w:r>
        <w:rPr>
          <w:sz w:val="28"/>
        </w:rPr>
        <w:t>quality</w:t>
      </w:r>
      <w:r>
        <w:rPr>
          <w:spacing w:val="-5"/>
          <w:sz w:val="28"/>
        </w:rPr>
        <w:t xml:space="preserve"> </w:t>
      </w:r>
      <w:r>
        <w:rPr>
          <w:sz w:val="28"/>
        </w:rPr>
        <w:t>or</w:t>
      </w:r>
      <w:r>
        <w:rPr>
          <w:spacing w:val="-1"/>
          <w:sz w:val="28"/>
        </w:rPr>
        <w:t xml:space="preserve"> </w:t>
      </w:r>
      <w:r>
        <w:rPr>
          <w:sz w:val="28"/>
        </w:rPr>
        <w:t>contravene</w:t>
      </w:r>
      <w:r>
        <w:rPr>
          <w:spacing w:val="-1"/>
          <w:sz w:val="28"/>
        </w:rPr>
        <w:t xml:space="preserve"> </w:t>
      </w:r>
      <w:r>
        <w:rPr>
          <w:sz w:val="28"/>
        </w:rPr>
        <w:t>the</w:t>
      </w:r>
      <w:r>
        <w:rPr>
          <w:spacing w:val="-1"/>
          <w:sz w:val="28"/>
        </w:rPr>
        <w:t xml:space="preserve"> </w:t>
      </w:r>
      <w:r>
        <w:rPr>
          <w:sz w:val="28"/>
        </w:rPr>
        <w:t>provisions of the Act or the rules in any respect.</w:t>
      </w:r>
    </w:p>
    <w:p>
      <w:pPr>
        <w:pStyle w:val="ListParagraph"/>
        <w:numPr>
          <w:ilvl w:val="0"/>
          <w:numId w:val="171"/>
        </w:numPr>
        <w:tabs>
          <w:tab w:val="clear" w:pos="720"/>
          <w:tab w:val="left" w:pos="818" w:leader="none"/>
        </w:tabs>
        <w:ind w:hanging="0" w:left="164" w:right="158"/>
        <w:jc w:val="both"/>
        <w:rPr>
          <w:sz w:val="28"/>
        </w:rPr>
      </w:pPr>
      <w:r>
        <w:rPr>
          <w:sz w:val="28"/>
        </w:rPr>
        <w:t>If the Medical Device Officer, on the basis of Medical Device Testing Officer’s report, finds the confiscated medical device to be not of standard quality or to contravene any of the provisions of the Act or rules made thereunder, the Medical Device Officer shall, with the approval of the Central Licensing Authority or State Licensing Authority, as the case may be, report to the Court accordingly and the Court shall thereupon order destruction of such medical devices, which shall take place under the supervision of the Medical Device Officer in the presence of such authority, if any, as may be directed by the Court:</w:t>
      </w:r>
    </w:p>
    <w:p>
      <w:pPr>
        <w:pStyle w:val="BodyText"/>
        <w:spacing w:lineRule="auto" w:line="235" w:before="282" w:after="0"/>
        <w:ind w:left="164" w:right="160"/>
        <w:jc w:val="both"/>
        <w:rPr/>
      </w:pPr>
      <w:r>
        <w:rPr/>
        <w:t>Provided that the convicted person shall be liable to bear the cost of destruction of seized articles.</w:t>
      </w:r>
    </w:p>
    <w:p>
      <w:pPr>
        <w:pStyle w:val="ListParagraph"/>
        <w:numPr>
          <w:ilvl w:val="0"/>
          <w:numId w:val="171"/>
        </w:numPr>
        <w:tabs>
          <w:tab w:val="clear" w:pos="720"/>
          <w:tab w:val="left" w:pos="802" w:leader="none"/>
        </w:tabs>
        <w:spacing w:before="284" w:after="0"/>
        <w:ind w:hanging="0" w:left="164" w:right="158"/>
        <w:jc w:val="both"/>
        <w:rPr>
          <w:sz w:val="28"/>
        </w:rPr>
      </w:pPr>
      <w:r>
        <w:rPr>
          <w:sz w:val="28"/>
        </w:rPr>
        <w:t>If the Medical Device Officer finds that the confiscated medical devices are of standard quality and do not contravene the provisions of the Act or the rules made thereunder, the Medical Device Officer shall, after keeping the Central Licensing Authority or the State Licensing Authority, as the case may be, informed, report to the Court accordingly.</w:t>
      </w:r>
    </w:p>
    <w:p>
      <w:pPr>
        <w:pStyle w:val="ListParagraph"/>
        <w:numPr>
          <w:ilvl w:val="0"/>
          <w:numId w:val="171"/>
        </w:numPr>
        <w:tabs>
          <w:tab w:val="clear" w:pos="720"/>
          <w:tab w:val="left" w:pos="780" w:leader="none"/>
        </w:tabs>
        <w:spacing w:before="281" w:after="0"/>
        <w:ind w:hanging="0" w:left="164" w:right="158"/>
        <w:jc w:val="both"/>
        <w:rPr>
          <w:sz w:val="28"/>
        </w:rPr>
      </w:pPr>
      <w:r>
        <w:rPr>
          <w:sz w:val="28"/>
        </w:rPr>
        <w:t xml:space="preserve">The Court may return the confiscated devices to the rightful owner, and in case, the ownership is not established, the same may be given to a hospital or a dispensary maintained or supported by the Government or to a charitable </w:t>
      </w:r>
      <w:r>
        <w:rPr>
          <w:spacing w:val="-2"/>
          <w:sz w:val="28"/>
        </w:rPr>
        <w:t>institution.</w:t>
      </w:r>
    </w:p>
    <w:p>
      <w:pPr>
        <w:pStyle w:val="Normal"/>
        <w:rPr>
          <w:color w:val="00B050"/>
          <w:sz w:val="28"/>
        </w:rPr>
      </w:pPr>
      <w:r>
        <w:rPr>
          <w:color w:val="00B050"/>
          <w:sz w:val="28"/>
        </w:rPr>
      </w:r>
      <w:r>
        <w:br w:type="page"/>
      </w:r>
    </w:p>
    <w:p>
      <w:pPr>
        <w:pStyle w:val="Normal"/>
        <w:spacing w:lineRule="exact" w:line="322" w:before="0" w:after="160"/>
        <w:jc w:val="center"/>
        <w:rPr>
          <w:sz w:val="28"/>
        </w:rPr>
      </w:pPr>
      <w:r>
        <w:rPr>
          <w:color w:val="00B050"/>
          <w:sz w:val="28"/>
        </w:rPr>
        <w:t>C</w:t>
      </w:r>
      <w:r>
        <w:rPr>
          <w:b/>
          <w:color w:val="00B050"/>
          <w:sz w:val="28"/>
        </w:rPr>
        <w:t>hapter</w:t>
      </w:r>
      <w:r>
        <w:rPr>
          <w:b/>
          <w:color w:val="00B050"/>
          <w:spacing w:val="-3"/>
          <w:sz w:val="28"/>
        </w:rPr>
        <w:t xml:space="preserve"> </w:t>
      </w:r>
      <w:r>
        <w:rPr>
          <w:color w:val="00B050"/>
          <w:spacing w:val="-10"/>
          <w:sz w:val="28"/>
        </w:rPr>
        <w:t>X</w:t>
      </w:r>
    </w:p>
    <w:p>
      <w:pPr>
        <w:pStyle w:val="Heading1"/>
        <w:spacing w:lineRule="exact" w:line="322"/>
        <w:ind w:left="3"/>
        <w:rPr/>
      </w:pPr>
      <w:bookmarkStart w:id="19" w:name="Heading_13"/>
      <w:r>
        <w:rPr>
          <w:b w:val="false"/>
          <w:color w:val="002060"/>
        </w:rPr>
        <w:t>R</w:t>
      </w:r>
      <w:r>
        <w:rPr>
          <w:color w:val="002060"/>
        </w:rPr>
        <w:t>egistration</w:t>
      </w:r>
      <w:r>
        <w:rPr>
          <w:color w:val="002060"/>
          <w:spacing w:val="-5"/>
        </w:rPr>
        <w:t xml:space="preserve"> </w:t>
      </w:r>
      <w:r>
        <w:rPr>
          <w:b w:val="false"/>
          <w:color w:val="002060"/>
        </w:rPr>
        <w:t>O</w:t>
      </w:r>
      <w:r>
        <w:rPr>
          <w:color w:val="002060"/>
        </w:rPr>
        <w:t>f</w:t>
      </w:r>
      <w:r>
        <w:rPr>
          <w:color w:val="002060"/>
          <w:spacing w:val="-4"/>
        </w:rPr>
        <w:t xml:space="preserve"> </w:t>
      </w:r>
      <w:r>
        <w:rPr>
          <w:b w:val="false"/>
          <w:color w:val="002060"/>
        </w:rPr>
        <w:t>L</w:t>
      </w:r>
      <w:r>
        <w:rPr>
          <w:color w:val="002060"/>
        </w:rPr>
        <w:t>aboratory</w:t>
      </w:r>
      <w:r>
        <w:rPr>
          <w:color w:val="002060"/>
          <w:spacing w:val="-4"/>
        </w:rPr>
        <w:t xml:space="preserve"> </w:t>
      </w:r>
      <w:r>
        <w:rPr>
          <w:b w:val="false"/>
          <w:color w:val="002060"/>
        </w:rPr>
        <w:t>F</w:t>
      </w:r>
      <w:r>
        <w:rPr>
          <w:color w:val="002060"/>
        </w:rPr>
        <w:t>or</w:t>
      </w:r>
      <w:r>
        <w:rPr>
          <w:color w:val="002060"/>
          <w:spacing w:val="-2"/>
        </w:rPr>
        <w:t xml:space="preserve"> </w:t>
      </w:r>
      <w:r>
        <w:rPr>
          <w:b w:val="false"/>
          <w:color w:val="002060"/>
        </w:rPr>
        <w:t>C</w:t>
      </w:r>
      <w:r>
        <w:rPr>
          <w:color w:val="002060"/>
        </w:rPr>
        <w:t>arrying</w:t>
      </w:r>
      <w:r>
        <w:rPr>
          <w:color w:val="002060"/>
          <w:spacing w:val="-4"/>
        </w:rPr>
        <w:t xml:space="preserve"> </w:t>
      </w:r>
      <w:r>
        <w:rPr>
          <w:b w:val="false"/>
          <w:color w:val="002060"/>
        </w:rPr>
        <w:t>O</w:t>
      </w:r>
      <w:r>
        <w:rPr>
          <w:color w:val="002060"/>
        </w:rPr>
        <w:t>ut</w:t>
      </w:r>
      <w:r>
        <w:rPr>
          <w:color w:val="002060"/>
          <w:spacing w:val="-3"/>
        </w:rPr>
        <w:t xml:space="preserve"> </w:t>
      </w:r>
      <w:r>
        <w:rPr>
          <w:b w:val="false"/>
          <w:color w:val="002060"/>
        </w:rPr>
        <w:t>T</w:t>
      </w:r>
      <w:r>
        <w:rPr>
          <w:color w:val="002060"/>
        </w:rPr>
        <w:t>est</w:t>
      </w:r>
      <w:r>
        <w:rPr>
          <w:color w:val="002060"/>
          <w:spacing w:val="-2"/>
        </w:rPr>
        <w:t xml:space="preserve"> </w:t>
      </w:r>
      <w:r>
        <w:rPr>
          <w:b w:val="false"/>
          <w:color w:val="002060"/>
        </w:rPr>
        <w:t>O</w:t>
      </w:r>
      <w:r>
        <w:rPr>
          <w:color w:val="002060"/>
        </w:rPr>
        <w:t>r</w:t>
      </w:r>
      <w:r>
        <w:rPr>
          <w:color w:val="002060"/>
          <w:spacing w:val="-3"/>
        </w:rPr>
        <w:t xml:space="preserve"> </w:t>
      </w:r>
      <w:r>
        <w:rPr>
          <w:b w:val="false"/>
          <w:color w:val="002060"/>
          <w:spacing w:val="-2"/>
        </w:rPr>
        <w:t>E</w:t>
      </w:r>
      <w:r>
        <w:rPr>
          <w:color w:val="002060"/>
          <w:spacing w:val="-2"/>
        </w:rPr>
        <w:t>valuation</w:t>
      </w:r>
      <w:bookmarkEnd w:id="19"/>
    </w:p>
    <w:p>
      <w:pPr>
        <w:pStyle w:val="BodyText"/>
        <w:spacing w:before="0" w:after="0"/>
        <w:ind w:left="0"/>
        <w:rPr>
          <w:b/>
        </w:rPr>
      </w:pPr>
      <w:r>
        <w:rPr>
          <w:b/>
        </w:rPr>
      </w:r>
    </w:p>
    <w:p>
      <w:pPr>
        <w:pStyle w:val="ListParagraph"/>
        <w:numPr>
          <w:ilvl w:val="0"/>
          <w:numId w:val="215"/>
        </w:numPr>
        <w:tabs>
          <w:tab w:val="clear" w:pos="720"/>
          <w:tab w:val="left" w:pos="812" w:leader="none"/>
        </w:tabs>
        <w:spacing w:before="0" w:after="0"/>
        <w:ind w:hanging="0" w:left="164" w:right="159"/>
        <w:jc w:val="both"/>
        <w:rPr>
          <w:sz w:val="28"/>
        </w:rPr>
      </w:pPr>
      <w:r>
        <w:rPr>
          <w:sz w:val="28"/>
        </w:rPr>
        <w:t>Application for registration of medical device testing laboratory.—(1) An application for grant of registration of a medical device testing laboratory to carry out testing or evaluation of a medical device on behalf of a manufacturer shall be made to the Central Licensing Authority through online portal of the Central Government in Form MD-39 accompanied with a fee as specified in the Second Schedule along with the information specified in sub-rule (2).</w:t>
      </w:r>
    </w:p>
    <w:p>
      <w:pPr>
        <w:sectPr>
          <w:footerReference w:type="default" r:id="rId91"/>
          <w:footerReference w:type="first" r:id="rId92"/>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0"/>
          <w:numId w:val="170"/>
        </w:numPr>
        <w:tabs>
          <w:tab w:val="clear" w:pos="720"/>
          <w:tab w:val="left" w:pos="621" w:leader="none"/>
        </w:tabs>
        <w:spacing w:before="278" w:after="0"/>
        <w:ind w:hanging="0" w:left="164" w:right="159"/>
        <w:jc w:val="both"/>
        <w:rPr>
          <w:sz w:val="28"/>
        </w:rPr>
      </w:pPr>
      <w:r>
        <w:rPr>
          <w:sz w:val="28"/>
        </w:rPr>
        <w:t>The application made under sub-rule (1) shall be accompanied with the following information, namely:-</w:t>
      </w:r>
    </w:p>
    <w:p>
      <w:pPr>
        <w:pStyle w:val="ListParagraph"/>
        <w:numPr>
          <w:ilvl w:val="1"/>
          <w:numId w:val="170"/>
        </w:numPr>
        <w:tabs>
          <w:tab w:val="clear" w:pos="720"/>
          <w:tab w:val="left" w:pos="499" w:leader="none"/>
        </w:tabs>
        <w:spacing w:before="66" w:after="0"/>
        <w:ind w:hanging="335" w:left="499"/>
        <w:rPr>
          <w:sz w:val="28"/>
        </w:rPr>
      </w:pPr>
      <w:r>
        <w:rPr>
          <w:sz w:val="28"/>
        </w:rPr>
        <w:t>constitution</w:t>
      </w:r>
      <w:r>
        <w:rPr>
          <w:spacing w:val="-2"/>
          <w:sz w:val="28"/>
        </w:rPr>
        <w:t xml:space="preserve"> </w:t>
      </w:r>
      <w:r>
        <w:rPr>
          <w:sz w:val="28"/>
        </w:rPr>
        <w:t>of</w:t>
      </w:r>
      <w:r>
        <w:rPr>
          <w:spacing w:val="-4"/>
          <w:sz w:val="28"/>
        </w:rPr>
        <w:t xml:space="preserve"> </w:t>
      </w:r>
      <w:r>
        <w:rPr>
          <w:sz w:val="28"/>
        </w:rPr>
        <w:t>the</w:t>
      </w:r>
      <w:r>
        <w:rPr>
          <w:spacing w:val="-4"/>
          <w:sz w:val="28"/>
        </w:rPr>
        <w:t xml:space="preserve"> </w:t>
      </w:r>
      <w:r>
        <w:rPr>
          <w:sz w:val="28"/>
        </w:rPr>
        <w:t>medical</w:t>
      </w:r>
      <w:r>
        <w:rPr>
          <w:spacing w:val="-1"/>
          <w:sz w:val="28"/>
        </w:rPr>
        <w:t xml:space="preserve"> </w:t>
      </w:r>
      <w:r>
        <w:rPr>
          <w:sz w:val="28"/>
        </w:rPr>
        <w:t>device</w:t>
      </w:r>
      <w:r>
        <w:rPr>
          <w:spacing w:val="-4"/>
          <w:sz w:val="28"/>
        </w:rPr>
        <w:t xml:space="preserve"> </w:t>
      </w:r>
      <w:r>
        <w:rPr>
          <w:sz w:val="28"/>
        </w:rPr>
        <w:t>testing</w:t>
      </w:r>
      <w:r>
        <w:rPr>
          <w:spacing w:val="-1"/>
          <w:sz w:val="28"/>
        </w:rPr>
        <w:t xml:space="preserve"> </w:t>
      </w:r>
      <w:r>
        <w:rPr>
          <w:spacing w:val="-2"/>
          <w:sz w:val="28"/>
        </w:rPr>
        <w:t>laboratory;</w:t>
      </w:r>
    </w:p>
    <w:p>
      <w:pPr>
        <w:pStyle w:val="ListParagraph"/>
        <w:numPr>
          <w:ilvl w:val="1"/>
          <w:numId w:val="170"/>
        </w:numPr>
        <w:tabs>
          <w:tab w:val="clear" w:pos="720"/>
          <w:tab w:val="left" w:pos="576" w:leader="none"/>
        </w:tabs>
        <w:spacing w:before="281" w:after="0"/>
        <w:ind w:hanging="412" w:left="576"/>
        <w:rPr>
          <w:sz w:val="28"/>
        </w:rPr>
      </w:pPr>
      <w:r>
        <w:rPr>
          <w:sz w:val="28"/>
        </w:rPr>
        <w:t>premises</w:t>
      </w:r>
      <w:r>
        <w:rPr>
          <w:spacing w:val="-3"/>
          <w:sz w:val="28"/>
        </w:rPr>
        <w:t xml:space="preserve"> </w:t>
      </w:r>
      <w:r>
        <w:rPr>
          <w:sz w:val="28"/>
        </w:rPr>
        <w:t>showing</w:t>
      </w:r>
      <w:r>
        <w:rPr>
          <w:spacing w:val="-6"/>
          <w:sz w:val="28"/>
        </w:rPr>
        <w:t xml:space="preserve"> </w:t>
      </w:r>
      <w:r>
        <w:rPr>
          <w:sz w:val="28"/>
        </w:rPr>
        <w:t>location</w:t>
      </w:r>
      <w:r>
        <w:rPr>
          <w:spacing w:val="-2"/>
          <w:sz w:val="28"/>
        </w:rPr>
        <w:t xml:space="preserve"> </w:t>
      </w:r>
      <w:r>
        <w:rPr>
          <w:sz w:val="28"/>
        </w:rPr>
        <w:t>and</w:t>
      </w:r>
      <w:r>
        <w:rPr>
          <w:spacing w:val="-1"/>
          <w:sz w:val="28"/>
        </w:rPr>
        <w:t xml:space="preserve"> </w:t>
      </w:r>
      <w:r>
        <w:rPr>
          <w:sz w:val="28"/>
        </w:rPr>
        <w:t>area</w:t>
      </w:r>
      <w:r>
        <w:rPr>
          <w:spacing w:val="-3"/>
          <w:sz w:val="28"/>
        </w:rPr>
        <w:t xml:space="preserve"> </w:t>
      </w:r>
      <w:r>
        <w:rPr>
          <w:sz w:val="28"/>
        </w:rPr>
        <w:t>of</w:t>
      </w:r>
      <w:r>
        <w:rPr>
          <w:spacing w:val="-2"/>
          <w:sz w:val="28"/>
        </w:rPr>
        <w:t xml:space="preserve"> </w:t>
      </w:r>
      <w:r>
        <w:rPr>
          <w:sz w:val="28"/>
        </w:rPr>
        <w:t>the</w:t>
      </w:r>
      <w:r>
        <w:rPr>
          <w:spacing w:val="-3"/>
          <w:sz w:val="28"/>
        </w:rPr>
        <w:t xml:space="preserve"> </w:t>
      </w:r>
      <w:r>
        <w:rPr>
          <w:sz w:val="28"/>
        </w:rPr>
        <w:t>different</w:t>
      </w:r>
      <w:r>
        <w:rPr>
          <w:spacing w:val="-2"/>
          <w:sz w:val="28"/>
        </w:rPr>
        <w:t xml:space="preserve"> sections;</w:t>
      </w:r>
    </w:p>
    <w:p>
      <w:pPr>
        <w:pStyle w:val="ListParagraph"/>
        <w:numPr>
          <w:ilvl w:val="1"/>
          <w:numId w:val="170"/>
        </w:numPr>
        <w:tabs>
          <w:tab w:val="clear" w:pos="720"/>
          <w:tab w:val="left" w:pos="899" w:leader="none"/>
        </w:tabs>
        <w:ind w:hanging="0" w:left="164" w:right="159"/>
        <w:rPr>
          <w:sz w:val="28"/>
        </w:rPr>
      </w:pPr>
      <w:r>
        <w:rPr>
          <w:sz w:val="28"/>
        </w:rPr>
        <w:t>qualification, experience of technical staff employed for testing and the</w:t>
      </w:r>
      <w:r>
        <w:rPr>
          <w:spacing w:val="80"/>
          <w:sz w:val="28"/>
        </w:rPr>
        <w:t xml:space="preserve"> </w:t>
      </w:r>
      <w:r>
        <w:rPr>
          <w:sz w:val="28"/>
        </w:rPr>
        <w:t>person in-charge of testing;</w:t>
      </w:r>
    </w:p>
    <w:p>
      <w:pPr>
        <w:pStyle w:val="ListParagraph"/>
        <w:numPr>
          <w:ilvl w:val="1"/>
          <w:numId w:val="170"/>
        </w:numPr>
        <w:tabs>
          <w:tab w:val="clear" w:pos="720"/>
          <w:tab w:val="left" w:pos="848" w:leader="none"/>
        </w:tabs>
        <w:spacing w:before="278" w:after="0"/>
        <w:ind w:hanging="684" w:left="848"/>
        <w:rPr>
          <w:sz w:val="28"/>
        </w:rPr>
      </w:pPr>
      <w:r>
        <w:rPr>
          <w:sz w:val="28"/>
        </w:rPr>
        <w:t>list</w:t>
      </w:r>
      <w:r>
        <w:rPr>
          <w:spacing w:val="-4"/>
          <w:sz w:val="28"/>
        </w:rPr>
        <w:t xml:space="preserve"> </w:t>
      </w:r>
      <w:r>
        <w:rPr>
          <w:sz w:val="28"/>
        </w:rPr>
        <w:t>of</w:t>
      </w:r>
      <w:r>
        <w:rPr>
          <w:spacing w:val="-2"/>
          <w:sz w:val="28"/>
        </w:rPr>
        <w:t xml:space="preserve"> </w:t>
      </w:r>
      <w:r>
        <w:rPr>
          <w:sz w:val="28"/>
        </w:rPr>
        <w:t>equipment;</w:t>
      </w:r>
      <w:r>
        <w:rPr>
          <w:spacing w:val="-2"/>
          <w:sz w:val="28"/>
        </w:rPr>
        <w:t xml:space="preserve"> </w:t>
      </w:r>
      <w:r>
        <w:rPr>
          <w:spacing w:val="-5"/>
          <w:sz w:val="28"/>
        </w:rPr>
        <w:t>and</w:t>
      </w:r>
    </w:p>
    <w:p>
      <w:pPr>
        <w:pStyle w:val="ListParagraph"/>
        <w:numPr>
          <w:ilvl w:val="1"/>
          <w:numId w:val="170"/>
        </w:numPr>
        <w:tabs>
          <w:tab w:val="clear" w:pos="720"/>
          <w:tab w:val="left" w:pos="573" w:leader="none"/>
        </w:tabs>
        <w:spacing w:before="283" w:after="0"/>
        <w:ind w:hanging="0" w:left="164" w:right="159"/>
        <w:jc w:val="both"/>
        <w:rPr>
          <w:sz w:val="28"/>
        </w:rPr>
      </w:pPr>
      <w:r>
        <w:rPr>
          <w:sz w:val="28"/>
        </w:rPr>
        <w:t>valid accreditation certificate issued by the National Accreditation Body for Testing and Calibration Laboratories or any other similar body as may be notified by the Central Government.</w:t>
      </w:r>
    </w:p>
    <w:p>
      <w:pPr>
        <w:pStyle w:val="ListParagraph"/>
        <w:numPr>
          <w:ilvl w:val="0"/>
          <w:numId w:val="215"/>
        </w:numPr>
        <w:tabs>
          <w:tab w:val="clear" w:pos="720"/>
          <w:tab w:val="left" w:pos="862" w:leader="none"/>
        </w:tabs>
        <w:spacing w:before="279" w:after="0"/>
        <w:ind w:hanging="0" w:left="164" w:right="159"/>
        <w:jc w:val="both"/>
        <w:rPr>
          <w:sz w:val="28"/>
        </w:rPr>
      </w:pPr>
      <w:r>
        <w:rPr>
          <w:sz w:val="28"/>
        </w:rPr>
        <w:t>Conditions for registration of medical device testing laboratory.—The following conditions shall be complied with by the applicant before grant of registration, namely,-</w:t>
      </w:r>
    </w:p>
    <w:p>
      <w:pPr>
        <w:pStyle w:val="ListParagraph"/>
        <w:numPr>
          <w:ilvl w:val="0"/>
          <w:numId w:val="169"/>
        </w:numPr>
        <w:tabs>
          <w:tab w:val="clear" w:pos="720"/>
          <w:tab w:val="left" w:pos="782" w:leader="none"/>
        </w:tabs>
        <w:ind w:hanging="0" w:left="164" w:right="158"/>
        <w:jc w:val="both"/>
        <w:rPr>
          <w:sz w:val="28"/>
        </w:rPr>
      </w:pPr>
      <w:r>
        <mc:AlternateContent>
          <mc:Choice Requires="wps">
            <w:drawing>
              <wp:anchor behindDoc="1" distT="0" distB="0" distL="0" distR="0" simplePos="0" locked="0" layoutInCell="0" allowOverlap="1" relativeHeight="19" wp14:anchorId="266051E4">
                <wp:simplePos x="0" y="0"/>
                <wp:positionH relativeFrom="page">
                  <wp:posOffset>2407920</wp:posOffset>
                </wp:positionH>
                <wp:positionV relativeFrom="paragraph">
                  <wp:posOffset>232410</wp:posOffset>
                </wp:positionV>
                <wp:extent cx="2743200" cy="2441575"/>
                <wp:effectExtent l="0" t="0" r="0" b="0"/>
                <wp:wrapNone/>
                <wp:docPr id="98" name="Image 50"/>
                <a:graphic xmlns:a="http://schemas.openxmlformats.org/drawingml/2006/main">
                  <a:graphicData uri="http://schemas.openxmlformats.org/drawingml/2006/picture"/>
                </a:graphic>
              </wp:anchor>
            </w:drawing>
          </mc:Choice>
          <mc:Fallback>
            <w:pict>
              <v:shape id="shape_0" ID="Image 50" stroked="f" o:allowincell="f" style="position:absolute;margin-left:189.6pt;margin-top:18.3pt;width:215.95pt;height:192.2pt;mso-wrap-style:none;v-text-anchor:middle;mso-position-horizontal-relative:page" wp14:anchorId="266051E4" type="_x0000_t75">
                <v:fill o:detectmouseclick="t" on="false"/>
                <v:stroke color="#3465a4" joinstyle="round" endcap="flat"/>
                <w10:wrap type="none"/>
              </v:shape>
            </w:pict>
          </mc:Fallback>
        </mc:AlternateContent>
      </w:r>
      <w:r>
        <w:rPr>
          <w:sz w:val="28"/>
        </w:rPr>
        <w:t>the premises where the test or evaluation shall be carried out shall be well lighted and properly ventilated except where the nature of tests of any medical device warrants otherwise, and wherever necessary, the premises shall be air conditioned so as to maintain the accuracy and functioning of laboratory instruments or to enable the performance of special tests such as sterility tests, microbiological tests, etc;</w:t>
      </w:r>
    </w:p>
    <w:p>
      <w:pPr>
        <w:pStyle w:val="ListParagraph"/>
        <w:numPr>
          <w:ilvl w:val="0"/>
          <w:numId w:val="168"/>
        </w:numPr>
        <w:tabs>
          <w:tab w:val="clear" w:pos="720"/>
          <w:tab w:val="left" w:pos="797" w:leader="none"/>
        </w:tabs>
        <w:spacing w:lineRule="auto" w:line="235" w:before="283" w:after="0"/>
        <w:ind w:hanging="0" w:left="164" w:right="161"/>
        <w:jc w:val="both"/>
        <w:rPr>
          <w:sz w:val="28"/>
        </w:rPr>
      </w:pPr>
      <w:r>
        <w:rPr>
          <w:sz w:val="28"/>
        </w:rPr>
        <w:t>the applicant shall provide adequate space having regard to the nature and number of samples of medical devices proposed to be tested and evaluated:</w:t>
      </w:r>
    </w:p>
    <w:p>
      <w:pPr>
        <w:pStyle w:val="BodyText"/>
        <w:spacing w:lineRule="auto" w:line="235" w:before="287" w:after="0"/>
        <w:ind w:firstLine="859" w:left="164"/>
        <w:rPr/>
      </w:pPr>
      <w:r>
        <w:rPr/>
        <w:t>Provided</w:t>
      </w:r>
      <w:r>
        <w:rPr>
          <w:spacing w:val="-3"/>
        </w:rPr>
        <w:t xml:space="preserve"> </w:t>
      </w:r>
      <w:r>
        <w:rPr/>
        <w:t>that</w:t>
      </w:r>
      <w:r>
        <w:rPr>
          <w:spacing w:val="-3"/>
        </w:rPr>
        <w:t xml:space="preserve"> </w:t>
      </w:r>
      <w:r>
        <w:rPr/>
        <w:t>the</w:t>
      </w:r>
      <w:r>
        <w:rPr>
          <w:spacing w:val="-3"/>
        </w:rPr>
        <w:t xml:space="preserve"> </w:t>
      </w:r>
      <w:r>
        <w:rPr/>
        <w:t>approving</w:t>
      </w:r>
      <w:r>
        <w:rPr>
          <w:spacing w:val="-3"/>
        </w:rPr>
        <w:t xml:space="preserve"> </w:t>
      </w:r>
      <w:r>
        <w:rPr/>
        <w:t>authority</w:t>
      </w:r>
      <w:r>
        <w:rPr>
          <w:spacing w:val="-6"/>
        </w:rPr>
        <w:t xml:space="preserve"> </w:t>
      </w:r>
      <w:r>
        <w:rPr/>
        <w:t>shall</w:t>
      </w:r>
      <w:r>
        <w:rPr>
          <w:spacing w:val="-3"/>
        </w:rPr>
        <w:t xml:space="preserve"> </w:t>
      </w:r>
      <w:r>
        <w:rPr/>
        <w:t>determine</w:t>
      </w:r>
      <w:r>
        <w:rPr>
          <w:spacing w:val="-1"/>
        </w:rPr>
        <w:t xml:space="preserve"> </w:t>
      </w:r>
      <w:r>
        <w:rPr/>
        <w:t>from</w:t>
      </w:r>
      <w:r>
        <w:rPr>
          <w:spacing w:val="-7"/>
        </w:rPr>
        <w:t xml:space="preserve"> </w:t>
      </w:r>
      <w:r>
        <w:rPr/>
        <w:t>time</w:t>
      </w:r>
      <w:r>
        <w:rPr>
          <w:spacing w:val="-3"/>
        </w:rPr>
        <w:t xml:space="preserve"> </w:t>
      </w:r>
      <w:r>
        <w:rPr/>
        <w:t>to</w:t>
      </w:r>
      <w:r>
        <w:rPr>
          <w:spacing w:val="-3"/>
        </w:rPr>
        <w:t xml:space="preserve"> </w:t>
      </w:r>
      <w:r>
        <w:rPr/>
        <w:t>time whether the space provided continues to be adequate;</w:t>
      </w:r>
    </w:p>
    <w:p>
      <w:pPr>
        <w:pStyle w:val="ListParagraph"/>
        <w:numPr>
          <w:ilvl w:val="0"/>
          <w:numId w:val="168"/>
        </w:numPr>
        <w:tabs>
          <w:tab w:val="clear" w:pos="720"/>
          <w:tab w:val="left" w:pos="939" w:leader="none"/>
        </w:tabs>
        <w:spacing w:before="284" w:after="0"/>
        <w:ind w:hanging="0" w:left="164" w:right="160"/>
        <w:jc w:val="both"/>
        <w:rPr>
          <w:sz w:val="28"/>
        </w:rPr>
      </w:pPr>
      <w:r>
        <w:rPr>
          <w:sz w:val="28"/>
        </w:rPr>
        <w:t xml:space="preserve">if it is intended to carry out tests requiring the use of animals, the applicant shall provide for an animal house and comply with the following </w:t>
      </w:r>
      <w:r>
        <w:rPr>
          <w:spacing w:val="-2"/>
          <w:sz w:val="28"/>
        </w:rPr>
        <w:t>requirements:-</w:t>
      </w:r>
    </w:p>
    <w:p>
      <w:pPr>
        <w:pStyle w:val="ListParagraph"/>
        <w:numPr>
          <w:ilvl w:val="1"/>
          <w:numId w:val="168"/>
        </w:numPr>
        <w:tabs>
          <w:tab w:val="clear" w:pos="720"/>
          <w:tab w:val="left" w:pos="816" w:leader="none"/>
        </w:tabs>
        <w:spacing w:lineRule="auto" w:line="235" w:before="282" w:after="0"/>
        <w:ind w:hanging="0" w:left="164" w:right="161"/>
        <w:jc w:val="both"/>
        <w:rPr>
          <w:sz w:val="28"/>
        </w:rPr>
      </w:pPr>
      <w:r>
        <w:rPr>
          <w:sz w:val="28"/>
        </w:rPr>
        <w:t>the animal house shall be adequate in area, well lighted and properly ventilated and the animals undergoing tests shall be</w:t>
      </w:r>
      <w:r>
        <w:rPr>
          <w:spacing w:val="-3"/>
          <w:sz w:val="28"/>
        </w:rPr>
        <w:t xml:space="preserve"> </w:t>
      </w:r>
      <w:r>
        <w:rPr>
          <w:sz w:val="28"/>
        </w:rPr>
        <w:t>kept in air conditioned area;</w:t>
      </w:r>
    </w:p>
    <w:p>
      <w:pPr>
        <w:pStyle w:val="ListParagraph"/>
        <w:numPr>
          <w:ilvl w:val="1"/>
          <w:numId w:val="168"/>
        </w:numPr>
        <w:tabs>
          <w:tab w:val="clear" w:pos="720"/>
          <w:tab w:val="left" w:pos="876" w:leader="none"/>
        </w:tabs>
        <w:spacing w:lineRule="auto" w:line="235" w:before="287" w:after="0"/>
        <w:ind w:hanging="0" w:left="164" w:right="160"/>
        <w:jc w:val="both"/>
        <w:rPr>
          <w:sz w:val="28"/>
        </w:rPr>
      </w:pPr>
      <w:r>
        <w:rPr>
          <w:sz w:val="28"/>
        </w:rPr>
        <w:t>the animals shall be suitably housed in hygienic surroundings and necessary provisions made for removal of excreta and foul smell;</w:t>
      </w:r>
    </w:p>
    <w:p>
      <w:pPr>
        <w:pStyle w:val="ListParagraph"/>
        <w:numPr>
          <w:ilvl w:val="1"/>
          <w:numId w:val="168"/>
        </w:numPr>
        <w:tabs>
          <w:tab w:val="clear" w:pos="720"/>
          <w:tab w:val="left" w:pos="806" w:leader="none"/>
        </w:tabs>
        <w:spacing w:lineRule="auto" w:line="235" w:before="286" w:after="0"/>
        <w:ind w:hanging="0" w:left="164" w:right="158"/>
        <w:jc w:val="both"/>
        <w:rPr>
          <w:sz w:val="28"/>
        </w:rPr>
      </w:pPr>
      <w:r>
        <w:rPr>
          <w:sz w:val="28"/>
        </w:rPr>
        <w:t>the applicant shall provide for suitable arrangements for preparation of animal feed;</w:t>
      </w:r>
    </w:p>
    <w:p>
      <w:pPr>
        <w:sectPr>
          <w:footerReference w:type="default" r:id="rId93"/>
          <w:footerReference w:type="first" r:id="rId94"/>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1"/>
          <w:numId w:val="168"/>
        </w:numPr>
        <w:tabs>
          <w:tab w:val="clear" w:pos="720"/>
          <w:tab w:val="left" w:pos="770" w:leader="none"/>
        </w:tabs>
        <w:spacing w:lineRule="auto" w:line="235" w:before="287" w:after="0"/>
        <w:ind w:hanging="0" w:left="164" w:right="162"/>
        <w:jc w:val="both"/>
        <w:rPr>
          <w:sz w:val="28"/>
        </w:rPr>
      </w:pPr>
      <w:r>
        <w:rPr>
          <w:sz w:val="28"/>
        </w:rPr>
        <w:t>the</w:t>
      </w:r>
      <w:r>
        <w:rPr>
          <w:spacing w:val="-1"/>
          <w:sz w:val="28"/>
        </w:rPr>
        <w:t xml:space="preserve"> </w:t>
      </w:r>
      <w:r>
        <w:rPr>
          <w:sz w:val="28"/>
        </w:rPr>
        <w:t>applicant</w:t>
      </w:r>
      <w:r>
        <w:rPr>
          <w:spacing w:val="-6"/>
          <w:sz w:val="28"/>
        </w:rPr>
        <w:t xml:space="preserve"> </w:t>
      </w:r>
      <w:r>
        <w:rPr>
          <w:sz w:val="28"/>
        </w:rPr>
        <w:t>shall</w:t>
      </w:r>
      <w:r>
        <w:rPr>
          <w:spacing w:val="-3"/>
          <w:sz w:val="28"/>
        </w:rPr>
        <w:t xml:space="preserve"> </w:t>
      </w:r>
      <w:r>
        <w:rPr>
          <w:sz w:val="28"/>
        </w:rPr>
        <w:t>provide</w:t>
      </w:r>
      <w:r>
        <w:rPr>
          <w:spacing w:val="-3"/>
          <w:sz w:val="28"/>
        </w:rPr>
        <w:t xml:space="preserve"> </w:t>
      </w:r>
      <w:r>
        <w:rPr>
          <w:sz w:val="28"/>
        </w:rPr>
        <w:t>for</w:t>
      </w:r>
      <w:r>
        <w:rPr>
          <w:spacing w:val="-3"/>
          <w:sz w:val="28"/>
        </w:rPr>
        <w:t xml:space="preserve"> </w:t>
      </w:r>
      <w:r>
        <w:rPr>
          <w:sz w:val="28"/>
        </w:rPr>
        <w:t>suitable</w:t>
      </w:r>
      <w:r>
        <w:rPr>
          <w:spacing w:val="-3"/>
          <w:sz w:val="28"/>
        </w:rPr>
        <w:t xml:space="preserve"> </w:t>
      </w:r>
      <w:r>
        <w:rPr>
          <w:sz w:val="28"/>
        </w:rPr>
        <w:t>arrangements</w:t>
      </w:r>
      <w:r>
        <w:rPr>
          <w:spacing w:val="-3"/>
          <w:sz w:val="28"/>
        </w:rPr>
        <w:t xml:space="preserve"> </w:t>
      </w:r>
      <w:r>
        <w:rPr>
          <w:sz w:val="28"/>
        </w:rPr>
        <w:t>for</w:t>
      </w:r>
      <w:r>
        <w:rPr>
          <w:spacing w:val="-3"/>
          <w:sz w:val="28"/>
        </w:rPr>
        <w:t xml:space="preserve"> </w:t>
      </w:r>
      <w:r>
        <w:rPr>
          <w:sz w:val="28"/>
        </w:rPr>
        <w:t>quarantining</w:t>
      </w:r>
      <w:r>
        <w:rPr>
          <w:spacing w:val="-3"/>
          <w:sz w:val="28"/>
        </w:rPr>
        <w:t xml:space="preserve"> </w:t>
      </w:r>
      <w:r>
        <w:rPr>
          <w:sz w:val="28"/>
        </w:rPr>
        <w:t>of</w:t>
      </w:r>
      <w:r>
        <w:rPr>
          <w:spacing w:val="-3"/>
          <w:sz w:val="28"/>
        </w:rPr>
        <w:t xml:space="preserve"> </w:t>
      </w:r>
      <w:r>
        <w:rPr>
          <w:sz w:val="28"/>
        </w:rPr>
        <w:t>all animals immediately on their arrival in the institution;</w:t>
      </w:r>
    </w:p>
    <w:p>
      <w:pPr>
        <w:pStyle w:val="ListParagraph"/>
        <w:numPr>
          <w:ilvl w:val="1"/>
          <w:numId w:val="168"/>
        </w:numPr>
        <w:tabs>
          <w:tab w:val="clear" w:pos="720"/>
          <w:tab w:val="left" w:pos="753" w:leader="none"/>
        </w:tabs>
        <w:spacing w:before="66" w:after="0"/>
        <w:ind w:hanging="589" w:left="753"/>
        <w:jc w:val="both"/>
        <w:rPr>
          <w:sz w:val="28"/>
        </w:rPr>
      </w:pPr>
      <w:r>
        <w:rPr>
          <w:sz w:val="28"/>
        </w:rPr>
        <w:t>the</w:t>
      </w:r>
      <w:r>
        <w:rPr>
          <w:spacing w:val="-1"/>
          <w:sz w:val="28"/>
        </w:rPr>
        <w:t xml:space="preserve"> </w:t>
      </w:r>
      <w:r>
        <w:rPr>
          <w:sz w:val="28"/>
        </w:rPr>
        <w:t>animals shall</w:t>
      </w:r>
      <w:r>
        <w:rPr>
          <w:spacing w:val="-2"/>
          <w:sz w:val="28"/>
        </w:rPr>
        <w:t xml:space="preserve"> </w:t>
      </w:r>
      <w:r>
        <w:rPr>
          <w:sz w:val="28"/>
        </w:rPr>
        <w:t>be</w:t>
      </w:r>
      <w:r>
        <w:rPr>
          <w:spacing w:val="-5"/>
          <w:sz w:val="28"/>
        </w:rPr>
        <w:t xml:space="preserve"> </w:t>
      </w:r>
      <w:r>
        <w:rPr>
          <w:sz w:val="28"/>
        </w:rPr>
        <w:t>periodically</w:t>
      </w:r>
      <w:r>
        <w:rPr>
          <w:spacing w:val="-3"/>
          <w:sz w:val="28"/>
        </w:rPr>
        <w:t xml:space="preserve"> </w:t>
      </w:r>
      <w:r>
        <w:rPr>
          <w:sz w:val="28"/>
        </w:rPr>
        <w:t>examined</w:t>
      </w:r>
      <w:r>
        <w:rPr>
          <w:spacing w:val="-2"/>
          <w:sz w:val="28"/>
        </w:rPr>
        <w:t xml:space="preserve"> </w:t>
      </w:r>
      <w:r>
        <w:rPr>
          <w:sz w:val="28"/>
        </w:rPr>
        <w:t>for</w:t>
      </w:r>
      <w:r>
        <w:rPr>
          <w:spacing w:val="-2"/>
          <w:sz w:val="28"/>
        </w:rPr>
        <w:t xml:space="preserve"> </w:t>
      </w:r>
      <w:r>
        <w:rPr>
          <w:sz w:val="28"/>
        </w:rPr>
        <w:t>their</w:t>
      </w:r>
      <w:r>
        <w:rPr>
          <w:spacing w:val="-5"/>
          <w:sz w:val="28"/>
        </w:rPr>
        <w:t xml:space="preserve"> </w:t>
      </w:r>
      <w:r>
        <w:rPr>
          <w:sz w:val="28"/>
        </w:rPr>
        <w:t>physical</w:t>
      </w:r>
      <w:r>
        <w:rPr>
          <w:spacing w:val="-2"/>
          <w:sz w:val="28"/>
        </w:rPr>
        <w:t xml:space="preserve"> fitness;</w:t>
      </w:r>
    </w:p>
    <w:p>
      <w:pPr>
        <w:pStyle w:val="ListParagraph"/>
        <w:numPr>
          <w:ilvl w:val="1"/>
          <w:numId w:val="168"/>
        </w:numPr>
        <w:tabs>
          <w:tab w:val="clear" w:pos="720"/>
          <w:tab w:val="left" w:pos="739" w:leader="none"/>
        </w:tabs>
        <w:spacing w:lineRule="auto" w:line="235" w:before="286" w:after="0"/>
        <w:ind w:hanging="0" w:left="164" w:right="162"/>
        <w:jc w:val="both"/>
        <w:rPr>
          <w:sz w:val="28"/>
        </w:rPr>
      </w:pPr>
      <w:r>
        <w:rPr>
          <w:sz w:val="28"/>
        </w:rPr>
        <w:t>the applicant shall provide for isolation of sick animals as well as animals under test;</w:t>
      </w:r>
    </w:p>
    <w:p>
      <w:pPr>
        <w:pStyle w:val="ListParagraph"/>
        <w:numPr>
          <w:ilvl w:val="1"/>
          <w:numId w:val="168"/>
        </w:numPr>
        <w:tabs>
          <w:tab w:val="clear" w:pos="720"/>
          <w:tab w:val="left" w:pos="871" w:leader="none"/>
        </w:tabs>
        <w:spacing w:lineRule="auto" w:line="235" w:before="286" w:after="0"/>
        <w:ind w:hanging="0" w:left="164" w:right="158"/>
        <w:jc w:val="both"/>
        <w:rPr>
          <w:sz w:val="28"/>
        </w:rPr>
      </w:pPr>
      <w:r>
        <w:rPr>
          <w:sz w:val="28"/>
        </w:rPr>
        <w:t>the applicant shall ensure compliance with the requirements of the Prevention of Cruelty to Animals Act, 1960 (59 of 1960);</w:t>
      </w:r>
    </w:p>
    <w:p>
      <w:pPr>
        <w:pStyle w:val="ListParagraph"/>
        <w:numPr>
          <w:ilvl w:val="1"/>
          <w:numId w:val="168"/>
        </w:numPr>
        <w:tabs>
          <w:tab w:val="clear" w:pos="720"/>
          <w:tab w:val="left" w:pos="782" w:leader="none"/>
        </w:tabs>
        <w:spacing w:lineRule="auto" w:line="235" w:before="286" w:after="0"/>
        <w:ind w:hanging="0" w:left="164" w:right="160"/>
        <w:jc w:val="both"/>
        <w:rPr>
          <w:sz w:val="28"/>
        </w:rPr>
      </w:pPr>
      <w:r>
        <w:rPr>
          <w:sz w:val="28"/>
        </w:rPr>
        <w:t>the applicant shall make proper arrangements for disposal of the carcasses of animals in a manner as not to cause hazard to public health.</w:t>
      </w:r>
    </w:p>
    <w:p>
      <w:pPr>
        <w:pStyle w:val="ListParagraph"/>
        <w:numPr>
          <w:ilvl w:val="0"/>
          <w:numId w:val="215"/>
        </w:numPr>
        <w:tabs>
          <w:tab w:val="clear" w:pos="720"/>
          <w:tab w:val="left" w:pos="848" w:leader="none"/>
        </w:tabs>
        <w:spacing w:before="284" w:after="0"/>
        <w:ind w:hanging="0" w:left="164" w:right="158"/>
        <w:jc w:val="both"/>
        <w:rPr>
          <w:sz w:val="28"/>
        </w:rPr>
      </w:pPr>
      <w:r>
        <w:rPr>
          <w:sz w:val="28"/>
        </w:rPr>
        <w:t>Registration of medical device testing laboratory.—(1) Before grant of registration to any medical device testing laboratory by the Central Licensing Authority, the premises shall be inspected by the Medical Device Officer appointed by the Central Government with or without an expert in the</w:t>
      </w:r>
      <w:r>
        <w:rPr>
          <w:spacing w:val="40"/>
          <w:sz w:val="28"/>
        </w:rPr>
        <w:t xml:space="preserve"> </w:t>
      </w:r>
      <w:r>
        <w:rPr>
          <w:sz w:val="28"/>
        </w:rPr>
        <w:t>concerned field for adequacy and suitability.</w:t>
      </w:r>
    </w:p>
    <w:p>
      <w:pPr>
        <w:pStyle w:val="ListParagraph"/>
        <w:numPr>
          <w:ilvl w:val="0"/>
          <w:numId w:val="169"/>
        </w:numPr>
        <w:tabs>
          <w:tab w:val="clear" w:pos="720"/>
          <w:tab w:val="left" w:pos="838" w:leader="none"/>
        </w:tabs>
        <w:spacing w:before="279" w:after="0"/>
        <w:ind w:hanging="0" w:left="164" w:right="159"/>
        <w:jc w:val="both"/>
        <w:rPr>
          <w:sz w:val="28"/>
        </w:rPr>
      </w:pPr>
      <w:r>
        <mc:AlternateContent>
          <mc:Choice Requires="wps">
            <w:drawing>
              <wp:anchor behindDoc="1" distT="0" distB="0" distL="0" distR="0" simplePos="0" locked="0" layoutInCell="0" allowOverlap="1" relativeHeight="20" wp14:anchorId="203D0CF3">
                <wp:simplePos x="0" y="0"/>
                <wp:positionH relativeFrom="page">
                  <wp:posOffset>2407920</wp:posOffset>
                </wp:positionH>
                <wp:positionV relativeFrom="paragraph">
                  <wp:posOffset>205105</wp:posOffset>
                </wp:positionV>
                <wp:extent cx="2743200" cy="2441575"/>
                <wp:effectExtent l="0" t="0" r="0" b="0"/>
                <wp:wrapNone/>
                <wp:docPr id="101" name="Image 51"/>
                <a:graphic xmlns:a="http://schemas.openxmlformats.org/drawingml/2006/main">
                  <a:graphicData uri="http://schemas.openxmlformats.org/drawingml/2006/picture"/>
                </a:graphic>
              </wp:anchor>
            </w:drawing>
          </mc:Choice>
          <mc:Fallback>
            <w:pict>
              <v:shape id="shape_0" ID="Image 51" stroked="f" o:allowincell="f" style="position:absolute;margin-left:189.6pt;margin-top:16.15pt;width:215.95pt;height:192.2pt;mso-wrap-style:none;v-text-anchor:middle;mso-position-horizontal-relative:page" wp14:anchorId="203D0CF3" type="_x0000_t75">
                <v:fill o:detectmouseclick="t" on="false"/>
                <v:stroke color="#3465a4" joinstyle="round" endcap="flat"/>
                <w10:wrap type="none"/>
              </v:shape>
            </w:pict>
          </mc:Fallback>
        </mc:AlternateContent>
      </w:r>
      <w:r>
        <w:rPr>
          <w:sz w:val="28"/>
        </w:rPr>
        <w:t>The Medical Device Officer, after completion of the inspection, shall forward a detailed descriptive report giving findings on each aspect of</w:t>
      </w:r>
      <w:r>
        <w:rPr>
          <w:spacing w:val="40"/>
          <w:sz w:val="28"/>
        </w:rPr>
        <w:t xml:space="preserve"> </w:t>
      </w:r>
      <w:r>
        <w:rPr>
          <w:sz w:val="28"/>
        </w:rPr>
        <w:t>inspection along with recommendations to the Central Licensing Authority with a copy to the applicant.</w:t>
      </w:r>
    </w:p>
    <w:p>
      <w:pPr>
        <w:pStyle w:val="ListParagraph"/>
        <w:numPr>
          <w:ilvl w:val="0"/>
          <w:numId w:val="169"/>
        </w:numPr>
        <w:tabs>
          <w:tab w:val="clear" w:pos="720"/>
          <w:tab w:val="left" w:pos="799" w:leader="none"/>
        </w:tabs>
        <w:ind w:hanging="0" w:left="164" w:right="158"/>
        <w:jc w:val="both"/>
        <w:rPr>
          <w:sz w:val="28"/>
        </w:rPr>
      </w:pPr>
      <w:r>
        <w:rPr>
          <w:sz w:val="28"/>
        </w:rPr>
        <w:t>If on receipt of the application and the report referred to in sub-rule (2),</w:t>
      </w:r>
      <w:r>
        <w:rPr>
          <w:spacing w:val="40"/>
          <w:sz w:val="28"/>
        </w:rPr>
        <w:t xml:space="preserve"> </w:t>
      </w:r>
      <w:r>
        <w:rPr>
          <w:sz w:val="28"/>
        </w:rPr>
        <w:t>the Central Licensing Authority, is satisfied that the applicant is in a position to fulfill the requirements laid down in these rules, the Central Licencing</w:t>
      </w:r>
      <w:r>
        <w:rPr>
          <w:spacing w:val="80"/>
          <w:sz w:val="28"/>
        </w:rPr>
        <w:t xml:space="preserve"> </w:t>
      </w:r>
      <w:r>
        <w:rPr>
          <w:sz w:val="28"/>
        </w:rPr>
        <w:t>Authority may grant registration in Form MD-40 or if not satisfied, may, reject the application, for reasons to be recorded in writing, within a period of forty five days from the date of application.</w:t>
      </w:r>
    </w:p>
    <w:p>
      <w:pPr>
        <w:pStyle w:val="ListParagraph"/>
        <w:numPr>
          <w:ilvl w:val="0"/>
          <w:numId w:val="169"/>
        </w:numPr>
        <w:tabs>
          <w:tab w:val="clear" w:pos="720"/>
          <w:tab w:val="left" w:pos="773" w:leader="none"/>
        </w:tabs>
        <w:spacing w:before="281" w:after="0"/>
        <w:ind w:hanging="0" w:left="164" w:right="160"/>
        <w:jc w:val="both"/>
        <w:rPr>
          <w:sz w:val="28"/>
        </w:rPr>
      </w:pPr>
      <w:r>
        <w:rPr>
          <w:sz w:val="28"/>
        </w:rPr>
        <w:t>The</w:t>
      </w:r>
      <w:r>
        <w:rPr>
          <w:spacing w:val="-2"/>
          <w:sz w:val="28"/>
        </w:rPr>
        <w:t xml:space="preserve"> </w:t>
      </w:r>
      <w:r>
        <w:rPr>
          <w:sz w:val="28"/>
        </w:rPr>
        <w:t>applicant</w:t>
      </w:r>
      <w:r>
        <w:rPr>
          <w:spacing w:val="-2"/>
          <w:sz w:val="28"/>
        </w:rPr>
        <w:t xml:space="preserve"> </w:t>
      </w:r>
      <w:r>
        <w:rPr>
          <w:sz w:val="28"/>
        </w:rPr>
        <w:t>shall provide</w:t>
      </w:r>
      <w:r>
        <w:rPr>
          <w:spacing w:val="-2"/>
          <w:sz w:val="28"/>
        </w:rPr>
        <w:t xml:space="preserve"> </w:t>
      </w:r>
      <w:r>
        <w:rPr>
          <w:sz w:val="28"/>
        </w:rPr>
        <w:t>and maintain</w:t>
      </w:r>
      <w:r>
        <w:rPr>
          <w:spacing w:val="-2"/>
          <w:sz w:val="28"/>
        </w:rPr>
        <w:t xml:space="preserve"> </w:t>
      </w:r>
      <w:r>
        <w:rPr>
          <w:sz w:val="28"/>
        </w:rPr>
        <w:t>suitable equipment</w:t>
      </w:r>
      <w:r>
        <w:rPr>
          <w:spacing w:val="-2"/>
          <w:sz w:val="28"/>
        </w:rPr>
        <w:t xml:space="preserve"> </w:t>
      </w:r>
      <w:r>
        <w:rPr>
          <w:sz w:val="28"/>
        </w:rPr>
        <w:t>having regard to the nature and number of samples of medical devices intended to be tested which shall be adequate in the opinion of the Central Licensing Authority.</w:t>
      </w:r>
    </w:p>
    <w:p>
      <w:pPr>
        <w:pStyle w:val="ListParagraph"/>
        <w:numPr>
          <w:ilvl w:val="0"/>
          <w:numId w:val="169"/>
        </w:numPr>
        <w:tabs>
          <w:tab w:val="clear" w:pos="720"/>
          <w:tab w:val="left" w:pos="854" w:leader="none"/>
        </w:tabs>
        <w:spacing w:before="279" w:after="0"/>
        <w:ind w:hanging="0" w:left="164" w:right="159"/>
        <w:jc w:val="both"/>
        <w:rPr>
          <w:sz w:val="28"/>
        </w:rPr>
      </w:pPr>
      <w:r>
        <w:rPr>
          <w:sz w:val="28"/>
        </w:rPr>
        <w:t>The testing and evaluation of medical devices shall be under active direction of a person whose qualification and experience is considered adequate and who shall be held responsible for reports of test or evaluation issued.</w:t>
      </w:r>
    </w:p>
    <w:p>
      <w:pPr>
        <w:pStyle w:val="ListParagraph"/>
        <w:numPr>
          <w:ilvl w:val="0"/>
          <w:numId w:val="169"/>
        </w:numPr>
        <w:tabs>
          <w:tab w:val="clear" w:pos="720"/>
          <w:tab w:val="left" w:pos="799" w:leader="none"/>
        </w:tabs>
        <w:ind w:hanging="0" w:left="164" w:right="159"/>
        <w:jc w:val="both"/>
        <w:rPr>
          <w:sz w:val="28"/>
        </w:rPr>
      </w:pPr>
      <w:r>
        <w:rPr>
          <w:sz w:val="28"/>
        </w:rPr>
        <w:t>The applicant shall provide standards recognised under the provisions of the Act and these rules and such standards of reference as may be required in connection with the testing or evaluation of the devices for the testing of which approval has been applied for.</w:t>
      </w:r>
    </w:p>
    <w:p>
      <w:pPr>
        <w:sectPr>
          <w:footerReference w:type="default" r:id="rId95"/>
          <w:footerReference w:type="first" r:id="rId96"/>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0"/>
          <w:numId w:val="215"/>
        </w:numPr>
        <w:tabs>
          <w:tab w:val="clear" w:pos="720"/>
          <w:tab w:val="left" w:pos="807" w:leader="none"/>
        </w:tabs>
        <w:spacing w:before="279" w:after="0"/>
        <w:ind w:hanging="0" w:left="164" w:right="157"/>
        <w:jc w:val="both"/>
        <w:rPr>
          <w:sz w:val="28"/>
        </w:rPr>
      </w:pPr>
      <w:r>
        <w:rPr>
          <w:sz w:val="28"/>
        </w:rPr>
        <w:t>Validity of registration.—A registration granted under sub-rule (3) of rule 83 in Form MD-40, shall remain valid in perpetuity, unless, it is suspended or cancelled,</w:t>
      </w:r>
      <w:r>
        <w:rPr>
          <w:spacing w:val="28"/>
          <w:sz w:val="28"/>
        </w:rPr>
        <w:t xml:space="preserve"> </w:t>
      </w:r>
      <w:r>
        <w:rPr>
          <w:sz w:val="28"/>
        </w:rPr>
        <w:t>provided</w:t>
      </w:r>
      <w:r>
        <w:rPr>
          <w:spacing w:val="27"/>
          <w:sz w:val="28"/>
        </w:rPr>
        <w:t xml:space="preserve"> </w:t>
      </w:r>
      <w:r>
        <w:rPr>
          <w:sz w:val="28"/>
        </w:rPr>
        <w:t>the</w:t>
      </w:r>
      <w:r>
        <w:rPr>
          <w:spacing w:val="28"/>
          <w:sz w:val="28"/>
        </w:rPr>
        <w:t xml:space="preserve"> </w:t>
      </w:r>
      <w:r>
        <w:rPr>
          <w:sz w:val="28"/>
        </w:rPr>
        <w:t>registration</w:t>
      </w:r>
      <w:r>
        <w:rPr>
          <w:spacing w:val="28"/>
          <w:sz w:val="28"/>
        </w:rPr>
        <w:t xml:space="preserve"> </w:t>
      </w:r>
      <w:r>
        <w:rPr>
          <w:sz w:val="28"/>
        </w:rPr>
        <w:t>holder</w:t>
      </w:r>
      <w:r>
        <w:rPr>
          <w:spacing w:val="26"/>
          <w:sz w:val="28"/>
        </w:rPr>
        <w:t xml:space="preserve"> </w:t>
      </w:r>
      <w:r>
        <w:rPr>
          <w:sz w:val="28"/>
        </w:rPr>
        <w:t>deposits</w:t>
      </w:r>
      <w:r>
        <w:rPr>
          <w:spacing w:val="28"/>
          <w:sz w:val="28"/>
        </w:rPr>
        <w:t xml:space="preserve"> </w:t>
      </w:r>
      <w:r>
        <w:rPr>
          <w:sz w:val="28"/>
        </w:rPr>
        <w:t>a</w:t>
      </w:r>
      <w:r>
        <w:rPr>
          <w:spacing w:val="28"/>
          <w:sz w:val="28"/>
        </w:rPr>
        <w:t xml:space="preserve"> </w:t>
      </w:r>
      <w:r>
        <w:rPr>
          <w:sz w:val="28"/>
        </w:rPr>
        <w:t>registration</w:t>
      </w:r>
      <w:r>
        <w:rPr>
          <w:spacing w:val="28"/>
          <w:sz w:val="28"/>
        </w:rPr>
        <w:t xml:space="preserve"> </w:t>
      </w:r>
      <w:r>
        <w:rPr>
          <w:sz w:val="28"/>
        </w:rPr>
        <w:t>retention</w:t>
      </w:r>
      <w:r>
        <w:rPr>
          <w:spacing w:val="29"/>
          <w:sz w:val="28"/>
        </w:rPr>
        <w:t xml:space="preserve"> </w:t>
      </w:r>
      <w:r>
        <w:rPr>
          <w:spacing w:val="-5"/>
          <w:sz w:val="28"/>
        </w:rPr>
        <w:t>fee</w:t>
      </w:r>
    </w:p>
    <w:p>
      <w:pPr>
        <w:pStyle w:val="BodyText"/>
        <w:spacing w:lineRule="auto" w:line="235" w:before="71" w:after="0"/>
        <w:ind w:left="164" w:right="159"/>
        <w:rPr/>
      </w:pPr>
      <w:r>
        <w:rPr/>
        <w:t>to</w:t>
      </w:r>
      <w:r>
        <w:rPr>
          <w:spacing w:val="40"/>
        </w:rPr>
        <w:t xml:space="preserve"> </w:t>
      </w:r>
      <w:r>
        <w:rPr/>
        <w:t>the</w:t>
      </w:r>
      <w:r>
        <w:rPr>
          <w:spacing w:val="40"/>
        </w:rPr>
        <w:t xml:space="preserve"> </w:t>
      </w:r>
      <w:r>
        <w:rPr/>
        <w:t>Central</w:t>
      </w:r>
      <w:r>
        <w:rPr>
          <w:spacing w:val="40"/>
        </w:rPr>
        <w:t xml:space="preserve"> </w:t>
      </w:r>
      <w:r>
        <w:rPr/>
        <w:t>Licensing</w:t>
      </w:r>
      <w:r>
        <w:rPr>
          <w:spacing w:val="40"/>
        </w:rPr>
        <w:t xml:space="preserve"> </w:t>
      </w:r>
      <w:r>
        <w:rPr/>
        <w:t>Authority</w:t>
      </w:r>
      <w:r>
        <w:rPr>
          <w:spacing w:val="40"/>
        </w:rPr>
        <w:t xml:space="preserve"> </w:t>
      </w:r>
      <w:r>
        <w:rPr/>
        <w:t>as</w:t>
      </w:r>
      <w:r>
        <w:rPr>
          <w:spacing w:val="40"/>
        </w:rPr>
        <w:t xml:space="preserve"> </w:t>
      </w:r>
      <w:r>
        <w:rPr/>
        <w:t>specified</w:t>
      </w:r>
      <w:r>
        <w:rPr>
          <w:spacing w:val="40"/>
        </w:rPr>
        <w:t xml:space="preserve"> </w:t>
      </w:r>
      <w:r>
        <w:rPr/>
        <w:t>in</w:t>
      </w:r>
      <w:r>
        <w:rPr>
          <w:spacing w:val="40"/>
        </w:rPr>
        <w:t xml:space="preserve"> </w:t>
      </w:r>
      <w:r>
        <w:rPr/>
        <w:t>the</w:t>
      </w:r>
      <w:r>
        <w:rPr>
          <w:spacing w:val="40"/>
        </w:rPr>
        <w:t xml:space="preserve"> </w:t>
      </w:r>
      <w:r>
        <w:rPr/>
        <w:t>Second</w:t>
      </w:r>
      <w:r>
        <w:rPr>
          <w:spacing w:val="40"/>
        </w:rPr>
        <w:t xml:space="preserve"> </w:t>
      </w:r>
      <w:r>
        <w:rPr/>
        <w:t>Schedule</w:t>
      </w:r>
      <w:r>
        <w:rPr>
          <w:spacing w:val="40"/>
        </w:rPr>
        <w:t xml:space="preserve"> </w:t>
      </w:r>
      <w:r>
        <w:rPr/>
        <w:t>after completion of every five years from the date of its issue:</w:t>
      </w:r>
    </w:p>
    <w:p>
      <w:pPr>
        <w:pStyle w:val="BodyText"/>
        <w:spacing w:before="284" w:after="0"/>
        <w:ind w:firstLine="859" w:left="164" w:right="173"/>
        <w:rPr/>
      </w:pPr>
      <w:r>
        <w:rPr/>
        <w:t>Provided,</w:t>
      </w:r>
      <w:r>
        <w:rPr>
          <w:spacing w:val="-3"/>
        </w:rPr>
        <w:t xml:space="preserve"> </w:t>
      </w:r>
      <w:r>
        <w:rPr/>
        <w:t>that</w:t>
      </w:r>
      <w:r>
        <w:rPr>
          <w:spacing w:val="-4"/>
        </w:rPr>
        <w:t xml:space="preserve"> </w:t>
      </w:r>
      <w:r>
        <w:rPr/>
        <w:t>the</w:t>
      </w:r>
      <w:r>
        <w:rPr>
          <w:spacing w:val="-3"/>
        </w:rPr>
        <w:t xml:space="preserve"> </w:t>
      </w:r>
      <w:r>
        <w:rPr/>
        <w:t>Central</w:t>
      </w:r>
      <w:r>
        <w:rPr>
          <w:spacing w:val="-3"/>
        </w:rPr>
        <w:t xml:space="preserve"> </w:t>
      </w:r>
      <w:r>
        <w:rPr/>
        <w:t>Licensing</w:t>
      </w:r>
      <w:r>
        <w:rPr>
          <w:spacing w:val="-3"/>
        </w:rPr>
        <w:t xml:space="preserve"> </w:t>
      </w:r>
      <w:r>
        <w:rPr/>
        <w:t>Authority</w:t>
      </w:r>
      <w:r>
        <w:rPr>
          <w:spacing w:val="-6"/>
        </w:rPr>
        <w:t xml:space="preserve"> </w:t>
      </w:r>
      <w:r>
        <w:rPr/>
        <w:t>may</w:t>
      </w:r>
      <w:r>
        <w:rPr>
          <w:spacing w:val="-3"/>
        </w:rPr>
        <w:t xml:space="preserve"> </w:t>
      </w:r>
      <w:r>
        <w:rPr/>
        <w:t>permit</w:t>
      </w:r>
      <w:r>
        <w:rPr>
          <w:spacing w:val="-3"/>
        </w:rPr>
        <w:t xml:space="preserve"> </w:t>
      </w:r>
      <w:r>
        <w:rPr/>
        <w:t>to</w:t>
      </w:r>
      <w:r>
        <w:rPr>
          <w:spacing w:val="-3"/>
        </w:rPr>
        <w:t xml:space="preserve"> </w:t>
      </w:r>
      <w:r>
        <w:rPr/>
        <w:t>deposit</w:t>
      </w:r>
      <w:r>
        <w:rPr>
          <w:spacing w:val="-6"/>
        </w:rPr>
        <w:t xml:space="preserve"> </w:t>
      </w:r>
      <w:r>
        <w:rPr/>
        <w:t>the registration retention fee after due date but before the expiry of six months with a late fee at the rate of two per cent. per mensem or part thereof:</w:t>
      </w:r>
    </w:p>
    <w:p>
      <w:pPr>
        <w:pStyle w:val="BodyText"/>
        <w:ind w:firstLine="859" w:left="164" w:right="160"/>
        <w:jc w:val="both"/>
        <w:rPr/>
      </w:pPr>
      <w:r>
        <w:rPr/>
        <w:t>Provided further that, if the registration holder fails to deposit the registration retention fee within the above stipulated period, the registration</w:t>
      </w:r>
      <w:r>
        <w:rPr>
          <w:spacing w:val="40"/>
        </w:rPr>
        <w:t xml:space="preserve"> </w:t>
      </w:r>
      <w:r>
        <w:rPr/>
        <w:t>shall be deemed to have been cancelled for all purposes.</w:t>
      </w:r>
    </w:p>
    <w:p>
      <w:pPr>
        <w:pStyle w:val="ListParagraph"/>
        <w:numPr>
          <w:ilvl w:val="0"/>
          <w:numId w:val="215"/>
        </w:numPr>
        <w:tabs>
          <w:tab w:val="clear" w:pos="720"/>
          <w:tab w:val="left" w:pos="831" w:leader="none"/>
        </w:tabs>
        <w:spacing w:lineRule="auto" w:line="235" w:before="282" w:after="0"/>
        <w:ind w:hanging="0" w:left="164" w:right="161"/>
        <w:jc w:val="both"/>
        <w:rPr>
          <w:sz w:val="28"/>
        </w:rPr>
      </w:pPr>
      <w:r>
        <w:rPr>
          <w:sz w:val="28"/>
        </w:rPr>
        <w:t>Conditions of registration.—A registration granted under sub-rule (3) of rule 83 in Form MD-40, shall be subject to the following conditions, namely:—</w:t>
      </w:r>
    </w:p>
    <w:p>
      <w:pPr>
        <w:pStyle w:val="ListParagraph"/>
        <w:numPr>
          <w:ilvl w:val="1"/>
          <w:numId w:val="215"/>
        </w:numPr>
        <w:tabs>
          <w:tab w:val="clear" w:pos="720"/>
          <w:tab w:val="left" w:pos="526" w:leader="none"/>
        </w:tabs>
        <w:spacing w:lineRule="auto" w:line="235" w:before="287" w:after="0"/>
        <w:ind w:hanging="0" w:left="164" w:right="159"/>
        <w:jc w:val="both"/>
        <w:rPr>
          <w:sz w:val="28"/>
        </w:rPr>
      </w:pPr>
      <w:r>
        <w:rPr>
          <w:sz w:val="28"/>
        </w:rPr>
        <w:t>the registration certificate shall be kept on the approved premises and shall</w:t>
      </w:r>
      <w:r>
        <w:rPr>
          <w:spacing w:val="40"/>
          <w:sz w:val="28"/>
        </w:rPr>
        <w:t xml:space="preserve"> </w:t>
      </w:r>
      <w:r>
        <w:rPr>
          <w:sz w:val="28"/>
        </w:rPr>
        <w:t>be produced at the request of the medical device officer;</w:t>
      </w:r>
    </w:p>
    <w:p>
      <w:pPr>
        <w:pStyle w:val="ListParagraph"/>
        <w:numPr>
          <w:ilvl w:val="1"/>
          <w:numId w:val="215"/>
        </w:numPr>
        <w:tabs>
          <w:tab w:val="clear" w:pos="720"/>
          <w:tab w:val="left" w:pos="869" w:leader="none"/>
        </w:tabs>
        <w:spacing w:lineRule="auto" w:line="235" w:before="286" w:after="0"/>
        <w:ind w:hanging="0" w:left="164" w:right="160"/>
        <w:jc w:val="both"/>
        <w:rPr>
          <w:sz w:val="28"/>
        </w:rPr>
      </w:pPr>
      <w:r>
        <mc:AlternateContent>
          <mc:Choice Requires="wps">
            <w:drawing>
              <wp:anchor behindDoc="1" distT="0" distB="0" distL="0" distR="0" simplePos="0" locked="0" layoutInCell="0" allowOverlap="1" relativeHeight="21" wp14:anchorId="1BFCF415">
                <wp:simplePos x="0" y="0"/>
                <wp:positionH relativeFrom="page">
                  <wp:posOffset>2407920</wp:posOffset>
                </wp:positionH>
                <wp:positionV relativeFrom="paragraph">
                  <wp:posOffset>207645</wp:posOffset>
                </wp:positionV>
                <wp:extent cx="2743200" cy="2441575"/>
                <wp:effectExtent l="0" t="0" r="0" b="0"/>
                <wp:wrapNone/>
                <wp:docPr id="104" name="Image 52"/>
                <a:graphic xmlns:a="http://schemas.openxmlformats.org/drawingml/2006/main">
                  <a:graphicData uri="http://schemas.openxmlformats.org/drawingml/2006/picture"/>
                </a:graphic>
              </wp:anchor>
            </w:drawing>
          </mc:Choice>
          <mc:Fallback>
            <w:pict>
              <v:shape id="shape_0" ID="Image 52" stroked="f" o:allowincell="f" style="position:absolute;margin-left:189.6pt;margin-top:16.35pt;width:215.95pt;height:192.2pt;mso-wrap-style:none;v-text-anchor:middle;mso-position-horizontal-relative:page" wp14:anchorId="1BFCF415" type="_x0000_t75">
                <v:fill o:detectmouseclick="t" on="false"/>
                <v:stroke color="#3465a4" joinstyle="round" endcap="flat"/>
                <w10:wrap type="none"/>
              </v:shape>
            </w:pict>
          </mc:Fallback>
        </mc:AlternateContent>
      </w:r>
      <w:r>
        <w:rPr>
          <w:sz w:val="28"/>
        </w:rPr>
        <w:t>the person holding registration certificate shall provide and maintain necessary qualified staff, adequate premises and equipment;</w:t>
      </w:r>
    </w:p>
    <w:p>
      <w:pPr>
        <w:pStyle w:val="ListParagraph"/>
        <w:numPr>
          <w:ilvl w:val="1"/>
          <w:numId w:val="215"/>
        </w:numPr>
        <w:tabs>
          <w:tab w:val="clear" w:pos="720"/>
          <w:tab w:val="left" w:pos="903" w:leader="none"/>
        </w:tabs>
        <w:spacing w:lineRule="auto" w:line="235" w:before="286" w:after="0"/>
        <w:ind w:hanging="0" w:left="164" w:right="160"/>
        <w:jc w:val="both"/>
        <w:rPr>
          <w:sz w:val="28"/>
        </w:rPr>
      </w:pPr>
      <w:r>
        <w:rPr>
          <w:sz w:val="28"/>
        </w:rPr>
        <w:t>the person holding registration certificate shall provide proper facilities for storage so as to preserve the properties of samples picked up for testing;</w:t>
      </w:r>
    </w:p>
    <w:p>
      <w:pPr>
        <w:pStyle w:val="ListParagraph"/>
        <w:numPr>
          <w:ilvl w:val="1"/>
          <w:numId w:val="215"/>
        </w:numPr>
        <w:tabs>
          <w:tab w:val="clear" w:pos="720"/>
          <w:tab w:val="left" w:pos="878" w:leader="none"/>
        </w:tabs>
        <w:spacing w:before="284" w:after="0"/>
        <w:ind w:hanging="0" w:left="164" w:right="159"/>
        <w:jc w:val="both"/>
        <w:rPr>
          <w:sz w:val="28"/>
        </w:rPr>
      </w:pPr>
      <w:r>
        <w:rPr>
          <w:sz w:val="28"/>
        </w:rPr>
        <w:t xml:space="preserve">the person holding registration certificate shall maintain records of tests for evaluation and performance carried out on all samples of medical devices and the results thereof together with protocols of tests and the reports showing readings and calculations and such records shall be retained, in case of substances for which an expiry date is assigned, for a period of two years beyond the expiry date, and in the case of other substances, for a period of six </w:t>
      </w:r>
      <w:r>
        <w:rPr>
          <w:spacing w:val="-2"/>
          <w:sz w:val="28"/>
        </w:rPr>
        <w:t>years;</w:t>
      </w:r>
    </w:p>
    <w:p>
      <w:pPr>
        <w:pStyle w:val="ListParagraph"/>
        <w:numPr>
          <w:ilvl w:val="1"/>
          <w:numId w:val="215"/>
        </w:numPr>
        <w:tabs>
          <w:tab w:val="clear" w:pos="720"/>
          <w:tab w:val="left" w:pos="804" w:leader="none"/>
        </w:tabs>
        <w:spacing w:before="281" w:after="0"/>
        <w:ind w:hanging="0" w:left="164" w:right="158"/>
        <w:jc w:val="both"/>
        <w:rPr>
          <w:sz w:val="28"/>
        </w:rPr>
      </w:pPr>
      <w:r>
        <w:rPr>
          <w:sz w:val="28"/>
        </w:rPr>
        <w:t>the person holding registration certificate shall allow the medical device officer appointed under this Act to enter, with or without prior notice, the premises where the testing is carried out and to inspect the premises and the equipment used for test and the testing procedures employed.</w:t>
      </w:r>
    </w:p>
    <w:p>
      <w:pPr>
        <w:pStyle w:val="ListParagraph"/>
        <w:numPr>
          <w:ilvl w:val="1"/>
          <w:numId w:val="215"/>
        </w:numPr>
        <w:tabs>
          <w:tab w:val="clear" w:pos="720"/>
          <w:tab w:val="left" w:pos="864" w:leader="none"/>
        </w:tabs>
        <w:spacing w:before="279" w:after="0"/>
        <w:ind w:hanging="0" w:left="164" w:right="158"/>
        <w:jc w:val="both"/>
        <w:rPr>
          <w:sz w:val="28"/>
        </w:rPr>
      </w:pPr>
      <w:r>
        <w:rPr>
          <w:sz w:val="28"/>
        </w:rPr>
        <w:t>The person holding registration certificate shall allow the medical device officer to inspect records maintained and shall make available such information as may be required for ascertaining whether the provisions of the Act and these rules have been complied with;</w:t>
      </w:r>
    </w:p>
    <w:p>
      <w:pPr>
        <w:sectPr>
          <w:footerReference w:type="default" r:id="rId97"/>
          <w:footerReference w:type="first" r:id="rId98"/>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1"/>
          <w:numId w:val="215"/>
        </w:numPr>
        <w:tabs>
          <w:tab w:val="clear" w:pos="720"/>
          <w:tab w:val="left" w:pos="984" w:leader="none"/>
        </w:tabs>
        <w:ind w:hanging="0" w:left="164" w:right="158"/>
        <w:jc w:val="both"/>
        <w:rPr>
          <w:sz w:val="28"/>
        </w:rPr>
      </w:pPr>
      <w:r>
        <w:rPr>
          <w:sz w:val="28"/>
        </w:rPr>
        <w:t>the registration holder shall inform forthwith, any change of existing expert staff or person-in-charge of the testing or evaluation to the Central Licensing Authority for its approval;</w:t>
      </w:r>
    </w:p>
    <w:p>
      <w:pPr>
        <w:pStyle w:val="ListParagraph"/>
        <w:numPr>
          <w:ilvl w:val="1"/>
          <w:numId w:val="215"/>
        </w:numPr>
        <w:tabs>
          <w:tab w:val="clear" w:pos="720"/>
          <w:tab w:val="left" w:pos="1037" w:leader="none"/>
        </w:tabs>
        <w:spacing w:before="69" w:after="0"/>
        <w:ind w:hanging="0" w:left="164" w:right="161"/>
        <w:jc w:val="both"/>
        <w:rPr>
          <w:sz w:val="28"/>
        </w:rPr>
      </w:pPr>
      <w:r>
        <w:rPr>
          <w:sz w:val="28"/>
        </w:rPr>
        <w:t>in case, any sample of a medical device is found on test, to be not of standard quality, the person in-charge of the registered medical device testing laboratory shall furnish a copy of the test or evaluation report on the sample</w:t>
      </w:r>
      <w:r>
        <w:rPr>
          <w:spacing w:val="40"/>
          <w:sz w:val="28"/>
        </w:rPr>
        <w:t xml:space="preserve"> </w:t>
      </w:r>
      <w:r>
        <w:rPr>
          <w:sz w:val="28"/>
        </w:rPr>
        <w:t>with the protocols of tests applied to the Central Licensing Authority;</w:t>
      </w:r>
    </w:p>
    <w:p>
      <w:pPr>
        <w:pStyle w:val="ListParagraph"/>
        <w:numPr>
          <w:ilvl w:val="1"/>
          <w:numId w:val="215"/>
        </w:numPr>
        <w:tabs>
          <w:tab w:val="clear" w:pos="720"/>
          <w:tab w:val="left" w:pos="905" w:leader="none"/>
        </w:tabs>
        <w:spacing w:before="279" w:after="0"/>
        <w:ind w:hanging="0" w:left="164" w:right="159"/>
        <w:jc w:val="both"/>
        <w:rPr>
          <w:sz w:val="28"/>
        </w:rPr>
      </w:pPr>
      <w:r>
        <w:rPr>
          <w:sz w:val="28"/>
        </w:rPr>
        <w:t>the person holding registration certificate shall maintain an inspection book to enable the Medical Device Officer to record non-compliance with the provisions of the Act and these rules;</w:t>
      </w:r>
    </w:p>
    <w:p>
      <w:pPr>
        <w:pStyle w:val="ListParagraph"/>
        <w:numPr>
          <w:ilvl w:val="1"/>
          <w:numId w:val="215"/>
        </w:numPr>
        <w:tabs>
          <w:tab w:val="clear" w:pos="720"/>
          <w:tab w:val="left" w:pos="777" w:leader="none"/>
        </w:tabs>
        <w:ind w:hanging="0" w:left="164" w:right="159"/>
        <w:jc w:val="both"/>
        <w:rPr>
          <w:sz w:val="28"/>
        </w:rPr>
      </w:pPr>
      <w:r>
        <w:rPr>
          <w:sz w:val="28"/>
        </w:rPr>
        <w:t>the registered medical device testing laboratory shall inform to the Central Licensing Authority in writing in the event of any change in its constitution and where such change in the constitution takes place, the current registration shall be deemed to be valid for a maximum period of ninety days from the date on which the change took place unless, in the meantime, a fresh approval has been taken from the Central Licensing Authority with the changed constitution;</w:t>
      </w:r>
    </w:p>
    <w:p>
      <w:pPr>
        <w:pStyle w:val="ListParagraph"/>
        <w:numPr>
          <w:ilvl w:val="0"/>
          <w:numId w:val="215"/>
        </w:numPr>
        <w:tabs>
          <w:tab w:val="clear" w:pos="720"/>
          <w:tab w:val="left" w:pos="850" w:leader="none"/>
        </w:tabs>
        <w:ind w:hanging="0" w:left="164" w:right="158"/>
        <w:jc w:val="both"/>
        <w:rPr>
          <w:sz w:val="28"/>
        </w:rPr>
      </w:pPr>
      <w:r>
        <mc:AlternateContent>
          <mc:Choice Requires="wps">
            <w:drawing>
              <wp:anchor behindDoc="1" distT="0" distB="0" distL="0" distR="0" simplePos="0" locked="0" layoutInCell="0" allowOverlap="1" relativeHeight="22" wp14:anchorId="10244258">
                <wp:simplePos x="0" y="0"/>
                <wp:positionH relativeFrom="page">
                  <wp:posOffset>2407920</wp:posOffset>
                </wp:positionH>
                <wp:positionV relativeFrom="paragraph">
                  <wp:posOffset>356235</wp:posOffset>
                </wp:positionV>
                <wp:extent cx="2743200" cy="2441575"/>
                <wp:effectExtent l="0" t="0" r="0" b="0"/>
                <wp:wrapNone/>
                <wp:docPr id="107" name="Image 53"/>
                <a:graphic xmlns:a="http://schemas.openxmlformats.org/drawingml/2006/main">
                  <a:graphicData uri="http://schemas.openxmlformats.org/drawingml/2006/picture"/>
                </a:graphic>
              </wp:anchor>
            </w:drawing>
          </mc:Choice>
          <mc:Fallback>
            <w:pict>
              <v:shape id="shape_0" ID="Image 53" stroked="f" o:allowincell="f" style="position:absolute;margin-left:189.6pt;margin-top:28.05pt;width:215.95pt;height:192.2pt;mso-wrap-style:none;v-text-anchor:middle;mso-position-horizontal-relative:page" wp14:anchorId="10244258" type="_x0000_t75">
                <v:fill o:detectmouseclick="t" on="false"/>
                <v:stroke color="#3465a4" joinstyle="round" endcap="flat"/>
                <w10:wrap type="none"/>
              </v:shape>
            </w:pict>
          </mc:Fallback>
        </mc:AlternateContent>
      </w:r>
      <w:r>
        <w:rPr>
          <w:sz w:val="28"/>
        </w:rPr>
        <w:t>Suspension and cancellation of registration.—(1) Where any registered medical device testing laboratory fails to comply with any of the conditions of approval, or any provisions of the Act and these rules, the Central Licensing Authority, may issue a show cause notice for suspension or cancellation of the registration of the said medical device testing laboratory.</w:t>
      </w:r>
    </w:p>
    <w:p>
      <w:pPr>
        <w:pStyle w:val="ListParagraph"/>
        <w:numPr>
          <w:ilvl w:val="0"/>
          <w:numId w:val="167"/>
        </w:numPr>
        <w:tabs>
          <w:tab w:val="clear" w:pos="720"/>
          <w:tab w:val="left" w:pos="828" w:leader="none"/>
        </w:tabs>
        <w:spacing w:before="279" w:after="0"/>
        <w:ind w:hanging="0" w:left="164" w:right="159"/>
        <w:jc w:val="both"/>
        <w:rPr>
          <w:sz w:val="28"/>
        </w:rPr>
      </w:pPr>
      <w:r>
        <w:rPr>
          <w:sz w:val="28"/>
        </w:rPr>
        <w:t>On receipt of the show cause notice under sub-rule (1), the registered medical device testing laboratory shall, furnish its reply in writing, within</w:t>
      </w:r>
      <w:r>
        <w:rPr>
          <w:spacing w:val="40"/>
          <w:sz w:val="28"/>
        </w:rPr>
        <w:t xml:space="preserve"> </w:t>
      </w:r>
      <w:r>
        <w:rPr>
          <w:sz w:val="28"/>
        </w:rPr>
        <w:t>fifteen days of the receipt of such show cause notice.</w:t>
      </w:r>
    </w:p>
    <w:p>
      <w:pPr>
        <w:pStyle w:val="ListParagraph"/>
        <w:numPr>
          <w:ilvl w:val="0"/>
          <w:numId w:val="167"/>
        </w:numPr>
        <w:tabs>
          <w:tab w:val="clear" w:pos="720"/>
          <w:tab w:val="left" w:pos="864" w:leader="none"/>
        </w:tabs>
        <w:ind w:hanging="0" w:left="164" w:right="159"/>
        <w:jc w:val="both"/>
        <w:rPr>
          <w:sz w:val="28"/>
        </w:rPr>
      </w:pPr>
      <w:r>
        <w:rPr>
          <w:sz w:val="28"/>
        </w:rPr>
        <w:t>After considering the reply of the registered medical device testing laboratory furnished under sub-rule (2), the Central Licensing Authority may pass an order in writing for suspension or cancellation of the registration of the said medical device testing laboratory registered under sub-rule (3) of rule 83.</w:t>
      </w:r>
    </w:p>
    <w:p>
      <w:pPr>
        <w:pStyle w:val="ListParagraph"/>
        <w:numPr>
          <w:ilvl w:val="0"/>
          <w:numId w:val="167"/>
        </w:numPr>
        <w:tabs>
          <w:tab w:val="clear" w:pos="720"/>
          <w:tab w:val="left" w:pos="797" w:leader="none"/>
        </w:tabs>
        <w:spacing w:before="282" w:after="0"/>
        <w:ind w:hanging="0" w:left="164" w:right="158"/>
        <w:jc w:val="both"/>
        <w:rPr>
          <w:sz w:val="28"/>
        </w:rPr>
      </w:pPr>
      <w:r>
        <w:rPr>
          <w:sz w:val="28"/>
        </w:rPr>
        <w:t>While passing orders under sub-rule (3), the Central Licensing Authority may suspend or cancel the registration wholly or partly in respect of medical device and its variant for testing for such period as may be specified in the</w:t>
      </w:r>
      <w:r>
        <w:rPr>
          <w:spacing w:val="40"/>
          <w:sz w:val="28"/>
        </w:rPr>
        <w:t xml:space="preserve"> </w:t>
      </w:r>
      <w:r>
        <w:rPr>
          <w:spacing w:val="-2"/>
          <w:sz w:val="28"/>
        </w:rPr>
        <w:t>order.</w:t>
      </w:r>
    </w:p>
    <w:p>
      <w:pPr>
        <w:pStyle w:val="ListParagraph"/>
        <w:numPr>
          <w:ilvl w:val="0"/>
          <w:numId w:val="167"/>
        </w:numPr>
        <w:tabs>
          <w:tab w:val="clear" w:pos="720"/>
          <w:tab w:val="left" w:pos="792" w:leader="none"/>
        </w:tabs>
        <w:spacing w:before="279" w:after="0"/>
        <w:ind w:hanging="0" w:left="164" w:right="159"/>
        <w:jc w:val="both"/>
        <w:rPr>
          <w:sz w:val="28"/>
        </w:rPr>
      </w:pPr>
      <w:r>
        <w:rPr>
          <w:sz w:val="28"/>
        </w:rPr>
        <w:t>An applicant, who is aggrieved by an order of suspension or cancellation of registration under sub-rule (3), may file an appeal within thirty days from the date of receipt of such order before the Central Government, which may, after such enquiry and after giving an opportunity of being heard, dispose of the appeal within a period of sixty days.</w:t>
      </w:r>
    </w:p>
    <w:p>
      <w:pPr>
        <w:pStyle w:val="Normal"/>
        <w:rPr>
          <w:rFonts w:ascii="Times New Roman" w:hAnsi="Times New Roman" w:eastAsia="Times New Roman" w:cs="Times New Roman"/>
          <w:b/>
          <w:bCs/>
          <w:color w:val="00B050"/>
          <w:sz w:val="28"/>
          <w:szCs w:val="28"/>
          <w:lang w:val="en-US"/>
        </w:rPr>
      </w:pPr>
      <w:r>
        <w:rPr>
          <w:rFonts w:eastAsia="Times New Roman" w:cs="Times New Roman" w:ascii="Times New Roman" w:hAnsi="Times New Roman"/>
          <w:b/>
          <w:bCs/>
          <w:color w:val="00B050"/>
          <w:sz w:val="28"/>
          <w:szCs w:val="28"/>
          <w:lang w:val="en-US"/>
        </w:rPr>
      </w:r>
      <w:r>
        <w:br w:type="page"/>
      </w:r>
    </w:p>
    <w:p>
      <w:pPr>
        <w:pStyle w:val="Heading1"/>
        <w:spacing w:before="0" w:after="0"/>
        <w:rPr/>
      </w:pPr>
      <w:bookmarkStart w:id="20" w:name="Heading_14"/>
      <w:r>
        <w:rPr>
          <w:color w:val="00B050"/>
        </w:rPr>
        <w:t>Chapter</w:t>
      </w:r>
      <w:r>
        <w:rPr>
          <w:color w:val="00B050"/>
          <w:spacing w:val="-2"/>
        </w:rPr>
        <w:t xml:space="preserve"> </w:t>
      </w:r>
      <w:r>
        <w:rPr>
          <w:color w:val="00B050"/>
          <w:spacing w:val="-5"/>
        </w:rPr>
        <w:t>XI</w:t>
      </w:r>
      <w:bookmarkEnd w:id="20"/>
    </w:p>
    <w:p>
      <w:pPr>
        <w:pStyle w:val="Normal"/>
        <w:spacing w:before="2" w:after="160"/>
        <w:ind w:left="1"/>
        <w:jc w:val="center"/>
        <w:rPr>
          <w:b/>
          <w:sz w:val="28"/>
        </w:rPr>
      </w:pPr>
      <w:r>
        <w:rPr>
          <w:b/>
          <w:color w:val="002060"/>
          <w:sz w:val="28"/>
        </w:rPr>
        <w:t>Sale</w:t>
      </w:r>
      <w:r>
        <w:rPr>
          <w:b/>
          <w:color w:val="002060"/>
          <w:spacing w:val="-2"/>
          <w:sz w:val="28"/>
        </w:rPr>
        <w:t xml:space="preserve"> </w:t>
      </w:r>
      <w:r>
        <w:rPr>
          <w:b/>
          <w:color w:val="002060"/>
          <w:sz w:val="28"/>
        </w:rPr>
        <w:t>Of</w:t>
      </w:r>
      <w:r>
        <w:rPr>
          <w:b/>
          <w:color w:val="002060"/>
          <w:spacing w:val="-2"/>
          <w:sz w:val="28"/>
        </w:rPr>
        <w:t xml:space="preserve"> </w:t>
      </w:r>
      <w:r>
        <w:rPr>
          <w:b/>
          <w:color w:val="002060"/>
          <w:sz w:val="28"/>
        </w:rPr>
        <w:t>Medical</w:t>
      </w:r>
      <w:r>
        <w:rPr>
          <w:b/>
          <w:color w:val="002060"/>
          <w:spacing w:val="-2"/>
          <w:sz w:val="28"/>
        </w:rPr>
        <w:t xml:space="preserve"> Devices</w:t>
      </w:r>
    </w:p>
    <w:p>
      <w:pPr>
        <w:pStyle w:val="ListParagraph"/>
        <w:numPr>
          <w:ilvl w:val="0"/>
          <w:numId w:val="215"/>
        </w:numPr>
        <w:tabs>
          <w:tab w:val="clear" w:pos="720"/>
          <w:tab w:val="left" w:pos="824" w:leader="none"/>
        </w:tabs>
        <w:spacing w:before="69" w:after="0"/>
        <w:ind w:hanging="0" w:left="164" w:right="159"/>
        <w:jc w:val="both"/>
        <w:rPr>
          <w:sz w:val="28"/>
        </w:rPr>
      </w:pPr>
      <w:r>
        <w:rPr>
          <w:sz w:val="28"/>
        </w:rPr>
        <w:t>Provisions for sale of medical devices.—(1) Subject to the provisions of these rules, Part VI relating to “Sale of Drugs Other than Homeopathic Medicines”</w:t>
      </w:r>
      <w:r>
        <w:rPr>
          <w:spacing w:val="-1"/>
          <w:sz w:val="28"/>
        </w:rPr>
        <w:t xml:space="preserve"> </w:t>
      </w:r>
      <w:r>
        <w:rPr>
          <w:sz w:val="28"/>
        </w:rPr>
        <w:t>of the</w:t>
      </w:r>
      <w:r>
        <w:rPr>
          <w:spacing w:val="-1"/>
          <w:sz w:val="28"/>
        </w:rPr>
        <w:t xml:space="preserve"> </w:t>
      </w:r>
      <w:r>
        <w:rPr>
          <w:sz w:val="28"/>
        </w:rPr>
        <w:t>Drugs</w:t>
      </w:r>
      <w:r>
        <w:rPr>
          <w:spacing w:val="-1"/>
          <w:sz w:val="28"/>
        </w:rPr>
        <w:t xml:space="preserve"> </w:t>
      </w:r>
      <w:r>
        <w:rPr>
          <w:sz w:val="28"/>
        </w:rPr>
        <w:t>and Cosmetics</w:t>
      </w:r>
      <w:r>
        <w:rPr>
          <w:spacing w:val="-1"/>
          <w:sz w:val="28"/>
        </w:rPr>
        <w:t xml:space="preserve"> </w:t>
      </w:r>
      <w:r>
        <w:rPr>
          <w:sz w:val="28"/>
        </w:rPr>
        <w:t>Rules,</w:t>
      </w:r>
      <w:r>
        <w:rPr>
          <w:spacing w:val="-1"/>
          <w:sz w:val="28"/>
        </w:rPr>
        <w:t xml:space="preserve"> </w:t>
      </w:r>
      <w:r>
        <w:rPr>
          <w:sz w:val="28"/>
        </w:rPr>
        <w:t>1945,</w:t>
      </w:r>
      <w:r>
        <w:rPr>
          <w:spacing w:val="-1"/>
          <w:sz w:val="28"/>
        </w:rPr>
        <w:t xml:space="preserve"> </w:t>
      </w:r>
      <w:r>
        <w:rPr>
          <w:sz w:val="28"/>
        </w:rPr>
        <w:t>shall</w:t>
      </w:r>
      <w:r>
        <w:rPr>
          <w:spacing w:val="-1"/>
          <w:sz w:val="28"/>
        </w:rPr>
        <w:t xml:space="preserve"> </w:t>
      </w:r>
      <w:r>
        <w:rPr>
          <w:sz w:val="28"/>
        </w:rPr>
        <w:t>be</w:t>
      </w:r>
      <w:r>
        <w:rPr>
          <w:spacing w:val="-1"/>
          <w:sz w:val="28"/>
        </w:rPr>
        <w:t xml:space="preserve"> </w:t>
      </w:r>
      <w:r>
        <w:rPr>
          <w:sz w:val="28"/>
        </w:rPr>
        <w:t xml:space="preserve">applicable </w:t>
      </w:r>
      <w:r>
        <w:rPr>
          <w:i/>
          <w:sz w:val="28"/>
        </w:rPr>
        <w:t xml:space="preserve">mutatis mutandis </w:t>
      </w:r>
      <w:r>
        <w:rPr>
          <w:sz w:val="28"/>
        </w:rPr>
        <w:t>in respect of sale of medical devices.</w:t>
      </w:r>
    </w:p>
    <w:p>
      <w:pPr>
        <w:pStyle w:val="BodyText"/>
        <w:spacing w:before="276" w:after="0"/>
        <w:ind w:left="164" w:right="158"/>
        <w:jc w:val="both"/>
        <w:rPr/>
      </w:pPr>
      <w:r>
        <w:rPr/>
        <w:t>(2) The licence granted or renewed under Part VI of the Drugs and Cosmetics Rules, 1945 for sale of drugs, prior to commencement of these rules, shall be deemed to continue to be valid for the purpose of sale of medical devices.</w:t>
      </w:r>
    </w:p>
    <w:p>
      <w:pPr>
        <w:pStyle w:val="ListParagraph"/>
        <w:numPr>
          <w:ilvl w:val="0"/>
          <w:numId w:val="215"/>
        </w:numPr>
        <w:tabs>
          <w:tab w:val="clear" w:pos="720"/>
          <w:tab w:val="left" w:pos="881" w:leader="none"/>
        </w:tabs>
        <w:spacing w:before="283" w:after="0"/>
        <w:ind w:hanging="0" w:left="164" w:right="158"/>
        <w:jc w:val="both"/>
        <w:rPr>
          <w:sz w:val="28"/>
        </w:rPr>
      </w:pPr>
      <w:r>
        <w:rPr>
          <w:sz w:val="28"/>
        </w:rPr>
        <w:t>Supply of medical device to hospitals against delivery challan.—(1) Notwithstanding anything contained in the Drugs and Cosmetics Rules, 1945, any person having a valid licence to sell, stock, exhibit or offer for sale or distribute by retail or wholesale, may, supply invasive medical devices to be implanted through surgical intervention to a hospital for its patient against a delivery challan:</w:t>
      </w:r>
    </w:p>
    <w:p>
      <w:pPr>
        <w:pStyle w:val="BodyText"/>
        <w:ind w:firstLine="840" w:left="164" w:right="161"/>
        <w:jc w:val="both"/>
        <w:rPr/>
      </w:pPr>
      <w:r>
        <w:rPr/>
        <w:t>Provided that in respect of supplies made against delivery challan of</w:t>
      </w:r>
      <w:r>
        <w:rPr>
          <w:spacing w:val="40"/>
        </w:rPr>
        <w:t xml:space="preserve"> </w:t>
      </w:r>
      <w:r>
        <w:rPr/>
        <w:t>such medical devices, the licencee shall ensure that specified storage conditions are met.</w:t>
      </w:r>
    </w:p>
    <w:p>
      <w:pPr>
        <w:pStyle w:val="BodyText"/>
        <w:ind w:left="164" w:right="159"/>
        <w:jc w:val="both"/>
        <w:rPr/>
      </w:pPr>
      <w:r>
        <w:rPr/>
        <w:t>(2) A cash or credit memo shall be generated for such medical devices supplied under sub-rule (1),</w:t>
      </w:r>
      <w:r>
        <w:rPr>
          <w:spacing w:val="-2"/>
        </w:rPr>
        <w:t xml:space="preserve"> </w:t>
      </w:r>
      <w:r>
        <w:rPr/>
        <w:t>used in the</w:t>
      </w:r>
      <w:r>
        <w:rPr>
          <w:spacing w:val="-2"/>
        </w:rPr>
        <w:t xml:space="preserve"> </w:t>
      </w:r>
      <w:r>
        <w:rPr/>
        <w:t>surgical intervention and record of the same shall be maintained by the licencee as per condition of licence.</w:t>
      </w:r>
    </w:p>
    <w:p>
      <w:pPr>
        <w:pStyle w:val="ListParagraph"/>
        <w:numPr>
          <w:ilvl w:val="0"/>
          <w:numId w:val="215"/>
        </w:numPr>
        <w:tabs>
          <w:tab w:val="clear" w:pos="720"/>
          <w:tab w:val="left" w:pos="826" w:leader="none"/>
        </w:tabs>
        <w:ind w:hanging="0" w:left="164" w:right="158"/>
        <w:jc w:val="both"/>
        <w:rPr>
          <w:sz w:val="28"/>
        </w:rPr>
      </w:pPr>
      <w:r>
        <w:rPr>
          <w:sz w:val="28"/>
        </w:rPr>
        <w:t>Recall of medical device.—(1) If a manufacturer or authorised agent, as the case may be, considers or has reasons to believe that a medical device,</w:t>
      </w:r>
      <w:r>
        <w:rPr>
          <w:spacing w:val="40"/>
          <w:sz w:val="28"/>
        </w:rPr>
        <w:t xml:space="preserve"> </w:t>
      </w:r>
      <w:r>
        <w:rPr>
          <w:sz w:val="28"/>
        </w:rPr>
        <w:t>which has been imported, manufactured, sold or distributed, is likely to pose</w:t>
      </w:r>
      <w:r>
        <w:rPr>
          <w:spacing w:val="40"/>
          <w:sz w:val="28"/>
        </w:rPr>
        <w:t xml:space="preserve"> </w:t>
      </w:r>
      <w:r>
        <w:rPr>
          <w:sz w:val="28"/>
        </w:rPr>
        <w:t>risk to the health of a user or patient during its use and therefore may be unsafe, such manufacturer or authorised agent shall immediately initiate procedures to withdraw the medical device in question from the market and patients, indicating reasons for its withdrawal and inform the competent authority the details thereof.</w:t>
      </w:r>
    </w:p>
    <w:p>
      <w:pPr>
        <w:pStyle w:val="ListParagraph"/>
        <w:numPr>
          <w:ilvl w:val="0"/>
          <w:numId w:val="166"/>
        </w:numPr>
        <w:tabs>
          <w:tab w:val="clear" w:pos="720"/>
          <w:tab w:val="left" w:pos="777" w:leader="none"/>
        </w:tabs>
        <w:ind w:hanging="0" w:left="164" w:right="159"/>
        <w:jc w:val="both"/>
        <w:rPr>
          <w:sz w:val="28"/>
        </w:rPr>
      </w:pPr>
      <w:r>
        <w:rPr>
          <w:sz w:val="28"/>
        </w:rPr>
        <w:t>A manufacturer or authorised agent, as the case may be, shall immediately inform the competent authority and cooperate with them, if there are reasons to believe that a medical device which has been placed in the market, may be unsafe for the patients.</w:t>
      </w:r>
    </w:p>
    <w:p>
      <w:pPr>
        <w:sectPr>
          <w:footerReference w:type="default" r:id="rId99"/>
          <w:footerReference w:type="first" r:id="rId100"/>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0"/>
          <w:numId w:val="166"/>
        </w:numPr>
        <w:tabs>
          <w:tab w:val="clear" w:pos="720"/>
          <w:tab w:val="left" w:pos="818" w:leader="none"/>
        </w:tabs>
        <w:spacing w:before="279" w:after="0"/>
        <w:ind w:hanging="0" w:left="164" w:right="159"/>
        <w:jc w:val="both"/>
        <w:rPr>
          <w:sz w:val="28"/>
        </w:rPr>
      </w:pPr>
      <w:r>
        <w:rPr>
          <w:sz w:val="28"/>
        </w:rPr>
        <w:t>The manufacturer or importer or authorised agent, as the case may be, shall inform the competent authority of the action taken to prevent risk to the patient and shall not prevent or discourage any person from cooperating, in accordance with the provisions of the Act and these rules, with the competent authorities, where this may prevent, reduce or eliminate a risk arising due to use of such medical device.</w:t>
      </w:r>
    </w:p>
    <w:p>
      <w:pPr>
        <w:pStyle w:val="Heading1"/>
        <w:spacing w:before="73" w:after="0"/>
        <w:ind w:firstLine="3" w:left="3836" w:right="3834"/>
        <w:rPr/>
      </w:pPr>
      <w:bookmarkStart w:id="21" w:name="Heading_15"/>
      <w:r>
        <w:rPr>
          <w:color w:val="00B050"/>
        </w:rPr>
        <w:t xml:space="preserve">Chapter XII </w:t>
      </w:r>
      <w:r>
        <w:rPr>
          <w:color w:val="002060"/>
          <w:spacing w:val="-2"/>
        </w:rPr>
        <w:t>Miscellaneous</w:t>
      </w:r>
      <w:bookmarkEnd w:id="21"/>
    </w:p>
    <w:p>
      <w:pPr>
        <w:pStyle w:val="ListParagraph"/>
        <w:numPr>
          <w:ilvl w:val="0"/>
          <w:numId w:val="215"/>
        </w:numPr>
        <w:tabs>
          <w:tab w:val="clear" w:pos="720"/>
          <w:tab w:val="left" w:pos="816" w:leader="none"/>
        </w:tabs>
        <w:spacing w:before="316" w:after="0"/>
        <w:ind w:hanging="0" w:left="164" w:right="158"/>
        <w:jc w:val="both"/>
        <w:rPr>
          <w:sz w:val="28"/>
        </w:rPr>
      </w:pPr>
      <w:r>
        <w:rPr>
          <w:sz w:val="28"/>
        </w:rPr>
        <w:t>Exemption from provisions related to medical devices.—(1) The medical devices specified in the Eighth Schedule shall be exempt from the provisions of these rules to the extent and subject to the conditions specified in that Schedule.</w:t>
      </w:r>
    </w:p>
    <w:p>
      <w:pPr>
        <w:pStyle w:val="BodyText"/>
        <w:ind w:left="164" w:right="160"/>
        <w:jc w:val="both"/>
        <w:rPr/>
      </w:pPr>
      <w:r>
        <w:rPr/>
        <w:t>(2) The Central Government may, by notification, from time to time, amend or modify the entries in the Eighth Schedule.</w:t>
      </w:r>
    </w:p>
    <w:p>
      <w:pPr>
        <w:pStyle w:val="ListParagraph"/>
        <w:numPr>
          <w:ilvl w:val="0"/>
          <w:numId w:val="215"/>
        </w:numPr>
        <w:tabs>
          <w:tab w:val="clear" w:pos="720"/>
          <w:tab w:val="left" w:pos="888" w:leader="none"/>
        </w:tabs>
        <w:ind w:hanging="0" w:left="164" w:right="155"/>
        <w:jc w:val="both"/>
        <w:rPr>
          <w:sz w:val="28"/>
        </w:rPr>
      </w:pPr>
      <w:r>
        <w:rPr>
          <w:sz w:val="28"/>
        </w:rPr>
        <w:t>Export of medical devices.—Where a person intends to export any medical device, manufactured in India, and for that purpose, requests a certificate in the nature of free sale certificate or a certificate about quality, safety and performance in relation to that medical device as required by the authority concerned of the importing country, such person, may apply to the Central Licensing Authority for the purpose along with a fee as specified in the Second Schedule and the said authority shall, if the requirements are fulfilled, issue a certificate to the applicant.</w:t>
      </w:r>
    </w:p>
    <w:p>
      <w:pPr>
        <w:pStyle w:val="ListParagraph"/>
        <w:numPr>
          <w:ilvl w:val="0"/>
          <w:numId w:val="215"/>
        </w:numPr>
        <w:tabs>
          <w:tab w:val="clear" w:pos="720"/>
          <w:tab w:val="left" w:pos="812" w:leader="none"/>
        </w:tabs>
        <w:ind w:hanging="0" w:left="164" w:right="157"/>
        <w:jc w:val="both"/>
        <w:rPr>
          <w:sz w:val="28"/>
        </w:rPr>
      </w:pPr>
      <w:r>
        <w:rPr>
          <w:sz w:val="28"/>
        </w:rPr>
        <w:t xml:space="preserve">Rejection of application.—If any document submitted by an applicant for grant of licence for import or manufacture or test licence or permit for personal use or permission to import or manufacture investigational medical device or new </w:t>
      </w:r>
      <w:r>
        <w:rPr>
          <w:i/>
          <w:sz w:val="28"/>
        </w:rPr>
        <w:t xml:space="preserve">in vitro </w:t>
      </w:r>
      <w:r>
        <w:rPr>
          <w:sz w:val="28"/>
        </w:rPr>
        <w:t>diagnostic medical device or permission to conduct of clinical investigation or clinical performance evaluation is found to be misleading, or fake, or fabricated, the application, after giving an opportunity to the applicant of being heard, shall be summarily rejected.</w:t>
      </w:r>
    </w:p>
    <w:p>
      <w:pPr>
        <w:pStyle w:val="ListParagraph"/>
        <w:numPr>
          <w:ilvl w:val="0"/>
          <w:numId w:val="215"/>
        </w:numPr>
        <w:tabs>
          <w:tab w:val="clear" w:pos="720"/>
          <w:tab w:val="left" w:pos="797" w:leader="none"/>
        </w:tabs>
        <w:spacing w:before="281" w:after="0"/>
        <w:ind w:hanging="0" w:left="164" w:right="159"/>
        <w:jc w:val="both"/>
        <w:rPr>
          <w:sz w:val="28"/>
        </w:rPr>
      </w:pPr>
      <w:r>
        <w:rPr>
          <w:sz w:val="28"/>
        </w:rPr>
        <w:t>Debarment of applicant.—(1)</w:t>
      </w:r>
      <w:r>
        <w:rPr>
          <w:spacing w:val="-6"/>
          <w:sz w:val="28"/>
        </w:rPr>
        <w:t xml:space="preserve"> </w:t>
      </w:r>
      <w:r>
        <w:rPr>
          <w:sz w:val="28"/>
        </w:rPr>
        <w:t>Whoever</w:t>
      </w:r>
      <w:r>
        <w:rPr>
          <w:spacing w:val="-2"/>
          <w:sz w:val="28"/>
        </w:rPr>
        <w:t xml:space="preserve"> </w:t>
      </w:r>
      <w:r>
        <w:rPr>
          <w:sz w:val="28"/>
        </w:rPr>
        <w:t>himself</w:t>
      </w:r>
      <w:r>
        <w:rPr>
          <w:spacing w:val="-2"/>
          <w:sz w:val="28"/>
        </w:rPr>
        <w:t xml:space="preserve"> </w:t>
      </w:r>
      <w:r>
        <w:rPr>
          <w:sz w:val="28"/>
        </w:rPr>
        <w:t>or,</w:t>
      </w:r>
      <w:r>
        <w:rPr>
          <w:spacing w:val="-5"/>
          <w:sz w:val="28"/>
        </w:rPr>
        <w:t xml:space="preserve"> </w:t>
      </w:r>
      <w:r>
        <w:rPr>
          <w:sz w:val="28"/>
        </w:rPr>
        <w:t>any</w:t>
      </w:r>
      <w:r>
        <w:rPr>
          <w:spacing w:val="-6"/>
          <w:sz w:val="28"/>
        </w:rPr>
        <w:t xml:space="preserve"> </w:t>
      </w:r>
      <w:r>
        <w:rPr>
          <w:sz w:val="28"/>
        </w:rPr>
        <w:t>other</w:t>
      </w:r>
      <w:r>
        <w:rPr>
          <w:spacing w:val="-2"/>
          <w:sz w:val="28"/>
        </w:rPr>
        <w:t xml:space="preserve"> </w:t>
      </w:r>
      <w:r>
        <w:rPr>
          <w:sz w:val="28"/>
        </w:rPr>
        <w:t>person</w:t>
      </w:r>
      <w:r>
        <w:rPr>
          <w:spacing w:val="-2"/>
          <w:sz w:val="28"/>
        </w:rPr>
        <w:t xml:space="preserve"> </w:t>
      </w:r>
      <w:r>
        <w:rPr>
          <w:sz w:val="28"/>
        </w:rPr>
        <w:t>on</w:t>
      </w:r>
      <w:r>
        <w:rPr>
          <w:spacing w:val="-2"/>
          <w:sz w:val="28"/>
        </w:rPr>
        <w:t xml:space="preserve"> </w:t>
      </w:r>
      <w:r>
        <w:rPr>
          <w:sz w:val="28"/>
        </w:rPr>
        <w:t>his behalf, or applicant is found to be guilty of submitting misleading, or fake, or fabricated documents, may, after giving him an opportunity to show cause as to why such an order should not be made, in writing, stating the reasons thereof,</w:t>
      </w:r>
      <w:r>
        <w:rPr>
          <w:spacing w:val="80"/>
          <w:sz w:val="28"/>
        </w:rPr>
        <w:t xml:space="preserve"> </w:t>
      </w:r>
      <w:r>
        <w:rPr>
          <w:sz w:val="28"/>
        </w:rPr>
        <w:t>be debarred by the Central Licensing Authority or the State Licensing</w:t>
      </w:r>
      <w:r>
        <w:rPr>
          <w:spacing w:val="40"/>
          <w:sz w:val="28"/>
        </w:rPr>
        <w:t xml:space="preserve"> </w:t>
      </w:r>
      <w:r>
        <w:rPr>
          <w:sz w:val="28"/>
        </w:rPr>
        <w:t>Authority, as the case may be, for such period as it may deem proper.</w:t>
      </w:r>
    </w:p>
    <w:p>
      <w:pPr>
        <w:pStyle w:val="BodyText"/>
        <w:spacing w:before="281" w:after="0"/>
        <w:ind w:left="164" w:right="158"/>
        <w:jc w:val="both"/>
        <w:rPr/>
      </w:pPr>
      <w:r>
        <w:rPr/>
        <w:t>(2) Where an applicant is aggrieved by an order made by the Central Licensing Authority or the State Licensing Authority, as the case may be, under sub-rule (1), such applicant may, within thirty days of the receipt of the order, make an appeal to the Central Government or the State Government, as the case may be, and</w:t>
      </w:r>
      <w:r>
        <w:rPr>
          <w:spacing w:val="-2"/>
        </w:rPr>
        <w:t xml:space="preserve"> </w:t>
      </w:r>
      <w:r>
        <w:rPr/>
        <w:t>that</w:t>
      </w:r>
      <w:r>
        <w:rPr>
          <w:spacing w:val="-2"/>
        </w:rPr>
        <w:t xml:space="preserve"> </w:t>
      </w:r>
      <w:r>
        <w:rPr/>
        <w:t>Government may,</w:t>
      </w:r>
      <w:r>
        <w:rPr>
          <w:spacing w:val="-2"/>
        </w:rPr>
        <w:t xml:space="preserve"> </w:t>
      </w:r>
      <w:r>
        <w:rPr/>
        <w:t>after</w:t>
      </w:r>
      <w:r>
        <w:rPr>
          <w:spacing w:val="-2"/>
        </w:rPr>
        <w:t xml:space="preserve"> </w:t>
      </w:r>
      <w:r>
        <w:rPr/>
        <w:t>such</w:t>
      </w:r>
      <w:r>
        <w:rPr>
          <w:spacing w:val="-2"/>
        </w:rPr>
        <w:t xml:space="preserve"> </w:t>
      </w:r>
      <w:r>
        <w:rPr/>
        <w:t>enquiry</w:t>
      </w:r>
      <w:r>
        <w:rPr>
          <w:spacing w:val="-5"/>
        </w:rPr>
        <w:t xml:space="preserve"> </w:t>
      </w:r>
      <w:r>
        <w:rPr/>
        <w:t>as</w:t>
      </w:r>
      <w:r>
        <w:rPr>
          <w:spacing w:val="-2"/>
        </w:rPr>
        <w:t xml:space="preserve"> </w:t>
      </w:r>
      <w:r>
        <w:rPr/>
        <w:t>it</w:t>
      </w:r>
      <w:r>
        <w:rPr>
          <w:spacing w:val="-2"/>
        </w:rPr>
        <w:t xml:space="preserve"> </w:t>
      </w:r>
      <w:r>
        <w:rPr/>
        <w:t>considers</w:t>
      </w:r>
      <w:r>
        <w:rPr>
          <w:spacing w:val="-2"/>
        </w:rPr>
        <w:t xml:space="preserve"> </w:t>
      </w:r>
      <w:r>
        <w:rPr/>
        <w:t>necessary,</w:t>
      </w:r>
      <w:r>
        <w:rPr>
          <w:spacing w:val="-2"/>
        </w:rPr>
        <w:t xml:space="preserve"> </w:t>
      </w:r>
      <w:r>
        <w:rPr/>
        <w:t>and</w:t>
      </w:r>
      <w:r>
        <w:rPr>
          <w:spacing w:val="-2"/>
        </w:rPr>
        <w:t xml:space="preserve"> </w:t>
      </w:r>
      <w:r>
        <w:rPr/>
        <w:t>after affording an opportunity of being heard, make such order as it may deem</w:t>
      </w:r>
      <w:r>
        <w:rPr>
          <w:spacing w:val="40"/>
        </w:rPr>
        <w:t xml:space="preserve"> </w:t>
      </w:r>
      <w:r>
        <w:rPr>
          <w:spacing w:val="-2"/>
        </w:rPr>
        <w:t>proper.</w:t>
      </w:r>
    </w:p>
    <w:p>
      <w:pPr>
        <w:sectPr>
          <w:footerReference w:type="default" r:id="rId101"/>
          <w:footerReference w:type="first" r:id="rId102"/>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0"/>
          <w:numId w:val="215"/>
        </w:numPr>
        <w:tabs>
          <w:tab w:val="clear" w:pos="720"/>
          <w:tab w:val="left" w:pos="831" w:leader="none"/>
        </w:tabs>
        <w:spacing w:before="278" w:after="0"/>
        <w:ind w:hanging="0" w:left="164" w:right="159"/>
        <w:jc w:val="both"/>
        <w:rPr>
          <w:sz w:val="28"/>
        </w:rPr>
      </w:pPr>
      <w:r>
        <w:rPr>
          <w:sz w:val="28"/>
        </w:rPr>
        <w:t>Mode of payment of fee.—(1) The fees prescribed under these rules, in case of application made to the Central Licensing Authority, shall be paid through challan or by electronic mode, in the Bank of Baroda, Kasturba Gandhi</w:t>
      </w:r>
    </w:p>
    <w:p>
      <w:pPr>
        <w:pStyle w:val="BodyText"/>
        <w:spacing w:before="69" w:after="0"/>
        <w:ind w:left="164" w:right="158"/>
        <w:jc w:val="both"/>
        <w:rPr/>
      </w:pPr>
      <w:r>
        <w:rPr/>
        <w:t>Marg, New Delhi-110001 or any other branch of Bank of Baroda, or any other bank, notified by the Ministry of Health and Family Welfare in the Central Government, to be credited under the Head of Account “0210- Medical and Public Health, 04-Public Health, 104-Fees and Fines.</w:t>
      </w:r>
    </w:p>
    <w:p>
      <w:pPr>
        <w:pStyle w:val="BodyText"/>
        <w:spacing w:before="279" w:after="0"/>
        <w:ind w:left="164" w:right="159"/>
        <w:jc w:val="both"/>
        <w:rPr/>
      </w:pPr>
      <w:r>
        <w:rPr/>
        <w:t>(2) Where the fee specified is payable to the State Licensing Authority, the</w:t>
      </w:r>
      <w:r>
        <w:rPr>
          <w:spacing w:val="80"/>
        </w:rPr>
        <w:t xml:space="preserve"> </w:t>
      </w:r>
      <w:r>
        <w:rPr/>
        <w:t>same shall be paid through a challan or by electronic mode as may be specified by the State Government concerned.</w:t>
      </w:r>
    </w:p>
    <w:p>
      <w:pPr>
        <w:pStyle w:val="ListParagraph"/>
        <w:numPr>
          <w:ilvl w:val="0"/>
          <w:numId w:val="215"/>
        </w:numPr>
        <w:tabs>
          <w:tab w:val="clear" w:pos="720"/>
          <w:tab w:val="left" w:pos="824" w:leader="none"/>
        </w:tabs>
        <w:ind w:hanging="0" w:left="164" w:right="157"/>
        <w:jc w:val="both"/>
        <w:rPr>
          <w:sz w:val="28"/>
        </w:rPr>
      </w:pPr>
      <w:r>
        <w:rPr>
          <w:sz w:val="28"/>
        </w:rPr>
        <w:t>Digitalisation of form.—The Forms prescribed under these rules may be suitably modified for conversion into digital forms by the Central Drugs Standard Control Organization and such modification shall not require any amendment in these rules.</w:t>
      </w:r>
    </w:p>
    <w:p>
      <w:pPr>
        <w:pStyle w:val="ListParagraph"/>
        <w:numPr>
          <w:ilvl w:val="0"/>
          <w:numId w:val="215"/>
        </w:numPr>
        <w:tabs>
          <w:tab w:val="clear" w:pos="720"/>
          <w:tab w:val="left" w:pos="896" w:leader="none"/>
        </w:tabs>
        <w:spacing w:before="279" w:after="0"/>
        <w:ind w:hanging="0" w:left="164" w:right="160"/>
        <w:jc w:val="both"/>
        <w:rPr>
          <w:sz w:val="28"/>
        </w:rPr>
      </w:pPr>
      <w:r>
        <w:rPr>
          <w:sz w:val="28"/>
        </w:rPr>
        <w:t>Overriding effect.—The provisions of these rules shall have effect, notwithstanding anything inconsistent therewith contained in the Drugs and Cosmetics Rules, 1945.</w:t>
      </w:r>
    </w:p>
    <w:p>
      <w:pPr>
        <w:pStyle w:val="ListParagraph"/>
        <w:numPr>
          <w:ilvl w:val="0"/>
          <w:numId w:val="215"/>
        </w:numPr>
        <w:tabs>
          <w:tab w:val="clear" w:pos="720"/>
          <w:tab w:val="left" w:pos="752" w:leader="none"/>
        </w:tabs>
        <w:spacing w:lineRule="auto" w:line="235" w:before="285" w:after="0"/>
        <w:ind w:hanging="0" w:left="164" w:right="161"/>
        <w:jc w:val="both"/>
        <w:rPr>
          <w:sz w:val="28"/>
        </w:rPr>
      </w:pPr>
      <w:r>
        <w:rPr>
          <w:sz w:val="28"/>
        </w:rPr>
        <w:t>Savings.—Notwithstanding the non-applicability of the Drugs and Cosmetics Rules 1945, for the substances and devices referred to in rule 2,-</w:t>
      </w:r>
    </w:p>
    <w:p>
      <w:pPr>
        <w:pStyle w:val="ListParagraph"/>
        <w:numPr>
          <w:ilvl w:val="1"/>
          <w:numId w:val="215"/>
        </w:numPr>
        <w:tabs>
          <w:tab w:val="clear" w:pos="720"/>
          <w:tab w:val="left" w:pos="713" w:leader="none"/>
        </w:tabs>
        <w:spacing w:before="283" w:after="0"/>
        <w:ind w:hanging="0" w:left="164" w:right="158"/>
        <w:jc w:val="both"/>
        <w:rPr>
          <w:sz w:val="28"/>
        </w:rPr>
      </w:pPr>
      <w:r>
        <w:rPr>
          <w:sz w:val="28"/>
        </w:rPr>
        <w:t>the licence</w:t>
      </w:r>
      <w:r>
        <w:rPr>
          <w:spacing w:val="-2"/>
          <w:sz w:val="28"/>
        </w:rPr>
        <w:t xml:space="preserve"> </w:t>
      </w:r>
      <w:r>
        <w:rPr>
          <w:sz w:val="28"/>
        </w:rPr>
        <w:t>or registration certificate,</w:t>
      </w:r>
      <w:r>
        <w:rPr>
          <w:spacing w:val="-2"/>
          <w:sz w:val="28"/>
        </w:rPr>
        <w:t xml:space="preserve"> </w:t>
      </w:r>
      <w:r>
        <w:rPr>
          <w:sz w:val="28"/>
        </w:rPr>
        <w:t>issued under the</w:t>
      </w:r>
      <w:r>
        <w:rPr>
          <w:spacing w:val="-2"/>
          <w:sz w:val="28"/>
        </w:rPr>
        <w:t xml:space="preserve"> </w:t>
      </w:r>
      <w:r>
        <w:rPr>
          <w:sz w:val="28"/>
        </w:rPr>
        <w:t>provisions of the Act and the Drugs and Cosmetics Rules, 1945, prior to commencement of these rules, shall be deemed to be valid till its expiry or for a period of eighteen months from the date these rules are notified, whichever is later, under the corresponding provisions of these rules;</w:t>
      </w:r>
    </w:p>
    <w:p>
      <w:pPr>
        <w:pStyle w:val="ListParagraph"/>
        <w:numPr>
          <w:ilvl w:val="1"/>
          <w:numId w:val="215"/>
        </w:numPr>
        <w:tabs>
          <w:tab w:val="clear" w:pos="720"/>
          <w:tab w:val="left" w:pos="787" w:leader="none"/>
        </w:tabs>
        <w:spacing w:before="279" w:after="0"/>
        <w:ind w:hanging="0" w:left="164" w:right="158"/>
        <w:jc w:val="both"/>
        <w:rPr>
          <w:sz w:val="28"/>
        </w:rPr>
      </w:pPr>
      <w:r>
        <w:rPr>
          <w:sz w:val="28"/>
        </w:rPr>
        <w:t>new</w:t>
      </w:r>
      <w:r>
        <w:rPr>
          <w:spacing w:val="-4"/>
          <w:sz w:val="28"/>
        </w:rPr>
        <w:t xml:space="preserve"> </w:t>
      </w:r>
      <w:r>
        <w:rPr>
          <w:sz w:val="28"/>
        </w:rPr>
        <w:t>drug</w:t>
      </w:r>
      <w:r>
        <w:rPr>
          <w:spacing w:val="-1"/>
          <w:sz w:val="28"/>
        </w:rPr>
        <w:t xml:space="preserve"> </w:t>
      </w:r>
      <w:r>
        <w:rPr>
          <w:sz w:val="28"/>
        </w:rPr>
        <w:t>approval,</w:t>
      </w:r>
      <w:r>
        <w:rPr>
          <w:spacing w:val="-5"/>
          <w:sz w:val="28"/>
        </w:rPr>
        <w:t xml:space="preserve"> </w:t>
      </w:r>
      <w:r>
        <w:rPr>
          <w:sz w:val="28"/>
        </w:rPr>
        <w:t>or</w:t>
      </w:r>
      <w:r>
        <w:rPr>
          <w:spacing w:val="-1"/>
          <w:sz w:val="28"/>
        </w:rPr>
        <w:t xml:space="preserve"> </w:t>
      </w:r>
      <w:r>
        <w:rPr>
          <w:sz w:val="28"/>
        </w:rPr>
        <w:t>things</w:t>
      </w:r>
      <w:r>
        <w:rPr>
          <w:spacing w:val="-1"/>
          <w:sz w:val="28"/>
        </w:rPr>
        <w:t xml:space="preserve"> </w:t>
      </w:r>
      <w:r>
        <w:rPr>
          <w:sz w:val="28"/>
        </w:rPr>
        <w:t>done</w:t>
      </w:r>
      <w:r>
        <w:rPr>
          <w:spacing w:val="-1"/>
          <w:sz w:val="28"/>
        </w:rPr>
        <w:t xml:space="preserve"> </w:t>
      </w:r>
      <w:r>
        <w:rPr>
          <w:sz w:val="28"/>
        </w:rPr>
        <w:t>or</w:t>
      </w:r>
      <w:r>
        <w:rPr>
          <w:spacing w:val="-1"/>
          <w:sz w:val="28"/>
        </w:rPr>
        <w:t xml:space="preserve"> </w:t>
      </w:r>
      <w:r>
        <w:rPr>
          <w:sz w:val="28"/>
        </w:rPr>
        <w:t>any</w:t>
      </w:r>
      <w:r>
        <w:rPr>
          <w:spacing w:val="-5"/>
          <w:sz w:val="28"/>
        </w:rPr>
        <w:t xml:space="preserve"> </w:t>
      </w:r>
      <w:r>
        <w:rPr>
          <w:sz w:val="28"/>
        </w:rPr>
        <w:t>action</w:t>
      </w:r>
      <w:r>
        <w:rPr>
          <w:spacing w:val="-1"/>
          <w:sz w:val="28"/>
        </w:rPr>
        <w:t xml:space="preserve"> </w:t>
      </w:r>
      <w:r>
        <w:rPr>
          <w:sz w:val="28"/>
        </w:rPr>
        <w:t>taken</w:t>
      </w:r>
      <w:r>
        <w:rPr>
          <w:spacing w:val="-1"/>
          <w:sz w:val="28"/>
        </w:rPr>
        <w:t xml:space="preserve"> </w:t>
      </w:r>
      <w:r>
        <w:rPr>
          <w:sz w:val="28"/>
        </w:rPr>
        <w:t>or</w:t>
      </w:r>
      <w:r>
        <w:rPr>
          <w:spacing w:val="-1"/>
          <w:sz w:val="28"/>
        </w:rPr>
        <w:t xml:space="preserve"> </w:t>
      </w:r>
      <w:r>
        <w:rPr>
          <w:sz w:val="28"/>
        </w:rPr>
        <w:t>purported</w:t>
      </w:r>
      <w:r>
        <w:rPr>
          <w:spacing w:val="-1"/>
          <w:sz w:val="28"/>
        </w:rPr>
        <w:t xml:space="preserve"> </w:t>
      </w:r>
      <w:r>
        <w:rPr>
          <w:sz w:val="28"/>
        </w:rPr>
        <w:t>to</w:t>
      </w:r>
      <w:r>
        <w:rPr>
          <w:spacing w:val="-1"/>
          <w:sz w:val="28"/>
        </w:rPr>
        <w:t xml:space="preserve"> </w:t>
      </w:r>
      <w:r>
        <w:rPr>
          <w:sz w:val="28"/>
        </w:rPr>
        <w:t>have been done or taken, including any rule, notification, inspection, order or notice made or issued or any appointment or declaration made or any operation undertaken or any direction given or any proceedings taken or any penalty, punishment, forfeiture or fine imposed under the Drugs and Cosmetics Rules, 1945 shall, be deemed to have been done or taken under the corresponding provisions of these rules and shall always remain valid for all purposes.</w:t>
      </w:r>
    </w:p>
    <w:p>
      <w:pPr>
        <w:pStyle w:val="BodyText"/>
        <w:spacing w:lineRule="auto" w:line="446" w:before="279" w:after="0"/>
        <w:ind w:left="3714" w:right="3710"/>
        <w:jc w:val="center"/>
        <w:rPr/>
      </w:pPr>
      <w:r>
        <w:rPr/>
        <w:t>First</w:t>
      </w:r>
      <w:r>
        <w:rPr>
          <w:spacing w:val="-18"/>
        </w:rPr>
        <w:t xml:space="preserve"> </w:t>
      </w:r>
      <w:r>
        <w:rPr/>
        <w:t>Schedule [See rule 4]</w:t>
      </w:r>
    </w:p>
    <w:p>
      <w:pPr>
        <w:pStyle w:val="BodyText"/>
        <w:spacing w:before="0" w:after="0"/>
        <w:ind w:left="225" w:right="223"/>
        <w:jc w:val="center"/>
        <w:rPr/>
      </w:pPr>
      <w:r>
        <w:rPr/>
        <w:t>Parameters</w:t>
      </w:r>
      <w:r>
        <w:rPr>
          <w:spacing w:val="-1"/>
        </w:rPr>
        <w:t xml:space="preserve"> </w:t>
      </w:r>
      <w:r>
        <w:rPr/>
        <w:t>for</w:t>
      </w:r>
      <w:r>
        <w:rPr>
          <w:spacing w:val="-3"/>
        </w:rPr>
        <w:t xml:space="preserve"> </w:t>
      </w:r>
      <w:r>
        <w:rPr/>
        <w:t>classification</w:t>
      </w:r>
      <w:r>
        <w:rPr>
          <w:spacing w:val="-3"/>
        </w:rPr>
        <w:t xml:space="preserve"> </w:t>
      </w:r>
      <w:r>
        <w:rPr/>
        <w:t>of</w:t>
      </w:r>
      <w:r>
        <w:rPr>
          <w:spacing w:val="-3"/>
        </w:rPr>
        <w:t xml:space="preserve"> </w:t>
      </w:r>
      <w:r>
        <w:rPr/>
        <w:t>medical</w:t>
      </w:r>
      <w:r>
        <w:rPr>
          <w:spacing w:val="-3"/>
        </w:rPr>
        <w:t xml:space="preserve"> </w:t>
      </w:r>
      <w:r>
        <w:rPr/>
        <w:t>devices</w:t>
      </w:r>
      <w:r>
        <w:rPr>
          <w:spacing w:val="-3"/>
        </w:rPr>
        <w:t xml:space="preserve"> </w:t>
      </w:r>
      <w:r>
        <w:rPr/>
        <w:t>and</w:t>
      </w:r>
      <w:r>
        <w:rPr>
          <w:spacing w:val="-2"/>
        </w:rPr>
        <w:t xml:space="preserve"> </w:t>
      </w:r>
      <w:r>
        <w:rPr>
          <w:i/>
        </w:rPr>
        <w:t>in</w:t>
      </w:r>
      <w:r>
        <w:rPr>
          <w:i/>
          <w:spacing w:val="-3"/>
        </w:rPr>
        <w:t xml:space="preserve"> </w:t>
      </w:r>
      <w:r>
        <w:rPr>
          <w:i/>
        </w:rPr>
        <w:t>vitro</w:t>
      </w:r>
      <w:r>
        <w:rPr>
          <w:i/>
          <w:spacing w:val="-4"/>
        </w:rPr>
        <w:t xml:space="preserve"> </w:t>
      </w:r>
      <w:r>
        <w:rPr/>
        <w:t>diagnostic</w:t>
      </w:r>
      <w:r>
        <w:rPr>
          <w:spacing w:val="-3"/>
        </w:rPr>
        <w:t xml:space="preserve"> </w:t>
      </w:r>
      <w:r>
        <w:rPr/>
        <w:t xml:space="preserve">medical </w:t>
      </w:r>
      <w:r>
        <w:rPr>
          <w:spacing w:val="-2"/>
        </w:rPr>
        <w:t>devices</w:t>
      </w:r>
    </w:p>
    <w:p>
      <w:pPr>
        <w:pStyle w:val="BodyText"/>
        <w:spacing w:before="278" w:after="0"/>
        <w:ind w:left="0"/>
        <w:jc w:val="center"/>
        <w:rPr/>
      </w:pPr>
      <w:r>
        <w:rPr/>
        <w:t xml:space="preserve">Part </w:t>
      </w:r>
      <w:r>
        <w:rPr>
          <w:spacing w:val="-10"/>
        </w:rPr>
        <w:t>i</w:t>
      </w:r>
    </w:p>
    <w:p>
      <w:pPr>
        <w:sectPr>
          <w:footerReference w:type="default" r:id="rId103"/>
          <w:footerReference w:type="first" r:id="rId104"/>
          <w:type w:val="nextPage"/>
          <w:pgSz w:w="11906" w:h="16838"/>
          <w:pgMar w:left="1275" w:right="1275" w:gutter="0" w:header="0" w:top="900" w:footer="967" w:bottom="1160"/>
          <w:pgNumType w:fmt="decimal"/>
          <w:formProt w:val="false"/>
          <w:textDirection w:val="lrTb"/>
          <w:docGrid w:type="default" w:linePitch="100" w:charSpace="4096"/>
        </w:sectPr>
        <w:pStyle w:val="BodyText"/>
        <w:spacing w:lineRule="auto" w:line="235" w:before="285" w:after="0"/>
        <w:ind w:left="164" w:right="161"/>
        <w:jc w:val="both"/>
        <w:rPr/>
      </w:pPr>
      <w:r>
        <w:rPr/>
        <w:t xml:space="preserve">Parameters for classification of medical devices other than </w:t>
      </w:r>
      <w:r>
        <w:rPr>
          <w:i/>
        </w:rPr>
        <w:t xml:space="preserve">in vitro </w:t>
      </w:r>
      <w:r>
        <w:rPr/>
        <w:t>diagnostic medical devices Basic Principles for classification.</w:t>
      </w:r>
    </w:p>
    <w:p>
      <w:pPr>
        <w:pStyle w:val="ListParagraph"/>
        <w:numPr>
          <w:ilvl w:val="0"/>
          <w:numId w:val="165"/>
        </w:numPr>
        <w:tabs>
          <w:tab w:val="clear" w:pos="720"/>
          <w:tab w:val="left" w:pos="795" w:leader="none"/>
        </w:tabs>
        <w:spacing w:lineRule="auto" w:line="235" w:before="71" w:after="0"/>
        <w:ind w:hanging="0" w:left="164" w:right="159"/>
        <w:jc w:val="both"/>
        <w:rPr>
          <w:sz w:val="28"/>
        </w:rPr>
      </w:pPr>
      <w:r>
        <w:rPr>
          <w:sz w:val="28"/>
        </w:rPr>
        <w:t>Application of the classification provisions shall be governed by the intended purpose of the device.</w:t>
      </w:r>
    </w:p>
    <w:p>
      <w:pPr>
        <w:pStyle w:val="ListParagraph"/>
        <w:numPr>
          <w:ilvl w:val="0"/>
          <w:numId w:val="165"/>
        </w:numPr>
        <w:tabs>
          <w:tab w:val="clear" w:pos="720"/>
          <w:tab w:val="left" w:pos="819" w:leader="none"/>
        </w:tabs>
        <w:spacing w:before="284" w:after="0"/>
        <w:ind w:hanging="0" w:left="164" w:right="158"/>
        <w:jc w:val="both"/>
        <w:rPr>
          <w:sz w:val="28"/>
        </w:rPr>
      </w:pPr>
      <w:r>
        <w:rPr>
          <w:sz w:val="28"/>
        </w:rPr>
        <w:t>If the device is intended to be used in combination with another device,</w:t>
      </w:r>
      <w:r>
        <w:rPr>
          <w:spacing w:val="40"/>
          <w:sz w:val="28"/>
        </w:rPr>
        <w:t xml:space="preserve"> </w:t>
      </w:r>
      <w:r>
        <w:rPr>
          <w:sz w:val="28"/>
        </w:rPr>
        <w:t>the classification rules shall apply separately to each of the</w:t>
      </w:r>
      <w:r>
        <w:rPr>
          <w:spacing w:val="-1"/>
          <w:sz w:val="28"/>
        </w:rPr>
        <w:t xml:space="preserve"> </w:t>
      </w:r>
      <w:r>
        <w:rPr>
          <w:sz w:val="28"/>
        </w:rPr>
        <w:t xml:space="preserve">devices. Accessories are classified in their own right separately from the device with which they are </w:t>
      </w:r>
      <w:r>
        <w:rPr>
          <w:spacing w:val="-2"/>
          <w:sz w:val="28"/>
        </w:rPr>
        <w:t>used.</w:t>
      </w:r>
    </w:p>
    <w:p>
      <w:pPr>
        <w:pStyle w:val="ListParagraph"/>
        <w:numPr>
          <w:ilvl w:val="0"/>
          <w:numId w:val="165"/>
        </w:numPr>
        <w:tabs>
          <w:tab w:val="clear" w:pos="720"/>
          <w:tab w:val="left" w:pos="898" w:leader="none"/>
        </w:tabs>
        <w:spacing w:lineRule="auto" w:line="235" w:before="282" w:after="0"/>
        <w:ind w:hanging="0" w:left="164" w:right="159"/>
        <w:jc w:val="both"/>
        <w:rPr>
          <w:sz w:val="28"/>
        </w:rPr>
      </w:pPr>
      <w:r>
        <w:rPr>
          <w:sz w:val="28"/>
        </w:rPr>
        <w:t>Software, which drives a device or influences the use of a device, falls automatically in the same class.</w:t>
      </w:r>
    </w:p>
    <w:p>
      <w:pPr>
        <w:pStyle w:val="ListParagraph"/>
        <w:numPr>
          <w:ilvl w:val="0"/>
          <w:numId w:val="165"/>
        </w:numPr>
        <w:tabs>
          <w:tab w:val="clear" w:pos="720"/>
          <w:tab w:val="left" w:pos="866" w:leader="none"/>
        </w:tabs>
        <w:spacing w:before="284" w:after="0"/>
        <w:ind w:hanging="0" w:left="164" w:right="157"/>
        <w:jc w:val="both"/>
        <w:rPr>
          <w:sz w:val="28"/>
        </w:rPr>
      </w:pPr>
      <w:r>
        <w:rPr>
          <w:sz w:val="28"/>
        </w:rPr>
        <w:t>If the device is not intended to be used solely or principally in a specific part of the body, it must be considered and classified on the basis of the most critical specified use.</w:t>
      </w:r>
    </w:p>
    <w:p>
      <w:pPr>
        <w:pStyle w:val="ListParagraph"/>
        <w:numPr>
          <w:ilvl w:val="0"/>
          <w:numId w:val="165"/>
        </w:numPr>
        <w:tabs>
          <w:tab w:val="clear" w:pos="720"/>
          <w:tab w:val="left" w:pos="845" w:leader="none"/>
        </w:tabs>
        <w:spacing w:before="279" w:after="0"/>
        <w:ind w:hanging="0" w:left="164" w:right="160"/>
        <w:jc w:val="both"/>
        <w:rPr>
          <w:sz w:val="28"/>
        </w:rPr>
      </w:pPr>
      <w:r>
        <w:rPr>
          <w:sz w:val="28"/>
        </w:rPr>
        <w:t>If several rules apply to the same device, based on the performance specified for the device by the manufacturer, the strictest rules resulting in the higher classification shall apply.</w:t>
      </w:r>
    </w:p>
    <w:p>
      <w:pPr>
        <w:pStyle w:val="ListParagraph"/>
        <w:numPr>
          <w:ilvl w:val="1"/>
          <w:numId w:val="165"/>
        </w:numPr>
        <w:tabs>
          <w:tab w:val="clear" w:pos="720"/>
          <w:tab w:val="left" w:pos="444" w:leader="none"/>
        </w:tabs>
        <w:spacing w:before="278" w:after="0"/>
        <w:ind w:hanging="280" w:left="444"/>
        <w:jc w:val="both"/>
        <w:rPr>
          <w:sz w:val="28"/>
        </w:rPr>
      </w:pPr>
      <w:r>
        <w:rPr>
          <w:sz w:val="28"/>
        </w:rPr>
        <w:t>Parameters</w:t>
      </w:r>
      <w:r>
        <w:rPr>
          <w:spacing w:val="-2"/>
          <w:sz w:val="28"/>
        </w:rPr>
        <w:t xml:space="preserve"> </w:t>
      </w:r>
      <w:r>
        <w:rPr>
          <w:sz w:val="28"/>
        </w:rPr>
        <w:t>for</w:t>
      </w:r>
      <w:r>
        <w:rPr>
          <w:spacing w:val="-4"/>
          <w:sz w:val="28"/>
        </w:rPr>
        <w:t xml:space="preserve"> </w:t>
      </w:r>
      <w:r>
        <w:rPr>
          <w:sz w:val="28"/>
        </w:rPr>
        <w:t>classification</w:t>
      </w:r>
      <w:r>
        <w:rPr>
          <w:spacing w:val="-3"/>
          <w:sz w:val="28"/>
        </w:rPr>
        <w:t xml:space="preserve"> </w:t>
      </w:r>
      <w:r>
        <w:rPr>
          <w:sz w:val="28"/>
        </w:rPr>
        <w:t>of</w:t>
      </w:r>
      <w:r>
        <w:rPr>
          <w:spacing w:val="-4"/>
          <w:sz w:val="28"/>
        </w:rPr>
        <w:t xml:space="preserve"> </w:t>
      </w:r>
      <w:r>
        <w:rPr>
          <w:sz w:val="28"/>
        </w:rPr>
        <w:t>medical</w:t>
      </w:r>
      <w:r>
        <w:rPr>
          <w:spacing w:val="-7"/>
          <w:sz w:val="28"/>
        </w:rPr>
        <w:t xml:space="preserve"> </w:t>
      </w:r>
      <w:r>
        <w:rPr>
          <w:spacing w:val="-2"/>
          <w:sz w:val="28"/>
        </w:rPr>
        <w:t>devices.</w:t>
      </w:r>
    </w:p>
    <w:p>
      <w:pPr>
        <w:pStyle w:val="ListParagraph"/>
        <w:numPr>
          <w:ilvl w:val="2"/>
          <w:numId w:val="165"/>
        </w:numPr>
        <w:tabs>
          <w:tab w:val="clear" w:pos="720"/>
          <w:tab w:val="left" w:pos="708" w:leader="none"/>
        </w:tabs>
        <w:ind w:hanging="544" w:left="708"/>
        <w:jc w:val="both"/>
        <w:rPr>
          <w:sz w:val="28"/>
        </w:rPr>
      </w:pPr>
      <w:r>
        <w:rPr>
          <w:sz w:val="28"/>
        </w:rPr>
        <w:t>Non-invasive</w:t>
      </w:r>
      <w:r>
        <w:rPr>
          <w:spacing w:val="-5"/>
          <w:sz w:val="28"/>
        </w:rPr>
        <w:t xml:space="preserve"> </w:t>
      </w:r>
      <w:r>
        <w:rPr>
          <w:sz w:val="28"/>
        </w:rPr>
        <w:t>medical</w:t>
      </w:r>
      <w:r>
        <w:rPr>
          <w:spacing w:val="-3"/>
          <w:sz w:val="28"/>
        </w:rPr>
        <w:t xml:space="preserve"> </w:t>
      </w:r>
      <w:r>
        <w:rPr>
          <w:sz w:val="28"/>
        </w:rPr>
        <w:t>devices</w:t>
      </w:r>
      <w:r>
        <w:rPr>
          <w:spacing w:val="-3"/>
          <w:sz w:val="28"/>
        </w:rPr>
        <w:t xml:space="preserve"> </w:t>
      </w:r>
      <w:r>
        <w:rPr>
          <w:sz w:val="28"/>
        </w:rPr>
        <w:t>which</w:t>
      </w:r>
      <w:r>
        <w:rPr>
          <w:spacing w:val="-3"/>
          <w:sz w:val="28"/>
        </w:rPr>
        <w:t xml:space="preserve"> </w:t>
      </w:r>
      <w:r>
        <w:rPr>
          <w:sz w:val="28"/>
        </w:rPr>
        <w:t>come</w:t>
      </w:r>
      <w:r>
        <w:rPr>
          <w:spacing w:val="-3"/>
          <w:sz w:val="28"/>
        </w:rPr>
        <w:t xml:space="preserve"> </w:t>
      </w:r>
      <w:r>
        <w:rPr>
          <w:sz w:val="28"/>
        </w:rPr>
        <w:t>into</w:t>
      </w:r>
      <w:r>
        <w:rPr>
          <w:spacing w:val="-3"/>
          <w:sz w:val="28"/>
        </w:rPr>
        <w:t xml:space="preserve"> </w:t>
      </w:r>
      <w:r>
        <w:rPr>
          <w:sz w:val="28"/>
        </w:rPr>
        <w:t>contact</w:t>
      </w:r>
      <w:r>
        <w:rPr>
          <w:spacing w:val="-3"/>
          <w:sz w:val="28"/>
        </w:rPr>
        <w:t xml:space="preserve"> </w:t>
      </w:r>
      <w:r>
        <w:rPr>
          <w:sz w:val="28"/>
        </w:rPr>
        <w:t>with</w:t>
      </w:r>
      <w:r>
        <w:rPr>
          <w:spacing w:val="-3"/>
          <w:sz w:val="28"/>
        </w:rPr>
        <w:t xml:space="preserve"> </w:t>
      </w:r>
      <w:r>
        <w:rPr>
          <w:sz w:val="28"/>
        </w:rPr>
        <w:t>injured</w:t>
      </w:r>
      <w:r>
        <w:rPr>
          <w:spacing w:val="-3"/>
          <w:sz w:val="28"/>
        </w:rPr>
        <w:t xml:space="preserve"> </w:t>
      </w:r>
      <w:r>
        <w:rPr>
          <w:spacing w:val="-2"/>
          <w:sz w:val="28"/>
        </w:rPr>
        <w:t>skin.</w:t>
      </w:r>
    </w:p>
    <w:p>
      <w:pPr>
        <w:pStyle w:val="ListParagraph"/>
        <w:numPr>
          <w:ilvl w:val="3"/>
          <w:numId w:val="165"/>
        </w:numPr>
        <w:tabs>
          <w:tab w:val="clear" w:pos="720"/>
          <w:tab w:val="left" w:pos="760" w:leader="none"/>
        </w:tabs>
        <w:spacing w:before="283" w:after="0"/>
        <w:ind w:hanging="0" w:left="164" w:right="159"/>
        <w:jc w:val="both"/>
        <w:rPr>
          <w:sz w:val="28"/>
        </w:rPr>
      </w:pPr>
      <w:r>
        <w:rPr>
          <w:sz w:val="28"/>
        </w:rPr>
        <w:t>A non-invasive medical device which comes into contact with injured skin shall be assigned to Class A, if it is intended to be used as a mechanical barrier, for compression or for absorption of exudates only, for wounds which have not breached the dermis and can heal by primary intention;</w:t>
      </w:r>
    </w:p>
    <w:p>
      <w:pPr>
        <w:pStyle w:val="ListParagraph"/>
        <w:numPr>
          <w:ilvl w:val="3"/>
          <w:numId w:val="165"/>
        </w:numPr>
        <w:tabs>
          <w:tab w:val="clear" w:pos="720"/>
          <w:tab w:val="left" w:pos="821" w:leader="none"/>
        </w:tabs>
        <w:spacing w:before="279" w:after="0"/>
        <w:ind w:hanging="0" w:left="164" w:right="157"/>
        <w:jc w:val="both"/>
        <w:rPr>
          <w:sz w:val="28"/>
        </w:rPr>
      </w:pPr>
      <w:r>
        <w:rPr>
          <w:sz w:val="28"/>
        </w:rPr>
        <w:t>Subject to clause (c), a non-invasive medical device which comes into contact</w:t>
      </w:r>
      <w:r>
        <w:rPr>
          <w:spacing w:val="-1"/>
          <w:sz w:val="28"/>
        </w:rPr>
        <w:t xml:space="preserve"> </w:t>
      </w:r>
      <w:r>
        <w:rPr>
          <w:sz w:val="28"/>
        </w:rPr>
        <w:t>with</w:t>
      </w:r>
      <w:r>
        <w:rPr>
          <w:spacing w:val="-1"/>
          <w:sz w:val="28"/>
        </w:rPr>
        <w:t xml:space="preserve"> </w:t>
      </w:r>
      <w:r>
        <w:rPr>
          <w:sz w:val="28"/>
        </w:rPr>
        <w:t>injured</w:t>
      </w:r>
      <w:r>
        <w:rPr>
          <w:spacing w:val="-1"/>
          <w:sz w:val="28"/>
        </w:rPr>
        <w:t xml:space="preserve"> </w:t>
      </w:r>
      <w:r>
        <w:rPr>
          <w:sz w:val="28"/>
        </w:rPr>
        <w:t>skin</w:t>
      </w:r>
      <w:r>
        <w:rPr>
          <w:spacing w:val="-1"/>
          <w:sz w:val="28"/>
        </w:rPr>
        <w:t xml:space="preserve"> </w:t>
      </w:r>
      <w:r>
        <w:rPr>
          <w:sz w:val="28"/>
        </w:rPr>
        <w:t>shall</w:t>
      </w:r>
      <w:r>
        <w:rPr>
          <w:spacing w:val="-1"/>
          <w:sz w:val="28"/>
        </w:rPr>
        <w:t xml:space="preserve"> </w:t>
      </w:r>
      <w:r>
        <w:rPr>
          <w:sz w:val="28"/>
        </w:rPr>
        <w:t>be</w:t>
      </w:r>
      <w:r>
        <w:rPr>
          <w:spacing w:val="-1"/>
          <w:sz w:val="28"/>
        </w:rPr>
        <w:t xml:space="preserve"> </w:t>
      </w:r>
      <w:r>
        <w:rPr>
          <w:sz w:val="28"/>
        </w:rPr>
        <w:t>assigned</w:t>
      </w:r>
      <w:r>
        <w:rPr>
          <w:spacing w:val="-1"/>
          <w:sz w:val="28"/>
        </w:rPr>
        <w:t xml:space="preserve"> </w:t>
      </w:r>
      <w:r>
        <w:rPr>
          <w:sz w:val="28"/>
        </w:rPr>
        <w:t>to</w:t>
      </w:r>
      <w:r>
        <w:rPr>
          <w:spacing w:val="-1"/>
          <w:sz w:val="28"/>
        </w:rPr>
        <w:t xml:space="preserve"> </w:t>
      </w:r>
      <w:r>
        <w:rPr>
          <w:sz w:val="28"/>
        </w:rPr>
        <w:t>Class</w:t>
      </w:r>
      <w:r>
        <w:rPr>
          <w:spacing w:val="-1"/>
          <w:sz w:val="28"/>
        </w:rPr>
        <w:t xml:space="preserve"> </w:t>
      </w:r>
      <w:r>
        <w:rPr>
          <w:sz w:val="28"/>
        </w:rPr>
        <w:t>B,</w:t>
      </w:r>
      <w:r>
        <w:rPr>
          <w:spacing w:val="-1"/>
          <w:sz w:val="28"/>
        </w:rPr>
        <w:t xml:space="preserve"> </w:t>
      </w:r>
      <w:r>
        <w:rPr>
          <w:sz w:val="28"/>
        </w:rPr>
        <w:t>if</w:t>
      </w:r>
      <w:r>
        <w:rPr>
          <w:spacing w:val="-1"/>
          <w:sz w:val="28"/>
        </w:rPr>
        <w:t xml:space="preserve"> </w:t>
      </w:r>
      <w:r>
        <w:rPr>
          <w:sz w:val="28"/>
        </w:rPr>
        <w:t>it</w:t>
      </w:r>
      <w:r>
        <w:rPr>
          <w:spacing w:val="-1"/>
          <w:sz w:val="28"/>
        </w:rPr>
        <w:t xml:space="preserve"> </w:t>
      </w:r>
      <w:r>
        <w:rPr>
          <w:sz w:val="28"/>
        </w:rPr>
        <w:t>is</w:t>
      </w:r>
      <w:r>
        <w:rPr>
          <w:spacing w:val="-1"/>
          <w:sz w:val="28"/>
        </w:rPr>
        <w:t xml:space="preserve"> </w:t>
      </w:r>
      <w:r>
        <w:rPr>
          <w:sz w:val="28"/>
        </w:rPr>
        <w:t>intended</w:t>
      </w:r>
      <w:r>
        <w:rPr>
          <w:spacing w:val="-1"/>
          <w:sz w:val="28"/>
        </w:rPr>
        <w:t xml:space="preserve"> </w:t>
      </w:r>
      <w:r>
        <w:rPr>
          <w:sz w:val="28"/>
        </w:rPr>
        <w:t>to</w:t>
      </w:r>
      <w:r>
        <w:rPr>
          <w:spacing w:val="-1"/>
          <w:sz w:val="28"/>
        </w:rPr>
        <w:t xml:space="preserve"> </w:t>
      </w:r>
      <w:r>
        <w:rPr>
          <w:sz w:val="28"/>
        </w:rPr>
        <w:t>be used principally with wounds which have breached the dermis, or is principally intended for the management of the microenvironment of a wound;</w:t>
      </w:r>
    </w:p>
    <w:p>
      <w:pPr>
        <w:pStyle w:val="ListParagraph"/>
        <w:numPr>
          <w:ilvl w:val="3"/>
          <w:numId w:val="165"/>
        </w:numPr>
        <w:tabs>
          <w:tab w:val="clear" w:pos="720"/>
          <w:tab w:val="left" w:pos="768" w:leader="none"/>
        </w:tabs>
        <w:ind w:hanging="0" w:left="164" w:right="159"/>
        <w:jc w:val="both"/>
        <w:rPr>
          <w:sz w:val="28"/>
        </w:rPr>
      </w:pPr>
      <w:r>
        <w:rPr>
          <w:sz w:val="28"/>
        </w:rPr>
        <w:t>a non-invasive medical device which comes into contact with injured skin shall be assigned to Class C, if it is intended to be used principally</w:t>
      </w:r>
      <w:r>
        <w:rPr>
          <w:spacing w:val="-1"/>
          <w:sz w:val="28"/>
        </w:rPr>
        <w:t xml:space="preserve"> </w:t>
      </w:r>
      <w:r>
        <w:rPr>
          <w:sz w:val="28"/>
        </w:rPr>
        <w:t>with wounds which have breached the dermis and cannot heal by primary intention.</w:t>
      </w:r>
    </w:p>
    <w:p>
      <w:pPr>
        <w:pStyle w:val="ListParagraph"/>
        <w:numPr>
          <w:ilvl w:val="2"/>
          <w:numId w:val="165"/>
        </w:numPr>
        <w:tabs>
          <w:tab w:val="clear" w:pos="720"/>
          <w:tab w:val="left" w:pos="787" w:leader="none"/>
        </w:tabs>
        <w:spacing w:before="279" w:after="0"/>
        <w:ind w:hanging="623" w:left="787"/>
        <w:jc w:val="both"/>
        <w:rPr>
          <w:sz w:val="28"/>
        </w:rPr>
      </w:pPr>
      <w:r>
        <w:rPr>
          <w:sz w:val="28"/>
        </w:rPr>
        <w:t>Non-invasive</w:t>
      </w:r>
      <w:r>
        <w:rPr>
          <w:spacing w:val="-3"/>
          <w:sz w:val="28"/>
        </w:rPr>
        <w:t xml:space="preserve"> </w:t>
      </w:r>
      <w:r>
        <w:rPr>
          <w:sz w:val="28"/>
        </w:rPr>
        <w:t>medical</w:t>
      </w:r>
      <w:r>
        <w:rPr>
          <w:spacing w:val="-3"/>
          <w:sz w:val="28"/>
        </w:rPr>
        <w:t xml:space="preserve"> </w:t>
      </w:r>
      <w:r>
        <w:rPr>
          <w:sz w:val="28"/>
        </w:rPr>
        <w:t>devices</w:t>
      </w:r>
      <w:r>
        <w:rPr>
          <w:spacing w:val="-3"/>
          <w:sz w:val="28"/>
        </w:rPr>
        <w:t xml:space="preserve"> </w:t>
      </w:r>
      <w:r>
        <w:rPr>
          <w:sz w:val="28"/>
        </w:rPr>
        <w:t>for</w:t>
      </w:r>
      <w:r>
        <w:rPr>
          <w:spacing w:val="-2"/>
          <w:sz w:val="28"/>
        </w:rPr>
        <w:t xml:space="preserve"> </w:t>
      </w:r>
      <w:r>
        <w:rPr>
          <w:sz w:val="28"/>
        </w:rPr>
        <w:t>channeling</w:t>
      </w:r>
      <w:r>
        <w:rPr>
          <w:spacing w:val="-7"/>
          <w:sz w:val="28"/>
        </w:rPr>
        <w:t xml:space="preserve"> </w:t>
      </w:r>
      <w:r>
        <w:rPr>
          <w:sz w:val="28"/>
        </w:rPr>
        <w:t>or</w:t>
      </w:r>
      <w:r>
        <w:rPr>
          <w:spacing w:val="-3"/>
          <w:sz w:val="28"/>
        </w:rPr>
        <w:t xml:space="preserve"> </w:t>
      </w:r>
      <w:r>
        <w:rPr>
          <w:sz w:val="28"/>
        </w:rPr>
        <w:t>storing</w:t>
      </w:r>
      <w:r>
        <w:rPr>
          <w:spacing w:val="-2"/>
          <w:sz w:val="28"/>
        </w:rPr>
        <w:t xml:space="preserve"> substances.</w:t>
      </w:r>
    </w:p>
    <w:p>
      <w:pPr>
        <w:pStyle w:val="ListParagraph"/>
        <w:numPr>
          <w:ilvl w:val="3"/>
          <w:numId w:val="165"/>
        </w:numPr>
        <w:tabs>
          <w:tab w:val="clear" w:pos="720"/>
          <w:tab w:val="left" w:pos="813" w:leader="none"/>
        </w:tabs>
        <w:spacing w:before="281" w:after="0"/>
        <w:ind w:hanging="0" w:left="164" w:right="160"/>
        <w:jc w:val="both"/>
        <w:rPr>
          <w:sz w:val="28"/>
        </w:rPr>
      </w:pPr>
      <w:r>
        <w:rPr>
          <w:sz w:val="28"/>
        </w:rPr>
        <w:t>Subject to clauses (b) and (c), a non-invasive medical device shall be assigned to Class A, if it is intended for channeling or storing body liquids or tissues</w:t>
      </w:r>
      <w:r>
        <w:rPr>
          <w:spacing w:val="-1"/>
          <w:sz w:val="28"/>
        </w:rPr>
        <w:t xml:space="preserve"> </w:t>
      </w:r>
      <w:r>
        <w:rPr>
          <w:sz w:val="28"/>
        </w:rPr>
        <w:t>or</w:t>
      </w:r>
      <w:r>
        <w:rPr>
          <w:spacing w:val="-1"/>
          <w:sz w:val="28"/>
        </w:rPr>
        <w:t xml:space="preserve"> </w:t>
      </w:r>
      <w:r>
        <w:rPr>
          <w:sz w:val="28"/>
        </w:rPr>
        <w:t>liquids or</w:t>
      </w:r>
      <w:r>
        <w:rPr>
          <w:spacing w:val="-1"/>
          <w:sz w:val="28"/>
        </w:rPr>
        <w:t xml:space="preserve"> </w:t>
      </w:r>
      <w:r>
        <w:rPr>
          <w:sz w:val="28"/>
        </w:rPr>
        <w:t>gases</w:t>
      </w:r>
      <w:r>
        <w:rPr>
          <w:spacing w:val="-1"/>
          <w:sz w:val="28"/>
        </w:rPr>
        <w:t xml:space="preserve"> </w:t>
      </w:r>
      <w:r>
        <w:rPr>
          <w:sz w:val="28"/>
        </w:rPr>
        <w:t>for</w:t>
      </w:r>
      <w:r>
        <w:rPr>
          <w:spacing w:val="-1"/>
          <w:sz w:val="28"/>
        </w:rPr>
        <w:t xml:space="preserve"> </w:t>
      </w:r>
      <w:r>
        <w:rPr>
          <w:sz w:val="28"/>
        </w:rPr>
        <w:t>the</w:t>
      </w:r>
      <w:r>
        <w:rPr>
          <w:spacing w:val="-1"/>
          <w:sz w:val="28"/>
        </w:rPr>
        <w:t xml:space="preserve"> </w:t>
      </w:r>
      <w:r>
        <w:rPr>
          <w:sz w:val="28"/>
        </w:rPr>
        <w:t>purpose</w:t>
      </w:r>
      <w:r>
        <w:rPr>
          <w:spacing w:val="-1"/>
          <w:sz w:val="28"/>
        </w:rPr>
        <w:t xml:space="preserve"> </w:t>
      </w:r>
      <w:r>
        <w:rPr>
          <w:sz w:val="28"/>
        </w:rPr>
        <w:t>of</w:t>
      </w:r>
      <w:r>
        <w:rPr>
          <w:spacing w:val="-1"/>
          <w:sz w:val="28"/>
        </w:rPr>
        <w:t xml:space="preserve"> </w:t>
      </w:r>
      <w:r>
        <w:rPr>
          <w:sz w:val="28"/>
        </w:rPr>
        <w:t>eventual</w:t>
      </w:r>
      <w:r>
        <w:rPr>
          <w:spacing w:val="-1"/>
          <w:sz w:val="28"/>
        </w:rPr>
        <w:t xml:space="preserve"> </w:t>
      </w:r>
      <w:r>
        <w:rPr>
          <w:sz w:val="28"/>
        </w:rPr>
        <w:t>infusion,</w:t>
      </w:r>
      <w:r>
        <w:rPr>
          <w:spacing w:val="-1"/>
          <w:sz w:val="28"/>
        </w:rPr>
        <w:t xml:space="preserve"> </w:t>
      </w:r>
      <w:r>
        <w:rPr>
          <w:sz w:val="28"/>
        </w:rPr>
        <w:t>administration or introduction into a human body;</w:t>
      </w:r>
    </w:p>
    <w:p>
      <w:pPr>
        <w:sectPr>
          <w:footerReference w:type="default" r:id="rId105"/>
          <w:footerReference w:type="first" r:id="rId106"/>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3"/>
          <w:numId w:val="165"/>
        </w:numPr>
        <w:tabs>
          <w:tab w:val="clear" w:pos="720"/>
          <w:tab w:val="left" w:pos="770" w:leader="none"/>
        </w:tabs>
        <w:spacing w:before="281" w:after="0"/>
        <w:ind w:hanging="0" w:left="164" w:right="159"/>
        <w:jc w:val="both"/>
        <w:rPr>
          <w:sz w:val="28"/>
        </w:rPr>
      </w:pPr>
      <w:r>
        <w:rPr>
          <w:sz w:val="28"/>
        </w:rPr>
        <w:t>A</w:t>
      </w:r>
      <w:r>
        <w:rPr>
          <w:spacing w:val="-2"/>
          <w:sz w:val="28"/>
        </w:rPr>
        <w:t xml:space="preserve"> </w:t>
      </w:r>
      <w:r>
        <w:rPr>
          <w:sz w:val="28"/>
        </w:rPr>
        <w:t>non-invasive</w:t>
      </w:r>
      <w:r>
        <w:rPr>
          <w:spacing w:val="-2"/>
          <w:sz w:val="28"/>
        </w:rPr>
        <w:t xml:space="preserve"> </w:t>
      </w:r>
      <w:r>
        <w:rPr>
          <w:sz w:val="28"/>
        </w:rPr>
        <w:t>medical</w:t>
      </w:r>
      <w:r>
        <w:rPr>
          <w:spacing w:val="-2"/>
          <w:sz w:val="28"/>
        </w:rPr>
        <w:t xml:space="preserve"> </w:t>
      </w:r>
      <w:r>
        <w:rPr>
          <w:sz w:val="28"/>
        </w:rPr>
        <w:t>device</w:t>
      </w:r>
      <w:r>
        <w:rPr>
          <w:spacing w:val="-2"/>
          <w:sz w:val="28"/>
        </w:rPr>
        <w:t xml:space="preserve"> </w:t>
      </w:r>
      <w:r>
        <w:rPr>
          <w:sz w:val="28"/>
        </w:rPr>
        <w:t>referred</w:t>
      </w:r>
      <w:r>
        <w:rPr>
          <w:spacing w:val="-2"/>
          <w:sz w:val="28"/>
        </w:rPr>
        <w:t xml:space="preserve"> </w:t>
      </w:r>
      <w:r>
        <w:rPr>
          <w:sz w:val="28"/>
        </w:rPr>
        <w:t>to</w:t>
      </w:r>
      <w:r>
        <w:rPr>
          <w:spacing w:val="-2"/>
          <w:sz w:val="28"/>
        </w:rPr>
        <w:t xml:space="preserve"> </w:t>
      </w:r>
      <w:r>
        <w:rPr>
          <w:sz w:val="28"/>
        </w:rPr>
        <w:t>in</w:t>
      </w:r>
      <w:r>
        <w:rPr>
          <w:spacing w:val="-2"/>
          <w:sz w:val="28"/>
        </w:rPr>
        <w:t xml:space="preserve"> </w:t>
      </w:r>
      <w:r>
        <w:rPr>
          <w:sz w:val="28"/>
        </w:rPr>
        <w:t>clause</w:t>
      </w:r>
      <w:r>
        <w:rPr>
          <w:spacing w:val="-2"/>
          <w:sz w:val="28"/>
        </w:rPr>
        <w:t xml:space="preserve"> </w:t>
      </w:r>
      <w:r>
        <w:rPr>
          <w:sz w:val="28"/>
        </w:rPr>
        <w:t>(a)</w:t>
      </w:r>
      <w:r>
        <w:rPr>
          <w:spacing w:val="-2"/>
          <w:sz w:val="28"/>
        </w:rPr>
        <w:t xml:space="preserve"> </w:t>
      </w:r>
      <w:r>
        <w:rPr>
          <w:sz w:val="28"/>
        </w:rPr>
        <w:t>shall</w:t>
      </w:r>
      <w:r>
        <w:rPr>
          <w:spacing w:val="-2"/>
          <w:sz w:val="28"/>
        </w:rPr>
        <w:t xml:space="preserve"> </w:t>
      </w:r>
      <w:r>
        <w:rPr>
          <w:sz w:val="28"/>
        </w:rPr>
        <w:t>be</w:t>
      </w:r>
      <w:r>
        <w:rPr>
          <w:spacing w:val="-2"/>
          <w:sz w:val="28"/>
        </w:rPr>
        <w:t xml:space="preserve"> </w:t>
      </w:r>
      <w:r>
        <w:rPr>
          <w:sz w:val="28"/>
        </w:rPr>
        <w:t>assigned</w:t>
      </w:r>
      <w:r>
        <w:rPr>
          <w:spacing w:val="-3"/>
          <w:sz w:val="28"/>
        </w:rPr>
        <w:t xml:space="preserve"> </w:t>
      </w:r>
      <w:r>
        <w:rPr>
          <w:sz w:val="28"/>
        </w:rPr>
        <w:t>to Class B, if it is intended to be connected to an active medical device which is in</w:t>
      </w:r>
    </w:p>
    <w:p>
      <w:pPr>
        <w:pStyle w:val="BodyText"/>
        <w:spacing w:lineRule="auto" w:line="235" w:before="71" w:after="0"/>
        <w:ind w:left="164" w:right="162"/>
        <w:jc w:val="both"/>
        <w:rPr/>
      </w:pPr>
      <w:r>
        <w:rPr/>
        <w:t>Class B, C or D or for channeling blood or storing or channeling other body liquids or storing organs, parts of organs or body tissues:</w:t>
      </w:r>
    </w:p>
    <w:p>
      <w:pPr>
        <w:pStyle w:val="BodyText"/>
        <w:spacing w:before="284" w:after="0"/>
        <w:ind w:firstLine="899" w:left="164" w:right="158"/>
        <w:jc w:val="both"/>
        <w:rPr/>
      </w:pPr>
      <w:r>
        <w:rPr/>
        <w:t>Provided, that the circumstances when a non-invasive medical device is connected to an active medical device include circumstances where the safety and performance of the active medical device is influenced by the non-invasive medical device, or vice versa; or</w:t>
      </w:r>
    </w:p>
    <w:p>
      <w:pPr>
        <w:pStyle w:val="ListParagraph"/>
        <w:numPr>
          <w:ilvl w:val="3"/>
          <w:numId w:val="165"/>
        </w:numPr>
        <w:tabs>
          <w:tab w:val="clear" w:pos="720"/>
          <w:tab w:val="left" w:pos="756" w:leader="none"/>
        </w:tabs>
        <w:spacing w:lineRule="auto" w:line="235" w:before="282" w:after="0"/>
        <w:ind w:hanging="0" w:left="164" w:right="159"/>
        <w:jc w:val="both"/>
        <w:rPr>
          <w:sz w:val="28"/>
        </w:rPr>
      </w:pPr>
      <w:r>
        <w:rPr>
          <w:sz w:val="28"/>
        </w:rPr>
        <w:t>A</w:t>
      </w:r>
      <w:r>
        <w:rPr>
          <w:spacing w:val="-1"/>
          <w:sz w:val="28"/>
        </w:rPr>
        <w:t xml:space="preserve"> </w:t>
      </w:r>
      <w:r>
        <w:rPr>
          <w:sz w:val="28"/>
        </w:rPr>
        <w:t>non-invasive</w:t>
      </w:r>
      <w:r>
        <w:rPr>
          <w:spacing w:val="-1"/>
          <w:sz w:val="28"/>
        </w:rPr>
        <w:t xml:space="preserve"> </w:t>
      </w:r>
      <w:r>
        <w:rPr>
          <w:sz w:val="28"/>
        </w:rPr>
        <w:t>medical</w:t>
      </w:r>
      <w:r>
        <w:rPr>
          <w:spacing w:val="-1"/>
          <w:sz w:val="28"/>
        </w:rPr>
        <w:t xml:space="preserve"> </w:t>
      </w:r>
      <w:r>
        <w:rPr>
          <w:sz w:val="28"/>
        </w:rPr>
        <w:t>device</w:t>
      </w:r>
      <w:r>
        <w:rPr>
          <w:spacing w:val="-1"/>
          <w:sz w:val="28"/>
        </w:rPr>
        <w:t xml:space="preserve"> </w:t>
      </w:r>
      <w:r>
        <w:rPr>
          <w:sz w:val="28"/>
        </w:rPr>
        <w:t>referred</w:t>
      </w:r>
      <w:r>
        <w:rPr>
          <w:spacing w:val="-1"/>
          <w:sz w:val="28"/>
        </w:rPr>
        <w:t xml:space="preserve"> </w:t>
      </w:r>
      <w:r>
        <w:rPr>
          <w:sz w:val="28"/>
        </w:rPr>
        <w:t>to in</w:t>
      </w:r>
      <w:r>
        <w:rPr>
          <w:spacing w:val="-1"/>
          <w:sz w:val="28"/>
        </w:rPr>
        <w:t xml:space="preserve"> </w:t>
      </w:r>
      <w:r>
        <w:rPr>
          <w:sz w:val="28"/>
        </w:rPr>
        <w:t>clause (a)</w:t>
      </w:r>
      <w:r>
        <w:rPr>
          <w:spacing w:val="-1"/>
          <w:sz w:val="28"/>
        </w:rPr>
        <w:t xml:space="preserve"> </w:t>
      </w:r>
      <w:r>
        <w:rPr>
          <w:sz w:val="28"/>
        </w:rPr>
        <w:t>shall</w:t>
      </w:r>
      <w:r>
        <w:rPr>
          <w:spacing w:val="-1"/>
          <w:sz w:val="28"/>
        </w:rPr>
        <w:t xml:space="preserve"> </w:t>
      </w:r>
      <w:r>
        <w:rPr>
          <w:sz w:val="28"/>
        </w:rPr>
        <w:t>be</w:t>
      </w:r>
      <w:r>
        <w:rPr>
          <w:spacing w:val="-1"/>
          <w:sz w:val="28"/>
        </w:rPr>
        <w:t xml:space="preserve"> </w:t>
      </w:r>
      <w:r>
        <w:rPr>
          <w:sz w:val="28"/>
        </w:rPr>
        <w:t>assigned</w:t>
      </w:r>
      <w:r>
        <w:rPr>
          <w:spacing w:val="-1"/>
          <w:sz w:val="28"/>
        </w:rPr>
        <w:t xml:space="preserve"> </w:t>
      </w:r>
      <w:r>
        <w:rPr>
          <w:sz w:val="28"/>
        </w:rPr>
        <w:t>to Class C, if it is a blood bag that does not incorporate a medicinal product.</w:t>
      </w:r>
    </w:p>
    <w:p>
      <w:pPr>
        <w:pStyle w:val="ListParagraph"/>
        <w:numPr>
          <w:ilvl w:val="2"/>
          <w:numId w:val="165"/>
        </w:numPr>
        <w:tabs>
          <w:tab w:val="clear" w:pos="720"/>
          <w:tab w:val="left" w:pos="865" w:leader="none"/>
        </w:tabs>
        <w:spacing w:before="281" w:after="0"/>
        <w:ind w:hanging="701" w:left="865"/>
        <w:rPr>
          <w:sz w:val="28"/>
        </w:rPr>
      </w:pPr>
      <w:r>
        <w:rPr>
          <w:sz w:val="28"/>
        </w:rPr>
        <w:t>Non-invasive</w:t>
      </w:r>
      <w:r>
        <w:rPr>
          <w:spacing w:val="-5"/>
          <w:sz w:val="28"/>
        </w:rPr>
        <w:t xml:space="preserve"> </w:t>
      </w:r>
      <w:r>
        <w:rPr>
          <w:sz w:val="28"/>
        </w:rPr>
        <w:t>medical</w:t>
      </w:r>
      <w:r>
        <w:rPr>
          <w:spacing w:val="-5"/>
          <w:sz w:val="28"/>
        </w:rPr>
        <w:t xml:space="preserve"> </w:t>
      </w:r>
      <w:r>
        <w:rPr>
          <w:sz w:val="28"/>
        </w:rPr>
        <w:t>devices</w:t>
      </w:r>
      <w:r>
        <w:rPr>
          <w:spacing w:val="-5"/>
          <w:sz w:val="28"/>
        </w:rPr>
        <w:t xml:space="preserve"> </w:t>
      </w:r>
      <w:r>
        <w:rPr>
          <w:sz w:val="28"/>
        </w:rPr>
        <w:t>for</w:t>
      </w:r>
      <w:r>
        <w:rPr>
          <w:spacing w:val="-8"/>
          <w:sz w:val="28"/>
        </w:rPr>
        <w:t xml:space="preserve"> </w:t>
      </w:r>
      <w:r>
        <w:rPr>
          <w:sz w:val="28"/>
        </w:rPr>
        <w:t>modifying</w:t>
      </w:r>
      <w:r>
        <w:rPr>
          <w:spacing w:val="-2"/>
          <w:sz w:val="28"/>
        </w:rPr>
        <w:t xml:space="preserve"> </w:t>
      </w:r>
      <w:r>
        <w:rPr>
          <w:sz w:val="28"/>
        </w:rPr>
        <w:t>compositions</w:t>
      </w:r>
      <w:r>
        <w:rPr>
          <w:spacing w:val="-5"/>
          <w:sz w:val="28"/>
        </w:rPr>
        <w:t xml:space="preserve"> </w:t>
      </w:r>
      <w:r>
        <w:rPr>
          <w:sz w:val="28"/>
        </w:rPr>
        <w:t>of</w:t>
      </w:r>
      <w:r>
        <w:rPr>
          <w:spacing w:val="-4"/>
          <w:sz w:val="28"/>
        </w:rPr>
        <w:t xml:space="preserve"> </w:t>
      </w:r>
      <w:r>
        <w:rPr>
          <w:spacing w:val="-2"/>
          <w:sz w:val="28"/>
        </w:rPr>
        <w:t>substances.</w:t>
      </w:r>
    </w:p>
    <w:p>
      <w:pPr>
        <w:pStyle w:val="ListParagraph"/>
        <w:numPr>
          <w:ilvl w:val="3"/>
          <w:numId w:val="165"/>
        </w:numPr>
        <w:tabs>
          <w:tab w:val="clear" w:pos="720"/>
          <w:tab w:val="left" w:pos="772" w:leader="none"/>
        </w:tabs>
        <w:spacing w:before="283" w:after="0"/>
        <w:ind w:hanging="0" w:left="164" w:right="159"/>
        <w:jc w:val="both"/>
        <w:rPr>
          <w:sz w:val="28"/>
        </w:rPr>
      </w:pPr>
      <w:r>
        <w:rPr>
          <w:sz w:val="28"/>
        </w:rPr>
        <w:t>Subject to clause (b), a</w:t>
      </w:r>
      <w:r>
        <w:rPr>
          <w:spacing w:val="77"/>
          <w:sz w:val="28"/>
        </w:rPr>
        <w:t xml:space="preserve">  </w:t>
      </w:r>
      <w:r>
        <w:rPr>
          <w:sz w:val="28"/>
        </w:rPr>
        <w:t>non-invasive medical device shall be</w:t>
      </w:r>
      <w:r>
        <w:rPr>
          <w:spacing w:val="77"/>
          <w:sz w:val="28"/>
        </w:rPr>
        <w:t xml:space="preserve">  </w:t>
      </w:r>
      <w:r>
        <w:rPr>
          <w:sz w:val="28"/>
        </w:rPr>
        <w:t>assigned to Class C, if it is</w:t>
      </w:r>
      <w:r>
        <w:rPr>
          <w:spacing w:val="80"/>
          <w:sz w:val="28"/>
        </w:rPr>
        <w:t xml:space="preserve"> </w:t>
      </w:r>
      <w:r>
        <w:rPr>
          <w:sz w:val="28"/>
        </w:rPr>
        <w:t>intended</w:t>
      </w:r>
      <w:r>
        <w:rPr>
          <w:spacing w:val="80"/>
          <w:sz w:val="28"/>
        </w:rPr>
        <w:t xml:space="preserve"> </w:t>
      </w:r>
      <w:r>
        <w:rPr>
          <w:sz w:val="28"/>
        </w:rPr>
        <w:t>for modifying the biological or the chemical composition of blood or other body liquids or</w:t>
      </w:r>
      <w:r>
        <w:rPr>
          <w:spacing w:val="80"/>
          <w:sz w:val="28"/>
        </w:rPr>
        <w:t xml:space="preserve"> </w:t>
      </w:r>
      <w:r>
        <w:rPr>
          <w:sz w:val="28"/>
        </w:rPr>
        <w:t>other</w:t>
      </w:r>
      <w:r>
        <w:rPr>
          <w:spacing w:val="80"/>
          <w:sz w:val="28"/>
        </w:rPr>
        <w:t xml:space="preserve"> </w:t>
      </w:r>
      <w:r>
        <w:rPr>
          <w:sz w:val="28"/>
        </w:rPr>
        <w:t>liquids intended for infusion into the body.</w:t>
      </w:r>
    </w:p>
    <w:p>
      <w:pPr>
        <w:pStyle w:val="ListParagraph"/>
        <w:numPr>
          <w:ilvl w:val="3"/>
          <w:numId w:val="165"/>
        </w:numPr>
        <w:tabs>
          <w:tab w:val="clear" w:pos="720"/>
          <w:tab w:val="left" w:pos="857" w:leader="none"/>
        </w:tabs>
        <w:ind w:hanging="0" w:left="164" w:right="160"/>
        <w:jc w:val="both"/>
        <w:rPr>
          <w:sz w:val="28"/>
        </w:rPr>
      </w:pPr>
      <w:r>
        <w:rPr>
          <w:sz w:val="28"/>
        </w:rPr>
        <w:t>A non-invasive medical device as referred to in clause (a) shall be assigned to Class B, if the intended modification is carried out by filtration, centrifuging or any exchange of gas or of heat.</w:t>
      </w:r>
    </w:p>
    <w:p>
      <w:pPr>
        <w:pStyle w:val="ListParagraph"/>
        <w:numPr>
          <w:ilvl w:val="2"/>
          <w:numId w:val="165"/>
        </w:numPr>
        <w:tabs>
          <w:tab w:val="clear" w:pos="720"/>
          <w:tab w:val="left" w:pos="848" w:leader="none"/>
        </w:tabs>
        <w:spacing w:before="277" w:after="0"/>
        <w:ind w:hanging="684" w:left="848"/>
        <w:rPr>
          <w:sz w:val="28"/>
        </w:rPr>
      </w:pPr>
      <w:r>
        <w:rPr>
          <w:sz w:val="28"/>
        </w:rPr>
        <w:t>Other</w:t>
      </w:r>
      <w:r>
        <w:rPr>
          <w:spacing w:val="-3"/>
          <w:sz w:val="28"/>
        </w:rPr>
        <w:t xml:space="preserve"> </w:t>
      </w:r>
      <w:r>
        <w:rPr>
          <w:sz w:val="28"/>
        </w:rPr>
        <w:t>non-invasive</w:t>
      </w:r>
      <w:r>
        <w:rPr>
          <w:spacing w:val="-3"/>
          <w:sz w:val="28"/>
        </w:rPr>
        <w:t xml:space="preserve"> </w:t>
      </w:r>
      <w:r>
        <w:rPr>
          <w:sz w:val="28"/>
        </w:rPr>
        <w:t>medical</w:t>
      </w:r>
      <w:r>
        <w:rPr>
          <w:spacing w:val="-2"/>
          <w:sz w:val="28"/>
        </w:rPr>
        <w:t xml:space="preserve"> devices.</w:t>
      </w:r>
    </w:p>
    <w:p>
      <w:pPr>
        <w:pStyle w:val="BodyText"/>
        <w:spacing w:before="283" w:after="0"/>
        <w:ind w:left="164" w:right="160"/>
        <w:jc w:val="both"/>
        <w:rPr/>
      </w:pPr>
      <w:r>
        <w:rPr/>
        <w:t>A non-invasive medical device to which sub-paragraphs (i), (ii) and (iii) do not apply</w:t>
      </w:r>
      <w:r>
        <w:rPr>
          <w:spacing w:val="-2"/>
        </w:rPr>
        <w:t xml:space="preserve"> </w:t>
      </w:r>
      <w:r>
        <w:rPr/>
        <w:t>shall</w:t>
      </w:r>
      <w:r>
        <w:rPr>
          <w:spacing w:val="-2"/>
        </w:rPr>
        <w:t xml:space="preserve"> </w:t>
      </w:r>
      <w:r>
        <w:rPr/>
        <w:t>be</w:t>
      </w:r>
      <w:r>
        <w:rPr>
          <w:spacing w:val="-2"/>
        </w:rPr>
        <w:t xml:space="preserve"> </w:t>
      </w:r>
      <w:r>
        <w:rPr/>
        <w:t>assigned</w:t>
      </w:r>
      <w:r>
        <w:rPr>
          <w:spacing w:val="-2"/>
        </w:rPr>
        <w:t xml:space="preserve"> </w:t>
      </w:r>
      <w:r>
        <w:rPr/>
        <w:t>to</w:t>
      </w:r>
      <w:r>
        <w:rPr>
          <w:spacing w:val="-2"/>
        </w:rPr>
        <w:t xml:space="preserve"> </w:t>
      </w:r>
      <w:r>
        <w:rPr/>
        <w:t>Class</w:t>
      </w:r>
      <w:r>
        <w:rPr>
          <w:spacing w:val="-5"/>
        </w:rPr>
        <w:t xml:space="preserve"> </w:t>
      </w:r>
      <w:r>
        <w:rPr/>
        <w:t>A,</w:t>
      </w:r>
      <w:r>
        <w:rPr>
          <w:spacing w:val="-2"/>
        </w:rPr>
        <w:t xml:space="preserve"> </w:t>
      </w:r>
      <w:r>
        <w:rPr/>
        <w:t>if</w:t>
      </w:r>
      <w:r>
        <w:rPr>
          <w:spacing w:val="-2"/>
        </w:rPr>
        <w:t xml:space="preserve"> </w:t>
      </w:r>
      <w:r>
        <w:rPr/>
        <w:t>it</w:t>
      </w:r>
      <w:r>
        <w:rPr>
          <w:spacing w:val="-2"/>
        </w:rPr>
        <w:t xml:space="preserve"> </w:t>
      </w:r>
      <w:r>
        <w:rPr/>
        <w:t>does</w:t>
      </w:r>
      <w:r>
        <w:rPr>
          <w:spacing w:val="-2"/>
        </w:rPr>
        <w:t xml:space="preserve"> </w:t>
      </w:r>
      <w:r>
        <w:rPr/>
        <w:t>not</w:t>
      </w:r>
      <w:r>
        <w:rPr>
          <w:spacing w:val="-2"/>
        </w:rPr>
        <w:t xml:space="preserve"> </w:t>
      </w:r>
      <w:r>
        <w:rPr/>
        <w:t>come</w:t>
      </w:r>
      <w:r>
        <w:rPr>
          <w:spacing w:val="-2"/>
        </w:rPr>
        <w:t xml:space="preserve"> </w:t>
      </w:r>
      <w:r>
        <w:rPr/>
        <w:t>into contact</w:t>
      </w:r>
      <w:r>
        <w:rPr>
          <w:spacing w:val="-2"/>
        </w:rPr>
        <w:t xml:space="preserve"> </w:t>
      </w:r>
      <w:r>
        <w:rPr/>
        <w:t>with</w:t>
      </w:r>
      <w:r>
        <w:rPr>
          <w:spacing w:val="-2"/>
        </w:rPr>
        <w:t xml:space="preserve"> </w:t>
      </w:r>
      <w:r>
        <w:rPr/>
        <w:t>a</w:t>
      </w:r>
      <w:r>
        <w:rPr>
          <w:spacing w:val="-2"/>
        </w:rPr>
        <w:t xml:space="preserve"> </w:t>
      </w:r>
      <w:r>
        <w:rPr/>
        <w:t>person or comes into contact with intact skin</w:t>
      </w:r>
      <w:r>
        <w:rPr>
          <w:spacing w:val="40"/>
        </w:rPr>
        <w:t xml:space="preserve">  </w:t>
      </w:r>
      <w:r>
        <w:rPr/>
        <w:t>only.</w:t>
      </w:r>
    </w:p>
    <w:p>
      <w:pPr>
        <w:pStyle w:val="ListParagraph"/>
        <w:numPr>
          <w:ilvl w:val="2"/>
          <w:numId w:val="165"/>
        </w:numPr>
        <w:tabs>
          <w:tab w:val="clear" w:pos="720"/>
          <w:tab w:val="left" w:pos="772" w:leader="none"/>
        </w:tabs>
        <w:spacing w:before="277" w:after="0"/>
        <w:ind w:hanging="608" w:left="772"/>
        <w:rPr>
          <w:sz w:val="28"/>
        </w:rPr>
      </w:pPr>
      <w:r>
        <w:rPr>
          <w:sz w:val="28"/>
        </w:rPr>
        <w:t>Invasive</w:t>
      </w:r>
      <w:r>
        <w:rPr>
          <w:spacing w:val="-3"/>
          <w:sz w:val="28"/>
        </w:rPr>
        <w:t xml:space="preserve"> </w:t>
      </w:r>
      <w:r>
        <w:rPr>
          <w:sz w:val="28"/>
        </w:rPr>
        <w:t>(body</w:t>
      </w:r>
      <w:r>
        <w:rPr>
          <w:spacing w:val="-5"/>
          <w:sz w:val="28"/>
        </w:rPr>
        <w:t xml:space="preserve"> </w:t>
      </w:r>
      <w:r>
        <w:rPr>
          <w:sz w:val="28"/>
        </w:rPr>
        <w:t>orifice)</w:t>
      </w:r>
      <w:r>
        <w:rPr>
          <w:spacing w:val="-5"/>
          <w:sz w:val="28"/>
        </w:rPr>
        <w:t xml:space="preserve"> </w:t>
      </w:r>
      <w:r>
        <w:rPr>
          <w:sz w:val="28"/>
        </w:rPr>
        <w:t>medical</w:t>
      </w:r>
      <w:r>
        <w:rPr>
          <w:spacing w:val="-2"/>
          <w:sz w:val="28"/>
        </w:rPr>
        <w:t xml:space="preserve"> </w:t>
      </w:r>
      <w:r>
        <w:rPr>
          <w:sz w:val="28"/>
        </w:rPr>
        <w:t>devices</w:t>
      </w:r>
      <w:r>
        <w:rPr>
          <w:spacing w:val="-2"/>
          <w:sz w:val="28"/>
        </w:rPr>
        <w:t xml:space="preserve"> </w:t>
      </w:r>
      <w:r>
        <w:rPr>
          <w:sz w:val="28"/>
        </w:rPr>
        <w:t>for</w:t>
      </w:r>
      <w:r>
        <w:rPr>
          <w:spacing w:val="-2"/>
          <w:sz w:val="28"/>
        </w:rPr>
        <w:t xml:space="preserve"> </w:t>
      </w:r>
      <w:r>
        <w:rPr>
          <w:sz w:val="28"/>
        </w:rPr>
        <w:t>transient</w:t>
      </w:r>
      <w:r>
        <w:rPr>
          <w:spacing w:val="-2"/>
          <w:sz w:val="28"/>
        </w:rPr>
        <w:t xml:space="preserve"> </w:t>
      </w:r>
      <w:r>
        <w:rPr>
          <w:spacing w:val="-4"/>
          <w:sz w:val="28"/>
        </w:rPr>
        <w:t>use.</w:t>
      </w:r>
    </w:p>
    <w:p>
      <w:pPr>
        <w:pStyle w:val="ListParagraph"/>
        <w:numPr>
          <w:ilvl w:val="3"/>
          <w:numId w:val="165"/>
        </w:numPr>
        <w:tabs>
          <w:tab w:val="clear" w:pos="720"/>
          <w:tab w:val="left" w:pos="475" w:leader="none"/>
        </w:tabs>
        <w:spacing w:lineRule="auto" w:line="235" w:before="285" w:after="0"/>
        <w:ind w:hanging="0" w:left="164" w:right="158"/>
        <w:jc w:val="both"/>
        <w:rPr>
          <w:color w:val="0000FF"/>
          <w:sz w:val="28"/>
          <w:u w:val="single" w:color="0000FF"/>
        </w:rPr>
      </w:pPr>
      <w:r>
        <w:rPr>
          <w:color w:val="0000FF"/>
          <w:spacing w:val="80"/>
          <w:sz w:val="28"/>
          <w:u w:val="single" w:color="0000FF"/>
        </w:rPr>
        <w:t xml:space="preserve"> </w:t>
      </w:r>
      <w:r>
        <w:rPr>
          <w:color w:val="0000FF"/>
          <w:sz w:val="28"/>
          <w:u w:val="single" w:color="0000FF"/>
        </w:rPr>
        <w:t>Subject to clause (b), an invasive (body orifice) medical device shall be</w:t>
      </w:r>
      <w:r>
        <w:rPr>
          <w:color w:val="0000FF"/>
          <w:sz w:val="28"/>
        </w:rPr>
        <w:t xml:space="preserve"> </w:t>
      </w:r>
      <w:r>
        <w:rPr>
          <w:color w:val="0000FF"/>
          <w:sz w:val="28"/>
          <w:u w:val="single" w:color="0000FF"/>
        </w:rPr>
        <w:t>assigned to Class A,</w:t>
      </w:r>
      <w:r>
        <w:rPr>
          <w:color w:val="0000FF"/>
          <w:spacing w:val="40"/>
          <w:sz w:val="28"/>
          <w:u w:val="single" w:color="0000FF"/>
        </w:rPr>
        <w:t xml:space="preserve">  </w:t>
      </w:r>
      <w:r>
        <w:rPr>
          <w:color w:val="0000FF"/>
          <w:sz w:val="28"/>
          <w:u w:val="single" w:color="0000FF"/>
        </w:rPr>
        <w:t>if,-</w:t>
      </w:r>
    </w:p>
    <w:p>
      <w:pPr>
        <w:pStyle w:val="ListParagraph"/>
        <w:numPr>
          <w:ilvl w:val="4"/>
          <w:numId w:val="165"/>
        </w:numPr>
        <w:tabs>
          <w:tab w:val="clear" w:pos="720"/>
          <w:tab w:val="left" w:pos="772" w:leader="none"/>
          <w:tab w:val="left" w:pos="1208" w:leader="none"/>
          <w:tab w:val="left" w:pos="1674" w:leader="none"/>
        </w:tabs>
        <w:spacing w:before="282" w:after="0"/>
        <w:ind w:hanging="608" w:left="772"/>
        <w:rPr>
          <w:sz w:val="28"/>
        </w:rPr>
      </w:pPr>
      <w:r>
        <w:rPr>
          <w:spacing w:val="-5"/>
          <w:sz w:val="28"/>
        </w:rPr>
        <w:t>it</w:t>
      </w:r>
      <w:r>
        <w:rPr>
          <w:sz w:val="28"/>
        </w:rPr>
        <w:tab/>
      </w:r>
      <w:r>
        <w:rPr>
          <w:spacing w:val="-5"/>
          <w:sz w:val="28"/>
        </w:rPr>
        <w:t>is</w:t>
      </w:r>
      <w:r>
        <w:rPr>
          <w:sz w:val="28"/>
        </w:rPr>
        <w:tab/>
        <w:t>intended</w:t>
      </w:r>
      <w:r>
        <w:rPr>
          <w:spacing w:val="-4"/>
          <w:sz w:val="28"/>
        </w:rPr>
        <w:t xml:space="preserve"> </w:t>
      </w:r>
      <w:r>
        <w:rPr>
          <w:sz w:val="28"/>
        </w:rPr>
        <w:t>for</w:t>
      </w:r>
      <w:r>
        <w:rPr>
          <w:spacing w:val="-2"/>
          <w:sz w:val="28"/>
        </w:rPr>
        <w:t xml:space="preserve"> </w:t>
      </w:r>
      <w:r>
        <w:rPr>
          <w:sz w:val="28"/>
        </w:rPr>
        <w:t>transient</w:t>
      </w:r>
      <w:r>
        <w:rPr>
          <w:spacing w:val="-2"/>
          <w:sz w:val="28"/>
        </w:rPr>
        <w:t xml:space="preserve"> </w:t>
      </w:r>
      <w:r>
        <w:rPr>
          <w:sz w:val="28"/>
        </w:rPr>
        <w:t>use;</w:t>
      </w:r>
      <w:r>
        <w:rPr>
          <w:spacing w:val="-2"/>
          <w:sz w:val="28"/>
        </w:rPr>
        <w:t xml:space="preserve"> </w:t>
      </w:r>
      <w:r>
        <w:rPr>
          <w:spacing w:val="-5"/>
          <w:sz w:val="28"/>
        </w:rPr>
        <w:t>and</w:t>
      </w:r>
    </w:p>
    <w:p>
      <w:pPr>
        <w:pStyle w:val="ListParagraph"/>
        <w:numPr>
          <w:ilvl w:val="4"/>
          <w:numId w:val="165"/>
        </w:numPr>
        <w:tabs>
          <w:tab w:val="clear" w:pos="720"/>
          <w:tab w:val="left" w:pos="812" w:leader="none"/>
          <w:tab w:val="left" w:pos="1288" w:leader="none"/>
          <w:tab w:val="left" w:pos="1792" w:leader="none"/>
          <w:tab w:val="left" w:pos="6191" w:leader="none"/>
          <w:tab w:val="left" w:pos="7177" w:leader="none"/>
          <w:tab w:val="left" w:pos="8384" w:leader="none"/>
        </w:tabs>
        <w:spacing w:lineRule="exact" w:line="321" w:before="283" w:after="0"/>
        <w:ind w:hanging="648" w:left="812"/>
        <w:rPr>
          <w:color w:val="0000FF"/>
          <w:sz w:val="28"/>
          <w:u w:val="single" w:color="0000FF"/>
        </w:rPr>
      </w:pPr>
      <w:r>
        <w:rPr>
          <w:color w:val="0000FF"/>
          <w:spacing w:val="-5"/>
          <w:sz w:val="28"/>
          <w:u w:val="single" w:color="0000FF"/>
        </w:rPr>
        <w:t>it</w:t>
      </w:r>
      <w:r>
        <w:rPr>
          <w:color w:val="0000FF"/>
          <w:sz w:val="28"/>
          <w:u w:val="single" w:color="0000FF"/>
        </w:rPr>
        <w:tab/>
      </w:r>
      <w:r>
        <w:rPr>
          <w:color w:val="0000FF"/>
          <w:spacing w:val="-5"/>
          <w:sz w:val="28"/>
          <w:u w:val="single" w:color="0000FF"/>
        </w:rPr>
        <w:t>is</w:t>
      </w:r>
      <w:r>
        <w:rPr>
          <w:color w:val="0000FF"/>
          <w:sz w:val="28"/>
          <w:u w:val="single" w:color="0000FF"/>
        </w:rPr>
        <w:tab/>
        <w:t>not</w:t>
      </w:r>
      <w:r>
        <w:rPr>
          <w:color w:val="0000FF"/>
          <w:spacing w:val="37"/>
          <w:sz w:val="28"/>
          <w:u w:val="single" w:color="0000FF"/>
        </w:rPr>
        <w:t xml:space="preserve"> </w:t>
      </w:r>
      <w:r>
        <w:rPr>
          <w:color w:val="0000FF"/>
          <w:sz w:val="28"/>
          <w:u w:val="single" w:color="0000FF"/>
        </w:rPr>
        <w:t>intended</w:t>
      </w:r>
      <w:r>
        <w:rPr>
          <w:color w:val="0000FF"/>
          <w:spacing w:val="39"/>
          <w:sz w:val="28"/>
          <w:u w:val="single" w:color="0000FF"/>
        </w:rPr>
        <w:t xml:space="preserve"> </w:t>
      </w:r>
      <w:r>
        <w:rPr>
          <w:color w:val="0000FF"/>
          <w:sz w:val="28"/>
          <w:u w:val="single" w:color="0000FF"/>
        </w:rPr>
        <w:t>to</w:t>
      </w:r>
      <w:r>
        <w:rPr>
          <w:color w:val="0000FF"/>
          <w:spacing w:val="36"/>
          <w:sz w:val="28"/>
          <w:u w:val="single" w:color="0000FF"/>
        </w:rPr>
        <w:t xml:space="preserve"> </w:t>
      </w:r>
      <w:r>
        <w:rPr>
          <w:color w:val="0000FF"/>
          <w:sz w:val="28"/>
          <w:u w:val="single" w:color="0000FF"/>
        </w:rPr>
        <w:t>be</w:t>
      </w:r>
      <w:r>
        <w:rPr>
          <w:color w:val="0000FF"/>
          <w:spacing w:val="38"/>
          <w:sz w:val="28"/>
          <w:u w:val="single" w:color="0000FF"/>
        </w:rPr>
        <w:t xml:space="preserve"> </w:t>
      </w:r>
      <w:r>
        <w:rPr>
          <w:color w:val="0000FF"/>
          <w:sz w:val="28"/>
          <w:u w:val="single" w:color="0000FF"/>
        </w:rPr>
        <w:t>connected</w:t>
      </w:r>
      <w:r>
        <w:rPr>
          <w:color w:val="0000FF"/>
          <w:spacing w:val="37"/>
          <w:sz w:val="28"/>
          <w:u w:val="single" w:color="0000FF"/>
        </w:rPr>
        <w:t xml:space="preserve"> </w:t>
      </w:r>
      <w:r>
        <w:rPr>
          <w:color w:val="0000FF"/>
          <w:sz w:val="28"/>
          <w:u w:val="single" w:color="0000FF"/>
        </w:rPr>
        <w:t>to</w:t>
      </w:r>
      <w:r>
        <w:rPr>
          <w:color w:val="0000FF"/>
          <w:spacing w:val="39"/>
          <w:sz w:val="28"/>
          <w:u w:val="single" w:color="0000FF"/>
        </w:rPr>
        <w:t xml:space="preserve"> </w:t>
      </w:r>
      <w:r>
        <w:rPr>
          <w:color w:val="0000FF"/>
          <w:spacing w:val="-5"/>
          <w:sz w:val="28"/>
          <w:u w:val="single" w:color="0000FF"/>
        </w:rPr>
        <w:t>an</w:t>
      </w:r>
      <w:r>
        <w:rPr>
          <w:color w:val="0000FF"/>
          <w:sz w:val="28"/>
          <w:u w:val="single" w:color="0000FF"/>
        </w:rPr>
        <w:tab/>
      </w:r>
      <w:r>
        <w:rPr>
          <w:color w:val="0000FF"/>
          <w:spacing w:val="-2"/>
          <w:sz w:val="28"/>
          <w:u w:val="single" w:color="0000FF"/>
        </w:rPr>
        <w:t>active</w:t>
      </w:r>
      <w:r>
        <w:rPr>
          <w:color w:val="0000FF"/>
          <w:sz w:val="28"/>
          <w:u w:val="single" w:color="0000FF"/>
        </w:rPr>
        <w:tab/>
      </w:r>
      <w:r>
        <w:rPr>
          <w:color w:val="0000FF"/>
          <w:spacing w:val="-2"/>
          <w:sz w:val="28"/>
          <w:u w:val="single" w:color="0000FF"/>
        </w:rPr>
        <w:t>medical</w:t>
      </w:r>
      <w:r>
        <w:rPr>
          <w:color w:val="0000FF"/>
          <w:sz w:val="28"/>
          <w:u w:val="single" w:color="0000FF"/>
        </w:rPr>
        <w:tab/>
      </w:r>
      <w:r>
        <w:rPr>
          <w:color w:val="0000FF"/>
          <w:spacing w:val="-2"/>
          <w:sz w:val="28"/>
          <w:u w:val="single" w:color="0000FF"/>
        </w:rPr>
        <w:t>device;</w:t>
      </w:r>
    </w:p>
    <w:p>
      <w:pPr>
        <w:pStyle w:val="BodyText"/>
        <w:spacing w:lineRule="exact" w:line="321" w:before="0" w:after="0"/>
        <w:ind w:left="165"/>
        <w:rPr/>
      </w:pPr>
      <w:r>
        <w:rPr>
          <w:color w:val="0000FF"/>
          <w:spacing w:val="34"/>
          <w:u w:val="single" w:color="0000FF"/>
        </w:rPr>
        <w:t xml:space="preserve">  </w:t>
      </w:r>
      <w:r>
        <w:rPr>
          <w:color w:val="0000FF"/>
          <w:spacing w:val="-7"/>
          <w:u w:val="single" w:color="0000FF"/>
        </w:rPr>
        <w:t>or</w:t>
      </w:r>
    </w:p>
    <w:p>
      <w:pPr>
        <w:pStyle w:val="ListParagraph"/>
        <w:numPr>
          <w:ilvl w:val="4"/>
          <w:numId w:val="165"/>
        </w:numPr>
        <w:tabs>
          <w:tab w:val="clear" w:pos="720"/>
          <w:tab w:val="left" w:pos="772" w:leader="none"/>
        </w:tabs>
        <w:ind w:hanging="608" w:left="772"/>
        <w:rPr>
          <w:sz w:val="28"/>
        </w:rPr>
      </w:pPr>
      <w:r>
        <w:rPr>
          <w:sz w:val="28"/>
        </w:rPr>
        <w:t>it</w:t>
      </w:r>
      <w:r>
        <w:rPr>
          <w:spacing w:val="-4"/>
          <w:sz w:val="28"/>
        </w:rPr>
        <w:t xml:space="preserve"> </w:t>
      </w:r>
      <w:r>
        <w:rPr>
          <w:sz w:val="28"/>
        </w:rPr>
        <w:t>is</w:t>
      </w:r>
      <w:r>
        <w:rPr>
          <w:spacing w:val="-3"/>
          <w:sz w:val="28"/>
        </w:rPr>
        <w:t xml:space="preserve"> </w:t>
      </w:r>
      <w:r>
        <w:rPr>
          <w:sz w:val="28"/>
        </w:rPr>
        <w:t>intended</w:t>
      </w:r>
      <w:r>
        <w:rPr>
          <w:spacing w:val="-2"/>
          <w:sz w:val="28"/>
        </w:rPr>
        <w:t xml:space="preserve"> </w:t>
      </w:r>
      <w:r>
        <w:rPr>
          <w:sz w:val="28"/>
        </w:rPr>
        <w:t>to</w:t>
      </w:r>
      <w:r>
        <w:rPr>
          <w:spacing w:val="-2"/>
          <w:sz w:val="28"/>
        </w:rPr>
        <w:t xml:space="preserve"> </w:t>
      </w:r>
      <w:r>
        <w:rPr>
          <w:sz w:val="28"/>
        </w:rPr>
        <w:t>be</w:t>
      </w:r>
      <w:r>
        <w:rPr>
          <w:spacing w:val="-2"/>
          <w:sz w:val="28"/>
        </w:rPr>
        <w:t xml:space="preserve"> </w:t>
      </w:r>
      <w:r>
        <w:rPr>
          <w:sz w:val="28"/>
        </w:rPr>
        <w:t>connected</w:t>
      </w:r>
      <w:r>
        <w:rPr>
          <w:spacing w:val="-2"/>
          <w:sz w:val="28"/>
        </w:rPr>
        <w:t xml:space="preserve"> </w:t>
      </w:r>
      <w:r>
        <w:rPr>
          <w:sz w:val="28"/>
        </w:rPr>
        <w:t>to</w:t>
      </w:r>
      <w:r>
        <w:rPr>
          <w:spacing w:val="-2"/>
          <w:sz w:val="28"/>
        </w:rPr>
        <w:t xml:space="preserve"> </w:t>
      </w:r>
      <w:r>
        <w:rPr>
          <w:sz w:val="28"/>
        </w:rPr>
        <w:t>a</w:t>
      </w:r>
      <w:r>
        <w:rPr>
          <w:spacing w:val="-2"/>
          <w:sz w:val="28"/>
        </w:rPr>
        <w:t xml:space="preserve"> </w:t>
      </w:r>
      <w:r>
        <w:rPr>
          <w:sz w:val="28"/>
        </w:rPr>
        <w:t>Class</w:t>
      </w:r>
      <w:r>
        <w:rPr>
          <w:spacing w:val="-2"/>
          <w:sz w:val="28"/>
        </w:rPr>
        <w:t xml:space="preserve"> </w:t>
      </w:r>
      <w:r>
        <w:rPr>
          <w:sz w:val="28"/>
        </w:rPr>
        <w:t>A</w:t>
      </w:r>
      <w:r>
        <w:rPr>
          <w:spacing w:val="-2"/>
          <w:sz w:val="28"/>
        </w:rPr>
        <w:t xml:space="preserve"> </w:t>
      </w:r>
      <w:r>
        <w:rPr>
          <w:sz w:val="28"/>
        </w:rPr>
        <w:t>medical</w:t>
      </w:r>
      <w:r>
        <w:rPr>
          <w:spacing w:val="-2"/>
          <w:sz w:val="28"/>
        </w:rPr>
        <w:t xml:space="preserve"> </w:t>
      </w:r>
      <w:r>
        <w:rPr>
          <w:sz w:val="28"/>
        </w:rPr>
        <w:t>device</w:t>
      </w:r>
      <w:r>
        <w:rPr>
          <w:spacing w:val="-4"/>
          <w:sz w:val="28"/>
        </w:rPr>
        <w:t xml:space="preserve"> </w:t>
      </w:r>
      <w:r>
        <w:rPr>
          <w:spacing w:val="-2"/>
          <w:sz w:val="28"/>
        </w:rPr>
        <w:t>only.</w:t>
      </w:r>
    </w:p>
    <w:p>
      <w:pPr>
        <w:pStyle w:val="ListParagraph"/>
        <w:numPr>
          <w:ilvl w:val="3"/>
          <w:numId w:val="165"/>
        </w:numPr>
        <w:tabs>
          <w:tab w:val="clear" w:pos="720"/>
          <w:tab w:val="left" w:pos="491" w:leader="none"/>
        </w:tabs>
        <w:spacing w:lineRule="auto" w:line="235" w:before="286" w:after="0"/>
        <w:ind w:hanging="0" w:left="164" w:right="160"/>
        <w:jc w:val="both"/>
        <w:rPr>
          <w:color w:val="0000FF"/>
          <w:sz w:val="28"/>
          <w:u w:val="single" w:color="0000FF"/>
        </w:rPr>
      </w:pPr>
      <w:r>
        <w:rPr>
          <w:color w:val="0000FF"/>
          <w:spacing w:val="80"/>
          <w:w w:val="150"/>
          <w:sz w:val="28"/>
          <w:u w:val="single" w:color="0000FF"/>
        </w:rPr>
        <w:t xml:space="preserve"> </w:t>
      </w:r>
      <w:r>
        <w:rPr>
          <w:color w:val="0000FF"/>
          <w:sz w:val="28"/>
          <w:u w:val="single" w:color="0000FF"/>
        </w:rPr>
        <w:t>An invasive (body orifice) medical device referred to in clause (a) shall be</w:t>
      </w:r>
      <w:r>
        <w:rPr>
          <w:color w:val="0000FF"/>
          <w:sz w:val="28"/>
        </w:rPr>
        <w:t xml:space="preserve"> </w:t>
      </w:r>
      <w:r>
        <w:rPr>
          <w:color w:val="0000FF"/>
          <w:sz w:val="28"/>
          <w:u w:val="single" w:color="0000FF"/>
        </w:rPr>
        <w:t>assigned to Class B,</w:t>
      </w:r>
      <w:r>
        <w:rPr>
          <w:color w:val="0000FF"/>
          <w:spacing w:val="40"/>
          <w:sz w:val="28"/>
          <w:u w:val="single" w:color="0000FF"/>
        </w:rPr>
        <w:t xml:space="preserve">  </w:t>
      </w:r>
      <w:r>
        <w:rPr>
          <w:color w:val="0000FF"/>
          <w:sz w:val="28"/>
          <w:u w:val="single" w:color="0000FF"/>
        </w:rPr>
        <w:t>if,-</w:t>
      </w:r>
    </w:p>
    <w:p>
      <w:pPr>
        <w:pStyle w:val="ListParagraph"/>
        <w:numPr>
          <w:ilvl w:val="4"/>
          <w:numId w:val="165"/>
        </w:numPr>
        <w:tabs>
          <w:tab w:val="clear" w:pos="720"/>
          <w:tab w:val="left" w:pos="561" w:leader="none"/>
        </w:tabs>
        <w:spacing w:before="281" w:after="0"/>
        <w:ind w:hanging="397" w:left="561"/>
        <w:rPr>
          <w:sz w:val="28"/>
        </w:rPr>
      </w:pPr>
      <w:r>
        <w:rPr>
          <w:sz w:val="28"/>
        </w:rPr>
        <w:t>it</w:t>
      </w:r>
      <w:r>
        <w:rPr>
          <w:spacing w:val="-2"/>
          <w:sz w:val="28"/>
        </w:rPr>
        <w:t xml:space="preserve"> </w:t>
      </w:r>
      <w:r>
        <w:rPr>
          <w:sz w:val="28"/>
        </w:rPr>
        <w:t>is</w:t>
      </w:r>
      <w:r>
        <w:rPr>
          <w:spacing w:val="-1"/>
          <w:sz w:val="28"/>
        </w:rPr>
        <w:t xml:space="preserve"> </w:t>
      </w:r>
      <w:r>
        <w:rPr>
          <w:sz w:val="28"/>
        </w:rPr>
        <w:t>intended</w:t>
      </w:r>
      <w:r>
        <w:rPr>
          <w:spacing w:val="-2"/>
          <w:sz w:val="28"/>
        </w:rPr>
        <w:t xml:space="preserve"> </w:t>
      </w:r>
      <w:r>
        <w:rPr>
          <w:sz w:val="28"/>
        </w:rPr>
        <w:t>for</w:t>
      </w:r>
      <w:r>
        <w:rPr>
          <w:spacing w:val="-1"/>
          <w:sz w:val="28"/>
        </w:rPr>
        <w:t xml:space="preserve"> </w:t>
      </w:r>
      <w:r>
        <w:rPr>
          <w:sz w:val="28"/>
        </w:rPr>
        <w:t>use</w:t>
      </w:r>
      <w:r>
        <w:rPr>
          <w:spacing w:val="-1"/>
          <w:sz w:val="28"/>
        </w:rPr>
        <w:t xml:space="preserve"> </w:t>
      </w:r>
      <w:r>
        <w:rPr>
          <w:sz w:val="28"/>
        </w:rPr>
        <w:t>on</w:t>
      </w:r>
      <w:r>
        <w:rPr>
          <w:spacing w:val="-3"/>
          <w:sz w:val="28"/>
        </w:rPr>
        <w:t xml:space="preserve"> </w:t>
      </w:r>
      <w:r>
        <w:rPr>
          <w:sz w:val="28"/>
        </w:rPr>
        <w:t>the</w:t>
      </w:r>
      <w:r>
        <w:rPr>
          <w:spacing w:val="-1"/>
          <w:sz w:val="28"/>
        </w:rPr>
        <w:t xml:space="preserve"> </w:t>
      </w:r>
      <w:r>
        <w:rPr>
          <w:sz w:val="28"/>
        </w:rPr>
        <w:t>external</w:t>
      </w:r>
      <w:r>
        <w:rPr>
          <w:spacing w:val="-4"/>
          <w:sz w:val="28"/>
        </w:rPr>
        <w:t xml:space="preserve"> </w:t>
      </w:r>
      <w:r>
        <w:rPr>
          <w:sz w:val="28"/>
        </w:rPr>
        <w:t>surface</w:t>
      </w:r>
      <w:r>
        <w:rPr>
          <w:spacing w:val="-4"/>
          <w:sz w:val="28"/>
        </w:rPr>
        <w:t xml:space="preserve"> </w:t>
      </w:r>
      <w:r>
        <w:rPr>
          <w:sz w:val="28"/>
        </w:rPr>
        <w:t>of</w:t>
      </w:r>
      <w:r>
        <w:rPr>
          <w:spacing w:val="-2"/>
          <w:sz w:val="28"/>
        </w:rPr>
        <w:t xml:space="preserve"> </w:t>
      </w:r>
      <w:r>
        <w:rPr>
          <w:sz w:val="28"/>
        </w:rPr>
        <w:t>an</w:t>
      </w:r>
      <w:r>
        <w:rPr>
          <w:spacing w:val="-1"/>
          <w:sz w:val="28"/>
        </w:rPr>
        <w:t xml:space="preserve"> </w:t>
      </w:r>
      <w:r>
        <w:rPr>
          <w:sz w:val="28"/>
        </w:rPr>
        <w:t>eyeball;</w:t>
      </w:r>
      <w:r>
        <w:rPr>
          <w:spacing w:val="-1"/>
          <w:sz w:val="28"/>
        </w:rPr>
        <w:t xml:space="preserve"> </w:t>
      </w:r>
      <w:r>
        <w:rPr>
          <w:spacing w:val="-5"/>
          <w:sz w:val="28"/>
        </w:rPr>
        <w:t>or</w:t>
      </w:r>
    </w:p>
    <w:p>
      <w:pPr>
        <w:sectPr>
          <w:footerReference w:type="default" r:id="rId107"/>
          <w:footerReference w:type="first" r:id="rId108"/>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4"/>
          <w:numId w:val="165"/>
        </w:numPr>
        <w:tabs>
          <w:tab w:val="clear" w:pos="720"/>
          <w:tab w:val="left" w:pos="561" w:leader="none"/>
        </w:tabs>
        <w:spacing w:before="278" w:after="0"/>
        <w:ind w:hanging="397" w:left="561"/>
        <w:rPr>
          <w:sz w:val="28"/>
        </w:rPr>
      </w:pPr>
      <w:r>
        <w:rPr>
          <w:sz w:val="28"/>
        </w:rPr>
        <w:t>it</w:t>
      </w:r>
      <w:r>
        <w:rPr>
          <w:spacing w:val="-4"/>
          <w:sz w:val="28"/>
        </w:rPr>
        <w:t xml:space="preserve"> </w:t>
      </w:r>
      <w:r>
        <w:rPr>
          <w:sz w:val="28"/>
        </w:rPr>
        <w:t>is</w:t>
      </w:r>
      <w:r>
        <w:rPr>
          <w:spacing w:val="-2"/>
          <w:sz w:val="28"/>
        </w:rPr>
        <w:t xml:space="preserve"> </w:t>
      </w:r>
      <w:r>
        <w:rPr>
          <w:sz w:val="28"/>
        </w:rPr>
        <w:t>liable</w:t>
      </w:r>
      <w:r>
        <w:rPr>
          <w:spacing w:val="-2"/>
          <w:sz w:val="28"/>
        </w:rPr>
        <w:t xml:space="preserve"> </w:t>
      </w:r>
      <w:r>
        <w:rPr>
          <w:sz w:val="28"/>
        </w:rPr>
        <w:t>to</w:t>
      </w:r>
      <w:r>
        <w:rPr>
          <w:spacing w:val="-1"/>
          <w:sz w:val="28"/>
        </w:rPr>
        <w:t xml:space="preserve"> </w:t>
      </w:r>
      <w:r>
        <w:rPr>
          <w:sz w:val="28"/>
        </w:rPr>
        <w:t>be</w:t>
      </w:r>
      <w:r>
        <w:rPr>
          <w:spacing w:val="-2"/>
          <w:sz w:val="28"/>
        </w:rPr>
        <w:t xml:space="preserve"> </w:t>
      </w:r>
      <w:r>
        <w:rPr>
          <w:sz w:val="28"/>
        </w:rPr>
        <w:t>absorbed</w:t>
      </w:r>
      <w:r>
        <w:rPr>
          <w:spacing w:val="-2"/>
          <w:sz w:val="28"/>
        </w:rPr>
        <w:t xml:space="preserve"> </w:t>
      </w:r>
      <w:r>
        <w:rPr>
          <w:sz w:val="28"/>
        </w:rPr>
        <w:t>by</w:t>
      </w:r>
      <w:r>
        <w:rPr>
          <w:spacing w:val="-5"/>
          <w:sz w:val="28"/>
        </w:rPr>
        <w:t xml:space="preserve"> </w:t>
      </w:r>
      <w:r>
        <w:rPr>
          <w:sz w:val="28"/>
        </w:rPr>
        <w:t>the</w:t>
      </w:r>
      <w:r>
        <w:rPr>
          <w:spacing w:val="-2"/>
          <w:sz w:val="28"/>
        </w:rPr>
        <w:t xml:space="preserve"> </w:t>
      </w:r>
      <w:r>
        <w:rPr>
          <w:sz w:val="28"/>
        </w:rPr>
        <w:t>mucous</w:t>
      </w:r>
      <w:r>
        <w:rPr>
          <w:spacing w:val="1"/>
          <w:sz w:val="28"/>
        </w:rPr>
        <w:t xml:space="preserve"> </w:t>
      </w:r>
      <w:r>
        <w:rPr>
          <w:spacing w:val="-2"/>
          <w:sz w:val="28"/>
        </w:rPr>
        <w:t>membrane.</w:t>
      </w:r>
    </w:p>
    <w:p>
      <w:pPr>
        <w:pStyle w:val="ListParagraph"/>
        <w:numPr>
          <w:ilvl w:val="2"/>
          <w:numId w:val="165"/>
        </w:numPr>
        <w:tabs>
          <w:tab w:val="clear" w:pos="720"/>
          <w:tab w:val="left" w:pos="848" w:leader="none"/>
          <w:tab w:val="left" w:pos="3697" w:leader="none"/>
        </w:tabs>
        <w:spacing w:before="66" w:after="0"/>
        <w:ind w:hanging="684" w:left="848"/>
        <w:rPr>
          <w:sz w:val="28"/>
        </w:rPr>
      </w:pPr>
      <w:r>
        <w:rPr>
          <w:sz w:val="28"/>
        </w:rPr>
        <w:t>Invasive</w:t>
      </w:r>
      <w:r>
        <w:rPr>
          <w:spacing w:val="-2"/>
          <w:sz w:val="28"/>
        </w:rPr>
        <w:t xml:space="preserve"> </w:t>
      </w:r>
      <w:r>
        <w:rPr>
          <w:sz w:val="28"/>
        </w:rPr>
        <w:t>(body</w:t>
      </w:r>
      <w:r>
        <w:rPr>
          <w:spacing w:val="-5"/>
          <w:sz w:val="28"/>
        </w:rPr>
        <w:t xml:space="preserve"> </w:t>
      </w:r>
      <w:r>
        <w:rPr>
          <w:spacing w:val="-2"/>
          <w:sz w:val="28"/>
        </w:rPr>
        <w:t>orifice)</w:t>
      </w:r>
      <w:r>
        <w:rPr>
          <w:sz w:val="28"/>
        </w:rPr>
        <w:tab/>
        <w:t>medical</w:t>
      </w:r>
      <w:r>
        <w:rPr>
          <w:spacing w:val="-3"/>
          <w:sz w:val="28"/>
        </w:rPr>
        <w:t xml:space="preserve"> </w:t>
      </w:r>
      <w:r>
        <w:rPr>
          <w:sz w:val="28"/>
        </w:rPr>
        <w:t>devices</w:t>
      </w:r>
      <w:r>
        <w:rPr>
          <w:spacing w:val="-3"/>
          <w:sz w:val="28"/>
        </w:rPr>
        <w:t xml:space="preserve"> </w:t>
      </w:r>
      <w:r>
        <w:rPr>
          <w:sz w:val="28"/>
        </w:rPr>
        <w:t>for</w:t>
      </w:r>
      <w:r>
        <w:rPr>
          <w:spacing w:val="-3"/>
          <w:sz w:val="28"/>
        </w:rPr>
        <w:t xml:space="preserve"> </w:t>
      </w:r>
      <w:r>
        <w:rPr>
          <w:sz w:val="28"/>
        </w:rPr>
        <w:t>short</w:t>
      </w:r>
      <w:r>
        <w:rPr>
          <w:spacing w:val="-3"/>
          <w:sz w:val="28"/>
        </w:rPr>
        <w:t xml:space="preserve"> </w:t>
      </w:r>
      <w:r>
        <w:rPr>
          <w:sz w:val="28"/>
        </w:rPr>
        <w:t>term</w:t>
      </w:r>
      <w:r>
        <w:rPr>
          <w:spacing w:val="-6"/>
          <w:sz w:val="28"/>
        </w:rPr>
        <w:t xml:space="preserve"> </w:t>
      </w:r>
      <w:r>
        <w:rPr>
          <w:spacing w:val="-4"/>
          <w:sz w:val="28"/>
        </w:rPr>
        <w:t>use.</w:t>
      </w:r>
    </w:p>
    <w:p>
      <w:pPr>
        <w:pStyle w:val="ListParagraph"/>
        <w:numPr>
          <w:ilvl w:val="3"/>
          <w:numId w:val="165"/>
        </w:numPr>
        <w:tabs>
          <w:tab w:val="clear" w:pos="720"/>
          <w:tab w:val="left" w:pos="475" w:leader="none"/>
        </w:tabs>
        <w:spacing w:lineRule="auto" w:line="235" w:before="286" w:after="0"/>
        <w:ind w:hanging="0" w:left="164" w:right="160"/>
        <w:jc w:val="both"/>
        <w:rPr>
          <w:color w:val="0000FF"/>
          <w:sz w:val="28"/>
          <w:u w:val="single" w:color="0000FF"/>
        </w:rPr>
      </w:pPr>
      <w:r>
        <w:rPr>
          <w:color w:val="0000FF"/>
          <w:spacing w:val="80"/>
          <w:sz w:val="28"/>
          <w:u w:val="single" w:color="0000FF"/>
        </w:rPr>
        <w:t xml:space="preserve"> </w:t>
      </w:r>
      <w:r>
        <w:rPr>
          <w:color w:val="0000FF"/>
          <w:sz w:val="28"/>
          <w:u w:val="single" w:color="0000FF"/>
        </w:rPr>
        <w:t>Subject</w:t>
      </w:r>
      <w:r>
        <w:rPr>
          <w:color w:val="0000FF"/>
          <w:spacing w:val="-1"/>
          <w:sz w:val="28"/>
          <w:u w:val="single" w:color="0000FF"/>
        </w:rPr>
        <w:t xml:space="preserve"> </w:t>
      </w:r>
      <w:r>
        <w:rPr>
          <w:color w:val="0000FF"/>
          <w:sz w:val="28"/>
          <w:u w:val="single" w:color="0000FF"/>
        </w:rPr>
        <w:t>to</w:t>
      </w:r>
      <w:r>
        <w:rPr>
          <w:color w:val="0000FF"/>
          <w:spacing w:val="-1"/>
          <w:sz w:val="28"/>
          <w:u w:val="single" w:color="0000FF"/>
        </w:rPr>
        <w:t xml:space="preserve"> </w:t>
      </w:r>
      <w:r>
        <w:rPr>
          <w:color w:val="0000FF"/>
          <w:sz w:val="28"/>
          <w:u w:val="single" w:color="0000FF"/>
        </w:rPr>
        <w:t>clause</w:t>
      </w:r>
      <w:r>
        <w:rPr>
          <w:color w:val="0000FF"/>
          <w:spacing w:val="-4"/>
          <w:sz w:val="28"/>
          <w:u w:val="single" w:color="0000FF"/>
        </w:rPr>
        <w:t xml:space="preserve"> </w:t>
      </w:r>
      <w:r>
        <w:rPr>
          <w:color w:val="0000FF"/>
          <w:sz w:val="28"/>
          <w:u w:val="single" w:color="0000FF"/>
        </w:rPr>
        <w:t>(b),</w:t>
      </w:r>
      <w:r>
        <w:rPr>
          <w:color w:val="0000FF"/>
          <w:spacing w:val="-1"/>
          <w:sz w:val="28"/>
          <w:u w:val="single" w:color="0000FF"/>
        </w:rPr>
        <w:t xml:space="preserve"> </w:t>
      </w:r>
      <w:r>
        <w:rPr>
          <w:color w:val="0000FF"/>
          <w:sz w:val="28"/>
          <w:u w:val="single" w:color="0000FF"/>
        </w:rPr>
        <w:t>an</w:t>
      </w:r>
      <w:r>
        <w:rPr>
          <w:color w:val="0000FF"/>
          <w:spacing w:val="80"/>
          <w:sz w:val="28"/>
          <w:u w:val="single" w:color="0000FF"/>
        </w:rPr>
        <w:t xml:space="preserve"> </w:t>
      </w:r>
      <w:r>
        <w:rPr>
          <w:color w:val="0000FF"/>
          <w:sz w:val="28"/>
          <w:u w:val="single" w:color="0000FF"/>
        </w:rPr>
        <w:t>invasive</w:t>
      </w:r>
      <w:r>
        <w:rPr>
          <w:color w:val="0000FF"/>
          <w:spacing w:val="-1"/>
          <w:sz w:val="28"/>
          <w:u w:val="single" w:color="0000FF"/>
        </w:rPr>
        <w:t xml:space="preserve"> </w:t>
      </w:r>
      <w:r>
        <w:rPr>
          <w:color w:val="0000FF"/>
          <w:sz w:val="28"/>
          <w:u w:val="single" w:color="0000FF"/>
        </w:rPr>
        <w:t>(body</w:t>
      </w:r>
      <w:r>
        <w:rPr>
          <w:color w:val="0000FF"/>
          <w:spacing w:val="-4"/>
          <w:sz w:val="28"/>
          <w:u w:val="single" w:color="0000FF"/>
        </w:rPr>
        <w:t xml:space="preserve"> </w:t>
      </w:r>
      <w:r>
        <w:rPr>
          <w:color w:val="0000FF"/>
          <w:sz w:val="28"/>
          <w:u w:val="single" w:color="0000FF"/>
        </w:rPr>
        <w:t>orifice)</w:t>
      </w:r>
      <w:r>
        <w:rPr>
          <w:color w:val="0000FF"/>
          <w:spacing w:val="-1"/>
          <w:sz w:val="28"/>
          <w:u w:val="single" w:color="0000FF"/>
        </w:rPr>
        <w:t xml:space="preserve"> </w:t>
      </w:r>
      <w:r>
        <w:rPr>
          <w:color w:val="0000FF"/>
          <w:sz w:val="28"/>
          <w:u w:val="single" w:color="0000FF"/>
        </w:rPr>
        <w:t>medical</w:t>
      </w:r>
      <w:r>
        <w:rPr>
          <w:color w:val="0000FF"/>
          <w:spacing w:val="-1"/>
          <w:sz w:val="28"/>
          <w:u w:val="single" w:color="0000FF"/>
        </w:rPr>
        <w:t xml:space="preserve"> </w:t>
      </w:r>
      <w:r>
        <w:rPr>
          <w:color w:val="0000FF"/>
          <w:sz w:val="28"/>
          <w:u w:val="single" w:color="0000FF"/>
        </w:rPr>
        <w:t>device</w:t>
      </w:r>
      <w:r>
        <w:rPr>
          <w:color w:val="0000FF"/>
          <w:spacing w:val="80"/>
          <w:sz w:val="28"/>
          <w:u w:val="single" w:color="0000FF"/>
        </w:rPr>
        <w:t xml:space="preserve"> </w:t>
      </w:r>
      <w:r>
        <w:rPr>
          <w:color w:val="0000FF"/>
          <w:sz w:val="28"/>
          <w:u w:val="single" w:color="0000FF"/>
        </w:rPr>
        <w:t>shall</w:t>
      </w:r>
      <w:r>
        <w:rPr>
          <w:color w:val="0000FF"/>
          <w:spacing w:val="-1"/>
          <w:sz w:val="28"/>
          <w:u w:val="single" w:color="0000FF"/>
        </w:rPr>
        <w:t xml:space="preserve"> </w:t>
      </w:r>
      <w:r>
        <w:rPr>
          <w:color w:val="0000FF"/>
          <w:sz w:val="28"/>
          <w:u w:val="single" w:color="0000FF"/>
        </w:rPr>
        <w:t>be</w:t>
      </w:r>
      <w:r>
        <w:rPr>
          <w:color w:val="0000FF"/>
          <w:sz w:val="28"/>
        </w:rPr>
        <w:t xml:space="preserve"> </w:t>
      </w:r>
      <w:r>
        <w:rPr>
          <w:color w:val="0000FF"/>
          <w:sz w:val="28"/>
          <w:u w:val="single" w:color="0000FF"/>
        </w:rPr>
        <w:t>assigned to Class B,</w:t>
      </w:r>
      <w:r>
        <w:rPr>
          <w:color w:val="0000FF"/>
          <w:spacing w:val="40"/>
          <w:sz w:val="28"/>
          <w:u w:val="single" w:color="0000FF"/>
        </w:rPr>
        <w:t xml:space="preserve">  </w:t>
      </w:r>
      <w:r>
        <w:rPr>
          <w:color w:val="0000FF"/>
          <w:sz w:val="28"/>
          <w:u w:val="single" w:color="0000FF"/>
        </w:rPr>
        <w:t>if,-</w:t>
      </w:r>
    </w:p>
    <w:p>
      <w:pPr>
        <w:pStyle w:val="ListParagraph"/>
        <w:numPr>
          <w:ilvl w:val="4"/>
          <w:numId w:val="165"/>
        </w:numPr>
        <w:tabs>
          <w:tab w:val="clear" w:pos="720"/>
          <w:tab w:val="left" w:pos="772" w:leader="none"/>
          <w:tab w:val="left" w:pos="1208" w:leader="none"/>
          <w:tab w:val="left" w:pos="1674" w:leader="none"/>
        </w:tabs>
        <w:spacing w:before="281" w:after="0"/>
        <w:ind w:hanging="608" w:left="772"/>
        <w:rPr>
          <w:sz w:val="28"/>
        </w:rPr>
      </w:pPr>
      <w:r>
        <w:rPr>
          <w:spacing w:val="-5"/>
          <w:sz w:val="28"/>
        </w:rPr>
        <w:t>it</w:t>
      </w:r>
      <w:r>
        <w:rPr>
          <w:sz w:val="28"/>
        </w:rPr>
        <w:tab/>
      </w:r>
      <w:r>
        <w:rPr>
          <w:spacing w:val="-5"/>
          <w:sz w:val="28"/>
        </w:rPr>
        <w:t>is</w:t>
      </w:r>
      <w:r>
        <w:rPr>
          <w:sz w:val="28"/>
        </w:rPr>
        <w:tab/>
        <w:t>intended</w:t>
      </w:r>
      <w:r>
        <w:rPr>
          <w:spacing w:val="-2"/>
          <w:sz w:val="28"/>
        </w:rPr>
        <w:t xml:space="preserve"> </w:t>
      </w:r>
      <w:r>
        <w:rPr>
          <w:sz w:val="28"/>
        </w:rPr>
        <w:t>for</w:t>
      </w:r>
      <w:r>
        <w:rPr>
          <w:spacing w:val="-1"/>
          <w:sz w:val="28"/>
        </w:rPr>
        <w:t xml:space="preserve"> </w:t>
      </w:r>
      <w:r>
        <w:rPr>
          <w:sz w:val="28"/>
        </w:rPr>
        <w:t>short</w:t>
      </w:r>
      <w:r>
        <w:rPr>
          <w:spacing w:val="-2"/>
          <w:sz w:val="28"/>
        </w:rPr>
        <w:t xml:space="preserve"> </w:t>
      </w:r>
      <w:r>
        <w:rPr>
          <w:sz w:val="28"/>
        </w:rPr>
        <w:t>term</w:t>
      </w:r>
      <w:r>
        <w:rPr>
          <w:spacing w:val="-6"/>
          <w:sz w:val="28"/>
        </w:rPr>
        <w:t xml:space="preserve"> </w:t>
      </w:r>
      <w:r>
        <w:rPr>
          <w:sz w:val="28"/>
        </w:rPr>
        <w:t>use;</w:t>
      </w:r>
      <w:r>
        <w:rPr>
          <w:spacing w:val="-1"/>
          <w:sz w:val="28"/>
        </w:rPr>
        <w:t xml:space="preserve"> </w:t>
      </w:r>
      <w:r>
        <w:rPr>
          <w:spacing w:val="-5"/>
          <w:sz w:val="28"/>
        </w:rPr>
        <w:t>and</w:t>
      </w:r>
    </w:p>
    <w:p>
      <w:pPr>
        <w:pStyle w:val="ListParagraph"/>
        <w:numPr>
          <w:ilvl w:val="4"/>
          <w:numId w:val="165"/>
        </w:numPr>
        <w:tabs>
          <w:tab w:val="clear" w:pos="720"/>
          <w:tab w:val="left" w:pos="812" w:leader="none"/>
          <w:tab w:val="left" w:pos="1288" w:leader="none"/>
          <w:tab w:val="left" w:pos="1792" w:leader="none"/>
          <w:tab w:val="left" w:pos="6191" w:leader="none"/>
          <w:tab w:val="left" w:pos="7177" w:leader="none"/>
          <w:tab w:val="left" w:pos="8384" w:leader="none"/>
        </w:tabs>
        <w:ind w:hanging="648" w:left="812"/>
        <w:rPr>
          <w:color w:val="0000FF"/>
          <w:sz w:val="28"/>
          <w:u w:val="single" w:color="0000FF"/>
        </w:rPr>
      </w:pPr>
      <w:r>
        <w:rPr>
          <w:color w:val="0000FF"/>
          <w:spacing w:val="-5"/>
          <w:sz w:val="28"/>
          <w:u w:val="single" w:color="0000FF"/>
        </w:rPr>
        <w:t>it</w:t>
      </w:r>
      <w:r>
        <w:rPr>
          <w:color w:val="0000FF"/>
          <w:sz w:val="28"/>
          <w:u w:val="single" w:color="0000FF"/>
        </w:rPr>
        <w:tab/>
      </w:r>
      <w:r>
        <w:rPr>
          <w:color w:val="0000FF"/>
          <w:spacing w:val="-5"/>
          <w:sz w:val="28"/>
          <w:u w:val="single" w:color="0000FF"/>
        </w:rPr>
        <w:t>is</w:t>
      </w:r>
      <w:r>
        <w:rPr>
          <w:color w:val="0000FF"/>
          <w:sz w:val="28"/>
          <w:u w:val="single" w:color="0000FF"/>
        </w:rPr>
        <w:tab/>
        <w:t>not</w:t>
      </w:r>
      <w:r>
        <w:rPr>
          <w:color w:val="0000FF"/>
          <w:spacing w:val="37"/>
          <w:sz w:val="28"/>
          <w:u w:val="single" w:color="0000FF"/>
        </w:rPr>
        <w:t xml:space="preserve"> </w:t>
      </w:r>
      <w:r>
        <w:rPr>
          <w:color w:val="0000FF"/>
          <w:sz w:val="28"/>
          <w:u w:val="single" w:color="0000FF"/>
        </w:rPr>
        <w:t>intended</w:t>
      </w:r>
      <w:r>
        <w:rPr>
          <w:color w:val="0000FF"/>
          <w:spacing w:val="39"/>
          <w:sz w:val="28"/>
          <w:u w:val="single" w:color="0000FF"/>
        </w:rPr>
        <w:t xml:space="preserve"> </w:t>
      </w:r>
      <w:r>
        <w:rPr>
          <w:color w:val="0000FF"/>
          <w:sz w:val="28"/>
          <w:u w:val="single" w:color="0000FF"/>
        </w:rPr>
        <w:t>to</w:t>
      </w:r>
      <w:r>
        <w:rPr>
          <w:color w:val="0000FF"/>
          <w:spacing w:val="36"/>
          <w:sz w:val="28"/>
          <w:u w:val="single" w:color="0000FF"/>
        </w:rPr>
        <w:t xml:space="preserve"> </w:t>
      </w:r>
      <w:r>
        <w:rPr>
          <w:color w:val="0000FF"/>
          <w:sz w:val="28"/>
          <w:u w:val="single" w:color="0000FF"/>
        </w:rPr>
        <w:t>be</w:t>
      </w:r>
      <w:r>
        <w:rPr>
          <w:color w:val="0000FF"/>
          <w:spacing w:val="38"/>
          <w:sz w:val="28"/>
          <w:u w:val="single" w:color="0000FF"/>
        </w:rPr>
        <w:t xml:space="preserve"> </w:t>
      </w:r>
      <w:r>
        <w:rPr>
          <w:color w:val="0000FF"/>
          <w:sz w:val="28"/>
          <w:u w:val="single" w:color="0000FF"/>
        </w:rPr>
        <w:t>connected</w:t>
      </w:r>
      <w:r>
        <w:rPr>
          <w:color w:val="0000FF"/>
          <w:spacing w:val="37"/>
          <w:sz w:val="28"/>
          <w:u w:val="single" w:color="0000FF"/>
        </w:rPr>
        <w:t xml:space="preserve"> </w:t>
      </w:r>
      <w:r>
        <w:rPr>
          <w:color w:val="0000FF"/>
          <w:sz w:val="28"/>
          <w:u w:val="single" w:color="0000FF"/>
        </w:rPr>
        <w:t>to</w:t>
      </w:r>
      <w:r>
        <w:rPr>
          <w:color w:val="0000FF"/>
          <w:spacing w:val="39"/>
          <w:sz w:val="28"/>
          <w:u w:val="single" w:color="0000FF"/>
        </w:rPr>
        <w:t xml:space="preserve"> </w:t>
      </w:r>
      <w:r>
        <w:rPr>
          <w:color w:val="0000FF"/>
          <w:spacing w:val="-5"/>
          <w:sz w:val="28"/>
          <w:u w:val="single" w:color="0000FF"/>
        </w:rPr>
        <w:t>an</w:t>
      </w:r>
      <w:r>
        <w:rPr>
          <w:color w:val="0000FF"/>
          <w:sz w:val="28"/>
          <w:u w:val="single" w:color="0000FF"/>
        </w:rPr>
        <w:tab/>
      </w:r>
      <w:r>
        <w:rPr>
          <w:color w:val="0000FF"/>
          <w:spacing w:val="-2"/>
          <w:sz w:val="28"/>
          <w:u w:val="single" w:color="0000FF"/>
        </w:rPr>
        <w:t>active</w:t>
      </w:r>
      <w:r>
        <w:rPr>
          <w:color w:val="0000FF"/>
          <w:sz w:val="28"/>
          <w:u w:val="single" w:color="0000FF"/>
        </w:rPr>
        <w:tab/>
      </w:r>
      <w:r>
        <w:rPr>
          <w:color w:val="0000FF"/>
          <w:spacing w:val="-2"/>
          <w:sz w:val="28"/>
          <w:u w:val="single" w:color="0000FF"/>
        </w:rPr>
        <w:t>medical</w:t>
      </w:r>
      <w:r>
        <w:rPr>
          <w:color w:val="0000FF"/>
          <w:sz w:val="28"/>
          <w:u w:val="single" w:color="0000FF"/>
        </w:rPr>
        <w:tab/>
      </w:r>
      <w:r>
        <w:rPr>
          <w:color w:val="0000FF"/>
          <w:spacing w:val="-2"/>
          <w:sz w:val="28"/>
          <w:u w:val="single" w:color="0000FF"/>
        </w:rPr>
        <w:t>device;</w:t>
      </w:r>
    </w:p>
    <w:p>
      <w:pPr>
        <w:pStyle w:val="BodyText"/>
        <w:spacing w:before="0" w:after="0"/>
        <w:ind w:left="165"/>
        <w:rPr/>
      </w:pPr>
      <w:r>
        <w:rPr>
          <w:color w:val="0000FF"/>
          <w:spacing w:val="34"/>
          <w:u w:val="single" w:color="0000FF"/>
        </w:rPr>
        <w:t xml:space="preserve">  </w:t>
      </w:r>
      <w:r>
        <w:rPr>
          <w:color w:val="0000FF"/>
          <w:spacing w:val="-7"/>
          <w:u w:val="single" w:color="0000FF"/>
        </w:rPr>
        <w:t>or</w:t>
      </w:r>
    </w:p>
    <w:p>
      <w:pPr>
        <w:pStyle w:val="ListParagraph"/>
        <w:numPr>
          <w:ilvl w:val="4"/>
          <w:numId w:val="165"/>
        </w:numPr>
        <w:tabs>
          <w:tab w:val="clear" w:pos="720"/>
          <w:tab w:val="left" w:pos="772" w:leader="none"/>
        </w:tabs>
        <w:spacing w:before="278" w:after="0"/>
        <w:ind w:hanging="608" w:left="772"/>
        <w:rPr>
          <w:sz w:val="28"/>
        </w:rPr>
      </w:pPr>
      <w:r>
        <w:rPr>
          <w:sz w:val="28"/>
        </w:rPr>
        <w:t>it</w:t>
      </w:r>
      <w:r>
        <w:rPr>
          <w:spacing w:val="-2"/>
          <w:sz w:val="28"/>
        </w:rPr>
        <w:t xml:space="preserve"> </w:t>
      </w:r>
      <w:r>
        <w:rPr>
          <w:sz w:val="28"/>
        </w:rPr>
        <w:t>is</w:t>
      </w:r>
      <w:r>
        <w:rPr>
          <w:spacing w:val="-2"/>
          <w:sz w:val="28"/>
        </w:rPr>
        <w:t xml:space="preserve"> </w:t>
      </w:r>
      <w:r>
        <w:rPr>
          <w:sz w:val="28"/>
        </w:rPr>
        <w:t>intended</w:t>
      </w:r>
      <w:r>
        <w:rPr>
          <w:spacing w:val="-2"/>
          <w:sz w:val="28"/>
        </w:rPr>
        <w:t xml:space="preserve"> </w:t>
      </w:r>
      <w:r>
        <w:rPr>
          <w:sz w:val="28"/>
        </w:rPr>
        <w:t>to</w:t>
      </w:r>
      <w:r>
        <w:rPr>
          <w:spacing w:val="-2"/>
          <w:sz w:val="28"/>
        </w:rPr>
        <w:t xml:space="preserve"> </w:t>
      </w:r>
      <w:r>
        <w:rPr>
          <w:sz w:val="28"/>
        </w:rPr>
        <w:t>be</w:t>
      </w:r>
      <w:r>
        <w:rPr>
          <w:spacing w:val="-2"/>
          <w:sz w:val="28"/>
        </w:rPr>
        <w:t xml:space="preserve"> </w:t>
      </w:r>
      <w:r>
        <w:rPr>
          <w:sz w:val="28"/>
        </w:rPr>
        <w:t>connected</w:t>
      </w:r>
      <w:r>
        <w:rPr>
          <w:spacing w:val="-2"/>
          <w:sz w:val="28"/>
        </w:rPr>
        <w:t xml:space="preserve"> </w:t>
      </w:r>
      <w:r>
        <w:rPr>
          <w:sz w:val="28"/>
        </w:rPr>
        <w:t>to</w:t>
      </w:r>
      <w:r>
        <w:rPr>
          <w:spacing w:val="-1"/>
          <w:sz w:val="28"/>
        </w:rPr>
        <w:t xml:space="preserve"> </w:t>
      </w:r>
      <w:r>
        <w:rPr>
          <w:sz w:val="28"/>
        </w:rPr>
        <w:t>a</w:t>
      </w:r>
      <w:r>
        <w:rPr>
          <w:spacing w:val="-2"/>
          <w:sz w:val="28"/>
        </w:rPr>
        <w:t xml:space="preserve"> </w:t>
      </w:r>
      <w:r>
        <w:rPr>
          <w:sz w:val="28"/>
        </w:rPr>
        <w:t>Class</w:t>
      </w:r>
      <w:r>
        <w:rPr>
          <w:spacing w:val="-2"/>
          <w:sz w:val="28"/>
        </w:rPr>
        <w:t xml:space="preserve"> </w:t>
      </w:r>
      <w:r>
        <w:rPr>
          <w:sz w:val="28"/>
        </w:rPr>
        <w:t>A</w:t>
      </w:r>
      <w:r>
        <w:rPr>
          <w:spacing w:val="-2"/>
          <w:sz w:val="28"/>
        </w:rPr>
        <w:t xml:space="preserve"> </w:t>
      </w:r>
      <w:r>
        <w:rPr>
          <w:sz w:val="28"/>
        </w:rPr>
        <w:t>medical</w:t>
      </w:r>
      <w:r>
        <w:rPr>
          <w:spacing w:val="-2"/>
          <w:sz w:val="28"/>
        </w:rPr>
        <w:t xml:space="preserve"> </w:t>
      </w:r>
      <w:r>
        <w:rPr>
          <w:sz w:val="28"/>
        </w:rPr>
        <w:t>device</w:t>
      </w:r>
      <w:r>
        <w:rPr>
          <w:spacing w:val="-4"/>
          <w:sz w:val="28"/>
        </w:rPr>
        <w:t xml:space="preserve"> </w:t>
      </w:r>
      <w:r>
        <w:rPr>
          <w:spacing w:val="-2"/>
          <w:sz w:val="28"/>
        </w:rPr>
        <w:t>only.</w:t>
      </w:r>
    </w:p>
    <w:p>
      <w:pPr>
        <w:pStyle w:val="ListParagraph"/>
        <w:numPr>
          <w:ilvl w:val="3"/>
          <w:numId w:val="165"/>
        </w:numPr>
        <w:tabs>
          <w:tab w:val="clear" w:pos="720"/>
          <w:tab w:val="left" w:pos="491" w:leader="none"/>
        </w:tabs>
        <w:spacing w:lineRule="auto" w:line="235" w:before="285" w:after="0"/>
        <w:ind w:hanging="0" w:left="164" w:right="160"/>
        <w:jc w:val="both"/>
        <w:rPr>
          <w:color w:val="0000FF"/>
          <w:sz w:val="28"/>
          <w:u w:val="single" w:color="0000FF"/>
        </w:rPr>
      </w:pPr>
      <w:r>
        <w:rPr>
          <w:color w:val="0000FF"/>
          <w:spacing w:val="80"/>
          <w:w w:val="150"/>
          <w:sz w:val="28"/>
          <w:u w:val="single" w:color="0000FF"/>
        </w:rPr>
        <w:t xml:space="preserve"> </w:t>
      </w:r>
      <w:r>
        <w:rPr>
          <w:color w:val="0000FF"/>
          <w:sz w:val="28"/>
          <w:u w:val="single" w:color="0000FF"/>
        </w:rPr>
        <w:t>An invasive (body orifice) medical device referred to in clause (a) shall be</w:t>
      </w:r>
      <w:r>
        <w:rPr>
          <w:color w:val="0000FF"/>
          <w:sz w:val="28"/>
        </w:rPr>
        <w:t xml:space="preserve"> </w:t>
      </w:r>
      <w:r>
        <w:rPr>
          <w:color w:val="0000FF"/>
          <w:sz w:val="28"/>
          <w:u w:val="single" w:color="0000FF"/>
        </w:rPr>
        <w:t>assigned to Class A,</w:t>
      </w:r>
      <w:r>
        <w:rPr>
          <w:color w:val="0000FF"/>
          <w:spacing w:val="40"/>
          <w:sz w:val="28"/>
          <w:u w:val="single" w:color="0000FF"/>
        </w:rPr>
        <w:t xml:space="preserve">  </w:t>
      </w:r>
      <w:r>
        <w:rPr>
          <w:color w:val="0000FF"/>
          <w:sz w:val="28"/>
          <w:u w:val="single" w:color="0000FF"/>
        </w:rPr>
        <w:t>if,-</w:t>
      </w:r>
    </w:p>
    <w:p>
      <w:pPr>
        <w:pStyle w:val="ListParagraph"/>
        <w:numPr>
          <w:ilvl w:val="4"/>
          <w:numId w:val="165"/>
        </w:numPr>
        <w:tabs>
          <w:tab w:val="clear" w:pos="720"/>
          <w:tab w:val="left" w:pos="799" w:leader="none"/>
        </w:tabs>
        <w:spacing w:lineRule="auto" w:line="235" w:before="287" w:after="0"/>
        <w:ind w:hanging="0" w:left="164" w:right="160"/>
        <w:jc w:val="both"/>
        <w:rPr>
          <w:sz w:val="28"/>
        </w:rPr>
      </w:pPr>
      <w:r>
        <w:rPr>
          <w:sz w:val="28"/>
        </w:rPr>
        <w:t>it is intended for use in an oral cavity as far as the pharynx or in an ear canal up to the ear drum or in a nasal cavity; and</w:t>
      </w:r>
    </w:p>
    <w:p>
      <w:pPr>
        <w:pStyle w:val="ListParagraph"/>
        <w:numPr>
          <w:ilvl w:val="4"/>
          <w:numId w:val="165"/>
        </w:numPr>
        <w:tabs>
          <w:tab w:val="clear" w:pos="720"/>
          <w:tab w:val="left" w:pos="772" w:leader="none"/>
        </w:tabs>
        <w:spacing w:before="282" w:after="0"/>
        <w:ind w:hanging="608" w:left="772"/>
        <w:rPr>
          <w:sz w:val="28"/>
        </w:rPr>
      </w:pPr>
      <w:r>
        <w:rPr>
          <w:sz w:val="28"/>
        </w:rPr>
        <w:t>it</w:t>
      </w:r>
      <w:r>
        <w:rPr>
          <w:spacing w:val="-4"/>
          <w:sz w:val="28"/>
        </w:rPr>
        <w:t xml:space="preserve"> </w:t>
      </w:r>
      <w:r>
        <w:rPr>
          <w:sz w:val="28"/>
        </w:rPr>
        <w:t>is</w:t>
      </w:r>
      <w:r>
        <w:rPr>
          <w:spacing w:val="-2"/>
          <w:sz w:val="28"/>
        </w:rPr>
        <w:t xml:space="preserve"> </w:t>
      </w:r>
      <w:r>
        <w:rPr>
          <w:sz w:val="28"/>
        </w:rPr>
        <w:t>not</w:t>
      </w:r>
      <w:r>
        <w:rPr>
          <w:spacing w:val="-2"/>
          <w:sz w:val="28"/>
        </w:rPr>
        <w:t xml:space="preserve"> </w:t>
      </w:r>
      <w:r>
        <w:rPr>
          <w:sz w:val="28"/>
        </w:rPr>
        <w:t>liable</w:t>
      </w:r>
      <w:r>
        <w:rPr>
          <w:spacing w:val="-2"/>
          <w:sz w:val="28"/>
        </w:rPr>
        <w:t xml:space="preserve"> </w:t>
      </w:r>
      <w:r>
        <w:rPr>
          <w:sz w:val="28"/>
        </w:rPr>
        <w:t>to</w:t>
      </w:r>
      <w:r>
        <w:rPr>
          <w:spacing w:val="-2"/>
          <w:sz w:val="28"/>
        </w:rPr>
        <w:t xml:space="preserve"> </w:t>
      </w:r>
      <w:r>
        <w:rPr>
          <w:sz w:val="28"/>
        </w:rPr>
        <w:t>be</w:t>
      </w:r>
      <w:r>
        <w:rPr>
          <w:spacing w:val="-1"/>
          <w:sz w:val="28"/>
        </w:rPr>
        <w:t xml:space="preserve"> </w:t>
      </w:r>
      <w:r>
        <w:rPr>
          <w:sz w:val="28"/>
        </w:rPr>
        <w:t>absorbed</w:t>
      </w:r>
      <w:r>
        <w:rPr>
          <w:spacing w:val="-2"/>
          <w:sz w:val="28"/>
        </w:rPr>
        <w:t xml:space="preserve"> </w:t>
      </w:r>
      <w:r>
        <w:rPr>
          <w:sz w:val="28"/>
        </w:rPr>
        <w:t>by</w:t>
      </w:r>
      <w:r>
        <w:rPr>
          <w:spacing w:val="-6"/>
          <w:sz w:val="28"/>
        </w:rPr>
        <w:t xml:space="preserve"> </w:t>
      </w:r>
      <w:r>
        <w:rPr>
          <w:sz w:val="28"/>
        </w:rPr>
        <w:t>the</w:t>
      </w:r>
      <w:r>
        <w:rPr>
          <w:spacing w:val="-2"/>
          <w:sz w:val="28"/>
        </w:rPr>
        <w:t xml:space="preserve"> </w:t>
      </w:r>
      <w:r>
        <w:rPr>
          <w:sz w:val="28"/>
        </w:rPr>
        <w:t>mucous</w:t>
      </w:r>
      <w:r>
        <w:rPr>
          <w:spacing w:val="-1"/>
          <w:sz w:val="28"/>
        </w:rPr>
        <w:t xml:space="preserve"> </w:t>
      </w:r>
      <w:r>
        <w:rPr>
          <w:spacing w:val="-2"/>
          <w:sz w:val="28"/>
        </w:rPr>
        <w:t>membrane.</w:t>
      </w:r>
    </w:p>
    <w:p>
      <w:pPr>
        <w:pStyle w:val="ListParagraph"/>
        <w:numPr>
          <w:ilvl w:val="2"/>
          <w:numId w:val="165"/>
        </w:numPr>
        <w:tabs>
          <w:tab w:val="clear" w:pos="720"/>
          <w:tab w:val="left" w:pos="928" w:leader="none"/>
          <w:tab w:val="left" w:pos="3774" w:leader="none"/>
        </w:tabs>
        <w:ind w:hanging="764" w:left="928"/>
        <w:rPr>
          <w:sz w:val="28"/>
        </w:rPr>
      </w:pPr>
      <w:r>
        <w:rPr>
          <w:sz w:val="28"/>
        </w:rPr>
        <w:t>Invasive</w:t>
      </w:r>
      <w:r>
        <w:rPr>
          <w:spacing w:val="-3"/>
          <w:sz w:val="28"/>
        </w:rPr>
        <w:t xml:space="preserve"> </w:t>
      </w:r>
      <w:r>
        <w:rPr>
          <w:sz w:val="28"/>
        </w:rPr>
        <w:t>(body</w:t>
      </w:r>
      <w:r>
        <w:rPr>
          <w:spacing w:val="-4"/>
          <w:sz w:val="28"/>
        </w:rPr>
        <w:t xml:space="preserve"> </w:t>
      </w:r>
      <w:r>
        <w:rPr>
          <w:spacing w:val="-2"/>
          <w:sz w:val="28"/>
        </w:rPr>
        <w:t>orifice)</w:t>
      </w:r>
      <w:r>
        <w:rPr>
          <w:sz w:val="28"/>
        </w:rPr>
        <w:tab/>
        <w:t>medical</w:t>
      </w:r>
      <w:r>
        <w:rPr>
          <w:spacing w:val="-3"/>
          <w:sz w:val="28"/>
        </w:rPr>
        <w:t xml:space="preserve"> </w:t>
      </w:r>
      <w:r>
        <w:rPr>
          <w:sz w:val="28"/>
        </w:rPr>
        <w:t>devices</w:t>
      </w:r>
      <w:r>
        <w:rPr>
          <w:spacing w:val="-3"/>
          <w:sz w:val="28"/>
        </w:rPr>
        <w:t xml:space="preserve"> </w:t>
      </w:r>
      <w:r>
        <w:rPr>
          <w:sz w:val="28"/>
        </w:rPr>
        <w:t>for</w:t>
      </w:r>
      <w:r>
        <w:rPr>
          <w:spacing w:val="-3"/>
          <w:sz w:val="28"/>
        </w:rPr>
        <w:t xml:space="preserve"> </w:t>
      </w:r>
      <w:r>
        <w:rPr>
          <w:sz w:val="28"/>
        </w:rPr>
        <w:t>long</w:t>
      </w:r>
      <w:r>
        <w:rPr>
          <w:spacing w:val="-3"/>
          <w:sz w:val="28"/>
        </w:rPr>
        <w:t xml:space="preserve"> </w:t>
      </w:r>
      <w:r>
        <w:rPr>
          <w:sz w:val="28"/>
        </w:rPr>
        <w:t>term</w:t>
      </w:r>
      <w:r>
        <w:rPr>
          <w:spacing w:val="-6"/>
          <w:sz w:val="28"/>
        </w:rPr>
        <w:t xml:space="preserve"> </w:t>
      </w:r>
      <w:r>
        <w:rPr>
          <w:spacing w:val="-4"/>
          <w:sz w:val="28"/>
        </w:rPr>
        <w:t>use.</w:t>
      </w:r>
    </w:p>
    <w:p>
      <w:pPr>
        <w:pStyle w:val="ListParagraph"/>
        <w:numPr>
          <w:ilvl w:val="3"/>
          <w:numId w:val="165"/>
        </w:numPr>
        <w:tabs>
          <w:tab w:val="clear" w:pos="720"/>
          <w:tab w:val="left" w:pos="789" w:leader="none"/>
        </w:tabs>
        <w:spacing w:before="283" w:after="0"/>
        <w:ind w:hanging="0" w:left="164" w:right="158"/>
        <w:jc w:val="both"/>
        <w:rPr>
          <w:sz w:val="28"/>
        </w:rPr>
      </w:pPr>
      <w:r>
        <w:rPr>
          <w:sz w:val="28"/>
        </w:rPr>
        <w:t>Subject to clause (b), an invasive (body orifice) medical device shall be assigned to Class</w:t>
      </w:r>
      <w:r>
        <w:rPr>
          <w:spacing w:val="72"/>
          <w:sz w:val="28"/>
        </w:rPr>
        <w:t xml:space="preserve">  </w:t>
      </w:r>
      <w:r>
        <w:rPr>
          <w:sz w:val="28"/>
        </w:rPr>
        <w:t>C, if</w:t>
      </w:r>
      <w:r>
        <w:rPr>
          <w:spacing w:val="72"/>
          <w:sz w:val="28"/>
        </w:rPr>
        <w:t xml:space="preserve">  </w:t>
      </w:r>
      <w:r>
        <w:rPr>
          <w:sz w:val="28"/>
        </w:rPr>
        <w:t>it</w:t>
      </w:r>
      <w:r>
        <w:rPr>
          <w:spacing w:val="71"/>
          <w:sz w:val="28"/>
        </w:rPr>
        <w:t xml:space="preserve">  </w:t>
      </w:r>
      <w:r>
        <w:rPr>
          <w:sz w:val="28"/>
        </w:rPr>
        <w:t>is intended for long term</w:t>
      </w:r>
      <w:r>
        <w:rPr>
          <w:spacing w:val="-1"/>
          <w:sz w:val="28"/>
        </w:rPr>
        <w:t xml:space="preserve"> </w:t>
      </w:r>
      <w:r>
        <w:rPr>
          <w:sz w:val="28"/>
        </w:rPr>
        <w:t>use and, not intended to be connected</w:t>
      </w:r>
      <w:r>
        <w:rPr>
          <w:spacing w:val="-1"/>
          <w:sz w:val="28"/>
        </w:rPr>
        <w:t xml:space="preserve"> </w:t>
      </w:r>
      <w:r>
        <w:rPr>
          <w:sz w:val="28"/>
        </w:rPr>
        <w:t>to an active medical</w:t>
      </w:r>
      <w:r>
        <w:rPr>
          <w:spacing w:val="-1"/>
          <w:sz w:val="28"/>
        </w:rPr>
        <w:t xml:space="preserve"> </w:t>
      </w:r>
      <w:r>
        <w:rPr>
          <w:sz w:val="28"/>
        </w:rPr>
        <w:t>device</w:t>
      </w:r>
      <w:r>
        <w:rPr>
          <w:spacing w:val="-1"/>
          <w:sz w:val="28"/>
        </w:rPr>
        <w:t xml:space="preserve"> </w:t>
      </w:r>
      <w:r>
        <w:rPr>
          <w:sz w:val="28"/>
        </w:rPr>
        <w:t>or</w:t>
      </w:r>
      <w:r>
        <w:rPr>
          <w:spacing w:val="69"/>
          <w:sz w:val="28"/>
        </w:rPr>
        <w:t xml:space="preserve">  </w:t>
      </w:r>
      <w:r>
        <w:rPr>
          <w:sz w:val="28"/>
        </w:rPr>
        <w:t>it is</w:t>
      </w:r>
      <w:r>
        <w:rPr>
          <w:spacing w:val="68"/>
          <w:sz w:val="28"/>
        </w:rPr>
        <w:t xml:space="preserve">  </w:t>
      </w:r>
      <w:r>
        <w:rPr>
          <w:sz w:val="28"/>
        </w:rPr>
        <w:t>to</w:t>
      </w:r>
      <w:r>
        <w:rPr>
          <w:spacing w:val="70"/>
          <w:sz w:val="28"/>
        </w:rPr>
        <w:t xml:space="preserve">  </w:t>
      </w:r>
      <w:r>
        <w:rPr>
          <w:sz w:val="28"/>
        </w:rPr>
        <w:t>be connected</w:t>
      </w:r>
      <w:r>
        <w:rPr>
          <w:spacing w:val="-1"/>
          <w:sz w:val="28"/>
        </w:rPr>
        <w:t xml:space="preserve"> </w:t>
      </w:r>
      <w:r>
        <w:rPr>
          <w:sz w:val="28"/>
        </w:rPr>
        <w:t>to a</w:t>
      </w:r>
      <w:r>
        <w:rPr>
          <w:spacing w:val="-1"/>
          <w:sz w:val="28"/>
        </w:rPr>
        <w:t xml:space="preserve"> </w:t>
      </w:r>
      <w:r>
        <w:rPr>
          <w:sz w:val="28"/>
        </w:rPr>
        <w:t>Class A medical device only.</w:t>
      </w:r>
    </w:p>
    <w:p>
      <w:pPr>
        <w:pStyle w:val="ListParagraph"/>
        <w:numPr>
          <w:ilvl w:val="3"/>
          <w:numId w:val="165"/>
        </w:numPr>
        <w:tabs>
          <w:tab w:val="clear" w:pos="720"/>
          <w:tab w:val="left" w:pos="777" w:leader="none"/>
        </w:tabs>
        <w:spacing w:lineRule="auto" w:line="235" w:before="282" w:after="0"/>
        <w:ind w:hanging="0" w:left="164" w:right="160"/>
        <w:jc w:val="both"/>
        <w:rPr>
          <w:sz w:val="28"/>
        </w:rPr>
      </w:pPr>
      <w:r>
        <w:rPr>
          <w:sz w:val="28"/>
        </w:rPr>
        <w:t>An invasive (body orifice) medical device referred to in clause (a) shall be assigned to Class B, if,-</w:t>
      </w:r>
    </w:p>
    <w:p>
      <w:pPr>
        <w:pStyle w:val="ListParagraph"/>
        <w:numPr>
          <w:ilvl w:val="4"/>
          <w:numId w:val="165"/>
        </w:numPr>
        <w:tabs>
          <w:tab w:val="clear" w:pos="720"/>
          <w:tab w:val="left" w:pos="799" w:leader="none"/>
        </w:tabs>
        <w:spacing w:lineRule="auto" w:line="235" w:before="286" w:after="0"/>
        <w:ind w:hanging="0" w:left="164" w:right="160"/>
        <w:jc w:val="both"/>
        <w:rPr>
          <w:sz w:val="28"/>
        </w:rPr>
      </w:pPr>
      <w:r>
        <w:rPr>
          <w:sz w:val="28"/>
        </w:rPr>
        <w:t>it is intended for use in an oral cavity as far as the pharynx or in an ear canal up to the ear drum or in a nasal cavity; and</w:t>
      </w:r>
    </w:p>
    <w:p>
      <w:pPr>
        <w:pStyle w:val="ListParagraph"/>
        <w:numPr>
          <w:ilvl w:val="4"/>
          <w:numId w:val="165"/>
        </w:numPr>
        <w:tabs>
          <w:tab w:val="clear" w:pos="720"/>
          <w:tab w:val="left" w:pos="772" w:leader="none"/>
        </w:tabs>
        <w:spacing w:before="282" w:after="0"/>
        <w:ind w:hanging="608" w:left="772"/>
        <w:rPr>
          <w:sz w:val="28"/>
        </w:rPr>
      </w:pPr>
      <w:r>
        <w:rPr>
          <w:sz w:val="28"/>
        </w:rPr>
        <w:t>it</w:t>
      </w:r>
      <w:r>
        <w:rPr>
          <w:spacing w:val="-4"/>
          <w:sz w:val="28"/>
        </w:rPr>
        <w:t xml:space="preserve"> </w:t>
      </w:r>
      <w:r>
        <w:rPr>
          <w:sz w:val="28"/>
        </w:rPr>
        <w:t>is</w:t>
      </w:r>
      <w:r>
        <w:rPr>
          <w:spacing w:val="-2"/>
          <w:sz w:val="28"/>
        </w:rPr>
        <w:t xml:space="preserve"> </w:t>
      </w:r>
      <w:r>
        <w:rPr>
          <w:sz w:val="28"/>
        </w:rPr>
        <w:t>not</w:t>
      </w:r>
      <w:r>
        <w:rPr>
          <w:spacing w:val="-1"/>
          <w:sz w:val="28"/>
        </w:rPr>
        <w:t xml:space="preserve"> </w:t>
      </w:r>
      <w:r>
        <w:rPr>
          <w:sz w:val="28"/>
        </w:rPr>
        <w:t>liable</w:t>
      </w:r>
      <w:r>
        <w:rPr>
          <w:spacing w:val="-2"/>
          <w:sz w:val="28"/>
        </w:rPr>
        <w:t xml:space="preserve"> </w:t>
      </w:r>
      <w:r>
        <w:rPr>
          <w:sz w:val="28"/>
        </w:rPr>
        <w:t>to</w:t>
      </w:r>
      <w:r>
        <w:rPr>
          <w:spacing w:val="-2"/>
          <w:sz w:val="28"/>
        </w:rPr>
        <w:t xml:space="preserve"> </w:t>
      </w:r>
      <w:r>
        <w:rPr>
          <w:sz w:val="28"/>
        </w:rPr>
        <w:t>be</w:t>
      </w:r>
      <w:r>
        <w:rPr>
          <w:spacing w:val="-1"/>
          <w:sz w:val="28"/>
        </w:rPr>
        <w:t xml:space="preserve"> </w:t>
      </w:r>
      <w:r>
        <w:rPr>
          <w:sz w:val="28"/>
        </w:rPr>
        <w:t>absorbed</w:t>
      </w:r>
      <w:r>
        <w:rPr>
          <w:spacing w:val="-2"/>
          <w:sz w:val="28"/>
        </w:rPr>
        <w:t xml:space="preserve"> </w:t>
      </w:r>
      <w:r>
        <w:rPr>
          <w:sz w:val="28"/>
        </w:rPr>
        <w:t>by</w:t>
      </w:r>
      <w:r>
        <w:rPr>
          <w:spacing w:val="-5"/>
          <w:sz w:val="28"/>
        </w:rPr>
        <w:t xml:space="preserve"> </w:t>
      </w:r>
      <w:r>
        <w:rPr>
          <w:sz w:val="28"/>
        </w:rPr>
        <w:t>the</w:t>
      </w:r>
      <w:r>
        <w:rPr>
          <w:spacing w:val="-2"/>
          <w:sz w:val="28"/>
        </w:rPr>
        <w:t xml:space="preserve"> </w:t>
      </w:r>
      <w:r>
        <w:rPr>
          <w:sz w:val="28"/>
        </w:rPr>
        <w:t>mucous</w:t>
      </w:r>
      <w:r>
        <w:rPr>
          <w:spacing w:val="-1"/>
          <w:sz w:val="28"/>
        </w:rPr>
        <w:t xml:space="preserve"> </w:t>
      </w:r>
      <w:r>
        <w:rPr>
          <w:spacing w:val="-2"/>
          <w:sz w:val="28"/>
        </w:rPr>
        <w:t>membrane.</w:t>
      </w:r>
    </w:p>
    <w:p>
      <w:pPr>
        <w:pStyle w:val="ListParagraph"/>
        <w:numPr>
          <w:ilvl w:val="2"/>
          <w:numId w:val="165"/>
        </w:numPr>
        <w:tabs>
          <w:tab w:val="clear" w:pos="720"/>
          <w:tab w:val="left" w:pos="1010" w:leader="none"/>
        </w:tabs>
        <w:spacing w:before="283" w:after="0"/>
        <w:ind w:hanging="0" w:left="164" w:right="158"/>
        <w:jc w:val="both"/>
        <w:rPr>
          <w:sz w:val="28"/>
        </w:rPr>
      </w:pPr>
      <w:r>
        <w:rPr>
          <w:sz w:val="28"/>
        </w:rPr>
        <w:t>Invasive (body orifice) medical devices for connection to active medical devices. An invasive</w:t>
      </w:r>
      <w:r>
        <w:rPr>
          <w:spacing w:val="-1"/>
          <w:sz w:val="28"/>
        </w:rPr>
        <w:t xml:space="preserve"> </w:t>
      </w:r>
      <w:r>
        <w:rPr>
          <w:sz w:val="28"/>
        </w:rPr>
        <w:t>(body orifice) medical device shall be assigned to Class B, regardless of the duration of its use, if it is intended to be connected to an active medical device which is in Class B, C or D.</w:t>
      </w:r>
    </w:p>
    <w:p>
      <w:pPr>
        <w:pStyle w:val="ListParagraph"/>
        <w:numPr>
          <w:ilvl w:val="2"/>
          <w:numId w:val="165"/>
        </w:numPr>
        <w:tabs>
          <w:tab w:val="clear" w:pos="720"/>
          <w:tab w:val="left" w:pos="848" w:leader="none"/>
        </w:tabs>
        <w:spacing w:before="276" w:after="0"/>
        <w:ind w:hanging="684" w:left="848"/>
        <w:rPr>
          <w:sz w:val="28"/>
        </w:rPr>
      </w:pPr>
      <w:r>
        <w:rPr>
          <w:sz w:val="28"/>
        </w:rPr>
        <w:t>Surgically</w:t>
      </w:r>
      <w:r>
        <w:rPr>
          <w:spacing w:val="-8"/>
          <w:sz w:val="28"/>
        </w:rPr>
        <w:t xml:space="preserve"> </w:t>
      </w:r>
      <w:r>
        <w:rPr>
          <w:sz w:val="28"/>
        </w:rPr>
        <w:t>invasive</w:t>
      </w:r>
      <w:r>
        <w:rPr>
          <w:spacing w:val="-2"/>
          <w:sz w:val="28"/>
        </w:rPr>
        <w:t xml:space="preserve"> </w:t>
      </w:r>
      <w:r>
        <w:rPr>
          <w:sz w:val="28"/>
        </w:rPr>
        <w:t>medical</w:t>
      </w:r>
      <w:r>
        <w:rPr>
          <w:spacing w:val="-2"/>
          <w:sz w:val="28"/>
        </w:rPr>
        <w:t xml:space="preserve"> </w:t>
      </w:r>
      <w:r>
        <w:rPr>
          <w:sz w:val="28"/>
        </w:rPr>
        <w:t>devices</w:t>
      </w:r>
      <w:r>
        <w:rPr>
          <w:spacing w:val="-3"/>
          <w:sz w:val="28"/>
        </w:rPr>
        <w:t xml:space="preserve"> </w:t>
      </w:r>
      <w:r>
        <w:rPr>
          <w:sz w:val="28"/>
        </w:rPr>
        <w:t>for</w:t>
      </w:r>
      <w:r>
        <w:rPr>
          <w:spacing w:val="-2"/>
          <w:sz w:val="28"/>
        </w:rPr>
        <w:t xml:space="preserve"> </w:t>
      </w:r>
      <w:r>
        <w:rPr>
          <w:sz w:val="28"/>
        </w:rPr>
        <w:t>transient</w:t>
      </w:r>
      <w:r>
        <w:rPr>
          <w:spacing w:val="-5"/>
          <w:sz w:val="28"/>
        </w:rPr>
        <w:t xml:space="preserve"> </w:t>
      </w:r>
      <w:r>
        <w:rPr>
          <w:spacing w:val="-4"/>
          <w:sz w:val="28"/>
        </w:rPr>
        <w:t>use.</w:t>
      </w:r>
    </w:p>
    <w:p>
      <w:pPr>
        <w:sectPr>
          <w:footerReference w:type="default" r:id="rId109"/>
          <w:footerReference w:type="first" r:id="rId110"/>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3"/>
          <w:numId w:val="165"/>
        </w:numPr>
        <w:tabs>
          <w:tab w:val="clear" w:pos="720"/>
          <w:tab w:val="left" w:pos="763" w:leader="none"/>
        </w:tabs>
        <w:spacing w:lineRule="auto" w:line="235" w:before="286" w:after="0"/>
        <w:ind w:hanging="0" w:left="164" w:right="160"/>
        <w:jc w:val="both"/>
        <w:rPr>
          <w:sz w:val="28"/>
        </w:rPr>
      </w:pPr>
      <w:r>
        <w:rPr>
          <w:sz w:val="28"/>
        </w:rPr>
        <w:t>Subject to clauses (b) to (g), a surgically invasive medical device intended for transient use shall be assigned to Class B.</w:t>
      </w:r>
    </w:p>
    <w:p>
      <w:pPr>
        <w:pStyle w:val="ListParagraph"/>
        <w:numPr>
          <w:ilvl w:val="3"/>
          <w:numId w:val="165"/>
        </w:numPr>
        <w:tabs>
          <w:tab w:val="clear" w:pos="720"/>
          <w:tab w:val="left" w:pos="811" w:leader="none"/>
        </w:tabs>
        <w:spacing w:lineRule="auto" w:line="235" w:before="71" w:after="0"/>
        <w:ind w:hanging="0" w:left="164" w:right="161"/>
        <w:jc w:val="both"/>
        <w:rPr>
          <w:sz w:val="28"/>
        </w:rPr>
      </w:pPr>
      <w:r>
        <w:rPr>
          <w:sz w:val="28"/>
        </w:rPr>
        <w:t>Subject to clauses (c) to (g), a transient use surgically invasive medical device shall be assigned to Class</w:t>
      </w:r>
    </w:p>
    <w:p>
      <w:pPr>
        <w:pStyle w:val="BodyText"/>
        <w:spacing w:before="282" w:after="0"/>
        <w:rPr/>
      </w:pPr>
      <w:r>
        <w:rPr/>
        <w:t>A,</w:t>
      </w:r>
      <w:r>
        <w:rPr>
          <w:spacing w:val="-1"/>
        </w:rPr>
        <w:t xml:space="preserve"> </w:t>
      </w:r>
      <w:r>
        <w:rPr/>
        <w:t>if</w:t>
      </w:r>
      <w:r>
        <w:rPr>
          <w:spacing w:val="-1"/>
        </w:rPr>
        <w:t xml:space="preserve"> </w:t>
      </w:r>
      <w:r>
        <w:rPr/>
        <w:t>it</w:t>
      </w:r>
      <w:r>
        <w:rPr>
          <w:spacing w:val="-4"/>
        </w:rPr>
        <w:t xml:space="preserve"> </w:t>
      </w:r>
      <w:r>
        <w:rPr/>
        <w:t>is a</w:t>
      </w:r>
      <w:r>
        <w:rPr>
          <w:spacing w:val="-1"/>
        </w:rPr>
        <w:t xml:space="preserve"> </w:t>
      </w:r>
      <w:r>
        <w:rPr/>
        <w:t>reusable</w:t>
      </w:r>
      <w:r>
        <w:rPr>
          <w:spacing w:val="-2"/>
        </w:rPr>
        <w:t xml:space="preserve"> </w:t>
      </w:r>
      <w:r>
        <w:rPr/>
        <w:t xml:space="preserve">surgical </w:t>
      </w:r>
      <w:r>
        <w:rPr>
          <w:spacing w:val="-2"/>
        </w:rPr>
        <w:t>instrument.</w:t>
      </w:r>
    </w:p>
    <w:p>
      <w:pPr>
        <w:pStyle w:val="ListParagraph"/>
        <w:numPr>
          <w:ilvl w:val="3"/>
          <w:numId w:val="165"/>
        </w:numPr>
        <w:tabs>
          <w:tab w:val="clear" w:pos="720"/>
          <w:tab w:val="left" w:pos="768" w:leader="none"/>
        </w:tabs>
        <w:spacing w:lineRule="auto" w:line="235" w:before="285" w:after="0"/>
        <w:ind w:hanging="0" w:left="164" w:right="159"/>
        <w:jc w:val="both"/>
        <w:rPr>
          <w:sz w:val="28"/>
        </w:rPr>
      </w:pPr>
      <w:r>
        <w:rPr>
          <w:sz w:val="28"/>
        </w:rPr>
        <w:t>A transient use surgically invasive medical device shall be assigned to the same class as the active medical device to which it is intended to be connected.</w:t>
      </w:r>
    </w:p>
    <w:p>
      <w:pPr>
        <w:pStyle w:val="ListParagraph"/>
        <w:numPr>
          <w:ilvl w:val="3"/>
          <w:numId w:val="165"/>
        </w:numPr>
        <w:tabs>
          <w:tab w:val="clear" w:pos="720"/>
          <w:tab w:val="left" w:pos="821" w:leader="none"/>
        </w:tabs>
        <w:spacing w:before="284" w:after="0"/>
        <w:ind w:hanging="0" w:left="164" w:right="160"/>
        <w:jc w:val="both"/>
        <w:rPr>
          <w:sz w:val="28"/>
        </w:rPr>
      </w:pPr>
      <w:r>
        <w:rPr>
          <w:sz w:val="28"/>
        </w:rPr>
        <w:t xml:space="preserve">A transient use surgically invasive medical device shall be assigned to Class C, if it is intended for the supply of energy in the form of ionising </w:t>
      </w:r>
      <w:r>
        <w:rPr>
          <w:spacing w:val="-2"/>
          <w:sz w:val="28"/>
        </w:rPr>
        <w:t>radiation.</w:t>
      </w:r>
    </w:p>
    <w:p>
      <w:pPr>
        <w:pStyle w:val="ListParagraph"/>
        <w:numPr>
          <w:ilvl w:val="3"/>
          <w:numId w:val="165"/>
        </w:numPr>
        <w:tabs>
          <w:tab w:val="clear" w:pos="720"/>
          <w:tab w:val="left" w:pos="806" w:leader="none"/>
        </w:tabs>
        <w:ind w:hanging="0" w:left="164" w:right="160"/>
        <w:jc w:val="both"/>
        <w:rPr>
          <w:sz w:val="28"/>
        </w:rPr>
      </w:pPr>
      <w:r>
        <w:rPr>
          <w:sz w:val="28"/>
        </w:rPr>
        <w:t>A transient use surgically invasive medical device shall be assigned to Class C, if it is intended to have a biological effect or to be wholly or mainly absorbed by the human body.</w:t>
      </w:r>
    </w:p>
    <w:p>
      <w:pPr>
        <w:pStyle w:val="ListParagraph"/>
        <w:numPr>
          <w:ilvl w:val="3"/>
          <w:numId w:val="165"/>
        </w:numPr>
        <w:tabs>
          <w:tab w:val="clear" w:pos="720"/>
          <w:tab w:val="left" w:pos="777" w:leader="none"/>
        </w:tabs>
        <w:spacing w:before="279" w:after="0"/>
        <w:ind w:hanging="0" w:left="164" w:right="159"/>
        <w:jc w:val="both"/>
        <w:rPr>
          <w:sz w:val="28"/>
        </w:rPr>
      </w:pPr>
      <w:r>
        <w:rPr>
          <w:sz w:val="28"/>
        </w:rPr>
        <w:t>A transient use surgically invasive medical device shall be assigned to Class C, if it is intended for the administration of any medicinal product by means of a delivery system and such administration is done in a manner that is potentially hazardous.</w:t>
      </w:r>
    </w:p>
    <w:p>
      <w:pPr>
        <w:pStyle w:val="ListParagraph"/>
        <w:numPr>
          <w:ilvl w:val="3"/>
          <w:numId w:val="165"/>
        </w:numPr>
        <w:tabs>
          <w:tab w:val="clear" w:pos="720"/>
          <w:tab w:val="left" w:pos="821" w:leader="none"/>
        </w:tabs>
        <w:ind w:hanging="0" w:left="164" w:right="159"/>
        <w:jc w:val="both"/>
        <w:rPr>
          <w:sz w:val="28"/>
        </w:rPr>
      </w:pPr>
      <w:r>
        <w:rPr>
          <w:sz w:val="28"/>
        </w:rPr>
        <w:t>A transient use surgically invasive medical device shall be assigned to Class D, if it is intended to be used specifically in direct contact with the central nervous system or for the diagnosis, monitoring or correction of a defect of the heart or of the central circulatory system through direct contact with these parts of the body.</w:t>
      </w:r>
    </w:p>
    <w:p>
      <w:pPr>
        <w:pStyle w:val="ListParagraph"/>
        <w:numPr>
          <w:ilvl w:val="2"/>
          <w:numId w:val="165"/>
        </w:numPr>
        <w:tabs>
          <w:tab w:val="clear" w:pos="720"/>
          <w:tab w:val="left" w:pos="770" w:leader="none"/>
        </w:tabs>
        <w:spacing w:before="279" w:after="0"/>
        <w:ind w:hanging="606" w:left="770"/>
        <w:jc w:val="both"/>
        <w:rPr>
          <w:sz w:val="28"/>
        </w:rPr>
      </w:pPr>
      <w:r>
        <w:rPr>
          <w:sz w:val="28"/>
        </w:rPr>
        <w:t>Surgically</w:t>
      </w:r>
      <w:r>
        <w:rPr>
          <w:spacing w:val="-6"/>
          <w:sz w:val="28"/>
        </w:rPr>
        <w:t xml:space="preserve"> </w:t>
      </w:r>
      <w:r>
        <w:rPr>
          <w:sz w:val="28"/>
        </w:rPr>
        <w:t>invasive</w:t>
      </w:r>
      <w:r>
        <w:rPr>
          <w:spacing w:val="-2"/>
          <w:sz w:val="28"/>
        </w:rPr>
        <w:t xml:space="preserve"> </w:t>
      </w:r>
      <w:r>
        <w:rPr>
          <w:sz w:val="28"/>
        </w:rPr>
        <w:t>medical</w:t>
      </w:r>
      <w:r>
        <w:rPr>
          <w:spacing w:val="-6"/>
          <w:sz w:val="28"/>
        </w:rPr>
        <w:t xml:space="preserve"> </w:t>
      </w:r>
      <w:r>
        <w:rPr>
          <w:sz w:val="28"/>
        </w:rPr>
        <w:t>devices</w:t>
      </w:r>
      <w:r>
        <w:rPr>
          <w:spacing w:val="-2"/>
          <w:sz w:val="28"/>
        </w:rPr>
        <w:t xml:space="preserve"> </w:t>
      </w:r>
      <w:r>
        <w:rPr>
          <w:sz w:val="28"/>
        </w:rPr>
        <w:t>for</w:t>
      </w:r>
      <w:r>
        <w:rPr>
          <w:spacing w:val="-2"/>
          <w:sz w:val="28"/>
        </w:rPr>
        <w:t xml:space="preserve"> </w:t>
      </w:r>
      <w:r>
        <w:rPr>
          <w:sz w:val="28"/>
        </w:rPr>
        <w:t>short</w:t>
      </w:r>
      <w:r>
        <w:rPr>
          <w:spacing w:val="-2"/>
          <w:sz w:val="28"/>
        </w:rPr>
        <w:t xml:space="preserve"> </w:t>
      </w:r>
      <w:r>
        <w:rPr>
          <w:sz w:val="28"/>
        </w:rPr>
        <w:t>term</w:t>
      </w:r>
      <w:r>
        <w:rPr>
          <w:spacing w:val="-7"/>
          <w:sz w:val="28"/>
        </w:rPr>
        <w:t xml:space="preserve"> </w:t>
      </w:r>
      <w:r>
        <w:rPr>
          <w:spacing w:val="-4"/>
          <w:sz w:val="28"/>
        </w:rPr>
        <w:t>use.</w:t>
      </w:r>
    </w:p>
    <w:p>
      <w:pPr>
        <w:pStyle w:val="ListParagraph"/>
        <w:numPr>
          <w:ilvl w:val="3"/>
          <w:numId w:val="165"/>
        </w:numPr>
        <w:tabs>
          <w:tab w:val="clear" w:pos="720"/>
          <w:tab w:val="left" w:pos="806" w:leader="none"/>
        </w:tabs>
        <w:spacing w:lineRule="auto" w:line="235" w:before="283" w:after="0"/>
        <w:ind w:hanging="0" w:left="164" w:right="160"/>
        <w:jc w:val="both"/>
        <w:rPr>
          <w:sz w:val="28"/>
        </w:rPr>
      </w:pPr>
      <w:r>
        <w:rPr>
          <w:sz w:val="28"/>
        </w:rPr>
        <w:t>Subject to clause (b), (d) and (e), a surgically invasive medical device intended for short term use shall be assigned to Class B.</w:t>
      </w:r>
    </w:p>
    <w:p>
      <w:pPr>
        <w:pStyle w:val="ListParagraph"/>
        <w:numPr>
          <w:ilvl w:val="3"/>
          <w:numId w:val="165"/>
        </w:numPr>
        <w:tabs>
          <w:tab w:val="clear" w:pos="720"/>
          <w:tab w:val="left" w:pos="794" w:leader="none"/>
        </w:tabs>
        <w:spacing w:before="284" w:after="0"/>
        <w:ind w:hanging="0" w:left="164" w:right="158"/>
        <w:jc w:val="both"/>
        <w:rPr>
          <w:sz w:val="28"/>
        </w:rPr>
      </w:pPr>
      <w:r>
        <w:rPr>
          <w:sz w:val="28"/>
        </w:rPr>
        <w:t>Subject to clause (c), a short term use surgically invasive medical device shall be assigned to Class C, if it is intended to undergo a chemical change in</w:t>
      </w:r>
      <w:r>
        <w:rPr>
          <w:spacing w:val="40"/>
          <w:sz w:val="28"/>
        </w:rPr>
        <w:t xml:space="preserve"> </w:t>
      </w:r>
      <w:r>
        <w:rPr>
          <w:sz w:val="28"/>
        </w:rPr>
        <w:t>the body.</w:t>
      </w:r>
    </w:p>
    <w:p>
      <w:pPr>
        <w:pStyle w:val="ListParagraph"/>
        <w:numPr>
          <w:ilvl w:val="3"/>
          <w:numId w:val="165"/>
        </w:numPr>
        <w:tabs>
          <w:tab w:val="clear" w:pos="720"/>
          <w:tab w:val="left" w:pos="782" w:leader="none"/>
        </w:tabs>
        <w:spacing w:lineRule="exact" w:line="322" w:before="279" w:after="0"/>
        <w:ind w:hanging="618" w:left="782"/>
        <w:jc w:val="both"/>
        <w:rPr>
          <w:sz w:val="28"/>
        </w:rPr>
      </w:pPr>
      <w:r>
        <w:rPr>
          <w:sz w:val="28"/>
        </w:rPr>
        <w:t>A</w:t>
      </w:r>
      <w:r>
        <w:rPr>
          <w:spacing w:val="24"/>
          <w:sz w:val="28"/>
        </w:rPr>
        <w:t xml:space="preserve"> </w:t>
      </w:r>
      <w:r>
        <w:rPr>
          <w:sz w:val="28"/>
        </w:rPr>
        <w:t>short</w:t>
      </w:r>
      <w:r>
        <w:rPr>
          <w:spacing w:val="27"/>
          <w:sz w:val="28"/>
        </w:rPr>
        <w:t xml:space="preserve"> </w:t>
      </w:r>
      <w:r>
        <w:rPr>
          <w:sz w:val="28"/>
        </w:rPr>
        <w:t>term</w:t>
      </w:r>
      <w:r>
        <w:rPr>
          <w:spacing w:val="23"/>
          <w:sz w:val="28"/>
        </w:rPr>
        <w:t xml:space="preserve"> </w:t>
      </w:r>
      <w:r>
        <w:rPr>
          <w:sz w:val="28"/>
        </w:rPr>
        <w:t>use</w:t>
      </w:r>
      <w:r>
        <w:rPr>
          <w:spacing w:val="28"/>
          <w:sz w:val="28"/>
        </w:rPr>
        <w:t xml:space="preserve"> </w:t>
      </w:r>
      <w:r>
        <w:rPr>
          <w:sz w:val="28"/>
        </w:rPr>
        <w:t>surgically</w:t>
      </w:r>
      <w:r>
        <w:rPr>
          <w:spacing w:val="23"/>
          <w:sz w:val="28"/>
        </w:rPr>
        <w:t xml:space="preserve"> </w:t>
      </w:r>
      <w:r>
        <w:rPr>
          <w:sz w:val="28"/>
        </w:rPr>
        <w:t>invasive</w:t>
      </w:r>
      <w:r>
        <w:rPr>
          <w:spacing w:val="27"/>
          <w:sz w:val="28"/>
        </w:rPr>
        <w:t xml:space="preserve"> </w:t>
      </w:r>
      <w:r>
        <w:rPr>
          <w:sz w:val="28"/>
        </w:rPr>
        <w:t>medical</w:t>
      </w:r>
      <w:r>
        <w:rPr>
          <w:spacing w:val="26"/>
          <w:sz w:val="28"/>
        </w:rPr>
        <w:t xml:space="preserve"> </w:t>
      </w:r>
      <w:r>
        <w:rPr>
          <w:sz w:val="28"/>
        </w:rPr>
        <w:t>device</w:t>
      </w:r>
      <w:r>
        <w:rPr>
          <w:spacing w:val="27"/>
          <w:sz w:val="28"/>
        </w:rPr>
        <w:t xml:space="preserve"> </w:t>
      </w:r>
      <w:r>
        <w:rPr>
          <w:sz w:val="28"/>
        </w:rPr>
        <w:t>referred</w:t>
      </w:r>
      <w:r>
        <w:rPr>
          <w:spacing w:val="26"/>
          <w:sz w:val="28"/>
        </w:rPr>
        <w:t xml:space="preserve"> </w:t>
      </w:r>
      <w:r>
        <w:rPr>
          <w:sz w:val="28"/>
        </w:rPr>
        <w:t>to</w:t>
      </w:r>
      <w:r>
        <w:rPr>
          <w:spacing w:val="27"/>
          <w:sz w:val="28"/>
        </w:rPr>
        <w:t xml:space="preserve"> </w:t>
      </w:r>
      <w:r>
        <w:rPr>
          <w:sz w:val="28"/>
        </w:rPr>
        <w:t>in</w:t>
      </w:r>
      <w:r>
        <w:rPr>
          <w:spacing w:val="28"/>
          <w:sz w:val="28"/>
        </w:rPr>
        <w:t xml:space="preserve"> </w:t>
      </w:r>
      <w:r>
        <w:rPr>
          <w:spacing w:val="-2"/>
          <w:sz w:val="28"/>
        </w:rPr>
        <w:t>clause</w:t>
      </w:r>
    </w:p>
    <w:p>
      <w:pPr>
        <w:pStyle w:val="BodyText"/>
        <w:spacing w:lineRule="exact" w:line="322" w:before="0" w:after="0"/>
        <w:jc w:val="both"/>
        <w:rPr/>
      </w:pPr>
      <w:r>
        <w:rPr/>
        <w:t>(b)</w:t>
      </w:r>
      <w:r>
        <w:rPr>
          <w:spacing w:val="-1"/>
        </w:rPr>
        <w:t xml:space="preserve"> </w:t>
      </w:r>
      <w:r>
        <w:rPr/>
        <w:t>shall</w:t>
      </w:r>
      <w:r>
        <w:rPr>
          <w:spacing w:val="-1"/>
        </w:rPr>
        <w:t xml:space="preserve"> </w:t>
      </w:r>
      <w:r>
        <w:rPr/>
        <w:t>be</w:t>
      </w:r>
      <w:r>
        <w:rPr>
          <w:spacing w:val="-1"/>
        </w:rPr>
        <w:t xml:space="preserve"> </w:t>
      </w:r>
      <w:r>
        <w:rPr/>
        <w:t>assigned</w:t>
      </w:r>
      <w:r>
        <w:rPr>
          <w:spacing w:val="-4"/>
        </w:rPr>
        <w:t xml:space="preserve"> </w:t>
      </w:r>
      <w:r>
        <w:rPr/>
        <w:t>to</w:t>
      </w:r>
      <w:r>
        <w:rPr>
          <w:spacing w:val="-1"/>
        </w:rPr>
        <w:t xml:space="preserve"> </w:t>
      </w:r>
      <w:r>
        <w:rPr/>
        <w:t>Class</w:t>
      </w:r>
      <w:r>
        <w:rPr>
          <w:spacing w:val="-1"/>
        </w:rPr>
        <w:t xml:space="preserve"> </w:t>
      </w:r>
      <w:r>
        <w:rPr/>
        <w:t>B,</w:t>
      </w:r>
      <w:r>
        <w:rPr>
          <w:spacing w:val="-1"/>
        </w:rPr>
        <w:t xml:space="preserve"> </w:t>
      </w:r>
      <w:r>
        <w:rPr/>
        <w:t>if</w:t>
      </w:r>
      <w:r>
        <w:rPr>
          <w:spacing w:val="-1"/>
        </w:rPr>
        <w:t xml:space="preserve"> </w:t>
      </w:r>
      <w:r>
        <w:rPr/>
        <w:t>it</w:t>
      </w:r>
      <w:r>
        <w:rPr>
          <w:spacing w:val="-1"/>
        </w:rPr>
        <w:t xml:space="preserve"> </w:t>
      </w:r>
      <w:r>
        <w:rPr/>
        <w:t>is</w:t>
      </w:r>
      <w:r>
        <w:rPr>
          <w:spacing w:val="-1"/>
        </w:rPr>
        <w:t xml:space="preserve"> </w:t>
      </w:r>
      <w:r>
        <w:rPr/>
        <w:t>intended</w:t>
      </w:r>
      <w:r>
        <w:rPr>
          <w:spacing w:val="-5"/>
        </w:rPr>
        <w:t xml:space="preserve"> </w:t>
      </w:r>
      <w:r>
        <w:rPr/>
        <w:t>to</w:t>
      </w:r>
      <w:r>
        <w:rPr>
          <w:spacing w:val="-1"/>
        </w:rPr>
        <w:t xml:space="preserve"> </w:t>
      </w:r>
      <w:r>
        <w:rPr/>
        <w:t>be</w:t>
      </w:r>
      <w:r>
        <w:rPr>
          <w:spacing w:val="-1"/>
        </w:rPr>
        <w:t xml:space="preserve"> </w:t>
      </w:r>
      <w:r>
        <w:rPr/>
        <w:t>placed</w:t>
      </w:r>
      <w:r>
        <w:rPr>
          <w:spacing w:val="-5"/>
        </w:rPr>
        <w:t xml:space="preserve"> </w:t>
      </w:r>
      <w:r>
        <w:rPr/>
        <w:t>into</w:t>
      </w:r>
      <w:r>
        <w:rPr>
          <w:spacing w:val="-1"/>
        </w:rPr>
        <w:t xml:space="preserve"> </w:t>
      </w:r>
      <w:r>
        <w:rPr/>
        <w:t>any</w:t>
      </w:r>
      <w:r>
        <w:rPr>
          <w:spacing w:val="-3"/>
        </w:rPr>
        <w:t xml:space="preserve"> </w:t>
      </w:r>
      <w:r>
        <w:rPr>
          <w:spacing w:val="-2"/>
        </w:rPr>
        <w:t>tooth.</w:t>
      </w:r>
    </w:p>
    <w:p>
      <w:pPr>
        <w:pStyle w:val="ListParagraph"/>
        <w:numPr>
          <w:ilvl w:val="3"/>
          <w:numId w:val="165"/>
        </w:numPr>
        <w:tabs>
          <w:tab w:val="clear" w:pos="720"/>
          <w:tab w:val="left" w:pos="802" w:leader="none"/>
        </w:tabs>
        <w:spacing w:before="281" w:after="0"/>
        <w:ind w:hanging="0" w:left="164" w:right="160"/>
        <w:jc w:val="both"/>
        <w:rPr>
          <w:sz w:val="28"/>
        </w:rPr>
      </w:pPr>
      <w:r>
        <w:rPr>
          <w:sz w:val="28"/>
        </w:rPr>
        <w:t>A short term use surgically invasive medical device shall be assigned to Class C, if it is intended for the administration of any medicinal product or the supply of energy in the form of ionising radiation.</w:t>
      </w:r>
    </w:p>
    <w:p>
      <w:pPr>
        <w:sectPr>
          <w:footerReference w:type="default" r:id="rId111"/>
          <w:footerReference w:type="first" r:id="rId112"/>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3"/>
          <w:numId w:val="165"/>
        </w:numPr>
        <w:tabs>
          <w:tab w:val="clear" w:pos="720"/>
          <w:tab w:val="left" w:pos="787" w:leader="none"/>
        </w:tabs>
        <w:spacing w:lineRule="auto" w:line="235" w:before="284" w:after="0"/>
        <w:ind w:hanging="0" w:left="164" w:right="159"/>
        <w:jc w:val="both"/>
        <w:rPr>
          <w:sz w:val="28"/>
        </w:rPr>
      </w:pPr>
      <w:r>
        <w:rPr>
          <w:sz w:val="28"/>
        </w:rPr>
        <w:t>A short term use surgically invasive medical device shall be assigned to Class D, if it is intended to have</w:t>
      </w:r>
    </w:p>
    <w:p>
      <w:pPr>
        <w:pStyle w:val="BodyText"/>
        <w:spacing w:before="69" w:after="0"/>
        <w:ind w:left="164" w:right="159"/>
        <w:jc w:val="both"/>
        <w:rPr/>
      </w:pPr>
      <w:r>
        <w:rPr/>
        <w:t>a biological effect or to be wholly or mainly absorbed by the human body or to be used specifically in direct contact with the central nervous system or for the diagnosis, monitoring or correction of a defect of the heart or of the central circulatory system through direct</w:t>
      </w:r>
      <w:r>
        <w:rPr>
          <w:spacing w:val="80"/>
        </w:rPr>
        <w:t xml:space="preserve">  </w:t>
      </w:r>
      <w:r>
        <w:rPr/>
        <w:t>contact with</w:t>
      </w:r>
      <w:r>
        <w:rPr>
          <w:spacing w:val="80"/>
        </w:rPr>
        <w:t xml:space="preserve">  </w:t>
      </w:r>
      <w:r>
        <w:rPr/>
        <w:t>these parts</w:t>
      </w:r>
      <w:r>
        <w:rPr>
          <w:spacing w:val="80"/>
        </w:rPr>
        <w:t xml:space="preserve">  </w:t>
      </w:r>
      <w:r>
        <w:rPr/>
        <w:t>of</w:t>
      </w:r>
      <w:r>
        <w:rPr>
          <w:spacing w:val="80"/>
        </w:rPr>
        <w:t xml:space="preserve">  </w:t>
      </w:r>
      <w:r>
        <w:rPr/>
        <w:t>the body.</w:t>
      </w:r>
    </w:p>
    <w:p>
      <w:pPr>
        <w:pStyle w:val="ListParagraph"/>
        <w:numPr>
          <w:ilvl w:val="2"/>
          <w:numId w:val="165"/>
        </w:numPr>
        <w:tabs>
          <w:tab w:val="clear" w:pos="720"/>
          <w:tab w:val="left" w:pos="874" w:leader="none"/>
        </w:tabs>
        <w:spacing w:lineRule="auto" w:line="235" w:before="281" w:after="0"/>
        <w:ind w:hanging="0" w:left="164" w:right="158"/>
        <w:jc w:val="both"/>
        <w:rPr>
          <w:sz w:val="28"/>
        </w:rPr>
      </w:pPr>
      <w:r>
        <w:rPr>
          <w:sz w:val="28"/>
        </w:rPr>
        <w:t>Implantable medical devices and surgically invasive medical devices for long term</w:t>
      </w:r>
      <w:r>
        <w:rPr>
          <w:spacing w:val="80"/>
          <w:w w:val="150"/>
          <w:sz w:val="28"/>
        </w:rPr>
        <w:t xml:space="preserve"> </w:t>
      </w:r>
      <w:r>
        <w:rPr>
          <w:sz w:val="28"/>
        </w:rPr>
        <w:t>use.</w:t>
      </w:r>
    </w:p>
    <w:p>
      <w:pPr>
        <w:pStyle w:val="ListParagraph"/>
        <w:numPr>
          <w:ilvl w:val="3"/>
          <w:numId w:val="165"/>
        </w:numPr>
        <w:tabs>
          <w:tab w:val="clear" w:pos="720"/>
          <w:tab w:val="left" w:pos="804" w:leader="none"/>
        </w:tabs>
        <w:spacing w:before="284" w:after="0"/>
        <w:ind w:hanging="0" w:left="164" w:right="160"/>
        <w:jc w:val="both"/>
        <w:rPr>
          <w:sz w:val="28"/>
        </w:rPr>
      </w:pPr>
      <w:r>
        <w:rPr>
          <w:sz w:val="28"/>
        </w:rPr>
        <w:t>Subject to clauses (b), (c) and (d), an implantable medical device or a surgically invasive medical device intended for long term use shall be assigned to Class C.</w:t>
      </w:r>
    </w:p>
    <w:p>
      <w:pPr>
        <w:pStyle w:val="ListParagraph"/>
        <w:numPr>
          <w:ilvl w:val="3"/>
          <w:numId w:val="165"/>
        </w:numPr>
        <w:tabs>
          <w:tab w:val="clear" w:pos="720"/>
          <w:tab w:val="left" w:pos="830" w:leader="none"/>
        </w:tabs>
        <w:spacing w:lineRule="auto" w:line="235" w:before="282" w:after="0"/>
        <w:ind w:hanging="0" w:left="164" w:right="159"/>
        <w:jc w:val="both"/>
        <w:rPr>
          <w:sz w:val="28"/>
        </w:rPr>
      </w:pPr>
      <w:r>
        <w:rPr>
          <w:sz w:val="28"/>
        </w:rPr>
        <w:t>A long term use medical device shall be assigned to Class B, if it is intended to be placed into any tooth.</w:t>
      </w:r>
    </w:p>
    <w:p>
      <w:pPr>
        <w:pStyle w:val="ListParagraph"/>
        <w:numPr>
          <w:ilvl w:val="3"/>
          <w:numId w:val="165"/>
        </w:numPr>
        <w:tabs>
          <w:tab w:val="clear" w:pos="720"/>
          <w:tab w:val="left" w:pos="813" w:leader="none"/>
        </w:tabs>
        <w:spacing w:lineRule="auto" w:line="235" w:before="287" w:after="0"/>
        <w:ind w:hanging="0" w:left="164" w:right="159"/>
        <w:jc w:val="both"/>
        <w:rPr>
          <w:sz w:val="28"/>
        </w:rPr>
      </w:pPr>
      <w:r>
        <w:rPr>
          <w:sz w:val="28"/>
        </w:rPr>
        <w:t xml:space="preserve">A long term use medical device shall be assigned to Class D, if it is </w:t>
      </w:r>
      <w:r>
        <w:rPr>
          <w:spacing w:val="-2"/>
          <w:sz w:val="28"/>
        </w:rPr>
        <w:t>intended,-</w:t>
      </w:r>
    </w:p>
    <w:p>
      <w:pPr>
        <w:pStyle w:val="ListParagraph"/>
        <w:numPr>
          <w:ilvl w:val="4"/>
          <w:numId w:val="165"/>
        </w:numPr>
        <w:tabs>
          <w:tab w:val="clear" w:pos="720"/>
          <w:tab w:val="left" w:pos="770" w:leader="none"/>
        </w:tabs>
        <w:spacing w:lineRule="auto" w:line="235" w:before="287" w:after="0"/>
        <w:ind w:hanging="0" w:left="164" w:right="215"/>
        <w:jc w:val="both"/>
        <w:rPr>
          <w:sz w:val="28"/>
        </w:rPr>
      </w:pPr>
      <w:r>
        <w:rPr>
          <w:sz w:val="28"/>
        </w:rPr>
        <w:t>to</w:t>
      </w:r>
      <w:r>
        <w:rPr>
          <w:spacing w:val="-2"/>
          <w:sz w:val="28"/>
        </w:rPr>
        <w:t xml:space="preserve"> </w:t>
      </w:r>
      <w:r>
        <w:rPr>
          <w:sz w:val="28"/>
        </w:rPr>
        <w:t>be</w:t>
      </w:r>
      <w:r>
        <w:rPr>
          <w:spacing w:val="-2"/>
          <w:sz w:val="28"/>
        </w:rPr>
        <w:t xml:space="preserve"> </w:t>
      </w:r>
      <w:r>
        <w:rPr>
          <w:sz w:val="28"/>
        </w:rPr>
        <w:t>used</w:t>
      </w:r>
      <w:r>
        <w:rPr>
          <w:spacing w:val="-6"/>
          <w:sz w:val="28"/>
        </w:rPr>
        <w:t xml:space="preserve"> </w:t>
      </w:r>
      <w:r>
        <w:rPr>
          <w:sz w:val="28"/>
        </w:rPr>
        <w:t>in</w:t>
      </w:r>
      <w:r>
        <w:rPr>
          <w:spacing w:val="-2"/>
          <w:sz w:val="28"/>
        </w:rPr>
        <w:t xml:space="preserve"> </w:t>
      </w:r>
      <w:r>
        <w:rPr>
          <w:sz w:val="28"/>
        </w:rPr>
        <w:t>direct</w:t>
      </w:r>
      <w:r>
        <w:rPr>
          <w:spacing w:val="-2"/>
          <w:sz w:val="28"/>
        </w:rPr>
        <w:t xml:space="preserve"> </w:t>
      </w:r>
      <w:r>
        <w:rPr>
          <w:sz w:val="28"/>
        </w:rPr>
        <w:t>contact</w:t>
      </w:r>
      <w:r>
        <w:rPr>
          <w:spacing w:val="-2"/>
          <w:sz w:val="28"/>
        </w:rPr>
        <w:t xml:space="preserve"> </w:t>
      </w:r>
      <w:r>
        <w:rPr>
          <w:sz w:val="28"/>
        </w:rPr>
        <w:t>with</w:t>
      </w:r>
      <w:r>
        <w:rPr>
          <w:spacing w:val="-5"/>
          <w:sz w:val="28"/>
        </w:rPr>
        <w:t xml:space="preserve"> </w:t>
      </w:r>
      <w:r>
        <w:rPr>
          <w:sz w:val="28"/>
        </w:rPr>
        <w:t>the</w:t>
      </w:r>
      <w:r>
        <w:rPr>
          <w:spacing w:val="-2"/>
          <w:sz w:val="28"/>
        </w:rPr>
        <w:t xml:space="preserve"> </w:t>
      </w:r>
      <w:r>
        <w:rPr>
          <w:sz w:val="28"/>
        </w:rPr>
        <w:t>heart,</w:t>
      </w:r>
      <w:r>
        <w:rPr>
          <w:spacing w:val="-2"/>
          <w:sz w:val="28"/>
        </w:rPr>
        <w:t xml:space="preserve"> </w:t>
      </w:r>
      <w:r>
        <w:rPr>
          <w:sz w:val="28"/>
        </w:rPr>
        <w:t>the</w:t>
      </w:r>
      <w:r>
        <w:rPr>
          <w:spacing w:val="-2"/>
          <w:sz w:val="28"/>
        </w:rPr>
        <w:t xml:space="preserve"> </w:t>
      </w:r>
      <w:r>
        <w:rPr>
          <w:sz w:val="28"/>
        </w:rPr>
        <w:t>central</w:t>
      </w:r>
      <w:r>
        <w:rPr>
          <w:spacing w:val="-2"/>
          <w:sz w:val="28"/>
        </w:rPr>
        <w:t xml:space="preserve"> </w:t>
      </w:r>
      <w:r>
        <w:rPr>
          <w:sz w:val="28"/>
        </w:rPr>
        <w:t>circulatory</w:t>
      </w:r>
      <w:r>
        <w:rPr>
          <w:spacing w:val="-7"/>
          <w:sz w:val="28"/>
        </w:rPr>
        <w:t xml:space="preserve"> </w:t>
      </w:r>
      <w:r>
        <w:rPr>
          <w:sz w:val="28"/>
        </w:rPr>
        <w:t>system</w:t>
      </w:r>
      <w:r>
        <w:rPr>
          <w:spacing w:val="-7"/>
          <w:sz w:val="28"/>
        </w:rPr>
        <w:t xml:space="preserve"> </w:t>
      </w:r>
      <w:r>
        <w:rPr>
          <w:sz w:val="28"/>
        </w:rPr>
        <w:t>or the central nervous system;</w:t>
      </w:r>
    </w:p>
    <w:p>
      <w:pPr>
        <w:pStyle w:val="ListParagraph"/>
        <w:numPr>
          <w:ilvl w:val="4"/>
          <w:numId w:val="165"/>
        </w:numPr>
        <w:tabs>
          <w:tab w:val="clear" w:pos="720"/>
          <w:tab w:val="left" w:pos="772" w:leader="none"/>
        </w:tabs>
        <w:spacing w:before="281" w:after="0"/>
        <w:ind w:hanging="608" w:left="772"/>
        <w:rPr>
          <w:sz w:val="28"/>
        </w:rPr>
      </w:pPr>
      <w:r>
        <w:rPr>
          <w:sz w:val="28"/>
        </w:rPr>
        <w:t>to</w:t>
      </w:r>
      <w:r>
        <w:rPr>
          <w:spacing w:val="-1"/>
          <w:sz w:val="28"/>
        </w:rPr>
        <w:t xml:space="preserve"> </w:t>
      </w:r>
      <w:r>
        <w:rPr>
          <w:sz w:val="28"/>
        </w:rPr>
        <w:t>be</w:t>
      </w:r>
      <w:r>
        <w:rPr>
          <w:spacing w:val="-1"/>
          <w:sz w:val="28"/>
        </w:rPr>
        <w:t xml:space="preserve"> </w:t>
      </w:r>
      <w:r>
        <w:rPr>
          <w:sz w:val="28"/>
        </w:rPr>
        <w:t>life</w:t>
      </w:r>
      <w:r>
        <w:rPr>
          <w:spacing w:val="-3"/>
          <w:sz w:val="28"/>
        </w:rPr>
        <w:t xml:space="preserve"> </w:t>
      </w:r>
      <w:r>
        <w:rPr>
          <w:sz w:val="28"/>
        </w:rPr>
        <w:t>supporting</w:t>
      </w:r>
      <w:r>
        <w:rPr>
          <w:spacing w:val="-1"/>
          <w:sz w:val="28"/>
        </w:rPr>
        <w:t xml:space="preserve"> </w:t>
      </w:r>
      <w:r>
        <w:rPr>
          <w:sz w:val="28"/>
        </w:rPr>
        <w:t>or</w:t>
      </w:r>
      <w:r>
        <w:rPr>
          <w:spacing w:val="-4"/>
          <w:sz w:val="28"/>
        </w:rPr>
        <w:t xml:space="preserve"> </w:t>
      </w:r>
      <w:r>
        <w:rPr>
          <w:sz w:val="28"/>
        </w:rPr>
        <w:t>life</w:t>
      </w:r>
      <w:r>
        <w:rPr>
          <w:spacing w:val="-1"/>
          <w:sz w:val="28"/>
        </w:rPr>
        <w:t xml:space="preserve"> </w:t>
      </w:r>
      <w:r>
        <w:rPr>
          <w:spacing w:val="-2"/>
          <w:sz w:val="28"/>
        </w:rPr>
        <w:t>sustaining;</w:t>
      </w:r>
    </w:p>
    <w:p>
      <w:pPr>
        <w:pStyle w:val="ListParagraph"/>
        <w:numPr>
          <w:ilvl w:val="4"/>
          <w:numId w:val="165"/>
        </w:numPr>
        <w:tabs>
          <w:tab w:val="clear" w:pos="720"/>
          <w:tab w:val="left" w:pos="772" w:leader="none"/>
        </w:tabs>
        <w:ind w:hanging="608" w:left="772"/>
        <w:rPr>
          <w:sz w:val="28"/>
        </w:rPr>
      </w:pPr>
      <w:r>
        <w:rPr>
          <w:sz w:val="28"/>
        </w:rPr>
        <w:t>to</w:t>
      </w:r>
      <w:r>
        <w:rPr>
          <w:spacing w:val="-2"/>
          <w:sz w:val="28"/>
        </w:rPr>
        <w:t xml:space="preserve"> </w:t>
      </w:r>
      <w:r>
        <w:rPr>
          <w:sz w:val="28"/>
        </w:rPr>
        <w:t>be</w:t>
      </w:r>
      <w:r>
        <w:rPr>
          <w:spacing w:val="-1"/>
          <w:sz w:val="28"/>
        </w:rPr>
        <w:t xml:space="preserve"> </w:t>
      </w:r>
      <w:r>
        <w:rPr>
          <w:sz w:val="28"/>
        </w:rPr>
        <w:t>an</w:t>
      </w:r>
      <w:r>
        <w:rPr>
          <w:spacing w:val="-2"/>
          <w:sz w:val="28"/>
        </w:rPr>
        <w:t xml:space="preserve"> </w:t>
      </w:r>
      <w:r>
        <w:rPr>
          <w:sz w:val="28"/>
        </w:rPr>
        <w:t>active</w:t>
      </w:r>
      <w:r>
        <w:rPr>
          <w:spacing w:val="-1"/>
          <w:sz w:val="28"/>
        </w:rPr>
        <w:t xml:space="preserve"> </w:t>
      </w:r>
      <w:r>
        <w:rPr>
          <w:sz w:val="28"/>
        </w:rPr>
        <w:t>medical</w:t>
      </w:r>
      <w:r>
        <w:rPr>
          <w:spacing w:val="-1"/>
          <w:sz w:val="28"/>
        </w:rPr>
        <w:t xml:space="preserve"> </w:t>
      </w:r>
      <w:r>
        <w:rPr>
          <w:spacing w:val="-2"/>
          <w:sz w:val="28"/>
        </w:rPr>
        <w:t>device;</w:t>
      </w:r>
    </w:p>
    <w:p>
      <w:pPr>
        <w:pStyle w:val="ListParagraph"/>
        <w:numPr>
          <w:ilvl w:val="4"/>
          <w:numId w:val="165"/>
        </w:numPr>
        <w:tabs>
          <w:tab w:val="clear" w:pos="720"/>
          <w:tab w:val="left" w:pos="772" w:leader="none"/>
        </w:tabs>
        <w:spacing w:before="281" w:after="0"/>
        <w:ind w:hanging="608" w:left="772"/>
        <w:rPr>
          <w:sz w:val="28"/>
        </w:rPr>
      </w:pPr>
      <w:r>
        <w:rPr>
          <w:sz w:val="28"/>
        </w:rPr>
        <w:t>to</w:t>
      </w:r>
      <w:r>
        <w:rPr>
          <w:spacing w:val="-2"/>
          <w:sz w:val="28"/>
        </w:rPr>
        <w:t xml:space="preserve"> </w:t>
      </w:r>
      <w:r>
        <w:rPr>
          <w:sz w:val="28"/>
        </w:rPr>
        <w:t>be</w:t>
      </w:r>
      <w:r>
        <w:rPr>
          <w:spacing w:val="-2"/>
          <w:sz w:val="28"/>
        </w:rPr>
        <w:t xml:space="preserve"> </w:t>
      </w:r>
      <w:r>
        <w:rPr>
          <w:sz w:val="28"/>
        </w:rPr>
        <w:t>wholly</w:t>
      </w:r>
      <w:r>
        <w:rPr>
          <w:spacing w:val="-2"/>
          <w:sz w:val="28"/>
        </w:rPr>
        <w:t xml:space="preserve"> </w:t>
      </w:r>
      <w:r>
        <w:rPr>
          <w:sz w:val="28"/>
        </w:rPr>
        <w:t>or</w:t>
      </w:r>
      <w:r>
        <w:rPr>
          <w:spacing w:val="-1"/>
          <w:sz w:val="28"/>
        </w:rPr>
        <w:t xml:space="preserve"> </w:t>
      </w:r>
      <w:r>
        <w:rPr>
          <w:sz w:val="28"/>
        </w:rPr>
        <w:t>mainly</w:t>
      </w:r>
      <w:r>
        <w:rPr>
          <w:spacing w:val="-5"/>
          <w:sz w:val="28"/>
        </w:rPr>
        <w:t xml:space="preserve"> </w:t>
      </w:r>
      <w:r>
        <w:rPr>
          <w:sz w:val="28"/>
        </w:rPr>
        <w:t>absorbed</w:t>
      </w:r>
      <w:r>
        <w:rPr>
          <w:spacing w:val="-1"/>
          <w:sz w:val="28"/>
        </w:rPr>
        <w:t xml:space="preserve"> </w:t>
      </w:r>
      <w:r>
        <w:rPr>
          <w:sz w:val="28"/>
        </w:rPr>
        <w:t>by</w:t>
      </w:r>
      <w:r>
        <w:rPr>
          <w:spacing w:val="-2"/>
          <w:sz w:val="28"/>
        </w:rPr>
        <w:t xml:space="preserve"> </w:t>
      </w:r>
      <w:r>
        <w:rPr>
          <w:sz w:val="28"/>
        </w:rPr>
        <w:t>the</w:t>
      </w:r>
      <w:r>
        <w:rPr>
          <w:spacing w:val="-2"/>
          <w:sz w:val="28"/>
        </w:rPr>
        <w:t xml:space="preserve"> </w:t>
      </w:r>
      <w:r>
        <w:rPr>
          <w:sz w:val="28"/>
        </w:rPr>
        <w:t>human</w:t>
      </w:r>
      <w:r>
        <w:rPr>
          <w:spacing w:val="-1"/>
          <w:sz w:val="28"/>
        </w:rPr>
        <w:t xml:space="preserve"> </w:t>
      </w:r>
      <w:r>
        <w:rPr>
          <w:spacing w:val="-2"/>
          <w:sz w:val="28"/>
        </w:rPr>
        <w:t>body;</w:t>
      </w:r>
    </w:p>
    <w:p>
      <w:pPr>
        <w:pStyle w:val="ListParagraph"/>
        <w:numPr>
          <w:ilvl w:val="4"/>
          <w:numId w:val="165"/>
        </w:numPr>
        <w:tabs>
          <w:tab w:val="clear" w:pos="720"/>
          <w:tab w:val="left" w:pos="772" w:leader="none"/>
        </w:tabs>
        <w:ind w:hanging="608" w:left="772"/>
        <w:rPr>
          <w:sz w:val="28"/>
        </w:rPr>
      </w:pPr>
      <w:r>
        <w:rPr>
          <w:sz w:val="28"/>
        </w:rPr>
        <w:t>for</w:t>
      </w:r>
      <w:r>
        <w:rPr>
          <w:spacing w:val="-2"/>
          <w:sz w:val="28"/>
        </w:rPr>
        <w:t xml:space="preserve"> </w:t>
      </w:r>
      <w:r>
        <w:rPr>
          <w:sz w:val="28"/>
        </w:rPr>
        <w:t>the</w:t>
      </w:r>
      <w:r>
        <w:rPr>
          <w:spacing w:val="-2"/>
          <w:sz w:val="28"/>
        </w:rPr>
        <w:t xml:space="preserve"> </w:t>
      </w:r>
      <w:r>
        <w:rPr>
          <w:sz w:val="28"/>
        </w:rPr>
        <w:t>administration</w:t>
      </w:r>
      <w:r>
        <w:rPr>
          <w:spacing w:val="-1"/>
          <w:sz w:val="28"/>
        </w:rPr>
        <w:t xml:space="preserve"> </w:t>
      </w:r>
      <w:r>
        <w:rPr>
          <w:sz w:val="28"/>
        </w:rPr>
        <w:t>of</w:t>
      </w:r>
      <w:r>
        <w:rPr>
          <w:spacing w:val="-2"/>
          <w:sz w:val="28"/>
        </w:rPr>
        <w:t xml:space="preserve"> </w:t>
      </w:r>
      <w:r>
        <w:rPr>
          <w:sz w:val="28"/>
        </w:rPr>
        <w:t>any</w:t>
      </w:r>
      <w:r>
        <w:rPr>
          <w:spacing w:val="-5"/>
          <w:sz w:val="28"/>
        </w:rPr>
        <w:t xml:space="preserve"> </w:t>
      </w:r>
      <w:r>
        <w:rPr>
          <w:sz w:val="28"/>
        </w:rPr>
        <w:t>medicinal</w:t>
      </w:r>
      <w:r>
        <w:rPr>
          <w:spacing w:val="-2"/>
          <w:sz w:val="28"/>
        </w:rPr>
        <w:t xml:space="preserve"> </w:t>
      </w:r>
      <w:r>
        <w:rPr>
          <w:sz w:val="28"/>
        </w:rPr>
        <w:t>product;</w:t>
      </w:r>
      <w:r>
        <w:rPr>
          <w:spacing w:val="-1"/>
          <w:sz w:val="28"/>
        </w:rPr>
        <w:t xml:space="preserve"> </w:t>
      </w:r>
      <w:r>
        <w:rPr>
          <w:spacing w:val="-5"/>
          <w:sz w:val="28"/>
        </w:rPr>
        <w:t>or</w:t>
      </w:r>
    </w:p>
    <w:p>
      <w:pPr>
        <w:pStyle w:val="ListParagraph"/>
        <w:numPr>
          <w:ilvl w:val="4"/>
          <w:numId w:val="165"/>
        </w:numPr>
        <w:tabs>
          <w:tab w:val="clear" w:pos="720"/>
          <w:tab w:val="left" w:pos="772" w:leader="none"/>
        </w:tabs>
        <w:spacing w:before="278" w:after="0"/>
        <w:ind w:hanging="608" w:left="772"/>
        <w:rPr>
          <w:sz w:val="28"/>
        </w:rPr>
      </w:pPr>
      <w:r>
        <w:rPr>
          <w:sz w:val="28"/>
        </w:rPr>
        <w:t>to be a</w:t>
      </w:r>
      <w:r>
        <w:rPr>
          <w:spacing w:val="-3"/>
          <w:sz w:val="28"/>
        </w:rPr>
        <w:t xml:space="preserve"> </w:t>
      </w:r>
      <w:r>
        <w:rPr>
          <w:sz w:val="28"/>
        </w:rPr>
        <w:t xml:space="preserve">breast </w:t>
      </w:r>
      <w:r>
        <w:rPr>
          <w:spacing w:val="-2"/>
          <w:sz w:val="28"/>
        </w:rPr>
        <w:t>implant.</w:t>
      </w:r>
    </w:p>
    <w:p>
      <w:pPr>
        <w:pStyle w:val="ListParagraph"/>
        <w:numPr>
          <w:ilvl w:val="3"/>
          <w:numId w:val="165"/>
        </w:numPr>
        <w:tabs>
          <w:tab w:val="clear" w:pos="720"/>
          <w:tab w:val="left" w:pos="790" w:leader="none"/>
        </w:tabs>
        <w:spacing w:lineRule="auto" w:line="235" w:before="286" w:after="0"/>
        <w:ind w:hanging="0" w:left="164" w:right="161"/>
        <w:jc w:val="both"/>
        <w:rPr>
          <w:sz w:val="28"/>
        </w:rPr>
      </w:pPr>
      <w:r>
        <w:rPr>
          <w:sz w:val="28"/>
        </w:rPr>
        <w:t>Subject to clause (b), a long term use medical device shall be assigned to Class D, if it is intended to undergo chemical change in the body.</w:t>
      </w:r>
    </w:p>
    <w:p>
      <w:pPr>
        <w:pStyle w:val="ListParagraph"/>
        <w:numPr>
          <w:ilvl w:val="2"/>
          <w:numId w:val="165"/>
        </w:numPr>
        <w:tabs>
          <w:tab w:val="clear" w:pos="720"/>
          <w:tab w:val="left" w:pos="1010" w:leader="none"/>
        </w:tabs>
        <w:spacing w:lineRule="auto" w:line="235" w:before="286" w:after="0"/>
        <w:ind w:hanging="0" w:left="164" w:right="161"/>
        <w:jc w:val="both"/>
        <w:rPr>
          <w:sz w:val="28"/>
        </w:rPr>
      </w:pPr>
      <w:r>
        <w:rPr>
          <w:sz w:val="28"/>
        </w:rPr>
        <w:t xml:space="preserve">Active therapeutic medical devices for administering or exchanging </w:t>
      </w:r>
      <w:r>
        <w:rPr>
          <w:spacing w:val="-2"/>
          <w:sz w:val="28"/>
        </w:rPr>
        <w:t>energy.</w:t>
      </w:r>
    </w:p>
    <w:p>
      <w:pPr>
        <w:pStyle w:val="ListParagraph"/>
        <w:numPr>
          <w:ilvl w:val="3"/>
          <w:numId w:val="165"/>
        </w:numPr>
        <w:tabs>
          <w:tab w:val="clear" w:pos="720"/>
          <w:tab w:val="left" w:pos="845" w:leader="none"/>
        </w:tabs>
        <w:spacing w:before="284" w:after="0"/>
        <w:ind w:hanging="0" w:left="164" w:right="161"/>
        <w:jc w:val="both"/>
        <w:rPr>
          <w:sz w:val="28"/>
        </w:rPr>
      </w:pPr>
      <w:r>
        <w:rPr>
          <w:sz w:val="28"/>
        </w:rPr>
        <w:t>Subject to clause (b), an active therapeutic medical device shall be assigned to Class B, if it is intended for the administration or exchange of</w:t>
      </w:r>
      <w:r>
        <w:rPr>
          <w:spacing w:val="40"/>
          <w:sz w:val="28"/>
        </w:rPr>
        <w:t xml:space="preserve"> </w:t>
      </w:r>
      <w:r>
        <w:rPr>
          <w:sz w:val="28"/>
        </w:rPr>
        <w:t>energy to or with a human body.</w:t>
      </w:r>
    </w:p>
    <w:p>
      <w:pPr>
        <w:sectPr>
          <w:footerReference w:type="default" r:id="rId113"/>
          <w:footerReference w:type="first" r:id="rId114"/>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3"/>
          <w:numId w:val="165"/>
        </w:numPr>
        <w:tabs>
          <w:tab w:val="clear" w:pos="720"/>
          <w:tab w:val="left" w:pos="777" w:leader="none"/>
        </w:tabs>
        <w:ind w:hanging="0" w:left="164" w:right="159"/>
        <w:jc w:val="both"/>
        <w:rPr>
          <w:sz w:val="28"/>
        </w:rPr>
      </w:pPr>
      <w:r>
        <w:rPr>
          <w:sz w:val="28"/>
        </w:rPr>
        <w:t>An active therapeutic medical device referred to in (a) shall be assigned to Class C, if the administration or exchange of energy may be done in a potentially hazardous way (such as through the emission of ionising radiation), taking into account the nature, density and site of application of the energy and the type of technology involved.</w:t>
      </w:r>
    </w:p>
    <w:p>
      <w:pPr>
        <w:pStyle w:val="ListParagraph"/>
        <w:numPr>
          <w:ilvl w:val="3"/>
          <w:numId w:val="165"/>
        </w:numPr>
        <w:tabs>
          <w:tab w:val="clear" w:pos="720"/>
          <w:tab w:val="left" w:pos="775" w:leader="none"/>
        </w:tabs>
        <w:spacing w:before="69" w:after="0"/>
        <w:ind w:hanging="0" w:left="164" w:right="160"/>
        <w:jc w:val="both"/>
        <w:rPr>
          <w:sz w:val="28"/>
        </w:rPr>
      </w:pPr>
      <w:r>
        <w:rPr>
          <w:sz w:val="28"/>
        </w:rPr>
        <w:t>An active therapeutic medical device shall be assigned to Class C, if it is intended for the control or monitoring, or to be used to directly influence the performance, of a Class C active therapeutic device.</w:t>
      </w:r>
    </w:p>
    <w:p>
      <w:pPr>
        <w:pStyle w:val="ListParagraph"/>
        <w:numPr>
          <w:ilvl w:val="2"/>
          <w:numId w:val="165"/>
        </w:numPr>
        <w:tabs>
          <w:tab w:val="clear" w:pos="720"/>
          <w:tab w:val="left" w:pos="1005" w:leader="none"/>
        </w:tabs>
        <w:spacing w:before="277" w:after="0"/>
        <w:ind w:hanging="841" w:left="1005"/>
        <w:rPr>
          <w:sz w:val="28"/>
        </w:rPr>
      </w:pPr>
      <w:r>
        <w:rPr>
          <w:sz w:val="28"/>
        </w:rPr>
        <w:t>Active</w:t>
      </w:r>
      <w:r>
        <w:rPr>
          <w:spacing w:val="-5"/>
          <w:sz w:val="28"/>
        </w:rPr>
        <w:t xml:space="preserve"> </w:t>
      </w:r>
      <w:r>
        <w:rPr>
          <w:sz w:val="28"/>
        </w:rPr>
        <w:t>diagnostic</w:t>
      </w:r>
      <w:r>
        <w:rPr>
          <w:spacing w:val="-1"/>
          <w:sz w:val="28"/>
        </w:rPr>
        <w:t xml:space="preserve"> </w:t>
      </w:r>
      <w:r>
        <w:rPr>
          <w:sz w:val="28"/>
        </w:rPr>
        <w:t>medical</w:t>
      </w:r>
      <w:r>
        <w:rPr>
          <w:spacing w:val="-1"/>
          <w:sz w:val="28"/>
        </w:rPr>
        <w:t xml:space="preserve"> </w:t>
      </w:r>
      <w:r>
        <w:rPr>
          <w:spacing w:val="-2"/>
          <w:sz w:val="28"/>
        </w:rPr>
        <w:t>devices.</w:t>
      </w:r>
    </w:p>
    <w:p>
      <w:pPr>
        <w:pStyle w:val="ListParagraph"/>
        <w:numPr>
          <w:ilvl w:val="3"/>
          <w:numId w:val="165"/>
        </w:numPr>
        <w:tabs>
          <w:tab w:val="clear" w:pos="720"/>
          <w:tab w:val="left" w:pos="763" w:leader="none"/>
        </w:tabs>
        <w:spacing w:lineRule="auto" w:line="235" w:before="285" w:after="0"/>
        <w:ind w:hanging="0" w:left="164" w:right="158"/>
        <w:jc w:val="both"/>
        <w:rPr>
          <w:sz w:val="28"/>
        </w:rPr>
      </w:pPr>
      <w:r>
        <w:rPr>
          <w:sz w:val="28"/>
        </w:rPr>
        <w:t>Subject to clauses (b) and (c), an active diagnostic medical device shall be assigned to Class B, if it is intended,-</w:t>
      </w:r>
    </w:p>
    <w:p>
      <w:pPr>
        <w:pStyle w:val="ListParagraph"/>
        <w:numPr>
          <w:ilvl w:val="4"/>
          <w:numId w:val="165"/>
        </w:numPr>
        <w:tabs>
          <w:tab w:val="clear" w:pos="720"/>
          <w:tab w:val="left" w:pos="772" w:leader="none"/>
          <w:tab w:val="left" w:pos="2476" w:leader="none"/>
        </w:tabs>
        <w:spacing w:before="282" w:after="0"/>
        <w:ind w:hanging="608" w:left="772"/>
        <w:rPr>
          <w:sz w:val="28"/>
        </w:rPr>
      </w:pPr>
      <w:r>
        <w:rPr>
          <w:sz w:val="28"/>
        </w:rPr>
        <w:t>to be used</w:t>
      </w:r>
      <w:r>
        <w:rPr>
          <w:spacing w:val="-4"/>
          <w:sz w:val="28"/>
        </w:rPr>
        <w:t xml:space="preserve"> </w:t>
      </w:r>
      <w:r>
        <w:rPr>
          <w:spacing w:val="-5"/>
          <w:sz w:val="28"/>
        </w:rPr>
        <w:t>to</w:t>
      </w:r>
      <w:r>
        <w:rPr>
          <w:sz w:val="28"/>
        </w:rPr>
        <w:tab/>
        <w:t>supply</w:t>
      </w:r>
      <w:r>
        <w:rPr>
          <w:spacing w:val="-5"/>
          <w:sz w:val="28"/>
        </w:rPr>
        <w:t xml:space="preserve"> </w:t>
      </w:r>
      <w:r>
        <w:rPr>
          <w:sz w:val="28"/>
        </w:rPr>
        <w:t>energy</w:t>
      </w:r>
      <w:r>
        <w:rPr>
          <w:spacing w:val="-2"/>
          <w:sz w:val="28"/>
        </w:rPr>
        <w:t xml:space="preserve"> </w:t>
      </w:r>
      <w:r>
        <w:rPr>
          <w:sz w:val="28"/>
        </w:rPr>
        <w:t>which</w:t>
      </w:r>
      <w:r>
        <w:rPr>
          <w:spacing w:val="-1"/>
          <w:sz w:val="28"/>
        </w:rPr>
        <w:t xml:space="preserve"> </w:t>
      </w:r>
      <w:r>
        <w:rPr>
          <w:sz w:val="28"/>
        </w:rPr>
        <w:t>will</w:t>
      </w:r>
      <w:r>
        <w:rPr>
          <w:spacing w:val="-2"/>
          <w:sz w:val="28"/>
        </w:rPr>
        <w:t xml:space="preserve"> </w:t>
      </w:r>
      <w:r>
        <w:rPr>
          <w:sz w:val="28"/>
        </w:rPr>
        <w:t>be</w:t>
      </w:r>
      <w:r>
        <w:rPr>
          <w:spacing w:val="-2"/>
          <w:sz w:val="28"/>
        </w:rPr>
        <w:t xml:space="preserve"> </w:t>
      </w:r>
      <w:r>
        <w:rPr>
          <w:sz w:val="28"/>
        </w:rPr>
        <w:t>absorbed</w:t>
      </w:r>
      <w:r>
        <w:rPr>
          <w:spacing w:val="-2"/>
          <w:sz w:val="28"/>
        </w:rPr>
        <w:t xml:space="preserve"> </w:t>
      </w:r>
      <w:r>
        <w:rPr>
          <w:sz w:val="28"/>
        </w:rPr>
        <w:t>by</w:t>
      </w:r>
      <w:r>
        <w:rPr>
          <w:spacing w:val="-4"/>
          <w:sz w:val="28"/>
        </w:rPr>
        <w:t xml:space="preserve"> </w:t>
      </w:r>
      <w:r>
        <w:rPr>
          <w:sz w:val="28"/>
        </w:rPr>
        <w:t>the</w:t>
      </w:r>
      <w:r>
        <w:rPr>
          <w:spacing w:val="-2"/>
          <w:sz w:val="28"/>
        </w:rPr>
        <w:t xml:space="preserve"> </w:t>
      </w:r>
      <w:r>
        <w:rPr>
          <w:sz w:val="28"/>
        </w:rPr>
        <w:t>human</w:t>
      </w:r>
      <w:r>
        <w:rPr>
          <w:spacing w:val="-1"/>
          <w:sz w:val="28"/>
        </w:rPr>
        <w:t xml:space="preserve"> </w:t>
      </w:r>
      <w:r>
        <w:rPr>
          <w:spacing w:val="-2"/>
          <w:sz w:val="28"/>
        </w:rPr>
        <w:t>body;</w:t>
      </w:r>
    </w:p>
    <w:p>
      <w:pPr>
        <w:pStyle w:val="ListParagraph"/>
        <w:numPr>
          <w:ilvl w:val="4"/>
          <w:numId w:val="165"/>
        </w:numPr>
        <w:tabs>
          <w:tab w:val="clear" w:pos="720"/>
          <w:tab w:val="left" w:pos="866" w:leader="none"/>
        </w:tabs>
        <w:spacing w:lineRule="auto" w:line="235" w:before="285" w:after="0"/>
        <w:ind w:hanging="0" w:left="164" w:right="161"/>
        <w:jc w:val="both"/>
        <w:rPr>
          <w:sz w:val="28"/>
        </w:rPr>
      </w:pPr>
      <w:r>
        <w:rPr>
          <w:sz w:val="28"/>
        </w:rPr>
        <w:t>to be used to</w:t>
      </w:r>
      <w:r>
        <w:rPr>
          <w:spacing w:val="40"/>
          <w:sz w:val="28"/>
        </w:rPr>
        <w:t xml:space="preserve"> </w:t>
      </w:r>
      <w:r>
        <w:rPr>
          <w:sz w:val="28"/>
        </w:rPr>
        <w:t>capture any image of the</w:t>
      </w:r>
      <w:r>
        <w:rPr>
          <w:spacing w:val="40"/>
          <w:sz w:val="28"/>
        </w:rPr>
        <w:t xml:space="preserve"> </w:t>
      </w:r>
      <w:r>
        <w:rPr>
          <w:i/>
          <w:sz w:val="28"/>
        </w:rPr>
        <w:t xml:space="preserve">in vivo </w:t>
      </w:r>
      <w:r>
        <w:rPr>
          <w:sz w:val="28"/>
        </w:rPr>
        <w:t>distribution of radiopharmaceuticals; or</w:t>
      </w:r>
    </w:p>
    <w:p>
      <w:pPr>
        <w:pStyle w:val="ListParagraph"/>
        <w:numPr>
          <w:ilvl w:val="4"/>
          <w:numId w:val="165"/>
        </w:numPr>
        <w:tabs>
          <w:tab w:val="clear" w:pos="720"/>
          <w:tab w:val="left" w:pos="772" w:leader="none"/>
        </w:tabs>
        <w:spacing w:before="279" w:after="0"/>
        <w:ind w:hanging="608" w:left="772"/>
        <w:rPr>
          <w:sz w:val="28"/>
        </w:rPr>
      </w:pPr>
      <w:r>
        <w:rPr>
          <w:sz w:val="28"/>
        </w:rPr>
        <w:t>for</w:t>
      </w:r>
      <w:r>
        <w:rPr>
          <w:spacing w:val="-3"/>
          <w:sz w:val="28"/>
        </w:rPr>
        <w:t xml:space="preserve"> </w:t>
      </w:r>
      <w:r>
        <w:rPr>
          <w:sz w:val="28"/>
        </w:rPr>
        <w:t>the</w:t>
      </w:r>
      <w:r>
        <w:rPr>
          <w:spacing w:val="-3"/>
          <w:sz w:val="28"/>
        </w:rPr>
        <w:t xml:space="preserve"> </w:t>
      </w:r>
      <w:r>
        <w:rPr>
          <w:sz w:val="28"/>
        </w:rPr>
        <w:t>direct</w:t>
      </w:r>
      <w:r>
        <w:rPr>
          <w:spacing w:val="-3"/>
          <w:sz w:val="28"/>
        </w:rPr>
        <w:t xml:space="preserve"> </w:t>
      </w:r>
      <w:r>
        <w:rPr>
          <w:sz w:val="28"/>
        </w:rPr>
        <w:t>diagnosis</w:t>
      </w:r>
      <w:r>
        <w:rPr>
          <w:spacing w:val="-3"/>
          <w:sz w:val="28"/>
        </w:rPr>
        <w:t xml:space="preserve"> </w:t>
      </w:r>
      <w:r>
        <w:rPr>
          <w:sz w:val="28"/>
        </w:rPr>
        <w:t>or</w:t>
      </w:r>
      <w:r>
        <w:rPr>
          <w:spacing w:val="-3"/>
          <w:sz w:val="28"/>
        </w:rPr>
        <w:t xml:space="preserve"> </w:t>
      </w:r>
      <w:r>
        <w:rPr>
          <w:sz w:val="28"/>
        </w:rPr>
        <w:t>monitoring</w:t>
      </w:r>
      <w:r>
        <w:rPr>
          <w:spacing w:val="-3"/>
          <w:sz w:val="28"/>
        </w:rPr>
        <w:t xml:space="preserve"> </w:t>
      </w:r>
      <w:r>
        <w:rPr>
          <w:sz w:val="28"/>
        </w:rPr>
        <w:t>of</w:t>
      </w:r>
      <w:r>
        <w:rPr>
          <w:spacing w:val="-3"/>
          <w:sz w:val="28"/>
        </w:rPr>
        <w:t xml:space="preserve"> </w:t>
      </w:r>
      <w:r>
        <w:rPr>
          <w:sz w:val="28"/>
        </w:rPr>
        <w:t>vital</w:t>
      </w:r>
      <w:r>
        <w:rPr>
          <w:spacing w:val="-3"/>
          <w:sz w:val="28"/>
        </w:rPr>
        <w:t xml:space="preserve"> </w:t>
      </w:r>
      <w:r>
        <w:rPr>
          <w:sz w:val="28"/>
        </w:rPr>
        <w:t>physiological</w:t>
      </w:r>
      <w:r>
        <w:rPr>
          <w:spacing w:val="-3"/>
          <w:sz w:val="28"/>
        </w:rPr>
        <w:t xml:space="preserve"> </w:t>
      </w:r>
      <w:r>
        <w:rPr>
          <w:spacing w:val="-2"/>
          <w:sz w:val="28"/>
        </w:rPr>
        <w:t>processes.</w:t>
      </w:r>
    </w:p>
    <w:p>
      <w:pPr>
        <w:pStyle w:val="ListParagraph"/>
        <w:numPr>
          <w:ilvl w:val="3"/>
          <w:numId w:val="165"/>
        </w:numPr>
        <w:tabs>
          <w:tab w:val="clear" w:pos="720"/>
          <w:tab w:val="left" w:pos="781" w:leader="none"/>
        </w:tabs>
        <w:spacing w:before="283" w:after="0"/>
        <w:ind w:hanging="617" w:left="781"/>
        <w:rPr>
          <w:sz w:val="28"/>
        </w:rPr>
      </w:pPr>
      <w:r>
        <w:rPr>
          <w:sz w:val="28"/>
        </w:rPr>
        <w:t>An</w:t>
      </w:r>
      <w:r>
        <w:rPr>
          <w:spacing w:val="5"/>
          <w:sz w:val="28"/>
        </w:rPr>
        <w:t xml:space="preserve"> </w:t>
      </w:r>
      <w:r>
        <w:rPr>
          <w:sz w:val="28"/>
        </w:rPr>
        <w:t>active</w:t>
      </w:r>
      <w:r>
        <w:rPr>
          <w:spacing w:val="8"/>
          <w:sz w:val="28"/>
        </w:rPr>
        <w:t xml:space="preserve"> </w:t>
      </w:r>
      <w:r>
        <w:rPr>
          <w:sz w:val="28"/>
        </w:rPr>
        <w:t>diagnostic</w:t>
      </w:r>
      <w:r>
        <w:rPr>
          <w:spacing w:val="7"/>
          <w:sz w:val="28"/>
        </w:rPr>
        <w:t xml:space="preserve"> </w:t>
      </w:r>
      <w:r>
        <w:rPr>
          <w:sz w:val="28"/>
        </w:rPr>
        <w:t>medical</w:t>
      </w:r>
      <w:r>
        <w:rPr>
          <w:spacing w:val="7"/>
          <w:sz w:val="28"/>
        </w:rPr>
        <w:t xml:space="preserve"> </w:t>
      </w:r>
      <w:r>
        <w:rPr>
          <w:sz w:val="28"/>
        </w:rPr>
        <w:t>device</w:t>
      </w:r>
      <w:r>
        <w:rPr>
          <w:spacing w:val="3"/>
          <w:sz w:val="28"/>
        </w:rPr>
        <w:t xml:space="preserve"> </w:t>
      </w:r>
      <w:r>
        <w:rPr>
          <w:sz w:val="28"/>
        </w:rPr>
        <w:t>referred</w:t>
      </w:r>
      <w:r>
        <w:rPr>
          <w:spacing w:val="5"/>
          <w:sz w:val="28"/>
        </w:rPr>
        <w:t xml:space="preserve"> </w:t>
      </w:r>
      <w:r>
        <w:rPr>
          <w:sz w:val="28"/>
        </w:rPr>
        <w:t>to</w:t>
      </w:r>
      <w:r>
        <w:rPr>
          <w:spacing w:val="7"/>
          <w:sz w:val="28"/>
        </w:rPr>
        <w:t xml:space="preserve"> </w:t>
      </w:r>
      <w:r>
        <w:rPr>
          <w:sz w:val="28"/>
        </w:rPr>
        <w:t>in</w:t>
      </w:r>
      <w:r>
        <w:rPr>
          <w:spacing w:val="8"/>
          <w:sz w:val="28"/>
        </w:rPr>
        <w:t xml:space="preserve"> </w:t>
      </w:r>
      <w:r>
        <w:rPr>
          <w:sz w:val="28"/>
        </w:rPr>
        <w:t>sub-clause</w:t>
      </w:r>
      <w:r>
        <w:rPr>
          <w:spacing w:val="7"/>
          <w:sz w:val="28"/>
        </w:rPr>
        <w:t xml:space="preserve"> </w:t>
      </w:r>
      <w:r>
        <w:rPr>
          <w:sz w:val="28"/>
        </w:rPr>
        <w:t>(1)</w:t>
      </w:r>
      <w:r>
        <w:rPr>
          <w:spacing w:val="7"/>
          <w:sz w:val="28"/>
        </w:rPr>
        <w:t xml:space="preserve"> </w:t>
      </w:r>
      <w:r>
        <w:rPr>
          <w:sz w:val="28"/>
        </w:rPr>
        <w:t>of</w:t>
      </w:r>
      <w:r>
        <w:rPr>
          <w:spacing w:val="7"/>
          <w:sz w:val="28"/>
        </w:rPr>
        <w:t xml:space="preserve"> </w:t>
      </w:r>
      <w:r>
        <w:rPr>
          <w:spacing w:val="-2"/>
          <w:sz w:val="28"/>
        </w:rPr>
        <w:t>clause</w:t>
      </w:r>
    </w:p>
    <w:p>
      <w:pPr>
        <w:pStyle w:val="BodyText"/>
        <w:spacing w:before="0" w:after="0"/>
        <w:rPr/>
      </w:pPr>
      <w:r>
        <w:rPr/>
        <w:t>(a) shall be assigned to Class A, if it is intended to be used solely</w:t>
      </w:r>
      <w:r>
        <w:rPr>
          <w:spacing w:val="-3"/>
        </w:rPr>
        <w:t xml:space="preserve"> </w:t>
      </w:r>
      <w:r>
        <w:rPr/>
        <w:t>to illuminate a patient's body with light in the visible or near infrared spectrum.</w:t>
      </w:r>
    </w:p>
    <w:p>
      <w:pPr>
        <w:pStyle w:val="ListParagraph"/>
        <w:numPr>
          <w:ilvl w:val="3"/>
          <w:numId w:val="165"/>
        </w:numPr>
        <w:tabs>
          <w:tab w:val="clear" w:pos="720"/>
          <w:tab w:val="left" w:pos="820" w:leader="none"/>
        </w:tabs>
        <w:ind w:hanging="0" w:left="164" w:right="160"/>
        <w:rPr>
          <w:sz w:val="28"/>
        </w:rPr>
      </w:pPr>
      <w:r>
        <w:rPr>
          <w:sz w:val="28"/>
        </w:rPr>
        <w:t>An</w:t>
      </w:r>
      <w:r>
        <w:rPr>
          <w:spacing w:val="40"/>
          <w:sz w:val="28"/>
        </w:rPr>
        <w:t xml:space="preserve"> </w:t>
      </w:r>
      <w:r>
        <w:rPr>
          <w:sz w:val="28"/>
        </w:rPr>
        <w:t>active</w:t>
      </w:r>
      <w:r>
        <w:rPr>
          <w:spacing w:val="40"/>
          <w:sz w:val="28"/>
        </w:rPr>
        <w:t xml:space="preserve"> </w:t>
      </w:r>
      <w:r>
        <w:rPr>
          <w:sz w:val="28"/>
        </w:rPr>
        <w:t>diagnostic</w:t>
      </w:r>
      <w:r>
        <w:rPr>
          <w:spacing w:val="40"/>
          <w:sz w:val="28"/>
        </w:rPr>
        <w:t xml:space="preserve"> </w:t>
      </w:r>
      <w:r>
        <w:rPr>
          <w:sz w:val="28"/>
        </w:rPr>
        <w:t>medical</w:t>
      </w:r>
      <w:r>
        <w:rPr>
          <w:spacing w:val="40"/>
          <w:sz w:val="28"/>
        </w:rPr>
        <w:t xml:space="preserve"> </w:t>
      </w:r>
      <w:r>
        <w:rPr>
          <w:sz w:val="28"/>
        </w:rPr>
        <w:t>device</w:t>
      </w:r>
      <w:r>
        <w:rPr>
          <w:spacing w:val="40"/>
          <w:sz w:val="28"/>
        </w:rPr>
        <w:t xml:space="preserve"> </w:t>
      </w:r>
      <w:r>
        <w:rPr>
          <w:sz w:val="28"/>
        </w:rPr>
        <w:t>referred</w:t>
      </w:r>
      <w:r>
        <w:rPr>
          <w:spacing w:val="40"/>
          <w:sz w:val="28"/>
        </w:rPr>
        <w:t xml:space="preserve"> </w:t>
      </w:r>
      <w:r>
        <w:rPr>
          <w:sz w:val="28"/>
        </w:rPr>
        <w:t>to</w:t>
      </w:r>
      <w:r>
        <w:rPr>
          <w:spacing w:val="40"/>
          <w:sz w:val="28"/>
        </w:rPr>
        <w:t xml:space="preserve"> </w:t>
      </w:r>
      <w:r>
        <w:rPr>
          <w:sz w:val="28"/>
        </w:rPr>
        <w:t>in</w:t>
      </w:r>
      <w:r>
        <w:rPr>
          <w:spacing w:val="40"/>
          <w:sz w:val="28"/>
        </w:rPr>
        <w:t xml:space="preserve"> </w:t>
      </w:r>
      <w:r>
        <w:rPr>
          <w:sz w:val="28"/>
        </w:rPr>
        <w:t>clause</w:t>
      </w:r>
      <w:r>
        <w:rPr>
          <w:spacing w:val="40"/>
          <w:sz w:val="28"/>
        </w:rPr>
        <w:t xml:space="preserve"> </w:t>
      </w:r>
      <w:r>
        <w:rPr>
          <w:sz w:val="28"/>
        </w:rPr>
        <w:t>(a)</w:t>
      </w:r>
      <w:r>
        <w:rPr>
          <w:spacing w:val="40"/>
          <w:sz w:val="28"/>
        </w:rPr>
        <w:t xml:space="preserve"> </w:t>
      </w:r>
      <w:r>
        <w:rPr>
          <w:sz w:val="28"/>
        </w:rPr>
        <w:t>shall</w:t>
      </w:r>
      <w:r>
        <w:rPr>
          <w:spacing w:val="40"/>
          <w:sz w:val="28"/>
        </w:rPr>
        <w:t xml:space="preserve"> </w:t>
      </w:r>
      <w:r>
        <w:rPr>
          <w:sz w:val="28"/>
        </w:rPr>
        <w:t>be</w:t>
      </w:r>
      <w:r>
        <w:rPr>
          <w:spacing w:val="40"/>
          <w:sz w:val="28"/>
        </w:rPr>
        <w:t xml:space="preserve"> </w:t>
      </w:r>
      <w:r>
        <w:rPr>
          <w:sz w:val="28"/>
        </w:rPr>
        <w:t>assigned to Class C, if it is intended specifically for,-</w:t>
      </w:r>
    </w:p>
    <w:p>
      <w:pPr>
        <w:pStyle w:val="ListParagraph"/>
        <w:numPr>
          <w:ilvl w:val="4"/>
          <w:numId w:val="165"/>
        </w:numPr>
        <w:tabs>
          <w:tab w:val="clear" w:pos="720"/>
          <w:tab w:val="left" w:pos="773" w:leader="none"/>
        </w:tabs>
        <w:ind w:hanging="0" w:left="164" w:right="157"/>
        <w:jc w:val="both"/>
        <w:rPr>
          <w:sz w:val="28"/>
        </w:rPr>
      </w:pPr>
      <w:r>
        <w:rPr>
          <w:sz w:val="28"/>
        </w:rPr>
        <w:t>the</w:t>
      </w:r>
      <w:r>
        <w:rPr>
          <w:spacing w:val="-1"/>
          <w:sz w:val="28"/>
        </w:rPr>
        <w:t xml:space="preserve"> </w:t>
      </w:r>
      <w:r>
        <w:rPr>
          <w:sz w:val="28"/>
        </w:rPr>
        <w:t>monitoring</w:t>
      </w:r>
      <w:r>
        <w:rPr>
          <w:spacing w:val="-1"/>
          <w:sz w:val="28"/>
        </w:rPr>
        <w:t xml:space="preserve"> </w:t>
      </w:r>
      <w:r>
        <w:rPr>
          <w:sz w:val="28"/>
        </w:rPr>
        <w:t>of</w:t>
      </w:r>
      <w:r>
        <w:rPr>
          <w:spacing w:val="-1"/>
          <w:sz w:val="28"/>
        </w:rPr>
        <w:t xml:space="preserve"> </w:t>
      </w:r>
      <w:r>
        <w:rPr>
          <w:sz w:val="28"/>
        </w:rPr>
        <w:t>vital</w:t>
      </w:r>
      <w:r>
        <w:rPr>
          <w:spacing w:val="-1"/>
          <w:sz w:val="28"/>
        </w:rPr>
        <w:t xml:space="preserve"> </w:t>
      </w:r>
      <w:r>
        <w:rPr>
          <w:sz w:val="28"/>
        </w:rPr>
        <w:t>physiological</w:t>
      </w:r>
      <w:r>
        <w:rPr>
          <w:spacing w:val="80"/>
          <w:w w:val="150"/>
          <w:sz w:val="28"/>
        </w:rPr>
        <w:t xml:space="preserve"> </w:t>
      </w:r>
      <w:r>
        <w:rPr>
          <w:sz w:val="28"/>
        </w:rPr>
        <w:t>parameters, where</w:t>
      </w:r>
      <w:r>
        <w:rPr>
          <w:spacing w:val="-1"/>
          <w:sz w:val="28"/>
        </w:rPr>
        <w:t xml:space="preserve"> </w:t>
      </w:r>
      <w:r>
        <w:rPr>
          <w:sz w:val="28"/>
        </w:rPr>
        <w:t>the</w:t>
      </w:r>
      <w:r>
        <w:rPr>
          <w:spacing w:val="-1"/>
          <w:sz w:val="28"/>
        </w:rPr>
        <w:t xml:space="preserve"> </w:t>
      </w:r>
      <w:r>
        <w:rPr>
          <w:sz w:val="28"/>
        </w:rPr>
        <w:t>nature</w:t>
      </w:r>
      <w:r>
        <w:rPr>
          <w:spacing w:val="-1"/>
          <w:sz w:val="28"/>
        </w:rPr>
        <w:t xml:space="preserve"> </w:t>
      </w:r>
      <w:r>
        <w:rPr>
          <w:sz w:val="28"/>
        </w:rPr>
        <w:t>of any variation is such that it could result</w:t>
      </w:r>
      <w:r>
        <w:rPr>
          <w:spacing w:val="40"/>
          <w:sz w:val="28"/>
        </w:rPr>
        <w:t xml:space="preserve">  </w:t>
      </w:r>
      <w:r>
        <w:rPr>
          <w:sz w:val="28"/>
        </w:rPr>
        <w:t>in immediate danger to</w:t>
      </w:r>
      <w:r>
        <w:rPr>
          <w:spacing w:val="40"/>
          <w:sz w:val="28"/>
        </w:rPr>
        <w:t xml:space="preserve">  </w:t>
      </w:r>
      <w:r>
        <w:rPr>
          <w:sz w:val="28"/>
        </w:rPr>
        <w:t>the patient (such as any variation in cardiac performance, respiration or activity of the central nervous system); or</w:t>
      </w:r>
    </w:p>
    <w:p>
      <w:pPr>
        <w:pStyle w:val="ListParagraph"/>
        <w:numPr>
          <w:ilvl w:val="4"/>
          <w:numId w:val="165"/>
        </w:numPr>
        <w:tabs>
          <w:tab w:val="clear" w:pos="720"/>
          <w:tab w:val="left" w:pos="772" w:leader="none"/>
        </w:tabs>
        <w:spacing w:before="279" w:after="0"/>
        <w:ind w:hanging="608" w:left="772"/>
        <w:rPr>
          <w:sz w:val="28"/>
        </w:rPr>
      </w:pPr>
      <w:r>
        <w:rPr>
          <w:sz w:val="28"/>
        </w:rPr>
        <w:t>diagnosing</w:t>
      </w:r>
      <w:r>
        <w:rPr>
          <w:spacing w:val="-2"/>
          <w:sz w:val="28"/>
        </w:rPr>
        <w:t xml:space="preserve"> </w:t>
      </w:r>
      <w:r>
        <w:rPr>
          <w:sz w:val="28"/>
        </w:rPr>
        <w:t>in</w:t>
      </w:r>
      <w:r>
        <w:rPr>
          <w:spacing w:val="-2"/>
          <w:sz w:val="28"/>
        </w:rPr>
        <w:t xml:space="preserve"> </w:t>
      </w:r>
      <w:r>
        <w:rPr>
          <w:sz w:val="28"/>
        </w:rPr>
        <w:t>a</w:t>
      </w:r>
      <w:r>
        <w:rPr>
          <w:spacing w:val="-2"/>
          <w:sz w:val="28"/>
        </w:rPr>
        <w:t xml:space="preserve"> </w:t>
      </w:r>
      <w:r>
        <w:rPr>
          <w:sz w:val="28"/>
        </w:rPr>
        <w:t>clinical</w:t>
      </w:r>
      <w:r>
        <w:rPr>
          <w:spacing w:val="-2"/>
          <w:sz w:val="28"/>
        </w:rPr>
        <w:t xml:space="preserve"> </w:t>
      </w:r>
      <w:r>
        <w:rPr>
          <w:sz w:val="28"/>
        </w:rPr>
        <w:t>situation</w:t>
      </w:r>
      <w:r>
        <w:rPr>
          <w:spacing w:val="-3"/>
          <w:sz w:val="28"/>
        </w:rPr>
        <w:t xml:space="preserve"> </w:t>
      </w:r>
      <w:r>
        <w:rPr>
          <w:sz w:val="28"/>
        </w:rPr>
        <w:t>where</w:t>
      </w:r>
      <w:r>
        <w:rPr>
          <w:spacing w:val="-4"/>
          <w:sz w:val="28"/>
        </w:rPr>
        <w:t xml:space="preserve"> </w:t>
      </w:r>
      <w:r>
        <w:rPr>
          <w:sz w:val="28"/>
        </w:rPr>
        <w:t>the</w:t>
      </w:r>
      <w:r>
        <w:rPr>
          <w:spacing w:val="-2"/>
          <w:sz w:val="28"/>
        </w:rPr>
        <w:t xml:space="preserve"> </w:t>
      </w:r>
      <w:r>
        <w:rPr>
          <w:sz w:val="28"/>
        </w:rPr>
        <w:t>patient</w:t>
      </w:r>
      <w:r>
        <w:rPr>
          <w:spacing w:val="-2"/>
          <w:sz w:val="28"/>
        </w:rPr>
        <w:t xml:space="preserve"> </w:t>
      </w:r>
      <w:r>
        <w:rPr>
          <w:sz w:val="28"/>
        </w:rPr>
        <w:t>is</w:t>
      </w:r>
      <w:r>
        <w:rPr>
          <w:spacing w:val="-2"/>
          <w:sz w:val="28"/>
        </w:rPr>
        <w:t xml:space="preserve"> </w:t>
      </w:r>
      <w:r>
        <w:rPr>
          <w:sz w:val="28"/>
        </w:rPr>
        <w:t>in</w:t>
      </w:r>
      <w:r>
        <w:rPr>
          <w:spacing w:val="-2"/>
          <w:sz w:val="28"/>
        </w:rPr>
        <w:t xml:space="preserve"> </w:t>
      </w:r>
      <w:r>
        <w:rPr>
          <w:sz w:val="28"/>
        </w:rPr>
        <w:t>immediate</w:t>
      </w:r>
      <w:r>
        <w:rPr>
          <w:spacing w:val="-1"/>
          <w:sz w:val="28"/>
        </w:rPr>
        <w:t xml:space="preserve"> </w:t>
      </w:r>
      <w:r>
        <w:rPr>
          <w:spacing w:val="-2"/>
          <w:sz w:val="28"/>
        </w:rPr>
        <w:t>danger.</w:t>
      </w:r>
    </w:p>
    <w:p>
      <w:pPr>
        <w:pStyle w:val="ListParagraph"/>
        <w:numPr>
          <w:ilvl w:val="3"/>
          <w:numId w:val="165"/>
        </w:numPr>
        <w:tabs>
          <w:tab w:val="clear" w:pos="720"/>
          <w:tab w:val="left" w:pos="797" w:leader="none"/>
        </w:tabs>
        <w:spacing w:before="283" w:after="0"/>
        <w:ind w:hanging="0" w:left="164" w:right="159"/>
        <w:jc w:val="both"/>
        <w:rPr>
          <w:sz w:val="28"/>
        </w:rPr>
      </w:pPr>
      <w:r>
        <w:rPr>
          <w:sz w:val="28"/>
        </w:rPr>
        <w:t>An active diagnostic medical device shall be assigned to Class C, if it is intended for the emission of ionising radiation and to be used in diagnostic or interventional radiology.</w:t>
      </w:r>
    </w:p>
    <w:p>
      <w:pPr>
        <w:pStyle w:val="ListParagraph"/>
        <w:numPr>
          <w:ilvl w:val="3"/>
          <w:numId w:val="165"/>
        </w:numPr>
        <w:tabs>
          <w:tab w:val="clear" w:pos="720"/>
          <w:tab w:val="left" w:pos="782" w:leader="none"/>
        </w:tabs>
        <w:ind w:hanging="0" w:left="164" w:right="159"/>
        <w:jc w:val="both"/>
        <w:rPr>
          <w:sz w:val="28"/>
        </w:rPr>
      </w:pPr>
      <w:r>
        <w:rPr>
          <w:sz w:val="28"/>
        </w:rPr>
        <w:t>An active diagnostic medical device shall be assigned to Class C, if it is intended for the control or monitoring, or to be used to directly influence the performance, of any active diagnostic medical device referred to in clause (d).</w:t>
      </w:r>
    </w:p>
    <w:p>
      <w:pPr>
        <w:pStyle w:val="ListParagraph"/>
        <w:numPr>
          <w:ilvl w:val="3"/>
          <w:numId w:val="165"/>
        </w:numPr>
        <w:tabs>
          <w:tab w:val="clear" w:pos="720"/>
          <w:tab w:val="left" w:pos="725" w:leader="none"/>
        </w:tabs>
        <w:spacing w:before="279" w:after="0"/>
        <w:ind w:hanging="0" w:left="164" w:right="158"/>
        <w:jc w:val="both"/>
        <w:rPr>
          <w:sz w:val="28"/>
        </w:rPr>
      </w:pPr>
      <w:r>
        <w:rPr>
          <w:sz w:val="28"/>
        </w:rPr>
        <w:t>Subject</w:t>
      </w:r>
      <w:r>
        <w:rPr>
          <w:spacing w:val="-5"/>
          <w:sz w:val="28"/>
        </w:rPr>
        <w:t xml:space="preserve"> </w:t>
      </w:r>
      <w:r>
        <w:rPr>
          <w:sz w:val="28"/>
        </w:rPr>
        <w:t>to</w:t>
      </w:r>
      <w:r>
        <w:rPr>
          <w:spacing w:val="-2"/>
          <w:sz w:val="28"/>
        </w:rPr>
        <w:t xml:space="preserve"> </w:t>
      </w:r>
      <w:r>
        <w:rPr>
          <w:sz w:val="28"/>
        </w:rPr>
        <w:t>clause</w:t>
      </w:r>
      <w:r>
        <w:rPr>
          <w:spacing w:val="-2"/>
          <w:sz w:val="28"/>
        </w:rPr>
        <w:t xml:space="preserve"> </w:t>
      </w:r>
      <w:r>
        <w:rPr>
          <w:sz w:val="28"/>
        </w:rPr>
        <w:t>(g),</w:t>
      </w:r>
      <w:r>
        <w:rPr>
          <w:spacing w:val="-2"/>
          <w:sz w:val="28"/>
        </w:rPr>
        <w:t xml:space="preserve"> </w:t>
      </w:r>
      <w:r>
        <w:rPr>
          <w:sz w:val="28"/>
        </w:rPr>
        <w:t>an active</w:t>
      </w:r>
      <w:r>
        <w:rPr>
          <w:spacing w:val="-1"/>
          <w:sz w:val="28"/>
        </w:rPr>
        <w:t xml:space="preserve"> </w:t>
      </w:r>
      <w:r>
        <w:rPr>
          <w:sz w:val="28"/>
        </w:rPr>
        <w:t>medical</w:t>
      </w:r>
      <w:r>
        <w:rPr>
          <w:spacing w:val="-2"/>
          <w:sz w:val="28"/>
        </w:rPr>
        <w:t xml:space="preserve"> </w:t>
      </w:r>
      <w:r>
        <w:rPr>
          <w:sz w:val="28"/>
        </w:rPr>
        <w:t>device</w:t>
      </w:r>
      <w:r>
        <w:rPr>
          <w:spacing w:val="-2"/>
          <w:sz w:val="28"/>
        </w:rPr>
        <w:t xml:space="preserve"> </w:t>
      </w:r>
      <w:r>
        <w:rPr>
          <w:sz w:val="28"/>
        </w:rPr>
        <w:t>shall</w:t>
      </w:r>
      <w:r>
        <w:rPr>
          <w:spacing w:val="-2"/>
          <w:sz w:val="28"/>
        </w:rPr>
        <w:t xml:space="preserve"> </w:t>
      </w:r>
      <w:r>
        <w:rPr>
          <w:sz w:val="28"/>
        </w:rPr>
        <w:t>be</w:t>
      </w:r>
      <w:r>
        <w:rPr>
          <w:spacing w:val="-2"/>
          <w:sz w:val="28"/>
        </w:rPr>
        <w:t xml:space="preserve"> </w:t>
      </w:r>
      <w:r>
        <w:rPr>
          <w:sz w:val="28"/>
        </w:rPr>
        <w:t>assigned</w:t>
      </w:r>
      <w:r>
        <w:rPr>
          <w:spacing w:val="-5"/>
          <w:sz w:val="28"/>
        </w:rPr>
        <w:t xml:space="preserve"> </w:t>
      </w:r>
      <w:r>
        <w:rPr>
          <w:sz w:val="28"/>
        </w:rPr>
        <w:t>to Class</w:t>
      </w:r>
      <w:r>
        <w:rPr>
          <w:spacing w:val="-2"/>
          <w:sz w:val="28"/>
        </w:rPr>
        <w:t xml:space="preserve"> </w:t>
      </w:r>
      <w:r>
        <w:rPr>
          <w:sz w:val="28"/>
        </w:rPr>
        <w:t>B, if it is intended for the administration, or removal of, any medicinal product, body liquid or other substance to or from a human body.</w:t>
      </w:r>
    </w:p>
    <w:p>
      <w:pPr>
        <w:sectPr>
          <w:footerReference w:type="default" r:id="rId115"/>
          <w:footerReference w:type="first" r:id="rId116"/>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3"/>
          <w:numId w:val="165"/>
        </w:numPr>
        <w:tabs>
          <w:tab w:val="clear" w:pos="720"/>
          <w:tab w:val="left" w:pos="823" w:leader="none"/>
        </w:tabs>
        <w:ind w:hanging="0" w:left="164" w:right="159"/>
        <w:jc w:val="both"/>
        <w:rPr>
          <w:sz w:val="28"/>
        </w:rPr>
      </w:pPr>
      <w:r>
        <w:rPr>
          <w:sz w:val="28"/>
        </w:rPr>
        <w:t xml:space="preserve">An active medical device referred to in clause (f) shall be assigned to Class C, if the administration or removal of the medicinal product, body liquid or other substance is done in a manner that is potentially hazardous, taking into </w:t>
      </w:r>
      <w:r>
        <w:rPr>
          <w:spacing w:val="-2"/>
          <w:sz w:val="28"/>
        </w:rPr>
        <w:t>account,</w:t>
      </w:r>
    </w:p>
    <w:p>
      <w:pPr>
        <w:pStyle w:val="ListParagraph"/>
        <w:numPr>
          <w:ilvl w:val="4"/>
          <w:numId w:val="165"/>
        </w:numPr>
        <w:tabs>
          <w:tab w:val="clear" w:pos="720"/>
          <w:tab w:val="left" w:pos="772" w:leader="none"/>
        </w:tabs>
        <w:spacing w:before="66" w:after="0"/>
        <w:ind w:hanging="608" w:left="772"/>
        <w:rPr>
          <w:sz w:val="28"/>
        </w:rPr>
      </w:pPr>
      <w:r>
        <w:rPr>
          <w:sz w:val="28"/>
        </w:rPr>
        <w:t>the</w:t>
      </w:r>
      <w:r>
        <w:rPr>
          <w:spacing w:val="-1"/>
          <w:sz w:val="28"/>
        </w:rPr>
        <w:t xml:space="preserve"> </w:t>
      </w:r>
      <w:r>
        <w:rPr>
          <w:sz w:val="28"/>
        </w:rPr>
        <w:t>nature</w:t>
      </w:r>
      <w:r>
        <w:rPr>
          <w:spacing w:val="-1"/>
          <w:sz w:val="28"/>
        </w:rPr>
        <w:t xml:space="preserve"> </w:t>
      </w:r>
      <w:r>
        <w:rPr>
          <w:sz w:val="28"/>
        </w:rPr>
        <w:t>of</w:t>
      </w:r>
      <w:r>
        <w:rPr>
          <w:spacing w:val="-1"/>
          <w:sz w:val="28"/>
        </w:rPr>
        <w:t xml:space="preserve"> </w:t>
      </w:r>
      <w:r>
        <w:rPr>
          <w:sz w:val="28"/>
        </w:rPr>
        <w:t>the</w:t>
      </w:r>
      <w:r>
        <w:rPr>
          <w:spacing w:val="-4"/>
          <w:sz w:val="28"/>
        </w:rPr>
        <w:t xml:space="preserve"> </w:t>
      </w:r>
      <w:r>
        <w:rPr>
          <w:sz w:val="28"/>
        </w:rPr>
        <w:t>medicinal</w:t>
      </w:r>
      <w:r>
        <w:rPr>
          <w:spacing w:val="-1"/>
          <w:sz w:val="28"/>
        </w:rPr>
        <w:t xml:space="preserve"> </w:t>
      </w:r>
      <w:r>
        <w:rPr>
          <w:sz w:val="28"/>
        </w:rPr>
        <w:t>product,</w:t>
      </w:r>
      <w:r>
        <w:rPr>
          <w:spacing w:val="-5"/>
          <w:sz w:val="28"/>
        </w:rPr>
        <w:t xml:space="preserve"> </w:t>
      </w:r>
      <w:r>
        <w:rPr>
          <w:sz w:val="28"/>
        </w:rPr>
        <w:t>body</w:t>
      </w:r>
      <w:r>
        <w:rPr>
          <w:spacing w:val="-4"/>
          <w:sz w:val="28"/>
        </w:rPr>
        <w:t xml:space="preserve"> </w:t>
      </w:r>
      <w:r>
        <w:rPr>
          <w:sz w:val="28"/>
        </w:rPr>
        <w:t>liquid</w:t>
      </w:r>
      <w:r>
        <w:rPr>
          <w:spacing w:val="-1"/>
          <w:sz w:val="28"/>
        </w:rPr>
        <w:t xml:space="preserve"> </w:t>
      </w:r>
      <w:r>
        <w:rPr>
          <w:sz w:val="28"/>
        </w:rPr>
        <w:t>or</w:t>
      </w:r>
      <w:r>
        <w:rPr>
          <w:spacing w:val="-3"/>
          <w:sz w:val="28"/>
        </w:rPr>
        <w:t xml:space="preserve"> </w:t>
      </w:r>
      <w:r>
        <w:rPr>
          <w:spacing w:val="-2"/>
          <w:sz w:val="28"/>
        </w:rPr>
        <w:t>substance;</w:t>
      </w:r>
    </w:p>
    <w:p>
      <w:pPr>
        <w:pStyle w:val="ListParagraph"/>
        <w:numPr>
          <w:ilvl w:val="4"/>
          <w:numId w:val="165"/>
        </w:numPr>
        <w:tabs>
          <w:tab w:val="clear" w:pos="720"/>
          <w:tab w:val="left" w:pos="772" w:leader="none"/>
        </w:tabs>
        <w:spacing w:before="281" w:after="0"/>
        <w:ind w:hanging="608" w:left="772"/>
        <w:rPr>
          <w:sz w:val="28"/>
        </w:rPr>
      </w:pPr>
      <w:r>
        <w:rPr>
          <w:sz w:val="28"/>
        </w:rPr>
        <w:t>the</w:t>
      </w:r>
      <w:r>
        <w:rPr>
          <w:spacing w:val="-3"/>
          <w:sz w:val="28"/>
        </w:rPr>
        <w:t xml:space="preserve"> </w:t>
      </w:r>
      <w:r>
        <w:rPr>
          <w:sz w:val="28"/>
        </w:rPr>
        <w:t>part</w:t>
      </w:r>
      <w:r>
        <w:rPr>
          <w:spacing w:val="-4"/>
          <w:sz w:val="28"/>
        </w:rPr>
        <w:t xml:space="preserve"> </w:t>
      </w:r>
      <w:r>
        <w:rPr>
          <w:sz w:val="28"/>
        </w:rPr>
        <w:t>of</w:t>
      </w:r>
      <w:r>
        <w:rPr>
          <w:spacing w:val="-1"/>
          <w:sz w:val="28"/>
        </w:rPr>
        <w:t xml:space="preserve"> </w:t>
      </w:r>
      <w:r>
        <w:rPr>
          <w:sz w:val="28"/>
        </w:rPr>
        <w:t>the</w:t>
      </w:r>
      <w:r>
        <w:rPr>
          <w:spacing w:val="-2"/>
          <w:sz w:val="28"/>
        </w:rPr>
        <w:t xml:space="preserve"> </w:t>
      </w:r>
      <w:r>
        <w:rPr>
          <w:sz w:val="28"/>
        </w:rPr>
        <w:t>body</w:t>
      </w:r>
      <w:r>
        <w:rPr>
          <w:spacing w:val="-1"/>
          <w:sz w:val="28"/>
        </w:rPr>
        <w:t xml:space="preserve"> </w:t>
      </w:r>
      <w:r>
        <w:rPr>
          <w:sz w:val="28"/>
        </w:rPr>
        <w:t>concerned;</w:t>
      </w:r>
      <w:r>
        <w:rPr>
          <w:spacing w:val="-1"/>
          <w:sz w:val="28"/>
        </w:rPr>
        <w:t xml:space="preserve"> </w:t>
      </w:r>
      <w:r>
        <w:rPr>
          <w:spacing w:val="-5"/>
          <w:sz w:val="28"/>
        </w:rPr>
        <w:t>and</w:t>
      </w:r>
    </w:p>
    <w:p>
      <w:pPr>
        <w:pStyle w:val="ListParagraph"/>
        <w:numPr>
          <w:ilvl w:val="4"/>
          <w:numId w:val="165"/>
        </w:numPr>
        <w:tabs>
          <w:tab w:val="clear" w:pos="720"/>
          <w:tab w:val="left" w:pos="772" w:leader="none"/>
        </w:tabs>
        <w:spacing w:before="277" w:after="0"/>
        <w:ind w:hanging="608" w:left="772"/>
        <w:rPr>
          <w:sz w:val="28"/>
        </w:rPr>
      </w:pPr>
      <w:r>
        <w:rPr>
          <w:sz w:val="28"/>
        </w:rPr>
        <w:t>the</w:t>
      </w:r>
      <w:r>
        <w:rPr>
          <w:spacing w:val="-2"/>
          <w:sz w:val="28"/>
        </w:rPr>
        <w:t xml:space="preserve"> </w:t>
      </w:r>
      <w:r>
        <w:rPr>
          <w:sz w:val="28"/>
        </w:rPr>
        <w:t>mode and</w:t>
      </w:r>
      <w:r>
        <w:rPr>
          <w:spacing w:val="-1"/>
          <w:sz w:val="28"/>
        </w:rPr>
        <w:t xml:space="preserve"> </w:t>
      </w:r>
      <w:r>
        <w:rPr>
          <w:sz w:val="28"/>
        </w:rPr>
        <w:t>route</w:t>
      </w:r>
      <w:r>
        <w:rPr>
          <w:spacing w:val="-5"/>
          <w:sz w:val="28"/>
        </w:rPr>
        <w:t xml:space="preserve"> </w:t>
      </w:r>
      <w:r>
        <w:rPr>
          <w:sz w:val="28"/>
        </w:rPr>
        <w:t>of</w:t>
      </w:r>
      <w:r>
        <w:rPr>
          <w:spacing w:val="-2"/>
          <w:sz w:val="28"/>
        </w:rPr>
        <w:t xml:space="preserve"> </w:t>
      </w:r>
      <w:r>
        <w:rPr>
          <w:sz w:val="28"/>
        </w:rPr>
        <w:t>the</w:t>
      </w:r>
      <w:r>
        <w:rPr>
          <w:spacing w:val="-1"/>
          <w:sz w:val="28"/>
        </w:rPr>
        <w:t xml:space="preserve"> </w:t>
      </w:r>
      <w:r>
        <w:rPr>
          <w:sz w:val="28"/>
        </w:rPr>
        <w:t>administration</w:t>
      </w:r>
      <w:r>
        <w:rPr>
          <w:spacing w:val="-2"/>
          <w:sz w:val="28"/>
        </w:rPr>
        <w:t xml:space="preserve"> </w:t>
      </w:r>
      <w:r>
        <w:rPr>
          <w:sz w:val="28"/>
        </w:rPr>
        <w:t>or</w:t>
      </w:r>
      <w:r>
        <w:rPr>
          <w:spacing w:val="-1"/>
          <w:sz w:val="28"/>
        </w:rPr>
        <w:t xml:space="preserve"> </w:t>
      </w:r>
      <w:r>
        <w:rPr>
          <w:spacing w:val="-2"/>
          <w:sz w:val="28"/>
        </w:rPr>
        <w:t>removal.</w:t>
      </w:r>
    </w:p>
    <w:p>
      <w:pPr>
        <w:pStyle w:val="ListParagraph"/>
        <w:numPr>
          <w:ilvl w:val="2"/>
          <w:numId w:val="165"/>
        </w:numPr>
        <w:tabs>
          <w:tab w:val="clear" w:pos="720"/>
          <w:tab w:val="left" w:pos="990" w:leader="none"/>
        </w:tabs>
        <w:spacing w:before="281" w:after="0"/>
        <w:ind w:hanging="826" w:left="990"/>
        <w:rPr>
          <w:sz w:val="28"/>
        </w:rPr>
      </w:pPr>
      <w:r>
        <w:rPr>
          <w:sz w:val="28"/>
        </w:rPr>
        <w:t>Other</w:t>
      </w:r>
      <w:r>
        <w:rPr>
          <w:spacing w:val="-3"/>
          <w:sz w:val="28"/>
        </w:rPr>
        <w:t xml:space="preserve"> </w:t>
      </w:r>
      <w:r>
        <w:rPr>
          <w:sz w:val="28"/>
        </w:rPr>
        <w:t>active</w:t>
      </w:r>
      <w:r>
        <w:rPr>
          <w:spacing w:val="-2"/>
          <w:sz w:val="28"/>
        </w:rPr>
        <w:t xml:space="preserve"> </w:t>
      </w:r>
      <w:r>
        <w:rPr>
          <w:sz w:val="28"/>
        </w:rPr>
        <w:t>medical</w:t>
      </w:r>
      <w:r>
        <w:rPr>
          <w:spacing w:val="-2"/>
          <w:sz w:val="28"/>
        </w:rPr>
        <w:t xml:space="preserve"> devices.</w:t>
      </w:r>
    </w:p>
    <w:p>
      <w:pPr>
        <w:pStyle w:val="BodyText"/>
        <w:spacing w:lineRule="auto" w:line="235" w:before="285" w:after="0"/>
        <w:ind w:left="164" w:right="159"/>
        <w:rPr/>
      </w:pPr>
      <w:r>
        <w:rPr/>
        <w:t>An active medical device to which provisions of sub-paragraphs (xii) and (xiii) do not apply shall be assigned to Class A.</w:t>
      </w:r>
    </w:p>
    <w:p>
      <w:pPr>
        <w:pStyle w:val="ListParagraph"/>
        <w:numPr>
          <w:ilvl w:val="2"/>
          <w:numId w:val="165"/>
        </w:numPr>
        <w:tabs>
          <w:tab w:val="clear" w:pos="720"/>
          <w:tab w:val="left" w:pos="911" w:leader="none"/>
        </w:tabs>
        <w:spacing w:before="282" w:after="0"/>
        <w:ind w:hanging="747" w:left="911"/>
        <w:rPr>
          <w:sz w:val="28"/>
        </w:rPr>
      </w:pPr>
      <w:r>
        <w:rPr>
          <w:sz w:val="28"/>
        </w:rPr>
        <w:t>Medical</w:t>
      </w:r>
      <w:r>
        <w:rPr>
          <w:spacing w:val="-5"/>
          <w:sz w:val="28"/>
        </w:rPr>
        <w:t xml:space="preserve"> </w:t>
      </w:r>
      <w:r>
        <w:rPr>
          <w:sz w:val="28"/>
        </w:rPr>
        <w:t>devices</w:t>
      </w:r>
      <w:r>
        <w:rPr>
          <w:spacing w:val="-5"/>
          <w:sz w:val="28"/>
        </w:rPr>
        <w:t xml:space="preserve"> </w:t>
      </w:r>
      <w:r>
        <w:rPr>
          <w:sz w:val="28"/>
        </w:rPr>
        <w:t>incorporating</w:t>
      </w:r>
      <w:r>
        <w:rPr>
          <w:spacing w:val="-5"/>
          <w:sz w:val="28"/>
        </w:rPr>
        <w:t xml:space="preserve"> </w:t>
      </w:r>
      <w:r>
        <w:rPr>
          <w:sz w:val="28"/>
        </w:rPr>
        <w:t>medicinal</w:t>
      </w:r>
      <w:r>
        <w:rPr>
          <w:spacing w:val="-4"/>
          <w:sz w:val="28"/>
        </w:rPr>
        <w:t xml:space="preserve"> </w:t>
      </w:r>
      <w:r>
        <w:rPr>
          <w:spacing w:val="-2"/>
          <w:sz w:val="28"/>
        </w:rPr>
        <w:t>products.</w:t>
      </w:r>
    </w:p>
    <w:p>
      <w:pPr>
        <w:pStyle w:val="ListParagraph"/>
        <w:numPr>
          <w:ilvl w:val="3"/>
          <w:numId w:val="165"/>
        </w:numPr>
        <w:tabs>
          <w:tab w:val="clear" w:pos="720"/>
          <w:tab w:val="left" w:pos="780" w:leader="none"/>
        </w:tabs>
        <w:spacing w:lineRule="auto" w:line="235" w:before="285" w:after="0"/>
        <w:ind w:hanging="0" w:left="164" w:right="158"/>
        <w:jc w:val="both"/>
        <w:rPr>
          <w:sz w:val="28"/>
        </w:rPr>
      </w:pPr>
      <w:r>
        <w:rPr>
          <w:sz w:val="28"/>
        </w:rPr>
        <w:t>Subject to clause (b), a medical device shall be assigned to Class D, if it incorporates as an integral part a substance which,-</w:t>
      </w:r>
    </w:p>
    <w:p>
      <w:pPr>
        <w:pStyle w:val="ListParagraph"/>
        <w:numPr>
          <w:ilvl w:val="4"/>
          <w:numId w:val="165"/>
        </w:numPr>
        <w:tabs>
          <w:tab w:val="clear" w:pos="720"/>
          <w:tab w:val="left" w:pos="772" w:leader="none"/>
        </w:tabs>
        <w:spacing w:before="282" w:after="0"/>
        <w:ind w:hanging="608" w:left="772"/>
        <w:rPr>
          <w:sz w:val="28"/>
        </w:rPr>
      </w:pPr>
      <w:r>
        <w:rPr>
          <w:sz w:val="28"/>
        </w:rPr>
        <w:t>if</w:t>
      </w:r>
      <w:r>
        <w:rPr>
          <w:spacing w:val="-4"/>
          <w:sz w:val="28"/>
        </w:rPr>
        <w:t xml:space="preserve"> </w:t>
      </w:r>
      <w:r>
        <w:rPr>
          <w:sz w:val="28"/>
        </w:rPr>
        <w:t>used</w:t>
      </w:r>
      <w:r>
        <w:rPr>
          <w:spacing w:val="-3"/>
          <w:sz w:val="28"/>
        </w:rPr>
        <w:t xml:space="preserve"> </w:t>
      </w:r>
      <w:r>
        <w:rPr>
          <w:sz w:val="28"/>
        </w:rPr>
        <w:t>separately,</w:t>
      </w:r>
      <w:r>
        <w:rPr>
          <w:spacing w:val="-2"/>
          <w:sz w:val="28"/>
        </w:rPr>
        <w:t xml:space="preserve"> </w:t>
      </w:r>
      <w:r>
        <w:rPr>
          <w:sz w:val="28"/>
        </w:rPr>
        <w:t>may</w:t>
      </w:r>
      <w:r>
        <w:rPr>
          <w:spacing w:val="-2"/>
          <w:sz w:val="28"/>
        </w:rPr>
        <w:t xml:space="preserve"> </w:t>
      </w:r>
      <w:r>
        <w:rPr>
          <w:sz w:val="28"/>
        </w:rPr>
        <w:t>be</w:t>
      </w:r>
      <w:r>
        <w:rPr>
          <w:spacing w:val="-2"/>
          <w:sz w:val="28"/>
        </w:rPr>
        <w:t xml:space="preserve"> </w:t>
      </w:r>
      <w:r>
        <w:rPr>
          <w:sz w:val="28"/>
        </w:rPr>
        <w:t>considered</w:t>
      </w:r>
      <w:r>
        <w:rPr>
          <w:spacing w:val="-2"/>
          <w:sz w:val="28"/>
        </w:rPr>
        <w:t xml:space="preserve"> </w:t>
      </w:r>
      <w:r>
        <w:rPr>
          <w:sz w:val="28"/>
        </w:rPr>
        <w:t>to</w:t>
      </w:r>
      <w:r>
        <w:rPr>
          <w:spacing w:val="-2"/>
          <w:sz w:val="28"/>
        </w:rPr>
        <w:t xml:space="preserve"> </w:t>
      </w:r>
      <w:r>
        <w:rPr>
          <w:sz w:val="28"/>
        </w:rPr>
        <w:t>be</w:t>
      </w:r>
      <w:r>
        <w:rPr>
          <w:spacing w:val="-2"/>
          <w:sz w:val="28"/>
        </w:rPr>
        <w:t xml:space="preserve"> </w:t>
      </w:r>
      <w:r>
        <w:rPr>
          <w:sz w:val="28"/>
        </w:rPr>
        <w:t>a</w:t>
      </w:r>
      <w:r>
        <w:rPr>
          <w:spacing w:val="-2"/>
          <w:sz w:val="28"/>
        </w:rPr>
        <w:t xml:space="preserve"> </w:t>
      </w:r>
      <w:r>
        <w:rPr>
          <w:sz w:val="28"/>
        </w:rPr>
        <w:t>medicinal</w:t>
      </w:r>
      <w:r>
        <w:rPr>
          <w:spacing w:val="-3"/>
          <w:sz w:val="28"/>
        </w:rPr>
        <w:t xml:space="preserve"> </w:t>
      </w:r>
      <w:r>
        <w:rPr>
          <w:sz w:val="28"/>
        </w:rPr>
        <w:t>product;</w:t>
      </w:r>
      <w:r>
        <w:rPr>
          <w:spacing w:val="-2"/>
          <w:sz w:val="28"/>
        </w:rPr>
        <w:t xml:space="preserve"> </w:t>
      </w:r>
      <w:r>
        <w:rPr>
          <w:spacing w:val="-5"/>
          <w:sz w:val="28"/>
        </w:rPr>
        <w:t>and</w:t>
      </w:r>
    </w:p>
    <w:p>
      <w:pPr>
        <w:pStyle w:val="ListParagraph"/>
        <w:numPr>
          <w:ilvl w:val="4"/>
          <w:numId w:val="165"/>
        </w:numPr>
        <w:tabs>
          <w:tab w:val="clear" w:pos="720"/>
          <w:tab w:val="left" w:pos="811" w:leader="none"/>
        </w:tabs>
        <w:spacing w:lineRule="auto" w:line="235" w:before="285" w:after="0"/>
        <w:ind w:hanging="0" w:left="164" w:right="160"/>
        <w:jc w:val="both"/>
        <w:rPr>
          <w:sz w:val="28"/>
        </w:rPr>
      </w:pPr>
      <w:r>
        <w:rPr>
          <w:sz w:val="28"/>
        </w:rPr>
        <w:t>is liable to act on a human body with an action ancillary to that of the medical device.</w:t>
      </w:r>
    </w:p>
    <w:p>
      <w:pPr>
        <w:pStyle w:val="ListParagraph"/>
        <w:numPr>
          <w:ilvl w:val="3"/>
          <w:numId w:val="165"/>
        </w:numPr>
        <w:tabs>
          <w:tab w:val="clear" w:pos="720"/>
          <w:tab w:val="left" w:pos="790" w:leader="none"/>
        </w:tabs>
        <w:spacing w:before="284" w:after="0"/>
        <w:ind w:hanging="0" w:left="164" w:right="158"/>
        <w:jc w:val="both"/>
        <w:rPr>
          <w:sz w:val="28"/>
        </w:rPr>
      </w:pPr>
      <w:r>
        <w:rPr>
          <w:sz w:val="28"/>
        </w:rPr>
        <w:t>A medical device referred to in clause (a) shall be assigned to Class B, if the incorporated substance is a medicinal product exempted from the licensing requirements of the Drugs and Cosmetics Act, 1940 (23 of 1940) and the rules made thereunder.</w:t>
      </w:r>
    </w:p>
    <w:p>
      <w:pPr>
        <w:pStyle w:val="ListParagraph"/>
        <w:numPr>
          <w:ilvl w:val="2"/>
          <w:numId w:val="165"/>
        </w:numPr>
        <w:tabs>
          <w:tab w:val="clear" w:pos="720"/>
          <w:tab w:val="left" w:pos="1058" w:leader="none"/>
        </w:tabs>
        <w:spacing w:lineRule="auto" w:line="235" w:before="282" w:after="0"/>
        <w:ind w:hanging="0" w:left="164" w:right="158"/>
        <w:jc w:val="both"/>
        <w:rPr>
          <w:sz w:val="28"/>
        </w:rPr>
      </w:pPr>
      <w:r>
        <w:rPr>
          <w:sz w:val="28"/>
        </w:rPr>
        <w:t>Medical</w:t>
      </w:r>
      <w:r>
        <w:rPr>
          <w:spacing w:val="40"/>
          <w:sz w:val="28"/>
        </w:rPr>
        <w:t xml:space="preserve"> </w:t>
      </w:r>
      <w:r>
        <w:rPr>
          <w:sz w:val="28"/>
        </w:rPr>
        <w:t>devices incorporating animal or human cells, tissues</w:t>
      </w:r>
      <w:r>
        <w:rPr>
          <w:spacing w:val="40"/>
          <w:sz w:val="28"/>
        </w:rPr>
        <w:t xml:space="preserve"> </w:t>
      </w:r>
      <w:r>
        <w:rPr>
          <w:sz w:val="28"/>
        </w:rPr>
        <w:t xml:space="preserve">or </w:t>
      </w:r>
      <w:r>
        <w:rPr>
          <w:spacing w:val="-2"/>
          <w:sz w:val="28"/>
        </w:rPr>
        <w:t>derivatives.</w:t>
      </w:r>
    </w:p>
    <w:p>
      <w:pPr>
        <w:pStyle w:val="ListParagraph"/>
        <w:numPr>
          <w:ilvl w:val="3"/>
          <w:numId w:val="165"/>
        </w:numPr>
        <w:tabs>
          <w:tab w:val="clear" w:pos="720"/>
          <w:tab w:val="left" w:pos="753" w:leader="none"/>
        </w:tabs>
        <w:spacing w:lineRule="auto" w:line="235" w:before="287" w:after="0"/>
        <w:ind w:hanging="0" w:left="164" w:right="160"/>
        <w:jc w:val="both"/>
        <w:rPr>
          <w:sz w:val="28"/>
        </w:rPr>
      </w:pPr>
      <w:r>
        <w:rPr>
          <w:sz w:val="28"/>
        </w:rPr>
        <w:t>Subject</w:t>
      </w:r>
      <w:r>
        <w:rPr>
          <w:spacing w:val="67"/>
          <w:sz w:val="28"/>
        </w:rPr>
        <w:t xml:space="preserve">  </w:t>
      </w:r>
      <w:r>
        <w:rPr>
          <w:sz w:val="28"/>
        </w:rPr>
        <w:t>to</w:t>
      </w:r>
      <w:r>
        <w:rPr>
          <w:spacing w:val="68"/>
          <w:sz w:val="28"/>
        </w:rPr>
        <w:t xml:space="preserve">  </w:t>
      </w:r>
      <w:r>
        <w:rPr>
          <w:sz w:val="28"/>
        </w:rPr>
        <w:t>clause</w:t>
      </w:r>
      <w:r>
        <w:rPr>
          <w:spacing w:val="-1"/>
          <w:sz w:val="28"/>
        </w:rPr>
        <w:t xml:space="preserve"> </w:t>
      </w:r>
      <w:r>
        <w:rPr>
          <w:sz w:val="28"/>
        </w:rPr>
        <w:t>(b),</w:t>
      </w:r>
      <w:r>
        <w:rPr>
          <w:spacing w:val="-1"/>
          <w:sz w:val="28"/>
        </w:rPr>
        <w:t xml:space="preserve"> </w:t>
      </w:r>
      <w:r>
        <w:rPr>
          <w:sz w:val="28"/>
        </w:rPr>
        <w:t>a</w:t>
      </w:r>
      <w:r>
        <w:rPr>
          <w:spacing w:val="-1"/>
          <w:sz w:val="28"/>
        </w:rPr>
        <w:t xml:space="preserve"> </w:t>
      </w:r>
      <w:r>
        <w:rPr>
          <w:sz w:val="28"/>
        </w:rPr>
        <w:t>medical</w:t>
      </w:r>
      <w:r>
        <w:rPr>
          <w:spacing w:val="-1"/>
          <w:sz w:val="28"/>
        </w:rPr>
        <w:t xml:space="preserve"> </w:t>
      </w:r>
      <w:r>
        <w:rPr>
          <w:sz w:val="28"/>
        </w:rPr>
        <w:t>device</w:t>
      </w:r>
      <w:r>
        <w:rPr>
          <w:spacing w:val="-1"/>
          <w:sz w:val="28"/>
        </w:rPr>
        <w:t xml:space="preserve"> </w:t>
      </w:r>
      <w:r>
        <w:rPr>
          <w:sz w:val="28"/>
        </w:rPr>
        <w:t>shall</w:t>
      </w:r>
      <w:r>
        <w:rPr>
          <w:spacing w:val="-1"/>
          <w:sz w:val="28"/>
        </w:rPr>
        <w:t xml:space="preserve"> </w:t>
      </w:r>
      <w:r>
        <w:rPr>
          <w:sz w:val="28"/>
        </w:rPr>
        <w:t>be</w:t>
      </w:r>
      <w:r>
        <w:rPr>
          <w:spacing w:val="-1"/>
          <w:sz w:val="28"/>
        </w:rPr>
        <w:t xml:space="preserve"> </w:t>
      </w:r>
      <w:r>
        <w:rPr>
          <w:sz w:val="28"/>
        </w:rPr>
        <w:t>assigned</w:t>
      </w:r>
      <w:r>
        <w:rPr>
          <w:spacing w:val="67"/>
          <w:sz w:val="28"/>
        </w:rPr>
        <w:t xml:space="preserve">  </w:t>
      </w:r>
      <w:r>
        <w:rPr>
          <w:sz w:val="28"/>
        </w:rPr>
        <w:t>to</w:t>
      </w:r>
      <w:r>
        <w:rPr>
          <w:spacing w:val="68"/>
          <w:sz w:val="28"/>
        </w:rPr>
        <w:t xml:space="preserve">  </w:t>
      </w:r>
      <w:r>
        <w:rPr>
          <w:sz w:val="28"/>
        </w:rPr>
        <w:t>Class</w:t>
      </w:r>
      <w:r>
        <w:rPr>
          <w:spacing w:val="-1"/>
          <w:sz w:val="28"/>
        </w:rPr>
        <w:t xml:space="preserve"> </w:t>
      </w:r>
      <w:r>
        <w:rPr>
          <w:sz w:val="28"/>
        </w:rPr>
        <w:t>D, if it is manufactured from or incorporates,-</w:t>
      </w:r>
    </w:p>
    <w:p>
      <w:pPr>
        <w:pStyle w:val="ListParagraph"/>
        <w:numPr>
          <w:ilvl w:val="4"/>
          <w:numId w:val="165"/>
        </w:numPr>
        <w:tabs>
          <w:tab w:val="clear" w:pos="720"/>
          <w:tab w:val="left" w:pos="785" w:leader="none"/>
        </w:tabs>
        <w:spacing w:lineRule="auto" w:line="235" w:before="286" w:after="0"/>
        <w:ind w:hanging="0" w:left="164" w:right="160"/>
        <w:jc w:val="both"/>
        <w:rPr>
          <w:sz w:val="28"/>
        </w:rPr>
      </w:pPr>
      <w:r>
        <w:rPr>
          <w:sz w:val="28"/>
        </w:rPr>
        <w:t>cells, tissues or derivatives of cells or tissues, or any combination thereof, of animal or human origin, which are or have been rendered non-viable; or</w:t>
      </w:r>
    </w:p>
    <w:p>
      <w:pPr>
        <w:pStyle w:val="ListParagraph"/>
        <w:numPr>
          <w:ilvl w:val="4"/>
          <w:numId w:val="165"/>
        </w:numPr>
        <w:tabs>
          <w:tab w:val="clear" w:pos="720"/>
          <w:tab w:val="left" w:pos="785" w:leader="none"/>
        </w:tabs>
        <w:spacing w:lineRule="auto" w:line="235" w:before="287" w:after="0"/>
        <w:ind w:hanging="0" w:left="164" w:right="160"/>
        <w:jc w:val="both"/>
        <w:rPr>
          <w:sz w:val="28"/>
        </w:rPr>
      </w:pPr>
      <w:r>
        <w:rPr>
          <w:sz w:val="28"/>
        </w:rPr>
        <w:t>cells, tissues or derivatives of cells or tissues, or any combination thereof, of microbial or recombinant origin.</w:t>
      </w:r>
    </w:p>
    <w:p>
      <w:pPr>
        <w:pStyle w:val="ListParagraph"/>
        <w:numPr>
          <w:ilvl w:val="3"/>
          <w:numId w:val="165"/>
        </w:numPr>
        <w:tabs>
          <w:tab w:val="clear" w:pos="720"/>
          <w:tab w:val="left" w:pos="773" w:leader="none"/>
        </w:tabs>
        <w:spacing w:before="283" w:after="0"/>
        <w:ind w:hanging="0" w:left="164" w:right="158"/>
        <w:jc w:val="both"/>
        <w:rPr>
          <w:sz w:val="28"/>
        </w:rPr>
      </w:pPr>
      <w:r>
        <w:rPr>
          <w:sz w:val="28"/>
        </w:rPr>
        <w:t>A medical</w:t>
      </w:r>
      <w:r>
        <w:rPr>
          <w:spacing w:val="-1"/>
          <w:sz w:val="28"/>
        </w:rPr>
        <w:t xml:space="preserve"> </w:t>
      </w:r>
      <w:r>
        <w:rPr>
          <w:sz w:val="28"/>
        </w:rPr>
        <w:t>device</w:t>
      </w:r>
      <w:r>
        <w:rPr>
          <w:spacing w:val="-1"/>
          <w:sz w:val="28"/>
        </w:rPr>
        <w:t xml:space="preserve"> </w:t>
      </w:r>
      <w:r>
        <w:rPr>
          <w:sz w:val="28"/>
        </w:rPr>
        <w:t>referred</w:t>
      </w:r>
      <w:r>
        <w:rPr>
          <w:spacing w:val="-1"/>
          <w:sz w:val="28"/>
        </w:rPr>
        <w:t xml:space="preserve"> </w:t>
      </w:r>
      <w:r>
        <w:rPr>
          <w:sz w:val="28"/>
        </w:rPr>
        <w:t>to in</w:t>
      </w:r>
      <w:r>
        <w:rPr>
          <w:spacing w:val="-1"/>
          <w:sz w:val="28"/>
        </w:rPr>
        <w:t xml:space="preserve"> </w:t>
      </w:r>
      <w:r>
        <w:rPr>
          <w:sz w:val="28"/>
        </w:rPr>
        <w:t>clause</w:t>
      </w:r>
      <w:r>
        <w:rPr>
          <w:spacing w:val="-1"/>
          <w:sz w:val="28"/>
        </w:rPr>
        <w:t xml:space="preserve"> </w:t>
      </w:r>
      <w:r>
        <w:rPr>
          <w:sz w:val="28"/>
        </w:rPr>
        <w:t>(a)</w:t>
      </w:r>
      <w:r>
        <w:rPr>
          <w:spacing w:val="-1"/>
          <w:sz w:val="28"/>
        </w:rPr>
        <w:t xml:space="preserve"> </w:t>
      </w:r>
      <w:r>
        <w:rPr>
          <w:sz w:val="28"/>
        </w:rPr>
        <w:t>shall</w:t>
      </w:r>
      <w:r>
        <w:rPr>
          <w:spacing w:val="-1"/>
          <w:sz w:val="28"/>
        </w:rPr>
        <w:t xml:space="preserve"> </w:t>
      </w:r>
      <w:r>
        <w:rPr>
          <w:sz w:val="28"/>
        </w:rPr>
        <w:t>be</w:t>
      </w:r>
      <w:r>
        <w:rPr>
          <w:spacing w:val="-1"/>
          <w:sz w:val="28"/>
        </w:rPr>
        <w:t xml:space="preserve"> </w:t>
      </w:r>
      <w:r>
        <w:rPr>
          <w:sz w:val="28"/>
        </w:rPr>
        <w:t>assigned</w:t>
      </w:r>
      <w:r>
        <w:rPr>
          <w:spacing w:val="-1"/>
          <w:sz w:val="28"/>
        </w:rPr>
        <w:t xml:space="preserve"> </w:t>
      </w:r>
      <w:r>
        <w:rPr>
          <w:sz w:val="28"/>
        </w:rPr>
        <w:t>to Class</w:t>
      </w:r>
      <w:r>
        <w:rPr>
          <w:spacing w:val="-1"/>
          <w:sz w:val="28"/>
        </w:rPr>
        <w:t xml:space="preserve"> </w:t>
      </w:r>
      <w:r>
        <w:rPr>
          <w:sz w:val="28"/>
        </w:rPr>
        <w:t>A,</w:t>
      </w:r>
      <w:r>
        <w:rPr>
          <w:spacing w:val="-1"/>
          <w:sz w:val="28"/>
        </w:rPr>
        <w:t xml:space="preserve"> </w:t>
      </w:r>
      <w:r>
        <w:rPr>
          <w:sz w:val="28"/>
        </w:rPr>
        <w:t>if</w:t>
      </w:r>
      <w:r>
        <w:rPr>
          <w:spacing w:val="-1"/>
          <w:sz w:val="28"/>
        </w:rPr>
        <w:t xml:space="preserve"> </w:t>
      </w:r>
      <w:r>
        <w:rPr>
          <w:sz w:val="28"/>
        </w:rPr>
        <w:t>it is manufactured from or incorporates non-viable animal tissues, or their derivatives, that come in contact with intact skin only.</w:t>
      </w:r>
    </w:p>
    <w:p>
      <w:pPr>
        <w:pStyle w:val="ListParagraph"/>
        <w:numPr>
          <w:ilvl w:val="2"/>
          <w:numId w:val="165"/>
        </w:numPr>
        <w:tabs>
          <w:tab w:val="clear" w:pos="720"/>
          <w:tab w:val="left" w:pos="1067" w:leader="none"/>
        </w:tabs>
        <w:spacing w:before="278" w:after="0"/>
        <w:ind w:hanging="903" w:left="1067"/>
        <w:rPr>
          <w:sz w:val="28"/>
        </w:rPr>
      </w:pPr>
      <w:r>
        <w:rPr>
          <w:sz w:val="28"/>
        </w:rPr>
        <w:t>Medical</w:t>
      </w:r>
      <w:r>
        <w:rPr>
          <w:spacing w:val="-6"/>
          <w:sz w:val="28"/>
        </w:rPr>
        <w:t xml:space="preserve"> </w:t>
      </w:r>
      <w:r>
        <w:rPr>
          <w:sz w:val="28"/>
        </w:rPr>
        <w:t>devices</w:t>
      </w:r>
      <w:r>
        <w:rPr>
          <w:spacing w:val="-3"/>
          <w:sz w:val="28"/>
        </w:rPr>
        <w:t xml:space="preserve"> </w:t>
      </w:r>
      <w:r>
        <w:rPr>
          <w:sz w:val="28"/>
        </w:rPr>
        <w:t>for</w:t>
      </w:r>
      <w:r>
        <w:rPr>
          <w:spacing w:val="-3"/>
          <w:sz w:val="28"/>
        </w:rPr>
        <w:t xml:space="preserve"> </w:t>
      </w:r>
      <w:r>
        <w:rPr>
          <w:sz w:val="28"/>
        </w:rPr>
        <w:t>sterilization</w:t>
      </w:r>
      <w:r>
        <w:rPr>
          <w:spacing w:val="-3"/>
          <w:sz w:val="28"/>
        </w:rPr>
        <w:t xml:space="preserve"> </w:t>
      </w:r>
      <w:r>
        <w:rPr>
          <w:sz w:val="28"/>
        </w:rPr>
        <w:t>or</w:t>
      </w:r>
      <w:r>
        <w:rPr>
          <w:spacing w:val="-5"/>
          <w:sz w:val="28"/>
        </w:rPr>
        <w:t xml:space="preserve"> </w:t>
      </w:r>
      <w:r>
        <w:rPr>
          <w:spacing w:val="-2"/>
          <w:sz w:val="28"/>
        </w:rPr>
        <w:t>disinfection.</w:t>
      </w:r>
    </w:p>
    <w:p>
      <w:pPr>
        <w:sectPr>
          <w:footerReference w:type="default" r:id="rId117"/>
          <w:footerReference w:type="first" r:id="rId118"/>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3"/>
          <w:numId w:val="165"/>
        </w:numPr>
        <w:tabs>
          <w:tab w:val="clear" w:pos="720"/>
          <w:tab w:val="left" w:pos="763" w:leader="none"/>
        </w:tabs>
        <w:spacing w:lineRule="auto" w:line="235" w:before="285" w:after="0"/>
        <w:ind w:hanging="0" w:left="164" w:right="159"/>
        <w:jc w:val="both"/>
        <w:rPr>
          <w:sz w:val="28"/>
        </w:rPr>
      </w:pPr>
      <w:r>
        <w:rPr>
          <w:sz w:val="28"/>
        </w:rPr>
        <w:t>Subject to clause (b), a medical device shall be assigned to Class C, if it is intended to be used specifically for,-</w:t>
      </w:r>
    </w:p>
    <w:p>
      <w:pPr>
        <w:pStyle w:val="ListParagraph"/>
        <w:numPr>
          <w:ilvl w:val="4"/>
          <w:numId w:val="165"/>
        </w:numPr>
        <w:tabs>
          <w:tab w:val="clear" w:pos="720"/>
          <w:tab w:val="left" w:pos="772" w:leader="none"/>
        </w:tabs>
        <w:spacing w:before="66" w:after="0"/>
        <w:ind w:hanging="608" w:left="772"/>
        <w:rPr>
          <w:sz w:val="28"/>
        </w:rPr>
      </w:pPr>
      <w:r>
        <w:rPr>
          <w:sz w:val="28"/>
        </w:rPr>
        <w:t>the</w:t>
      </w:r>
      <w:r>
        <w:rPr>
          <w:spacing w:val="-4"/>
          <w:sz w:val="28"/>
        </w:rPr>
        <w:t xml:space="preserve"> </w:t>
      </w:r>
      <w:r>
        <w:rPr>
          <w:sz w:val="28"/>
        </w:rPr>
        <w:t>sterilization</w:t>
      </w:r>
      <w:r>
        <w:rPr>
          <w:spacing w:val="-2"/>
          <w:sz w:val="28"/>
        </w:rPr>
        <w:t xml:space="preserve"> </w:t>
      </w:r>
      <w:r>
        <w:rPr>
          <w:sz w:val="28"/>
        </w:rPr>
        <w:t>of</w:t>
      </w:r>
      <w:r>
        <w:rPr>
          <w:spacing w:val="-2"/>
          <w:sz w:val="28"/>
        </w:rPr>
        <w:t xml:space="preserve"> </w:t>
      </w:r>
      <w:r>
        <w:rPr>
          <w:sz w:val="28"/>
        </w:rPr>
        <w:t>any</w:t>
      </w:r>
      <w:r>
        <w:rPr>
          <w:spacing w:val="-5"/>
          <w:sz w:val="28"/>
        </w:rPr>
        <w:t xml:space="preserve"> </w:t>
      </w:r>
      <w:r>
        <w:rPr>
          <w:sz w:val="28"/>
        </w:rPr>
        <w:t>other</w:t>
      </w:r>
      <w:r>
        <w:rPr>
          <w:spacing w:val="-2"/>
          <w:sz w:val="28"/>
        </w:rPr>
        <w:t xml:space="preserve"> </w:t>
      </w:r>
      <w:r>
        <w:rPr>
          <w:sz w:val="28"/>
        </w:rPr>
        <w:t>medical</w:t>
      </w:r>
      <w:r>
        <w:rPr>
          <w:spacing w:val="-5"/>
          <w:sz w:val="28"/>
        </w:rPr>
        <w:t xml:space="preserve"> </w:t>
      </w:r>
      <w:r>
        <w:rPr>
          <w:spacing w:val="-2"/>
          <w:sz w:val="28"/>
        </w:rPr>
        <w:t>device;</w:t>
      </w:r>
    </w:p>
    <w:p>
      <w:pPr>
        <w:pStyle w:val="ListParagraph"/>
        <w:numPr>
          <w:ilvl w:val="4"/>
          <w:numId w:val="165"/>
        </w:numPr>
        <w:tabs>
          <w:tab w:val="clear" w:pos="720"/>
          <w:tab w:val="left" w:pos="772" w:leader="none"/>
          <w:tab w:val="left" w:pos="7187" w:leader="none"/>
        </w:tabs>
        <w:spacing w:before="281" w:after="0"/>
        <w:ind w:hanging="608" w:left="772"/>
        <w:rPr>
          <w:sz w:val="28"/>
        </w:rPr>
      </w:pPr>
      <w:r>
        <w:rPr>
          <w:sz w:val="28"/>
        </w:rPr>
        <w:t>the</w:t>
      </w:r>
      <w:r>
        <w:rPr>
          <w:spacing w:val="-5"/>
          <w:sz w:val="28"/>
        </w:rPr>
        <w:t xml:space="preserve"> </w:t>
      </w:r>
      <w:r>
        <w:rPr>
          <w:sz w:val="28"/>
        </w:rPr>
        <w:t>end-point</w:t>
      </w:r>
      <w:r>
        <w:rPr>
          <w:spacing w:val="-1"/>
          <w:sz w:val="28"/>
        </w:rPr>
        <w:t xml:space="preserve"> </w:t>
      </w:r>
      <w:r>
        <w:rPr>
          <w:sz w:val="28"/>
        </w:rPr>
        <w:t>disinfection</w:t>
      </w:r>
      <w:r>
        <w:rPr>
          <w:spacing w:val="-1"/>
          <w:sz w:val="28"/>
        </w:rPr>
        <w:t xml:space="preserve"> </w:t>
      </w:r>
      <w:r>
        <w:rPr>
          <w:sz w:val="28"/>
        </w:rPr>
        <w:t>of</w:t>
      </w:r>
      <w:r>
        <w:rPr>
          <w:spacing w:val="-5"/>
          <w:sz w:val="28"/>
        </w:rPr>
        <w:t xml:space="preserve"> </w:t>
      </w:r>
      <w:r>
        <w:rPr>
          <w:sz w:val="28"/>
        </w:rPr>
        <w:t>any</w:t>
      </w:r>
      <w:r>
        <w:rPr>
          <w:spacing w:val="-4"/>
          <w:sz w:val="28"/>
        </w:rPr>
        <w:t xml:space="preserve"> </w:t>
      </w:r>
      <w:r>
        <w:rPr>
          <w:sz w:val="28"/>
        </w:rPr>
        <w:t>other</w:t>
      </w:r>
      <w:r>
        <w:rPr>
          <w:spacing w:val="-1"/>
          <w:sz w:val="28"/>
        </w:rPr>
        <w:t xml:space="preserve"> </w:t>
      </w:r>
      <w:r>
        <w:rPr>
          <w:sz w:val="28"/>
        </w:rPr>
        <w:t>medical</w:t>
      </w:r>
      <w:r>
        <w:rPr>
          <w:spacing w:val="-1"/>
          <w:sz w:val="28"/>
        </w:rPr>
        <w:t xml:space="preserve"> </w:t>
      </w:r>
      <w:r>
        <w:rPr>
          <w:spacing w:val="-2"/>
          <w:sz w:val="28"/>
        </w:rPr>
        <w:t>device;</w:t>
      </w:r>
      <w:r>
        <w:rPr>
          <w:sz w:val="28"/>
        </w:rPr>
        <w:tab/>
      </w:r>
      <w:r>
        <w:rPr>
          <w:spacing w:val="-5"/>
          <w:sz w:val="28"/>
        </w:rPr>
        <w:t>or</w:t>
      </w:r>
    </w:p>
    <w:p>
      <w:pPr>
        <w:pStyle w:val="ListParagraph"/>
        <w:numPr>
          <w:ilvl w:val="4"/>
          <w:numId w:val="165"/>
        </w:numPr>
        <w:tabs>
          <w:tab w:val="clear" w:pos="720"/>
          <w:tab w:val="left" w:pos="772" w:leader="none"/>
        </w:tabs>
        <w:spacing w:before="277" w:after="0"/>
        <w:ind w:hanging="608" w:left="772"/>
        <w:rPr>
          <w:sz w:val="28"/>
        </w:rPr>
      </w:pPr>
      <w:r>
        <w:rPr>
          <w:sz w:val="28"/>
        </w:rPr>
        <w:t>the</w:t>
      </w:r>
      <w:r>
        <w:rPr>
          <w:spacing w:val="-3"/>
          <w:sz w:val="28"/>
        </w:rPr>
        <w:t xml:space="preserve"> </w:t>
      </w:r>
      <w:r>
        <w:rPr>
          <w:sz w:val="28"/>
        </w:rPr>
        <w:t>disinfection,</w:t>
      </w:r>
      <w:r>
        <w:rPr>
          <w:spacing w:val="-6"/>
          <w:sz w:val="28"/>
        </w:rPr>
        <w:t xml:space="preserve"> </w:t>
      </w:r>
      <w:r>
        <w:rPr>
          <w:sz w:val="28"/>
        </w:rPr>
        <w:t>cleaning,</w:t>
      </w:r>
      <w:r>
        <w:rPr>
          <w:spacing w:val="-2"/>
          <w:sz w:val="28"/>
        </w:rPr>
        <w:t xml:space="preserve"> </w:t>
      </w:r>
      <w:r>
        <w:rPr>
          <w:sz w:val="28"/>
        </w:rPr>
        <w:t>rinsing</w:t>
      </w:r>
      <w:r>
        <w:rPr>
          <w:spacing w:val="-2"/>
          <w:sz w:val="28"/>
        </w:rPr>
        <w:t xml:space="preserve"> </w:t>
      </w:r>
      <w:r>
        <w:rPr>
          <w:sz w:val="28"/>
        </w:rPr>
        <w:t>or</w:t>
      </w:r>
      <w:r>
        <w:rPr>
          <w:spacing w:val="-2"/>
          <w:sz w:val="28"/>
        </w:rPr>
        <w:t xml:space="preserve"> </w:t>
      </w:r>
      <w:r>
        <w:rPr>
          <w:sz w:val="28"/>
        </w:rPr>
        <w:t>hydration</w:t>
      </w:r>
      <w:r>
        <w:rPr>
          <w:spacing w:val="-2"/>
          <w:sz w:val="28"/>
        </w:rPr>
        <w:t xml:space="preserve"> </w:t>
      </w:r>
      <w:r>
        <w:rPr>
          <w:sz w:val="28"/>
        </w:rPr>
        <w:t>of</w:t>
      </w:r>
      <w:r>
        <w:rPr>
          <w:spacing w:val="-2"/>
          <w:sz w:val="28"/>
        </w:rPr>
        <w:t xml:space="preserve"> </w:t>
      </w:r>
      <w:r>
        <w:rPr>
          <w:sz w:val="28"/>
        </w:rPr>
        <w:t>contact</w:t>
      </w:r>
      <w:r>
        <w:rPr>
          <w:spacing w:val="-2"/>
          <w:sz w:val="28"/>
        </w:rPr>
        <w:t xml:space="preserve"> lenses.</w:t>
      </w:r>
    </w:p>
    <w:p>
      <w:pPr>
        <w:pStyle w:val="ListParagraph"/>
        <w:numPr>
          <w:ilvl w:val="3"/>
          <w:numId w:val="165"/>
        </w:numPr>
        <w:tabs>
          <w:tab w:val="clear" w:pos="720"/>
          <w:tab w:val="left" w:pos="799" w:leader="none"/>
        </w:tabs>
        <w:spacing w:before="283" w:after="0"/>
        <w:ind w:hanging="0" w:left="164" w:right="159"/>
        <w:jc w:val="both"/>
        <w:rPr>
          <w:sz w:val="28"/>
        </w:rPr>
      </w:pPr>
      <w:r>
        <w:rPr>
          <w:sz w:val="28"/>
        </w:rPr>
        <w:t>A</w:t>
      </w:r>
      <w:r>
        <w:rPr>
          <w:spacing w:val="80"/>
          <w:sz w:val="28"/>
        </w:rPr>
        <w:t xml:space="preserve"> </w:t>
      </w:r>
      <w:r>
        <w:rPr>
          <w:sz w:val="28"/>
        </w:rPr>
        <w:t>medical device shall be assigned to Class B, if it is intended for the disinfection</w:t>
      </w:r>
      <w:r>
        <w:rPr>
          <w:spacing w:val="40"/>
          <w:sz w:val="28"/>
        </w:rPr>
        <w:t xml:space="preserve"> </w:t>
      </w:r>
      <w:r>
        <w:rPr>
          <w:sz w:val="28"/>
        </w:rPr>
        <w:t>of</w:t>
      </w:r>
      <w:r>
        <w:rPr>
          <w:spacing w:val="40"/>
          <w:sz w:val="28"/>
        </w:rPr>
        <w:t xml:space="preserve"> </w:t>
      </w:r>
      <w:r>
        <w:rPr>
          <w:sz w:val="28"/>
        </w:rPr>
        <w:t>any other</w:t>
      </w:r>
      <w:r>
        <w:rPr>
          <w:spacing w:val="40"/>
          <w:sz w:val="28"/>
        </w:rPr>
        <w:t xml:space="preserve"> </w:t>
      </w:r>
      <w:r>
        <w:rPr>
          <w:sz w:val="28"/>
        </w:rPr>
        <w:t>medical device before the latter is sterilized or undergoes end-point disinfection:</w:t>
      </w:r>
    </w:p>
    <w:p>
      <w:pPr>
        <w:pStyle w:val="BodyText"/>
        <w:ind w:firstLine="580" w:left="164"/>
        <w:rPr/>
      </w:pPr>
      <w:r>
        <w:rPr/>
        <w:t>Provided,</w:t>
      </w:r>
      <w:r>
        <w:rPr>
          <w:spacing w:val="-3"/>
        </w:rPr>
        <w:t xml:space="preserve"> </w:t>
      </w:r>
      <w:r>
        <w:rPr/>
        <w:t>that</w:t>
      </w:r>
      <w:r>
        <w:rPr>
          <w:spacing w:val="-1"/>
        </w:rPr>
        <w:t xml:space="preserve"> </w:t>
      </w:r>
      <w:r>
        <w:rPr/>
        <w:t>“end-point</w:t>
      </w:r>
      <w:r>
        <w:rPr>
          <w:spacing w:val="-3"/>
        </w:rPr>
        <w:t xml:space="preserve"> </w:t>
      </w:r>
      <w:r>
        <w:rPr/>
        <w:t>disinfection”</w:t>
      </w:r>
      <w:r>
        <w:rPr>
          <w:spacing w:val="-6"/>
        </w:rPr>
        <w:t xml:space="preserve"> </w:t>
      </w:r>
      <w:r>
        <w:rPr/>
        <w:t>means</w:t>
      </w:r>
      <w:r>
        <w:rPr>
          <w:spacing w:val="-4"/>
        </w:rPr>
        <w:t xml:space="preserve"> </w:t>
      </w:r>
      <w:r>
        <w:rPr/>
        <w:t>the</w:t>
      </w:r>
      <w:r>
        <w:rPr>
          <w:spacing w:val="-3"/>
        </w:rPr>
        <w:t xml:space="preserve"> </w:t>
      </w:r>
      <w:r>
        <w:rPr/>
        <w:t>disinfection</w:t>
      </w:r>
      <w:r>
        <w:rPr>
          <w:spacing w:val="-3"/>
        </w:rPr>
        <w:t xml:space="preserve"> </w:t>
      </w:r>
      <w:r>
        <w:rPr/>
        <w:t>of</w:t>
      </w:r>
      <w:r>
        <w:rPr>
          <w:spacing w:val="-3"/>
        </w:rPr>
        <w:t xml:space="preserve"> </w:t>
      </w:r>
      <w:r>
        <w:rPr/>
        <w:t>a</w:t>
      </w:r>
      <w:r>
        <w:rPr>
          <w:spacing w:val="-3"/>
        </w:rPr>
        <w:t xml:space="preserve"> </w:t>
      </w:r>
      <w:r>
        <w:rPr/>
        <w:t>medical device immediately before its use by or on a patient.</w:t>
      </w:r>
    </w:p>
    <w:p>
      <w:pPr>
        <w:pStyle w:val="ListParagraph"/>
        <w:numPr>
          <w:ilvl w:val="2"/>
          <w:numId w:val="165"/>
        </w:numPr>
        <w:tabs>
          <w:tab w:val="clear" w:pos="720"/>
          <w:tab w:val="left" w:pos="1144" w:leader="none"/>
        </w:tabs>
        <w:spacing w:before="278" w:after="0"/>
        <w:ind w:hanging="980" w:left="1144"/>
        <w:jc w:val="both"/>
        <w:rPr>
          <w:sz w:val="28"/>
        </w:rPr>
      </w:pPr>
      <w:r>
        <w:rPr>
          <w:sz w:val="28"/>
        </w:rPr>
        <w:t>Medical</w:t>
      </w:r>
      <w:r>
        <w:rPr>
          <w:spacing w:val="-7"/>
          <w:sz w:val="28"/>
        </w:rPr>
        <w:t xml:space="preserve"> </w:t>
      </w:r>
      <w:r>
        <w:rPr>
          <w:sz w:val="28"/>
        </w:rPr>
        <w:t>devices</w:t>
      </w:r>
      <w:r>
        <w:rPr>
          <w:spacing w:val="-3"/>
          <w:sz w:val="28"/>
        </w:rPr>
        <w:t xml:space="preserve"> </w:t>
      </w:r>
      <w:r>
        <w:rPr>
          <w:sz w:val="28"/>
        </w:rPr>
        <w:t>for</w:t>
      </w:r>
      <w:r>
        <w:rPr>
          <w:spacing w:val="-4"/>
          <w:sz w:val="28"/>
        </w:rPr>
        <w:t xml:space="preserve"> </w:t>
      </w:r>
      <w:r>
        <w:rPr>
          <w:sz w:val="28"/>
        </w:rPr>
        <w:t>contraceptive</w:t>
      </w:r>
      <w:r>
        <w:rPr>
          <w:spacing w:val="-5"/>
          <w:sz w:val="28"/>
        </w:rPr>
        <w:t xml:space="preserve"> </w:t>
      </w:r>
      <w:r>
        <w:rPr>
          <w:spacing w:val="-4"/>
          <w:sz w:val="28"/>
        </w:rPr>
        <w:t>use.</w:t>
      </w:r>
    </w:p>
    <w:p>
      <w:pPr>
        <w:pStyle w:val="ListParagraph"/>
        <w:numPr>
          <w:ilvl w:val="3"/>
          <w:numId w:val="165"/>
        </w:numPr>
        <w:tabs>
          <w:tab w:val="clear" w:pos="720"/>
          <w:tab w:val="left" w:pos="878" w:leader="none"/>
        </w:tabs>
        <w:spacing w:before="283" w:after="0"/>
        <w:ind w:hanging="0" w:left="164" w:right="158"/>
        <w:jc w:val="both"/>
        <w:rPr>
          <w:sz w:val="28"/>
        </w:rPr>
      </w:pPr>
      <w:r>
        <w:rPr>
          <w:sz w:val="28"/>
        </w:rPr>
        <w:t>Subject to clause (b), a medical device intended to be used for contraception or the prevention of the transmission of any sexually transmitted disease shall be assigned to Class C.</w:t>
      </w:r>
    </w:p>
    <w:p>
      <w:pPr>
        <w:pStyle w:val="ListParagraph"/>
        <w:numPr>
          <w:ilvl w:val="3"/>
          <w:numId w:val="165"/>
        </w:numPr>
        <w:tabs>
          <w:tab w:val="clear" w:pos="720"/>
          <w:tab w:val="left" w:pos="792" w:leader="none"/>
        </w:tabs>
        <w:spacing w:before="279" w:after="0"/>
        <w:ind w:hanging="0" w:left="164" w:right="158"/>
        <w:jc w:val="both"/>
        <w:rPr>
          <w:sz w:val="28"/>
        </w:rPr>
      </w:pPr>
      <w:r>
        <w:rPr>
          <w:sz w:val="28"/>
        </w:rPr>
        <w:t>A</w:t>
      </w:r>
      <w:r>
        <w:rPr>
          <w:spacing w:val="78"/>
          <w:sz w:val="28"/>
        </w:rPr>
        <w:t xml:space="preserve">  </w:t>
      </w:r>
      <w:r>
        <w:rPr>
          <w:sz w:val="28"/>
        </w:rPr>
        <w:t>medical</w:t>
      </w:r>
      <w:r>
        <w:rPr>
          <w:spacing w:val="18"/>
          <w:sz w:val="28"/>
        </w:rPr>
        <w:t xml:space="preserve"> </w:t>
      </w:r>
      <w:r>
        <w:rPr>
          <w:sz w:val="28"/>
        </w:rPr>
        <w:t>device</w:t>
      </w:r>
      <w:r>
        <w:rPr>
          <w:spacing w:val="18"/>
          <w:sz w:val="28"/>
        </w:rPr>
        <w:t xml:space="preserve"> </w:t>
      </w:r>
      <w:r>
        <w:rPr>
          <w:sz w:val="28"/>
        </w:rPr>
        <w:t>referred</w:t>
      </w:r>
      <w:r>
        <w:rPr>
          <w:spacing w:val="20"/>
          <w:sz w:val="28"/>
        </w:rPr>
        <w:t xml:space="preserve"> </w:t>
      </w:r>
      <w:r>
        <w:rPr>
          <w:sz w:val="28"/>
        </w:rPr>
        <w:t>to in</w:t>
      </w:r>
      <w:r>
        <w:rPr>
          <w:spacing w:val="19"/>
          <w:sz w:val="28"/>
        </w:rPr>
        <w:t xml:space="preserve"> </w:t>
      </w:r>
      <w:r>
        <w:rPr>
          <w:sz w:val="28"/>
        </w:rPr>
        <w:t>clause</w:t>
      </w:r>
      <w:r>
        <w:rPr>
          <w:spacing w:val="18"/>
          <w:sz w:val="28"/>
        </w:rPr>
        <w:t xml:space="preserve"> </w:t>
      </w:r>
      <w:r>
        <w:rPr>
          <w:sz w:val="28"/>
        </w:rPr>
        <w:t>(a)</w:t>
      </w:r>
      <w:r>
        <w:rPr>
          <w:spacing w:val="17"/>
          <w:sz w:val="28"/>
        </w:rPr>
        <w:t xml:space="preserve"> </w:t>
      </w:r>
      <w:r>
        <w:rPr>
          <w:sz w:val="28"/>
        </w:rPr>
        <w:t>shall be</w:t>
      </w:r>
      <w:r>
        <w:rPr>
          <w:spacing w:val="20"/>
          <w:sz w:val="28"/>
        </w:rPr>
        <w:t xml:space="preserve"> </w:t>
      </w:r>
      <w:r>
        <w:rPr>
          <w:sz w:val="28"/>
        </w:rPr>
        <w:t>assigned</w:t>
      </w:r>
      <w:r>
        <w:rPr>
          <w:spacing w:val="18"/>
          <w:sz w:val="28"/>
        </w:rPr>
        <w:t xml:space="preserve"> </w:t>
      </w:r>
      <w:r>
        <w:rPr>
          <w:sz w:val="28"/>
        </w:rPr>
        <w:t>to</w:t>
      </w:r>
      <w:r>
        <w:rPr>
          <w:spacing w:val="19"/>
          <w:sz w:val="28"/>
        </w:rPr>
        <w:t xml:space="preserve"> </w:t>
      </w:r>
      <w:r>
        <w:rPr>
          <w:sz w:val="28"/>
        </w:rPr>
        <w:t>Class</w:t>
      </w:r>
      <w:r>
        <w:rPr>
          <w:spacing w:val="20"/>
          <w:sz w:val="28"/>
        </w:rPr>
        <w:t xml:space="preserve"> </w:t>
      </w:r>
      <w:r>
        <w:rPr>
          <w:sz w:val="28"/>
        </w:rPr>
        <w:t>D, if</w:t>
      </w:r>
      <w:r>
        <w:rPr>
          <w:spacing w:val="-1"/>
          <w:sz w:val="28"/>
        </w:rPr>
        <w:t xml:space="preserve"> </w:t>
      </w:r>
      <w:r>
        <w:rPr>
          <w:sz w:val="28"/>
        </w:rPr>
        <w:t>it</w:t>
      </w:r>
      <w:r>
        <w:rPr>
          <w:spacing w:val="80"/>
          <w:w w:val="150"/>
          <w:sz w:val="28"/>
        </w:rPr>
        <w:t xml:space="preserve"> </w:t>
      </w:r>
      <w:r>
        <w:rPr>
          <w:sz w:val="28"/>
        </w:rPr>
        <w:t>is</w:t>
      </w:r>
      <w:r>
        <w:rPr>
          <w:spacing w:val="80"/>
          <w:w w:val="150"/>
          <w:sz w:val="28"/>
        </w:rPr>
        <w:t xml:space="preserve"> </w:t>
      </w:r>
      <w:r>
        <w:rPr>
          <w:sz w:val="28"/>
        </w:rPr>
        <w:t>an</w:t>
      </w:r>
      <w:r>
        <w:rPr>
          <w:spacing w:val="80"/>
          <w:w w:val="150"/>
          <w:sz w:val="28"/>
        </w:rPr>
        <w:t xml:space="preserve"> </w:t>
      </w:r>
      <w:r>
        <w:rPr>
          <w:sz w:val="28"/>
        </w:rPr>
        <w:t>implantable</w:t>
      </w:r>
      <w:r>
        <w:rPr>
          <w:spacing w:val="80"/>
          <w:w w:val="150"/>
          <w:sz w:val="28"/>
        </w:rPr>
        <w:t xml:space="preserve"> </w:t>
      </w:r>
      <w:r>
        <w:rPr>
          <w:sz w:val="28"/>
        </w:rPr>
        <w:t>medical</w:t>
      </w:r>
      <w:r>
        <w:rPr>
          <w:spacing w:val="40"/>
          <w:sz w:val="28"/>
        </w:rPr>
        <w:t xml:space="preserve"> </w:t>
      </w:r>
      <w:r>
        <w:rPr>
          <w:sz w:val="28"/>
        </w:rPr>
        <w:t>device or</w:t>
      </w:r>
      <w:r>
        <w:rPr>
          <w:spacing w:val="40"/>
          <w:sz w:val="28"/>
        </w:rPr>
        <w:t xml:space="preserve"> </w:t>
      </w:r>
      <w:r>
        <w:rPr>
          <w:sz w:val="28"/>
        </w:rPr>
        <w:t>an invasive medical device intended for long term use.</w:t>
      </w:r>
    </w:p>
    <w:p>
      <w:pPr>
        <w:pStyle w:val="Normal"/>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r>
      <w:r>
        <w:br w:type="page"/>
      </w:r>
    </w:p>
    <w:p>
      <w:pPr>
        <w:pStyle w:val="BodyText"/>
        <w:spacing w:before="0" w:after="0"/>
        <w:ind w:left="0"/>
        <w:jc w:val="center"/>
        <w:rPr/>
      </w:pPr>
      <w:r>
        <w:rPr/>
        <w:t xml:space="preserve">Part </w:t>
      </w:r>
      <w:r>
        <w:rPr>
          <w:spacing w:val="-5"/>
        </w:rPr>
        <w:t>ii</w:t>
      </w:r>
    </w:p>
    <w:p>
      <w:pPr>
        <w:pStyle w:val="BodyText"/>
        <w:spacing w:before="281" w:after="0"/>
        <w:ind w:left="745"/>
        <w:rPr/>
      </w:pPr>
      <w:r>
        <w:rPr/>
        <w:t>Parameters</w:t>
      </w:r>
      <w:r>
        <w:rPr>
          <w:spacing w:val="-4"/>
        </w:rPr>
        <w:t xml:space="preserve"> </w:t>
      </w:r>
      <w:r>
        <w:rPr/>
        <w:t>for</w:t>
      </w:r>
      <w:r>
        <w:rPr>
          <w:spacing w:val="-3"/>
        </w:rPr>
        <w:t xml:space="preserve"> </w:t>
      </w:r>
      <w:r>
        <w:rPr/>
        <w:t>classification</w:t>
      </w:r>
      <w:r>
        <w:rPr>
          <w:spacing w:val="-3"/>
        </w:rPr>
        <w:t xml:space="preserve"> </w:t>
      </w:r>
      <w:r>
        <w:rPr/>
        <w:t>for</w:t>
      </w:r>
      <w:r>
        <w:rPr>
          <w:spacing w:val="-4"/>
        </w:rPr>
        <w:t xml:space="preserve"> </w:t>
      </w:r>
      <w:r>
        <w:rPr>
          <w:i/>
        </w:rPr>
        <w:t>in</w:t>
      </w:r>
      <w:r>
        <w:rPr>
          <w:i/>
          <w:spacing w:val="-3"/>
        </w:rPr>
        <w:t xml:space="preserve"> </w:t>
      </w:r>
      <w:r>
        <w:rPr>
          <w:i/>
        </w:rPr>
        <w:t>vitro</w:t>
      </w:r>
      <w:r>
        <w:rPr>
          <w:i/>
          <w:spacing w:val="-5"/>
        </w:rPr>
        <w:t xml:space="preserve"> </w:t>
      </w:r>
      <w:r>
        <w:rPr/>
        <w:t>diagnostic</w:t>
      </w:r>
      <w:r>
        <w:rPr>
          <w:spacing w:val="-3"/>
        </w:rPr>
        <w:t xml:space="preserve"> </w:t>
      </w:r>
      <w:r>
        <w:rPr/>
        <w:t>medical</w:t>
      </w:r>
      <w:r>
        <w:rPr>
          <w:spacing w:val="-4"/>
        </w:rPr>
        <w:t xml:space="preserve"> </w:t>
      </w:r>
      <w:r>
        <w:rPr>
          <w:spacing w:val="-2"/>
        </w:rPr>
        <w:t>devices</w:t>
      </w:r>
    </w:p>
    <w:p>
      <w:pPr>
        <w:pStyle w:val="ListParagraph"/>
        <w:numPr>
          <w:ilvl w:val="0"/>
          <w:numId w:val="164"/>
        </w:numPr>
        <w:tabs>
          <w:tab w:val="clear" w:pos="720"/>
          <w:tab w:val="left" w:pos="444" w:leader="none"/>
        </w:tabs>
        <w:ind w:hanging="280" w:left="444"/>
        <w:jc w:val="both"/>
        <w:rPr>
          <w:sz w:val="28"/>
        </w:rPr>
      </w:pPr>
      <w:r>
        <w:rPr>
          <w:sz w:val="28"/>
        </w:rPr>
        <w:t>Basic</w:t>
      </w:r>
      <w:r>
        <w:rPr>
          <w:spacing w:val="-6"/>
          <w:sz w:val="28"/>
        </w:rPr>
        <w:t xml:space="preserve"> </w:t>
      </w:r>
      <w:r>
        <w:rPr>
          <w:sz w:val="28"/>
        </w:rPr>
        <w:t>principles</w:t>
      </w:r>
      <w:r>
        <w:rPr>
          <w:spacing w:val="-3"/>
          <w:sz w:val="28"/>
        </w:rPr>
        <w:t xml:space="preserve"> </w:t>
      </w:r>
      <w:r>
        <w:rPr>
          <w:sz w:val="28"/>
        </w:rPr>
        <w:t>for</w:t>
      </w:r>
      <w:r>
        <w:rPr>
          <w:spacing w:val="-3"/>
          <w:sz w:val="28"/>
        </w:rPr>
        <w:t xml:space="preserve"> </w:t>
      </w:r>
      <w:r>
        <w:rPr>
          <w:sz w:val="28"/>
        </w:rPr>
        <w:t>classification</w:t>
      </w:r>
      <w:r>
        <w:rPr>
          <w:spacing w:val="-3"/>
          <w:sz w:val="28"/>
        </w:rPr>
        <w:t xml:space="preserve"> </w:t>
      </w:r>
      <w:r>
        <w:rPr>
          <w:sz w:val="28"/>
        </w:rPr>
        <w:t>of</w:t>
      </w:r>
      <w:r>
        <w:rPr>
          <w:spacing w:val="-3"/>
          <w:sz w:val="28"/>
        </w:rPr>
        <w:t xml:space="preserve"> </w:t>
      </w:r>
      <w:r>
        <w:rPr>
          <w:i/>
          <w:sz w:val="28"/>
        </w:rPr>
        <w:t>in</w:t>
      </w:r>
      <w:r>
        <w:rPr>
          <w:i/>
          <w:spacing w:val="-3"/>
          <w:sz w:val="28"/>
        </w:rPr>
        <w:t xml:space="preserve"> </w:t>
      </w:r>
      <w:r>
        <w:rPr>
          <w:i/>
          <w:sz w:val="28"/>
        </w:rPr>
        <w:t>vitro</w:t>
      </w:r>
      <w:r>
        <w:rPr>
          <w:i/>
          <w:spacing w:val="-4"/>
          <w:sz w:val="28"/>
        </w:rPr>
        <w:t xml:space="preserve"> </w:t>
      </w:r>
      <w:r>
        <w:rPr>
          <w:sz w:val="28"/>
        </w:rPr>
        <w:t>diagnostic</w:t>
      </w:r>
      <w:r>
        <w:rPr>
          <w:spacing w:val="-3"/>
          <w:sz w:val="28"/>
        </w:rPr>
        <w:t xml:space="preserve"> </w:t>
      </w:r>
      <w:r>
        <w:rPr>
          <w:sz w:val="28"/>
        </w:rPr>
        <w:t>medical</w:t>
      </w:r>
      <w:r>
        <w:rPr>
          <w:spacing w:val="-2"/>
          <w:sz w:val="28"/>
        </w:rPr>
        <w:t xml:space="preserve"> devices:</w:t>
      </w:r>
    </w:p>
    <w:p>
      <w:pPr>
        <w:pStyle w:val="ListParagraph"/>
        <w:numPr>
          <w:ilvl w:val="1"/>
          <w:numId w:val="164"/>
        </w:numPr>
        <w:tabs>
          <w:tab w:val="clear" w:pos="720"/>
          <w:tab w:val="left" w:pos="835" w:leader="none"/>
        </w:tabs>
        <w:spacing w:lineRule="auto" w:line="235" w:before="286" w:after="0"/>
        <w:ind w:hanging="0" w:left="164" w:right="159"/>
        <w:jc w:val="both"/>
        <w:rPr>
          <w:sz w:val="28"/>
        </w:rPr>
      </w:pPr>
      <w:r>
        <w:rPr>
          <w:sz w:val="28"/>
        </w:rPr>
        <w:t>Application of the classification provisions shall be governed by the intended purpose of the devices.</w:t>
      </w:r>
    </w:p>
    <w:p>
      <w:pPr>
        <w:pStyle w:val="ListParagraph"/>
        <w:numPr>
          <w:ilvl w:val="1"/>
          <w:numId w:val="164"/>
        </w:numPr>
        <w:tabs>
          <w:tab w:val="clear" w:pos="720"/>
          <w:tab w:val="left" w:pos="770" w:leader="none"/>
        </w:tabs>
        <w:spacing w:before="284" w:after="0"/>
        <w:ind w:hanging="0" w:left="164" w:right="157"/>
        <w:jc w:val="both"/>
        <w:rPr>
          <w:sz w:val="28"/>
        </w:rPr>
      </w:pPr>
      <w:r>
        <w:rPr>
          <w:sz w:val="28"/>
        </w:rPr>
        <w:t>If</w:t>
      </w:r>
      <w:r>
        <w:rPr>
          <w:spacing w:val="-2"/>
          <w:sz w:val="28"/>
        </w:rPr>
        <w:t xml:space="preserve"> </w:t>
      </w:r>
      <w:r>
        <w:rPr>
          <w:sz w:val="28"/>
        </w:rPr>
        <w:t>the</w:t>
      </w:r>
      <w:r>
        <w:rPr>
          <w:spacing w:val="-2"/>
          <w:sz w:val="28"/>
        </w:rPr>
        <w:t xml:space="preserve"> </w:t>
      </w:r>
      <w:r>
        <w:rPr>
          <w:sz w:val="28"/>
        </w:rPr>
        <w:t>device</w:t>
      </w:r>
      <w:r>
        <w:rPr>
          <w:spacing w:val="-5"/>
          <w:sz w:val="28"/>
        </w:rPr>
        <w:t xml:space="preserve"> </w:t>
      </w:r>
      <w:r>
        <w:rPr>
          <w:sz w:val="28"/>
        </w:rPr>
        <w:t>is</w:t>
      </w:r>
      <w:r>
        <w:rPr>
          <w:spacing w:val="-2"/>
          <w:sz w:val="28"/>
        </w:rPr>
        <w:t xml:space="preserve"> </w:t>
      </w:r>
      <w:r>
        <w:rPr>
          <w:sz w:val="28"/>
        </w:rPr>
        <w:t>intended</w:t>
      </w:r>
      <w:r>
        <w:rPr>
          <w:spacing w:val="-2"/>
          <w:sz w:val="28"/>
        </w:rPr>
        <w:t xml:space="preserve"> </w:t>
      </w:r>
      <w:r>
        <w:rPr>
          <w:sz w:val="28"/>
        </w:rPr>
        <w:t>to</w:t>
      </w:r>
      <w:r>
        <w:rPr>
          <w:spacing w:val="-2"/>
          <w:sz w:val="28"/>
        </w:rPr>
        <w:t xml:space="preserve"> </w:t>
      </w:r>
      <w:r>
        <w:rPr>
          <w:sz w:val="28"/>
        </w:rPr>
        <w:t>be</w:t>
      </w:r>
      <w:r>
        <w:rPr>
          <w:spacing w:val="-2"/>
          <w:sz w:val="28"/>
        </w:rPr>
        <w:t xml:space="preserve"> </w:t>
      </w:r>
      <w:r>
        <w:rPr>
          <w:sz w:val="28"/>
        </w:rPr>
        <w:t>used</w:t>
      </w:r>
      <w:r>
        <w:rPr>
          <w:spacing w:val="-2"/>
          <w:sz w:val="28"/>
        </w:rPr>
        <w:t xml:space="preserve"> </w:t>
      </w:r>
      <w:r>
        <w:rPr>
          <w:sz w:val="28"/>
        </w:rPr>
        <w:t>in</w:t>
      </w:r>
      <w:r>
        <w:rPr>
          <w:spacing w:val="-2"/>
          <w:sz w:val="28"/>
        </w:rPr>
        <w:t xml:space="preserve"> </w:t>
      </w:r>
      <w:r>
        <w:rPr>
          <w:sz w:val="28"/>
        </w:rPr>
        <w:t>combination</w:t>
      </w:r>
      <w:r>
        <w:rPr>
          <w:spacing w:val="-2"/>
          <w:sz w:val="28"/>
        </w:rPr>
        <w:t xml:space="preserve"> </w:t>
      </w:r>
      <w:r>
        <w:rPr>
          <w:sz w:val="28"/>
        </w:rPr>
        <w:t>with</w:t>
      </w:r>
      <w:r>
        <w:rPr>
          <w:spacing w:val="-2"/>
          <w:sz w:val="28"/>
        </w:rPr>
        <w:t xml:space="preserve"> </w:t>
      </w:r>
      <w:r>
        <w:rPr>
          <w:sz w:val="28"/>
        </w:rPr>
        <w:t>another</w:t>
      </w:r>
      <w:r>
        <w:rPr>
          <w:spacing w:val="-2"/>
          <w:sz w:val="28"/>
        </w:rPr>
        <w:t xml:space="preserve"> </w:t>
      </w:r>
      <w:r>
        <w:rPr>
          <w:sz w:val="28"/>
        </w:rPr>
        <w:t>device,</w:t>
      </w:r>
      <w:r>
        <w:rPr>
          <w:spacing w:val="-5"/>
          <w:sz w:val="28"/>
        </w:rPr>
        <w:t xml:space="preserve"> </w:t>
      </w:r>
      <w:r>
        <w:rPr>
          <w:sz w:val="28"/>
        </w:rPr>
        <w:t>the classification rules shall apply separately</w:t>
      </w:r>
      <w:r>
        <w:rPr>
          <w:spacing w:val="-2"/>
          <w:sz w:val="28"/>
        </w:rPr>
        <w:t xml:space="preserve"> </w:t>
      </w:r>
      <w:r>
        <w:rPr>
          <w:sz w:val="28"/>
        </w:rPr>
        <w:t>to each of the devices. Accessories are classified in their own right separately from the device with which they are</w:t>
      </w:r>
      <w:r>
        <w:rPr>
          <w:spacing w:val="40"/>
          <w:sz w:val="28"/>
        </w:rPr>
        <w:t xml:space="preserve"> </w:t>
      </w:r>
      <w:r>
        <w:rPr>
          <w:spacing w:val="-2"/>
          <w:sz w:val="28"/>
        </w:rPr>
        <w:t>used.</w:t>
      </w:r>
    </w:p>
    <w:p>
      <w:pPr>
        <w:pStyle w:val="ListParagraph"/>
        <w:numPr>
          <w:ilvl w:val="1"/>
          <w:numId w:val="164"/>
        </w:numPr>
        <w:tabs>
          <w:tab w:val="clear" w:pos="720"/>
          <w:tab w:val="left" w:pos="797" w:leader="none"/>
        </w:tabs>
        <w:spacing w:lineRule="auto" w:line="235" w:before="281" w:after="0"/>
        <w:ind w:hanging="0" w:left="164" w:right="162"/>
        <w:jc w:val="both"/>
        <w:rPr>
          <w:sz w:val="28"/>
        </w:rPr>
      </w:pPr>
      <w:r>
        <w:rPr>
          <w:sz w:val="28"/>
        </w:rPr>
        <w:t>Software, which drives a device or influences the use of a device, falls automatically in the same class.</w:t>
      </w:r>
    </w:p>
    <w:p>
      <w:pPr>
        <w:sectPr>
          <w:footerReference w:type="default" r:id="rId119"/>
          <w:footerReference w:type="first" r:id="rId120"/>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1"/>
          <w:numId w:val="164"/>
        </w:numPr>
        <w:tabs>
          <w:tab w:val="clear" w:pos="720"/>
          <w:tab w:val="left" w:pos="802" w:leader="none"/>
        </w:tabs>
        <w:spacing w:before="284" w:after="0"/>
        <w:ind w:hanging="0" w:left="164" w:right="158"/>
        <w:jc w:val="both"/>
        <w:rPr>
          <w:sz w:val="28"/>
        </w:rPr>
      </w:pPr>
      <w:r>
        <w:rPr>
          <w:sz w:val="28"/>
        </w:rPr>
        <w:t xml:space="preserve">Standalone software, which are not incorporated into the medical device itself and provide an analysis based on the results from the analyser, shall be classified in to the same category that of the </w:t>
      </w:r>
      <w:r>
        <w:rPr>
          <w:i/>
          <w:sz w:val="28"/>
        </w:rPr>
        <w:t xml:space="preserve">in vitro </w:t>
      </w:r>
      <w:r>
        <w:rPr>
          <w:sz w:val="28"/>
        </w:rPr>
        <w:t xml:space="preserve">diagnostic medical device where it controls or influences the intended output of a separate </w:t>
      </w:r>
      <w:r>
        <w:rPr>
          <w:i/>
          <w:sz w:val="28"/>
        </w:rPr>
        <w:t xml:space="preserve">in vitro </w:t>
      </w:r>
      <w:r>
        <w:rPr>
          <w:sz w:val="28"/>
        </w:rPr>
        <w:t>diagnostic medical device.</w:t>
      </w:r>
    </w:p>
    <w:p>
      <w:pPr>
        <w:pStyle w:val="ListParagraph"/>
        <w:numPr>
          <w:ilvl w:val="1"/>
          <w:numId w:val="164"/>
        </w:numPr>
        <w:tabs>
          <w:tab w:val="clear" w:pos="720"/>
          <w:tab w:val="left" w:pos="772" w:leader="none"/>
        </w:tabs>
        <w:spacing w:lineRule="auto" w:line="235" w:before="71" w:after="0"/>
        <w:ind w:hanging="0" w:left="164" w:right="161"/>
        <w:jc w:val="both"/>
        <w:rPr>
          <w:sz w:val="28"/>
        </w:rPr>
      </w:pPr>
      <w:r>
        <w:rPr>
          <w:sz w:val="28"/>
        </w:rPr>
        <w:t>Subject to the clause (c) and (d), software that is not</w:t>
      </w:r>
      <w:r>
        <w:rPr>
          <w:spacing w:val="77"/>
          <w:sz w:val="28"/>
        </w:rPr>
        <w:t xml:space="preserve">  </w:t>
      </w:r>
      <w:r>
        <w:rPr>
          <w:sz w:val="28"/>
        </w:rPr>
        <w:t>incorporated in an</w:t>
      </w:r>
      <w:r>
        <w:rPr>
          <w:spacing w:val="40"/>
          <w:sz w:val="28"/>
        </w:rPr>
        <w:t xml:space="preserve"> </w:t>
      </w:r>
      <w:r>
        <w:rPr>
          <w:i/>
          <w:sz w:val="28"/>
        </w:rPr>
        <w:t xml:space="preserve">in vitro </w:t>
      </w:r>
      <w:r>
        <w:rPr>
          <w:sz w:val="28"/>
        </w:rPr>
        <w:t>diagnostic</w:t>
      </w:r>
      <w:r>
        <w:rPr>
          <w:spacing w:val="40"/>
          <w:sz w:val="28"/>
        </w:rPr>
        <w:t xml:space="preserve">  </w:t>
      </w:r>
      <w:r>
        <w:rPr>
          <w:sz w:val="28"/>
        </w:rPr>
        <w:t>medical</w:t>
      </w:r>
      <w:r>
        <w:rPr>
          <w:spacing w:val="40"/>
          <w:sz w:val="28"/>
        </w:rPr>
        <w:t xml:space="preserve">  </w:t>
      </w:r>
      <w:r>
        <w:rPr>
          <w:sz w:val="28"/>
        </w:rPr>
        <w:t>device,</w:t>
      </w:r>
    </w:p>
    <w:p>
      <w:pPr>
        <w:pStyle w:val="BodyText"/>
        <w:tabs>
          <w:tab w:val="clear" w:pos="720"/>
          <w:tab w:val="left" w:pos="6685" w:leader="none"/>
        </w:tabs>
        <w:spacing w:lineRule="auto" w:line="235" w:before="286" w:after="0"/>
        <w:ind w:left="164" w:right="161"/>
        <w:rPr/>
      </w:pPr>
      <w:r>
        <w:rPr/>
        <w:t>shall be classified using the classification provisions as</w:t>
        <w:tab/>
        <w:t>specified</w:t>
      </w:r>
      <w:r>
        <w:rPr>
          <w:spacing w:val="-7"/>
        </w:rPr>
        <w:t xml:space="preserve"> </w:t>
      </w:r>
      <w:r>
        <w:rPr/>
        <w:t>in</w:t>
      </w:r>
      <w:r>
        <w:rPr>
          <w:spacing w:val="-7"/>
        </w:rPr>
        <w:t xml:space="preserve"> </w:t>
      </w:r>
      <w:r>
        <w:rPr/>
        <w:t xml:space="preserve">paragraph </w:t>
      </w:r>
      <w:r>
        <w:rPr>
          <w:spacing w:val="-6"/>
        </w:rPr>
        <w:t>2.</w:t>
      </w:r>
    </w:p>
    <w:p>
      <w:pPr>
        <w:pStyle w:val="ListParagraph"/>
        <w:numPr>
          <w:ilvl w:val="1"/>
          <w:numId w:val="164"/>
        </w:numPr>
        <w:tabs>
          <w:tab w:val="clear" w:pos="720"/>
          <w:tab w:val="left" w:pos="756" w:leader="none"/>
        </w:tabs>
        <w:spacing w:lineRule="auto" w:line="235" w:before="287" w:after="0"/>
        <w:ind w:hanging="0" w:left="164" w:right="159"/>
        <w:jc w:val="both"/>
        <w:rPr>
          <w:sz w:val="28"/>
        </w:rPr>
      </w:pPr>
      <w:r>
        <w:rPr>
          <w:sz w:val="28"/>
        </w:rPr>
        <w:t>Calibrators intended to be used with a reagent should</w:t>
      </w:r>
      <w:r>
        <w:rPr>
          <w:spacing w:val="80"/>
          <w:w w:val="150"/>
          <w:sz w:val="28"/>
        </w:rPr>
        <w:t xml:space="preserve"> </w:t>
      </w:r>
      <w:r>
        <w:rPr>
          <w:sz w:val="28"/>
        </w:rPr>
        <w:t xml:space="preserve">be treated in the same class as the </w:t>
      </w:r>
      <w:r>
        <w:rPr>
          <w:i/>
          <w:sz w:val="28"/>
        </w:rPr>
        <w:t>in</w:t>
      </w:r>
      <w:r>
        <w:rPr>
          <w:i/>
          <w:spacing w:val="40"/>
          <w:sz w:val="28"/>
        </w:rPr>
        <w:t xml:space="preserve">  </w:t>
      </w:r>
      <w:r>
        <w:rPr>
          <w:i/>
          <w:sz w:val="28"/>
        </w:rPr>
        <w:t xml:space="preserve">vitro </w:t>
      </w:r>
      <w:r>
        <w:rPr>
          <w:sz w:val="28"/>
        </w:rPr>
        <w:t>diagnostic</w:t>
      </w:r>
    </w:p>
    <w:p>
      <w:pPr>
        <w:pStyle w:val="BodyText"/>
        <w:spacing w:before="282" w:after="0"/>
        <w:rPr/>
      </w:pPr>
      <w:r>
        <w:rPr/>
        <w:t>medical</w:t>
      </w:r>
      <w:r>
        <w:rPr>
          <w:spacing w:val="-2"/>
        </w:rPr>
        <w:t xml:space="preserve"> </w:t>
      </w:r>
      <w:r>
        <w:rPr/>
        <w:t>device</w:t>
      </w:r>
      <w:r>
        <w:rPr>
          <w:spacing w:val="-2"/>
        </w:rPr>
        <w:t xml:space="preserve"> reagent.</w:t>
      </w:r>
    </w:p>
    <w:p>
      <w:pPr>
        <w:pStyle w:val="ListParagraph"/>
        <w:numPr>
          <w:ilvl w:val="1"/>
          <w:numId w:val="164"/>
        </w:numPr>
        <w:tabs>
          <w:tab w:val="clear" w:pos="720"/>
          <w:tab w:val="left" w:pos="845" w:leader="none"/>
        </w:tabs>
        <w:spacing w:lineRule="auto" w:line="235" w:before="285" w:after="0"/>
        <w:ind w:hanging="0" w:left="164" w:right="164"/>
        <w:jc w:val="both"/>
        <w:rPr>
          <w:sz w:val="28"/>
        </w:rPr>
      </w:pPr>
      <w:r>
        <w:rPr>
          <w:sz w:val="28"/>
        </w:rPr>
        <w:t>If several rules apply to the same device, based on the performance specified for the</w:t>
      </w:r>
      <w:r>
        <w:rPr>
          <w:spacing w:val="40"/>
          <w:sz w:val="28"/>
        </w:rPr>
        <w:t xml:space="preserve">  </w:t>
      </w:r>
      <w:r>
        <w:rPr>
          <w:sz w:val="28"/>
        </w:rPr>
        <w:t>device</w:t>
      </w:r>
      <w:r>
        <w:rPr>
          <w:spacing w:val="40"/>
          <w:sz w:val="28"/>
        </w:rPr>
        <w:t xml:space="preserve">  </w:t>
      </w:r>
      <w:r>
        <w:rPr>
          <w:sz w:val="28"/>
        </w:rPr>
        <w:t>by the</w:t>
      </w:r>
    </w:p>
    <w:p>
      <w:pPr>
        <w:pStyle w:val="BodyText"/>
        <w:spacing w:before="282" w:after="0"/>
        <w:rPr/>
      </w:pPr>
      <w:r>
        <w:rPr/>
        <w:t>manufacturer,</w:t>
      </w:r>
      <w:r>
        <w:rPr>
          <w:spacing w:val="40"/>
        </w:rPr>
        <w:t xml:space="preserve"> </w:t>
      </w:r>
      <w:r>
        <w:rPr/>
        <w:t>the</w:t>
      </w:r>
      <w:r>
        <w:rPr>
          <w:spacing w:val="40"/>
        </w:rPr>
        <w:t xml:space="preserve"> </w:t>
      </w:r>
      <w:r>
        <w:rPr/>
        <w:t>stringent</w:t>
      </w:r>
      <w:r>
        <w:rPr>
          <w:spacing w:val="40"/>
        </w:rPr>
        <w:t xml:space="preserve"> </w:t>
      </w:r>
      <w:r>
        <w:rPr/>
        <w:t>rules</w:t>
      </w:r>
      <w:r>
        <w:rPr>
          <w:spacing w:val="40"/>
        </w:rPr>
        <w:t xml:space="preserve"> </w:t>
      </w:r>
      <w:r>
        <w:rPr/>
        <w:t>resulting</w:t>
      </w:r>
      <w:r>
        <w:rPr>
          <w:spacing w:val="40"/>
        </w:rPr>
        <w:t xml:space="preserve"> </w:t>
      </w:r>
      <w:r>
        <w:rPr/>
        <w:t>in</w:t>
      </w:r>
      <w:r>
        <w:rPr>
          <w:spacing w:val="40"/>
        </w:rPr>
        <w:t xml:space="preserve"> </w:t>
      </w:r>
      <w:r>
        <w:rPr/>
        <w:t>the</w:t>
      </w:r>
      <w:r>
        <w:rPr>
          <w:spacing w:val="40"/>
        </w:rPr>
        <w:t xml:space="preserve"> </w:t>
      </w:r>
      <w:r>
        <w:rPr/>
        <w:t>higher</w:t>
      </w:r>
      <w:r>
        <w:rPr>
          <w:spacing w:val="40"/>
        </w:rPr>
        <w:t xml:space="preserve"> </w:t>
      </w:r>
      <w:r>
        <w:rPr/>
        <w:t>classification</w:t>
      </w:r>
      <w:r>
        <w:rPr>
          <w:spacing w:val="40"/>
        </w:rPr>
        <w:t xml:space="preserve"> </w:t>
      </w:r>
      <w:r>
        <w:rPr/>
        <w:t>shall</w:t>
      </w:r>
      <w:r>
        <w:rPr>
          <w:spacing w:val="80"/>
          <w:w w:val="150"/>
        </w:rPr>
        <w:t xml:space="preserve"> </w:t>
      </w:r>
      <w:r>
        <w:rPr>
          <w:spacing w:val="-2"/>
        </w:rPr>
        <w:t>apply.</w:t>
      </w:r>
    </w:p>
    <w:p>
      <w:pPr>
        <w:pStyle w:val="ListParagraph"/>
        <w:numPr>
          <w:ilvl w:val="0"/>
          <w:numId w:val="164"/>
        </w:numPr>
        <w:tabs>
          <w:tab w:val="clear" w:pos="720"/>
          <w:tab w:val="left" w:pos="444" w:leader="none"/>
        </w:tabs>
        <w:ind w:hanging="0" w:left="164" w:right="649"/>
        <w:rPr>
          <w:sz w:val="28"/>
        </w:rPr>
      </w:pPr>
      <w:r>
        <w:rPr>
          <w:sz w:val="28"/>
        </w:rPr>
        <w:t>The</w:t>
      </w:r>
      <w:r>
        <w:rPr>
          <w:spacing w:val="-3"/>
          <w:sz w:val="28"/>
        </w:rPr>
        <w:t xml:space="preserve"> </w:t>
      </w:r>
      <w:r>
        <w:rPr>
          <w:sz w:val="28"/>
        </w:rPr>
        <w:t>parameters</w:t>
      </w:r>
      <w:r>
        <w:rPr>
          <w:spacing w:val="-1"/>
          <w:sz w:val="28"/>
        </w:rPr>
        <w:t xml:space="preserve"> </w:t>
      </w:r>
      <w:r>
        <w:rPr>
          <w:sz w:val="28"/>
        </w:rPr>
        <w:t>for</w:t>
      </w:r>
      <w:r>
        <w:rPr>
          <w:spacing w:val="-3"/>
          <w:sz w:val="28"/>
        </w:rPr>
        <w:t xml:space="preserve"> </w:t>
      </w:r>
      <w:r>
        <w:rPr>
          <w:sz w:val="28"/>
        </w:rPr>
        <w:t>classification</w:t>
      </w:r>
      <w:r>
        <w:rPr>
          <w:spacing w:val="-6"/>
          <w:sz w:val="28"/>
        </w:rPr>
        <w:t xml:space="preserve"> </w:t>
      </w:r>
      <w:r>
        <w:rPr>
          <w:sz w:val="28"/>
        </w:rPr>
        <w:t>of</w:t>
      </w:r>
      <w:r>
        <w:rPr>
          <w:spacing w:val="-2"/>
          <w:sz w:val="28"/>
        </w:rPr>
        <w:t xml:space="preserve"> </w:t>
      </w:r>
      <w:r>
        <w:rPr>
          <w:i/>
          <w:sz w:val="28"/>
        </w:rPr>
        <w:t>in</w:t>
      </w:r>
      <w:r>
        <w:rPr>
          <w:i/>
          <w:spacing w:val="-3"/>
          <w:sz w:val="28"/>
        </w:rPr>
        <w:t xml:space="preserve"> </w:t>
      </w:r>
      <w:r>
        <w:rPr>
          <w:i/>
          <w:sz w:val="28"/>
        </w:rPr>
        <w:t>vitro</w:t>
      </w:r>
      <w:r>
        <w:rPr>
          <w:i/>
          <w:spacing w:val="-4"/>
          <w:sz w:val="28"/>
        </w:rPr>
        <w:t xml:space="preserve"> </w:t>
      </w:r>
      <w:r>
        <w:rPr>
          <w:sz w:val="28"/>
        </w:rPr>
        <w:t>diagnostic</w:t>
      </w:r>
      <w:r>
        <w:rPr>
          <w:spacing w:val="-3"/>
          <w:sz w:val="28"/>
        </w:rPr>
        <w:t xml:space="preserve"> </w:t>
      </w:r>
      <w:r>
        <w:rPr>
          <w:sz w:val="28"/>
        </w:rPr>
        <w:t>medical</w:t>
      </w:r>
      <w:r>
        <w:rPr>
          <w:spacing w:val="-3"/>
          <w:sz w:val="28"/>
        </w:rPr>
        <w:t xml:space="preserve"> </w:t>
      </w:r>
      <w:r>
        <w:rPr>
          <w:sz w:val="28"/>
        </w:rPr>
        <w:t>devices</w:t>
      </w:r>
      <w:r>
        <w:rPr>
          <w:spacing w:val="-3"/>
          <w:sz w:val="28"/>
        </w:rPr>
        <w:t xml:space="preserve"> </w:t>
      </w:r>
      <w:r>
        <w:rPr>
          <w:sz w:val="28"/>
        </w:rPr>
        <w:t xml:space="preserve">as </w:t>
      </w:r>
      <w:r>
        <w:rPr>
          <w:spacing w:val="-2"/>
          <w:sz w:val="28"/>
        </w:rPr>
        <w:t>follows:-</w:t>
      </w:r>
    </w:p>
    <w:p>
      <w:pPr>
        <w:pStyle w:val="ListParagraph"/>
        <w:numPr>
          <w:ilvl w:val="0"/>
          <w:numId w:val="163"/>
        </w:numPr>
        <w:tabs>
          <w:tab w:val="clear" w:pos="720"/>
          <w:tab w:val="left" w:pos="709" w:leader="none"/>
        </w:tabs>
        <w:spacing w:before="277" w:after="0"/>
        <w:rPr>
          <w:sz w:val="28"/>
        </w:rPr>
      </w:pPr>
      <w:r>
        <w:rPr>
          <w:i/>
          <w:sz w:val="28"/>
        </w:rPr>
        <w:t>In</w:t>
      </w:r>
      <w:r>
        <w:rPr>
          <w:i/>
          <w:spacing w:val="-4"/>
          <w:sz w:val="28"/>
        </w:rPr>
        <w:t xml:space="preserve"> </w:t>
      </w:r>
      <w:r>
        <w:rPr>
          <w:i/>
          <w:sz w:val="28"/>
        </w:rPr>
        <w:t>vitro</w:t>
      </w:r>
      <w:r>
        <w:rPr>
          <w:i/>
          <w:spacing w:val="-5"/>
          <w:sz w:val="28"/>
        </w:rPr>
        <w:t xml:space="preserve"> </w:t>
      </w:r>
      <w:r>
        <w:rPr>
          <w:sz w:val="28"/>
        </w:rPr>
        <w:t>diagnostic</w:t>
      </w:r>
      <w:r>
        <w:rPr>
          <w:spacing w:val="-3"/>
          <w:sz w:val="28"/>
        </w:rPr>
        <w:t xml:space="preserve"> </w:t>
      </w:r>
      <w:r>
        <w:rPr>
          <w:sz w:val="28"/>
        </w:rPr>
        <w:t>medical</w:t>
      </w:r>
      <w:r>
        <w:rPr>
          <w:spacing w:val="-3"/>
          <w:sz w:val="28"/>
        </w:rPr>
        <w:t xml:space="preserve"> </w:t>
      </w:r>
      <w:r>
        <w:rPr>
          <w:sz w:val="28"/>
        </w:rPr>
        <w:t>devices</w:t>
      </w:r>
      <w:r>
        <w:rPr>
          <w:spacing w:val="-3"/>
          <w:sz w:val="28"/>
        </w:rPr>
        <w:t xml:space="preserve"> </w:t>
      </w:r>
      <w:r>
        <w:rPr>
          <w:sz w:val="28"/>
        </w:rPr>
        <w:t>for</w:t>
      </w:r>
      <w:r>
        <w:rPr>
          <w:spacing w:val="-3"/>
          <w:sz w:val="28"/>
        </w:rPr>
        <w:t xml:space="preserve"> </w:t>
      </w:r>
      <w:r>
        <w:rPr>
          <w:sz w:val="28"/>
        </w:rPr>
        <w:t>detecting</w:t>
      </w:r>
      <w:r>
        <w:rPr>
          <w:spacing w:val="-3"/>
          <w:sz w:val="28"/>
        </w:rPr>
        <w:t xml:space="preserve"> </w:t>
      </w:r>
      <w:r>
        <w:rPr>
          <w:sz w:val="28"/>
        </w:rPr>
        <w:t>transmissible</w:t>
      </w:r>
      <w:r>
        <w:rPr>
          <w:spacing w:val="-3"/>
          <w:sz w:val="28"/>
        </w:rPr>
        <w:t xml:space="preserve"> </w:t>
      </w:r>
      <w:r>
        <w:rPr>
          <w:sz w:val="28"/>
        </w:rPr>
        <w:t>agents,</w:t>
      </w:r>
      <w:r>
        <w:rPr>
          <w:spacing w:val="-3"/>
          <w:sz w:val="28"/>
        </w:rPr>
        <w:t xml:space="preserve"> </w:t>
      </w:r>
      <w:r>
        <w:rPr>
          <w:spacing w:val="-2"/>
          <w:sz w:val="28"/>
        </w:rPr>
        <w:t>etc.:</w:t>
      </w:r>
    </w:p>
    <w:p>
      <w:pPr>
        <w:pStyle w:val="ListParagraph"/>
        <w:numPr>
          <w:ilvl w:val="1"/>
          <w:numId w:val="163"/>
        </w:numPr>
        <w:tabs>
          <w:tab w:val="clear" w:pos="720"/>
          <w:tab w:val="left" w:pos="770" w:leader="none"/>
        </w:tabs>
        <w:spacing w:before="283" w:after="0"/>
        <w:ind w:hanging="0" w:left="164" w:right="159"/>
        <w:jc w:val="both"/>
        <w:rPr>
          <w:sz w:val="28"/>
        </w:rPr>
      </w:pPr>
      <w:r>
        <w:rPr>
          <w:sz w:val="28"/>
        </w:rPr>
        <w:t xml:space="preserve">An </w:t>
      </w:r>
      <w:r>
        <w:rPr>
          <w:i/>
          <w:sz w:val="28"/>
        </w:rPr>
        <w:t xml:space="preserve">in vitro </w:t>
      </w:r>
      <w:r>
        <w:rPr>
          <w:sz w:val="28"/>
        </w:rPr>
        <w:t>diagnostic medical device shall be assigned to Class D, if it is intended</w:t>
      </w:r>
      <w:r>
        <w:rPr>
          <w:spacing w:val="-2"/>
          <w:sz w:val="28"/>
        </w:rPr>
        <w:t xml:space="preserve"> </w:t>
      </w:r>
      <w:r>
        <w:rPr>
          <w:sz w:val="28"/>
        </w:rPr>
        <w:t>to be used for</w:t>
      </w:r>
      <w:r>
        <w:rPr>
          <w:spacing w:val="-2"/>
          <w:sz w:val="28"/>
        </w:rPr>
        <w:t xml:space="preserve"> </w:t>
      </w:r>
      <w:r>
        <w:rPr>
          <w:sz w:val="28"/>
        </w:rPr>
        <w:t>detecting the presence of, or exposure</w:t>
      </w:r>
      <w:r>
        <w:rPr>
          <w:spacing w:val="-1"/>
          <w:sz w:val="28"/>
        </w:rPr>
        <w:t xml:space="preserve"> </w:t>
      </w:r>
      <w:r>
        <w:rPr>
          <w:sz w:val="28"/>
        </w:rPr>
        <w:t>to, a transmissible agent that,-</w:t>
      </w:r>
    </w:p>
    <w:p>
      <w:pPr>
        <w:pStyle w:val="ListParagraph"/>
        <w:numPr>
          <w:ilvl w:val="2"/>
          <w:numId w:val="163"/>
        </w:numPr>
        <w:tabs>
          <w:tab w:val="clear" w:pos="720"/>
          <w:tab w:val="left" w:pos="773" w:leader="none"/>
        </w:tabs>
        <w:ind w:hanging="0" w:left="164" w:right="160"/>
        <w:jc w:val="both"/>
        <w:rPr>
          <w:sz w:val="28"/>
        </w:rPr>
      </w:pPr>
      <w:r>
        <w:rPr>
          <w:sz w:val="28"/>
        </w:rPr>
        <w:t>is</w:t>
      </w:r>
      <w:r>
        <w:rPr>
          <w:spacing w:val="-2"/>
          <w:sz w:val="28"/>
        </w:rPr>
        <w:t xml:space="preserve"> </w:t>
      </w:r>
      <w:r>
        <w:rPr>
          <w:sz w:val="28"/>
        </w:rPr>
        <w:t>in</w:t>
      </w:r>
      <w:r>
        <w:rPr>
          <w:spacing w:val="-2"/>
          <w:sz w:val="28"/>
        </w:rPr>
        <w:t xml:space="preserve"> </w:t>
      </w:r>
      <w:r>
        <w:rPr>
          <w:sz w:val="28"/>
        </w:rPr>
        <w:t>any</w:t>
      </w:r>
      <w:r>
        <w:rPr>
          <w:spacing w:val="-6"/>
          <w:sz w:val="28"/>
        </w:rPr>
        <w:t xml:space="preserve"> </w:t>
      </w:r>
      <w:r>
        <w:rPr>
          <w:sz w:val="28"/>
        </w:rPr>
        <w:t>blood,</w:t>
      </w:r>
      <w:r>
        <w:rPr>
          <w:spacing w:val="-2"/>
          <w:sz w:val="28"/>
        </w:rPr>
        <w:t xml:space="preserve"> </w:t>
      </w:r>
      <w:r>
        <w:rPr>
          <w:sz w:val="28"/>
        </w:rPr>
        <w:t>blood</w:t>
      </w:r>
      <w:r>
        <w:rPr>
          <w:spacing w:val="-2"/>
          <w:sz w:val="28"/>
        </w:rPr>
        <w:t xml:space="preserve"> </w:t>
      </w:r>
      <w:r>
        <w:rPr>
          <w:sz w:val="28"/>
        </w:rPr>
        <w:t>component,</w:t>
      </w:r>
      <w:r>
        <w:rPr>
          <w:spacing w:val="-2"/>
          <w:sz w:val="28"/>
        </w:rPr>
        <w:t xml:space="preserve"> </w:t>
      </w:r>
      <w:r>
        <w:rPr>
          <w:sz w:val="28"/>
        </w:rPr>
        <w:t>blood</w:t>
      </w:r>
      <w:r>
        <w:rPr>
          <w:spacing w:val="-2"/>
          <w:sz w:val="28"/>
        </w:rPr>
        <w:t xml:space="preserve"> </w:t>
      </w:r>
      <w:r>
        <w:rPr>
          <w:sz w:val="28"/>
        </w:rPr>
        <w:t>derivative,</w:t>
      </w:r>
      <w:r>
        <w:rPr>
          <w:spacing w:val="-2"/>
          <w:sz w:val="28"/>
        </w:rPr>
        <w:t xml:space="preserve"> </w:t>
      </w:r>
      <w:r>
        <w:rPr>
          <w:sz w:val="28"/>
        </w:rPr>
        <w:t>cell,</w:t>
      </w:r>
      <w:r>
        <w:rPr>
          <w:spacing w:val="-2"/>
          <w:sz w:val="28"/>
        </w:rPr>
        <w:t xml:space="preserve"> </w:t>
      </w:r>
      <w:r>
        <w:rPr>
          <w:sz w:val="28"/>
        </w:rPr>
        <w:t>tissue</w:t>
      </w:r>
      <w:r>
        <w:rPr>
          <w:spacing w:val="-2"/>
          <w:sz w:val="28"/>
        </w:rPr>
        <w:t xml:space="preserve"> </w:t>
      </w:r>
      <w:r>
        <w:rPr>
          <w:sz w:val="28"/>
        </w:rPr>
        <w:t>or</w:t>
      </w:r>
      <w:r>
        <w:rPr>
          <w:spacing w:val="-2"/>
          <w:sz w:val="28"/>
        </w:rPr>
        <w:t xml:space="preserve"> </w:t>
      </w:r>
      <w:r>
        <w:rPr>
          <w:sz w:val="28"/>
        </w:rPr>
        <w:t>organ,</w:t>
      </w:r>
      <w:r>
        <w:rPr>
          <w:spacing w:val="-2"/>
          <w:sz w:val="28"/>
        </w:rPr>
        <w:t xml:space="preserve"> </w:t>
      </w:r>
      <w:r>
        <w:rPr>
          <w:sz w:val="28"/>
        </w:rPr>
        <w:t>in order to assess the suitability of the blood, blood component, blood derivative, cell, tissue or organ, as the case may be, for transfusion or transplantation; or</w:t>
      </w:r>
    </w:p>
    <w:p>
      <w:pPr>
        <w:pStyle w:val="ListParagraph"/>
        <w:numPr>
          <w:ilvl w:val="2"/>
          <w:numId w:val="163"/>
        </w:numPr>
        <w:tabs>
          <w:tab w:val="clear" w:pos="720"/>
          <w:tab w:val="left" w:pos="770" w:leader="none"/>
        </w:tabs>
        <w:spacing w:before="279" w:after="0"/>
        <w:ind w:hanging="606" w:left="770"/>
        <w:jc w:val="both"/>
        <w:rPr>
          <w:sz w:val="28"/>
        </w:rPr>
      </w:pPr>
      <w:r>
        <w:rPr>
          <w:sz w:val="28"/>
        </w:rPr>
        <w:t>causes</w:t>
      </w:r>
      <w:r>
        <w:rPr>
          <w:spacing w:val="-3"/>
          <w:sz w:val="28"/>
        </w:rPr>
        <w:t xml:space="preserve"> </w:t>
      </w:r>
      <w:r>
        <w:rPr>
          <w:sz w:val="28"/>
        </w:rPr>
        <w:t>a</w:t>
      </w:r>
      <w:r>
        <w:rPr>
          <w:spacing w:val="-3"/>
          <w:sz w:val="28"/>
        </w:rPr>
        <w:t xml:space="preserve"> </w:t>
      </w:r>
      <w:r>
        <w:rPr>
          <w:sz w:val="28"/>
        </w:rPr>
        <w:t>life-threatening</w:t>
      </w:r>
      <w:r>
        <w:rPr>
          <w:spacing w:val="-3"/>
          <w:sz w:val="28"/>
        </w:rPr>
        <w:t xml:space="preserve"> </w:t>
      </w:r>
      <w:r>
        <w:rPr>
          <w:sz w:val="28"/>
        </w:rPr>
        <w:t>disease</w:t>
      </w:r>
      <w:r>
        <w:rPr>
          <w:spacing w:val="-3"/>
          <w:sz w:val="28"/>
        </w:rPr>
        <w:t xml:space="preserve"> </w:t>
      </w:r>
      <w:r>
        <w:rPr>
          <w:sz w:val="28"/>
        </w:rPr>
        <w:t>with</w:t>
      </w:r>
      <w:r>
        <w:rPr>
          <w:spacing w:val="-6"/>
          <w:sz w:val="28"/>
        </w:rPr>
        <w:t xml:space="preserve"> </w:t>
      </w:r>
      <w:r>
        <w:rPr>
          <w:sz w:val="28"/>
        </w:rPr>
        <w:t>a</w:t>
      </w:r>
      <w:r>
        <w:rPr>
          <w:spacing w:val="-3"/>
          <w:sz w:val="28"/>
        </w:rPr>
        <w:t xml:space="preserve"> </w:t>
      </w:r>
      <w:r>
        <w:rPr>
          <w:sz w:val="28"/>
        </w:rPr>
        <w:t>high</w:t>
      </w:r>
      <w:r>
        <w:rPr>
          <w:spacing w:val="-3"/>
          <w:sz w:val="28"/>
        </w:rPr>
        <w:t xml:space="preserve"> </w:t>
      </w:r>
      <w:r>
        <w:rPr>
          <w:sz w:val="28"/>
        </w:rPr>
        <w:t>risk</w:t>
      </w:r>
      <w:r>
        <w:rPr>
          <w:spacing w:val="-3"/>
          <w:sz w:val="28"/>
        </w:rPr>
        <w:t xml:space="preserve"> </w:t>
      </w:r>
      <w:r>
        <w:rPr>
          <w:sz w:val="28"/>
        </w:rPr>
        <w:t>of</w:t>
      </w:r>
      <w:r>
        <w:rPr>
          <w:spacing w:val="-2"/>
          <w:sz w:val="28"/>
        </w:rPr>
        <w:t xml:space="preserve"> propagation.</w:t>
      </w:r>
    </w:p>
    <w:p>
      <w:pPr>
        <w:pStyle w:val="ListParagraph"/>
        <w:numPr>
          <w:ilvl w:val="1"/>
          <w:numId w:val="163"/>
        </w:numPr>
        <w:tabs>
          <w:tab w:val="clear" w:pos="720"/>
          <w:tab w:val="left" w:pos="787" w:leader="none"/>
        </w:tabs>
        <w:spacing w:lineRule="auto" w:line="235" w:before="284" w:after="0"/>
        <w:ind w:hanging="0" w:left="164" w:right="161"/>
        <w:jc w:val="both"/>
        <w:rPr>
          <w:sz w:val="28"/>
        </w:rPr>
      </w:pPr>
      <w:r>
        <w:rPr>
          <w:sz w:val="28"/>
        </w:rPr>
        <w:t xml:space="preserve">An </w:t>
      </w:r>
      <w:r>
        <w:rPr>
          <w:i/>
          <w:sz w:val="28"/>
        </w:rPr>
        <w:t xml:space="preserve">in vitro </w:t>
      </w:r>
      <w:r>
        <w:rPr>
          <w:sz w:val="28"/>
        </w:rPr>
        <w:t>diagnostic medical device shall be assigned to Class C, if it is intended for use in,-</w:t>
      </w:r>
    </w:p>
    <w:p>
      <w:pPr>
        <w:pStyle w:val="ListParagraph"/>
        <w:numPr>
          <w:ilvl w:val="2"/>
          <w:numId w:val="163"/>
        </w:numPr>
        <w:tabs>
          <w:tab w:val="clear" w:pos="720"/>
          <w:tab w:val="left" w:pos="770" w:leader="none"/>
        </w:tabs>
        <w:spacing w:before="281" w:after="0"/>
        <w:ind w:hanging="606" w:left="770"/>
        <w:jc w:val="both"/>
        <w:rPr>
          <w:sz w:val="28"/>
        </w:rPr>
      </w:pPr>
      <w:r>
        <w:rPr>
          <w:sz w:val="28"/>
        </w:rPr>
        <w:t>detecting</w:t>
      </w:r>
      <w:r>
        <w:rPr>
          <w:spacing w:val="-4"/>
          <w:sz w:val="28"/>
        </w:rPr>
        <w:t xml:space="preserve"> </w:t>
      </w:r>
      <w:r>
        <w:rPr>
          <w:sz w:val="28"/>
        </w:rPr>
        <w:t>the</w:t>
      </w:r>
      <w:r>
        <w:rPr>
          <w:spacing w:val="-2"/>
          <w:sz w:val="28"/>
        </w:rPr>
        <w:t xml:space="preserve"> </w:t>
      </w:r>
      <w:r>
        <w:rPr>
          <w:sz w:val="28"/>
        </w:rPr>
        <w:t>presence</w:t>
      </w:r>
      <w:r>
        <w:rPr>
          <w:spacing w:val="-5"/>
          <w:sz w:val="28"/>
        </w:rPr>
        <w:t xml:space="preserve"> </w:t>
      </w:r>
      <w:r>
        <w:rPr>
          <w:sz w:val="28"/>
        </w:rPr>
        <w:t>of,</w:t>
      </w:r>
      <w:r>
        <w:rPr>
          <w:spacing w:val="-2"/>
          <w:sz w:val="28"/>
        </w:rPr>
        <w:t xml:space="preserve"> </w:t>
      </w:r>
      <w:r>
        <w:rPr>
          <w:sz w:val="28"/>
        </w:rPr>
        <w:t>or</w:t>
      </w:r>
      <w:r>
        <w:rPr>
          <w:spacing w:val="-2"/>
          <w:sz w:val="28"/>
        </w:rPr>
        <w:t xml:space="preserve"> </w:t>
      </w:r>
      <w:r>
        <w:rPr>
          <w:sz w:val="28"/>
        </w:rPr>
        <w:t>exposure</w:t>
      </w:r>
      <w:r>
        <w:rPr>
          <w:spacing w:val="-4"/>
          <w:sz w:val="28"/>
        </w:rPr>
        <w:t xml:space="preserve"> </w:t>
      </w:r>
      <w:r>
        <w:rPr>
          <w:sz w:val="28"/>
        </w:rPr>
        <w:t>to,</w:t>
      </w:r>
      <w:r>
        <w:rPr>
          <w:spacing w:val="-2"/>
          <w:sz w:val="28"/>
        </w:rPr>
        <w:t xml:space="preserve"> </w:t>
      </w:r>
      <w:r>
        <w:rPr>
          <w:sz w:val="28"/>
        </w:rPr>
        <w:t>a</w:t>
      </w:r>
      <w:r>
        <w:rPr>
          <w:spacing w:val="-2"/>
          <w:sz w:val="28"/>
        </w:rPr>
        <w:t xml:space="preserve"> </w:t>
      </w:r>
      <w:r>
        <w:rPr>
          <w:sz w:val="28"/>
        </w:rPr>
        <w:t>sexually</w:t>
      </w:r>
      <w:r>
        <w:rPr>
          <w:spacing w:val="-5"/>
          <w:sz w:val="28"/>
        </w:rPr>
        <w:t xml:space="preserve"> </w:t>
      </w:r>
      <w:r>
        <w:rPr>
          <w:sz w:val="28"/>
        </w:rPr>
        <w:t>transmitted</w:t>
      </w:r>
      <w:r>
        <w:rPr>
          <w:spacing w:val="-1"/>
          <w:sz w:val="28"/>
        </w:rPr>
        <w:t xml:space="preserve"> </w:t>
      </w:r>
      <w:r>
        <w:rPr>
          <w:spacing w:val="-2"/>
          <w:sz w:val="28"/>
        </w:rPr>
        <w:t>agent;</w:t>
      </w:r>
    </w:p>
    <w:p>
      <w:pPr>
        <w:pStyle w:val="ListParagraph"/>
        <w:numPr>
          <w:ilvl w:val="2"/>
          <w:numId w:val="163"/>
        </w:numPr>
        <w:tabs>
          <w:tab w:val="clear" w:pos="720"/>
          <w:tab w:val="left" w:pos="828" w:leader="none"/>
        </w:tabs>
        <w:spacing w:before="283" w:after="0"/>
        <w:ind w:hanging="0" w:left="164" w:right="159"/>
        <w:jc w:val="both"/>
        <w:rPr>
          <w:sz w:val="28"/>
        </w:rPr>
      </w:pPr>
      <w:r>
        <w:rPr>
          <w:sz w:val="28"/>
        </w:rPr>
        <w:t>detecting the presence in cerebrospinal fluid or blood of an infectious agent with a</w:t>
      </w:r>
      <w:r>
        <w:rPr>
          <w:spacing w:val="-1"/>
          <w:sz w:val="28"/>
        </w:rPr>
        <w:t xml:space="preserve"> </w:t>
      </w:r>
      <w:r>
        <w:rPr>
          <w:sz w:val="28"/>
        </w:rPr>
        <w:t>risk</w:t>
      </w:r>
      <w:r>
        <w:rPr>
          <w:spacing w:val="-1"/>
          <w:sz w:val="28"/>
        </w:rPr>
        <w:t xml:space="preserve"> </w:t>
      </w:r>
      <w:r>
        <w:rPr>
          <w:sz w:val="28"/>
        </w:rPr>
        <w:t>of</w:t>
      </w:r>
      <w:r>
        <w:rPr>
          <w:spacing w:val="-1"/>
          <w:sz w:val="28"/>
        </w:rPr>
        <w:t xml:space="preserve"> </w:t>
      </w:r>
      <w:r>
        <w:rPr>
          <w:sz w:val="28"/>
        </w:rPr>
        <w:t>limited propagation</w:t>
      </w:r>
      <w:r>
        <w:rPr>
          <w:spacing w:val="-1"/>
          <w:sz w:val="28"/>
        </w:rPr>
        <w:t xml:space="preserve"> </w:t>
      </w:r>
      <w:r>
        <w:rPr>
          <w:i/>
          <w:sz w:val="28"/>
        </w:rPr>
        <w:t>(for</w:t>
      </w:r>
      <w:r>
        <w:rPr>
          <w:i/>
          <w:spacing w:val="-1"/>
          <w:sz w:val="28"/>
        </w:rPr>
        <w:t xml:space="preserve"> </w:t>
      </w:r>
      <w:r>
        <w:rPr>
          <w:i/>
          <w:sz w:val="28"/>
        </w:rPr>
        <w:t>example,</w:t>
      </w:r>
      <w:r>
        <w:rPr>
          <w:i/>
          <w:spacing w:val="-1"/>
          <w:sz w:val="28"/>
        </w:rPr>
        <w:t xml:space="preserve"> </w:t>
      </w:r>
      <w:r>
        <w:rPr>
          <w:i/>
          <w:sz w:val="28"/>
        </w:rPr>
        <w:t>Cryptococcus</w:t>
      </w:r>
      <w:r>
        <w:rPr>
          <w:i/>
          <w:spacing w:val="-1"/>
          <w:sz w:val="28"/>
        </w:rPr>
        <w:t xml:space="preserve"> </w:t>
      </w:r>
      <w:r>
        <w:rPr>
          <w:i/>
          <w:sz w:val="28"/>
        </w:rPr>
        <w:t>neoformans or Neisseria meningitidis)</w:t>
      </w:r>
      <w:r>
        <w:rPr>
          <w:sz w:val="28"/>
        </w:rPr>
        <w:t>;</w:t>
      </w:r>
    </w:p>
    <w:p>
      <w:pPr>
        <w:sectPr>
          <w:footerReference w:type="default" r:id="rId121"/>
          <w:footerReference w:type="first" r:id="rId122"/>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2"/>
          <w:numId w:val="163"/>
        </w:numPr>
        <w:tabs>
          <w:tab w:val="clear" w:pos="720"/>
          <w:tab w:val="left" w:pos="794" w:leader="none"/>
        </w:tabs>
        <w:spacing w:before="279" w:after="0"/>
        <w:ind w:hanging="0" w:left="164" w:right="159"/>
        <w:jc w:val="both"/>
        <w:rPr>
          <w:sz w:val="28"/>
        </w:rPr>
      </w:pPr>
      <w:r>
        <w:rPr>
          <w:sz w:val="28"/>
        </w:rPr>
        <w:t xml:space="preserve">detecting the presence of an infectious agent, where there is a significant risk that an erroneous result will cause death or severe disability to the individual or foetus being tested </w:t>
      </w:r>
      <w:r>
        <w:rPr>
          <w:i/>
          <w:sz w:val="28"/>
        </w:rPr>
        <w:t xml:space="preserve">(for example, </w:t>
      </w:r>
      <w:r>
        <w:rPr>
          <w:sz w:val="28"/>
        </w:rPr>
        <w:t>a diagnostic assay</w:t>
      </w:r>
      <w:r>
        <w:rPr>
          <w:spacing w:val="-1"/>
          <w:sz w:val="28"/>
        </w:rPr>
        <w:t xml:space="preserve"> </w:t>
      </w:r>
      <w:r>
        <w:rPr>
          <w:sz w:val="28"/>
        </w:rPr>
        <w:t xml:space="preserve">for </w:t>
      </w:r>
      <w:r>
        <w:rPr>
          <w:i/>
          <w:sz w:val="28"/>
        </w:rPr>
        <w:t>Chlamydia pneumoniae</w:t>
      </w:r>
      <w:r>
        <w:rPr>
          <w:sz w:val="28"/>
        </w:rPr>
        <w:t xml:space="preserve">, </w:t>
      </w:r>
      <w:r>
        <w:rPr>
          <w:i/>
          <w:sz w:val="28"/>
        </w:rPr>
        <w:t xml:space="preserve">Cytomegalovirus </w:t>
      </w:r>
      <w:r>
        <w:rPr>
          <w:sz w:val="28"/>
        </w:rPr>
        <w:t xml:space="preserve">or Methicillin-resistant </w:t>
      </w:r>
      <w:r>
        <w:rPr>
          <w:i/>
          <w:sz w:val="28"/>
        </w:rPr>
        <w:t>Staphylococcus aureus</w:t>
      </w:r>
      <w:r>
        <w:rPr>
          <w:sz w:val="28"/>
        </w:rPr>
        <w:t>);</w:t>
      </w:r>
    </w:p>
    <w:p>
      <w:pPr>
        <w:pStyle w:val="ListParagraph"/>
        <w:numPr>
          <w:ilvl w:val="2"/>
          <w:numId w:val="163"/>
        </w:numPr>
        <w:tabs>
          <w:tab w:val="clear" w:pos="720"/>
          <w:tab w:val="left" w:pos="804" w:leader="none"/>
        </w:tabs>
        <w:spacing w:before="69" w:after="0"/>
        <w:ind w:hanging="0" w:left="164" w:right="161"/>
        <w:jc w:val="both"/>
        <w:rPr>
          <w:sz w:val="28"/>
        </w:rPr>
      </w:pPr>
      <w:r>
        <w:rPr>
          <w:sz w:val="28"/>
        </w:rPr>
        <w:t xml:space="preserve">pre-natal screening of women in order to determine their immune status towards transmissible agents such as immune status tests for </w:t>
      </w:r>
      <w:r>
        <w:rPr>
          <w:i/>
          <w:sz w:val="28"/>
        </w:rPr>
        <w:t xml:space="preserve">Rubella </w:t>
      </w:r>
      <w:r>
        <w:rPr>
          <w:sz w:val="28"/>
        </w:rPr>
        <w:t xml:space="preserve">or </w:t>
      </w:r>
      <w:r>
        <w:rPr>
          <w:i/>
          <w:spacing w:val="-2"/>
          <w:sz w:val="28"/>
        </w:rPr>
        <w:t>Toxoplasmosis</w:t>
      </w:r>
      <w:r>
        <w:rPr>
          <w:spacing w:val="-2"/>
          <w:sz w:val="28"/>
        </w:rPr>
        <w:t>;</w:t>
      </w:r>
    </w:p>
    <w:p>
      <w:pPr>
        <w:pStyle w:val="ListParagraph"/>
        <w:numPr>
          <w:ilvl w:val="2"/>
          <w:numId w:val="163"/>
        </w:numPr>
        <w:tabs>
          <w:tab w:val="clear" w:pos="720"/>
          <w:tab w:val="left" w:pos="773" w:leader="none"/>
        </w:tabs>
        <w:spacing w:before="279" w:after="0"/>
        <w:ind w:hanging="0" w:left="164" w:right="159"/>
        <w:jc w:val="both"/>
        <w:rPr>
          <w:sz w:val="28"/>
        </w:rPr>
      </w:pPr>
      <w:r>
        <w:rPr>
          <w:sz w:val="28"/>
        </w:rPr>
        <w:t>determining infective</w:t>
      </w:r>
      <w:r>
        <w:rPr>
          <w:spacing w:val="-1"/>
          <w:sz w:val="28"/>
        </w:rPr>
        <w:t xml:space="preserve"> </w:t>
      </w:r>
      <w:r>
        <w:rPr>
          <w:sz w:val="28"/>
        </w:rPr>
        <w:t>disease</w:t>
      </w:r>
      <w:r>
        <w:rPr>
          <w:spacing w:val="-1"/>
          <w:sz w:val="28"/>
        </w:rPr>
        <w:t xml:space="preserve"> </w:t>
      </w:r>
      <w:r>
        <w:rPr>
          <w:sz w:val="28"/>
        </w:rPr>
        <w:t>status or immune status,</w:t>
      </w:r>
      <w:r>
        <w:rPr>
          <w:spacing w:val="-1"/>
          <w:sz w:val="28"/>
        </w:rPr>
        <w:t xml:space="preserve"> </w:t>
      </w:r>
      <w:r>
        <w:rPr>
          <w:sz w:val="28"/>
        </w:rPr>
        <w:t>where there</w:t>
      </w:r>
      <w:r>
        <w:rPr>
          <w:spacing w:val="-1"/>
          <w:sz w:val="28"/>
        </w:rPr>
        <w:t xml:space="preserve"> </w:t>
      </w:r>
      <w:r>
        <w:rPr>
          <w:sz w:val="28"/>
        </w:rPr>
        <w:t>is a</w:t>
      </w:r>
      <w:r>
        <w:rPr>
          <w:spacing w:val="-1"/>
          <w:sz w:val="28"/>
        </w:rPr>
        <w:t xml:space="preserve"> </w:t>
      </w:r>
      <w:r>
        <w:rPr>
          <w:sz w:val="28"/>
        </w:rPr>
        <w:t>risk that an erroneous result will lead to a patient management decision resulting in an imminent life-threatening situation for the patient being tested (</w:t>
      </w:r>
      <w:r>
        <w:rPr>
          <w:i/>
          <w:sz w:val="28"/>
        </w:rPr>
        <w:t>for example</w:t>
      </w:r>
      <w:r>
        <w:rPr>
          <w:sz w:val="28"/>
        </w:rPr>
        <w:t xml:space="preserve">, </w:t>
      </w:r>
      <w:r>
        <w:rPr>
          <w:i/>
          <w:sz w:val="28"/>
        </w:rPr>
        <w:t>Cytomegalovirus</w:t>
      </w:r>
      <w:r>
        <w:rPr>
          <w:sz w:val="28"/>
        </w:rPr>
        <w:t xml:space="preserve">, </w:t>
      </w:r>
      <w:r>
        <w:rPr>
          <w:i/>
          <w:sz w:val="28"/>
        </w:rPr>
        <w:t xml:space="preserve">Enterovirus </w:t>
      </w:r>
      <w:r>
        <w:rPr>
          <w:sz w:val="28"/>
        </w:rPr>
        <w:t xml:space="preserve">or </w:t>
      </w:r>
      <w:r>
        <w:rPr>
          <w:i/>
          <w:sz w:val="28"/>
        </w:rPr>
        <w:t xml:space="preserve">Herpes simplex virus </w:t>
      </w:r>
      <w:r>
        <w:rPr>
          <w:sz w:val="28"/>
        </w:rPr>
        <w:t>in transplant patients);</w:t>
      </w:r>
    </w:p>
    <w:p>
      <w:pPr>
        <w:pStyle w:val="ListParagraph"/>
        <w:numPr>
          <w:ilvl w:val="2"/>
          <w:numId w:val="163"/>
        </w:numPr>
        <w:tabs>
          <w:tab w:val="clear" w:pos="720"/>
          <w:tab w:val="left" w:pos="833" w:leader="none"/>
        </w:tabs>
        <w:spacing w:lineRule="auto" w:line="235" w:before="282" w:after="0"/>
        <w:ind w:hanging="0" w:left="164" w:right="159"/>
        <w:jc w:val="both"/>
        <w:rPr>
          <w:sz w:val="28"/>
        </w:rPr>
      </w:pPr>
      <w:r>
        <w:rPr>
          <w:sz w:val="28"/>
        </w:rPr>
        <w:t>screening for disease stages, for the selection of patients for selective therapy and management, or in the diagnosis of cancer;</w:t>
      </w:r>
    </w:p>
    <w:p>
      <w:pPr>
        <w:pStyle w:val="ListParagraph"/>
        <w:numPr>
          <w:ilvl w:val="2"/>
          <w:numId w:val="163"/>
        </w:numPr>
        <w:tabs>
          <w:tab w:val="clear" w:pos="720"/>
          <w:tab w:val="left" w:pos="902" w:leader="none"/>
        </w:tabs>
        <w:spacing w:lineRule="auto" w:line="235" w:before="286" w:after="0"/>
        <w:ind w:hanging="0" w:left="164" w:right="160"/>
        <w:jc w:val="both"/>
        <w:rPr>
          <w:sz w:val="28"/>
        </w:rPr>
      </w:pPr>
      <w:r>
        <w:rPr>
          <w:sz w:val="28"/>
        </w:rPr>
        <w:t>human genetic testing, such as the testing for cystic fibrosis or Huntington's disease;</w:t>
      </w:r>
    </w:p>
    <w:p>
      <w:pPr>
        <w:pStyle w:val="ListParagraph"/>
        <w:numPr>
          <w:ilvl w:val="2"/>
          <w:numId w:val="163"/>
        </w:numPr>
        <w:tabs>
          <w:tab w:val="clear" w:pos="720"/>
          <w:tab w:val="left" w:pos="909" w:leader="none"/>
        </w:tabs>
        <w:spacing w:before="284" w:after="0"/>
        <w:ind w:hanging="0" w:left="164" w:right="158"/>
        <w:jc w:val="both"/>
        <w:rPr>
          <w:sz w:val="28"/>
        </w:rPr>
      </w:pPr>
      <w:r>
        <w:rPr>
          <w:sz w:val="28"/>
        </w:rPr>
        <w:t>monitoring levels of medicinal products, substances or biological components, where there is a risk that an erroneous result will lead to a patient management decision</w:t>
      </w:r>
      <w:r>
        <w:rPr>
          <w:spacing w:val="-1"/>
          <w:sz w:val="28"/>
        </w:rPr>
        <w:t xml:space="preserve"> </w:t>
      </w:r>
      <w:r>
        <w:rPr>
          <w:sz w:val="28"/>
        </w:rPr>
        <w:t>resulting</w:t>
      </w:r>
      <w:r>
        <w:rPr>
          <w:spacing w:val="-2"/>
          <w:sz w:val="28"/>
        </w:rPr>
        <w:t xml:space="preserve"> </w:t>
      </w:r>
      <w:r>
        <w:rPr>
          <w:sz w:val="28"/>
        </w:rPr>
        <w:t>in an</w:t>
      </w:r>
      <w:r>
        <w:rPr>
          <w:spacing w:val="-2"/>
          <w:sz w:val="28"/>
        </w:rPr>
        <w:t xml:space="preserve"> </w:t>
      </w:r>
      <w:r>
        <w:rPr>
          <w:sz w:val="28"/>
        </w:rPr>
        <w:t>immediate life-threatening</w:t>
      </w:r>
      <w:r>
        <w:rPr>
          <w:spacing w:val="-2"/>
          <w:sz w:val="28"/>
        </w:rPr>
        <w:t xml:space="preserve"> </w:t>
      </w:r>
      <w:r>
        <w:rPr>
          <w:sz w:val="28"/>
        </w:rPr>
        <w:t>situation for</w:t>
      </w:r>
      <w:r>
        <w:rPr>
          <w:spacing w:val="-2"/>
          <w:sz w:val="28"/>
        </w:rPr>
        <w:t xml:space="preserve"> </w:t>
      </w:r>
      <w:r>
        <w:rPr>
          <w:sz w:val="28"/>
        </w:rPr>
        <w:t xml:space="preserve">the patient being tested </w:t>
      </w:r>
      <w:r>
        <w:rPr>
          <w:i/>
          <w:sz w:val="28"/>
        </w:rPr>
        <w:t xml:space="preserve">(for example, </w:t>
      </w:r>
      <w:r>
        <w:rPr>
          <w:sz w:val="28"/>
        </w:rPr>
        <w:t>cardiac markers, cyclosporin or prothrombin time testing);</w:t>
      </w:r>
    </w:p>
    <w:p>
      <w:pPr>
        <w:pStyle w:val="ListParagraph"/>
        <w:numPr>
          <w:ilvl w:val="2"/>
          <w:numId w:val="163"/>
        </w:numPr>
        <w:tabs>
          <w:tab w:val="clear" w:pos="720"/>
          <w:tab w:val="left" w:pos="773" w:leader="none"/>
        </w:tabs>
        <w:spacing w:before="282" w:after="0"/>
        <w:ind w:hanging="0" w:left="164" w:right="159"/>
        <w:jc w:val="both"/>
        <w:rPr>
          <w:i/>
          <w:i/>
          <w:sz w:val="28"/>
        </w:rPr>
      </w:pPr>
      <w:r>
        <w:rPr>
          <w:sz w:val="28"/>
        </w:rPr>
        <w:t>management</w:t>
      </w:r>
      <w:r>
        <w:rPr>
          <w:spacing w:val="-1"/>
          <w:sz w:val="28"/>
        </w:rPr>
        <w:t xml:space="preserve"> </w:t>
      </w:r>
      <w:r>
        <w:rPr>
          <w:sz w:val="28"/>
        </w:rPr>
        <w:t>of</w:t>
      </w:r>
      <w:r>
        <w:rPr>
          <w:spacing w:val="-3"/>
          <w:sz w:val="28"/>
        </w:rPr>
        <w:t xml:space="preserve"> </w:t>
      </w:r>
      <w:r>
        <w:rPr>
          <w:sz w:val="28"/>
        </w:rPr>
        <w:t>patients</w:t>
      </w:r>
      <w:r>
        <w:rPr>
          <w:spacing w:val="-3"/>
          <w:sz w:val="28"/>
        </w:rPr>
        <w:t xml:space="preserve"> </w:t>
      </w:r>
      <w:r>
        <w:rPr>
          <w:sz w:val="28"/>
        </w:rPr>
        <w:t>suffering</w:t>
      </w:r>
      <w:r>
        <w:rPr>
          <w:spacing w:val="-3"/>
          <w:sz w:val="28"/>
        </w:rPr>
        <w:t xml:space="preserve"> </w:t>
      </w:r>
      <w:r>
        <w:rPr>
          <w:sz w:val="28"/>
        </w:rPr>
        <w:t>from</w:t>
      </w:r>
      <w:r>
        <w:rPr>
          <w:spacing w:val="-7"/>
          <w:sz w:val="28"/>
        </w:rPr>
        <w:t xml:space="preserve"> </w:t>
      </w:r>
      <w:r>
        <w:rPr>
          <w:sz w:val="28"/>
        </w:rPr>
        <w:t>a</w:t>
      </w:r>
      <w:r>
        <w:rPr>
          <w:spacing w:val="-3"/>
          <w:sz w:val="28"/>
        </w:rPr>
        <w:t xml:space="preserve"> </w:t>
      </w:r>
      <w:r>
        <w:rPr>
          <w:sz w:val="28"/>
        </w:rPr>
        <w:t>life-threatening</w:t>
      </w:r>
      <w:r>
        <w:rPr>
          <w:spacing w:val="-3"/>
          <w:sz w:val="28"/>
        </w:rPr>
        <w:t xml:space="preserve"> </w:t>
      </w:r>
      <w:r>
        <w:rPr>
          <w:sz w:val="28"/>
        </w:rPr>
        <w:t>infectious</w:t>
      </w:r>
      <w:r>
        <w:rPr>
          <w:spacing w:val="-3"/>
          <w:sz w:val="28"/>
        </w:rPr>
        <w:t xml:space="preserve"> </w:t>
      </w:r>
      <w:r>
        <w:rPr>
          <w:sz w:val="28"/>
        </w:rPr>
        <w:t xml:space="preserve">disease such as viral load of </w:t>
      </w:r>
      <w:r>
        <w:rPr>
          <w:i/>
          <w:sz w:val="28"/>
        </w:rPr>
        <w:t xml:space="preserve">Human immunodeficiency virus </w:t>
      </w:r>
      <w:r>
        <w:rPr>
          <w:sz w:val="28"/>
        </w:rPr>
        <w:t xml:space="preserve">or </w:t>
      </w:r>
      <w:r>
        <w:rPr>
          <w:i/>
          <w:sz w:val="28"/>
        </w:rPr>
        <w:t>Hepatitis C virus</w:t>
      </w:r>
      <w:r>
        <w:rPr>
          <w:sz w:val="28"/>
        </w:rPr>
        <w:t xml:space="preserve">, or genotyping and sub-typing </w:t>
      </w:r>
      <w:r>
        <w:rPr>
          <w:i/>
          <w:sz w:val="28"/>
        </w:rPr>
        <w:t xml:space="preserve">Hepatitis C virus </w:t>
      </w:r>
      <w:r>
        <w:rPr>
          <w:sz w:val="28"/>
        </w:rPr>
        <w:t xml:space="preserve">or </w:t>
      </w:r>
      <w:r>
        <w:rPr>
          <w:i/>
          <w:sz w:val="28"/>
        </w:rPr>
        <w:t xml:space="preserve">Human immunodeficiency </w:t>
      </w:r>
      <w:r>
        <w:rPr>
          <w:i/>
          <w:spacing w:val="-2"/>
          <w:sz w:val="28"/>
        </w:rPr>
        <w:t>virus);or</w:t>
      </w:r>
    </w:p>
    <w:p>
      <w:pPr>
        <w:pStyle w:val="ListParagraph"/>
        <w:numPr>
          <w:ilvl w:val="2"/>
          <w:numId w:val="163"/>
        </w:numPr>
        <w:tabs>
          <w:tab w:val="clear" w:pos="720"/>
          <w:tab w:val="left" w:pos="909" w:leader="none"/>
        </w:tabs>
        <w:spacing w:lineRule="auto" w:line="235" w:before="282" w:after="0"/>
        <w:ind w:hanging="0" w:left="164" w:right="164"/>
        <w:jc w:val="both"/>
        <w:rPr>
          <w:sz w:val="28"/>
        </w:rPr>
      </w:pPr>
      <w:r>
        <w:rPr>
          <w:sz w:val="28"/>
        </w:rPr>
        <w:t>screening</w:t>
      </w:r>
      <w:r>
        <w:rPr>
          <w:spacing w:val="-3"/>
          <w:sz w:val="28"/>
        </w:rPr>
        <w:t xml:space="preserve"> </w:t>
      </w:r>
      <w:r>
        <w:rPr>
          <w:sz w:val="28"/>
        </w:rPr>
        <w:t>for</w:t>
      </w:r>
      <w:r>
        <w:rPr>
          <w:spacing w:val="-3"/>
          <w:sz w:val="28"/>
        </w:rPr>
        <w:t xml:space="preserve"> </w:t>
      </w:r>
      <w:r>
        <w:rPr>
          <w:sz w:val="28"/>
        </w:rPr>
        <w:t>congenital</w:t>
      </w:r>
      <w:r>
        <w:rPr>
          <w:spacing w:val="-3"/>
          <w:sz w:val="28"/>
        </w:rPr>
        <w:t xml:space="preserve"> </w:t>
      </w:r>
      <w:r>
        <w:rPr>
          <w:sz w:val="28"/>
        </w:rPr>
        <w:t>disorders</w:t>
      </w:r>
      <w:r>
        <w:rPr>
          <w:spacing w:val="-3"/>
          <w:sz w:val="28"/>
        </w:rPr>
        <w:t xml:space="preserve"> </w:t>
      </w:r>
      <w:r>
        <w:rPr>
          <w:sz w:val="28"/>
        </w:rPr>
        <w:t>in</w:t>
      </w:r>
      <w:r>
        <w:rPr>
          <w:spacing w:val="-3"/>
          <w:sz w:val="28"/>
        </w:rPr>
        <w:t xml:space="preserve"> </w:t>
      </w:r>
      <w:r>
        <w:rPr>
          <w:sz w:val="28"/>
        </w:rPr>
        <w:t>the</w:t>
      </w:r>
      <w:r>
        <w:rPr>
          <w:spacing w:val="-3"/>
          <w:sz w:val="28"/>
        </w:rPr>
        <w:t xml:space="preserve"> </w:t>
      </w:r>
      <w:r>
        <w:rPr>
          <w:sz w:val="28"/>
        </w:rPr>
        <w:t>foetus</w:t>
      </w:r>
      <w:r>
        <w:rPr>
          <w:spacing w:val="-3"/>
          <w:sz w:val="28"/>
        </w:rPr>
        <w:t xml:space="preserve"> </w:t>
      </w:r>
      <w:r>
        <w:rPr>
          <w:sz w:val="28"/>
        </w:rPr>
        <w:t>such</w:t>
      </w:r>
      <w:r>
        <w:rPr>
          <w:spacing w:val="-3"/>
          <w:sz w:val="28"/>
        </w:rPr>
        <w:t xml:space="preserve"> </w:t>
      </w:r>
      <w:r>
        <w:rPr>
          <w:sz w:val="28"/>
        </w:rPr>
        <w:t>as</w:t>
      </w:r>
      <w:r>
        <w:rPr>
          <w:spacing w:val="-3"/>
          <w:sz w:val="28"/>
        </w:rPr>
        <w:t xml:space="preserve"> </w:t>
      </w:r>
      <w:r>
        <w:rPr>
          <w:sz w:val="28"/>
        </w:rPr>
        <w:t>Down’s</w:t>
      </w:r>
      <w:r>
        <w:rPr>
          <w:spacing w:val="-3"/>
          <w:sz w:val="28"/>
        </w:rPr>
        <w:t xml:space="preserve"> </w:t>
      </w:r>
      <w:r>
        <w:rPr>
          <w:sz w:val="28"/>
        </w:rPr>
        <w:t>syndrome or spina bifida.</w:t>
      </w:r>
    </w:p>
    <w:p>
      <w:pPr>
        <w:pStyle w:val="ListParagraph"/>
        <w:numPr>
          <w:ilvl w:val="0"/>
          <w:numId w:val="163"/>
        </w:numPr>
        <w:tabs>
          <w:tab w:val="clear" w:pos="720"/>
          <w:tab w:val="left" w:pos="787" w:leader="none"/>
        </w:tabs>
        <w:spacing w:before="281" w:after="0"/>
        <w:ind w:hanging="623" w:left="787"/>
        <w:jc w:val="both"/>
        <w:rPr>
          <w:sz w:val="28"/>
        </w:rPr>
      </w:pPr>
      <w:r>
        <w:rPr>
          <w:i/>
          <w:sz w:val="28"/>
        </w:rPr>
        <w:t>In</w:t>
      </w:r>
      <w:r>
        <w:rPr>
          <w:i/>
          <w:spacing w:val="-3"/>
          <w:sz w:val="28"/>
        </w:rPr>
        <w:t xml:space="preserve"> </w:t>
      </w:r>
      <w:r>
        <w:rPr>
          <w:i/>
          <w:sz w:val="28"/>
        </w:rPr>
        <w:t>vitro</w:t>
      </w:r>
      <w:r>
        <w:rPr>
          <w:i/>
          <w:spacing w:val="-4"/>
          <w:sz w:val="28"/>
        </w:rPr>
        <w:t xml:space="preserve"> </w:t>
      </w:r>
      <w:r>
        <w:rPr>
          <w:sz w:val="28"/>
        </w:rPr>
        <w:t>diagnostic</w:t>
      </w:r>
      <w:r>
        <w:rPr>
          <w:spacing w:val="-2"/>
          <w:sz w:val="28"/>
        </w:rPr>
        <w:t xml:space="preserve"> </w:t>
      </w:r>
      <w:r>
        <w:rPr>
          <w:sz w:val="28"/>
        </w:rPr>
        <w:t>medical</w:t>
      </w:r>
      <w:r>
        <w:rPr>
          <w:spacing w:val="-2"/>
          <w:sz w:val="28"/>
        </w:rPr>
        <w:t xml:space="preserve"> </w:t>
      </w:r>
      <w:r>
        <w:rPr>
          <w:sz w:val="28"/>
        </w:rPr>
        <w:t>devices</w:t>
      </w:r>
      <w:r>
        <w:rPr>
          <w:spacing w:val="-3"/>
          <w:sz w:val="28"/>
        </w:rPr>
        <w:t xml:space="preserve"> </w:t>
      </w:r>
      <w:r>
        <w:rPr>
          <w:sz w:val="28"/>
        </w:rPr>
        <w:t>for</w:t>
      </w:r>
      <w:r>
        <w:rPr>
          <w:spacing w:val="-2"/>
          <w:sz w:val="28"/>
        </w:rPr>
        <w:t xml:space="preserve"> </w:t>
      </w:r>
      <w:r>
        <w:rPr>
          <w:sz w:val="28"/>
        </w:rPr>
        <w:t>blood</w:t>
      </w:r>
      <w:r>
        <w:rPr>
          <w:spacing w:val="-3"/>
          <w:sz w:val="28"/>
        </w:rPr>
        <w:t xml:space="preserve"> </w:t>
      </w:r>
      <w:r>
        <w:rPr>
          <w:sz w:val="28"/>
        </w:rPr>
        <w:t>grouping</w:t>
      </w:r>
      <w:r>
        <w:rPr>
          <w:spacing w:val="-2"/>
          <w:sz w:val="28"/>
        </w:rPr>
        <w:t xml:space="preserve"> </w:t>
      </w:r>
      <w:r>
        <w:rPr>
          <w:sz w:val="28"/>
        </w:rPr>
        <w:t>or</w:t>
      </w:r>
      <w:r>
        <w:rPr>
          <w:spacing w:val="-6"/>
          <w:sz w:val="28"/>
        </w:rPr>
        <w:t xml:space="preserve"> </w:t>
      </w:r>
      <w:r>
        <w:rPr>
          <w:sz w:val="28"/>
        </w:rPr>
        <w:t>tissue</w:t>
      </w:r>
      <w:r>
        <w:rPr>
          <w:spacing w:val="-2"/>
          <w:sz w:val="28"/>
        </w:rPr>
        <w:t xml:space="preserve"> typing:</w:t>
      </w:r>
    </w:p>
    <w:p>
      <w:pPr>
        <w:pStyle w:val="ListParagraph"/>
        <w:numPr>
          <w:ilvl w:val="1"/>
          <w:numId w:val="163"/>
        </w:numPr>
        <w:tabs>
          <w:tab w:val="clear" w:pos="720"/>
          <w:tab w:val="left" w:pos="833" w:leader="none"/>
        </w:tabs>
        <w:spacing w:before="283" w:after="0"/>
        <w:ind w:hanging="0" w:left="164" w:right="158"/>
        <w:jc w:val="both"/>
        <w:rPr>
          <w:sz w:val="28"/>
        </w:rPr>
      </w:pPr>
      <w:r>
        <w:rPr>
          <w:sz w:val="28"/>
        </w:rPr>
        <w:t xml:space="preserve">Subject to clause (b), an </w:t>
      </w:r>
      <w:r>
        <w:rPr>
          <w:i/>
          <w:sz w:val="28"/>
        </w:rPr>
        <w:t xml:space="preserve">in vitro </w:t>
      </w:r>
      <w:r>
        <w:rPr>
          <w:sz w:val="28"/>
        </w:rPr>
        <w:t>diagnostic medical device shall be assigned to Class C, if it is intended to be used for blood grouping or tissue typing to ensure the immunological compatibility of any blood, blood component, blood derivative, cell, tissue or organ that is intended for</w:t>
      </w:r>
      <w:r>
        <w:rPr>
          <w:spacing w:val="80"/>
          <w:sz w:val="28"/>
        </w:rPr>
        <w:t xml:space="preserve"> </w:t>
      </w:r>
      <w:r>
        <w:rPr>
          <w:sz w:val="28"/>
        </w:rPr>
        <w:t>transfusion or transplantation, as the case may be.</w:t>
      </w:r>
    </w:p>
    <w:p>
      <w:pPr>
        <w:pStyle w:val="ListParagraph"/>
        <w:numPr>
          <w:ilvl w:val="1"/>
          <w:numId w:val="163"/>
        </w:numPr>
        <w:tabs>
          <w:tab w:val="clear" w:pos="720"/>
          <w:tab w:val="left" w:pos="816" w:leader="none"/>
        </w:tabs>
        <w:spacing w:before="279" w:after="0"/>
        <w:ind w:hanging="0" w:left="164" w:right="158"/>
        <w:jc w:val="both"/>
        <w:rPr>
          <w:sz w:val="28"/>
        </w:rPr>
      </w:pPr>
      <w:r>
        <w:rPr>
          <w:sz w:val="28"/>
        </w:rPr>
        <w:t xml:space="preserve">An </w:t>
      </w:r>
      <w:r>
        <w:rPr>
          <w:i/>
          <w:sz w:val="28"/>
        </w:rPr>
        <w:t xml:space="preserve">in vitro </w:t>
      </w:r>
      <w:r>
        <w:rPr>
          <w:sz w:val="28"/>
        </w:rPr>
        <w:t>diagnostic medical device referred to in clause (a) shall be assigned to Class D, if it is intended to be used for blood grouping or tissue typing according</w:t>
      </w:r>
      <w:r>
        <w:rPr>
          <w:spacing w:val="-2"/>
          <w:sz w:val="28"/>
        </w:rPr>
        <w:t xml:space="preserve"> </w:t>
      </w:r>
      <w:r>
        <w:rPr>
          <w:sz w:val="28"/>
        </w:rPr>
        <w:t>to</w:t>
      </w:r>
      <w:r>
        <w:rPr>
          <w:spacing w:val="-2"/>
          <w:sz w:val="28"/>
        </w:rPr>
        <w:t xml:space="preserve"> </w:t>
      </w:r>
      <w:r>
        <w:rPr>
          <w:sz w:val="28"/>
        </w:rPr>
        <w:t>the</w:t>
      </w:r>
      <w:r>
        <w:rPr>
          <w:spacing w:val="-2"/>
          <w:sz w:val="28"/>
        </w:rPr>
        <w:t xml:space="preserve"> </w:t>
      </w:r>
      <w:r>
        <w:rPr>
          <w:sz w:val="28"/>
        </w:rPr>
        <w:t>ABO</w:t>
      </w:r>
      <w:r>
        <w:rPr>
          <w:spacing w:val="-2"/>
          <w:sz w:val="28"/>
        </w:rPr>
        <w:t xml:space="preserve"> </w:t>
      </w:r>
      <w:r>
        <w:rPr>
          <w:sz w:val="28"/>
        </w:rPr>
        <w:t>system,</w:t>
      </w:r>
      <w:r>
        <w:rPr>
          <w:spacing w:val="-2"/>
          <w:sz w:val="28"/>
        </w:rPr>
        <w:t xml:space="preserve"> </w:t>
      </w:r>
      <w:r>
        <w:rPr>
          <w:sz w:val="28"/>
        </w:rPr>
        <w:t>the,</w:t>
      </w:r>
      <w:r>
        <w:rPr>
          <w:spacing w:val="-2"/>
          <w:sz w:val="28"/>
        </w:rPr>
        <w:t xml:space="preserve"> </w:t>
      </w:r>
      <w:r>
        <w:rPr>
          <w:sz w:val="28"/>
        </w:rPr>
        <w:t>the</w:t>
      </w:r>
      <w:r>
        <w:rPr>
          <w:spacing w:val="-2"/>
          <w:sz w:val="28"/>
        </w:rPr>
        <w:t xml:space="preserve"> </w:t>
      </w:r>
      <w:r>
        <w:rPr>
          <w:sz w:val="28"/>
        </w:rPr>
        <w:t>Duffy</w:t>
      </w:r>
      <w:r>
        <w:rPr>
          <w:spacing w:val="-6"/>
          <w:sz w:val="28"/>
        </w:rPr>
        <w:t xml:space="preserve"> </w:t>
      </w:r>
      <w:r>
        <w:rPr>
          <w:sz w:val="28"/>
        </w:rPr>
        <w:t>system,</w:t>
      </w:r>
      <w:r>
        <w:rPr>
          <w:spacing w:val="-2"/>
          <w:sz w:val="28"/>
        </w:rPr>
        <w:t xml:space="preserve"> </w:t>
      </w:r>
      <w:r>
        <w:rPr>
          <w:sz w:val="28"/>
        </w:rPr>
        <w:t>the</w:t>
      </w:r>
      <w:r>
        <w:rPr>
          <w:spacing w:val="-2"/>
          <w:sz w:val="28"/>
        </w:rPr>
        <w:t xml:space="preserve"> </w:t>
      </w:r>
      <w:r>
        <w:rPr>
          <w:sz w:val="28"/>
        </w:rPr>
        <w:t>Kell</w:t>
      </w:r>
      <w:r>
        <w:rPr>
          <w:spacing w:val="-2"/>
          <w:sz w:val="28"/>
        </w:rPr>
        <w:t xml:space="preserve"> </w:t>
      </w:r>
      <w:r>
        <w:rPr>
          <w:sz w:val="28"/>
        </w:rPr>
        <w:t>system,</w:t>
      </w:r>
      <w:r>
        <w:rPr>
          <w:spacing w:val="-2"/>
          <w:sz w:val="28"/>
        </w:rPr>
        <w:t xml:space="preserve"> </w:t>
      </w:r>
      <w:r>
        <w:rPr>
          <w:sz w:val="28"/>
        </w:rPr>
        <w:t xml:space="preserve">the Kidd system, the rhesus system </w:t>
      </w:r>
      <w:r>
        <w:rPr>
          <w:i/>
          <w:sz w:val="28"/>
        </w:rPr>
        <w:t xml:space="preserve">(for example, </w:t>
      </w:r>
      <w:r>
        <w:rPr>
          <w:sz w:val="28"/>
        </w:rPr>
        <w:t>HLA, Anti-Duffy, Anti-Kidd).</w:t>
      </w:r>
    </w:p>
    <w:p>
      <w:pPr>
        <w:pStyle w:val="ListParagraph"/>
        <w:numPr>
          <w:ilvl w:val="0"/>
          <w:numId w:val="163"/>
        </w:numPr>
        <w:tabs>
          <w:tab w:val="clear" w:pos="720"/>
          <w:tab w:val="left" w:pos="864" w:leader="none"/>
        </w:tabs>
        <w:spacing w:before="277" w:after="0"/>
        <w:ind w:hanging="700" w:left="864"/>
        <w:jc w:val="both"/>
        <w:rPr>
          <w:sz w:val="28"/>
        </w:rPr>
      </w:pPr>
      <w:r>
        <w:rPr>
          <w:i/>
          <w:sz w:val="28"/>
        </w:rPr>
        <w:t>In</w:t>
      </w:r>
      <w:r>
        <w:rPr>
          <w:i/>
          <w:spacing w:val="-6"/>
          <w:sz w:val="28"/>
        </w:rPr>
        <w:t xml:space="preserve"> </w:t>
      </w:r>
      <w:r>
        <w:rPr>
          <w:i/>
          <w:sz w:val="28"/>
        </w:rPr>
        <w:t>vitro</w:t>
      </w:r>
      <w:r>
        <w:rPr>
          <w:i/>
          <w:spacing w:val="-4"/>
          <w:sz w:val="28"/>
        </w:rPr>
        <w:t xml:space="preserve"> </w:t>
      </w:r>
      <w:r>
        <w:rPr>
          <w:sz w:val="28"/>
        </w:rPr>
        <w:t>diagnostic</w:t>
      </w:r>
      <w:r>
        <w:rPr>
          <w:spacing w:val="-4"/>
          <w:sz w:val="28"/>
        </w:rPr>
        <w:t xml:space="preserve"> </w:t>
      </w:r>
      <w:r>
        <w:rPr>
          <w:sz w:val="28"/>
        </w:rPr>
        <w:t>medical</w:t>
      </w:r>
      <w:r>
        <w:rPr>
          <w:spacing w:val="-4"/>
          <w:sz w:val="28"/>
        </w:rPr>
        <w:t xml:space="preserve"> </w:t>
      </w:r>
      <w:r>
        <w:rPr>
          <w:sz w:val="28"/>
        </w:rPr>
        <w:t>devices</w:t>
      </w:r>
      <w:r>
        <w:rPr>
          <w:spacing w:val="-3"/>
          <w:sz w:val="28"/>
        </w:rPr>
        <w:t xml:space="preserve"> </w:t>
      </w:r>
      <w:r>
        <w:rPr>
          <w:sz w:val="28"/>
        </w:rPr>
        <w:t>for</w:t>
      </w:r>
      <w:r>
        <w:rPr>
          <w:spacing w:val="-4"/>
          <w:sz w:val="28"/>
        </w:rPr>
        <w:t xml:space="preserve"> </w:t>
      </w:r>
      <w:r>
        <w:rPr>
          <w:sz w:val="28"/>
        </w:rPr>
        <w:t>self-</w:t>
      </w:r>
      <w:r>
        <w:rPr>
          <w:spacing w:val="-2"/>
          <w:sz w:val="28"/>
        </w:rPr>
        <w:t>testing:</w:t>
      </w:r>
    </w:p>
    <w:p>
      <w:pPr>
        <w:sectPr>
          <w:footerReference w:type="default" r:id="rId123"/>
          <w:footerReference w:type="first" r:id="rId124"/>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1"/>
          <w:numId w:val="163"/>
        </w:numPr>
        <w:tabs>
          <w:tab w:val="clear" w:pos="720"/>
          <w:tab w:val="left" w:pos="755" w:leader="none"/>
        </w:tabs>
        <w:spacing w:lineRule="auto" w:line="235" w:before="285" w:after="0"/>
        <w:ind w:hanging="0" w:left="164" w:right="1098"/>
        <w:rPr>
          <w:sz w:val="28"/>
        </w:rPr>
      </w:pPr>
      <w:r>
        <w:rPr>
          <w:sz w:val="28"/>
        </w:rPr>
        <w:t>Subject</w:t>
      </w:r>
      <w:r>
        <w:rPr>
          <w:spacing w:val="-2"/>
          <w:sz w:val="28"/>
        </w:rPr>
        <w:t xml:space="preserve"> </w:t>
      </w:r>
      <w:r>
        <w:rPr>
          <w:sz w:val="28"/>
        </w:rPr>
        <w:t>to</w:t>
      </w:r>
      <w:r>
        <w:rPr>
          <w:spacing w:val="-2"/>
          <w:sz w:val="28"/>
        </w:rPr>
        <w:t xml:space="preserve"> </w:t>
      </w:r>
      <w:r>
        <w:rPr>
          <w:sz w:val="28"/>
        </w:rPr>
        <w:t>clause</w:t>
      </w:r>
      <w:r>
        <w:rPr>
          <w:spacing w:val="-2"/>
          <w:sz w:val="28"/>
        </w:rPr>
        <w:t xml:space="preserve"> </w:t>
      </w:r>
      <w:r>
        <w:rPr>
          <w:sz w:val="28"/>
        </w:rPr>
        <w:t>(b),</w:t>
      </w:r>
      <w:r>
        <w:rPr>
          <w:spacing w:val="-2"/>
          <w:sz w:val="28"/>
        </w:rPr>
        <w:t xml:space="preserve"> </w:t>
      </w:r>
      <w:r>
        <w:rPr>
          <w:sz w:val="28"/>
        </w:rPr>
        <w:t>an</w:t>
      </w:r>
      <w:r>
        <w:rPr>
          <w:spacing w:val="-2"/>
          <w:sz w:val="28"/>
        </w:rPr>
        <w:t xml:space="preserve"> </w:t>
      </w:r>
      <w:r>
        <w:rPr>
          <w:i/>
          <w:sz w:val="28"/>
        </w:rPr>
        <w:t>in</w:t>
      </w:r>
      <w:r>
        <w:rPr>
          <w:i/>
          <w:spacing w:val="-2"/>
          <w:sz w:val="28"/>
        </w:rPr>
        <w:t xml:space="preserve"> </w:t>
      </w:r>
      <w:r>
        <w:rPr>
          <w:i/>
          <w:sz w:val="28"/>
        </w:rPr>
        <w:t>vitro</w:t>
      </w:r>
      <w:r>
        <w:rPr>
          <w:i/>
          <w:spacing w:val="-6"/>
          <w:sz w:val="28"/>
        </w:rPr>
        <w:t xml:space="preserve"> </w:t>
      </w:r>
      <w:r>
        <w:rPr>
          <w:sz w:val="28"/>
        </w:rPr>
        <w:t>diagnostic</w:t>
      </w:r>
      <w:r>
        <w:rPr>
          <w:spacing w:val="-2"/>
          <w:sz w:val="28"/>
        </w:rPr>
        <w:t xml:space="preserve"> </w:t>
      </w:r>
      <w:r>
        <w:rPr>
          <w:sz w:val="28"/>
        </w:rPr>
        <w:t>medical</w:t>
      </w:r>
      <w:r>
        <w:rPr>
          <w:spacing w:val="-2"/>
          <w:sz w:val="28"/>
        </w:rPr>
        <w:t xml:space="preserve"> </w:t>
      </w:r>
      <w:r>
        <w:rPr>
          <w:sz w:val="28"/>
        </w:rPr>
        <w:t>device</w:t>
      </w:r>
      <w:r>
        <w:rPr>
          <w:spacing w:val="-5"/>
          <w:sz w:val="28"/>
        </w:rPr>
        <w:t xml:space="preserve"> </w:t>
      </w:r>
      <w:r>
        <w:rPr>
          <w:sz w:val="28"/>
        </w:rPr>
        <w:t>shall</w:t>
      </w:r>
      <w:r>
        <w:rPr>
          <w:spacing w:val="-2"/>
          <w:sz w:val="28"/>
        </w:rPr>
        <w:t xml:space="preserve"> </w:t>
      </w:r>
      <w:r>
        <w:rPr>
          <w:sz w:val="28"/>
        </w:rPr>
        <w:t>be assigned to Class C, if it is intended to be used for self-testing.</w:t>
      </w:r>
    </w:p>
    <w:p>
      <w:pPr>
        <w:pStyle w:val="ListParagraph"/>
        <w:numPr>
          <w:ilvl w:val="1"/>
          <w:numId w:val="163"/>
        </w:numPr>
        <w:tabs>
          <w:tab w:val="clear" w:pos="720"/>
          <w:tab w:val="left" w:pos="772" w:leader="none"/>
        </w:tabs>
        <w:spacing w:lineRule="auto" w:line="235" w:before="71" w:after="0"/>
        <w:ind w:hanging="0" w:left="164" w:right="754"/>
        <w:rPr>
          <w:sz w:val="28"/>
        </w:rPr>
      </w:pPr>
      <w:r>
        <w:rPr>
          <w:sz w:val="28"/>
        </w:rPr>
        <w:t>An</w:t>
      </w:r>
      <w:r>
        <w:rPr>
          <w:spacing w:val="-3"/>
          <w:sz w:val="28"/>
        </w:rPr>
        <w:t xml:space="preserve"> </w:t>
      </w:r>
      <w:r>
        <w:rPr>
          <w:i/>
          <w:sz w:val="28"/>
        </w:rPr>
        <w:t>in</w:t>
      </w:r>
      <w:r>
        <w:rPr>
          <w:i/>
          <w:spacing w:val="-2"/>
          <w:sz w:val="28"/>
        </w:rPr>
        <w:t xml:space="preserve"> </w:t>
      </w:r>
      <w:r>
        <w:rPr>
          <w:i/>
          <w:sz w:val="28"/>
        </w:rPr>
        <w:t>vitro</w:t>
      </w:r>
      <w:r>
        <w:rPr>
          <w:i/>
          <w:spacing w:val="-3"/>
          <w:sz w:val="28"/>
        </w:rPr>
        <w:t xml:space="preserve"> </w:t>
      </w:r>
      <w:r>
        <w:rPr>
          <w:sz w:val="28"/>
        </w:rPr>
        <w:t>diagnostic</w:t>
      </w:r>
      <w:r>
        <w:rPr>
          <w:spacing w:val="-2"/>
          <w:sz w:val="28"/>
        </w:rPr>
        <w:t xml:space="preserve"> </w:t>
      </w:r>
      <w:r>
        <w:rPr>
          <w:sz w:val="28"/>
        </w:rPr>
        <w:t>medical</w:t>
      </w:r>
      <w:r>
        <w:rPr>
          <w:spacing w:val="-2"/>
          <w:sz w:val="28"/>
        </w:rPr>
        <w:t xml:space="preserve"> </w:t>
      </w:r>
      <w:r>
        <w:rPr>
          <w:sz w:val="28"/>
        </w:rPr>
        <w:t>device</w:t>
      </w:r>
      <w:r>
        <w:rPr>
          <w:spacing w:val="-5"/>
          <w:sz w:val="28"/>
        </w:rPr>
        <w:t xml:space="preserve"> </w:t>
      </w:r>
      <w:r>
        <w:rPr>
          <w:sz w:val="28"/>
        </w:rPr>
        <w:t>referred</w:t>
      </w:r>
      <w:r>
        <w:rPr>
          <w:spacing w:val="-2"/>
          <w:sz w:val="28"/>
        </w:rPr>
        <w:t xml:space="preserve"> </w:t>
      </w:r>
      <w:r>
        <w:rPr>
          <w:sz w:val="28"/>
        </w:rPr>
        <w:t>to</w:t>
      </w:r>
      <w:r>
        <w:rPr>
          <w:spacing w:val="-2"/>
          <w:sz w:val="28"/>
        </w:rPr>
        <w:t xml:space="preserve"> </w:t>
      </w:r>
      <w:r>
        <w:rPr>
          <w:sz w:val="28"/>
        </w:rPr>
        <w:t>in</w:t>
      </w:r>
      <w:r>
        <w:rPr>
          <w:spacing w:val="-2"/>
          <w:sz w:val="28"/>
        </w:rPr>
        <w:t xml:space="preserve"> </w:t>
      </w:r>
      <w:r>
        <w:rPr>
          <w:sz w:val="28"/>
        </w:rPr>
        <w:t>clause</w:t>
      </w:r>
      <w:r>
        <w:rPr>
          <w:spacing w:val="-6"/>
          <w:sz w:val="28"/>
        </w:rPr>
        <w:t xml:space="preserve"> </w:t>
      </w:r>
      <w:r>
        <w:rPr>
          <w:sz w:val="28"/>
        </w:rPr>
        <w:t>(a)</w:t>
      </w:r>
      <w:r>
        <w:rPr>
          <w:spacing w:val="-2"/>
          <w:sz w:val="28"/>
        </w:rPr>
        <w:t xml:space="preserve"> </w:t>
      </w:r>
      <w:r>
        <w:rPr>
          <w:sz w:val="28"/>
        </w:rPr>
        <w:t>shall</w:t>
      </w:r>
      <w:r>
        <w:rPr>
          <w:spacing w:val="-2"/>
          <w:sz w:val="28"/>
        </w:rPr>
        <w:t xml:space="preserve"> </w:t>
      </w:r>
      <w:r>
        <w:rPr>
          <w:sz w:val="28"/>
        </w:rPr>
        <w:t>be assigned to Class B, if it is intended to be used to obtain,-</w:t>
      </w:r>
    </w:p>
    <w:p>
      <w:pPr>
        <w:pStyle w:val="ListParagraph"/>
        <w:numPr>
          <w:ilvl w:val="2"/>
          <w:numId w:val="163"/>
        </w:numPr>
        <w:tabs>
          <w:tab w:val="clear" w:pos="720"/>
          <w:tab w:val="left" w:pos="784" w:leader="none"/>
        </w:tabs>
        <w:spacing w:lineRule="auto" w:line="235" w:before="286" w:after="0"/>
        <w:ind w:hanging="0" w:left="164" w:right="159"/>
        <w:rPr>
          <w:sz w:val="28"/>
        </w:rPr>
      </w:pPr>
      <w:r>
        <w:rPr>
          <w:sz w:val="28"/>
        </w:rPr>
        <w:t xml:space="preserve">test results that are not for the determination of a medically-critical status; </w:t>
      </w:r>
      <w:r>
        <w:rPr>
          <w:spacing w:val="-6"/>
          <w:sz w:val="28"/>
        </w:rPr>
        <w:t>or</w:t>
      </w:r>
    </w:p>
    <w:p>
      <w:pPr>
        <w:pStyle w:val="ListParagraph"/>
        <w:numPr>
          <w:ilvl w:val="2"/>
          <w:numId w:val="163"/>
        </w:numPr>
        <w:tabs>
          <w:tab w:val="clear" w:pos="720"/>
          <w:tab w:val="left" w:pos="899" w:leader="none"/>
        </w:tabs>
        <w:spacing w:lineRule="auto" w:line="235" w:before="287" w:after="0"/>
        <w:ind w:hanging="0" w:left="164" w:right="158"/>
        <w:rPr>
          <w:sz w:val="28"/>
        </w:rPr>
      </w:pPr>
      <w:r>
        <w:rPr>
          <w:sz w:val="28"/>
        </w:rPr>
        <w:t>preliminary</w:t>
      </w:r>
      <w:r>
        <w:rPr>
          <w:spacing w:val="80"/>
          <w:sz w:val="28"/>
        </w:rPr>
        <w:t xml:space="preserve"> </w:t>
      </w:r>
      <w:r>
        <w:rPr>
          <w:sz w:val="28"/>
        </w:rPr>
        <w:t>test</w:t>
      </w:r>
      <w:r>
        <w:rPr>
          <w:spacing w:val="80"/>
          <w:sz w:val="28"/>
        </w:rPr>
        <w:t xml:space="preserve"> </w:t>
      </w:r>
      <w:r>
        <w:rPr>
          <w:sz w:val="28"/>
        </w:rPr>
        <w:t>results</w:t>
      </w:r>
      <w:r>
        <w:rPr>
          <w:spacing w:val="80"/>
          <w:sz w:val="28"/>
        </w:rPr>
        <w:t xml:space="preserve"> </w:t>
      </w:r>
      <w:r>
        <w:rPr>
          <w:sz w:val="28"/>
        </w:rPr>
        <w:t>which</w:t>
      </w:r>
      <w:r>
        <w:rPr>
          <w:spacing w:val="80"/>
          <w:sz w:val="28"/>
        </w:rPr>
        <w:t xml:space="preserve"> </w:t>
      </w:r>
      <w:r>
        <w:rPr>
          <w:sz w:val="28"/>
        </w:rPr>
        <w:t>require</w:t>
      </w:r>
      <w:r>
        <w:rPr>
          <w:spacing w:val="80"/>
          <w:sz w:val="28"/>
        </w:rPr>
        <w:t xml:space="preserve"> </w:t>
      </w:r>
      <w:r>
        <w:rPr>
          <w:sz w:val="28"/>
        </w:rPr>
        <w:t>confirmation</w:t>
      </w:r>
      <w:r>
        <w:rPr>
          <w:spacing w:val="80"/>
          <w:sz w:val="28"/>
        </w:rPr>
        <w:t xml:space="preserve"> </w:t>
      </w:r>
      <w:r>
        <w:rPr>
          <w:sz w:val="28"/>
        </w:rPr>
        <w:t>by</w:t>
      </w:r>
      <w:r>
        <w:rPr>
          <w:spacing w:val="80"/>
          <w:sz w:val="28"/>
        </w:rPr>
        <w:t xml:space="preserve"> </w:t>
      </w:r>
      <w:r>
        <w:rPr>
          <w:sz w:val="28"/>
        </w:rPr>
        <w:t>appropriate</w:t>
      </w:r>
      <w:r>
        <w:rPr>
          <w:spacing w:val="80"/>
          <w:w w:val="150"/>
          <w:sz w:val="28"/>
        </w:rPr>
        <w:t xml:space="preserve"> </w:t>
      </w:r>
      <w:r>
        <w:rPr>
          <w:sz w:val="28"/>
        </w:rPr>
        <w:t>laboratory tests.</w:t>
      </w:r>
    </w:p>
    <w:p>
      <w:pPr>
        <w:pStyle w:val="ListParagraph"/>
        <w:numPr>
          <w:ilvl w:val="0"/>
          <w:numId w:val="163"/>
        </w:numPr>
        <w:tabs>
          <w:tab w:val="clear" w:pos="720"/>
          <w:tab w:val="left" w:pos="833" w:leader="none"/>
        </w:tabs>
        <w:spacing w:before="282" w:after="0"/>
        <w:ind w:hanging="669" w:left="833"/>
        <w:jc w:val="both"/>
        <w:rPr>
          <w:i/>
          <w:i/>
          <w:sz w:val="28"/>
        </w:rPr>
      </w:pPr>
      <w:r>
        <w:rPr>
          <w:i/>
          <w:sz w:val="28"/>
        </w:rPr>
        <w:t>In</w:t>
      </w:r>
      <w:r>
        <w:rPr>
          <w:i/>
          <w:spacing w:val="-6"/>
          <w:sz w:val="28"/>
        </w:rPr>
        <w:t xml:space="preserve"> </w:t>
      </w:r>
      <w:r>
        <w:rPr>
          <w:i/>
          <w:sz w:val="28"/>
        </w:rPr>
        <w:t>vitro</w:t>
      </w:r>
      <w:r>
        <w:rPr>
          <w:i/>
          <w:spacing w:val="-4"/>
          <w:sz w:val="28"/>
        </w:rPr>
        <w:t xml:space="preserve"> </w:t>
      </w:r>
      <w:r>
        <w:rPr>
          <w:sz w:val="28"/>
        </w:rPr>
        <w:t>diagnostic</w:t>
      </w:r>
      <w:r>
        <w:rPr>
          <w:spacing w:val="-4"/>
          <w:sz w:val="28"/>
        </w:rPr>
        <w:t xml:space="preserve"> </w:t>
      </w:r>
      <w:r>
        <w:rPr>
          <w:sz w:val="28"/>
        </w:rPr>
        <w:t>medical</w:t>
      </w:r>
      <w:r>
        <w:rPr>
          <w:spacing w:val="-4"/>
          <w:sz w:val="28"/>
        </w:rPr>
        <w:t xml:space="preserve"> </w:t>
      </w:r>
      <w:r>
        <w:rPr>
          <w:sz w:val="28"/>
        </w:rPr>
        <w:t>devices</w:t>
      </w:r>
      <w:r>
        <w:rPr>
          <w:spacing w:val="-4"/>
          <w:sz w:val="28"/>
        </w:rPr>
        <w:t xml:space="preserve"> </w:t>
      </w:r>
      <w:r>
        <w:rPr>
          <w:sz w:val="28"/>
        </w:rPr>
        <w:t>for</w:t>
      </w:r>
      <w:r>
        <w:rPr>
          <w:spacing w:val="-4"/>
          <w:sz w:val="28"/>
        </w:rPr>
        <w:t xml:space="preserve"> </w:t>
      </w:r>
      <w:r>
        <w:rPr>
          <w:sz w:val="28"/>
        </w:rPr>
        <w:t>near-patient</w:t>
      </w:r>
      <w:r>
        <w:rPr>
          <w:spacing w:val="-4"/>
          <w:sz w:val="28"/>
        </w:rPr>
        <w:t xml:space="preserve"> </w:t>
      </w:r>
      <w:r>
        <w:rPr>
          <w:spacing w:val="-2"/>
          <w:sz w:val="28"/>
        </w:rPr>
        <w:t>testing:</w:t>
      </w:r>
    </w:p>
    <w:p>
      <w:pPr>
        <w:pStyle w:val="BodyText"/>
        <w:spacing w:before="282" w:after="0"/>
        <w:ind w:left="164" w:right="159"/>
        <w:rPr/>
      </w:pPr>
      <w:r>
        <w:rPr/>
        <w:t>An</w:t>
      </w:r>
      <w:r>
        <w:rPr>
          <w:spacing w:val="-3"/>
        </w:rPr>
        <w:t xml:space="preserve"> </w:t>
      </w:r>
      <w:r>
        <w:rPr>
          <w:i/>
        </w:rPr>
        <w:t>in</w:t>
      </w:r>
      <w:r>
        <w:rPr>
          <w:i/>
          <w:spacing w:val="-2"/>
        </w:rPr>
        <w:t xml:space="preserve"> </w:t>
      </w:r>
      <w:r>
        <w:rPr>
          <w:i/>
        </w:rPr>
        <w:t>vitro</w:t>
      </w:r>
      <w:r>
        <w:rPr>
          <w:i/>
          <w:spacing w:val="-3"/>
        </w:rPr>
        <w:t xml:space="preserve"> </w:t>
      </w:r>
      <w:r>
        <w:rPr/>
        <w:t>diagnostic</w:t>
      </w:r>
      <w:r>
        <w:rPr>
          <w:spacing w:val="-2"/>
        </w:rPr>
        <w:t xml:space="preserve"> </w:t>
      </w:r>
      <w:r>
        <w:rPr/>
        <w:t>medical</w:t>
      </w:r>
      <w:r>
        <w:rPr>
          <w:spacing w:val="-2"/>
        </w:rPr>
        <w:t xml:space="preserve"> </w:t>
      </w:r>
      <w:r>
        <w:rPr/>
        <w:t>device</w:t>
      </w:r>
      <w:r>
        <w:rPr>
          <w:spacing w:val="-2"/>
        </w:rPr>
        <w:t xml:space="preserve"> </w:t>
      </w:r>
      <w:r>
        <w:rPr/>
        <w:t>shall</w:t>
      </w:r>
      <w:r>
        <w:rPr>
          <w:spacing w:val="-2"/>
        </w:rPr>
        <w:t xml:space="preserve"> </w:t>
      </w:r>
      <w:r>
        <w:rPr/>
        <w:t>be</w:t>
      </w:r>
      <w:r>
        <w:rPr>
          <w:spacing w:val="-2"/>
        </w:rPr>
        <w:t xml:space="preserve"> </w:t>
      </w:r>
      <w:r>
        <w:rPr/>
        <w:t>assigned</w:t>
      </w:r>
      <w:r>
        <w:rPr>
          <w:spacing w:val="-2"/>
        </w:rPr>
        <w:t xml:space="preserve"> </w:t>
      </w:r>
      <w:r>
        <w:rPr/>
        <w:t>to</w:t>
      </w:r>
      <w:r>
        <w:rPr>
          <w:spacing w:val="-2"/>
        </w:rPr>
        <w:t xml:space="preserve"> </w:t>
      </w:r>
      <w:r>
        <w:rPr/>
        <w:t>Class</w:t>
      </w:r>
      <w:r>
        <w:rPr>
          <w:spacing w:val="-2"/>
        </w:rPr>
        <w:t xml:space="preserve"> </w:t>
      </w:r>
      <w:r>
        <w:rPr/>
        <w:t>C,</w:t>
      </w:r>
      <w:r>
        <w:rPr>
          <w:spacing w:val="-5"/>
        </w:rPr>
        <w:t xml:space="preserve"> </w:t>
      </w:r>
      <w:r>
        <w:rPr/>
        <w:t>if</w:t>
      </w:r>
      <w:r>
        <w:rPr>
          <w:spacing w:val="-2"/>
        </w:rPr>
        <w:t xml:space="preserve"> </w:t>
      </w:r>
      <w:r>
        <w:rPr/>
        <w:t>it</w:t>
      </w:r>
      <w:r>
        <w:rPr>
          <w:spacing w:val="-2"/>
        </w:rPr>
        <w:t xml:space="preserve"> </w:t>
      </w:r>
      <w:r>
        <w:rPr/>
        <w:t>is</w:t>
      </w:r>
      <w:r>
        <w:rPr>
          <w:spacing w:val="-2"/>
        </w:rPr>
        <w:t xml:space="preserve"> </w:t>
      </w:r>
      <w:r>
        <w:rPr/>
        <w:t>to</w:t>
      </w:r>
      <w:r>
        <w:rPr>
          <w:spacing w:val="-2"/>
        </w:rPr>
        <w:t xml:space="preserve"> </w:t>
      </w:r>
      <w:r>
        <w:rPr/>
        <w:t xml:space="preserve">be used for near-patient testing in a blood gas analysis or a blood glucose </w:t>
      </w:r>
      <w:r>
        <w:rPr>
          <w:spacing w:val="-2"/>
        </w:rPr>
        <w:t>determination.</w:t>
      </w:r>
    </w:p>
    <w:p>
      <w:pPr>
        <w:pStyle w:val="BodyText"/>
        <w:spacing w:lineRule="auto" w:line="235" w:before="283" w:after="0"/>
        <w:ind w:left="164" w:right="195"/>
        <w:jc w:val="both"/>
        <w:rPr/>
      </w:pPr>
      <w:r>
        <w:rPr>
          <w:i/>
        </w:rPr>
        <w:t>Illustration:</w:t>
      </w:r>
      <w:r>
        <w:rPr>
          <w:i/>
          <w:spacing w:val="-4"/>
        </w:rPr>
        <w:t xml:space="preserve"> </w:t>
      </w:r>
      <w:r>
        <w:rPr/>
        <w:t>Anticoagulant</w:t>
      </w:r>
      <w:r>
        <w:rPr>
          <w:spacing w:val="-4"/>
        </w:rPr>
        <w:t xml:space="preserve"> </w:t>
      </w:r>
      <w:r>
        <w:rPr/>
        <w:t>monitoring,</w:t>
      </w:r>
      <w:r>
        <w:rPr>
          <w:spacing w:val="-4"/>
        </w:rPr>
        <w:t xml:space="preserve"> </w:t>
      </w:r>
      <w:r>
        <w:rPr/>
        <w:t>diabetes</w:t>
      </w:r>
      <w:r>
        <w:rPr>
          <w:spacing w:val="-4"/>
        </w:rPr>
        <w:t xml:space="preserve"> </w:t>
      </w:r>
      <w:r>
        <w:rPr/>
        <w:t>management,</w:t>
      </w:r>
      <w:r>
        <w:rPr>
          <w:spacing w:val="-4"/>
        </w:rPr>
        <w:t xml:space="preserve"> </w:t>
      </w:r>
      <w:r>
        <w:rPr/>
        <w:t>and</w:t>
      </w:r>
      <w:r>
        <w:rPr>
          <w:spacing w:val="-4"/>
        </w:rPr>
        <w:t xml:space="preserve"> </w:t>
      </w:r>
      <w:r>
        <w:rPr/>
        <w:t>testing</w:t>
      </w:r>
      <w:r>
        <w:rPr>
          <w:spacing w:val="-4"/>
        </w:rPr>
        <w:t xml:space="preserve"> </w:t>
      </w:r>
      <w:r>
        <w:rPr/>
        <w:t>for</w:t>
      </w:r>
      <w:r>
        <w:rPr>
          <w:spacing w:val="-4"/>
        </w:rPr>
        <w:t xml:space="preserve"> </w:t>
      </w:r>
      <w:r>
        <w:rPr/>
        <w:t>C- reactive protein and Helicobacter pylori.</w:t>
      </w:r>
    </w:p>
    <w:p>
      <w:pPr>
        <w:pStyle w:val="ListParagraph"/>
        <w:numPr>
          <w:ilvl w:val="0"/>
          <w:numId w:val="163"/>
        </w:numPr>
        <w:tabs>
          <w:tab w:val="clear" w:pos="720"/>
          <w:tab w:val="left" w:pos="770" w:leader="none"/>
        </w:tabs>
        <w:spacing w:lineRule="auto" w:line="446" w:before="281" w:after="0"/>
        <w:ind w:hanging="0" w:left="164" w:right="304"/>
        <w:jc w:val="both"/>
        <w:rPr>
          <w:sz w:val="28"/>
        </w:rPr>
      </w:pPr>
      <w:r>
        <w:rPr>
          <w:i/>
          <w:sz w:val="28"/>
        </w:rPr>
        <w:t>In</w:t>
      </w:r>
      <w:r>
        <w:rPr>
          <w:i/>
          <w:spacing w:val="-3"/>
          <w:sz w:val="28"/>
        </w:rPr>
        <w:t xml:space="preserve"> </w:t>
      </w:r>
      <w:r>
        <w:rPr>
          <w:i/>
          <w:sz w:val="28"/>
        </w:rPr>
        <w:t>vitro</w:t>
      </w:r>
      <w:r>
        <w:rPr>
          <w:i/>
          <w:spacing w:val="-3"/>
          <w:sz w:val="28"/>
        </w:rPr>
        <w:t xml:space="preserve"> </w:t>
      </w:r>
      <w:r>
        <w:rPr>
          <w:sz w:val="28"/>
        </w:rPr>
        <w:t>diagnostic</w:t>
      </w:r>
      <w:r>
        <w:rPr>
          <w:spacing w:val="-3"/>
          <w:sz w:val="28"/>
        </w:rPr>
        <w:t xml:space="preserve"> </w:t>
      </w:r>
      <w:r>
        <w:rPr>
          <w:sz w:val="28"/>
        </w:rPr>
        <w:t>medical</w:t>
      </w:r>
      <w:r>
        <w:rPr>
          <w:spacing w:val="-3"/>
          <w:sz w:val="28"/>
        </w:rPr>
        <w:t xml:space="preserve"> </w:t>
      </w:r>
      <w:r>
        <w:rPr>
          <w:sz w:val="28"/>
        </w:rPr>
        <w:t>devices</w:t>
      </w:r>
      <w:r>
        <w:rPr>
          <w:spacing w:val="-3"/>
          <w:sz w:val="28"/>
        </w:rPr>
        <w:t xml:space="preserve"> </w:t>
      </w:r>
      <w:r>
        <w:rPr>
          <w:sz w:val="28"/>
        </w:rPr>
        <w:t>used</w:t>
      </w:r>
      <w:r>
        <w:rPr>
          <w:spacing w:val="-3"/>
          <w:sz w:val="28"/>
        </w:rPr>
        <w:t xml:space="preserve"> </w:t>
      </w:r>
      <w:r>
        <w:rPr>
          <w:sz w:val="28"/>
        </w:rPr>
        <w:t>in</w:t>
      </w:r>
      <w:r>
        <w:rPr>
          <w:spacing w:val="-5"/>
          <w:sz w:val="28"/>
        </w:rPr>
        <w:t xml:space="preserve"> </w:t>
      </w:r>
      <w:r>
        <w:rPr>
          <w:i/>
          <w:sz w:val="28"/>
        </w:rPr>
        <w:t>in</w:t>
      </w:r>
      <w:r>
        <w:rPr>
          <w:i/>
          <w:spacing w:val="-3"/>
          <w:sz w:val="28"/>
        </w:rPr>
        <w:t xml:space="preserve"> </w:t>
      </w:r>
      <w:r>
        <w:rPr>
          <w:i/>
          <w:sz w:val="28"/>
        </w:rPr>
        <w:t>vitro</w:t>
      </w:r>
      <w:r>
        <w:rPr>
          <w:i/>
          <w:spacing w:val="-7"/>
          <w:sz w:val="28"/>
        </w:rPr>
        <w:t xml:space="preserve"> </w:t>
      </w:r>
      <w:r>
        <w:rPr>
          <w:sz w:val="28"/>
        </w:rPr>
        <w:t>diagnostic</w:t>
      </w:r>
      <w:r>
        <w:rPr>
          <w:spacing w:val="-3"/>
          <w:sz w:val="28"/>
        </w:rPr>
        <w:t xml:space="preserve"> </w:t>
      </w:r>
      <w:r>
        <w:rPr>
          <w:sz w:val="28"/>
        </w:rPr>
        <w:t xml:space="preserve">procedures: An </w:t>
      </w:r>
      <w:r>
        <w:rPr>
          <w:i/>
          <w:sz w:val="28"/>
        </w:rPr>
        <w:t xml:space="preserve">in vitro </w:t>
      </w:r>
      <w:r>
        <w:rPr>
          <w:sz w:val="28"/>
        </w:rPr>
        <w:t>diagnostic medical device shall be assigned to Class A:</w:t>
      </w:r>
    </w:p>
    <w:p>
      <w:pPr>
        <w:pStyle w:val="ListParagraph"/>
        <w:numPr>
          <w:ilvl w:val="0"/>
          <w:numId w:val="162"/>
        </w:numPr>
        <w:tabs>
          <w:tab w:val="clear" w:pos="720"/>
          <w:tab w:val="left" w:pos="802" w:leader="none"/>
        </w:tabs>
        <w:spacing w:before="7" w:after="0"/>
        <w:ind w:hanging="0" w:left="164" w:right="158"/>
        <w:jc w:val="both"/>
        <w:rPr>
          <w:sz w:val="28"/>
        </w:rPr>
      </w:pPr>
      <w:r>
        <w:rPr>
          <w:sz w:val="28"/>
        </w:rPr>
        <w:t xml:space="preserve">if it is a reagent or an article which possesses any specific characteristic that is intended by its product owner to make it suitable for an </w:t>
      </w:r>
      <w:r>
        <w:rPr>
          <w:i/>
          <w:sz w:val="28"/>
        </w:rPr>
        <w:t>in vitro</w:t>
      </w:r>
      <w:r>
        <w:rPr>
          <w:i/>
          <w:spacing w:val="40"/>
          <w:sz w:val="28"/>
        </w:rPr>
        <w:t xml:space="preserve"> </w:t>
      </w:r>
      <w:r>
        <w:rPr>
          <w:sz w:val="28"/>
        </w:rPr>
        <w:t>diagnostic procedure related to a specific examination;</w:t>
      </w:r>
    </w:p>
    <w:p>
      <w:pPr>
        <w:pStyle w:val="ListParagraph"/>
        <w:numPr>
          <w:ilvl w:val="0"/>
          <w:numId w:val="162"/>
        </w:numPr>
        <w:tabs>
          <w:tab w:val="clear" w:pos="720"/>
          <w:tab w:val="left" w:pos="809" w:leader="none"/>
        </w:tabs>
        <w:ind w:hanging="0" w:left="164" w:right="159"/>
        <w:jc w:val="both"/>
        <w:rPr>
          <w:sz w:val="28"/>
        </w:rPr>
      </w:pPr>
      <w:r>
        <w:rPr>
          <w:sz w:val="28"/>
        </w:rPr>
        <w:t xml:space="preserve">an instrument intended specifically to be used for an </w:t>
      </w:r>
      <w:r>
        <w:rPr>
          <w:i/>
          <w:sz w:val="28"/>
        </w:rPr>
        <w:t xml:space="preserve">in vitro </w:t>
      </w:r>
      <w:r>
        <w:rPr>
          <w:sz w:val="28"/>
        </w:rPr>
        <w:t>diagnostic procedure; or</w:t>
      </w:r>
    </w:p>
    <w:p>
      <w:pPr>
        <w:pStyle w:val="ListParagraph"/>
        <w:numPr>
          <w:ilvl w:val="0"/>
          <w:numId w:val="162"/>
        </w:numPr>
        <w:tabs>
          <w:tab w:val="clear" w:pos="720"/>
          <w:tab w:val="left" w:pos="770" w:leader="none"/>
        </w:tabs>
        <w:spacing w:before="277" w:after="0"/>
        <w:ind w:hanging="606" w:left="770"/>
        <w:jc w:val="both"/>
        <w:rPr>
          <w:sz w:val="28"/>
        </w:rPr>
      </w:pPr>
      <w:r>
        <w:rPr>
          <w:sz w:val="28"/>
        </w:rPr>
        <w:t>a</w:t>
      </w:r>
      <w:r>
        <w:rPr>
          <w:spacing w:val="-4"/>
          <w:sz w:val="28"/>
        </w:rPr>
        <w:t xml:space="preserve"> </w:t>
      </w:r>
      <w:r>
        <w:rPr>
          <w:sz w:val="28"/>
        </w:rPr>
        <w:t>specimen</w:t>
      </w:r>
      <w:r>
        <w:rPr>
          <w:spacing w:val="-3"/>
          <w:sz w:val="28"/>
        </w:rPr>
        <w:t xml:space="preserve"> </w:t>
      </w:r>
      <w:r>
        <w:rPr>
          <w:spacing w:val="-2"/>
          <w:sz w:val="28"/>
        </w:rPr>
        <w:t>receptacle.</w:t>
      </w:r>
    </w:p>
    <w:p>
      <w:pPr>
        <w:pStyle w:val="ListParagraph"/>
        <w:numPr>
          <w:ilvl w:val="0"/>
          <w:numId w:val="163"/>
        </w:numPr>
        <w:tabs>
          <w:tab w:val="clear" w:pos="720"/>
          <w:tab w:val="left" w:pos="847" w:leader="none"/>
        </w:tabs>
        <w:spacing w:before="281" w:after="0"/>
        <w:ind w:hanging="683" w:left="847"/>
        <w:jc w:val="both"/>
        <w:rPr>
          <w:sz w:val="28"/>
        </w:rPr>
      </w:pPr>
      <w:r>
        <w:rPr>
          <w:sz w:val="28"/>
        </w:rPr>
        <w:t>Other</w:t>
      </w:r>
      <w:r>
        <w:rPr>
          <w:spacing w:val="-4"/>
          <w:sz w:val="28"/>
        </w:rPr>
        <w:t xml:space="preserve"> </w:t>
      </w:r>
      <w:r>
        <w:rPr>
          <w:i/>
          <w:sz w:val="28"/>
        </w:rPr>
        <w:t>in</w:t>
      </w:r>
      <w:r>
        <w:rPr>
          <w:i/>
          <w:spacing w:val="-1"/>
          <w:sz w:val="28"/>
        </w:rPr>
        <w:t xml:space="preserve"> </w:t>
      </w:r>
      <w:r>
        <w:rPr>
          <w:i/>
          <w:sz w:val="28"/>
        </w:rPr>
        <w:t>vitro</w:t>
      </w:r>
      <w:r>
        <w:rPr>
          <w:i/>
          <w:spacing w:val="-3"/>
          <w:sz w:val="28"/>
        </w:rPr>
        <w:t xml:space="preserve"> </w:t>
      </w:r>
      <w:r>
        <w:rPr>
          <w:sz w:val="28"/>
        </w:rPr>
        <w:t>diagnostic</w:t>
      </w:r>
      <w:r>
        <w:rPr>
          <w:spacing w:val="-1"/>
          <w:sz w:val="28"/>
        </w:rPr>
        <w:t xml:space="preserve"> </w:t>
      </w:r>
      <w:r>
        <w:rPr>
          <w:sz w:val="28"/>
        </w:rPr>
        <w:t>medical</w:t>
      </w:r>
      <w:r>
        <w:rPr>
          <w:spacing w:val="-1"/>
          <w:sz w:val="28"/>
        </w:rPr>
        <w:t xml:space="preserve"> </w:t>
      </w:r>
      <w:r>
        <w:rPr>
          <w:spacing w:val="-2"/>
          <w:sz w:val="28"/>
        </w:rPr>
        <w:t>devices:</w:t>
      </w:r>
    </w:p>
    <w:p>
      <w:pPr>
        <w:pStyle w:val="ListParagraph"/>
        <w:numPr>
          <w:ilvl w:val="1"/>
          <w:numId w:val="163"/>
        </w:numPr>
        <w:tabs>
          <w:tab w:val="clear" w:pos="720"/>
          <w:tab w:val="left" w:pos="755" w:leader="none"/>
        </w:tabs>
        <w:spacing w:lineRule="auto" w:line="235" w:before="286" w:after="0"/>
        <w:ind w:hanging="0" w:left="164" w:right="334"/>
        <w:rPr>
          <w:sz w:val="28"/>
        </w:rPr>
      </w:pPr>
      <w:r>
        <w:rPr>
          <w:sz w:val="28"/>
        </w:rPr>
        <w:t>An</w:t>
      </w:r>
      <w:r>
        <w:rPr>
          <w:spacing w:val="-3"/>
          <w:sz w:val="28"/>
        </w:rPr>
        <w:t xml:space="preserve"> </w:t>
      </w:r>
      <w:r>
        <w:rPr>
          <w:i/>
          <w:sz w:val="28"/>
        </w:rPr>
        <w:t>in</w:t>
      </w:r>
      <w:r>
        <w:rPr>
          <w:i/>
          <w:spacing w:val="-2"/>
          <w:sz w:val="28"/>
        </w:rPr>
        <w:t xml:space="preserve"> </w:t>
      </w:r>
      <w:r>
        <w:rPr>
          <w:i/>
          <w:sz w:val="28"/>
        </w:rPr>
        <w:t>vitro</w:t>
      </w:r>
      <w:r>
        <w:rPr>
          <w:i/>
          <w:spacing w:val="-4"/>
          <w:sz w:val="28"/>
        </w:rPr>
        <w:t xml:space="preserve"> </w:t>
      </w:r>
      <w:r>
        <w:rPr>
          <w:sz w:val="28"/>
        </w:rPr>
        <w:t>diagnostic</w:t>
      </w:r>
      <w:r>
        <w:rPr>
          <w:spacing w:val="-2"/>
          <w:sz w:val="28"/>
        </w:rPr>
        <w:t xml:space="preserve"> </w:t>
      </w:r>
      <w:r>
        <w:rPr>
          <w:sz w:val="28"/>
        </w:rPr>
        <w:t>medical</w:t>
      </w:r>
      <w:r>
        <w:rPr>
          <w:spacing w:val="-2"/>
          <w:sz w:val="28"/>
        </w:rPr>
        <w:t xml:space="preserve"> </w:t>
      </w:r>
      <w:r>
        <w:rPr>
          <w:sz w:val="28"/>
        </w:rPr>
        <w:t>device</w:t>
      </w:r>
      <w:r>
        <w:rPr>
          <w:spacing w:val="-5"/>
          <w:sz w:val="28"/>
        </w:rPr>
        <w:t xml:space="preserve"> </w:t>
      </w:r>
      <w:r>
        <w:rPr>
          <w:sz w:val="28"/>
        </w:rPr>
        <w:t>shall</w:t>
      </w:r>
      <w:r>
        <w:rPr>
          <w:spacing w:val="-2"/>
          <w:sz w:val="28"/>
        </w:rPr>
        <w:t xml:space="preserve"> </w:t>
      </w:r>
      <w:r>
        <w:rPr>
          <w:sz w:val="28"/>
        </w:rPr>
        <w:t>be</w:t>
      </w:r>
      <w:r>
        <w:rPr>
          <w:spacing w:val="-2"/>
          <w:sz w:val="28"/>
        </w:rPr>
        <w:t xml:space="preserve"> </w:t>
      </w:r>
      <w:r>
        <w:rPr>
          <w:sz w:val="28"/>
        </w:rPr>
        <w:t>assigned</w:t>
      </w:r>
      <w:r>
        <w:rPr>
          <w:spacing w:val="-2"/>
          <w:sz w:val="28"/>
        </w:rPr>
        <w:t xml:space="preserve"> </w:t>
      </w:r>
      <w:r>
        <w:rPr>
          <w:sz w:val="28"/>
        </w:rPr>
        <w:t>to</w:t>
      </w:r>
      <w:r>
        <w:rPr>
          <w:spacing w:val="-2"/>
          <w:sz w:val="28"/>
        </w:rPr>
        <w:t xml:space="preserve"> </w:t>
      </w:r>
      <w:r>
        <w:rPr>
          <w:sz w:val="28"/>
        </w:rPr>
        <w:t>Class</w:t>
      </w:r>
      <w:r>
        <w:rPr>
          <w:spacing w:val="-2"/>
          <w:sz w:val="28"/>
        </w:rPr>
        <w:t xml:space="preserve"> </w:t>
      </w:r>
      <w:r>
        <w:rPr>
          <w:sz w:val="28"/>
        </w:rPr>
        <w:t>B,</w:t>
      </w:r>
      <w:r>
        <w:rPr>
          <w:spacing w:val="-2"/>
          <w:sz w:val="28"/>
        </w:rPr>
        <w:t xml:space="preserve"> </w:t>
      </w:r>
      <w:r>
        <w:rPr>
          <w:sz w:val="28"/>
        </w:rPr>
        <w:t>if</w:t>
      </w:r>
      <w:r>
        <w:rPr>
          <w:spacing w:val="-5"/>
          <w:sz w:val="28"/>
        </w:rPr>
        <w:t xml:space="preserve"> </w:t>
      </w:r>
      <w:r>
        <w:rPr>
          <w:sz w:val="28"/>
        </w:rPr>
        <w:t>sub- paragraphs (i) to (v) of paragraph 2 do not apply to it; or</w:t>
      </w:r>
    </w:p>
    <w:p>
      <w:pPr>
        <w:pStyle w:val="ListParagraph"/>
        <w:numPr>
          <w:ilvl w:val="1"/>
          <w:numId w:val="163"/>
        </w:numPr>
        <w:tabs>
          <w:tab w:val="clear" w:pos="720"/>
          <w:tab w:val="left" w:pos="772" w:leader="none"/>
        </w:tabs>
        <w:spacing w:before="283" w:after="0"/>
        <w:ind w:hanging="0" w:left="164" w:right="484"/>
        <w:rPr>
          <w:sz w:val="28"/>
        </w:rPr>
      </w:pPr>
      <w:r>
        <w:rPr>
          <w:sz w:val="28"/>
        </w:rPr>
        <w:t>It</w:t>
      </w:r>
      <w:r>
        <w:rPr>
          <w:spacing w:val="-2"/>
          <w:sz w:val="28"/>
        </w:rPr>
        <w:t xml:space="preserve"> </w:t>
      </w:r>
      <w:r>
        <w:rPr>
          <w:sz w:val="28"/>
        </w:rPr>
        <w:t>is</w:t>
      </w:r>
      <w:r>
        <w:rPr>
          <w:spacing w:val="-2"/>
          <w:sz w:val="28"/>
        </w:rPr>
        <w:t xml:space="preserve"> </w:t>
      </w:r>
      <w:r>
        <w:rPr>
          <w:sz w:val="28"/>
        </w:rPr>
        <w:t>a</w:t>
      </w:r>
      <w:r>
        <w:rPr>
          <w:spacing w:val="-2"/>
          <w:sz w:val="28"/>
        </w:rPr>
        <w:t xml:space="preserve"> </w:t>
      </w:r>
      <w:r>
        <w:rPr>
          <w:sz w:val="28"/>
        </w:rPr>
        <w:t>substance</w:t>
      </w:r>
      <w:r>
        <w:rPr>
          <w:spacing w:val="-5"/>
          <w:sz w:val="28"/>
        </w:rPr>
        <w:t xml:space="preserve"> </w:t>
      </w:r>
      <w:r>
        <w:rPr>
          <w:sz w:val="28"/>
        </w:rPr>
        <w:t>or</w:t>
      </w:r>
      <w:r>
        <w:rPr>
          <w:spacing w:val="-2"/>
          <w:sz w:val="28"/>
        </w:rPr>
        <w:t xml:space="preserve"> </w:t>
      </w:r>
      <w:r>
        <w:rPr>
          <w:sz w:val="28"/>
        </w:rPr>
        <w:t>device</w:t>
      </w:r>
      <w:r>
        <w:rPr>
          <w:spacing w:val="-5"/>
          <w:sz w:val="28"/>
        </w:rPr>
        <w:t xml:space="preserve"> </w:t>
      </w:r>
      <w:r>
        <w:rPr>
          <w:sz w:val="28"/>
        </w:rPr>
        <w:t>used</w:t>
      </w:r>
      <w:r>
        <w:rPr>
          <w:spacing w:val="-2"/>
          <w:sz w:val="28"/>
        </w:rPr>
        <w:t xml:space="preserve"> </w:t>
      </w:r>
      <w:r>
        <w:rPr>
          <w:sz w:val="28"/>
        </w:rPr>
        <w:t>for</w:t>
      </w:r>
      <w:r>
        <w:rPr>
          <w:spacing w:val="-2"/>
          <w:sz w:val="28"/>
        </w:rPr>
        <w:t xml:space="preserve"> </w:t>
      </w:r>
      <w:r>
        <w:rPr>
          <w:sz w:val="28"/>
        </w:rPr>
        <w:t>the</w:t>
      </w:r>
      <w:r>
        <w:rPr>
          <w:spacing w:val="-2"/>
          <w:sz w:val="28"/>
        </w:rPr>
        <w:t xml:space="preserve"> </w:t>
      </w:r>
      <w:r>
        <w:rPr>
          <w:sz w:val="28"/>
        </w:rPr>
        <w:t>assessment of</w:t>
      </w:r>
      <w:r>
        <w:rPr>
          <w:spacing w:val="-2"/>
          <w:sz w:val="28"/>
        </w:rPr>
        <w:t xml:space="preserve"> </w:t>
      </w:r>
      <w:r>
        <w:rPr>
          <w:sz w:val="28"/>
        </w:rPr>
        <w:t>the</w:t>
      </w:r>
      <w:r>
        <w:rPr>
          <w:spacing w:val="-5"/>
          <w:sz w:val="28"/>
        </w:rPr>
        <w:t xml:space="preserve"> </w:t>
      </w:r>
      <w:r>
        <w:rPr>
          <w:sz w:val="28"/>
        </w:rPr>
        <w:t>performance</w:t>
      </w:r>
      <w:r>
        <w:rPr>
          <w:spacing w:val="-2"/>
          <w:sz w:val="28"/>
        </w:rPr>
        <w:t xml:space="preserve"> </w:t>
      </w:r>
      <w:r>
        <w:rPr>
          <w:sz w:val="28"/>
        </w:rPr>
        <w:t>of an analytical procedure or a part thereof, without a quantitative or qualitative assigned value.</w:t>
      </w:r>
    </w:p>
    <w:p>
      <w:pPr>
        <w:pStyle w:val="BodyText"/>
        <w:spacing w:before="277" w:after="0"/>
        <w:ind w:left="4"/>
        <w:jc w:val="center"/>
        <w:rPr/>
      </w:pPr>
      <w:r>
        <w:rPr/>
        <w:t>second</w:t>
      </w:r>
      <w:r>
        <w:rPr>
          <w:spacing w:val="-2"/>
        </w:rPr>
        <w:t xml:space="preserve"> schedule</w:t>
      </w:r>
    </w:p>
    <w:p>
      <w:pPr>
        <w:pStyle w:val="BodyText"/>
        <w:spacing w:lineRule="exact" w:line="321" w:before="283" w:after="0"/>
        <w:rPr/>
      </w:pPr>
      <w:r>
        <w:rPr/>
        <w:t>[See</w:t>
      </w:r>
      <w:r>
        <w:rPr>
          <w:spacing w:val="-3"/>
        </w:rPr>
        <w:t xml:space="preserve"> </w:t>
      </w:r>
      <w:r>
        <w:rPr/>
        <w:t>rules</w:t>
      </w:r>
      <w:r>
        <w:rPr>
          <w:spacing w:val="2"/>
        </w:rPr>
        <w:t xml:space="preserve"> </w:t>
      </w:r>
      <w:r>
        <w:rPr/>
        <w:t>13(5), 13(7), 20(2),</w:t>
      </w:r>
      <w:r>
        <w:rPr>
          <w:spacing w:val="-1"/>
        </w:rPr>
        <w:t xml:space="preserve"> </w:t>
      </w:r>
      <w:r>
        <w:rPr/>
        <w:t>21(2), 25(3),</w:t>
      </w:r>
      <w:r>
        <w:rPr>
          <w:spacing w:val="-3"/>
        </w:rPr>
        <w:t xml:space="preserve"> </w:t>
      </w:r>
      <w:r>
        <w:rPr/>
        <w:t>29(1), 31(1),</w:t>
      </w:r>
      <w:r>
        <w:rPr>
          <w:spacing w:val="-1"/>
        </w:rPr>
        <w:t xml:space="preserve"> </w:t>
      </w:r>
      <w:r>
        <w:rPr/>
        <w:t xml:space="preserve">34(2), 34(4), 35(2), </w:t>
      </w:r>
      <w:r>
        <w:rPr>
          <w:spacing w:val="-5"/>
        </w:rPr>
        <w:t>37,</w:t>
      </w:r>
    </w:p>
    <w:p>
      <w:pPr>
        <w:pStyle w:val="BodyText"/>
        <w:spacing w:lineRule="exact" w:line="321" w:before="0" w:after="0"/>
        <w:rPr/>
      </w:pPr>
      <w:r>
        <w:rPr/>
        <w:t>40(2), 42(1),</w:t>
      </w:r>
      <w:r>
        <w:rPr>
          <w:spacing w:val="-4"/>
        </w:rPr>
        <w:t xml:space="preserve"> </w:t>
      </w:r>
      <w:r>
        <w:rPr/>
        <w:t>51(2),</w:t>
      </w:r>
      <w:r>
        <w:rPr>
          <w:spacing w:val="1"/>
        </w:rPr>
        <w:t xml:space="preserve"> </w:t>
      </w:r>
      <w:r>
        <w:rPr>
          <w:spacing w:val="-2"/>
        </w:rPr>
        <w:t>59(2),</w:t>
      </w:r>
    </w:p>
    <w:p>
      <w:pPr>
        <w:sectPr>
          <w:footerReference w:type="default" r:id="rId125"/>
          <w:footerReference w:type="first" r:id="rId126"/>
          <w:type w:val="nextPage"/>
          <w:pgSz w:w="11906" w:h="16838"/>
          <w:pgMar w:left="1275" w:right="1275" w:gutter="0" w:header="0" w:top="900" w:footer="967" w:bottom="1160"/>
          <w:pgNumType w:fmt="decimal"/>
          <w:formProt w:val="false"/>
          <w:textDirection w:val="lrTb"/>
          <w:docGrid w:type="default" w:linePitch="100" w:charSpace="4096"/>
        </w:sectPr>
        <w:pStyle w:val="BodyText"/>
        <w:spacing w:before="281" w:after="0"/>
        <w:ind w:left="1"/>
        <w:jc w:val="center"/>
        <w:rPr/>
      </w:pPr>
      <w:r>
        <w:rPr/>
        <w:t>63(1), 64(1),</w:t>
      </w:r>
      <w:r>
        <w:rPr>
          <w:spacing w:val="-5"/>
        </w:rPr>
        <w:t xml:space="preserve"> </w:t>
      </w:r>
      <w:r>
        <w:rPr/>
        <w:t xml:space="preserve">81(1), 84, </w:t>
      </w:r>
      <w:r>
        <w:rPr>
          <w:spacing w:val="-5"/>
        </w:rPr>
        <w:t>91]</w:t>
      </w:r>
    </w:p>
    <w:p>
      <w:pPr>
        <w:pStyle w:val="Normal"/>
        <w:rPr>
          <w:i/>
          <w:i/>
          <w:sz w:val="28"/>
        </w:rPr>
      </w:pPr>
      <w:r>
        <w:rPr>
          <w:i/>
          <w:sz w:val="28"/>
        </w:rPr>
      </w:r>
      <w:r>
        <w:br w:type="page"/>
      </w:r>
    </w:p>
    <w:p>
      <w:pPr>
        <w:pStyle w:val="Normal"/>
        <w:spacing w:before="0" w:after="160"/>
        <w:ind w:left="164"/>
        <w:rPr>
          <w:i/>
          <w:i/>
          <w:sz w:val="28"/>
        </w:rPr>
      </w:pPr>
      <w:r>
        <mc:AlternateContent>
          <mc:Choice Requires="wpg">
            <w:drawing>
              <wp:anchor behindDoc="0" distT="0" distB="0" distL="0" distR="0" simplePos="0" locked="0" layoutInCell="0" allowOverlap="1" relativeHeight="10" wp14:anchorId="122BA776">
                <wp:simplePos x="0" y="0"/>
                <wp:positionH relativeFrom="page">
                  <wp:posOffset>871855</wp:posOffset>
                </wp:positionH>
                <wp:positionV relativeFrom="page">
                  <wp:posOffset>7345680</wp:posOffset>
                </wp:positionV>
                <wp:extent cx="9525" cy="2415540"/>
                <wp:effectExtent l="635" t="1270" r="0" b="635"/>
                <wp:wrapNone/>
                <wp:docPr id="136" name="Group 68"/>
                <a:graphic xmlns:a="http://schemas.openxmlformats.org/drawingml/2006/main">
                  <a:graphicData uri="http://schemas.microsoft.com/office/word/2010/wordprocessingGroup">
                    <wpg:wgp>
                      <wpg:cNvGrpSpPr/>
                      <wpg:grpSpPr>
                        <a:xfrm>
                          <a:off x="0" y="0"/>
                          <a:ext cx="9360" cy="2415600"/>
                          <a:chOff x="0" y="0"/>
                          <a:chExt cx="9360" cy="2415600"/>
                        </a:xfrm>
                      </wpg:grpSpPr>
                      <wps:wsp>
                        <wps:cNvPr id="137" name="Graphic 69"/>
                        <wps:cNvSpPr/>
                        <wps:spPr>
                          <a:xfrm>
                            <a:off x="0" y="0"/>
                            <a:ext cx="9360" cy="2414880"/>
                          </a:xfrm>
                          <a:custGeom>
                            <a:avLst/>
                            <a:gdLst>
                              <a:gd name="textAreaLeft" fmla="*/ 0 w 5400"/>
                              <a:gd name="textAreaRight" fmla="*/ 5760 w 5400"/>
                              <a:gd name="textAreaTop" fmla="*/ 0 h 1369080"/>
                              <a:gd name="textAreaBottom" fmla="*/ 1369440 h 1369080"/>
                            </a:gdLst>
                            <a:ahLst/>
                            <a:rect l="textAreaLeft" t="textAreaTop" r="textAreaRight" b="textAreaBottom"/>
                            <a:pathLst>
                              <a:path w="9525" h="2415540">
                                <a:moveTo>
                                  <a:pt x="9144" y="0"/>
                                </a:moveTo>
                                <a:lnTo>
                                  <a:pt x="0" y="0"/>
                                </a:lnTo>
                                <a:lnTo>
                                  <a:pt x="0" y="9144"/>
                                </a:lnTo>
                                <a:lnTo>
                                  <a:pt x="0" y="47256"/>
                                </a:lnTo>
                                <a:lnTo>
                                  <a:pt x="0" y="2415540"/>
                                </a:lnTo>
                                <a:lnTo>
                                  <a:pt x="9144" y="2415540"/>
                                </a:lnTo>
                                <a:lnTo>
                                  <a:pt x="9144" y="9144"/>
                                </a:lnTo>
                                <a:lnTo>
                                  <a:pt x="9144" y="0"/>
                                </a:lnTo>
                                <a:close/>
                              </a:path>
                            </a:pathLst>
                          </a:custGeom>
                          <a:solidFill>
                            <a:srgbClr val="f0f0f0"/>
                          </a:solidFill>
                          <a:ln w="0">
                            <a:noFill/>
                          </a:ln>
                        </wps:spPr>
                        <wps:style>
                          <a:lnRef idx="0"/>
                          <a:fillRef idx="0"/>
                          <a:effectRef idx="0"/>
                          <a:fontRef idx="minor"/>
                        </wps:style>
                        <wps:bodyPr/>
                      </wps:wsp>
                      <wps:wsp>
                        <wps:cNvPr id="138" name="Graphic 70"/>
                        <wps:cNvSpPr/>
                        <wps:spPr>
                          <a:xfrm>
                            <a:off x="0" y="2406600"/>
                            <a:ext cx="9360" cy="9000"/>
                          </a:xfrm>
                          <a:custGeom>
                            <a:avLst/>
                            <a:gdLst>
                              <a:gd name="textAreaLeft" fmla="*/ 0 w 5400"/>
                              <a:gd name="textAreaRight" fmla="*/ 5760 w 5400"/>
                              <a:gd name="textAreaTop" fmla="*/ 0 h 5040"/>
                              <a:gd name="textAreaBottom" fmla="*/ 5400 h 5040"/>
                            </a:gdLst>
                            <a:ahLst/>
                            <a:rect l="textAreaLeft" t="textAreaTop" r="textAreaRight" b="textAreaBottom"/>
                            <a:pathLst>
                              <a:path w="9525" h="9525">
                                <a:moveTo>
                                  <a:pt x="9143" y="0"/>
                                </a:moveTo>
                                <a:lnTo>
                                  <a:pt x="0" y="0"/>
                                </a:lnTo>
                                <a:lnTo>
                                  <a:pt x="0" y="9143"/>
                                </a:lnTo>
                                <a:lnTo>
                                  <a:pt x="9143" y="9143"/>
                                </a:lnTo>
                                <a:lnTo>
                                  <a:pt x="9143" y="0"/>
                                </a:lnTo>
                                <a:close/>
                              </a:path>
                            </a:pathLst>
                          </a:custGeom>
                          <a:solidFill>
                            <a:srgbClr val="a0a0a0"/>
                          </a:solidFill>
                          <a:ln w="0">
                            <a:noFill/>
                          </a:ln>
                        </wps:spPr>
                        <wps:style>
                          <a:lnRef idx="0"/>
                          <a:fillRef idx="0"/>
                          <a:effectRef idx="0"/>
                          <a:fontRef idx="minor"/>
                        </wps:style>
                        <wps:bodyPr/>
                      </wps:wsp>
                    </wpg:wgp>
                  </a:graphicData>
                </a:graphic>
              </wp:anchor>
            </w:drawing>
          </mc:Choice>
          <mc:Fallback>
            <w:pict>
              <v:group id="shape_0" alt="Group 68" style="position:absolute;margin-left:68.65pt;margin-top:578.4pt;width:0.75pt;height:190.2pt" coordorigin="1373,11568" coordsize="15,3804"/>
            </w:pict>
          </mc:Fallback>
        </mc:AlternateContent>
        <mc:AlternateContent>
          <mc:Choice Requires="wpg">
            <w:drawing>
              <wp:anchor behindDoc="0" distT="0" distB="0" distL="0" distR="0" simplePos="0" locked="0" layoutInCell="0" allowOverlap="1" relativeHeight="11" wp14:anchorId="0EB9A0B9">
                <wp:simplePos x="0" y="0"/>
                <wp:positionH relativeFrom="page">
                  <wp:posOffset>6679565</wp:posOffset>
                </wp:positionH>
                <wp:positionV relativeFrom="page">
                  <wp:posOffset>7345680</wp:posOffset>
                </wp:positionV>
                <wp:extent cx="9525" cy="2415540"/>
                <wp:effectExtent l="0" t="0" r="0" b="0"/>
                <wp:wrapNone/>
                <wp:docPr id="139" name="Group 71"/>
                <a:graphic xmlns:a="http://schemas.openxmlformats.org/drawingml/2006/main">
                  <a:graphicData uri="http://schemas.microsoft.com/office/word/2010/wordprocessingGroup">
                    <wpg:wgp>
                      <wpg:cNvGrpSpPr/>
                      <wpg:grpSpPr>
                        <a:xfrm>
                          <a:off x="0" y="0"/>
                          <a:ext cx="9360" cy="2415600"/>
                          <a:chOff x="0" y="0"/>
                          <a:chExt cx="9360" cy="2415600"/>
                        </a:xfrm>
                      </wpg:grpSpPr>
                      <wps:wsp>
                        <wps:cNvPr id="140" name="Graphic 72"/>
                        <wps:cNvSpPr/>
                        <wps:spPr>
                          <a:xfrm>
                            <a:off x="0" y="0"/>
                            <a:ext cx="9360" cy="47160"/>
                          </a:xfrm>
                          <a:custGeom>
                            <a:avLst/>
                            <a:gdLst>
                              <a:gd name="textAreaLeft" fmla="*/ 0 w 5400"/>
                              <a:gd name="textAreaRight" fmla="*/ 5760 w 5400"/>
                              <a:gd name="textAreaTop" fmla="*/ 0 h 26640"/>
                              <a:gd name="textAreaBottom" fmla="*/ 27000 h 26640"/>
                            </a:gdLst>
                            <a:ahLst/>
                            <a:rect l="textAreaLeft" t="textAreaTop" r="textAreaRight" b="textAreaBottom"/>
                            <a:pathLst>
                              <a:path w="9525" h="47625">
                                <a:moveTo>
                                  <a:pt x="9144" y="0"/>
                                </a:moveTo>
                                <a:lnTo>
                                  <a:pt x="0" y="0"/>
                                </a:lnTo>
                                <a:lnTo>
                                  <a:pt x="0" y="47244"/>
                                </a:lnTo>
                                <a:lnTo>
                                  <a:pt x="9144" y="47244"/>
                                </a:lnTo>
                                <a:lnTo>
                                  <a:pt x="9144" y="0"/>
                                </a:lnTo>
                                <a:close/>
                              </a:path>
                            </a:pathLst>
                          </a:custGeom>
                          <a:solidFill>
                            <a:srgbClr val="a0a0a0"/>
                          </a:solidFill>
                          <a:ln w="0">
                            <a:noFill/>
                          </a:ln>
                        </wps:spPr>
                        <wps:style>
                          <a:lnRef idx="0"/>
                          <a:fillRef idx="0"/>
                          <a:effectRef idx="0"/>
                          <a:fontRef idx="minor"/>
                        </wps:style>
                        <wps:bodyPr/>
                      </wps:wsp>
                      <wps:wsp>
                        <wps:cNvPr id="141" name="Graphic 73"/>
                        <wps:cNvSpPr/>
                        <wps:spPr>
                          <a:xfrm>
                            <a:off x="0" y="0"/>
                            <a:ext cx="9360" cy="9000"/>
                          </a:xfrm>
                          <a:custGeom>
                            <a:avLst/>
                            <a:gdLst>
                              <a:gd name="textAreaLeft" fmla="*/ 0 w 5400"/>
                              <a:gd name="textAreaRight" fmla="*/ 5760 w 5400"/>
                              <a:gd name="textAreaTop" fmla="*/ 0 h 5040"/>
                              <a:gd name="textAreaBottom" fmla="*/ 5400 h 5040"/>
                            </a:gdLst>
                            <a:ahLst/>
                            <a:rect l="textAreaLeft" t="textAreaTop" r="textAreaRight" b="textAreaBottom"/>
                            <a:pathLst>
                              <a:path w="9525" h="9525">
                                <a:moveTo>
                                  <a:pt x="9144" y="0"/>
                                </a:moveTo>
                                <a:lnTo>
                                  <a:pt x="0" y="0"/>
                                </a:lnTo>
                                <a:lnTo>
                                  <a:pt x="0" y="9144"/>
                                </a:lnTo>
                                <a:lnTo>
                                  <a:pt x="9144" y="9144"/>
                                </a:lnTo>
                                <a:lnTo>
                                  <a:pt x="9144" y="0"/>
                                </a:lnTo>
                                <a:close/>
                              </a:path>
                            </a:pathLst>
                          </a:custGeom>
                          <a:solidFill>
                            <a:srgbClr val="f0f0f0"/>
                          </a:solidFill>
                          <a:ln w="0">
                            <a:noFill/>
                          </a:ln>
                        </wps:spPr>
                        <wps:style>
                          <a:lnRef idx="0"/>
                          <a:fillRef idx="0"/>
                          <a:effectRef idx="0"/>
                          <a:fontRef idx="minor"/>
                        </wps:style>
                        <wps:bodyPr/>
                      </wps:wsp>
                      <wps:wsp>
                        <wps:cNvPr id="142" name="Graphic 74"/>
                        <wps:cNvSpPr/>
                        <wps:spPr>
                          <a:xfrm>
                            <a:off x="0" y="47520"/>
                            <a:ext cx="9360" cy="2368080"/>
                          </a:xfrm>
                          <a:custGeom>
                            <a:avLst/>
                            <a:gdLst>
                              <a:gd name="textAreaLeft" fmla="*/ 0 w 5400"/>
                              <a:gd name="textAreaRight" fmla="*/ 5760 w 5400"/>
                              <a:gd name="textAreaTop" fmla="*/ 0 h 1342440"/>
                              <a:gd name="textAreaBottom" fmla="*/ 1342800 h 1342440"/>
                            </a:gdLst>
                            <a:ahLst/>
                            <a:rect l="textAreaLeft" t="textAreaTop" r="textAreaRight" b="textAreaBottom"/>
                            <a:pathLst>
                              <a:path w="9525" h="2368550">
                                <a:moveTo>
                                  <a:pt x="9144" y="0"/>
                                </a:moveTo>
                                <a:lnTo>
                                  <a:pt x="0" y="0"/>
                                </a:lnTo>
                                <a:lnTo>
                                  <a:pt x="0" y="643115"/>
                                </a:lnTo>
                                <a:lnTo>
                                  <a:pt x="0" y="672071"/>
                                </a:lnTo>
                                <a:lnTo>
                                  <a:pt x="0" y="2368283"/>
                                </a:lnTo>
                                <a:lnTo>
                                  <a:pt x="9144" y="2368283"/>
                                </a:lnTo>
                                <a:lnTo>
                                  <a:pt x="9144" y="643115"/>
                                </a:lnTo>
                                <a:lnTo>
                                  <a:pt x="9144" y="0"/>
                                </a:lnTo>
                                <a:close/>
                              </a:path>
                            </a:pathLst>
                          </a:custGeom>
                          <a:solidFill>
                            <a:srgbClr val="a0a0a0"/>
                          </a:solidFill>
                          <a:ln w="0">
                            <a:noFill/>
                          </a:ln>
                        </wps:spPr>
                        <wps:style>
                          <a:lnRef idx="0"/>
                          <a:fillRef idx="0"/>
                          <a:effectRef idx="0"/>
                          <a:fontRef idx="minor"/>
                        </wps:style>
                        <wps:bodyPr/>
                      </wps:wsp>
                    </wpg:wgp>
                  </a:graphicData>
                </a:graphic>
              </wp:anchor>
            </w:drawing>
          </mc:Choice>
          <mc:Fallback>
            <w:pict>
              <v:group id="shape_0" alt="Group 71" style="position:absolute;margin-left:525.95pt;margin-top:578.4pt;width:0.75pt;height:190.2pt" coordorigin="10519,11568" coordsize="15,3804"/>
            </w:pict>
          </mc:Fallback>
        </mc:AlternateContent>
      </w:r>
      <w:r>
        <w:rPr>
          <w:i/>
          <w:sz w:val="28"/>
        </w:rPr>
        <w:t>Fee</w:t>
      </w:r>
      <w:r>
        <w:rPr>
          <w:i/>
          <w:spacing w:val="-3"/>
          <w:sz w:val="28"/>
        </w:rPr>
        <w:t xml:space="preserve"> </w:t>
      </w:r>
      <w:r>
        <w:rPr>
          <w:i/>
          <w:sz w:val="28"/>
        </w:rPr>
        <w:t>payable</w:t>
      </w:r>
      <w:r>
        <w:rPr>
          <w:i/>
          <w:spacing w:val="-2"/>
          <w:sz w:val="28"/>
        </w:rPr>
        <w:t xml:space="preserve"> </w:t>
      </w:r>
      <w:r>
        <w:rPr>
          <w:i/>
          <w:sz w:val="28"/>
        </w:rPr>
        <w:t>for</w:t>
      </w:r>
      <w:r>
        <w:rPr>
          <w:i/>
          <w:spacing w:val="-5"/>
          <w:sz w:val="28"/>
        </w:rPr>
        <w:t xml:space="preserve"> </w:t>
      </w:r>
      <w:r>
        <w:rPr>
          <w:i/>
          <w:sz w:val="28"/>
        </w:rPr>
        <w:t>licence,</w:t>
      </w:r>
      <w:r>
        <w:rPr>
          <w:i/>
          <w:spacing w:val="-3"/>
          <w:sz w:val="28"/>
        </w:rPr>
        <w:t xml:space="preserve"> </w:t>
      </w:r>
      <w:r>
        <w:rPr>
          <w:i/>
          <w:sz w:val="28"/>
        </w:rPr>
        <w:t>permission</w:t>
      </w:r>
      <w:r>
        <w:rPr>
          <w:i/>
          <w:spacing w:val="-2"/>
          <w:sz w:val="28"/>
        </w:rPr>
        <w:t xml:space="preserve"> </w:t>
      </w:r>
      <w:r>
        <w:rPr>
          <w:i/>
          <w:sz w:val="28"/>
        </w:rPr>
        <w:t>and</w:t>
      </w:r>
      <w:r>
        <w:rPr>
          <w:i/>
          <w:spacing w:val="-2"/>
          <w:sz w:val="28"/>
        </w:rPr>
        <w:t xml:space="preserve"> </w:t>
      </w:r>
      <w:r>
        <w:rPr>
          <w:i/>
          <w:sz w:val="28"/>
        </w:rPr>
        <w:t xml:space="preserve">registration </w:t>
      </w:r>
      <w:r>
        <w:rPr>
          <w:i/>
          <w:spacing w:val="-2"/>
          <w:sz w:val="28"/>
        </w:rPr>
        <w:t>certificate</w:t>
      </w:r>
    </w:p>
    <w:p>
      <w:pPr>
        <w:pStyle w:val="BodyText"/>
        <w:spacing w:before="11" w:after="0"/>
        <w:ind w:left="0"/>
        <w:rPr>
          <w:i/>
          <w:i/>
          <w:sz w:val="7"/>
        </w:rPr>
      </w:pPr>
      <w:r>
        <w:rPr>
          <w:i/>
          <w:sz w:val="7"/>
        </w:rPr>
      </w:r>
    </w:p>
    <w:tbl>
      <w:tblPr>
        <w:tblW w:w="8971" w:type="dxa"/>
        <w:jc w:val="left"/>
        <w:tblInd w:w="214" w:type="dxa"/>
        <w:tblLayout w:type="fixed"/>
        <w:tblCellMar>
          <w:top w:w="0" w:type="dxa"/>
          <w:left w:w="22" w:type="dxa"/>
          <w:bottom w:w="0" w:type="dxa"/>
          <w:right w:w="22" w:type="dxa"/>
        </w:tblCellMar>
        <w:tblLook w:val="01e0" w:noHBand="0" w:noVBand="0" w:firstColumn="1" w:lastRow="1" w:lastColumn="1" w:firstRow="1"/>
      </w:tblPr>
      <w:tblGrid>
        <w:gridCol w:w="367"/>
        <w:gridCol w:w="130"/>
        <w:gridCol w:w="706"/>
        <w:gridCol w:w="4909"/>
        <w:gridCol w:w="1999"/>
        <w:gridCol w:w="859"/>
      </w:tblGrid>
      <w:tr>
        <w:trPr>
          <w:trHeight w:val="1009" w:hRule="atLeast"/>
        </w:trPr>
        <w:tc>
          <w:tcPr>
            <w:tcW w:w="497" w:type="dxa"/>
            <w:gridSpan w:val="2"/>
            <w:tcBorders>
              <w:top w:val="double" w:sz="6" w:space="0" w:color="A0A0A0"/>
              <w:left w:val="double" w:sz="6" w:space="0" w:color="F0F0F0"/>
              <w:bottom w:val="double" w:sz="6" w:space="0" w:color="A0A0A0"/>
              <w:right w:val="double" w:sz="6" w:space="0" w:color="A0A0A0"/>
            </w:tcBorders>
          </w:tcPr>
          <w:p>
            <w:pPr>
              <w:pStyle w:val="TableParagraph"/>
              <w:spacing w:before="34" w:after="0"/>
              <w:ind w:left="25"/>
              <w:rPr>
                <w:sz w:val="28"/>
              </w:rPr>
            </w:pPr>
            <w:r>
              <w:rPr>
                <w:spacing w:val="-5"/>
                <w:sz w:val="28"/>
              </w:rPr>
              <w:t>Sr.</w:t>
            </w:r>
          </w:p>
          <w:p>
            <w:pPr>
              <w:pStyle w:val="TableParagraph"/>
              <w:spacing w:before="280" w:after="0"/>
              <w:ind w:left="25"/>
              <w:rPr>
                <w:sz w:val="28"/>
              </w:rPr>
            </w:pPr>
            <w:r>
              <w:rPr>
                <w:spacing w:val="-5"/>
                <w:sz w:val="28"/>
              </w:rPr>
              <w:t>No.</w:t>
            </w:r>
          </w:p>
        </w:tc>
        <w:tc>
          <w:tcPr>
            <w:tcW w:w="706" w:type="dxa"/>
            <w:tcBorders>
              <w:top w:val="double" w:sz="6" w:space="0" w:color="A0A0A0"/>
              <w:left w:val="double" w:sz="6" w:space="0" w:color="A0A0A0"/>
              <w:bottom w:val="double" w:sz="6" w:space="0" w:color="A0A0A0"/>
              <w:right w:val="double" w:sz="6" w:space="0" w:color="A0A0A0"/>
            </w:tcBorders>
          </w:tcPr>
          <w:p>
            <w:pPr>
              <w:pStyle w:val="TableParagraph"/>
              <w:spacing w:before="14" w:after="0"/>
              <w:rPr>
                <w:i/>
                <w:i/>
                <w:sz w:val="28"/>
              </w:rPr>
            </w:pPr>
            <w:r>
              <w:rPr>
                <w:i/>
                <w:sz w:val="28"/>
              </w:rPr>
            </w:r>
          </w:p>
          <w:p>
            <w:pPr>
              <w:pStyle w:val="TableParagraph"/>
              <w:ind w:left="10"/>
              <w:jc w:val="center"/>
              <w:rPr>
                <w:sz w:val="28"/>
              </w:rPr>
            </w:pPr>
            <w:r>
              <w:rPr>
                <w:spacing w:val="-4"/>
                <w:sz w:val="28"/>
              </w:rPr>
              <w:t>Rule</w:t>
            </w:r>
          </w:p>
        </w:tc>
        <w:tc>
          <w:tcPr>
            <w:tcW w:w="4909" w:type="dxa"/>
            <w:tcBorders>
              <w:top w:val="double" w:sz="6" w:space="0" w:color="A0A0A0"/>
              <w:left w:val="double" w:sz="6" w:space="0" w:color="A0A0A0"/>
              <w:bottom w:val="double" w:sz="6" w:space="0" w:color="A0A0A0"/>
              <w:right w:val="double" w:sz="6" w:space="0" w:color="A0A0A0"/>
            </w:tcBorders>
          </w:tcPr>
          <w:p>
            <w:pPr>
              <w:pStyle w:val="TableParagraph"/>
              <w:spacing w:before="14" w:after="0"/>
              <w:rPr>
                <w:i/>
                <w:i/>
                <w:sz w:val="28"/>
              </w:rPr>
            </w:pPr>
            <w:r>
              <w:rPr>
                <w:i/>
                <w:sz w:val="28"/>
              </w:rPr>
            </w:r>
          </w:p>
          <w:p>
            <w:pPr>
              <w:pStyle w:val="TableParagraph"/>
              <w:ind w:left="11"/>
              <w:jc w:val="center"/>
              <w:rPr>
                <w:sz w:val="28"/>
              </w:rPr>
            </w:pPr>
            <w:r>
              <w:rPr>
                <w:spacing w:val="-2"/>
                <w:sz w:val="28"/>
              </w:rPr>
              <w:t>Subject</w:t>
            </w:r>
          </w:p>
        </w:tc>
        <w:tc>
          <w:tcPr>
            <w:tcW w:w="2858" w:type="dxa"/>
            <w:gridSpan w:val="2"/>
            <w:tcBorders>
              <w:top w:val="double" w:sz="6" w:space="0" w:color="A0A0A0"/>
              <w:left w:val="double" w:sz="6" w:space="0" w:color="A0A0A0"/>
              <w:bottom w:val="double" w:sz="6" w:space="0" w:color="A0A0A0"/>
              <w:right w:val="double" w:sz="6" w:space="0" w:color="A0A0A0"/>
            </w:tcBorders>
          </w:tcPr>
          <w:p>
            <w:pPr>
              <w:pStyle w:val="TableParagraph"/>
              <w:spacing w:before="15" w:after="0"/>
              <w:ind w:left="30" w:right="8"/>
              <w:jc w:val="center"/>
              <w:rPr>
                <w:sz w:val="28"/>
              </w:rPr>
            </w:pPr>
            <w:r>
              <w:rPr>
                <w:sz w:val="28"/>
              </w:rPr>
              <w:t>In</w:t>
            </w:r>
            <w:r>
              <w:rPr>
                <w:spacing w:val="-12"/>
                <w:sz w:val="28"/>
              </w:rPr>
              <w:t xml:space="preserve"> </w:t>
            </w:r>
            <w:r>
              <w:rPr>
                <w:sz w:val="28"/>
              </w:rPr>
              <w:t>rupees</w:t>
            </w:r>
            <w:r>
              <w:rPr>
                <w:spacing w:val="-12"/>
                <w:sz w:val="28"/>
              </w:rPr>
              <w:t xml:space="preserve"> </w:t>
            </w:r>
            <w:r>
              <w:rPr>
                <w:sz w:val="28"/>
              </w:rPr>
              <w:t>(INR)</w:t>
            </w:r>
            <w:r>
              <w:rPr>
                <w:spacing w:val="-12"/>
                <w:sz w:val="28"/>
              </w:rPr>
              <w:t xml:space="preserve"> </w:t>
            </w:r>
            <w:r>
              <w:rPr>
                <w:sz w:val="28"/>
              </w:rPr>
              <w:t>except where specified in dollars ($)</w:t>
            </w:r>
          </w:p>
        </w:tc>
      </w:tr>
      <w:tr>
        <w:trPr>
          <w:trHeight w:val="367" w:hRule="atLeast"/>
        </w:trPr>
        <w:tc>
          <w:tcPr>
            <w:tcW w:w="497" w:type="dxa"/>
            <w:gridSpan w:val="2"/>
            <w:tcBorders>
              <w:top w:val="double" w:sz="6" w:space="0" w:color="A0A0A0"/>
              <w:left w:val="double" w:sz="6" w:space="0" w:color="F0F0F0"/>
              <w:bottom w:val="double" w:sz="6" w:space="0" w:color="A0A0A0"/>
              <w:right w:val="double" w:sz="6" w:space="0" w:color="A0A0A0"/>
            </w:tcBorders>
          </w:tcPr>
          <w:p>
            <w:pPr>
              <w:pStyle w:val="TableParagraph"/>
              <w:spacing w:before="16" w:after="0"/>
              <w:ind w:left="25"/>
              <w:rPr>
                <w:sz w:val="28"/>
              </w:rPr>
            </w:pPr>
            <w:r>
              <w:rPr>
                <w:spacing w:val="-5"/>
                <w:sz w:val="28"/>
              </w:rPr>
              <w:t>(1)</w:t>
            </w:r>
          </w:p>
        </w:tc>
        <w:tc>
          <w:tcPr>
            <w:tcW w:w="706"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10" w:right="2"/>
              <w:jc w:val="center"/>
              <w:rPr>
                <w:sz w:val="28"/>
              </w:rPr>
            </w:pPr>
            <w:r>
              <w:rPr>
                <w:spacing w:val="-5"/>
                <w:sz w:val="28"/>
              </w:rPr>
              <w:t>(2)</w:t>
            </w:r>
          </w:p>
        </w:tc>
        <w:tc>
          <w:tcPr>
            <w:tcW w:w="4909"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11" w:right="2"/>
              <w:jc w:val="center"/>
              <w:rPr>
                <w:sz w:val="28"/>
              </w:rPr>
            </w:pPr>
            <w:r>
              <w:rPr>
                <w:spacing w:val="-5"/>
                <w:sz w:val="28"/>
              </w:rPr>
              <w:t>(3)</w:t>
            </w:r>
          </w:p>
        </w:tc>
        <w:tc>
          <w:tcPr>
            <w:tcW w:w="2858" w:type="dxa"/>
            <w:gridSpan w:val="2"/>
            <w:tcBorders>
              <w:top w:val="double" w:sz="6" w:space="0" w:color="A0A0A0"/>
              <w:left w:val="double" w:sz="6" w:space="0" w:color="A0A0A0"/>
              <w:bottom w:val="double" w:sz="6" w:space="0" w:color="A0A0A0"/>
              <w:right w:val="double" w:sz="6" w:space="0" w:color="A0A0A0"/>
            </w:tcBorders>
          </w:tcPr>
          <w:p>
            <w:pPr>
              <w:pStyle w:val="TableParagraph"/>
              <w:spacing w:before="16" w:after="0"/>
              <w:ind w:left="30" w:right="8"/>
              <w:jc w:val="center"/>
              <w:rPr>
                <w:sz w:val="28"/>
              </w:rPr>
            </w:pPr>
            <w:r>
              <w:rPr>
                <w:spacing w:val="-5"/>
                <w:sz w:val="28"/>
              </w:rPr>
              <w:t>(4)</w:t>
            </w:r>
          </w:p>
        </w:tc>
      </w:tr>
      <w:tr>
        <w:trPr>
          <w:trHeight w:val="365" w:hRule="atLeast"/>
        </w:trPr>
        <w:tc>
          <w:tcPr>
            <w:tcW w:w="497" w:type="dxa"/>
            <w:gridSpan w:val="2"/>
            <w:tcBorders>
              <w:top w:val="double" w:sz="6" w:space="0" w:color="A0A0A0"/>
              <w:left w:val="double" w:sz="6" w:space="0" w:color="F0F0F0"/>
              <w:bottom w:val="double" w:sz="6" w:space="0" w:color="A0A0A0"/>
              <w:right w:val="double" w:sz="6" w:space="0" w:color="A0A0A0"/>
            </w:tcBorders>
          </w:tcPr>
          <w:p>
            <w:pPr>
              <w:pStyle w:val="TableParagraph"/>
              <w:spacing w:before="16" w:after="0"/>
              <w:ind w:left="126"/>
              <w:rPr>
                <w:sz w:val="28"/>
              </w:rPr>
            </w:pPr>
            <w:r>
              <w:rPr>
                <w:spacing w:val="-5"/>
                <w:sz w:val="28"/>
              </w:rPr>
              <w:t>1.</w:t>
            </w:r>
          </w:p>
        </w:tc>
        <w:tc>
          <w:tcPr>
            <w:tcW w:w="706"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10"/>
              <w:jc w:val="center"/>
              <w:rPr>
                <w:sz w:val="28"/>
              </w:rPr>
            </w:pPr>
            <w:r>
              <w:rPr>
                <w:spacing w:val="-2"/>
                <w:sz w:val="28"/>
              </w:rPr>
              <w:t>13(5)</w:t>
            </w:r>
          </w:p>
        </w:tc>
        <w:tc>
          <w:tcPr>
            <w:tcW w:w="4909"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2"/>
              <w:rPr>
                <w:sz w:val="28"/>
              </w:rPr>
            </w:pPr>
            <w:r>
              <w:rPr>
                <w:sz w:val="28"/>
              </w:rPr>
              <w:t>Registration</w:t>
            </w:r>
            <w:r>
              <w:rPr>
                <w:spacing w:val="-5"/>
                <w:sz w:val="28"/>
              </w:rPr>
              <w:t xml:space="preserve"> </w:t>
            </w:r>
            <w:r>
              <w:rPr>
                <w:sz w:val="28"/>
              </w:rPr>
              <w:t>of</w:t>
            </w:r>
            <w:r>
              <w:rPr>
                <w:spacing w:val="-2"/>
                <w:sz w:val="28"/>
              </w:rPr>
              <w:t xml:space="preserve"> </w:t>
            </w:r>
            <w:r>
              <w:rPr>
                <w:sz w:val="28"/>
              </w:rPr>
              <w:t>Notified</w:t>
            </w:r>
            <w:r>
              <w:rPr>
                <w:spacing w:val="-2"/>
                <w:sz w:val="28"/>
              </w:rPr>
              <w:t xml:space="preserve"> Body.</w:t>
            </w:r>
          </w:p>
        </w:tc>
        <w:tc>
          <w:tcPr>
            <w:tcW w:w="2858" w:type="dxa"/>
            <w:gridSpan w:val="2"/>
            <w:tcBorders>
              <w:top w:val="double" w:sz="6" w:space="0" w:color="A0A0A0"/>
              <w:left w:val="double" w:sz="6" w:space="0" w:color="A0A0A0"/>
              <w:bottom w:val="double" w:sz="6" w:space="0" w:color="A0A0A0"/>
              <w:right w:val="double" w:sz="6" w:space="0" w:color="A0A0A0"/>
            </w:tcBorders>
          </w:tcPr>
          <w:p>
            <w:pPr>
              <w:pStyle w:val="TableParagraph"/>
              <w:spacing w:before="16" w:after="0"/>
              <w:ind w:right="5"/>
              <w:jc w:val="right"/>
              <w:rPr>
                <w:sz w:val="28"/>
              </w:rPr>
            </w:pPr>
            <w:r>
              <w:rPr>
                <w:spacing w:val="-2"/>
                <w:sz w:val="28"/>
              </w:rPr>
              <w:t>25000</w:t>
            </w:r>
          </w:p>
        </w:tc>
      </w:tr>
      <w:tr>
        <w:trPr>
          <w:trHeight w:val="689" w:hRule="atLeast"/>
        </w:trPr>
        <w:tc>
          <w:tcPr>
            <w:tcW w:w="497" w:type="dxa"/>
            <w:gridSpan w:val="2"/>
            <w:tcBorders>
              <w:top w:val="double" w:sz="6" w:space="0" w:color="A0A0A0"/>
              <w:left w:val="double" w:sz="6" w:space="0" w:color="F0F0F0"/>
              <w:bottom w:val="double" w:sz="6" w:space="0" w:color="A0A0A0"/>
              <w:right w:val="double" w:sz="6" w:space="0" w:color="A0A0A0"/>
            </w:tcBorders>
          </w:tcPr>
          <w:p>
            <w:pPr>
              <w:pStyle w:val="TableParagraph"/>
              <w:spacing w:before="177" w:after="0"/>
              <w:ind w:left="126"/>
              <w:rPr>
                <w:sz w:val="28"/>
              </w:rPr>
            </w:pPr>
            <w:r>
              <w:rPr>
                <w:spacing w:val="-5"/>
                <w:sz w:val="28"/>
              </w:rPr>
              <w:t>2.</w:t>
            </w:r>
          </w:p>
        </w:tc>
        <w:tc>
          <w:tcPr>
            <w:tcW w:w="706" w:type="dxa"/>
            <w:tcBorders>
              <w:top w:val="double" w:sz="6" w:space="0" w:color="A0A0A0"/>
              <w:left w:val="double" w:sz="6" w:space="0" w:color="A0A0A0"/>
              <w:bottom w:val="double" w:sz="6" w:space="0" w:color="A0A0A0"/>
              <w:right w:val="double" w:sz="6" w:space="0" w:color="A0A0A0"/>
            </w:tcBorders>
          </w:tcPr>
          <w:p>
            <w:pPr>
              <w:pStyle w:val="TableParagraph"/>
              <w:spacing w:before="177" w:after="0"/>
              <w:ind w:left="10"/>
              <w:jc w:val="center"/>
              <w:rPr>
                <w:sz w:val="28"/>
              </w:rPr>
            </w:pPr>
            <w:r>
              <w:rPr>
                <w:spacing w:val="-2"/>
                <w:sz w:val="28"/>
              </w:rPr>
              <w:t>13(7)</w:t>
            </w:r>
          </w:p>
        </w:tc>
        <w:tc>
          <w:tcPr>
            <w:tcW w:w="4909" w:type="dxa"/>
            <w:tcBorders>
              <w:top w:val="double" w:sz="6" w:space="0" w:color="A0A0A0"/>
              <w:left w:val="double" w:sz="6" w:space="0" w:color="A0A0A0"/>
              <w:bottom w:val="double" w:sz="6" w:space="0" w:color="A0A0A0"/>
              <w:right w:val="double" w:sz="6" w:space="0" w:color="A0A0A0"/>
            </w:tcBorders>
          </w:tcPr>
          <w:p>
            <w:pPr>
              <w:pStyle w:val="TableParagraph"/>
              <w:tabs>
                <w:tab w:val="clear" w:pos="720"/>
                <w:tab w:val="left" w:pos="1633" w:leader="none"/>
                <w:tab w:val="left" w:pos="2866" w:leader="none"/>
                <w:tab w:val="left" w:pos="3447" w:leader="none"/>
                <w:tab w:val="left" w:pos="3920" w:leader="none"/>
              </w:tabs>
              <w:spacing w:before="16" w:after="0"/>
              <w:ind w:left="22" w:right="10"/>
              <w:rPr>
                <w:sz w:val="28"/>
              </w:rPr>
            </w:pPr>
            <w:r>
              <w:rPr>
                <w:spacing w:val="-2"/>
                <w:sz w:val="28"/>
              </w:rPr>
              <w:t>Registration</w:t>
            </w:r>
            <w:r>
              <w:rPr>
                <w:sz w:val="28"/>
              </w:rPr>
              <w:tab/>
            </w:r>
            <w:r>
              <w:rPr>
                <w:spacing w:val="-2"/>
                <w:sz w:val="28"/>
              </w:rPr>
              <w:t>retention</w:t>
            </w:r>
            <w:r>
              <w:rPr>
                <w:sz w:val="28"/>
              </w:rPr>
              <w:tab/>
            </w:r>
            <w:r>
              <w:rPr>
                <w:spacing w:val="-4"/>
                <w:sz w:val="28"/>
              </w:rPr>
              <w:t>fee</w:t>
            </w:r>
            <w:r>
              <w:rPr>
                <w:sz w:val="28"/>
              </w:rPr>
              <w:tab/>
            </w:r>
            <w:r>
              <w:rPr>
                <w:spacing w:val="-6"/>
                <w:sz w:val="28"/>
              </w:rPr>
              <w:t>of</w:t>
            </w:r>
            <w:r>
              <w:rPr>
                <w:sz w:val="28"/>
              </w:rPr>
              <w:tab/>
            </w:r>
            <w:r>
              <w:rPr>
                <w:spacing w:val="-2"/>
                <w:sz w:val="28"/>
              </w:rPr>
              <w:t>Notified Body.</w:t>
            </w:r>
          </w:p>
        </w:tc>
        <w:tc>
          <w:tcPr>
            <w:tcW w:w="2858" w:type="dxa"/>
            <w:gridSpan w:val="2"/>
            <w:tcBorders>
              <w:top w:val="double" w:sz="6" w:space="0" w:color="A0A0A0"/>
              <w:left w:val="double" w:sz="6" w:space="0" w:color="A0A0A0"/>
              <w:bottom w:val="double" w:sz="6" w:space="0" w:color="A0A0A0"/>
              <w:right w:val="double" w:sz="6" w:space="0" w:color="A0A0A0"/>
            </w:tcBorders>
          </w:tcPr>
          <w:p>
            <w:pPr>
              <w:pStyle w:val="TableParagraph"/>
              <w:spacing w:before="177" w:after="0"/>
              <w:ind w:right="5"/>
              <w:jc w:val="right"/>
              <w:rPr>
                <w:sz w:val="28"/>
              </w:rPr>
            </w:pPr>
            <w:r>
              <w:rPr>
                <w:spacing w:val="-2"/>
                <w:sz w:val="28"/>
              </w:rPr>
              <w:t>25000</w:t>
            </w:r>
          </w:p>
        </w:tc>
      </w:tr>
      <w:tr>
        <w:trPr>
          <w:trHeight w:val="1010" w:hRule="atLeast"/>
        </w:trPr>
        <w:tc>
          <w:tcPr>
            <w:tcW w:w="497" w:type="dxa"/>
            <w:gridSpan w:val="2"/>
            <w:tcBorders>
              <w:top w:val="double" w:sz="6" w:space="0" w:color="A0A0A0"/>
              <w:left w:val="double" w:sz="6" w:space="0" w:color="F0F0F0"/>
              <w:bottom w:val="double" w:sz="6" w:space="0" w:color="A0A0A0"/>
              <w:right w:val="double" w:sz="6" w:space="0" w:color="A0A0A0"/>
            </w:tcBorders>
          </w:tcPr>
          <w:p>
            <w:pPr>
              <w:pStyle w:val="TableParagraph"/>
              <w:spacing w:before="15" w:after="0"/>
              <w:rPr>
                <w:i/>
                <w:i/>
                <w:sz w:val="28"/>
              </w:rPr>
            </w:pPr>
            <w:r>
              <w:rPr>
                <w:i/>
                <w:sz w:val="28"/>
              </w:rPr>
            </w:r>
          </w:p>
          <w:p>
            <w:pPr>
              <w:pStyle w:val="TableParagraph"/>
              <w:ind w:left="126"/>
              <w:rPr>
                <w:sz w:val="28"/>
              </w:rPr>
            </w:pPr>
            <w:r>
              <w:rPr>
                <w:spacing w:val="-5"/>
                <w:sz w:val="28"/>
              </w:rPr>
              <w:t>3.</w:t>
            </w:r>
          </w:p>
        </w:tc>
        <w:tc>
          <w:tcPr>
            <w:tcW w:w="706" w:type="dxa"/>
            <w:tcBorders>
              <w:top w:val="double" w:sz="6" w:space="0" w:color="A0A0A0"/>
              <w:left w:val="double" w:sz="6" w:space="0" w:color="A0A0A0"/>
              <w:bottom w:val="double" w:sz="6" w:space="0" w:color="A0A0A0"/>
              <w:right w:val="double" w:sz="6" w:space="0" w:color="A0A0A0"/>
            </w:tcBorders>
          </w:tcPr>
          <w:p>
            <w:pPr>
              <w:pStyle w:val="TableParagraph"/>
              <w:spacing w:before="15" w:after="0"/>
              <w:rPr>
                <w:i/>
                <w:i/>
                <w:sz w:val="28"/>
              </w:rPr>
            </w:pPr>
            <w:r>
              <w:rPr>
                <w:i/>
                <w:sz w:val="28"/>
              </w:rPr>
            </w:r>
          </w:p>
          <w:p>
            <w:pPr>
              <w:pStyle w:val="TableParagraph"/>
              <w:ind w:left="10"/>
              <w:jc w:val="center"/>
              <w:rPr>
                <w:sz w:val="28"/>
              </w:rPr>
            </w:pPr>
            <w:r>
              <w:rPr>
                <w:spacing w:val="-2"/>
                <w:sz w:val="28"/>
              </w:rPr>
              <w:t>20(2)</w:t>
            </w:r>
          </w:p>
        </w:tc>
        <w:tc>
          <w:tcPr>
            <w:tcW w:w="4909"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2" w:right="9"/>
              <w:jc w:val="both"/>
              <w:rPr>
                <w:sz w:val="28"/>
              </w:rPr>
            </w:pPr>
            <w:r>
              <w:rPr>
                <w:sz w:val="28"/>
              </w:rPr>
              <w:t>Manufacturing licence or loan licence to manufacture Class A or Class B medical device for,-</w:t>
            </w:r>
          </w:p>
        </w:tc>
        <w:tc>
          <w:tcPr>
            <w:tcW w:w="2858" w:type="dxa"/>
            <w:gridSpan w:val="2"/>
            <w:tcBorders>
              <w:top w:val="double" w:sz="6" w:space="0" w:color="A0A0A0"/>
              <w:left w:val="double" w:sz="6" w:space="0" w:color="A0A0A0"/>
              <w:bottom w:val="double" w:sz="6" w:space="0" w:color="A0A0A0"/>
              <w:right w:val="double" w:sz="6" w:space="0" w:color="A0A0A0"/>
            </w:tcBorders>
          </w:tcPr>
          <w:p>
            <w:pPr>
              <w:pStyle w:val="TableParagraph"/>
              <w:spacing w:before="15" w:after="0"/>
              <w:rPr>
                <w:i/>
                <w:i/>
                <w:sz w:val="28"/>
              </w:rPr>
            </w:pPr>
            <w:r>
              <w:rPr>
                <w:i/>
                <w:sz w:val="28"/>
              </w:rPr>
            </w:r>
          </w:p>
          <w:p>
            <w:pPr>
              <w:pStyle w:val="TableParagraph"/>
              <w:ind w:right="4"/>
              <w:jc w:val="right"/>
              <w:rPr>
                <w:sz w:val="28"/>
              </w:rPr>
            </w:pPr>
            <w:r>
              <w:rPr>
                <w:sz w:val="28"/>
              </w:rPr>
              <w:t>---</w:t>
            </w:r>
            <w:r>
              <w:rPr>
                <w:spacing w:val="-10"/>
                <w:sz w:val="28"/>
              </w:rPr>
              <w:t>-</w:t>
            </w:r>
          </w:p>
        </w:tc>
      </w:tr>
      <w:tr>
        <w:trPr>
          <w:trHeight w:val="367" w:hRule="atLeast"/>
        </w:trPr>
        <w:tc>
          <w:tcPr>
            <w:tcW w:w="497" w:type="dxa"/>
            <w:gridSpan w:val="2"/>
            <w:tcBorders>
              <w:top w:val="double" w:sz="6" w:space="0" w:color="A0A0A0"/>
              <w:left w:val="double" w:sz="6" w:space="0" w:color="F0F0F0"/>
              <w:bottom w:val="double" w:sz="6" w:space="0" w:color="A0A0A0"/>
              <w:right w:val="double" w:sz="6" w:space="0" w:color="A0A0A0"/>
            </w:tcBorders>
          </w:tcPr>
          <w:p>
            <w:pPr>
              <w:pStyle w:val="TableParagraph"/>
              <w:spacing w:before="16" w:after="0"/>
              <w:ind w:left="126"/>
              <w:rPr>
                <w:sz w:val="28"/>
              </w:rPr>
            </w:pPr>
            <w:r>
              <w:rPr>
                <w:spacing w:val="-5"/>
                <w:sz w:val="28"/>
              </w:rPr>
              <w:t>4.</w:t>
            </w:r>
          </w:p>
        </w:tc>
        <w:tc>
          <w:tcPr>
            <w:tcW w:w="706" w:type="dxa"/>
            <w:tcBorders>
              <w:top w:val="double" w:sz="6" w:space="0" w:color="A0A0A0"/>
              <w:left w:val="double" w:sz="6" w:space="0" w:color="A0A0A0"/>
              <w:bottom w:val="double" w:sz="6" w:space="0" w:color="A0A0A0"/>
              <w:right w:val="double" w:sz="6" w:space="0" w:color="A0A0A0"/>
            </w:tcBorders>
          </w:tcPr>
          <w:p>
            <w:pPr>
              <w:pStyle w:val="TableParagraph"/>
              <w:rPr>
                <w:sz w:val="26"/>
              </w:rPr>
            </w:pPr>
            <w:r>
              <w:rPr>
                <w:sz w:val="26"/>
              </w:rPr>
            </w:r>
          </w:p>
        </w:tc>
        <w:tc>
          <w:tcPr>
            <w:tcW w:w="4909"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2"/>
              <w:rPr>
                <w:sz w:val="28"/>
              </w:rPr>
            </w:pPr>
            <w:r>
              <w:rPr>
                <w:sz w:val="28"/>
              </w:rPr>
              <w:t xml:space="preserve">(a) one site; </w:t>
            </w:r>
            <w:r>
              <w:rPr>
                <w:spacing w:val="-5"/>
                <w:sz w:val="28"/>
              </w:rPr>
              <w:t>and</w:t>
            </w:r>
          </w:p>
        </w:tc>
        <w:tc>
          <w:tcPr>
            <w:tcW w:w="2858" w:type="dxa"/>
            <w:gridSpan w:val="2"/>
            <w:tcBorders>
              <w:top w:val="double" w:sz="6" w:space="0" w:color="A0A0A0"/>
              <w:left w:val="double" w:sz="6" w:space="0" w:color="A0A0A0"/>
              <w:bottom w:val="double" w:sz="6" w:space="0" w:color="A0A0A0"/>
              <w:right w:val="double" w:sz="6" w:space="0" w:color="A0A0A0"/>
            </w:tcBorders>
          </w:tcPr>
          <w:p>
            <w:pPr>
              <w:pStyle w:val="TableParagraph"/>
              <w:spacing w:before="16" w:after="0"/>
              <w:ind w:right="4"/>
              <w:jc w:val="right"/>
              <w:rPr>
                <w:sz w:val="28"/>
              </w:rPr>
            </w:pPr>
            <w:r>
              <w:rPr>
                <w:spacing w:val="-4"/>
                <w:sz w:val="28"/>
              </w:rPr>
              <w:t>5000</w:t>
            </w:r>
          </w:p>
        </w:tc>
      </w:tr>
      <w:tr>
        <w:trPr>
          <w:trHeight w:val="367" w:hRule="atLeast"/>
        </w:trPr>
        <w:tc>
          <w:tcPr>
            <w:tcW w:w="497" w:type="dxa"/>
            <w:gridSpan w:val="2"/>
            <w:tcBorders>
              <w:top w:val="double" w:sz="6" w:space="0" w:color="A0A0A0"/>
              <w:left w:val="double" w:sz="6" w:space="0" w:color="F0F0F0"/>
              <w:bottom w:val="double" w:sz="6" w:space="0" w:color="A0A0A0"/>
              <w:right w:val="double" w:sz="6" w:space="0" w:color="A0A0A0"/>
            </w:tcBorders>
          </w:tcPr>
          <w:p>
            <w:pPr>
              <w:pStyle w:val="TableParagraph"/>
              <w:spacing w:before="16" w:after="0"/>
              <w:ind w:left="126"/>
              <w:rPr>
                <w:sz w:val="28"/>
              </w:rPr>
            </w:pPr>
            <w:r>
              <w:rPr>
                <w:spacing w:val="-5"/>
                <w:sz w:val="28"/>
              </w:rPr>
              <w:t>5.</w:t>
            </w:r>
          </w:p>
        </w:tc>
        <w:tc>
          <w:tcPr>
            <w:tcW w:w="706" w:type="dxa"/>
            <w:tcBorders>
              <w:top w:val="double" w:sz="6" w:space="0" w:color="A0A0A0"/>
              <w:left w:val="double" w:sz="6" w:space="0" w:color="A0A0A0"/>
              <w:bottom w:val="double" w:sz="6" w:space="0" w:color="A0A0A0"/>
              <w:right w:val="double" w:sz="6" w:space="0" w:color="A0A0A0"/>
            </w:tcBorders>
          </w:tcPr>
          <w:p>
            <w:pPr>
              <w:pStyle w:val="TableParagraph"/>
              <w:rPr>
                <w:sz w:val="26"/>
              </w:rPr>
            </w:pPr>
            <w:r>
              <w:rPr>
                <w:sz w:val="26"/>
              </w:rPr>
            </w:r>
          </w:p>
        </w:tc>
        <w:tc>
          <w:tcPr>
            <w:tcW w:w="4909"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2"/>
              <w:rPr>
                <w:sz w:val="28"/>
              </w:rPr>
            </w:pPr>
            <w:r>
              <w:rPr>
                <w:sz w:val="28"/>
              </w:rPr>
              <w:t>(b)</w:t>
            </w:r>
            <w:r>
              <w:rPr>
                <w:spacing w:val="-2"/>
                <w:sz w:val="28"/>
              </w:rPr>
              <w:t xml:space="preserve"> </w:t>
            </w:r>
            <w:r>
              <w:rPr>
                <w:sz w:val="28"/>
              </w:rPr>
              <w:t>each</w:t>
            </w:r>
            <w:r>
              <w:rPr>
                <w:spacing w:val="-4"/>
                <w:sz w:val="28"/>
              </w:rPr>
              <w:t xml:space="preserve"> </w:t>
            </w:r>
            <w:r>
              <w:rPr>
                <w:sz w:val="28"/>
              </w:rPr>
              <w:t>distinct</w:t>
            </w:r>
            <w:r>
              <w:rPr>
                <w:spacing w:val="-1"/>
                <w:sz w:val="28"/>
              </w:rPr>
              <w:t xml:space="preserve"> </w:t>
            </w:r>
            <w:r>
              <w:rPr>
                <w:sz w:val="28"/>
              </w:rPr>
              <w:t>medical</w:t>
            </w:r>
            <w:r>
              <w:rPr>
                <w:spacing w:val="-1"/>
                <w:sz w:val="28"/>
              </w:rPr>
              <w:t xml:space="preserve"> </w:t>
            </w:r>
            <w:r>
              <w:rPr>
                <w:spacing w:val="-2"/>
                <w:sz w:val="28"/>
              </w:rPr>
              <w:t>device.</w:t>
            </w:r>
          </w:p>
        </w:tc>
        <w:tc>
          <w:tcPr>
            <w:tcW w:w="2858" w:type="dxa"/>
            <w:gridSpan w:val="2"/>
            <w:tcBorders>
              <w:top w:val="double" w:sz="6" w:space="0" w:color="A0A0A0"/>
              <w:left w:val="double" w:sz="6" w:space="0" w:color="A0A0A0"/>
              <w:bottom w:val="double" w:sz="6" w:space="0" w:color="A0A0A0"/>
              <w:right w:val="double" w:sz="6" w:space="0" w:color="A0A0A0"/>
            </w:tcBorders>
          </w:tcPr>
          <w:p>
            <w:pPr>
              <w:pStyle w:val="TableParagraph"/>
              <w:spacing w:before="16" w:after="0"/>
              <w:ind w:right="5"/>
              <w:jc w:val="right"/>
              <w:rPr>
                <w:sz w:val="28"/>
              </w:rPr>
            </w:pPr>
            <w:r>
              <w:rPr>
                <w:spacing w:val="-5"/>
                <w:sz w:val="28"/>
              </w:rPr>
              <w:t>500</w:t>
            </w:r>
          </w:p>
        </w:tc>
      </w:tr>
      <w:tr>
        <w:trPr>
          <w:trHeight w:val="1008" w:hRule="atLeast"/>
        </w:trPr>
        <w:tc>
          <w:tcPr>
            <w:tcW w:w="497" w:type="dxa"/>
            <w:gridSpan w:val="2"/>
            <w:tcBorders>
              <w:top w:val="double" w:sz="6" w:space="0" w:color="A0A0A0"/>
              <w:left w:val="double" w:sz="6" w:space="0" w:color="F0F0F0"/>
              <w:bottom w:val="double" w:sz="6" w:space="0" w:color="A0A0A0"/>
              <w:right w:val="double" w:sz="6" w:space="0" w:color="A0A0A0"/>
            </w:tcBorders>
          </w:tcPr>
          <w:p>
            <w:pPr>
              <w:pStyle w:val="TableParagraph"/>
              <w:spacing w:before="13" w:after="0"/>
              <w:rPr>
                <w:i/>
                <w:i/>
                <w:sz w:val="28"/>
              </w:rPr>
            </w:pPr>
            <w:r>
              <w:rPr>
                <w:i/>
                <w:sz w:val="28"/>
              </w:rPr>
            </w:r>
          </w:p>
          <w:p>
            <w:pPr>
              <w:pStyle w:val="TableParagraph"/>
              <w:ind w:left="126"/>
              <w:rPr>
                <w:sz w:val="28"/>
              </w:rPr>
            </w:pPr>
            <w:r>
              <w:rPr>
                <w:spacing w:val="-5"/>
                <w:sz w:val="28"/>
              </w:rPr>
              <w:t>6.</w:t>
            </w:r>
          </w:p>
        </w:tc>
        <w:tc>
          <w:tcPr>
            <w:tcW w:w="706" w:type="dxa"/>
            <w:tcBorders>
              <w:top w:val="double" w:sz="6" w:space="0" w:color="A0A0A0"/>
              <w:left w:val="double" w:sz="6" w:space="0" w:color="A0A0A0"/>
              <w:bottom w:val="double" w:sz="6" w:space="0" w:color="A0A0A0"/>
              <w:right w:val="double" w:sz="6" w:space="0" w:color="A0A0A0"/>
            </w:tcBorders>
          </w:tcPr>
          <w:p>
            <w:pPr>
              <w:pStyle w:val="TableParagraph"/>
              <w:spacing w:before="13" w:after="0"/>
              <w:rPr>
                <w:i/>
                <w:i/>
                <w:sz w:val="28"/>
              </w:rPr>
            </w:pPr>
            <w:r>
              <w:rPr>
                <w:i/>
                <w:sz w:val="28"/>
              </w:rPr>
            </w:r>
          </w:p>
          <w:p>
            <w:pPr>
              <w:pStyle w:val="TableParagraph"/>
              <w:ind w:left="10"/>
              <w:jc w:val="center"/>
              <w:rPr>
                <w:sz w:val="28"/>
              </w:rPr>
            </w:pPr>
            <w:r>
              <w:rPr>
                <w:spacing w:val="-2"/>
                <w:sz w:val="28"/>
              </w:rPr>
              <w:t>21(2)</w:t>
            </w:r>
          </w:p>
        </w:tc>
        <w:tc>
          <w:tcPr>
            <w:tcW w:w="4909" w:type="dxa"/>
            <w:tcBorders>
              <w:top w:val="double" w:sz="6" w:space="0" w:color="A0A0A0"/>
              <w:left w:val="double" w:sz="6" w:space="0" w:color="A0A0A0"/>
              <w:bottom w:val="double" w:sz="6" w:space="0" w:color="A0A0A0"/>
              <w:right w:val="double" w:sz="6" w:space="0" w:color="A0A0A0"/>
            </w:tcBorders>
          </w:tcPr>
          <w:p>
            <w:pPr>
              <w:pStyle w:val="TableParagraph"/>
              <w:spacing w:before="13" w:after="0"/>
              <w:ind w:left="22" w:right="8"/>
              <w:jc w:val="both"/>
              <w:rPr>
                <w:sz w:val="28"/>
              </w:rPr>
            </w:pPr>
            <w:r>
              <w:rPr>
                <w:sz w:val="28"/>
              </w:rPr>
              <w:t>Manufacturing licence or loan licence to manufacture Class C or Class D medical device for,-</w:t>
            </w:r>
          </w:p>
        </w:tc>
        <w:tc>
          <w:tcPr>
            <w:tcW w:w="2858" w:type="dxa"/>
            <w:gridSpan w:val="2"/>
            <w:tcBorders>
              <w:top w:val="double" w:sz="6" w:space="0" w:color="A0A0A0"/>
              <w:left w:val="double" w:sz="6" w:space="0" w:color="A0A0A0"/>
              <w:bottom w:val="double" w:sz="6" w:space="0" w:color="A0A0A0"/>
              <w:right w:val="double" w:sz="6" w:space="0" w:color="A0A0A0"/>
            </w:tcBorders>
          </w:tcPr>
          <w:p>
            <w:pPr>
              <w:pStyle w:val="TableParagraph"/>
              <w:spacing w:before="13" w:after="0"/>
              <w:rPr>
                <w:i/>
                <w:i/>
                <w:sz w:val="28"/>
              </w:rPr>
            </w:pPr>
            <w:r>
              <w:rPr>
                <w:i/>
                <w:sz w:val="28"/>
              </w:rPr>
            </w:r>
          </w:p>
          <w:p>
            <w:pPr>
              <w:pStyle w:val="TableParagraph"/>
              <w:ind w:right="4"/>
              <w:jc w:val="right"/>
              <w:rPr>
                <w:sz w:val="28"/>
              </w:rPr>
            </w:pPr>
            <w:r>
              <w:rPr>
                <w:sz w:val="28"/>
              </w:rPr>
              <w:t>---</w:t>
            </w:r>
            <w:r>
              <w:rPr>
                <w:spacing w:val="-10"/>
                <w:sz w:val="28"/>
              </w:rPr>
              <w:t>-</w:t>
            </w:r>
          </w:p>
        </w:tc>
      </w:tr>
      <w:tr>
        <w:trPr>
          <w:trHeight w:val="367" w:hRule="atLeast"/>
        </w:trPr>
        <w:tc>
          <w:tcPr>
            <w:tcW w:w="497" w:type="dxa"/>
            <w:gridSpan w:val="2"/>
            <w:tcBorders>
              <w:top w:val="double" w:sz="6" w:space="0" w:color="A0A0A0"/>
              <w:left w:val="double" w:sz="6" w:space="0" w:color="F0F0F0"/>
              <w:bottom w:val="double" w:sz="6" w:space="0" w:color="A0A0A0"/>
              <w:right w:val="double" w:sz="6" w:space="0" w:color="A0A0A0"/>
            </w:tcBorders>
          </w:tcPr>
          <w:p>
            <w:pPr>
              <w:pStyle w:val="TableParagraph"/>
              <w:spacing w:before="16" w:after="0"/>
              <w:ind w:left="126"/>
              <w:rPr>
                <w:sz w:val="28"/>
              </w:rPr>
            </w:pPr>
            <w:r>
              <w:rPr>
                <w:spacing w:val="-5"/>
                <w:sz w:val="28"/>
              </w:rPr>
              <w:t>7.</w:t>
            </w:r>
          </w:p>
        </w:tc>
        <w:tc>
          <w:tcPr>
            <w:tcW w:w="706" w:type="dxa"/>
            <w:tcBorders>
              <w:top w:val="double" w:sz="6" w:space="0" w:color="A0A0A0"/>
              <w:left w:val="double" w:sz="6" w:space="0" w:color="A0A0A0"/>
              <w:bottom w:val="double" w:sz="6" w:space="0" w:color="A0A0A0"/>
              <w:right w:val="double" w:sz="6" w:space="0" w:color="A0A0A0"/>
            </w:tcBorders>
          </w:tcPr>
          <w:p>
            <w:pPr>
              <w:pStyle w:val="TableParagraph"/>
              <w:rPr>
                <w:sz w:val="26"/>
              </w:rPr>
            </w:pPr>
            <w:r>
              <w:rPr>
                <w:sz w:val="26"/>
              </w:rPr>
            </w:r>
          </w:p>
        </w:tc>
        <w:tc>
          <w:tcPr>
            <w:tcW w:w="4909"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2"/>
              <w:rPr>
                <w:sz w:val="28"/>
              </w:rPr>
            </w:pPr>
            <w:r>
              <w:rPr>
                <w:sz w:val="28"/>
              </w:rPr>
              <w:t xml:space="preserve">(a) one site; </w:t>
            </w:r>
            <w:r>
              <w:rPr>
                <w:spacing w:val="-5"/>
                <w:sz w:val="28"/>
              </w:rPr>
              <w:t>and</w:t>
            </w:r>
          </w:p>
        </w:tc>
        <w:tc>
          <w:tcPr>
            <w:tcW w:w="2858" w:type="dxa"/>
            <w:gridSpan w:val="2"/>
            <w:tcBorders>
              <w:top w:val="double" w:sz="6" w:space="0" w:color="A0A0A0"/>
              <w:left w:val="double" w:sz="6" w:space="0" w:color="A0A0A0"/>
              <w:bottom w:val="double" w:sz="6" w:space="0" w:color="A0A0A0"/>
              <w:right w:val="double" w:sz="6" w:space="0" w:color="A0A0A0"/>
            </w:tcBorders>
          </w:tcPr>
          <w:p>
            <w:pPr>
              <w:pStyle w:val="TableParagraph"/>
              <w:spacing w:before="16" w:after="0"/>
              <w:ind w:right="5"/>
              <w:jc w:val="right"/>
              <w:rPr>
                <w:sz w:val="28"/>
              </w:rPr>
            </w:pPr>
            <w:r>
              <w:rPr>
                <w:spacing w:val="-2"/>
                <w:sz w:val="28"/>
              </w:rPr>
              <w:t>50000</w:t>
            </w:r>
          </w:p>
        </w:tc>
      </w:tr>
      <w:tr>
        <w:trPr>
          <w:trHeight w:val="367" w:hRule="atLeast"/>
        </w:trPr>
        <w:tc>
          <w:tcPr>
            <w:tcW w:w="497" w:type="dxa"/>
            <w:gridSpan w:val="2"/>
            <w:tcBorders>
              <w:top w:val="double" w:sz="6" w:space="0" w:color="A0A0A0"/>
              <w:left w:val="double" w:sz="6" w:space="0" w:color="F0F0F0"/>
              <w:bottom w:val="double" w:sz="6" w:space="0" w:color="A0A0A0"/>
              <w:right w:val="double" w:sz="6" w:space="0" w:color="A0A0A0"/>
            </w:tcBorders>
          </w:tcPr>
          <w:p>
            <w:pPr>
              <w:pStyle w:val="TableParagraph"/>
              <w:spacing w:before="16" w:after="0"/>
              <w:ind w:left="126"/>
              <w:rPr>
                <w:sz w:val="28"/>
              </w:rPr>
            </w:pPr>
            <w:r>
              <w:rPr>
                <w:spacing w:val="-5"/>
                <w:sz w:val="28"/>
              </w:rPr>
              <w:t>8.</w:t>
            </w:r>
          </w:p>
        </w:tc>
        <w:tc>
          <w:tcPr>
            <w:tcW w:w="706" w:type="dxa"/>
            <w:tcBorders>
              <w:top w:val="double" w:sz="6" w:space="0" w:color="A0A0A0"/>
              <w:left w:val="double" w:sz="6" w:space="0" w:color="A0A0A0"/>
              <w:bottom w:val="double" w:sz="6" w:space="0" w:color="A0A0A0"/>
              <w:right w:val="double" w:sz="6" w:space="0" w:color="A0A0A0"/>
            </w:tcBorders>
          </w:tcPr>
          <w:p>
            <w:pPr>
              <w:pStyle w:val="TableParagraph"/>
              <w:rPr>
                <w:sz w:val="26"/>
              </w:rPr>
            </w:pPr>
            <w:r>
              <w:rPr>
                <w:sz w:val="26"/>
              </w:rPr>
            </w:r>
          </w:p>
        </w:tc>
        <w:tc>
          <w:tcPr>
            <w:tcW w:w="4909"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2"/>
              <w:rPr>
                <w:sz w:val="28"/>
              </w:rPr>
            </w:pPr>
            <w:r>
              <w:rPr>
                <w:sz w:val="28"/>
              </w:rPr>
              <w:t>(b)</w:t>
            </w:r>
            <w:r>
              <w:rPr>
                <w:spacing w:val="-2"/>
                <w:sz w:val="28"/>
              </w:rPr>
              <w:t xml:space="preserve"> </w:t>
            </w:r>
            <w:r>
              <w:rPr>
                <w:sz w:val="28"/>
              </w:rPr>
              <w:t>each</w:t>
            </w:r>
            <w:r>
              <w:rPr>
                <w:spacing w:val="-4"/>
                <w:sz w:val="28"/>
              </w:rPr>
              <w:t xml:space="preserve"> </w:t>
            </w:r>
            <w:r>
              <w:rPr>
                <w:sz w:val="28"/>
              </w:rPr>
              <w:t>distinct</w:t>
            </w:r>
            <w:r>
              <w:rPr>
                <w:spacing w:val="-1"/>
                <w:sz w:val="28"/>
              </w:rPr>
              <w:t xml:space="preserve"> </w:t>
            </w:r>
            <w:r>
              <w:rPr>
                <w:sz w:val="28"/>
              </w:rPr>
              <w:t>medical</w:t>
            </w:r>
            <w:r>
              <w:rPr>
                <w:spacing w:val="-1"/>
                <w:sz w:val="28"/>
              </w:rPr>
              <w:t xml:space="preserve"> </w:t>
            </w:r>
            <w:r>
              <w:rPr>
                <w:spacing w:val="-2"/>
                <w:sz w:val="28"/>
              </w:rPr>
              <w:t>device.</w:t>
            </w:r>
          </w:p>
        </w:tc>
        <w:tc>
          <w:tcPr>
            <w:tcW w:w="2858" w:type="dxa"/>
            <w:gridSpan w:val="2"/>
            <w:tcBorders>
              <w:top w:val="double" w:sz="6" w:space="0" w:color="A0A0A0"/>
              <w:left w:val="double" w:sz="6" w:space="0" w:color="A0A0A0"/>
              <w:bottom w:val="double" w:sz="6" w:space="0" w:color="A0A0A0"/>
              <w:right w:val="double" w:sz="6" w:space="0" w:color="A0A0A0"/>
            </w:tcBorders>
          </w:tcPr>
          <w:p>
            <w:pPr>
              <w:pStyle w:val="TableParagraph"/>
              <w:spacing w:before="16" w:after="0"/>
              <w:ind w:right="4"/>
              <w:jc w:val="right"/>
              <w:rPr>
                <w:sz w:val="28"/>
              </w:rPr>
            </w:pPr>
            <w:r>
              <w:rPr>
                <w:spacing w:val="-4"/>
                <w:sz w:val="28"/>
              </w:rPr>
              <w:t>1000</w:t>
            </w:r>
          </w:p>
        </w:tc>
      </w:tr>
      <w:tr>
        <w:trPr>
          <w:trHeight w:val="689" w:hRule="atLeast"/>
        </w:trPr>
        <w:tc>
          <w:tcPr>
            <w:tcW w:w="497" w:type="dxa"/>
            <w:gridSpan w:val="2"/>
            <w:tcBorders>
              <w:top w:val="double" w:sz="6" w:space="0" w:color="A0A0A0"/>
              <w:left w:val="double" w:sz="6" w:space="0" w:color="F0F0F0"/>
              <w:bottom w:val="double" w:sz="6" w:space="0" w:color="A0A0A0"/>
              <w:right w:val="double" w:sz="6" w:space="0" w:color="A0A0A0"/>
            </w:tcBorders>
          </w:tcPr>
          <w:p>
            <w:pPr>
              <w:pStyle w:val="TableParagraph"/>
              <w:spacing w:before="177" w:after="0"/>
              <w:ind w:left="126"/>
              <w:rPr>
                <w:sz w:val="28"/>
              </w:rPr>
            </w:pPr>
            <w:r>
              <w:rPr>
                <w:spacing w:val="-5"/>
                <w:sz w:val="28"/>
              </w:rPr>
              <w:t>9.</w:t>
            </w:r>
          </w:p>
        </w:tc>
        <w:tc>
          <w:tcPr>
            <w:tcW w:w="706" w:type="dxa"/>
            <w:tcBorders>
              <w:top w:val="double" w:sz="6" w:space="0" w:color="A0A0A0"/>
              <w:left w:val="double" w:sz="6" w:space="0" w:color="A0A0A0"/>
              <w:bottom w:val="double" w:sz="6" w:space="0" w:color="A0A0A0"/>
              <w:right w:val="double" w:sz="6" w:space="0" w:color="A0A0A0"/>
            </w:tcBorders>
          </w:tcPr>
          <w:p>
            <w:pPr>
              <w:pStyle w:val="TableParagraph"/>
              <w:spacing w:before="177" w:after="0"/>
              <w:ind w:left="10"/>
              <w:jc w:val="center"/>
              <w:rPr>
                <w:sz w:val="28"/>
              </w:rPr>
            </w:pPr>
            <w:r>
              <w:rPr>
                <w:spacing w:val="-2"/>
                <w:sz w:val="28"/>
              </w:rPr>
              <w:t>29(1)</w:t>
            </w:r>
          </w:p>
        </w:tc>
        <w:tc>
          <w:tcPr>
            <w:tcW w:w="4909" w:type="dxa"/>
            <w:tcBorders>
              <w:top w:val="double" w:sz="6" w:space="0" w:color="A0A0A0"/>
              <w:left w:val="double" w:sz="6" w:space="0" w:color="A0A0A0"/>
              <w:bottom w:val="double" w:sz="6" w:space="0" w:color="A0A0A0"/>
              <w:right w:val="double" w:sz="6" w:space="0" w:color="A0A0A0"/>
            </w:tcBorders>
          </w:tcPr>
          <w:p>
            <w:pPr>
              <w:pStyle w:val="TableParagraph"/>
              <w:tabs>
                <w:tab w:val="clear" w:pos="720"/>
                <w:tab w:val="left" w:pos="1904" w:leader="none"/>
                <w:tab w:val="left" w:pos="2912" w:leader="none"/>
                <w:tab w:val="left" w:pos="3360" w:leader="none"/>
                <w:tab w:val="left" w:pos="4059" w:leader="none"/>
              </w:tabs>
              <w:spacing w:before="16" w:after="0"/>
              <w:ind w:left="22" w:right="8"/>
              <w:rPr>
                <w:sz w:val="28"/>
              </w:rPr>
            </w:pPr>
            <w:r>
              <w:rPr>
                <w:spacing w:val="-2"/>
                <w:sz w:val="28"/>
              </w:rPr>
              <w:t>Manufacturing</w:t>
            </w:r>
            <w:r>
              <w:rPr>
                <w:sz w:val="28"/>
              </w:rPr>
              <w:tab/>
            </w:r>
            <w:r>
              <w:rPr>
                <w:spacing w:val="-2"/>
                <w:sz w:val="28"/>
              </w:rPr>
              <w:t>licence</w:t>
            </w:r>
            <w:r>
              <w:rPr>
                <w:sz w:val="28"/>
              </w:rPr>
              <w:tab/>
            </w:r>
            <w:r>
              <w:rPr>
                <w:spacing w:val="-6"/>
                <w:sz w:val="28"/>
              </w:rPr>
              <w:t>or</w:t>
            </w:r>
            <w:r>
              <w:rPr>
                <w:sz w:val="28"/>
              </w:rPr>
              <w:tab/>
            </w:r>
            <w:r>
              <w:rPr>
                <w:spacing w:val="-4"/>
                <w:sz w:val="28"/>
              </w:rPr>
              <w:t>loan</w:t>
            </w:r>
            <w:r>
              <w:rPr>
                <w:sz w:val="28"/>
              </w:rPr>
              <w:tab/>
            </w:r>
            <w:r>
              <w:rPr>
                <w:spacing w:val="-2"/>
                <w:sz w:val="28"/>
              </w:rPr>
              <w:t xml:space="preserve">licence </w:t>
            </w:r>
            <w:r>
              <w:rPr>
                <w:sz w:val="28"/>
              </w:rPr>
              <w:t>retention fee for,-</w:t>
            </w:r>
          </w:p>
        </w:tc>
        <w:tc>
          <w:tcPr>
            <w:tcW w:w="2858" w:type="dxa"/>
            <w:gridSpan w:val="2"/>
            <w:tcBorders>
              <w:top w:val="double" w:sz="6" w:space="0" w:color="A0A0A0"/>
              <w:left w:val="double" w:sz="6" w:space="0" w:color="A0A0A0"/>
              <w:bottom w:val="double" w:sz="6" w:space="0" w:color="A0A0A0"/>
              <w:right w:val="double" w:sz="6" w:space="0" w:color="A0A0A0"/>
            </w:tcBorders>
          </w:tcPr>
          <w:p>
            <w:pPr>
              <w:pStyle w:val="TableParagraph"/>
              <w:spacing w:before="177" w:after="0"/>
              <w:ind w:right="4"/>
              <w:jc w:val="right"/>
              <w:rPr>
                <w:sz w:val="28"/>
              </w:rPr>
            </w:pPr>
            <w:r>
              <w:rPr>
                <w:sz w:val="28"/>
              </w:rPr>
              <w:t>---</w:t>
            </w:r>
            <w:r>
              <w:rPr>
                <w:spacing w:val="-10"/>
                <w:sz w:val="28"/>
              </w:rPr>
              <w:t>-</w:t>
            </w:r>
          </w:p>
        </w:tc>
      </w:tr>
      <w:tr>
        <w:trPr>
          <w:trHeight w:val="687" w:hRule="atLeast"/>
        </w:trPr>
        <w:tc>
          <w:tcPr>
            <w:tcW w:w="497" w:type="dxa"/>
            <w:gridSpan w:val="2"/>
            <w:tcBorders>
              <w:top w:val="double" w:sz="6" w:space="0" w:color="A0A0A0"/>
              <w:left w:val="double" w:sz="6" w:space="0" w:color="F0F0F0"/>
              <w:bottom w:val="double" w:sz="6" w:space="0" w:color="A0A0A0"/>
              <w:right w:val="double" w:sz="6" w:space="0" w:color="A0A0A0"/>
            </w:tcBorders>
          </w:tcPr>
          <w:p>
            <w:pPr>
              <w:pStyle w:val="TableParagraph"/>
              <w:spacing w:before="174" w:after="0"/>
              <w:ind w:left="87"/>
              <w:rPr>
                <w:sz w:val="28"/>
              </w:rPr>
            </w:pPr>
            <w:r>
              <w:rPr>
                <w:spacing w:val="-5"/>
                <w:sz w:val="28"/>
              </w:rPr>
              <w:t>10.</w:t>
            </w:r>
          </w:p>
        </w:tc>
        <w:tc>
          <w:tcPr>
            <w:tcW w:w="706" w:type="dxa"/>
            <w:tcBorders>
              <w:top w:val="double" w:sz="6" w:space="0" w:color="A0A0A0"/>
              <w:left w:val="double" w:sz="6" w:space="0" w:color="A0A0A0"/>
              <w:bottom w:val="double" w:sz="6" w:space="0" w:color="A0A0A0"/>
              <w:right w:val="double" w:sz="6" w:space="0" w:color="A0A0A0"/>
            </w:tcBorders>
          </w:tcPr>
          <w:p>
            <w:pPr>
              <w:pStyle w:val="TableParagraph"/>
              <w:rPr>
                <w:sz w:val="26"/>
              </w:rPr>
            </w:pPr>
            <w:r>
              <w:rPr>
                <w:sz w:val="26"/>
              </w:rPr>
            </w:r>
          </w:p>
        </w:tc>
        <w:tc>
          <w:tcPr>
            <w:tcW w:w="4909" w:type="dxa"/>
            <w:tcBorders>
              <w:top w:val="double" w:sz="6" w:space="0" w:color="A0A0A0"/>
              <w:left w:val="double" w:sz="6" w:space="0" w:color="A0A0A0"/>
              <w:bottom w:val="double" w:sz="6" w:space="0" w:color="A0A0A0"/>
              <w:right w:val="double" w:sz="6" w:space="0" w:color="A0A0A0"/>
            </w:tcBorders>
          </w:tcPr>
          <w:p>
            <w:pPr>
              <w:pStyle w:val="TableParagraph"/>
              <w:spacing w:lineRule="auto" w:line="240" w:before="13" w:after="0"/>
              <w:ind w:hanging="603" w:left="936" w:right="325"/>
              <w:rPr>
                <w:sz w:val="28"/>
              </w:rPr>
            </w:pPr>
            <w:r>
              <w:rPr>
                <w:sz w:val="28"/>
              </w:rPr>
              <w:t>(a)</w:t>
            </w:r>
            <w:r>
              <w:rPr>
                <w:spacing w:val="-5"/>
                <w:sz w:val="28"/>
              </w:rPr>
              <w:t xml:space="preserve"> </w:t>
            </w:r>
            <w:r>
              <w:rPr>
                <w:sz w:val="28"/>
              </w:rPr>
              <w:t>one</w:t>
            </w:r>
            <w:r>
              <w:rPr>
                <w:spacing w:val="-5"/>
                <w:sz w:val="28"/>
              </w:rPr>
              <w:t xml:space="preserve"> </w:t>
            </w:r>
            <w:r>
              <w:rPr>
                <w:sz w:val="28"/>
              </w:rPr>
              <w:t>site</w:t>
            </w:r>
            <w:r>
              <w:rPr>
                <w:spacing w:val="-8"/>
                <w:sz w:val="28"/>
              </w:rPr>
              <w:t xml:space="preserve"> </w:t>
            </w:r>
            <w:r>
              <w:rPr>
                <w:sz w:val="28"/>
              </w:rPr>
              <w:t>manufacturing</w:t>
            </w:r>
            <w:r>
              <w:rPr>
                <w:spacing w:val="-5"/>
                <w:sz w:val="28"/>
              </w:rPr>
              <w:t xml:space="preserve"> </w:t>
            </w:r>
            <w:r>
              <w:rPr>
                <w:sz w:val="28"/>
              </w:rPr>
              <w:t>Class</w:t>
            </w:r>
            <w:r>
              <w:rPr>
                <w:spacing w:val="-5"/>
                <w:sz w:val="28"/>
              </w:rPr>
              <w:t xml:space="preserve"> </w:t>
            </w:r>
            <w:r>
              <w:rPr>
                <w:sz w:val="28"/>
              </w:rPr>
              <w:t>A</w:t>
            </w:r>
            <w:r>
              <w:rPr>
                <w:spacing w:val="-5"/>
                <w:sz w:val="28"/>
              </w:rPr>
              <w:t xml:space="preserve"> </w:t>
            </w:r>
            <w:r>
              <w:rPr>
                <w:sz w:val="28"/>
              </w:rPr>
              <w:t>or Class B medical device; or</w:t>
            </w:r>
          </w:p>
        </w:tc>
        <w:tc>
          <w:tcPr>
            <w:tcW w:w="2858" w:type="dxa"/>
            <w:gridSpan w:val="2"/>
            <w:tcBorders>
              <w:top w:val="double" w:sz="6" w:space="0" w:color="A0A0A0"/>
              <w:left w:val="double" w:sz="6" w:space="0" w:color="A0A0A0"/>
              <w:bottom w:val="double" w:sz="6" w:space="0" w:color="A0A0A0"/>
              <w:right w:val="double" w:sz="6" w:space="0" w:color="A0A0A0"/>
            </w:tcBorders>
          </w:tcPr>
          <w:p>
            <w:pPr>
              <w:pStyle w:val="TableParagraph"/>
              <w:spacing w:before="174" w:after="0"/>
              <w:ind w:right="4"/>
              <w:jc w:val="right"/>
              <w:rPr>
                <w:sz w:val="28"/>
              </w:rPr>
            </w:pPr>
            <w:r>
              <w:rPr>
                <w:spacing w:val="-4"/>
                <w:sz w:val="28"/>
              </w:rPr>
              <w:t>5000</w:t>
            </w:r>
          </w:p>
        </w:tc>
      </w:tr>
      <w:tr>
        <w:trPr>
          <w:trHeight w:val="689" w:hRule="atLeast"/>
        </w:trPr>
        <w:tc>
          <w:tcPr>
            <w:tcW w:w="497" w:type="dxa"/>
            <w:gridSpan w:val="2"/>
            <w:tcBorders>
              <w:top w:val="double" w:sz="6" w:space="0" w:color="A0A0A0"/>
              <w:left w:val="double" w:sz="6" w:space="0" w:color="F0F0F0"/>
              <w:bottom w:val="double" w:sz="6" w:space="0" w:color="A0A0A0"/>
              <w:right w:val="double" w:sz="6" w:space="0" w:color="A0A0A0"/>
            </w:tcBorders>
          </w:tcPr>
          <w:p>
            <w:pPr>
              <w:pStyle w:val="TableParagraph"/>
              <w:spacing w:before="177" w:after="0"/>
              <w:ind w:left="87"/>
              <w:rPr>
                <w:sz w:val="28"/>
              </w:rPr>
            </w:pPr>
            <w:r>
              <w:rPr>
                <w:spacing w:val="-5"/>
                <w:sz w:val="28"/>
              </w:rPr>
              <w:t>11.</w:t>
            </w:r>
          </w:p>
        </w:tc>
        <w:tc>
          <w:tcPr>
            <w:tcW w:w="706" w:type="dxa"/>
            <w:tcBorders>
              <w:top w:val="double" w:sz="6" w:space="0" w:color="A0A0A0"/>
              <w:left w:val="double" w:sz="6" w:space="0" w:color="A0A0A0"/>
              <w:bottom w:val="double" w:sz="6" w:space="0" w:color="A0A0A0"/>
              <w:right w:val="double" w:sz="6" w:space="0" w:color="A0A0A0"/>
            </w:tcBorders>
          </w:tcPr>
          <w:p>
            <w:pPr>
              <w:pStyle w:val="TableParagraph"/>
              <w:rPr>
                <w:sz w:val="26"/>
              </w:rPr>
            </w:pPr>
            <w:r>
              <w:rPr>
                <w:sz w:val="26"/>
              </w:rPr>
            </w:r>
          </w:p>
        </w:tc>
        <w:tc>
          <w:tcPr>
            <w:tcW w:w="4909"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2"/>
              <w:rPr>
                <w:sz w:val="28"/>
              </w:rPr>
            </w:pPr>
            <w:r>
              <w:rPr>
                <w:sz w:val="28"/>
              </w:rPr>
              <w:t>(b)</w:t>
            </w:r>
            <w:r>
              <w:rPr>
                <w:spacing w:val="40"/>
                <w:sz w:val="28"/>
              </w:rPr>
              <w:t xml:space="preserve"> </w:t>
            </w:r>
            <w:r>
              <w:rPr>
                <w:sz w:val="28"/>
              </w:rPr>
              <w:t>one</w:t>
            </w:r>
            <w:r>
              <w:rPr>
                <w:spacing w:val="40"/>
                <w:sz w:val="28"/>
              </w:rPr>
              <w:t xml:space="preserve"> </w:t>
            </w:r>
            <w:r>
              <w:rPr>
                <w:sz w:val="28"/>
              </w:rPr>
              <w:t>site</w:t>
            </w:r>
            <w:r>
              <w:rPr>
                <w:spacing w:val="40"/>
                <w:sz w:val="28"/>
              </w:rPr>
              <w:t xml:space="preserve"> </w:t>
            </w:r>
            <w:r>
              <w:rPr>
                <w:sz w:val="28"/>
              </w:rPr>
              <w:t>of</w:t>
            </w:r>
            <w:r>
              <w:rPr>
                <w:spacing w:val="40"/>
                <w:sz w:val="28"/>
              </w:rPr>
              <w:t xml:space="preserve"> </w:t>
            </w:r>
            <w:r>
              <w:rPr>
                <w:sz w:val="28"/>
              </w:rPr>
              <w:t>manufacturing</w:t>
            </w:r>
            <w:r>
              <w:rPr>
                <w:spacing w:val="40"/>
                <w:sz w:val="28"/>
              </w:rPr>
              <w:t xml:space="preserve"> </w:t>
            </w:r>
            <w:r>
              <w:rPr>
                <w:sz w:val="28"/>
              </w:rPr>
              <w:t>Class</w:t>
            </w:r>
            <w:r>
              <w:rPr>
                <w:spacing w:val="40"/>
                <w:sz w:val="28"/>
              </w:rPr>
              <w:t xml:space="preserve"> </w:t>
            </w:r>
            <w:r>
              <w:rPr>
                <w:sz w:val="28"/>
              </w:rPr>
              <w:t>C</w:t>
            </w:r>
            <w:r>
              <w:rPr>
                <w:spacing w:val="40"/>
                <w:sz w:val="28"/>
              </w:rPr>
              <w:t xml:space="preserve"> </w:t>
            </w:r>
            <w:r>
              <w:rPr>
                <w:sz w:val="28"/>
              </w:rPr>
              <w:t>or Class D medical device; or</w:t>
            </w:r>
          </w:p>
        </w:tc>
        <w:tc>
          <w:tcPr>
            <w:tcW w:w="2858" w:type="dxa"/>
            <w:gridSpan w:val="2"/>
            <w:tcBorders>
              <w:top w:val="double" w:sz="6" w:space="0" w:color="A0A0A0"/>
              <w:left w:val="double" w:sz="6" w:space="0" w:color="A0A0A0"/>
              <w:bottom w:val="double" w:sz="6" w:space="0" w:color="A0A0A0"/>
              <w:right w:val="double" w:sz="6" w:space="0" w:color="A0A0A0"/>
            </w:tcBorders>
          </w:tcPr>
          <w:p>
            <w:pPr>
              <w:pStyle w:val="TableParagraph"/>
              <w:spacing w:before="177" w:after="0"/>
              <w:ind w:right="5"/>
              <w:jc w:val="right"/>
              <w:rPr>
                <w:sz w:val="28"/>
              </w:rPr>
            </w:pPr>
            <w:r>
              <w:rPr>
                <w:spacing w:val="-2"/>
                <w:sz w:val="28"/>
              </w:rPr>
              <w:t>50000</w:t>
            </w:r>
          </w:p>
        </w:tc>
      </w:tr>
      <w:tr>
        <w:trPr>
          <w:trHeight w:val="689" w:hRule="atLeast"/>
        </w:trPr>
        <w:tc>
          <w:tcPr>
            <w:tcW w:w="497" w:type="dxa"/>
            <w:gridSpan w:val="2"/>
            <w:tcBorders>
              <w:top w:val="double" w:sz="6" w:space="0" w:color="A0A0A0"/>
              <w:left w:val="double" w:sz="6" w:space="0" w:color="F0F0F0"/>
              <w:bottom w:val="double" w:sz="6" w:space="0" w:color="A0A0A0"/>
              <w:right w:val="double" w:sz="6" w:space="0" w:color="A0A0A0"/>
            </w:tcBorders>
          </w:tcPr>
          <w:p>
            <w:pPr>
              <w:pStyle w:val="TableParagraph"/>
              <w:spacing w:before="177" w:after="0"/>
              <w:ind w:left="87"/>
              <w:rPr>
                <w:sz w:val="28"/>
              </w:rPr>
            </w:pPr>
            <w:r>
              <w:rPr>
                <w:spacing w:val="-5"/>
                <w:sz w:val="28"/>
              </w:rPr>
              <w:t>12.</w:t>
            </w:r>
          </w:p>
        </w:tc>
        <w:tc>
          <w:tcPr>
            <w:tcW w:w="706" w:type="dxa"/>
            <w:tcBorders>
              <w:top w:val="double" w:sz="6" w:space="0" w:color="A0A0A0"/>
              <w:left w:val="double" w:sz="6" w:space="0" w:color="A0A0A0"/>
              <w:bottom w:val="double" w:sz="6" w:space="0" w:color="A0A0A0"/>
              <w:right w:val="double" w:sz="6" w:space="0" w:color="A0A0A0"/>
            </w:tcBorders>
          </w:tcPr>
          <w:p>
            <w:pPr>
              <w:pStyle w:val="TableParagraph"/>
              <w:rPr>
                <w:sz w:val="26"/>
              </w:rPr>
            </w:pPr>
            <w:r>
              <w:rPr>
                <w:sz w:val="26"/>
              </w:rPr>
            </w:r>
          </w:p>
        </w:tc>
        <w:tc>
          <w:tcPr>
            <w:tcW w:w="4909"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2"/>
              <w:rPr>
                <w:sz w:val="28"/>
              </w:rPr>
            </w:pPr>
            <w:r>
              <w:rPr>
                <w:sz w:val="28"/>
              </w:rPr>
              <w:t>(c)</w:t>
            </w:r>
            <w:r>
              <w:rPr>
                <w:spacing w:val="-1"/>
                <w:sz w:val="28"/>
              </w:rPr>
              <w:t xml:space="preserve"> </w:t>
            </w:r>
            <w:r>
              <w:rPr>
                <w:sz w:val="28"/>
              </w:rPr>
              <w:t>each</w:t>
            </w:r>
            <w:r>
              <w:rPr>
                <w:spacing w:val="-2"/>
                <w:sz w:val="28"/>
              </w:rPr>
              <w:t xml:space="preserve"> </w:t>
            </w:r>
            <w:r>
              <w:rPr>
                <w:sz w:val="28"/>
              </w:rPr>
              <w:t>distinct medical</w:t>
            </w:r>
            <w:r>
              <w:rPr>
                <w:spacing w:val="-2"/>
                <w:sz w:val="28"/>
              </w:rPr>
              <w:t xml:space="preserve"> </w:t>
            </w:r>
            <w:r>
              <w:rPr>
                <w:sz w:val="28"/>
              </w:rPr>
              <w:t>device</w:t>
            </w:r>
            <w:r>
              <w:rPr>
                <w:spacing w:val="-2"/>
                <w:sz w:val="28"/>
              </w:rPr>
              <w:t xml:space="preserve"> </w:t>
            </w:r>
            <w:r>
              <w:rPr>
                <w:sz w:val="28"/>
              </w:rPr>
              <w:t>of Class A or Class B; or</w:t>
            </w:r>
          </w:p>
        </w:tc>
        <w:tc>
          <w:tcPr>
            <w:tcW w:w="2858" w:type="dxa"/>
            <w:gridSpan w:val="2"/>
            <w:tcBorders>
              <w:top w:val="double" w:sz="6" w:space="0" w:color="A0A0A0"/>
              <w:left w:val="double" w:sz="6" w:space="0" w:color="A0A0A0"/>
              <w:bottom w:val="double" w:sz="6" w:space="0" w:color="A0A0A0"/>
              <w:right w:val="double" w:sz="6" w:space="0" w:color="A0A0A0"/>
            </w:tcBorders>
          </w:tcPr>
          <w:p>
            <w:pPr>
              <w:pStyle w:val="TableParagraph"/>
              <w:spacing w:before="177" w:after="0"/>
              <w:ind w:right="5"/>
              <w:jc w:val="right"/>
              <w:rPr>
                <w:sz w:val="28"/>
              </w:rPr>
            </w:pPr>
            <w:r>
              <w:rPr>
                <w:spacing w:val="-5"/>
                <w:sz w:val="28"/>
              </w:rPr>
              <w:t>500</w:t>
            </w:r>
          </w:p>
        </w:tc>
      </w:tr>
      <w:tr>
        <w:trPr>
          <w:trHeight w:val="726" w:hRule="atLeast"/>
        </w:trPr>
        <w:tc>
          <w:tcPr>
            <w:tcW w:w="497" w:type="dxa"/>
            <w:gridSpan w:val="2"/>
            <w:tcBorders>
              <w:top w:val="double" w:sz="6" w:space="0" w:color="A0A0A0"/>
              <w:left w:val="double" w:sz="6" w:space="0" w:color="F0F0F0"/>
              <w:bottom w:val="double" w:sz="6" w:space="0" w:color="A0A0A0"/>
              <w:right w:val="double" w:sz="6" w:space="0" w:color="A0A0A0"/>
            </w:tcBorders>
          </w:tcPr>
          <w:p>
            <w:pPr>
              <w:pStyle w:val="TableParagraph"/>
              <w:spacing w:before="177" w:after="0"/>
              <w:ind w:left="87"/>
              <w:rPr>
                <w:sz w:val="28"/>
              </w:rPr>
            </w:pPr>
            <w:r>
              <w:rPr>
                <w:spacing w:val="-5"/>
                <w:sz w:val="28"/>
              </w:rPr>
              <w:t>13.</w:t>
            </w:r>
          </w:p>
        </w:tc>
        <w:tc>
          <w:tcPr>
            <w:tcW w:w="706" w:type="dxa"/>
            <w:tcBorders>
              <w:top w:val="double" w:sz="6" w:space="0" w:color="A0A0A0"/>
              <w:left w:val="double" w:sz="6" w:space="0" w:color="A0A0A0"/>
              <w:bottom w:val="double" w:sz="6" w:space="0" w:color="A0A0A0"/>
              <w:right w:val="double" w:sz="6" w:space="0" w:color="A0A0A0"/>
            </w:tcBorders>
          </w:tcPr>
          <w:p>
            <w:pPr>
              <w:pStyle w:val="TableParagraph"/>
              <w:rPr>
                <w:sz w:val="26"/>
              </w:rPr>
            </w:pPr>
            <w:r>
              <w:rPr>
                <w:sz w:val="26"/>
              </w:rPr>
            </w:r>
          </w:p>
        </w:tc>
        <w:tc>
          <w:tcPr>
            <w:tcW w:w="4909"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2"/>
              <w:rPr>
                <w:sz w:val="28"/>
              </w:rPr>
            </w:pPr>
            <w:r>
              <w:rPr>
                <w:sz w:val="28"/>
              </w:rPr>
              <w:t>(d) each</w:t>
            </w:r>
            <w:r>
              <w:rPr>
                <w:spacing w:val="-4"/>
                <w:sz w:val="28"/>
              </w:rPr>
              <w:t xml:space="preserve"> </w:t>
            </w:r>
            <w:r>
              <w:rPr>
                <w:sz w:val="28"/>
              </w:rPr>
              <w:t>distinct medical</w:t>
            </w:r>
            <w:r>
              <w:rPr>
                <w:spacing w:val="-1"/>
                <w:sz w:val="28"/>
              </w:rPr>
              <w:t xml:space="preserve"> </w:t>
            </w:r>
            <w:r>
              <w:rPr>
                <w:sz w:val="28"/>
              </w:rPr>
              <w:t>device</w:t>
            </w:r>
            <w:r>
              <w:rPr>
                <w:spacing w:val="-1"/>
                <w:sz w:val="28"/>
              </w:rPr>
              <w:t xml:space="preserve"> </w:t>
            </w:r>
            <w:r>
              <w:rPr>
                <w:sz w:val="28"/>
              </w:rPr>
              <w:t>of Class</w:t>
            </w:r>
            <w:r>
              <w:rPr>
                <w:spacing w:val="-1"/>
                <w:sz w:val="28"/>
              </w:rPr>
              <w:t xml:space="preserve"> </w:t>
            </w:r>
            <w:r>
              <w:rPr>
                <w:sz w:val="28"/>
              </w:rPr>
              <w:t>C or Class D.</w:t>
            </w:r>
          </w:p>
        </w:tc>
        <w:tc>
          <w:tcPr>
            <w:tcW w:w="2858" w:type="dxa"/>
            <w:gridSpan w:val="2"/>
            <w:tcBorders>
              <w:top w:val="double" w:sz="6" w:space="0" w:color="A0A0A0"/>
              <w:left w:val="double" w:sz="6" w:space="0" w:color="A0A0A0"/>
              <w:bottom w:val="double" w:sz="6" w:space="0" w:color="A0A0A0"/>
              <w:right w:val="double" w:sz="6" w:space="0" w:color="A0A0A0"/>
            </w:tcBorders>
          </w:tcPr>
          <w:p>
            <w:pPr>
              <w:pStyle w:val="TableParagraph"/>
              <w:spacing w:before="177" w:after="0"/>
              <w:ind w:right="4"/>
              <w:jc w:val="right"/>
              <w:rPr>
                <w:sz w:val="28"/>
              </w:rPr>
            </w:pPr>
            <w:r>
              <w:rPr>
                <w:spacing w:val="-4"/>
                <w:sz w:val="28"/>
              </w:rPr>
              <w:t>1000</w:t>
            </w:r>
          </w:p>
        </w:tc>
      </w:tr>
      <w:tr>
        <w:trPr>
          <w:trHeight w:val="1050" w:hRule="atLeast"/>
        </w:trPr>
        <w:tc>
          <w:tcPr>
            <w:tcW w:w="367" w:type="dxa"/>
            <w:tcBorders>
              <w:top w:val="double" w:sz="6" w:space="0" w:color="A0A0A0"/>
              <w:left w:val="single" w:sz="6" w:space="0" w:color="F0F0F0"/>
              <w:bottom w:val="double" w:sz="6" w:space="0" w:color="A0A0A0"/>
              <w:right w:val="double" w:sz="6" w:space="0" w:color="A0A0A0"/>
            </w:tcBorders>
          </w:tcPr>
          <w:p>
            <w:pPr>
              <w:pStyle w:val="TableParagraph"/>
              <w:spacing w:before="54" w:after="0"/>
              <w:rPr>
                <w:i/>
                <w:i/>
                <w:sz w:val="28"/>
              </w:rPr>
            </w:pPr>
            <w:r>
              <w:rPr>
                <w:i/>
                <w:sz w:val="28"/>
              </w:rPr>
            </w:r>
          </w:p>
          <w:p>
            <w:pPr>
              <w:pStyle w:val="TableParagraph"/>
              <w:spacing w:before="1" w:after="0"/>
              <w:ind w:left="-27" w:right="11"/>
              <w:jc w:val="center"/>
              <w:rPr>
                <w:sz w:val="28"/>
              </w:rPr>
            </w:pPr>
            <w:r>
              <w:rPr>
                <w:spacing w:val="-5"/>
                <w:sz w:val="28"/>
              </w:rPr>
              <w:t>14.</w:t>
            </w:r>
          </w:p>
        </w:tc>
        <w:tc>
          <w:tcPr>
            <w:tcW w:w="836" w:type="dxa"/>
            <w:gridSpan w:val="2"/>
            <w:tcBorders>
              <w:top w:val="double" w:sz="6" w:space="0" w:color="A0A0A0"/>
              <w:left w:val="double" w:sz="6" w:space="0" w:color="A0A0A0"/>
              <w:bottom w:val="double" w:sz="6" w:space="0" w:color="A0A0A0"/>
              <w:right w:val="double" w:sz="6" w:space="0" w:color="A0A0A0"/>
            </w:tcBorders>
          </w:tcPr>
          <w:p>
            <w:pPr>
              <w:pStyle w:val="TableParagraph"/>
              <w:spacing w:before="54" w:after="0"/>
              <w:rPr>
                <w:i/>
                <w:i/>
                <w:sz w:val="28"/>
              </w:rPr>
            </w:pPr>
            <w:r>
              <w:rPr>
                <w:i/>
                <w:sz w:val="28"/>
              </w:rPr>
            </w:r>
          </w:p>
          <w:p>
            <w:pPr>
              <w:pStyle w:val="TableParagraph"/>
              <w:spacing w:before="1" w:after="0"/>
              <w:ind w:left="29"/>
              <w:rPr>
                <w:sz w:val="28"/>
              </w:rPr>
            </w:pPr>
            <w:r>
              <w:rPr>
                <w:spacing w:val="-4"/>
                <w:sz w:val="28"/>
              </w:rPr>
              <w:t>31(1)</w:t>
            </w:r>
          </w:p>
        </w:tc>
        <w:tc>
          <w:tcPr>
            <w:tcW w:w="6908" w:type="dxa"/>
            <w:gridSpan w:val="2"/>
            <w:tcBorders>
              <w:top w:val="double" w:sz="6" w:space="0" w:color="A0A0A0"/>
              <w:left w:val="double" w:sz="6" w:space="0" w:color="A0A0A0"/>
              <w:bottom w:val="double" w:sz="6" w:space="0" w:color="A0A0A0"/>
              <w:right w:val="double" w:sz="6" w:space="0" w:color="A0A0A0"/>
            </w:tcBorders>
          </w:tcPr>
          <w:p>
            <w:pPr>
              <w:pStyle w:val="TableParagraph"/>
              <w:spacing w:before="52" w:after="0"/>
              <w:ind w:left="39" w:right="7"/>
              <w:jc w:val="both"/>
              <w:rPr>
                <w:sz w:val="28"/>
              </w:rPr>
            </w:pPr>
            <w:r>
              <w:rPr>
                <w:sz w:val="28"/>
              </w:rPr>
              <w:t>Test licence to manufacture for clinical investigations, test, evaluation, examination, demonstration or training for each distinct medical device.</w:t>
            </w:r>
          </w:p>
        </w:tc>
        <w:tc>
          <w:tcPr>
            <w:tcW w:w="859" w:type="dxa"/>
            <w:tcBorders>
              <w:top w:val="double" w:sz="6" w:space="0" w:color="A0A0A0"/>
              <w:left w:val="double" w:sz="6" w:space="0" w:color="A0A0A0"/>
              <w:bottom w:val="double" w:sz="6" w:space="0" w:color="A0A0A0"/>
              <w:right w:val="single" w:sz="6" w:space="0" w:color="A0A0A0"/>
            </w:tcBorders>
          </w:tcPr>
          <w:p>
            <w:pPr>
              <w:pStyle w:val="TableParagraph"/>
              <w:spacing w:before="54" w:after="0"/>
              <w:rPr>
                <w:i/>
                <w:i/>
                <w:sz w:val="28"/>
              </w:rPr>
            </w:pPr>
            <w:r>
              <w:rPr>
                <w:i/>
                <w:sz w:val="28"/>
              </w:rPr>
            </w:r>
          </w:p>
          <w:p>
            <w:pPr>
              <w:pStyle w:val="TableParagraph"/>
              <w:spacing w:before="1" w:after="0"/>
              <w:ind w:right="-58"/>
              <w:jc w:val="right"/>
              <w:rPr>
                <w:sz w:val="28"/>
              </w:rPr>
            </w:pPr>
            <w:r>
              <w:rPr>
                <w:spacing w:val="-5"/>
                <w:sz w:val="28"/>
              </w:rPr>
              <w:t>500</w:t>
            </w:r>
          </w:p>
        </w:tc>
      </w:tr>
      <w:tr>
        <w:trPr>
          <w:trHeight w:val="686" w:hRule="atLeast"/>
        </w:trPr>
        <w:tc>
          <w:tcPr>
            <w:tcW w:w="367" w:type="dxa"/>
            <w:tcBorders>
              <w:top w:val="double" w:sz="6" w:space="0" w:color="A0A0A0"/>
              <w:left w:val="single" w:sz="6" w:space="0" w:color="F0F0F0"/>
              <w:bottom w:val="double" w:sz="6" w:space="0" w:color="A0A0A0"/>
              <w:right w:val="double" w:sz="6" w:space="0" w:color="A0A0A0"/>
            </w:tcBorders>
          </w:tcPr>
          <w:p>
            <w:pPr>
              <w:pStyle w:val="TableParagraph"/>
              <w:spacing w:before="174" w:after="0"/>
              <w:ind w:left="-27" w:right="11"/>
              <w:jc w:val="center"/>
              <w:rPr>
                <w:sz w:val="28"/>
              </w:rPr>
            </w:pPr>
            <w:r>
              <w:rPr>
                <w:spacing w:val="-5"/>
                <w:sz w:val="28"/>
              </w:rPr>
              <w:t>15.</w:t>
            </w:r>
          </w:p>
        </w:tc>
        <w:tc>
          <w:tcPr>
            <w:tcW w:w="836" w:type="dxa"/>
            <w:gridSpan w:val="2"/>
            <w:tcBorders>
              <w:top w:val="double" w:sz="6" w:space="0" w:color="A0A0A0"/>
              <w:left w:val="double" w:sz="6" w:space="0" w:color="A0A0A0"/>
              <w:bottom w:val="double" w:sz="6" w:space="0" w:color="A0A0A0"/>
              <w:right w:val="double" w:sz="6" w:space="0" w:color="A0A0A0"/>
            </w:tcBorders>
          </w:tcPr>
          <w:p>
            <w:pPr>
              <w:pStyle w:val="TableParagraph"/>
              <w:spacing w:before="174" w:after="0"/>
              <w:ind w:left="101"/>
              <w:rPr>
                <w:sz w:val="28"/>
              </w:rPr>
            </w:pPr>
            <w:r>
              <w:rPr>
                <w:spacing w:val="-2"/>
                <w:sz w:val="28"/>
              </w:rPr>
              <w:t>34(2)</w:t>
            </w:r>
          </w:p>
        </w:tc>
        <w:tc>
          <w:tcPr>
            <w:tcW w:w="6908" w:type="dxa"/>
            <w:gridSpan w:val="2"/>
            <w:tcBorders>
              <w:top w:val="double" w:sz="6" w:space="0" w:color="A0A0A0"/>
              <w:left w:val="double" w:sz="6" w:space="0" w:color="A0A0A0"/>
              <w:bottom w:val="double" w:sz="6" w:space="0" w:color="A0A0A0"/>
              <w:right w:val="double" w:sz="6" w:space="0" w:color="A0A0A0"/>
            </w:tcBorders>
          </w:tcPr>
          <w:p>
            <w:pPr>
              <w:pStyle w:val="TableParagraph"/>
              <w:spacing w:before="14" w:after="0"/>
              <w:ind w:left="39"/>
              <w:rPr>
                <w:sz w:val="28"/>
              </w:rPr>
            </w:pPr>
            <w:r>
              <w:rPr>
                <w:sz w:val="28"/>
              </w:rPr>
              <w:t>Import</w:t>
            </w:r>
            <w:r>
              <w:rPr>
                <w:spacing w:val="-3"/>
                <w:sz w:val="28"/>
              </w:rPr>
              <w:t xml:space="preserve"> </w:t>
            </w:r>
            <w:r>
              <w:rPr>
                <w:sz w:val="28"/>
              </w:rPr>
              <w:t>licence</w:t>
            </w:r>
            <w:r>
              <w:rPr>
                <w:spacing w:val="-3"/>
                <w:sz w:val="28"/>
              </w:rPr>
              <w:t xml:space="preserve"> </w:t>
            </w:r>
            <w:r>
              <w:rPr>
                <w:sz w:val="28"/>
              </w:rPr>
              <w:t>for</w:t>
            </w:r>
            <w:r>
              <w:rPr>
                <w:spacing w:val="-3"/>
                <w:sz w:val="28"/>
              </w:rPr>
              <w:t xml:space="preserve"> </w:t>
            </w:r>
            <w:r>
              <w:rPr>
                <w:sz w:val="28"/>
              </w:rPr>
              <w:t>Class</w:t>
            </w:r>
            <w:r>
              <w:rPr>
                <w:spacing w:val="-3"/>
                <w:sz w:val="28"/>
              </w:rPr>
              <w:t xml:space="preserve"> </w:t>
            </w:r>
            <w:r>
              <w:rPr>
                <w:sz w:val="28"/>
              </w:rPr>
              <w:t>A</w:t>
            </w:r>
            <w:r>
              <w:rPr>
                <w:spacing w:val="-3"/>
                <w:sz w:val="28"/>
              </w:rPr>
              <w:t xml:space="preserve"> </w:t>
            </w:r>
            <w:r>
              <w:rPr>
                <w:sz w:val="28"/>
              </w:rPr>
              <w:t>medical</w:t>
            </w:r>
            <w:r>
              <w:rPr>
                <w:spacing w:val="-3"/>
                <w:sz w:val="28"/>
              </w:rPr>
              <w:t xml:space="preserve"> </w:t>
            </w:r>
            <w:r>
              <w:rPr>
                <w:sz w:val="28"/>
              </w:rPr>
              <w:t>device</w:t>
            </w:r>
            <w:r>
              <w:rPr>
                <w:spacing w:val="-6"/>
                <w:sz w:val="28"/>
              </w:rPr>
              <w:t xml:space="preserve"> </w:t>
            </w:r>
            <w:r>
              <w:rPr>
                <w:sz w:val="28"/>
              </w:rPr>
              <w:t>other</w:t>
            </w:r>
            <w:r>
              <w:rPr>
                <w:spacing w:val="-3"/>
                <w:sz w:val="28"/>
              </w:rPr>
              <w:t xml:space="preserve"> </w:t>
            </w:r>
            <w:r>
              <w:rPr>
                <w:sz w:val="28"/>
              </w:rPr>
              <w:t>than</w:t>
            </w:r>
            <w:r>
              <w:rPr>
                <w:spacing w:val="-6"/>
                <w:sz w:val="28"/>
              </w:rPr>
              <w:t xml:space="preserve"> </w:t>
            </w:r>
            <w:r>
              <w:rPr>
                <w:i/>
                <w:sz w:val="28"/>
              </w:rPr>
              <w:t>in</w:t>
            </w:r>
            <w:r>
              <w:rPr>
                <w:i/>
                <w:spacing w:val="-3"/>
                <w:sz w:val="28"/>
              </w:rPr>
              <w:t xml:space="preserve"> </w:t>
            </w:r>
            <w:r>
              <w:rPr>
                <w:i/>
                <w:sz w:val="28"/>
              </w:rPr>
              <w:t xml:space="preserve">vitro </w:t>
            </w:r>
            <w:r>
              <w:rPr>
                <w:sz w:val="28"/>
              </w:rPr>
              <w:t>diagnostic medical device for,-</w:t>
            </w:r>
          </w:p>
        </w:tc>
        <w:tc>
          <w:tcPr>
            <w:tcW w:w="859" w:type="dxa"/>
            <w:tcBorders>
              <w:top w:val="double" w:sz="6" w:space="0" w:color="A0A0A0"/>
              <w:left w:val="double" w:sz="6" w:space="0" w:color="A0A0A0"/>
              <w:bottom w:val="double" w:sz="6" w:space="0" w:color="A0A0A0"/>
              <w:right w:val="single" w:sz="6" w:space="0" w:color="A0A0A0"/>
            </w:tcBorders>
          </w:tcPr>
          <w:p>
            <w:pPr>
              <w:pStyle w:val="TableParagraph"/>
              <w:rPr>
                <w:sz w:val="26"/>
              </w:rPr>
            </w:pPr>
            <w:r>
              <w:rPr>
                <w:sz w:val="26"/>
              </w:rPr>
            </w:r>
          </w:p>
        </w:tc>
      </w:tr>
      <w:tr>
        <w:trPr>
          <w:trHeight w:val="367" w:hRule="atLeast"/>
        </w:trPr>
        <w:tc>
          <w:tcPr>
            <w:tcW w:w="367" w:type="dxa"/>
            <w:tcBorders>
              <w:top w:val="double" w:sz="6" w:space="0" w:color="A0A0A0"/>
              <w:left w:val="single" w:sz="6" w:space="0" w:color="F0F0F0"/>
              <w:bottom w:val="double" w:sz="6" w:space="0" w:color="A0A0A0"/>
              <w:right w:val="double" w:sz="6" w:space="0" w:color="A0A0A0"/>
            </w:tcBorders>
          </w:tcPr>
          <w:p>
            <w:pPr>
              <w:pStyle w:val="TableParagraph"/>
              <w:spacing w:before="16" w:after="0"/>
              <w:ind w:left="-27" w:right="11"/>
              <w:jc w:val="center"/>
              <w:rPr>
                <w:sz w:val="28"/>
              </w:rPr>
            </w:pPr>
            <w:r>
              <w:rPr>
                <w:spacing w:val="-5"/>
                <w:sz w:val="28"/>
              </w:rPr>
              <w:t>16.</w:t>
            </w:r>
          </w:p>
        </w:tc>
        <w:tc>
          <w:tcPr>
            <w:tcW w:w="836" w:type="dxa"/>
            <w:gridSpan w:val="2"/>
            <w:tcBorders>
              <w:top w:val="double" w:sz="6" w:space="0" w:color="A0A0A0"/>
              <w:left w:val="double" w:sz="6" w:space="0" w:color="A0A0A0"/>
              <w:bottom w:val="double" w:sz="6" w:space="0" w:color="A0A0A0"/>
              <w:right w:val="double" w:sz="6" w:space="0" w:color="A0A0A0"/>
            </w:tcBorders>
          </w:tcPr>
          <w:p>
            <w:pPr>
              <w:pStyle w:val="TableParagraph"/>
              <w:rPr>
                <w:sz w:val="26"/>
              </w:rPr>
            </w:pPr>
            <w:r>
              <w:rPr>
                <w:sz w:val="26"/>
              </w:rPr>
            </w:r>
          </w:p>
        </w:tc>
        <w:tc>
          <w:tcPr>
            <w:tcW w:w="6908" w:type="dxa"/>
            <w:gridSpan w:val="2"/>
            <w:tcBorders>
              <w:top w:val="double" w:sz="6" w:space="0" w:color="A0A0A0"/>
              <w:left w:val="double" w:sz="6" w:space="0" w:color="A0A0A0"/>
              <w:bottom w:val="double" w:sz="6" w:space="0" w:color="A0A0A0"/>
              <w:right w:val="double" w:sz="6" w:space="0" w:color="A0A0A0"/>
            </w:tcBorders>
          </w:tcPr>
          <w:p>
            <w:pPr>
              <w:pStyle w:val="TableParagraph"/>
              <w:spacing w:before="16" w:after="0"/>
              <w:ind w:left="39"/>
              <w:rPr>
                <w:sz w:val="28"/>
              </w:rPr>
            </w:pPr>
            <w:r>
              <w:rPr>
                <w:sz w:val="28"/>
              </w:rPr>
              <w:t xml:space="preserve">(a) one site; </w:t>
            </w:r>
            <w:r>
              <w:rPr>
                <w:spacing w:val="-5"/>
                <w:sz w:val="28"/>
              </w:rPr>
              <w:t>and</w:t>
            </w:r>
          </w:p>
        </w:tc>
        <w:tc>
          <w:tcPr>
            <w:tcW w:w="859" w:type="dxa"/>
            <w:tcBorders>
              <w:top w:val="double" w:sz="6" w:space="0" w:color="A0A0A0"/>
              <w:left w:val="double" w:sz="6" w:space="0" w:color="A0A0A0"/>
              <w:bottom w:val="double" w:sz="6" w:space="0" w:color="A0A0A0"/>
              <w:right w:val="single" w:sz="6" w:space="0" w:color="A0A0A0"/>
            </w:tcBorders>
          </w:tcPr>
          <w:p>
            <w:pPr>
              <w:pStyle w:val="TableParagraph"/>
              <w:spacing w:before="16" w:after="0"/>
              <w:ind w:right="-58"/>
              <w:jc w:val="right"/>
              <w:rPr>
                <w:sz w:val="28"/>
              </w:rPr>
            </w:pPr>
            <w:r>
              <w:rPr>
                <w:spacing w:val="-2"/>
                <w:sz w:val="28"/>
              </w:rPr>
              <w:t>$1000</w:t>
            </w:r>
          </w:p>
        </w:tc>
      </w:tr>
      <w:tr>
        <w:trPr>
          <w:trHeight w:val="367" w:hRule="atLeast"/>
        </w:trPr>
        <w:tc>
          <w:tcPr>
            <w:tcW w:w="367" w:type="dxa"/>
            <w:tcBorders>
              <w:top w:val="double" w:sz="6" w:space="0" w:color="A0A0A0"/>
              <w:left w:val="single" w:sz="6" w:space="0" w:color="F0F0F0"/>
              <w:bottom w:val="double" w:sz="6" w:space="0" w:color="A0A0A0"/>
              <w:right w:val="double" w:sz="6" w:space="0" w:color="A0A0A0"/>
            </w:tcBorders>
          </w:tcPr>
          <w:p>
            <w:pPr>
              <w:pStyle w:val="TableParagraph"/>
              <w:spacing w:before="16" w:after="0"/>
              <w:ind w:left="-27" w:right="11"/>
              <w:jc w:val="center"/>
              <w:rPr>
                <w:sz w:val="28"/>
              </w:rPr>
            </w:pPr>
            <w:r>
              <w:rPr>
                <w:spacing w:val="-5"/>
                <w:sz w:val="28"/>
              </w:rPr>
              <w:t>17.</w:t>
            </w:r>
          </w:p>
        </w:tc>
        <w:tc>
          <w:tcPr>
            <w:tcW w:w="836" w:type="dxa"/>
            <w:gridSpan w:val="2"/>
            <w:tcBorders>
              <w:top w:val="double" w:sz="6" w:space="0" w:color="A0A0A0"/>
              <w:left w:val="double" w:sz="6" w:space="0" w:color="A0A0A0"/>
              <w:bottom w:val="double" w:sz="6" w:space="0" w:color="A0A0A0"/>
              <w:right w:val="double" w:sz="6" w:space="0" w:color="A0A0A0"/>
            </w:tcBorders>
          </w:tcPr>
          <w:p>
            <w:pPr>
              <w:pStyle w:val="TableParagraph"/>
              <w:rPr>
                <w:sz w:val="26"/>
              </w:rPr>
            </w:pPr>
            <w:r>
              <w:rPr>
                <w:sz w:val="26"/>
              </w:rPr>
            </w:r>
          </w:p>
        </w:tc>
        <w:tc>
          <w:tcPr>
            <w:tcW w:w="6908" w:type="dxa"/>
            <w:gridSpan w:val="2"/>
            <w:tcBorders>
              <w:top w:val="double" w:sz="6" w:space="0" w:color="A0A0A0"/>
              <w:left w:val="double" w:sz="6" w:space="0" w:color="A0A0A0"/>
              <w:bottom w:val="double" w:sz="6" w:space="0" w:color="A0A0A0"/>
              <w:right w:val="double" w:sz="6" w:space="0" w:color="A0A0A0"/>
            </w:tcBorders>
          </w:tcPr>
          <w:p>
            <w:pPr>
              <w:pStyle w:val="TableParagraph"/>
              <w:spacing w:before="16" w:after="0"/>
              <w:ind w:left="39"/>
              <w:rPr>
                <w:sz w:val="28"/>
              </w:rPr>
            </w:pPr>
            <w:r>
              <w:rPr>
                <w:sz w:val="28"/>
              </w:rPr>
              <w:t>(b)</w:t>
            </w:r>
            <w:r>
              <w:rPr>
                <w:spacing w:val="-2"/>
                <w:sz w:val="28"/>
              </w:rPr>
              <w:t xml:space="preserve"> </w:t>
            </w:r>
            <w:r>
              <w:rPr>
                <w:sz w:val="28"/>
              </w:rPr>
              <w:t>each</w:t>
            </w:r>
            <w:r>
              <w:rPr>
                <w:spacing w:val="-4"/>
                <w:sz w:val="28"/>
              </w:rPr>
              <w:t xml:space="preserve"> </w:t>
            </w:r>
            <w:r>
              <w:rPr>
                <w:sz w:val="28"/>
              </w:rPr>
              <w:t>distinct</w:t>
            </w:r>
            <w:r>
              <w:rPr>
                <w:spacing w:val="-1"/>
                <w:sz w:val="28"/>
              </w:rPr>
              <w:t xml:space="preserve"> </w:t>
            </w:r>
            <w:r>
              <w:rPr>
                <w:sz w:val="28"/>
              </w:rPr>
              <w:t>medical</w:t>
            </w:r>
            <w:r>
              <w:rPr>
                <w:spacing w:val="-1"/>
                <w:sz w:val="28"/>
              </w:rPr>
              <w:t xml:space="preserve"> </w:t>
            </w:r>
            <w:r>
              <w:rPr>
                <w:spacing w:val="-2"/>
                <w:sz w:val="28"/>
              </w:rPr>
              <w:t>device.</w:t>
            </w:r>
          </w:p>
        </w:tc>
        <w:tc>
          <w:tcPr>
            <w:tcW w:w="859" w:type="dxa"/>
            <w:tcBorders>
              <w:top w:val="double" w:sz="6" w:space="0" w:color="A0A0A0"/>
              <w:left w:val="double" w:sz="6" w:space="0" w:color="A0A0A0"/>
              <w:bottom w:val="double" w:sz="6" w:space="0" w:color="A0A0A0"/>
              <w:right w:val="single" w:sz="6" w:space="0" w:color="A0A0A0"/>
            </w:tcBorders>
          </w:tcPr>
          <w:p>
            <w:pPr>
              <w:pStyle w:val="TableParagraph"/>
              <w:spacing w:before="16" w:after="0"/>
              <w:ind w:right="-58"/>
              <w:jc w:val="right"/>
              <w:rPr>
                <w:sz w:val="28"/>
              </w:rPr>
            </w:pPr>
            <w:r>
              <w:rPr>
                <w:spacing w:val="-5"/>
                <w:sz w:val="28"/>
              </w:rPr>
              <w:t>$50</w:t>
            </w:r>
          </w:p>
        </w:tc>
      </w:tr>
      <w:tr>
        <w:trPr>
          <w:trHeight w:val="686" w:hRule="atLeast"/>
        </w:trPr>
        <w:tc>
          <w:tcPr>
            <w:tcW w:w="367" w:type="dxa"/>
            <w:tcBorders>
              <w:top w:val="double" w:sz="6" w:space="0" w:color="A0A0A0"/>
              <w:left w:val="single" w:sz="6" w:space="0" w:color="F0F0F0"/>
              <w:bottom w:val="double" w:sz="6" w:space="0" w:color="A0A0A0"/>
              <w:right w:val="double" w:sz="6" w:space="0" w:color="A0A0A0"/>
            </w:tcBorders>
          </w:tcPr>
          <w:p>
            <w:pPr>
              <w:pStyle w:val="TableParagraph"/>
              <w:spacing w:before="177" w:after="0"/>
              <w:ind w:left="-27" w:right="11"/>
              <w:jc w:val="center"/>
              <w:rPr>
                <w:sz w:val="28"/>
              </w:rPr>
            </w:pPr>
            <w:r>
              <w:rPr>
                <w:spacing w:val="-5"/>
                <w:sz w:val="28"/>
              </w:rPr>
              <w:t>18.</w:t>
            </w:r>
          </w:p>
        </w:tc>
        <w:tc>
          <w:tcPr>
            <w:tcW w:w="836" w:type="dxa"/>
            <w:gridSpan w:val="2"/>
            <w:tcBorders>
              <w:top w:val="double" w:sz="6" w:space="0" w:color="A0A0A0"/>
              <w:left w:val="double" w:sz="6" w:space="0" w:color="A0A0A0"/>
              <w:bottom w:val="double" w:sz="6" w:space="0" w:color="A0A0A0"/>
              <w:right w:val="double" w:sz="6" w:space="0" w:color="A0A0A0"/>
            </w:tcBorders>
          </w:tcPr>
          <w:p>
            <w:pPr>
              <w:pStyle w:val="TableParagraph"/>
              <w:spacing w:before="177" w:after="0"/>
              <w:ind w:left="101"/>
              <w:rPr>
                <w:sz w:val="28"/>
              </w:rPr>
            </w:pPr>
            <w:r>
              <w:rPr>
                <w:spacing w:val="-2"/>
                <w:sz w:val="28"/>
              </w:rPr>
              <w:t>34(2)</w:t>
            </w:r>
          </w:p>
        </w:tc>
        <w:tc>
          <w:tcPr>
            <w:tcW w:w="6908" w:type="dxa"/>
            <w:gridSpan w:val="2"/>
            <w:tcBorders>
              <w:top w:val="double" w:sz="6" w:space="0" w:color="A0A0A0"/>
              <w:left w:val="double" w:sz="6" w:space="0" w:color="A0A0A0"/>
              <w:bottom w:val="double" w:sz="6" w:space="0" w:color="A0A0A0"/>
              <w:right w:val="double" w:sz="6" w:space="0" w:color="A0A0A0"/>
            </w:tcBorders>
          </w:tcPr>
          <w:p>
            <w:pPr>
              <w:pStyle w:val="TableParagraph"/>
              <w:spacing w:before="14" w:after="0"/>
              <w:ind w:left="39"/>
              <w:rPr>
                <w:sz w:val="28"/>
              </w:rPr>
            </w:pPr>
            <w:r>
              <w:rPr>
                <w:sz w:val="28"/>
              </w:rPr>
              <w:t>Import</w:t>
            </w:r>
            <w:r>
              <w:rPr>
                <w:spacing w:val="-3"/>
                <w:sz w:val="28"/>
              </w:rPr>
              <w:t xml:space="preserve"> </w:t>
            </w:r>
            <w:r>
              <w:rPr>
                <w:sz w:val="28"/>
              </w:rPr>
              <w:t>licence</w:t>
            </w:r>
            <w:r>
              <w:rPr>
                <w:spacing w:val="-3"/>
                <w:sz w:val="28"/>
              </w:rPr>
              <w:t xml:space="preserve"> </w:t>
            </w:r>
            <w:r>
              <w:rPr>
                <w:sz w:val="28"/>
              </w:rPr>
              <w:t>for</w:t>
            </w:r>
            <w:r>
              <w:rPr>
                <w:spacing w:val="-3"/>
                <w:sz w:val="28"/>
              </w:rPr>
              <w:t xml:space="preserve"> </w:t>
            </w:r>
            <w:r>
              <w:rPr>
                <w:sz w:val="28"/>
              </w:rPr>
              <w:t>Class</w:t>
            </w:r>
            <w:r>
              <w:rPr>
                <w:spacing w:val="-3"/>
                <w:sz w:val="28"/>
              </w:rPr>
              <w:t xml:space="preserve"> </w:t>
            </w:r>
            <w:r>
              <w:rPr>
                <w:sz w:val="28"/>
              </w:rPr>
              <w:t>B</w:t>
            </w:r>
            <w:r>
              <w:rPr>
                <w:spacing w:val="-3"/>
                <w:sz w:val="28"/>
              </w:rPr>
              <w:t xml:space="preserve"> </w:t>
            </w:r>
            <w:r>
              <w:rPr>
                <w:sz w:val="28"/>
              </w:rPr>
              <w:t>medical</w:t>
            </w:r>
            <w:r>
              <w:rPr>
                <w:spacing w:val="-3"/>
                <w:sz w:val="28"/>
              </w:rPr>
              <w:t xml:space="preserve"> </w:t>
            </w:r>
            <w:r>
              <w:rPr>
                <w:sz w:val="28"/>
              </w:rPr>
              <w:t>device</w:t>
            </w:r>
            <w:r>
              <w:rPr>
                <w:spacing w:val="-3"/>
                <w:sz w:val="28"/>
              </w:rPr>
              <w:t xml:space="preserve"> </w:t>
            </w:r>
            <w:r>
              <w:rPr>
                <w:sz w:val="28"/>
              </w:rPr>
              <w:t>other</w:t>
            </w:r>
            <w:r>
              <w:rPr>
                <w:spacing w:val="-3"/>
                <w:sz w:val="28"/>
              </w:rPr>
              <w:t xml:space="preserve"> </w:t>
            </w:r>
            <w:r>
              <w:rPr>
                <w:sz w:val="28"/>
              </w:rPr>
              <w:t>than</w:t>
            </w:r>
            <w:r>
              <w:rPr>
                <w:spacing w:val="-2"/>
                <w:sz w:val="28"/>
              </w:rPr>
              <w:t xml:space="preserve"> </w:t>
            </w:r>
            <w:r>
              <w:rPr>
                <w:i/>
                <w:sz w:val="28"/>
              </w:rPr>
              <w:t>in</w:t>
            </w:r>
            <w:r>
              <w:rPr>
                <w:i/>
                <w:spacing w:val="-3"/>
                <w:sz w:val="28"/>
              </w:rPr>
              <w:t xml:space="preserve"> </w:t>
            </w:r>
            <w:r>
              <w:rPr>
                <w:i/>
                <w:sz w:val="28"/>
              </w:rPr>
              <w:t xml:space="preserve">vitro </w:t>
            </w:r>
            <w:r>
              <w:rPr>
                <w:sz w:val="28"/>
              </w:rPr>
              <w:t>diagnostic medical device for,-</w:t>
            </w:r>
          </w:p>
        </w:tc>
        <w:tc>
          <w:tcPr>
            <w:tcW w:w="859" w:type="dxa"/>
            <w:tcBorders>
              <w:top w:val="double" w:sz="6" w:space="0" w:color="A0A0A0"/>
              <w:left w:val="double" w:sz="6" w:space="0" w:color="A0A0A0"/>
              <w:bottom w:val="double" w:sz="6" w:space="0" w:color="A0A0A0"/>
              <w:right w:val="single" w:sz="6" w:space="0" w:color="A0A0A0"/>
            </w:tcBorders>
          </w:tcPr>
          <w:p>
            <w:pPr>
              <w:pStyle w:val="TableParagraph"/>
              <w:rPr>
                <w:sz w:val="26"/>
              </w:rPr>
            </w:pPr>
            <w:r>
              <w:rPr>
                <w:sz w:val="26"/>
              </w:rPr>
            </w:r>
          </w:p>
        </w:tc>
      </w:tr>
      <w:tr>
        <w:trPr>
          <w:trHeight w:val="359" w:hRule="atLeast"/>
        </w:trPr>
        <w:tc>
          <w:tcPr>
            <w:tcW w:w="367" w:type="dxa"/>
            <w:tcBorders>
              <w:top w:val="double" w:sz="6" w:space="0" w:color="A0A0A0"/>
              <w:left w:val="single" w:sz="6" w:space="0" w:color="F0F0F0"/>
              <w:bottom w:val="single" w:sz="6" w:space="0" w:color="A0A0A0"/>
              <w:right w:val="double" w:sz="6" w:space="0" w:color="A0A0A0"/>
            </w:tcBorders>
          </w:tcPr>
          <w:p>
            <w:pPr>
              <w:pStyle w:val="TableParagraph"/>
              <w:spacing w:before="16" w:after="0"/>
              <w:ind w:left="-27" w:right="11"/>
              <w:jc w:val="center"/>
              <w:rPr>
                <w:sz w:val="28"/>
              </w:rPr>
            </w:pPr>
            <w:r>
              <w:rPr>
                <w:spacing w:val="-5"/>
                <w:sz w:val="28"/>
              </w:rPr>
              <w:t>19.</w:t>
            </w:r>
          </w:p>
        </w:tc>
        <w:tc>
          <w:tcPr>
            <w:tcW w:w="836" w:type="dxa"/>
            <w:gridSpan w:val="2"/>
            <w:tcBorders>
              <w:top w:val="double" w:sz="6" w:space="0" w:color="A0A0A0"/>
              <w:left w:val="double" w:sz="6" w:space="0" w:color="A0A0A0"/>
              <w:bottom w:val="double" w:sz="6" w:space="0" w:color="A0A0A0"/>
              <w:right w:val="double" w:sz="6" w:space="0" w:color="A0A0A0"/>
            </w:tcBorders>
          </w:tcPr>
          <w:p>
            <w:pPr>
              <w:pStyle w:val="TableParagraph"/>
              <w:rPr>
                <w:sz w:val="26"/>
              </w:rPr>
            </w:pPr>
            <w:r>
              <w:rPr>
                <w:sz w:val="26"/>
              </w:rPr>
            </w:r>
          </w:p>
        </w:tc>
        <w:tc>
          <w:tcPr>
            <w:tcW w:w="6908" w:type="dxa"/>
            <w:gridSpan w:val="2"/>
            <w:tcBorders>
              <w:top w:val="double" w:sz="6" w:space="0" w:color="A0A0A0"/>
              <w:left w:val="double" w:sz="6" w:space="0" w:color="A0A0A0"/>
              <w:bottom w:val="double" w:sz="6" w:space="0" w:color="A0A0A0"/>
              <w:right w:val="double" w:sz="6" w:space="0" w:color="A0A0A0"/>
            </w:tcBorders>
          </w:tcPr>
          <w:p>
            <w:pPr>
              <w:pStyle w:val="TableParagraph"/>
              <w:spacing w:before="16" w:after="0"/>
              <w:ind w:left="39"/>
              <w:rPr>
                <w:sz w:val="28"/>
              </w:rPr>
            </w:pPr>
            <w:r>
              <w:rPr>
                <w:sz w:val="28"/>
              </w:rPr>
              <w:t xml:space="preserve">(a) one site; </w:t>
            </w:r>
            <w:r>
              <w:rPr>
                <w:spacing w:val="-5"/>
                <w:sz w:val="28"/>
              </w:rPr>
              <w:t>and</w:t>
            </w:r>
          </w:p>
        </w:tc>
        <w:tc>
          <w:tcPr>
            <w:tcW w:w="859" w:type="dxa"/>
            <w:tcBorders>
              <w:top w:val="double" w:sz="6" w:space="0" w:color="A0A0A0"/>
              <w:left w:val="double" w:sz="6" w:space="0" w:color="A0A0A0"/>
              <w:bottom w:val="single" w:sz="6" w:space="0" w:color="A0A0A0"/>
              <w:right w:val="single" w:sz="6" w:space="0" w:color="A0A0A0"/>
            </w:tcBorders>
          </w:tcPr>
          <w:p>
            <w:pPr>
              <w:pStyle w:val="TableParagraph"/>
              <w:spacing w:before="16" w:after="0"/>
              <w:ind w:right="-58"/>
              <w:jc w:val="right"/>
              <w:rPr>
                <w:sz w:val="28"/>
              </w:rPr>
            </w:pPr>
            <w:r>
              <w:rPr>
                <w:spacing w:val="-2"/>
                <w:sz w:val="28"/>
              </w:rPr>
              <w:t>$2000</w:t>
            </w:r>
          </w:p>
        </w:tc>
      </w:tr>
    </w:tbl>
    <w:p>
      <w:pPr>
        <w:sectPr>
          <w:footerReference w:type="default" r:id="rId127"/>
          <w:footerReference w:type="first" r:id="rId128"/>
          <w:type w:val="nextPage"/>
          <w:pgSz w:w="11906" w:h="16838"/>
          <w:pgMar w:left="1275" w:right="1275" w:gutter="0" w:header="0" w:top="940" w:footer="967" w:bottom="1304"/>
          <w:pgNumType w:fmt="decimal"/>
          <w:formProt w:val="false"/>
          <w:textDirection w:val="lrTb"/>
          <w:docGrid w:type="default" w:linePitch="100" w:charSpace="4096"/>
        </w:sectPr>
      </w:pPr>
    </w:p>
    <w:tbl>
      <w:tblPr>
        <w:tblW w:w="9117" w:type="dxa"/>
        <w:jc w:val="left"/>
        <w:tblInd w:w="127" w:type="dxa"/>
        <w:tblLayout w:type="fixed"/>
        <w:tblCellMar>
          <w:top w:w="0" w:type="dxa"/>
          <w:left w:w="0" w:type="dxa"/>
          <w:bottom w:w="0" w:type="dxa"/>
          <w:right w:w="7" w:type="dxa"/>
        </w:tblCellMar>
        <w:tblLook w:val="01e0" w:noHBand="0" w:noVBand="0" w:firstColumn="1" w:lastRow="1" w:lastColumn="1" w:firstRow="1"/>
      </w:tblPr>
      <w:tblGrid>
        <w:gridCol w:w="444"/>
        <w:gridCol w:w="846"/>
        <w:gridCol w:w="6900"/>
        <w:gridCol w:w="926"/>
      </w:tblGrid>
      <w:tr>
        <w:trPr>
          <w:trHeight w:val="359" w:hRule="atLeast"/>
        </w:trPr>
        <w:tc>
          <w:tcPr>
            <w:tcW w:w="444" w:type="dxa"/>
            <w:tcBorders>
              <w:top w:val="single" w:sz="6" w:space="0" w:color="F0F0F0"/>
              <w:bottom w:val="single" w:sz="6" w:space="0" w:color="A0A0A0"/>
              <w:right w:val="single" w:sz="6" w:space="0" w:color="A0A0A0"/>
            </w:tcBorders>
          </w:tcPr>
          <w:p>
            <w:pPr>
              <w:pStyle w:val="TableParagraph"/>
              <w:spacing w:before="7" w:after="0"/>
              <w:ind w:left="47"/>
              <w:jc w:val="center"/>
              <w:rPr>
                <w:sz w:val="28"/>
              </w:rPr>
            </w:pPr>
            <w:r>
              <mc:AlternateContent>
                <mc:Choice Requires="wpg">
                  <w:drawing>
                    <wp:anchor behindDoc="1" distT="0" distB="0" distL="0" distR="0" simplePos="0" locked="0" layoutInCell="1" allowOverlap="1" relativeHeight="23" wp14:anchorId="2EB2BDF3">
                      <wp:simplePos x="0" y="0"/>
                      <wp:positionH relativeFrom="column">
                        <wp:posOffset>-10795</wp:posOffset>
                      </wp:positionH>
                      <wp:positionV relativeFrom="paragraph">
                        <wp:posOffset>-9525</wp:posOffset>
                      </wp:positionV>
                      <wp:extent cx="283845" cy="251460"/>
                      <wp:effectExtent l="0" t="0" r="0" b="0"/>
                      <wp:wrapNone/>
                      <wp:docPr id="145" name="Group 77"/>
                      <a:graphic xmlns:a="http://schemas.openxmlformats.org/drawingml/2006/main">
                        <a:graphicData uri="http://schemas.microsoft.com/office/word/2010/wordprocessingGroup">
                          <wpg:wgp>
                            <wpg:cNvGrpSpPr/>
                            <wpg:grpSpPr>
                              <a:xfrm>
                                <a:off x="0" y="0"/>
                                <a:ext cx="283680" cy="251640"/>
                                <a:chOff x="0" y="0"/>
                                <a:chExt cx="283680" cy="251640"/>
                              </a:xfrm>
                            </wpg:grpSpPr>
                          </wpg:wgp>
                        </a:graphicData>
                      </a:graphic>
                    </wp:anchor>
                  </w:drawing>
                </mc:Choice>
                <mc:Fallback>
                  <w:pict>
                    <v:group id="shape_0" alt="Group 77" style="position:absolute;margin-left:-0.85pt;margin-top:-0.75pt;width:22.35pt;height:19.8pt" coordorigin="-17,-15" coordsize="447,396">
                      <v:shape id="shape_0" ID="Image 78" stroked="f" o:allowincell="f" style="position:absolute;left:-17;top:-15;width:446;height:395;mso-wrap-style:none;v-text-anchor:middle" type="_x0000_t75">
                        <v:fill o:detectmouseclick="t" on="false"/>
                        <v:stroke color="#3465a4" joinstyle="round" endcap="flat"/>
                        <w10:wrap type="none"/>
                      </v:shape>
                    </v:group>
                  </w:pict>
                </mc:Fallback>
              </mc:AlternateContent>
            </w:r>
            <w:r>
              <w:rPr>
                <w:spacing w:val="-5"/>
                <w:sz w:val="28"/>
              </w:rPr>
              <w:t>20.</w:t>
            </w:r>
          </w:p>
        </w:tc>
        <w:tc>
          <w:tcPr>
            <w:tcW w:w="846" w:type="dxa"/>
            <w:tcBorders>
              <w:top w:val="double" w:sz="6" w:space="0" w:color="A0A0A0"/>
              <w:left w:val="single" w:sz="6" w:space="0" w:color="A0A0A0"/>
              <w:bottom w:val="double" w:sz="6" w:space="0" w:color="A0A0A0"/>
              <w:right w:val="double" w:sz="6" w:space="0" w:color="A0A0A0"/>
            </w:tcBorders>
          </w:tcPr>
          <w:p>
            <w:pPr>
              <w:pStyle w:val="TableParagraph"/>
              <w:rPr>
                <w:sz w:val="26"/>
              </w:rPr>
            </w:pPr>
            <w:r>
              <w:rPr>
                <w:sz w:val="26"/>
              </w:rPr>
            </w:r>
          </w:p>
        </w:tc>
        <w:tc>
          <w:tcPr>
            <w:tcW w:w="6900" w:type="dxa"/>
            <w:tcBorders>
              <w:top w:val="double" w:sz="6" w:space="0" w:color="A0A0A0"/>
              <w:left w:val="double" w:sz="6" w:space="0" w:color="A0A0A0"/>
              <w:bottom w:val="double" w:sz="6" w:space="0" w:color="A0A0A0"/>
              <w:right w:val="double" w:sz="6" w:space="0" w:color="A0A0A0"/>
            </w:tcBorders>
          </w:tcPr>
          <w:p>
            <w:pPr>
              <w:pStyle w:val="TableParagraph"/>
              <w:spacing w:before="7" w:after="0"/>
              <w:ind w:left="38"/>
              <w:rPr>
                <w:sz w:val="28"/>
              </w:rPr>
            </w:pPr>
            <w:r>
              <w:rPr>
                <w:sz w:val="28"/>
              </w:rPr>
              <w:t>(b)</w:t>
            </w:r>
            <w:r>
              <w:rPr>
                <w:spacing w:val="-2"/>
                <w:sz w:val="28"/>
              </w:rPr>
              <w:t xml:space="preserve"> </w:t>
            </w:r>
            <w:r>
              <w:rPr>
                <w:sz w:val="28"/>
              </w:rPr>
              <w:t>each</w:t>
            </w:r>
            <w:r>
              <w:rPr>
                <w:spacing w:val="-4"/>
                <w:sz w:val="28"/>
              </w:rPr>
              <w:t xml:space="preserve"> </w:t>
            </w:r>
            <w:r>
              <w:rPr>
                <w:sz w:val="28"/>
              </w:rPr>
              <w:t>distinct</w:t>
            </w:r>
            <w:r>
              <w:rPr>
                <w:spacing w:val="-1"/>
                <w:sz w:val="28"/>
              </w:rPr>
              <w:t xml:space="preserve"> </w:t>
            </w:r>
            <w:r>
              <w:rPr>
                <w:sz w:val="28"/>
              </w:rPr>
              <w:t>medical</w:t>
            </w:r>
            <w:r>
              <w:rPr>
                <w:spacing w:val="-1"/>
                <w:sz w:val="28"/>
              </w:rPr>
              <w:t xml:space="preserve"> </w:t>
            </w:r>
            <w:r>
              <w:rPr>
                <w:spacing w:val="-2"/>
                <w:sz w:val="28"/>
              </w:rPr>
              <w:t>device.</w:t>
            </w:r>
          </w:p>
        </w:tc>
        <w:tc>
          <w:tcPr>
            <w:tcW w:w="926" w:type="dxa"/>
            <w:tcBorders>
              <w:top w:val="double" w:sz="6" w:space="0" w:color="A0A0A0"/>
              <w:left w:val="double" w:sz="6" w:space="0" w:color="A0A0A0"/>
              <w:bottom w:val="double" w:sz="6" w:space="0" w:color="A0A0A0"/>
              <w:right w:val="double" w:sz="6" w:space="0" w:color="A0A0A0"/>
            </w:tcBorders>
          </w:tcPr>
          <w:p>
            <w:pPr>
              <w:pStyle w:val="TableParagraph"/>
              <w:spacing w:before="7" w:after="0"/>
              <w:ind w:right="-15"/>
              <w:jc w:val="right"/>
              <w:rPr>
                <w:sz w:val="28"/>
              </w:rPr>
            </w:pPr>
            <w:r>
              <w:rPr>
                <w:spacing w:val="-2"/>
                <w:sz w:val="28"/>
              </w:rPr>
              <w:t>$1000</w:t>
            </w:r>
          </w:p>
        </w:tc>
      </w:tr>
      <w:tr>
        <w:trPr>
          <w:trHeight w:val="687" w:hRule="atLeast"/>
        </w:trPr>
        <w:tc>
          <w:tcPr>
            <w:tcW w:w="444" w:type="dxa"/>
            <w:tcBorders>
              <w:top w:val="single" w:sz="6" w:space="0" w:color="A0A0A0"/>
              <w:left w:val="double" w:sz="6" w:space="0" w:color="F0F0F0"/>
              <w:bottom w:val="double" w:sz="6" w:space="0" w:color="A0A0A0"/>
              <w:right w:val="double" w:sz="6" w:space="0" w:color="A0A0A0"/>
            </w:tcBorders>
          </w:tcPr>
          <w:p>
            <w:pPr>
              <w:pStyle w:val="TableParagraph"/>
              <w:spacing w:before="174" w:after="0"/>
              <w:ind w:left="40"/>
              <w:jc w:val="center"/>
              <w:rPr>
                <w:sz w:val="28"/>
              </w:rPr>
            </w:pPr>
            <w:r>
              <w:rPr>
                <w:spacing w:val="-5"/>
                <w:sz w:val="28"/>
              </w:rPr>
              <w:t>21.</w:t>
            </w:r>
          </w:p>
        </w:tc>
        <w:tc>
          <w:tcPr>
            <w:tcW w:w="846" w:type="dxa"/>
            <w:tcBorders>
              <w:top w:val="double" w:sz="6" w:space="0" w:color="A0A0A0"/>
              <w:left w:val="double" w:sz="6" w:space="0" w:color="A0A0A0"/>
              <w:bottom w:val="double" w:sz="6" w:space="0" w:color="A0A0A0"/>
              <w:right w:val="double" w:sz="6" w:space="0" w:color="A0A0A0"/>
            </w:tcBorders>
          </w:tcPr>
          <w:p>
            <w:pPr>
              <w:pStyle w:val="TableParagraph"/>
              <w:spacing w:before="174" w:after="0"/>
              <w:ind w:left="30"/>
              <w:jc w:val="center"/>
              <w:rPr>
                <w:sz w:val="28"/>
              </w:rPr>
            </w:pPr>
            <w:r>
              <w:rPr>
                <w:spacing w:val="-2"/>
                <w:sz w:val="28"/>
              </w:rPr>
              <w:t>34(2)</w:t>
            </w:r>
          </w:p>
        </w:tc>
        <w:tc>
          <w:tcPr>
            <w:tcW w:w="6900" w:type="dxa"/>
            <w:tcBorders>
              <w:top w:val="double" w:sz="6" w:space="0" w:color="A0A0A0"/>
              <w:left w:val="double" w:sz="6" w:space="0" w:color="A0A0A0"/>
              <w:bottom w:val="double" w:sz="6" w:space="0" w:color="A0A0A0"/>
              <w:right w:val="double" w:sz="6" w:space="0" w:color="A0A0A0"/>
            </w:tcBorders>
          </w:tcPr>
          <w:p>
            <w:pPr>
              <w:pStyle w:val="TableParagraph"/>
              <w:spacing w:lineRule="auto" w:line="240" w:before="13" w:after="0"/>
              <w:ind w:left="38"/>
              <w:rPr>
                <w:sz w:val="28"/>
              </w:rPr>
            </w:pPr>
            <w:r>
              <w:rPr>
                <w:sz w:val="28"/>
              </w:rPr>
              <w:t>Import</w:t>
            </w:r>
            <w:r>
              <w:rPr>
                <w:spacing w:val="40"/>
                <w:sz w:val="28"/>
              </w:rPr>
              <w:t xml:space="preserve"> </w:t>
            </w:r>
            <w:r>
              <w:rPr>
                <w:sz w:val="28"/>
              </w:rPr>
              <w:t>licence</w:t>
            </w:r>
            <w:r>
              <w:rPr>
                <w:spacing w:val="40"/>
                <w:sz w:val="28"/>
              </w:rPr>
              <w:t xml:space="preserve"> </w:t>
            </w:r>
            <w:r>
              <w:rPr>
                <w:sz w:val="28"/>
              </w:rPr>
              <w:t>for</w:t>
            </w:r>
            <w:r>
              <w:rPr>
                <w:spacing w:val="40"/>
                <w:sz w:val="28"/>
              </w:rPr>
              <w:t xml:space="preserve"> </w:t>
            </w:r>
            <w:r>
              <w:rPr>
                <w:sz w:val="28"/>
              </w:rPr>
              <w:t>Class</w:t>
            </w:r>
            <w:r>
              <w:rPr>
                <w:spacing w:val="40"/>
                <w:sz w:val="28"/>
              </w:rPr>
              <w:t xml:space="preserve"> </w:t>
            </w:r>
            <w:r>
              <w:rPr>
                <w:sz w:val="28"/>
              </w:rPr>
              <w:t>A</w:t>
            </w:r>
            <w:r>
              <w:rPr>
                <w:spacing w:val="40"/>
                <w:sz w:val="28"/>
              </w:rPr>
              <w:t xml:space="preserve"> </w:t>
            </w:r>
            <w:r>
              <w:rPr>
                <w:sz w:val="28"/>
              </w:rPr>
              <w:t>or</w:t>
            </w:r>
            <w:r>
              <w:rPr>
                <w:spacing w:val="40"/>
                <w:sz w:val="28"/>
              </w:rPr>
              <w:t xml:space="preserve"> </w:t>
            </w:r>
            <w:r>
              <w:rPr>
                <w:sz w:val="28"/>
              </w:rPr>
              <w:t>Class</w:t>
            </w:r>
            <w:r>
              <w:rPr>
                <w:spacing w:val="40"/>
                <w:sz w:val="28"/>
              </w:rPr>
              <w:t xml:space="preserve"> </w:t>
            </w:r>
            <w:r>
              <w:rPr>
                <w:sz w:val="28"/>
              </w:rPr>
              <w:t>B</w:t>
            </w:r>
            <w:r>
              <w:rPr>
                <w:spacing w:val="40"/>
                <w:sz w:val="28"/>
              </w:rPr>
              <w:t xml:space="preserve"> </w:t>
            </w:r>
            <w:r>
              <w:rPr>
                <w:i/>
                <w:sz w:val="28"/>
              </w:rPr>
              <w:t>in</w:t>
            </w:r>
            <w:r>
              <w:rPr>
                <w:i/>
                <w:spacing w:val="40"/>
                <w:sz w:val="28"/>
              </w:rPr>
              <w:t xml:space="preserve"> </w:t>
            </w:r>
            <w:r>
              <w:rPr>
                <w:i/>
                <w:sz w:val="28"/>
              </w:rPr>
              <w:t>vitro</w:t>
            </w:r>
            <w:r>
              <w:rPr>
                <w:i/>
                <w:spacing w:val="40"/>
                <w:sz w:val="28"/>
              </w:rPr>
              <w:t xml:space="preserve"> </w:t>
            </w:r>
            <w:r>
              <w:rPr>
                <w:sz w:val="28"/>
              </w:rPr>
              <w:t>diagnostic medical device for,-</w:t>
            </w:r>
          </w:p>
        </w:tc>
        <w:tc>
          <w:tcPr>
            <w:tcW w:w="926" w:type="dxa"/>
            <w:tcBorders>
              <w:top w:val="double" w:sz="6" w:space="0" w:color="A0A0A0"/>
              <w:left w:val="double" w:sz="6" w:space="0" w:color="A0A0A0"/>
              <w:bottom w:val="double" w:sz="6" w:space="0" w:color="A0A0A0"/>
              <w:right w:val="double" w:sz="6" w:space="0" w:color="A0A0A0"/>
            </w:tcBorders>
          </w:tcPr>
          <w:p>
            <w:pPr>
              <w:pStyle w:val="TableParagraph"/>
              <w:rPr>
                <w:sz w:val="26"/>
              </w:rPr>
            </w:pPr>
            <w:r>
              <w:rPr>
                <w:sz w:val="26"/>
              </w:rPr>
            </w:r>
          </w:p>
        </w:tc>
      </w:tr>
      <w:tr>
        <w:trPr>
          <w:trHeight w:val="367" w:hRule="atLeast"/>
        </w:trPr>
        <w:tc>
          <w:tcPr>
            <w:tcW w:w="444" w:type="dxa"/>
            <w:tcBorders>
              <w:top w:val="double" w:sz="6" w:space="0" w:color="A0A0A0"/>
              <w:left w:val="double" w:sz="6" w:space="0" w:color="F0F0F0"/>
              <w:bottom w:val="double" w:sz="6" w:space="0" w:color="A0A0A0"/>
              <w:right w:val="double" w:sz="6" w:space="0" w:color="A0A0A0"/>
            </w:tcBorders>
          </w:tcPr>
          <w:p>
            <w:pPr>
              <w:pStyle w:val="TableParagraph"/>
              <w:spacing w:before="16" w:after="0"/>
              <w:ind w:left="40"/>
              <w:jc w:val="center"/>
              <w:rPr>
                <w:sz w:val="28"/>
              </w:rPr>
            </w:pPr>
            <w:r>
              <w:rPr>
                <w:spacing w:val="-5"/>
                <w:sz w:val="28"/>
              </w:rPr>
              <w:t>22.</w:t>
            </w:r>
          </w:p>
        </w:tc>
        <w:tc>
          <w:tcPr>
            <w:tcW w:w="846" w:type="dxa"/>
            <w:tcBorders>
              <w:top w:val="double" w:sz="6" w:space="0" w:color="A0A0A0"/>
              <w:left w:val="double" w:sz="6" w:space="0" w:color="A0A0A0"/>
              <w:bottom w:val="double" w:sz="6" w:space="0" w:color="A0A0A0"/>
              <w:right w:val="double" w:sz="6" w:space="0" w:color="A0A0A0"/>
            </w:tcBorders>
          </w:tcPr>
          <w:p>
            <w:pPr>
              <w:pStyle w:val="TableParagraph"/>
              <w:rPr>
                <w:sz w:val="26"/>
              </w:rPr>
            </w:pPr>
            <w:r>
              <w:rPr>
                <w:sz w:val="26"/>
              </w:rPr>
            </w:r>
          </w:p>
        </w:tc>
        <w:tc>
          <w:tcPr>
            <w:tcW w:w="6900"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38"/>
              <w:rPr>
                <w:sz w:val="28"/>
              </w:rPr>
            </w:pPr>
            <w:r>
              <w:rPr>
                <w:sz w:val="28"/>
              </w:rPr>
              <w:t xml:space="preserve">(a) one site; </w:t>
            </w:r>
            <w:r>
              <w:rPr>
                <w:spacing w:val="-5"/>
                <w:sz w:val="28"/>
              </w:rPr>
              <w:t>and</w:t>
            </w:r>
          </w:p>
        </w:tc>
        <w:tc>
          <w:tcPr>
            <w:tcW w:w="926"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right="-15"/>
              <w:jc w:val="right"/>
              <w:rPr>
                <w:sz w:val="28"/>
              </w:rPr>
            </w:pPr>
            <w:r>
              <w:rPr>
                <w:spacing w:val="-2"/>
                <w:sz w:val="28"/>
              </w:rPr>
              <w:t>$1000</w:t>
            </w:r>
          </w:p>
        </w:tc>
      </w:tr>
      <w:tr>
        <w:trPr>
          <w:trHeight w:val="367" w:hRule="atLeast"/>
        </w:trPr>
        <w:tc>
          <w:tcPr>
            <w:tcW w:w="444" w:type="dxa"/>
            <w:tcBorders>
              <w:top w:val="double" w:sz="6" w:space="0" w:color="A0A0A0"/>
              <w:left w:val="double" w:sz="6" w:space="0" w:color="F0F0F0"/>
              <w:bottom w:val="double" w:sz="6" w:space="0" w:color="A0A0A0"/>
              <w:right w:val="double" w:sz="6" w:space="0" w:color="A0A0A0"/>
            </w:tcBorders>
          </w:tcPr>
          <w:p>
            <w:pPr>
              <w:pStyle w:val="TableParagraph"/>
              <w:spacing w:before="16" w:after="0"/>
              <w:ind w:left="40"/>
              <w:jc w:val="center"/>
              <w:rPr>
                <w:sz w:val="28"/>
              </w:rPr>
            </w:pPr>
            <w:r>
              <w:rPr>
                <w:spacing w:val="-5"/>
                <w:sz w:val="28"/>
              </w:rPr>
              <w:t>23.</w:t>
            </w:r>
          </w:p>
        </w:tc>
        <w:tc>
          <w:tcPr>
            <w:tcW w:w="846" w:type="dxa"/>
            <w:tcBorders>
              <w:top w:val="double" w:sz="6" w:space="0" w:color="A0A0A0"/>
              <w:left w:val="double" w:sz="6" w:space="0" w:color="A0A0A0"/>
              <w:bottom w:val="double" w:sz="6" w:space="0" w:color="A0A0A0"/>
              <w:right w:val="double" w:sz="6" w:space="0" w:color="A0A0A0"/>
            </w:tcBorders>
          </w:tcPr>
          <w:p>
            <w:pPr>
              <w:pStyle w:val="TableParagraph"/>
              <w:rPr>
                <w:sz w:val="26"/>
              </w:rPr>
            </w:pPr>
            <w:r>
              <w:rPr>
                <w:sz w:val="26"/>
              </w:rPr>
            </w:r>
          </w:p>
        </w:tc>
        <w:tc>
          <w:tcPr>
            <w:tcW w:w="6900"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38"/>
              <w:rPr>
                <w:sz w:val="28"/>
              </w:rPr>
            </w:pPr>
            <w:r>
              <w:rPr>
                <w:sz w:val="28"/>
              </w:rPr>
              <w:t>(b)</w:t>
            </w:r>
            <w:r>
              <w:rPr>
                <w:spacing w:val="-2"/>
                <w:sz w:val="28"/>
              </w:rPr>
              <w:t xml:space="preserve"> </w:t>
            </w:r>
            <w:r>
              <w:rPr>
                <w:sz w:val="28"/>
              </w:rPr>
              <w:t>each</w:t>
            </w:r>
            <w:r>
              <w:rPr>
                <w:spacing w:val="-5"/>
                <w:sz w:val="28"/>
              </w:rPr>
              <w:t xml:space="preserve"> </w:t>
            </w:r>
            <w:r>
              <w:rPr>
                <w:sz w:val="28"/>
              </w:rPr>
              <w:t>distinct</w:t>
            </w:r>
            <w:r>
              <w:rPr>
                <w:spacing w:val="-3"/>
                <w:sz w:val="28"/>
              </w:rPr>
              <w:t xml:space="preserve"> </w:t>
            </w:r>
            <w:r>
              <w:rPr>
                <w:i/>
                <w:sz w:val="28"/>
              </w:rPr>
              <w:t>in</w:t>
            </w:r>
            <w:r>
              <w:rPr>
                <w:i/>
                <w:spacing w:val="-2"/>
                <w:sz w:val="28"/>
              </w:rPr>
              <w:t xml:space="preserve"> </w:t>
            </w:r>
            <w:r>
              <w:rPr>
                <w:i/>
                <w:sz w:val="28"/>
              </w:rPr>
              <w:t>vitro</w:t>
            </w:r>
            <w:r>
              <w:rPr>
                <w:i/>
                <w:spacing w:val="-2"/>
                <w:sz w:val="28"/>
              </w:rPr>
              <w:t xml:space="preserve"> </w:t>
            </w:r>
            <w:r>
              <w:rPr>
                <w:sz w:val="28"/>
              </w:rPr>
              <w:t>diagnostic</w:t>
            </w:r>
            <w:r>
              <w:rPr>
                <w:spacing w:val="-2"/>
                <w:sz w:val="28"/>
              </w:rPr>
              <w:t xml:space="preserve"> </w:t>
            </w:r>
            <w:r>
              <w:rPr>
                <w:sz w:val="28"/>
              </w:rPr>
              <w:t>medical</w:t>
            </w:r>
            <w:r>
              <w:rPr>
                <w:spacing w:val="-1"/>
                <w:sz w:val="28"/>
              </w:rPr>
              <w:t xml:space="preserve"> </w:t>
            </w:r>
            <w:r>
              <w:rPr>
                <w:spacing w:val="-2"/>
                <w:sz w:val="28"/>
              </w:rPr>
              <w:t>device.</w:t>
            </w:r>
          </w:p>
        </w:tc>
        <w:tc>
          <w:tcPr>
            <w:tcW w:w="926"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right="-15"/>
              <w:jc w:val="right"/>
              <w:rPr>
                <w:sz w:val="28"/>
              </w:rPr>
            </w:pPr>
            <w:r>
              <w:rPr>
                <w:spacing w:val="-5"/>
                <w:sz w:val="28"/>
              </w:rPr>
              <w:t>$10</w:t>
            </w:r>
          </w:p>
        </w:tc>
      </w:tr>
      <w:tr>
        <w:trPr>
          <w:trHeight w:val="689" w:hRule="atLeast"/>
        </w:trPr>
        <w:tc>
          <w:tcPr>
            <w:tcW w:w="444" w:type="dxa"/>
            <w:tcBorders>
              <w:top w:val="double" w:sz="6" w:space="0" w:color="A0A0A0"/>
              <w:left w:val="double" w:sz="6" w:space="0" w:color="F0F0F0"/>
              <w:bottom w:val="double" w:sz="6" w:space="0" w:color="A0A0A0"/>
              <w:right w:val="double" w:sz="6" w:space="0" w:color="A0A0A0"/>
            </w:tcBorders>
          </w:tcPr>
          <w:p>
            <w:pPr>
              <w:pStyle w:val="TableParagraph"/>
              <w:spacing w:before="177" w:after="0"/>
              <w:ind w:left="40"/>
              <w:jc w:val="center"/>
              <w:rPr>
                <w:sz w:val="28"/>
              </w:rPr>
            </w:pPr>
            <w:r>
              <w:rPr>
                <w:spacing w:val="-5"/>
                <w:sz w:val="28"/>
              </w:rPr>
              <w:t>24.</w:t>
            </w:r>
          </w:p>
        </w:tc>
        <w:tc>
          <w:tcPr>
            <w:tcW w:w="846" w:type="dxa"/>
            <w:tcBorders>
              <w:top w:val="double" w:sz="6" w:space="0" w:color="A0A0A0"/>
              <w:left w:val="double" w:sz="6" w:space="0" w:color="A0A0A0"/>
              <w:bottom w:val="double" w:sz="6" w:space="0" w:color="A0A0A0"/>
              <w:right w:val="double" w:sz="6" w:space="0" w:color="A0A0A0"/>
            </w:tcBorders>
          </w:tcPr>
          <w:p>
            <w:pPr>
              <w:pStyle w:val="TableParagraph"/>
              <w:spacing w:before="177" w:after="0"/>
              <w:ind w:left="30"/>
              <w:jc w:val="center"/>
              <w:rPr>
                <w:sz w:val="28"/>
              </w:rPr>
            </w:pPr>
            <w:r>
              <w:rPr>
                <w:spacing w:val="-2"/>
                <w:sz w:val="28"/>
              </w:rPr>
              <w:t>34(2)</w:t>
            </w:r>
          </w:p>
        </w:tc>
        <w:tc>
          <w:tcPr>
            <w:tcW w:w="6900"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38"/>
              <w:rPr>
                <w:sz w:val="28"/>
              </w:rPr>
            </w:pPr>
            <w:r>
              <w:rPr>
                <w:sz w:val="28"/>
              </w:rPr>
              <w:t xml:space="preserve">Import licence for Class C or Class D medical device other than </w:t>
            </w:r>
            <w:r>
              <w:rPr>
                <w:i/>
                <w:sz w:val="28"/>
              </w:rPr>
              <w:t xml:space="preserve">in vitro </w:t>
            </w:r>
            <w:r>
              <w:rPr>
                <w:sz w:val="28"/>
              </w:rPr>
              <w:t>diagnostic medical device for,-</w:t>
            </w:r>
          </w:p>
        </w:tc>
        <w:tc>
          <w:tcPr>
            <w:tcW w:w="926" w:type="dxa"/>
            <w:tcBorders>
              <w:top w:val="double" w:sz="6" w:space="0" w:color="A0A0A0"/>
              <w:left w:val="double" w:sz="6" w:space="0" w:color="A0A0A0"/>
              <w:bottom w:val="double" w:sz="6" w:space="0" w:color="A0A0A0"/>
              <w:right w:val="double" w:sz="6" w:space="0" w:color="A0A0A0"/>
            </w:tcBorders>
          </w:tcPr>
          <w:p>
            <w:pPr>
              <w:pStyle w:val="TableParagraph"/>
              <w:spacing w:before="177" w:after="0"/>
              <w:ind w:right="-15"/>
              <w:jc w:val="right"/>
              <w:rPr>
                <w:sz w:val="28"/>
              </w:rPr>
            </w:pPr>
            <w:r>
              <w:rPr>
                <w:sz w:val="28"/>
              </w:rPr>
              <w:t>---</w:t>
            </w:r>
            <w:r>
              <w:rPr>
                <w:spacing w:val="-10"/>
                <w:sz w:val="28"/>
              </w:rPr>
              <w:t>-</w:t>
            </w:r>
          </w:p>
        </w:tc>
      </w:tr>
      <w:tr>
        <w:trPr>
          <w:trHeight w:val="365" w:hRule="atLeast"/>
        </w:trPr>
        <w:tc>
          <w:tcPr>
            <w:tcW w:w="444" w:type="dxa"/>
            <w:tcBorders>
              <w:top w:val="double" w:sz="6" w:space="0" w:color="A0A0A0"/>
              <w:left w:val="double" w:sz="6" w:space="0" w:color="F0F0F0"/>
              <w:bottom w:val="double" w:sz="6" w:space="0" w:color="A0A0A0"/>
              <w:right w:val="double" w:sz="6" w:space="0" w:color="A0A0A0"/>
            </w:tcBorders>
          </w:tcPr>
          <w:p>
            <w:pPr>
              <w:pStyle w:val="TableParagraph"/>
              <w:spacing w:before="13" w:after="0"/>
              <w:ind w:left="40"/>
              <w:jc w:val="center"/>
              <w:rPr>
                <w:sz w:val="28"/>
              </w:rPr>
            </w:pPr>
            <w:r>
              <w:rPr>
                <w:spacing w:val="-5"/>
                <w:sz w:val="28"/>
              </w:rPr>
              <w:t>25.</w:t>
            </w:r>
          </w:p>
        </w:tc>
        <w:tc>
          <w:tcPr>
            <w:tcW w:w="846" w:type="dxa"/>
            <w:tcBorders>
              <w:top w:val="double" w:sz="6" w:space="0" w:color="A0A0A0"/>
              <w:left w:val="double" w:sz="6" w:space="0" w:color="A0A0A0"/>
              <w:bottom w:val="double" w:sz="6" w:space="0" w:color="A0A0A0"/>
              <w:right w:val="double" w:sz="6" w:space="0" w:color="A0A0A0"/>
            </w:tcBorders>
          </w:tcPr>
          <w:p>
            <w:pPr>
              <w:pStyle w:val="TableParagraph"/>
              <w:rPr>
                <w:sz w:val="26"/>
              </w:rPr>
            </w:pPr>
            <w:r>
              <w:rPr>
                <w:sz w:val="26"/>
              </w:rPr>
            </w:r>
          </w:p>
        </w:tc>
        <w:tc>
          <w:tcPr>
            <w:tcW w:w="6900" w:type="dxa"/>
            <w:tcBorders>
              <w:top w:val="double" w:sz="6" w:space="0" w:color="A0A0A0"/>
              <w:left w:val="double" w:sz="6" w:space="0" w:color="A0A0A0"/>
              <w:bottom w:val="double" w:sz="6" w:space="0" w:color="A0A0A0"/>
              <w:right w:val="double" w:sz="6" w:space="0" w:color="A0A0A0"/>
            </w:tcBorders>
          </w:tcPr>
          <w:p>
            <w:pPr>
              <w:pStyle w:val="TableParagraph"/>
              <w:spacing w:before="13" w:after="0"/>
              <w:ind w:left="38"/>
              <w:rPr>
                <w:sz w:val="28"/>
              </w:rPr>
            </w:pPr>
            <w:r>
              <w:rPr>
                <w:sz w:val="28"/>
              </w:rPr>
              <w:t xml:space="preserve">(a) one site; </w:t>
            </w:r>
            <w:r>
              <w:rPr>
                <w:spacing w:val="-5"/>
                <w:sz w:val="28"/>
              </w:rPr>
              <w:t>and</w:t>
            </w:r>
          </w:p>
        </w:tc>
        <w:tc>
          <w:tcPr>
            <w:tcW w:w="926" w:type="dxa"/>
            <w:tcBorders>
              <w:top w:val="double" w:sz="6" w:space="0" w:color="A0A0A0"/>
              <w:left w:val="double" w:sz="6" w:space="0" w:color="A0A0A0"/>
              <w:bottom w:val="double" w:sz="6" w:space="0" w:color="A0A0A0"/>
              <w:right w:val="double" w:sz="6" w:space="0" w:color="A0A0A0"/>
            </w:tcBorders>
          </w:tcPr>
          <w:p>
            <w:pPr>
              <w:pStyle w:val="TableParagraph"/>
              <w:spacing w:before="13" w:after="0"/>
              <w:ind w:right="-15"/>
              <w:jc w:val="right"/>
              <w:rPr>
                <w:sz w:val="28"/>
              </w:rPr>
            </w:pPr>
            <w:r>
              <w:rPr>
                <w:spacing w:val="-2"/>
                <w:sz w:val="28"/>
              </w:rPr>
              <w:t>$3000</w:t>
            </w:r>
          </w:p>
        </w:tc>
      </w:tr>
      <w:tr>
        <w:trPr>
          <w:trHeight w:val="367" w:hRule="atLeast"/>
        </w:trPr>
        <w:tc>
          <w:tcPr>
            <w:tcW w:w="444" w:type="dxa"/>
            <w:tcBorders>
              <w:top w:val="double" w:sz="6" w:space="0" w:color="A0A0A0"/>
              <w:left w:val="double" w:sz="6" w:space="0" w:color="F0F0F0"/>
              <w:bottom w:val="double" w:sz="6" w:space="0" w:color="A0A0A0"/>
              <w:right w:val="double" w:sz="6" w:space="0" w:color="A0A0A0"/>
            </w:tcBorders>
          </w:tcPr>
          <w:p>
            <w:pPr>
              <w:pStyle w:val="TableParagraph"/>
              <w:spacing w:before="16" w:after="0"/>
              <w:ind w:left="40"/>
              <w:jc w:val="center"/>
              <w:rPr>
                <w:sz w:val="28"/>
              </w:rPr>
            </w:pPr>
            <w:r>
              <w:rPr>
                <w:spacing w:val="-5"/>
                <w:sz w:val="28"/>
              </w:rPr>
              <w:t>26.</w:t>
            </w:r>
          </w:p>
        </w:tc>
        <w:tc>
          <w:tcPr>
            <w:tcW w:w="846" w:type="dxa"/>
            <w:tcBorders>
              <w:top w:val="double" w:sz="6" w:space="0" w:color="A0A0A0"/>
              <w:left w:val="double" w:sz="6" w:space="0" w:color="A0A0A0"/>
              <w:bottom w:val="double" w:sz="6" w:space="0" w:color="A0A0A0"/>
              <w:right w:val="double" w:sz="6" w:space="0" w:color="A0A0A0"/>
            </w:tcBorders>
          </w:tcPr>
          <w:p>
            <w:pPr>
              <w:pStyle w:val="TableParagraph"/>
              <w:rPr>
                <w:sz w:val="26"/>
              </w:rPr>
            </w:pPr>
            <w:r>
              <w:rPr>
                <w:sz w:val="26"/>
              </w:rPr>
            </w:r>
          </w:p>
        </w:tc>
        <w:tc>
          <w:tcPr>
            <w:tcW w:w="6900"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38"/>
              <w:rPr>
                <w:sz w:val="28"/>
              </w:rPr>
            </w:pPr>
            <w:r>
              <w:rPr>
                <w:sz w:val="28"/>
              </w:rPr>
              <w:t>(b)</w:t>
            </w:r>
            <w:r>
              <w:rPr>
                <w:spacing w:val="-2"/>
                <w:sz w:val="28"/>
              </w:rPr>
              <w:t xml:space="preserve"> </w:t>
            </w:r>
            <w:r>
              <w:rPr>
                <w:sz w:val="28"/>
              </w:rPr>
              <w:t>each</w:t>
            </w:r>
            <w:r>
              <w:rPr>
                <w:spacing w:val="-4"/>
                <w:sz w:val="28"/>
              </w:rPr>
              <w:t xml:space="preserve"> </w:t>
            </w:r>
            <w:r>
              <w:rPr>
                <w:sz w:val="28"/>
              </w:rPr>
              <w:t>distinct</w:t>
            </w:r>
            <w:r>
              <w:rPr>
                <w:spacing w:val="-1"/>
                <w:sz w:val="28"/>
              </w:rPr>
              <w:t xml:space="preserve"> </w:t>
            </w:r>
            <w:r>
              <w:rPr>
                <w:sz w:val="28"/>
              </w:rPr>
              <w:t>medical</w:t>
            </w:r>
            <w:r>
              <w:rPr>
                <w:spacing w:val="-1"/>
                <w:sz w:val="28"/>
              </w:rPr>
              <w:t xml:space="preserve"> </w:t>
            </w:r>
            <w:r>
              <w:rPr>
                <w:spacing w:val="-2"/>
                <w:sz w:val="28"/>
              </w:rPr>
              <w:t>device.</w:t>
            </w:r>
          </w:p>
        </w:tc>
        <w:tc>
          <w:tcPr>
            <w:tcW w:w="926"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right="-15"/>
              <w:jc w:val="right"/>
              <w:rPr>
                <w:sz w:val="28"/>
              </w:rPr>
            </w:pPr>
            <w:r>
              <w:rPr>
                <w:spacing w:val="-2"/>
                <w:sz w:val="28"/>
              </w:rPr>
              <w:t>$1500</w:t>
            </w:r>
          </w:p>
        </w:tc>
      </w:tr>
      <w:tr>
        <w:trPr>
          <w:trHeight w:val="689" w:hRule="atLeast"/>
        </w:trPr>
        <w:tc>
          <w:tcPr>
            <w:tcW w:w="444" w:type="dxa"/>
            <w:tcBorders>
              <w:top w:val="double" w:sz="6" w:space="0" w:color="A0A0A0"/>
              <w:left w:val="double" w:sz="6" w:space="0" w:color="F0F0F0"/>
              <w:bottom w:val="double" w:sz="6" w:space="0" w:color="A0A0A0"/>
              <w:right w:val="double" w:sz="6" w:space="0" w:color="A0A0A0"/>
            </w:tcBorders>
          </w:tcPr>
          <w:p>
            <w:pPr>
              <w:pStyle w:val="TableParagraph"/>
              <w:spacing w:before="177" w:after="0"/>
              <w:ind w:left="40"/>
              <w:jc w:val="center"/>
              <w:rPr>
                <w:sz w:val="28"/>
              </w:rPr>
            </w:pPr>
            <w:r>
              <w:rPr>
                <w:spacing w:val="-5"/>
                <w:sz w:val="28"/>
              </w:rPr>
              <w:t>27.</w:t>
            </w:r>
          </w:p>
        </w:tc>
        <w:tc>
          <w:tcPr>
            <w:tcW w:w="846" w:type="dxa"/>
            <w:tcBorders>
              <w:top w:val="double" w:sz="6" w:space="0" w:color="A0A0A0"/>
              <w:left w:val="double" w:sz="6" w:space="0" w:color="A0A0A0"/>
              <w:bottom w:val="double" w:sz="6" w:space="0" w:color="A0A0A0"/>
              <w:right w:val="double" w:sz="6" w:space="0" w:color="A0A0A0"/>
            </w:tcBorders>
          </w:tcPr>
          <w:p>
            <w:pPr>
              <w:pStyle w:val="TableParagraph"/>
              <w:spacing w:before="177" w:after="0"/>
              <w:ind w:left="30"/>
              <w:jc w:val="center"/>
              <w:rPr>
                <w:sz w:val="28"/>
              </w:rPr>
            </w:pPr>
            <w:r>
              <w:rPr>
                <w:spacing w:val="-2"/>
                <w:sz w:val="28"/>
              </w:rPr>
              <w:t>34(2)</w:t>
            </w:r>
          </w:p>
        </w:tc>
        <w:tc>
          <w:tcPr>
            <w:tcW w:w="6900"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38"/>
              <w:rPr>
                <w:sz w:val="28"/>
              </w:rPr>
            </w:pPr>
            <w:r>
              <w:rPr>
                <w:sz w:val="28"/>
              </w:rPr>
              <w:t>Import</w:t>
            </w:r>
            <w:r>
              <w:rPr>
                <w:spacing w:val="40"/>
                <w:sz w:val="28"/>
              </w:rPr>
              <w:t xml:space="preserve"> </w:t>
            </w:r>
            <w:r>
              <w:rPr>
                <w:sz w:val="28"/>
              </w:rPr>
              <w:t>licence</w:t>
            </w:r>
            <w:r>
              <w:rPr>
                <w:spacing w:val="40"/>
                <w:sz w:val="28"/>
              </w:rPr>
              <w:t xml:space="preserve"> </w:t>
            </w:r>
            <w:r>
              <w:rPr>
                <w:sz w:val="28"/>
              </w:rPr>
              <w:t>for</w:t>
            </w:r>
            <w:r>
              <w:rPr>
                <w:spacing w:val="40"/>
                <w:sz w:val="28"/>
              </w:rPr>
              <w:t xml:space="preserve"> </w:t>
            </w:r>
            <w:r>
              <w:rPr>
                <w:sz w:val="28"/>
              </w:rPr>
              <w:t>Class</w:t>
            </w:r>
            <w:r>
              <w:rPr>
                <w:spacing w:val="40"/>
                <w:sz w:val="28"/>
              </w:rPr>
              <w:t xml:space="preserve"> </w:t>
            </w:r>
            <w:r>
              <w:rPr>
                <w:sz w:val="28"/>
              </w:rPr>
              <w:t>C</w:t>
            </w:r>
            <w:r>
              <w:rPr>
                <w:spacing w:val="40"/>
                <w:sz w:val="28"/>
              </w:rPr>
              <w:t xml:space="preserve"> </w:t>
            </w:r>
            <w:r>
              <w:rPr>
                <w:sz w:val="28"/>
              </w:rPr>
              <w:t>or</w:t>
            </w:r>
            <w:r>
              <w:rPr>
                <w:spacing w:val="40"/>
                <w:sz w:val="28"/>
              </w:rPr>
              <w:t xml:space="preserve"> </w:t>
            </w:r>
            <w:r>
              <w:rPr>
                <w:sz w:val="28"/>
              </w:rPr>
              <w:t>Class</w:t>
            </w:r>
            <w:r>
              <w:rPr>
                <w:spacing w:val="40"/>
                <w:sz w:val="28"/>
              </w:rPr>
              <w:t xml:space="preserve"> </w:t>
            </w:r>
            <w:r>
              <w:rPr>
                <w:sz w:val="28"/>
              </w:rPr>
              <w:t>D</w:t>
            </w:r>
            <w:r>
              <w:rPr>
                <w:spacing w:val="40"/>
                <w:sz w:val="28"/>
              </w:rPr>
              <w:t xml:space="preserve"> </w:t>
            </w:r>
            <w:r>
              <w:rPr>
                <w:i/>
                <w:sz w:val="28"/>
              </w:rPr>
              <w:t>in</w:t>
            </w:r>
            <w:r>
              <w:rPr>
                <w:i/>
                <w:spacing w:val="40"/>
                <w:sz w:val="28"/>
              </w:rPr>
              <w:t xml:space="preserve"> </w:t>
            </w:r>
            <w:r>
              <w:rPr>
                <w:i/>
                <w:sz w:val="28"/>
              </w:rPr>
              <w:t>vitro</w:t>
            </w:r>
            <w:r>
              <w:rPr>
                <w:i/>
                <w:spacing w:val="40"/>
                <w:sz w:val="28"/>
              </w:rPr>
              <w:t xml:space="preserve"> </w:t>
            </w:r>
            <w:r>
              <w:rPr>
                <w:sz w:val="28"/>
              </w:rPr>
              <w:t>diagnostic medical device for,-</w:t>
            </w:r>
          </w:p>
        </w:tc>
        <w:tc>
          <w:tcPr>
            <w:tcW w:w="926" w:type="dxa"/>
            <w:tcBorders>
              <w:top w:val="double" w:sz="6" w:space="0" w:color="A0A0A0"/>
              <w:left w:val="double" w:sz="6" w:space="0" w:color="A0A0A0"/>
              <w:bottom w:val="double" w:sz="6" w:space="0" w:color="A0A0A0"/>
              <w:right w:val="double" w:sz="6" w:space="0" w:color="A0A0A0"/>
            </w:tcBorders>
          </w:tcPr>
          <w:p>
            <w:pPr>
              <w:pStyle w:val="TableParagraph"/>
              <w:rPr>
                <w:sz w:val="26"/>
              </w:rPr>
            </w:pPr>
            <w:r>
              <w:rPr>
                <w:sz w:val="26"/>
              </w:rPr>
            </w:r>
          </w:p>
        </w:tc>
      </w:tr>
      <w:tr>
        <w:trPr>
          <w:trHeight w:val="365" w:hRule="atLeast"/>
        </w:trPr>
        <w:tc>
          <w:tcPr>
            <w:tcW w:w="444" w:type="dxa"/>
            <w:tcBorders>
              <w:top w:val="double" w:sz="6" w:space="0" w:color="A0A0A0"/>
              <w:left w:val="double" w:sz="6" w:space="0" w:color="F0F0F0"/>
              <w:bottom w:val="double" w:sz="6" w:space="0" w:color="A0A0A0"/>
              <w:right w:val="double" w:sz="6" w:space="0" w:color="A0A0A0"/>
            </w:tcBorders>
          </w:tcPr>
          <w:p>
            <w:pPr>
              <w:pStyle w:val="TableParagraph"/>
              <w:spacing w:before="13" w:after="0"/>
              <w:ind w:left="40"/>
              <w:jc w:val="center"/>
              <w:rPr>
                <w:sz w:val="28"/>
              </w:rPr>
            </w:pPr>
            <w:r>
              <w:rPr>
                <w:spacing w:val="-5"/>
                <w:sz w:val="28"/>
              </w:rPr>
              <w:t>28.</w:t>
            </w:r>
          </w:p>
        </w:tc>
        <w:tc>
          <w:tcPr>
            <w:tcW w:w="846" w:type="dxa"/>
            <w:tcBorders>
              <w:top w:val="double" w:sz="6" w:space="0" w:color="A0A0A0"/>
              <w:left w:val="double" w:sz="6" w:space="0" w:color="A0A0A0"/>
              <w:bottom w:val="double" w:sz="6" w:space="0" w:color="A0A0A0"/>
              <w:right w:val="double" w:sz="6" w:space="0" w:color="A0A0A0"/>
            </w:tcBorders>
          </w:tcPr>
          <w:p>
            <w:pPr>
              <w:pStyle w:val="TableParagraph"/>
              <w:rPr>
                <w:sz w:val="26"/>
              </w:rPr>
            </w:pPr>
            <w:r>
              <w:rPr>
                <w:sz w:val="26"/>
              </w:rPr>
            </w:r>
          </w:p>
        </w:tc>
        <w:tc>
          <w:tcPr>
            <w:tcW w:w="6900" w:type="dxa"/>
            <w:tcBorders>
              <w:top w:val="double" w:sz="6" w:space="0" w:color="A0A0A0"/>
              <w:left w:val="double" w:sz="6" w:space="0" w:color="A0A0A0"/>
              <w:bottom w:val="double" w:sz="6" w:space="0" w:color="A0A0A0"/>
              <w:right w:val="double" w:sz="6" w:space="0" w:color="A0A0A0"/>
            </w:tcBorders>
          </w:tcPr>
          <w:p>
            <w:pPr>
              <w:pStyle w:val="TableParagraph"/>
              <w:spacing w:before="13" w:after="0"/>
              <w:ind w:left="38"/>
              <w:rPr>
                <w:sz w:val="28"/>
              </w:rPr>
            </w:pPr>
            <w:r>
              <w:rPr>
                <w:sz w:val="28"/>
              </w:rPr>
              <w:t xml:space="preserve">(a) one site; </w:t>
            </w:r>
            <w:r>
              <w:rPr>
                <w:spacing w:val="-5"/>
                <w:sz w:val="28"/>
              </w:rPr>
              <w:t>and</w:t>
            </w:r>
          </w:p>
        </w:tc>
        <w:tc>
          <w:tcPr>
            <w:tcW w:w="926" w:type="dxa"/>
            <w:tcBorders>
              <w:top w:val="double" w:sz="6" w:space="0" w:color="A0A0A0"/>
              <w:left w:val="double" w:sz="6" w:space="0" w:color="A0A0A0"/>
              <w:bottom w:val="double" w:sz="6" w:space="0" w:color="A0A0A0"/>
              <w:right w:val="double" w:sz="6" w:space="0" w:color="A0A0A0"/>
            </w:tcBorders>
          </w:tcPr>
          <w:p>
            <w:pPr>
              <w:pStyle w:val="TableParagraph"/>
              <w:spacing w:before="13" w:after="0"/>
              <w:ind w:right="-15"/>
              <w:jc w:val="right"/>
              <w:rPr>
                <w:sz w:val="28"/>
              </w:rPr>
            </w:pPr>
            <w:r>
              <w:rPr>
                <w:spacing w:val="-2"/>
                <w:sz w:val="28"/>
              </w:rPr>
              <w:t>$3000</w:t>
            </w:r>
          </w:p>
        </w:tc>
      </w:tr>
      <w:tr>
        <w:trPr>
          <w:trHeight w:val="367" w:hRule="atLeast"/>
        </w:trPr>
        <w:tc>
          <w:tcPr>
            <w:tcW w:w="444" w:type="dxa"/>
            <w:tcBorders>
              <w:top w:val="double" w:sz="6" w:space="0" w:color="A0A0A0"/>
              <w:left w:val="double" w:sz="6" w:space="0" w:color="F0F0F0"/>
              <w:bottom w:val="double" w:sz="6" w:space="0" w:color="A0A0A0"/>
              <w:right w:val="double" w:sz="6" w:space="0" w:color="A0A0A0"/>
            </w:tcBorders>
          </w:tcPr>
          <w:p>
            <w:pPr>
              <w:pStyle w:val="TableParagraph"/>
              <w:spacing w:before="16" w:after="0"/>
              <w:ind w:left="40"/>
              <w:jc w:val="center"/>
              <w:rPr>
                <w:sz w:val="28"/>
              </w:rPr>
            </w:pPr>
            <w:r>
              <w:rPr>
                <w:spacing w:val="-5"/>
                <w:sz w:val="28"/>
              </w:rPr>
              <w:t>29.</w:t>
            </w:r>
          </w:p>
        </w:tc>
        <w:tc>
          <w:tcPr>
            <w:tcW w:w="846" w:type="dxa"/>
            <w:tcBorders>
              <w:top w:val="double" w:sz="6" w:space="0" w:color="A0A0A0"/>
              <w:left w:val="double" w:sz="6" w:space="0" w:color="A0A0A0"/>
              <w:bottom w:val="double" w:sz="6" w:space="0" w:color="A0A0A0"/>
              <w:right w:val="double" w:sz="6" w:space="0" w:color="A0A0A0"/>
            </w:tcBorders>
          </w:tcPr>
          <w:p>
            <w:pPr>
              <w:pStyle w:val="TableParagraph"/>
              <w:rPr>
                <w:sz w:val="26"/>
              </w:rPr>
            </w:pPr>
            <w:r>
              <w:rPr>
                <w:sz w:val="26"/>
              </w:rPr>
            </w:r>
          </w:p>
        </w:tc>
        <w:tc>
          <w:tcPr>
            <w:tcW w:w="6900"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38"/>
              <w:rPr>
                <w:sz w:val="28"/>
              </w:rPr>
            </w:pPr>
            <w:r>
              <w:rPr>
                <w:sz w:val="28"/>
              </w:rPr>
              <w:t>(b)</w:t>
            </w:r>
            <w:r>
              <w:rPr>
                <w:spacing w:val="-2"/>
                <w:sz w:val="28"/>
              </w:rPr>
              <w:t xml:space="preserve"> </w:t>
            </w:r>
            <w:r>
              <w:rPr>
                <w:sz w:val="28"/>
              </w:rPr>
              <w:t>each</w:t>
            </w:r>
            <w:r>
              <w:rPr>
                <w:spacing w:val="-5"/>
                <w:sz w:val="28"/>
              </w:rPr>
              <w:t xml:space="preserve"> </w:t>
            </w:r>
            <w:r>
              <w:rPr>
                <w:sz w:val="28"/>
              </w:rPr>
              <w:t>distinct</w:t>
            </w:r>
            <w:r>
              <w:rPr>
                <w:spacing w:val="-3"/>
                <w:sz w:val="28"/>
              </w:rPr>
              <w:t xml:space="preserve"> </w:t>
            </w:r>
            <w:r>
              <w:rPr>
                <w:i/>
                <w:sz w:val="28"/>
              </w:rPr>
              <w:t>in</w:t>
            </w:r>
            <w:r>
              <w:rPr>
                <w:i/>
                <w:spacing w:val="-2"/>
                <w:sz w:val="28"/>
              </w:rPr>
              <w:t xml:space="preserve"> </w:t>
            </w:r>
            <w:r>
              <w:rPr>
                <w:i/>
                <w:sz w:val="28"/>
              </w:rPr>
              <w:t>vitro</w:t>
            </w:r>
            <w:r>
              <w:rPr>
                <w:i/>
                <w:spacing w:val="-2"/>
                <w:sz w:val="28"/>
              </w:rPr>
              <w:t xml:space="preserve"> </w:t>
            </w:r>
            <w:r>
              <w:rPr>
                <w:sz w:val="28"/>
              </w:rPr>
              <w:t>diagnostic</w:t>
            </w:r>
            <w:r>
              <w:rPr>
                <w:spacing w:val="-2"/>
                <w:sz w:val="28"/>
              </w:rPr>
              <w:t xml:space="preserve"> </w:t>
            </w:r>
            <w:r>
              <w:rPr>
                <w:sz w:val="28"/>
              </w:rPr>
              <w:t>medical</w:t>
            </w:r>
            <w:r>
              <w:rPr>
                <w:spacing w:val="-1"/>
                <w:sz w:val="28"/>
              </w:rPr>
              <w:t xml:space="preserve"> </w:t>
            </w:r>
            <w:r>
              <w:rPr>
                <w:spacing w:val="-2"/>
                <w:sz w:val="28"/>
              </w:rPr>
              <w:t>device.</w:t>
            </w:r>
          </w:p>
        </w:tc>
        <w:tc>
          <w:tcPr>
            <w:tcW w:w="926"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right="-15"/>
              <w:jc w:val="right"/>
              <w:rPr>
                <w:sz w:val="28"/>
              </w:rPr>
            </w:pPr>
            <w:r>
              <w:rPr>
                <w:spacing w:val="-4"/>
                <w:sz w:val="28"/>
              </w:rPr>
              <w:t>$500</w:t>
            </w:r>
          </w:p>
        </w:tc>
      </w:tr>
      <w:tr>
        <w:trPr>
          <w:trHeight w:val="367" w:hRule="atLeast"/>
        </w:trPr>
        <w:tc>
          <w:tcPr>
            <w:tcW w:w="444" w:type="dxa"/>
            <w:tcBorders>
              <w:top w:val="double" w:sz="6" w:space="0" w:color="A0A0A0"/>
              <w:left w:val="double" w:sz="6" w:space="0" w:color="F0F0F0"/>
              <w:bottom w:val="double" w:sz="6" w:space="0" w:color="A0A0A0"/>
              <w:right w:val="double" w:sz="6" w:space="0" w:color="A0A0A0"/>
            </w:tcBorders>
          </w:tcPr>
          <w:p>
            <w:pPr>
              <w:pStyle w:val="TableParagraph"/>
              <w:spacing w:before="16" w:after="0"/>
              <w:ind w:left="40"/>
              <w:jc w:val="center"/>
              <w:rPr>
                <w:sz w:val="28"/>
              </w:rPr>
            </w:pPr>
            <w:r>
              <w:rPr>
                <w:spacing w:val="-5"/>
                <w:sz w:val="28"/>
              </w:rPr>
              <w:t>30.</w:t>
            </w:r>
          </w:p>
        </w:tc>
        <w:tc>
          <w:tcPr>
            <w:tcW w:w="846"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30"/>
              <w:jc w:val="center"/>
              <w:rPr>
                <w:sz w:val="28"/>
              </w:rPr>
            </w:pPr>
            <w:r>
              <w:rPr>
                <w:spacing w:val="-2"/>
                <w:sz w:val="28"/>
              </w:rPr>
              <w:t>35(2)</w:t>
            </w:r>
          </w:p>
        </w:tc>
        <w:tc>
          <w:tcPr>
            <w:tcW w:w="6900"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38"/>
              <w:rPr>
                <w:sz w:val="28"/>
              </w:rPr>
            </w:pPr>
            <w:r>
              <w:rPr>
                <w:sz w:val="28"/>
              </w:rPr>
              <w:t>Inspection</w:t>
            </w:r>
            <w:r>
              <w:rPr>
                <w:spacing w:val="-3"/>
                <w:sz w:val="28"/>
              </w:rPr>
              <w:t xml:space="preserve"> </w:t>
            </w:r>
            <w:r>
              <w:rPr>
                <w:sz w:val="28"/>
              </w:rPr>
              <w:t>of</w:t>
            </w:r>
            <w:r>
              <w:rPr>
                <w:spacing w:val="-3"/>
                <w:sz w:val="28"/>
              </w:rPr>
              <w:t xml:space="preserve"> </w:t>
            </w:r>
            <w:r>
              <w:rPr>
                <w:sz w:val="28"/>
              </w:rPr>
              <w:t>the</w:t>
            </w:r>
            <w:r>
              <w:rPr>
                <w:spacing w:val="-3"/>
                <w:sz w:val="28"/>
              </w:rPr>
              <w:t xml:space="preserve"> </w:t>
            </w:r>
            <w:r>
              <w:rPr>
                <w:sz w:val="28"/>
              </w:rPr>
              <w:t>overseas</w:t>
            </w:r>
            <w:r>
              <w:rPr>
                <w:spacing w:val="-3"/>
                <w:sz w:val="28"/>
              </w:rPr>
              <w:t xml:space="preserve"> </w:t>
            </w:r>
            <w:r>
              <w:rPr>
                <w:sz w:val="28"/>
              </w:rPr>
              <w:t>manufacturing</w:t>
            </w:r>
            <w:r>
              <w:rPr>
                <w:spacing w:val="-6"/>
                <w:sz w:val="28"/>
              </w:rPr>
              <w:t xml:space="preserve"> </w:t>
            </w:r>
            <w:r>
              <w:rPr>
                <w:spacing w:val="-2"/>
                <w:sz w:val="28"/>
              </w:rPr>
              <w:t>site.</w:t>
            </w:r>
          </w:p>
        </w:tc>
        <w:tc>
          <w:tcPr>
            <w:tcW w:w="926"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right="-15"/>
              <w:jc w:val="right"/>
              <w:rPr>
                <w:sz w:val="28"/>
              </w:rPr>
            </w:pPr>
            <w:r>
              <w:rPr>
                <w:spacing w:val="-2"/>
                <w:sz w:val="28"/>
              </w:rPr>
              <w:t>$6000</w:t>
            </w:r>
          </w:p>
        </w:tc>
      </w:tr>
      <w:tr>
        <w:trPr>
          <w:trHeight w:val="365" w:hRule="atLeast"/>
        </w:trPr>
        <w:tc>
          <w:tcPr>
            <w:tcW w:w="444" w:type="dxa"/>
            <w:tcBorders>
              <w:top w:val="double" w:sz="6" w:space="0" w:color="A0A0A0"/>
              <w:left w:val="double" w:sz="6" w:space="0" w:color="F0F0F0"/>
              <w:bottom w:val="double" w:sz="6" w:space="0" w:color="A0A0A0"/>
              <w:right w:val="double" w:sz="6" w:space="0" w:color="A0A0A0"/>
            </w:tcBorders>
          </w:tcPr>
          <w:p>
            <w:pPr>
              <w:pStyle w:val="TableParagraph"/>
              <w:spacing w:before="13" w:after="0"/>
              <w:ind w:left="40"/>
              <w:jc w:val="center"/>
              <w:rPr>
                <w:sz w:val="28"/>
              </w:rPr>
            </w:pPr>
            <w:r>
              <w:rPr>
                <w:spacing w:val="-5"/>
                <w:sz w:val="28"/>
              </w:rPr>
              <w:t>31.</w:t>
            </w:r>
          </w:p>
        </w:tc>
        <w:tc>
          <w:tcPr>
            <w:tcW w:w="846" w:type="dxa"/>
            <w:tcBorders>
              <w:top w:val="double" w:sz="6" w:space="0" w:color="A0A0A0"/>
              <w:left w:val="double" w:sz="6" w:space="0" w:color="A0A0A0"/>
              <w:bottom w:val="double" w:sz="6" w:space="0" w:color="A0A0A0"/>
              <w:right w:val="double" w:sz="6" w:space="0" w:color="A0A0A0"/>
            </w:tcBorders>
          </w:tcPr>
          <w:p>
            <w:pPr>
              <w:pStyle w:val="TableParagraph"/>
              <w:spacing w:before="13" w:after="0"/>
              <w:ind w:left="30" w:right="1"/>
              <w:jc w:val="center"/>
              <w:rPr>
                <w:sz w:val="28"/>
              </w:rPr>
            </w:pPr>
            <w:r>
              <w:rPr>
                <w:spacing w:val="-5"/>
                <w:sz w:val="28"/>
              </w:rPr>
              <w:t>37</w:t>
            </w:r>
          </w:p>
        </w:tc>
        <w:tc>
          <w:tcPr>
            <w:tcW w:w="6900" w:type="dxa"/>
            <w:tcBorders>
              <w:top w:val="double" w:sz="6" w:space="0" w:color="A0A0A0"/>
              <w:left w:val="double" w:sz="6" w:space="0" w:color="A0A0A0"/>
              <w:bottom w:val="double" w:sz="6" w:space="0" w:color="A0A0A0"/>
              <w:right w:val="double" w:sz="6" w:space="0" w:color="A0A0A0"/>
            </w:tcBorders>
          </w:tcPr>
          <w:p>
            <w:pPr>
              <w:pStyle w:val="TableParagraph"/>
              <w:spacing w:before="13" w:after="0"/>
              <w:ind w:left="38"/>
              <w:rPr>
                <w:sz w:val="28"/>
              </w:rPr>
            </w:pPr>
            <w:r>
              <w:rPr>
                <w:sz w:val="28"/>
              </w:rPr>
              <w:t>Import</w:t>
            </w:r>
            <w:r>
              <w:rPr>
                <w:spacing w:val="-3"/>
                <w:sz w:val="28"/>
              </w:rPr>
              <w:t xml:space="preserve"> </w:t>
            </w:r>
            <w:r>
              <w:rPr>
                <w:sz w:val="28"/>
              </w:rPr>
              <w:t>licence</w:t>
            </w:r>
            <w:r>
              <w:rPr>
                <w:spacing w:val="-2"/>
                <w:sz w:val="28"/>
              </w:rPr>
              <w:t xml:space="preserve"> </w:t>
            </w:r>
            <w:r>
              <w:rPr>
                <w:sz w:val="28"/>
              </w:rPr>
              <w:t>retention</w:t>
            </w:r>
            <w:r>
              <w:rPr>
                <w:spacing w:val="-2"/>
                <w:sz w:val="28"/>
              </w:rPr>
              <w:t xml:space="preserve"> </w:t>
            </w:r>
            <w:r>
              <w:rPr>
                <w:sz w:val="28"/>
              </w:rPr>
              <w:t>fee</w:t>
            </w:r>
            <w:r>
              <w:rPr>
                <w:spacing w:val="-2"/>
                <w:sz w:val="28"/>
              </w:rPr>
              <w:t xml:space="preserve"> </w:t>
            </w:r>
            <w:r>
              <w:rPr>
                <w:spacing w:val="-4"/>
                <w:sz w:val="28"/>
              </w:rPr>
              <w:t>for,-</w:t>
            </w:r>
          </w:p>
        </w:tc>
        <w:tc>
          <w:tcPr>
            <w:tcW w:w="926" w:type="dxa"/>
            <w:tcBorders>
              <w:top w:val="double" w:sz="6" w:space="0" w:color="A0A0A0"/>
              <w:left w:val="double" w:sz="6" w:space="0" w:color="A0A0A0"/>
              <w:bottom w:val="double" w:sz="6" w:space="0" w:color="A0A0A0"/>
              <w:right w:val="double" w:sz="6" w:space="0" w:color="A0A0A0"/>
            </w:tcBorders>
          </w:tcPr>
          <w:p>
            <w:pPr>
              <w:pStyle w:val="TableParagraph"/>
              <w:spacing w:before="13" w:after="0"/>
              <w:ind w:right="-15"/>
              <w:jc w:val="right"/>
              <w:rPr>
                <w:sz w:val="28"/>
              </w:rPr>
            </w:pPr>
            <w:r>
              <w:rPr>
                <w:sz w:val="28"/>
              </w:rPr>
              <w:t>---</w:t>
            </w:r>
            <w:r>
              <w:rPr>
                <w:spacing w:val="-10"/>
                <w:sz w:val="28"/>
              </w:rPr>
              <w:t>-</w:t>
            </w:r>
          </w:p>
        </w:tc>
      </w:tr>
      <w:tr>
        <w:trPr>
          <w:trHeight w:val="689" w:hRule="atLeast"/>
        </w:trPr>
        <w:tc>
          <w:tcPr>
            <w:tcW w:w="444" w:type="dxa"/>
            <w:tcBorders>
              <w:top w:val="double" w:sz="6" w:space="0" w:color="A0A0A0"/>
              <w:left w:val="double" w:sz="6" w:space="0" w:color="F0F0F0"/>
              <w:bottom w:val="double" w:sz="6" w:space="0" w:color="A0A0A0"/>
              <w:right w:val="double" w:sz="6" w:space="0" w:color="A0A0A0"/>
            </w:tcBorders>
          </w:tcPr>
          <w:p>
            <w:pPr>
              <w:pStyle w:val="TableParagraph"/>
              <w:spacing w:before="177" w:after="0"/>
              <w:ind w:left="40"/>
              <w:jc w:val="center"/>
              <w:rPr>
                <w:sz w:val="28"/>
              </w:rPr>
            </w:pPr>
            <w:r>
              <w:rPr>
                <w:spacing w:val="-5"/>
                <w:sz w:val="28"/>
              </w:rPr>
              <w:t>32.</w:t>
            </w:r>
          </w:p>
        </w:tc>
        <w:tc>
          <w:tcPr>
            <w:tcW w:w="846" w:type="dxa"/>
            <w:tcBorders>
              <w:top w:val="double" w:sz="6" w:space="0" w:color="A0A0A0"/>
              <w:left w:val="double" w:sz="6" w:space="0" w:color="A0A0A0"/>
              <w:bottom w:val="double" w:sz="6" w:space="0" w:color="A0A0A0"/>
              <w:right w:val="double" w:sz="6" w:space="0" w:color="A0A0A0"/>
            </w:tcBorders>
          </w:tcPr>
          <w:p>
            <w:pPr>
              <w:pStyle w:val="TableParagraph"/>
              <w:rPr>
                <w:sz w:val="26"/>
              </w:rPr>
            </w:pPr>
            <w:r>
              <w:rPr>
                <w:sz w:val="26"/>
              </w:rPr>
            </w:r>
          </w:p>
        </w:tc>
        <w:tc>
          <w:tcPr>
            <w:tcW w:w="6900"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38"/>
              <w:rPr>
                <w:sz w:val="28"/>
              </w:rPr>
            </w:pPr>
            <w:r>
              <w:rPr>
                <w:sz w:val="28"/>
              </w:rPr>
              <w:t>(a)</w:t>
            </w:r>
            <w:r>
              <w:rPr>
                <w:spacing w:val="-5"/>
                <w:sz w:val="28"/>
              </w:rPr>
              <w:t xml:space="preserve"> </w:t>
            </w:r>
            <w:r>
              <w:rPr>
                <w:sz w:val="28"/>
              </w:rPr>
              <w:t>one</w:t>
            </w:r>
            <w:r>
              <w:rPr>
                <w:spacing w:val="-5"/>
                <w:sz w:val="28"/>
              </w:rPr>
              <w:t xml:space="preserve"> </w:t>
            </w:r>
            <w:r>
              <w:rPr>
                <w:sz w:val="28"/>
              </w:rPr>
              <w:t>overseas</w:t>
            </w:r>
            <w:r>
              <w:rPr>
                <w:spacing w:val="-5"/>
                <w:sz w:val="28"/>
              </w:rPr>
              <w:t xml:space="preserve"> </w:t>
            </w:r>
            <w:r>
              <w:rPr>
                <w:sz w:val="28"/>
              </w:rPr>
              <w:t>site</w:t>
            </w:r>
            <w:r>
              <w:rPr>
                <w:spacing w:val="-5"/>
                <w:sz w:val="28"/>
              </w:rPr>
              <w:t xml:space="preserve"> </w:t>
            </w:r>
            <w:r>
              <w:rPr>
                <w:sz w:val="28"/>
              </w:rPr>
              <w:t>manufacturing</w:t>
            </w:r>
            <w:r>
              <w:rPr>
                <w:spacing w:val="-5"/>
                <w:sz w:val="28"/>
              </w:rPr>
              <w:t xml:space="preserve"> </w:t>
            </w:r>
            <w:r>
              <w:rPr>
                <w:sz w:val="28"/>
              </w:rPr>
              <w:t>Class</w:t>
            </w:r>
            <w:r>
              <w:rPr>
                <w:spacing w:val="-5"/>
                <w:sz w:val="28"/>
              </w:rPr>
              <w:t xml:space="preserve"> </w:t>
            </w:r>
            <w:r>
              <w:rPr>
                <w:sz w:val="28"/>
              </w:rPr>
              <w:t>A</w:t>
            </w:r>
            <w:r>
              <w:rPr>
                <w:spacing w:val="-5"/>
                <w:sz w:val="28"/>
              </w:rPr>
              <w:t xml:space="preserve"> </w:t>
            </w:r>
            <w:r>
              <w:rPr>
                <w:sz w:val="28"/>
              </w:rPr>
              <w:t>medical</w:t>
            </w:r>
            <w:r>
              <w:rPr>
                <w:spacing w:val="-5"/>
                <w:sz w:val="28"/>
              </w:rPr>
              <w:t xml:space="preserve"> </w:t>
            </w:r>
            <w:r>
              <w:rPr>
                <w:sz w:val="28"/>
              </w:rPr>
              <w:t xml:space="preserve">device other than </w:t>
            </w:r>
            <w:r>
              <w:rPr>
                <w:i/>
                <w:sz w:val="28"/>
              </w:rPr>
              <w:t xml:space="preserve">in vitro </w:t>
            </w:r>
            <w:r>
              <w:rPr>
                <w:sz w:val="28"/>
              </w:rPr>
              <w:t>diagnostic medical device; or</w:t>
            </w:r>
          </w:p>
        </w:tc>
        <w:tc>
          <w:tcPr>
            <w:tcW w:w="926" w:type="dxa"/>
            <w:tcBorders>
              <w:top w:val="double" w:sz="6" w:space="0" w:color="A0A0A0"/>
              <w:left w:val="double" w:sz="6" w:space="0" w:color="A0A0A0"/>
              <w:bottom w:val="double" w:sz="6" w:space="0" w:color="A0A0A0"/>
              <w:right w:val="double" w:sz="6" w:space="0" w:color="A0A0A0"/>
            </w:tcBorders>
          </w:tcPr>
          <w:p>
            <w:pPr>
              <w:pStyle w:val="TableParagraph"/>
              <w:spacing w:before="177" w:after="0"/>
              <w:ind w:right="-15"/>
              <w:jc w:val="right"/>
              <w:rPr>
                <w:sz w:val="28"/>
              </w:rPr>
            </w:pPr>
            <w:r>
              <w:rPr>
                <w:spacing w:val="-2"/>
                <w:sz w:val="28"/>
              </w:rPr>
              <w:t>$1000</w:t>
            </w:r>
          </w:p>
        </w:tc>
      </w:tr>
      <w:tr>
        <w:trPr>
          <w:trHeight w:val="689" w:hRule="atLeast"/>
        </w:trPr>
        <w:tc>
          <w:tcPr>
            <w:tcW w:w="444" w:type="dxa"/>
            <w:tcBorders>
              <w:top w:val="double" w:sz="6" w:space="0" w:color="A0A0A0"/>
              <w:left w:val="double" w:sz="6" w:space="0" w:color="F0F0F0"/>
              <w:bottom w:val="double" w:sz="6" w:space="0" w:color="A0A0A0"/>
              <w:right w:val="double" w:sz="6" w:space="0" w:color="A0A0A0"/>
            </w:tcBorders>
          </w:tcPr>
          <w:p>
            <w:pPr>
              <w:pStyle w:val="TableParagraph"/>
              <w:spacing w:before="177" w:after="0"/>
              <w:ind w:left="40"/>
              <w:jc w:val="center"/>
              <w:rPr>
                <w:sz w:val="28"/>
              </w:rPr>
            </w:pPr>
            <w:r>
              <w:rPr>
                <w:spacing w:val="-5"/>
                <w:sz w:val="28"/>
              </w:rPr>
              <w:t>33.</w:t>
            </w:r>
          </w:p>
        </w:tc>
        <w:tc>
          <w:tcPr>
            <w:tcW w:w="846" w:type="dxa"/>
            <w:tcBorders>
              <w:top w:val="double" w:sz="6" w:space="0" w:color="A0A0A0"/>
              <w:left w:val="double" w:sz="6" w:space="0" w:color="A0A0A0"/>
              <w:bottom w:val="double" w:sz="6" w:space="0" w:color="A0A0A0"/>
              <w:right w:val="double" w:sz="6" w:space="0" w:color="A0A0A0"/>
            </w:tcBorders>
          </w:tcPr>
          <w:p>
            <w:pPr>
              <w:pStyle w:val="TableParagraph"/>
              <w:rPr>
                <w:sz w:val="26"/>
              </w:rPr>
            </w:pPr>
            <w:r>
              <w:rPr>
                <w:sz w:val="26"/>
              </w:rPr>
            </w:r>
          </w:p>
        </w:tc>
        <w:tc>
          <w:tcPr>
            <w:tcW w:w="6900"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38"/>
              <w:rPr>
                <w:sz w:val="28"/>
              </w:rPr>
            </w:pPr>
            <w:r>
              <w:rPr>
                <w:sz w:val="28"/>
              </w:rPr>
              <w:t>(b)</w:t>
            </w:r>
            <w:r>
              <w:rPr>
                <w:spacing w:val="-4"/>
                <w:sz w:val="28"/>
              </w:rPr>
              <w:t xml:space="preserve"> </w:t>
            </w:r>
            <w:r>
              <w:rPr>
                <w:sz w:val="28"/>
              </w:rPr>
              <w:t>one</w:t>
            </w:r>
            <w:r>
              <w:rPr>
                <w:spacing w:val="-4"/>
                <w:sz w:val="28"/>
              </w:rPr>
              <w:t xml:space="preserve"> </w:t>
            </w:r>
            <w:r>
              <w:rPr>
                <w:sz w:val="28"/>
              </w:rPr>
              <w:t>overseas</w:t>
            </w:r>
            <w:r>
              <w:rPr>
                <w:spacing w:val="-6"/>
                <w:sz w:val="28"/>
              </w:rPr>
              <w:t xml:space="preserve"> </w:t>
            </w:r>
            <w:r>
              <w:rPr>
                <w:sz w:val="28"/>
              </w:rPr>
              <w:t>site</w:t>
            </w:r>
            <w:r>
              <w:rPr>
                <w:spacing w:val="-4"/>
                <w:sz w:val="28"/>
              </w:rPr>
              <w:t xml:space="preserve"> </w:t>
            </w:r>
            <w:r>
              <w:rPr>
                <w:sz w:val="28"/>
              </w:rPr>
              <w:t>manufacturing</w:t>
            </w:r>
            <w:r>
              <w:rPr>
                <w:spacing w:val="-4"/>
                <w:sz w:val="28"/>
              </w:rPr>
              <w:t xml:space="preserve"> </w:t>
            </w:r>
            <w:r>
              <w:rPr>
                <w:sz w:val="28"/>
              </w:rPr>
              <w:t>Class</w:t>
            </w:r>
            <w:r>
              <w:rPr>
                <w:spacing w:val="-4"/>
                <w:sz w:val="28"/>
              </w:rPr>
              <w:t xml:space="preserve"> </w:t>
            </w:r>
            <w:r>
              <w:rPr>
                <w:sz w:val="28"/>
              </w:rPr>
              <w:t>B</w:t>
            </w:r>
            <w:r>
              <w:rPr>
                <w:spacing w:val="-4"/>
                <w:sz w:val="28"/>
              </w:rPr>
              <w:t xml:space="preserve"> </w:t>
            </w:r>
            <w:r>
              <w:rPr>
                <w:sz w:val="28"/>
              </w:rPr>
              <w:t>medical</w:t>
            </w:r>
            <w:r>
              <w:rPr>
                <w:spacing w:val="-4"/>
                <w:sz w:val="28"/>
              </w:rPr>
              <w:t xml:space="preserve"> </w:t>
            </w:r>
            <w:r>
              <w:rPr>
                <w:sz w:val="28"/>
              </w:rPr>
              <w:t xml:space="preserve">device other than </w:t>
            </w:r>
            <w:r>
              <w:rPr>
                <w:i/>
                <w:sz w:val="28"/>
              </w:rPr>
              <w:t xml:space="preserve">in vitro </w:t>
            </w:r>
            <w:r>
              <w:rPr>
                <w:sz w:val="28"/>
              </w:rPr>
              <w:t>diagnostic medical device; or</w:t>
            </w:r>
          </w:p>
        </w:tc>
        <w:tc>
          <w:tcPr>
            <w:tcW w:w="926" w:type="dxa"/>
            <w:tcBorders>
              <w:top w:val="double" w:sz="6" w:space="0" w:color="A0A0A0"/>
              <w:left w:val="double" w:sz="6" w:space="0" w:color="A0A0A0"/>
              <w:bottom w:val="double" w:sz="6" w:space="0" w:color="A0A0A0"/>
              <w:right w:val="double" w:sz="6" w:space="0" w:color="A0A0A0"/>
            </w:tcBorders>
          </w:tcPr>
          <w:p>
            <w:pPr>
              <w:pStyle w:val="TableParagraph"/>
              <w:spacing w:before="177" w:after="0"/>
              <w:ind w:right="-15"/>
              <w:jc w:val="right"/>
              <w:rPr>
                <w:sz w:val="28"/>
              </w:rPr>
            </w:pPr>
            <w:r>
              <w:rPr>
                <w:spacing w:val="-2"/>
                <w:sz w:val="28"/>
              </w:rPr>
              <w:t>$2000</w:t>
            </w:r>
          </w:p>
        </w:tc>
      </w:tr>
      <w:tr>
        <w:trPr>
          <w:trHeight w:val="1011" w:hRule="atLeast"/>
        </w:trPr>
        <w:tc>
          <w:tcPr>
            <w:tcW w:w="444" w:type="dxa"/>
            <w:tcBorders>
              <w:top w:val="double" w:sz="6" w:space="0" w:color="A0A0A0"/>
              <w:left w:val="double" w:sz="6" w:space="0" w:color="F0F0F0"/>
              <w:bottom w:val="double" w:sz="6" w:space="0" w:color="A0A0A0"/>
              <w:right w:val="double" w:sz="6" w:space="0" w:color="A0A0A0"/>
            </w:tcBorders>
          </w:tcPr>
          <w:p>
            <w:pPr>
              <w:pStyle w:val="TableParagraph"/>
              <w:spacing w:before="15" w:after="0"/>
              <w:rPr>
                <w:i/>
                <w:i/>
                <w:sz w:val="28"/>
              </w:rPr>
            </w:pPr>
            <w:r>
              <w:rPr>
                <w:i/>
                <w:sz w:val="28"/>
              </w:rPr>
            </w:r>
          </w:p>
          <w:p>
            <w:pPr>
              <w:pStyle w:val="TableParagraph"/>
              <w:ind w:left="40"/>
              <w:jc w:val="center"/>
              <w:rPr>
                <w:sz w:val="28"/>
              </w:rPr>
            </w:pPr>
            <w:r>
              <w:rPr>
                <w:spacing w:val="-5"/>
                <w:sz w:val="28"/>
              </w:rPr>
              <w:t>34.</w:t>
            </w:r>
          </w:p>
        </w:tc>
        <w:tc>
          <w:tcPr>
            <w:tcW w:w="846" w:type="dxa"/>
            <w:tcBorders>
              <w:top w:val="double" w:sz="6" w:space="0" w:color="A0A0A0"/>
              <w:left w:val="double" w:sz="6" w:space="0" w:color="A0A0A0"/>
              <w:bottom w:val="double" w:sz="6" w:space="0" w:color="A0A0A0"/>
              <w:right w:val="double" w:sz="6" w:space="0" w:color="A0A0A0"/>
            </w:tcBorders>
          </w:tcPr>
          <w:p>
            <w:pPr>
              <w:pStyle w:val="TableParagraph"/>
              <w:rPr>
                <w:sz w:val="26"/>
              </w:rPr>
            </w:pPr>
            <w:r>
              <w:rPr>
                <w:sz w:val="26"/>
              </w:rPr>
            </w:r>
          </w:p>
        </w:tc>
        <w:tc>
          <w:tcPr>
            <w:tcW w:w="6900"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38" w:right="81"/>
              <w:rPr>
                <w:sz w:val="28"/>
              </w:rPr>
            </w:pPr>
            <w:r>
              <w:rPr>
                <w:sz w:val="28"/>
              </w:rPr>
              <w:t>(c)</w:t>
            </w:r>
            <w:r>
              <w:rPr>
                <w:spacing w:val="-4"/>
                <w:sz w:val="28"/>
              </w:rPr>
              <w:t xml:space="preserve"> </w:t>
            </w:r>
            <w:r>
              <w:rPr>
                <w:sz w:val="28"/>
              </w:rPr>
              <w:t>one</w:t>
            </w:r>
            <w:r>
              <w:rPr>
                <w:spacing w:val="-4"/>
                <w:sz w:val="28"/>
              </w:rPr>
              <w:t xml:space="preserve"> </w:t>
            </w:r>
            <w:r>
              <w:rPr>
                <w:sz w:val="28"/>
              </w:rPr>
              <w:t>overseas</w:t>
            </w:r>
            <w:r>
              <w:rPr>
                <w:spacing w:val="-4"/>
                <w:sz w:val="28"/>
              </w:rPr>
              <w:t xml:space="preserve"> </w:t>
            </w:r>
            <w:r>
              <w:rPr>
                <w:sz w:val="28"/>
              </w:rPr>
              <w:t>site</w:t>
            </w:r>
            <w:r>
              <w:rPr>
                <w:spacing w:val="-4"/>
                <w:sz w:val="28"/>
              </w:rPr>
              <w:t xml:space="preserve"> </w:t>
            </w:r>
            <w:r>
              <w:rPr>
                <w:sz w:val="28"/>
              </w:rPr>
              <w:t>manufacturing</w:t>
            </w:r>
            <w:r>
              <w:rPr>
                <w:spacing w:val="-4"/>
                <w:sz w:val="28"/>
              </w:rPr>
              <w:t xml:space="preserve"> </w:t>
            </w:r>
            <w:r>
              <w:rPr>
                <w:sz w:val="28"/>
              </w:rPr>
              <w:t>Class</w:t>
            </w:r>
            <w:r>
              <w:rPr>
                <w:spacing w:val="-4"/>
                <w:sz w:val="28"/>
              </w:rPr>
              <w:t xml:space="preserve"> </w:t>
            </w:r>
            <w:r>
              <w:rPr>
                <w:sz w:val="28"/>
              </w:rPr>
              <w:t>C</w:t>
            </w:r>
            <w:r>
              <w:rPr>
                <w:spacing w:val="-4"/>
                <w:sz w:val="28"/>
              </w:rPr>
              <w:t xml:space="preserve"> </w:t>
            </w:r>
            <w:r>
              <w:rPr>
                <w:sz w:val="28"/>
              </w:rPr>
              <w:t>or</w:t>
            </w:r>
            <w:r>
              <w:rPr>
                <w:spacing w:val="-4"/>
                <w:sz w:val="28"/>
              </w:rPr>
              <w:t xml:space="preserve"> </w:t>
            </w:r>
            <w:r>
              <w:rPr>
                <w:sz w:val="28"/>
              </w:rPr>
              <w:t>Class</w:t>
            </w:r>
            <w:r>
              <w:rPr>
                <w:spacing w:val="-4"/>
                <w:sz w:val="28"/>
              </w:rPr>
              <w:t xml:space="preserve"> </w:t>
            </w:r>
            <w:r>
              <w:rPr>
                <w:sz w:val="28"/>
              </w:rPr>
              <w:t xml:space="preserve">D medical device other than </w:t>
            </w:r>
            <w:r>
              <w:rPr>
                <w:i/>
                <w:sz w:val="28"/>
              </w:rPr>
              <w:t xml:space="preserve">in vitro </w:t>
            </w:r>
            <w:r>
              <w:rPr>
                <w:sz w:val="28"/>
              </w:rPr>
              <w:t>diagnostic medical device; or</w:t>
            </w:r>
          </w:p>
        </w:tc>
        <w:tc>
          <w:tcPr>
            <w:tcW w:w="926" w:type="dxa"/>
            <w:tcBorders>
              <w:top w:val="double" w:sz="6" w:space="0" w:color="A0A0A0"/>
              <w:left w:val="double" w:sz="6" w:space="0" w:color="A0A0A0"/>
              <w:bottom w:val="double" w:sz="6" w:space="0" w:color="A0A0A0"/>
              <w:right w:val="double" w:sz="6" w:space="0" w:color="A0A0A0"/>
            </w:tcBorders>
          </w:tcPr>
          <w:p>
            <w:pPr>
              <w:pStyle w:val="TableParagraph"/>
              <w:spacing w:before="15" w:after="0"/>
              <w:rPr>
                <w:i/>
                <w:i/>
                <w:sz w:val="28"/>
              </w:rPr>
            </w:pPr>
            <w:r>
              <w:rPr>
                <w:i/>
                <w:sz w:val="28"/>
              </w:rPr>
            </w:r>
          </w:p>
          <w:p>
            <w:pPr>
              <w:pStyle w:val="TableParagraph"/>
              <w:ind w:right="-15"/>
              <w:jc w:val="right"/>
              <w:rPr>
                <w:sz w:val="28"/>
              </w:rPr>
            </w:pPr>
            <w:r>
              <w:rPr>
                <w:spacing w:val="-2"/>
                <w:sz w:val="28"/>
              </w:rPr>
              <w:t>$3000</w:t>
            </w:r>
          </w:p>
        </w:tc>
      </w:tr>
      <w:tr>
        <w:trPr>
          <w:trHeight w:val="689" w:hRule="atLeast"/>
        </w:trPr>
        <w:tc>
          <w:tcPr>
            <w:tcW w:w="444" w:type="dxa"/>
            <w:tcBorders>
              <w:top w:val="double" w:sz="6" w:space="0" w:color="A0A0A0"/>
              <w:left w:val="double" w:sz="6" w:space="0" w:color="F0F0F0"/>
              <w:bottom w:val="double" w:sz="6" w:space="0" w:color="A0A0A0"/>
              <w:right w:val="double" w:sz="6" w:space="0" w:color="A0A0A0"/>
            </w:tcBorders>
          </w:tcPr>
          <w:p>
            <w:pPr>
              <w:pStyle w:val="TableParagraph"/>
              <w:spacing w:before="177" w:after="0"/>
              <w:ind w:left="40"/>
              <w:jc w:val="center"/>
              <w:rPr>
                <w:sz w:val="28"/>
              </w:rPr>
            </w:pPr>
            <w:r>
              <w:rPr>
                <w:spacing w:val="-5"/>
                <w:sz w:val="28"/>
              </w:rPr>
              <w:t>35.</w:t>
            </w:r>
          </w:p>
        </w:tc>
        <w:tc>
          <w:tcPr>
            <w:tcW w:w="846" w:type="dxa"/>
            <w:tcBorders>
              <w:top w:val="double" w:sz="6" w:space="0" w:color="A0A0A0"/>
              <w:left w:val="double" w:sz="6" w:space="0" w:color="A0A0A0"/>
              <w:bottom w:val="double" w:sz="6" w:space="0" w:color="A0A0A0"/>
              <w:right w:val="double" w:sz="6" w:space="0" w:color="A0A0A0"/>
            </w:tcBorders>
          </w:tcPr>
          <w:p>
            <w:pPr>
              <w:pStyle w:val="TableParagraph"/>
              <w:rPr>
                <w:sz w:val="26"/>
              </w:rPr>
            </w:pPr>
            <w:r>
              <w:rPr>
                <w:sz w:val="26"/>
              </w:rPr>
            </w:r>
          </w:p>
        </w:tc>
        <w:tc>
          <w:tcPr>
            <w:tcW w:w="6900"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38"/>
              <w:rPr>
                <w:sz w:val="28"/>
              </w:rPr>
            </w:pPr>
            <w:r>
              <w:rPr>
                <w:sz w:val="28"/>
              </w:rPr>
              <w:t>(d)</w:t>
            </w:r>
            <w:r>
              <w:rPr>
                <w:spacing w:val="40"/>
                <w:sz w:val="28"/>
              </w:rPr>
              <w:t xml:space="preserve"> </w:t>
            </w:r>
            <w:r>
              <w:rPr>
                <w:sz w:val="28"/>
              </w:rPr>
              <w:t>each</w:t>
            </w:r>
            <w:r>
              <w:rPr>
                <w:spacing w:val="40"/>
                <w:sz w:val="28"/>
              </w:rPr>
              <w:t xml:space="preserve"> </w:t>
            </w:r>
            <w:r>
              <w:rPr>
                <w:sz w:val="28"/>
              </w:rPr>
              <w:t>distinct</w:t>
            </w:r>
            <w:r>
              <w:rPr>
                <w:spacing w:val="40"/>
                <w:sz w:val="28"/>
              </w:rPr>
              <w:t xml:space="preserve"> </w:t>
            </w:r>
            <w:r>
              <w:rPr>
                <w:sz w:val="28"/>
              </w:rPr>
              <w:t>medical</w:t>
            </w:r>
            <w:r>
              <w:rPr>
                <w:spacing w:val="40"/>
                <w:sz w:val="28"/>
              </w:rPr>
              <w:t xml:space="preserve"> </w:t>
            </w:r>
            <w:r>
              <w:rPr>
                <w:sz w:val="28"/>
              </w:rPr>
              <w:t>device</w:t>
            </w:r>
            <w:r>
              <w:rPr>
                <w:spacing w:val="40"/>
                <w:sz w:val="28"/>
              </w:rPr>
              <w:t xml:space="preserve"> </w:t>
            </w:r>
            <w:r>
              <w:rPr>
                <w:sz w:val="28"/>
              </w:rPr>
              <w:t>of</w:t>
            </w:r>
            <w:r>
              <w:rPr>
                <w:spacing w:val="40"/>
                <w:sz w:val="28"/>
              </w:rPr>
              <w:t xml:space="preserve"> </w:t>
            </w:r>
            <w:r>
              <w:rPr>
                <w:sz w:val="28"/>
              </w:rPr>
              <w:t>Class</w:t>
            </w:r>
            <w:r>
              <w:rPr>
                <w:spacing w:val="40"/>
                <w:sz w:val="28"/>
              </w:rPr>
              <w:t xml:space="preserve"> </w:t>
            </w:r>
            <w:r>
              <w:rPr>
                <w:sz w:val="28"/>
              </w:rPr>
              <w:t>A</w:t>
            </w:r>
            <w:r>
              <w:rPr>
                <w:spacing w:val="40"/>
                <w:sz w:val="28"/>
              </w:rPr>
              <w:t xml:space="preserve"> </w:t>
            </w:r>
            <w:r>
              <w:rPr>
                <w:sz w:val="28"/>
              </w:rPr>
              <w:t>other</w:t>
            </w:r>
            <w:r>
              <w:rPr>
                <w:spacing w:val="40"/>
                <w:sz w:val="28"/>
              </w:rPr>
              <w:t xml:space="preserve"> </w:t>
            </w:r>
            <w:r>
              <w:rPr>
                <w:sz w:val="28"/>
              </w:rPr>
              <w:t>than</w:t>
            </w:r>
            <w:r>
              <w:rPr>
                <w:spacing w:val="40"/>
                <w:sz w:val="28"/>
              </w:rPr>
              <w:t xml:space="preserve"> </w:t>
            </w:r>
            <w:r>
              <w:rPr>
                <w:i/>
                <w:sz w:val="28"/>
              </w:rPr>
              <w:t xml:space="preserve">in vitro </w:t>
            </w:r>
            <w:r>
              <w:rPr>
                <w:sz w:val="28"/>
              </w:rPr>
              <w:t>diagnostic medical device; or</w:t>
            </w:r>
          </w:p>
        </w:tc>
        <w:tc>
          <w:tcPr>
            <w:tcW w:w="926" w:type="dxa"/>
            <w:tcBorders>
              <w:top w:val="double" w:sz="6" w:space="0" w:color="A0A0A0"/>
              <w:left w:val="double" w:sz="6" w:space="0" w:color="A0A0A0"/>
              <w:bottom w:val="double" w:sz="6" w:space="0" w:color="A0A0A0"/>
              <w:right w:val="double" w:sz="6" w:space="0" w:color="A0A0A0"/>
            </w:tcBorders>
          </w:tcPr>
          <w:p>
            <w:pPr>
              <w:pStyle w:val="TableParagraph"/>
              <w:spacing w:before="177" w:after="0"/>
              <w:ind w:right="-15"/>
              <w:jc w:val="right"/>
              <w:rPr>
                <w:sz w:val="28"/>
              </w:rPr>
            </w:pPr>
            <w:r>
              <w:rPr>
                <w:spacing w:val="-5"/>
                <w:sz w:val="28"/>
              </w:rPr>
              <w:t>$50</w:t>
            </w:r>
          </w:p>
        </w:tc>
      </w:tr>
      <w:tr>
        <w:trPr>
          <w:trHeight w:val="689" w:hRule="atLeast"/>
        </w:trPr>
        <w:tc>
          <w:tcPr>
            <w:tcW w:w="444" w:type="dxa"/>
            <w:tcBorders>
              <w:top w:val="double" w:sz="6" w:space="0" w:color="A0A0A0"/>
              <w:left w:val="double" w:sz="6" w:space="0" w:color="F0F0F0"/>
              <w:bottom w:val="double" w:sz="6" w:space="0" w:color="A0A0A0"/>
              <w:right w:val="double" w:sz="6" w:space="0" w:color="A0A0A0"/>
            </w:tcBorders>
          </w:tcPr>
          <w:p>
            <w:pPr>
              <w:pStyle w:val="TableParagraph"/>
              <w:spacing w:before="177" w:after="0"/>
              <w:ind w:left="40"/>
              <w:jc w:val="center"/>
              <w:rPr>
                <w:sz w:val="28"/>
              </w:rPr>
            </w:pPr>
            <w:r>
              <w:rPr>
                <w:spacing w:val="-5"/>
                <w:sz w:val="28"/>
              </w:rPr>
              <w:t>36.</w:t>
            </w:r>
          </w:p>
        </w:tc>
        <w:tc>
          <w:tcPr>
            <w:tcW w:w="846" w:type="dxa"/>
            <w:tcBorders>
              <w:top w:val="double" w:sz="6" w:space="0" w:color="A0A0A0"/>
              <w:left w:val="double" w:sz="6" w:space="0" w:color="A0A0A0"/>
              <w:bottom w:val="double" w:sz="6" w:space="0" w:color="A0A0A0"/>
              <w:right w:val="double" w:sz="6" w:space="0" w:color="A0A0A0"/>
            </w:tcBorders>
          </w:tcPr>
          <w:p>
            <w:pPr>
              <w:pStyle w:val="TableParagraph"/>
              <w:rPr>
                <w:sz w:val="26"/>
              </w:rPr>
            </w:pPr>
            <w:r>
              <w:rPr>
                <w:sz w:val="26"/>
              </w:rPr>
            </w:r>
          </w:p>
        </w:tc>
        <w:tc>
          <w:tcPr>
            <w:tcW w:w="6900" w:type="dxa"/>
            <w:tcBorders>
              <w:top w:val="double" w:sz="6" w:space="0" w:color="A0A0A0"/>
              <w:left w:val="double" w:sz="6" w:space="0" w:color="A0A0A0"/>
              <w:bottom w:val="double" w:sz="6" w:space="0" w:color="A0A0A0"/>
              <w:right w:val="double" w:sz="6" w:space="0" w:color="A0A0A0"/>
            </w:tcBorders>
          </w:tcPr>
          <w:p>
            <w:pPr>
              <w:pStyle w:val="TableParagraph"/>
              <w:spacing w:lineRule="auto" w:line="240" w:before="13" w:after="0"/>
              <w:ind w:left="38"/>
              <w:rPr>
                <w:sz w:val="28"/>
              </w:rPr>
            </w:pPr>
            <w:r>
              <w:rPr>
                <w:sz w:val="28"/>
              </w:rPr>
              <w:t>(e)</w:t>
            </w:r>
            <w:r>
              <w:rPr>
                <w:spacing w:val="40"/>
                <w:sz w:val="28"/>
              </w:rPr>
              <w:t xml:space="preserve"> </w:t>
            </w:r>
            <w:r>
              <w:rPr>
                <w:sz w:val="28"/>
              </w:rPr>
              <w:t>each</w:t>
            </w:r>
            <w:r>
              <w:rPr>
                <w:spacing w:val="40"/>
                <w:sz w:val="28"/>
              </w:rPr>
              <w:t xml:space="preserve"> </w:t>
            </w:r>
            <w:r>
              <w:rPr>
                <w:sz w:val="28"/>
              </w:rPr>
              <w:t>distinct</w:t>
            </w:r>
            <w:r>
              <w:rPr>
                <w:spacing w:val="40"/>
                <w:sz w:val="28"/>
              </w:rPr>
              <w:t xml:space="preserve"> </w:t>
            </w:r>
            <w:r>
              <w:rPr>
                <w:sz w:val="28"/>
              </w:rPr>
              <w:t>medical</w:t>
            </w:r>
            <w:r>
              <w:rPr>
                <w:spacing w:val="40"/>
                <w:sz w:val="28"/>
              </w:rPr>
              <w:t xml:space="preserve"> </w:t>
            </w:r>
            <w:r>
              <w:rPr>
                <w:sz w:val="28"/>
              </w:rPr>
              <w:t>device</w:t>
            </w:r>
            <w:r>
              <w:rPr>
                <w:spacing w:val="40"/>
                <w:sz w:val="28"/>
              </w:rPr>
              <w:t xml:space="preserve"> </w:t>
            </w:r>
            <w:r>
              <w:rPr>
                <w:sz w:val="28"/>
              </w:rPr>
              <w:t>of</w:t>
            </w:r>
            <w:r>
              <w:rPr>
                <w:spacing w:val="40"/>
                <w:sz w:val="28"/>
              </w:rPr>
              <w:t xml:space="preserve"> </w:t>
            </w:r>
            <w:r>
              <w:rPr>
                <w:sz w:val="28"/>
              </w:rPr>
              <w:t>Class</w:t>
            </w:r>
            <w:r>
              <w:rPr>
                <w:spacing w:val="40"/>
                <w:sz w:val="28"/>
              </w:rPr>
              <w:t xml:space="preserve"> </w:t>
            </w:r>
            <w:r>
              <w:rPr>
                <w:sz w:val="28"/>
              </w:rPr>
              <w:t>B</w:t>
            </w:r>
            <w:r>
              <w:rPr>
                <w:spacing w:val="40"/>
                <w:sz w:val="28"/>
              </w:rPr>
              <w:t xml:space="preserve"> </w:t>
            </w:r>
            <w:r>
              <w:rPr>
                <w:sz w:val="28"/>
              </w:rPr>
              <w:t>other</w:t>
            </w:r>
            <w:r>
              <w:rPr>
                <w:spacing w:val="40"/>
                <w:sz w:val="28"/>
              </w:rPr>
              <w:t xml:space="preserve"> </w:t>
            </w:r>
            <w:r>
              <w:rPr>
                <w:sz w:val="28"/>
              </w:rPr>
              <w:t>than</w:t>
            </w:r>
            <w:r>
              <w:rPr>
                <w:spacing w:val="40"/>
                <w:sz w:val="28"/>
              </w:rPr>
              <w:t xml:space="preserve"> </w:t>
            </w:r>
            <w:r>
              <w:rPr>
                <w:i/>
                <w:sz w:val="28"/>
              </w:rPr>
              <w:t xml:space="preserve">in vitro </w:t>
            </w:r>
            <w:r>
              <w:rPr>
                <w:sz w:val="28"/>
              </w:rPr>
              <w:t>diagnostic medical device; or</w:t>
            </w:r>
          </w:p>
        </w:tc>
        <w:tc>
          <w:tcPr>
            <w:tcW w:w="926" w:type="dxa"/>
            <w:tcBorders>
              <w:top w:val="double" w:sz="6" w:space="0" w:color="A0A0A0"/>
              <w:left w:val="double" w:sz="6" w:space="0" w:color="A0A0A0"/>
              <w:bottom w:val="double" w:sz="6" w:space="0" w:color="A0A0A0"/>
              <w:right w:val="double" w:sz="6" w:space="0" w:color="A0A0A0"/>
            </w:tcBorders>
          </w:tcPr>
          <w:p>
            <w:pPr>
              <w:pStyle w:val="TableParagraph"/>
              <w:spacing w:before="177" w:after="0"/>
              <w:ind w:right="-15"/>
              <w:jc w:val="right"/>
              <w:rPr>
                <w:sz w:val="28"/>
              </w:rPr>
            </w:pPr>
            <w:r>
              <w:rPr>
                <w:spacing w:val="-2"/>
                <w:sz w:val="28"/>
              </w:rPr>
              <w:t>$1000</w:t>
            </w:r>
          </w:p>
        </w:tc>
      </w:tr>
      <w:tr>
        <w:trPr>
          <w:trHeight w:val="687" w:hRule="atLeast"/>
        </w:trPr>
        <w:tc>
          <w:tcPr>
            <w:tcW w:w="444" w:type="dxa"/>
            <w:tcBorders>
              <w:top w:val="double" w:sz="6" w:space="0" w:color="A0A0A0"/>
              <w:left w:val="double" w:sz="6" w:space="0" w:color="F0F0F0"/>
              <w:bottom w:val="double" w:sz="6" w:space="0" w:color="A0A0A0"/>
              <w:right w:val="double" w:sz="6" w:space="0" w:color="A0A0A0"/>
            </w:tcBorders>
          </w:tcPr>
          <w:p>
            <w:pPr>
              <w:pStyle w:val="TableParagraph"/>
              <w:spacing w:before="174" w:after="0"/>
              <w:ind w:left="40"/>
              <w:jc w:val="center"/>
              <w:rPr>
                <w:sz w:val="28"/>
              </w:rPr>
            </w:pPr>
            <w:r>
              <w:rPr>
                <w:spacing w:val="-5"/>
                <w:sz w:val="28"/>
              </w:rPr>
              <w:t>37.</w:t>
            </w:r>
          </w:p>
        </w:tc>
        <w:tc>
          <w:tcPr>
            <w:tcW w:w="846" w:type="dxa"/>
            <w:tcBorders>
              <w:top w:val="double" w:sz="6" w:space="0" w:color="A0A0A0"/>
              <w:left w:val="double" w:sz="6" w:space="0" w:color="A0A0A0"/>
              <w:bottom w:val="double" w:sz="6" w:space="0" w:color="A0A0A0"/>
              <w:right w:val="double" w:sz="6" w:space="0" w:color="A0A0A0"/>
            </w:tcBorders>
          </w:tcPr>
          <w:p>
            <w:pPr>
              <w:pStyle w:val="TableParagraph"/>
              <w:rPr>
                <w:sz w:val="26"/>
              </w:rPr>
            </w:pPr>
            <w:r>
              <w:rPr>
                <w:sz w:val="26"/>
              </w:rPr>
            </w:r>
          </w:p>
        </w:tc>
        <w:tc>
          <w:tcPr>
            <w:tcW w:w="6900" w:type="dxa"/>
            <w:tcBorders>
              <w:top w:val="double" w:sz="6" w:space="0" w:color="A0A0A0"/>
              <w:left w:val="double" w:sz="6" w:space="0" w:color="A0A0A0"/>
              <w:bottom w:val="double" w:sz="6" w:space="0" w:color="A0A0A0"/>
              <w:right w:val="double" w:sz="6" w:space="0" w:color="A0A0A0"/>
            </w:tcBorders>
          </w:tcPr>
          <w:p>
            <w:pPr>
              <w:pStyle w:val="TableParagraph"/>
              <w:spacing w:before="13" w:after="0"/>
              <w:ind w:left="38"/>
              <w:rPr>
                <w:sz w:val="28"/>
              </w:rPr>
            </w:pPr>
            <w:r>
              <w:rPr>
                <w:sz w:val="28"/>
              </w:rPr>
              <w:t xml:space="preserve">(f) each distinct medical device of Class C or Class D other than </w:t>
            </w:r>
            <w:r>
              <w:rPr>
                <w:i/>
                <w:sz w:val="28"/>
              </w:rPr>
              <w:t xml:space="preserve">in vitro </w:t>
            </w:r>
            <w:r>
              <w:rPr>
                <w:sz w:val="28"/>
              </w:rPr>
              <w:t>diagnostic medical device.</w:t>
            </w:r>
          </w:p>
        </w:tc>
        <w:tc>
          <w:tcPr>
            <w:tcW w:w="926" w:type="dxa"/>
            <w:tcBorders>
              <w:top w:val="double" w:sz="6" w:space="0" w:color="A0A0A0"/>
              <w:left w:val="double" w:sz="6" w:space="0" w:color="A0A0A0"/>
              <w:bottom w:val="double" w:sz="6" w:space="0" w:color="A0A0A0"/>
              <w:right w:val="double" w:sz="6" w:space="0" w:color="A0A0A0"/>
            </w:tcBorders>
          </w:tcPr>
          <w:p>
            <w:pPr>
              <w:pStyle w:val="TableParagraph"/>
              <w:spacing w:before="174" w:after="0"/>
              <w:ind w:right="-15"/>
              <w:jc w:val="right"/>
              <w:rPr>
                <w:sz w:val="28"/>
              </w:rPr>
            </w:pPr>
            <w:r>
              <w:rPr>
                <w:spacing w:val="-2"/>
                <w:sz w:val="28"/>
              </w:rPr>
              <w:t>$1500</w:t>
            </w:r>
          </w:p>
        </w:tc>
      </w:tr>
      <w:tr>
        <w:trPr>
          <w:trHeight w:val="689" w:hRule="atLeast"/>
        </w:trPr>
        <w:tc>
          <w:tcPr>
            <w:tcW w:w="444" w:type="dxa"/>
            <w:tcBorders>
              <w:top w:val="double" w:sz="6" w:space="0" w:color="A0A0A0"/>
              <w:left w:val="double" w:sz="6" w:space="0" w:color="F0F0F0"/>
              <w:bottom w:val="double" w:sz="6" w:space="0" w:color="A0A0A0"/>
              <w:right w:val="double" w:sz="6" w:space="0" w:color="A0A0A0"/>
            </w:tcBorders>
          </w:tcPr>
          <w:p>
            <w:pPr>
              <w:pStyle w:val="TableParagraph"/>
              <w:spacing w:before="177" w:after="0"/>
              <w:ind w:left="40"/>
              <w:jc w:val="center"/>
              <w:rPr>
                <w:sz w:val="28"/>
              </w:rPr>
            </w:pPr>
            <w:r>
              <w:rPr>
                <w:spacing w:val="-5"/>
                <w:sz w:val="28"/>
              </w:rPr>
              <w:t>38.</w:t>
            </w:r>
          </w:p>
        </w:tc>
        <w:tc>
          <w:tcPr>
            <w:tcW w:w="846" w:type="dxa"/>
            <w:tcBorders>
              <w:top w:val="double" w:sz="6" w:space="0" w:color="A0A0A0"/>
              <w:left w:val="double" w:sz="6" w:space="0" w:color="A0A0A0"/>
              <w:bottom w:val="double" w:sz="6" w:space="0" w:color="A0A0A0"/>
              <w:right w:val="double" w:sz="6" w:space="0" w:color="A0A0A0"/>
            </w:tcBorders>
          </w:tcPr>
          <w:p>
            <w:pPr>
              <w:pStyle w:val="TableParagraph"/>
              <w:rPr>
                <w:sz w:val="26"/>
              </w:rPr>
            </w:pPr>
            <w:r>
              <w:rPr>
                <w:sz w:val="26"/>
              </w:rPr>
            </w:r>
          </w:p>
        </w:tc>
        <w:tc>
          <w:tcPr>
            <w:tcW w:w="6900"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38"/>
              <w:rPr>
                <w:sz w:val="28"/>
              </w:rPr>
            </w:pPr>
            <w:r>
              <w:rPr>
                <w:sz w:val="28"/>
              </w:rPr>
              <w:t>(g) one overseas site manufacturing Class A or Class</w:t>
            </w:r>
            <w:r>
              <w:rPr>
                <w:spacing w:val="33"/>
                <w:sz w:val="28"/>
              </w:rPr>
              <w:t xml:space="preserve"> </w:t>
            </w:r>
            <w:r>
              <w:rPr>
                <w:sz w:val="28"/>
              </w:rPr>
              <w:t xml:space="preserve">B </w:t>
            </w:r>
            <w:r>
              <w:rPr>
                <w:i/>
                <w:sz w:val="28"/>
              </w:rPr>
              <w:t>in</w:t>
            </w:r>
            <w:r>
              <w:rPr>
                <w:i/>
                <w:spacing w:val="80"/>
                <w:sz w:val="28"/>
              </w:rPr>
              <w:t xml:space="preserve"> </w:t>
            </w:r>
            <w:r>
              <w:rPr>
                <w:i/>
                <w:sz w:val="28"/>
              </w:rPr>
              <w:t xml:space="preserve">vitro </w:t>
            </w:r>
            <w:r>
              <w:rPr>
                <w:sz w:val="28"/>
              </w:rPr>
              <w:t>diagnostic medical device;</w:t>
            </w:r>
          </w:p>
        </w:tc>
        <w:tc>
          <w:tcPr>
            <w:tcW w:w="926" w:type="dxa"/>
            <w:tcBorders>
              <w:top w:val="double" w:sz="6" w:space="0" w:color="A0A0A0"/>
              <w:left w:val="double" w:sz="6" w:space="0" w:color="A0A0A0"/>
              <w:bottom w:val="double" w:sz="6" w:space="0" w:color="A0A0A0"/>
              <w:right w:val="double" w:sz="6" w:space="0" w:color="A0A0A0"/>
            </w:tcBorders>
          </w:tcPr>
          <w:p>
            <w:pPr>
              <w:pStyle w:val="TableParagraph"/>
              <w:spacing w:before="177" w:after="0"/>
              <w:ind w:right="-15"/>
              <w:jc w:val="right"/>
              <w:rPr>
                <w:sz w:val="28"/>
              </w:rPr>
            </w:pPr>
            <w:r>
              <w:rPr>
                <w:spacing w:val="-2"/>
                <w:sz w:val="28"/>
              </w:rPr>
              <w:t>$1000</w:t>
            </w:r>
          </w:p>
        </w:tc>
      </w:tr>
      <w:tr>
        <w:trPr>
          <w:trHeight w:val="1011" w:hRule="atLeast"/>
        </w:trPr>
        <w:tc>
          <w:tcPr>
            <w:tcW w:w="444" w:type="dxa"/>
            <w:tcBorders>
              <w:top w:val="double" w:sz="6" w:space="0" w:color="A0A0A0"/>
              <w:left w:val="double" w:sz="6" w:space="0" w:color="F0F0F0"/>
              <w:bottom w:val="double" w:sz="6" w:space="0" w:color="A0A0A0"/>
              <w:right w:val="double" w:sz="6" w:space="0" w:color="A0A0A0"/>
            </w:tcBorders>
          </w:tcPr>
          <w:p>
            <w:pPr>
              <w:pStyle w:val="TableParagraph"/>
              <w:spacing w:before="15" w:after="0"/>
              <w:rPr>
                <w:i/>
                <w:i/>
                <w:sz w:val="28"/>
              </w:rPr>
            </w:pPr>
            <w:r>
              <w:rPr>
                <w:i/>
                <w:sz w:val="28"/>
              </w:rPr>
            </w:r>
          </w:p>
          <w:p>
            <w:pPr>
              <w:pStyle w:val="TableParagraph"/>
              <w:ind w:left="40"/>
              <w:jc w:val="center"/>
              <w:rPr>
                <w:sz w:val="28"/>
              </w:rPr>
            </w:pPr>
            <w:r>
              <w:rPr>
                <w:spacing w:val="-5"/>
                <w:sz w:val="28"/>
              </w:rPr>
              <w:t>39.</w:t>
            </w:r>
          </w:p>
        </w:tc>
        <w:tc>
          <w:tcPr>
            <w:tcW w:w="846" w:type="dxa"/>
            <w:tcBorders>
              <w:top w:val="double" w:sz="6" w:space="0" w:color="A0A0A0"/>
              <w:left w:val="double" w:sz="6" w:space="0" w:color="A0A0A0"/>
              <w:bottom w:val="double" w:sz="6" w:space="0" w:color="A0A0A0"/>
              <w:right w:val="double" w:sz="6" w:space="0" w:color="A0A0A0"/>
            </w:tcBorders>
          </w:tcPr>
          <w:p>
            <w:pPr>
              <w:pStyle w:val="TableParagraph"/>
              <w:rPr>
                <w:sz w:val="26"/>
              </w:rPr>
            </w:pPr>
            <w:r>
              <w:rPr>
                <w:sz w:val="26"/>
              </w:rPr>
            </w:r>
          </w:p>
        </w:tc>
        <w:tc>
          <w:tcPr>
            <w:tcW w:w="6900"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38"/>
              <w:jc w:val="both"/>
              <w:rPr>
                <w:sz w:val="28"/>
              </w:rPr>
            </w:pPr>
            <w:r>
              <w:rPr>
                <w:sz w:val="28"/>
              </w:rPr>
              <w:t xml:space="preserve">(h) one overseas site manufacturing Class C or Class D medical device other than </w:t>
            </w:r>
            <w:r>
              <w:rPr>
                <w:i/>
                <w:sz w:val="28"/>
              </w:rPr>
              <w:t xml:space="preserve">in vitro </w:t>
            </w:r>
            <w:r>
              <w:rPr>
                <w:sz w:val="28"/>
              </w:rPr>
              <w:t>diagnostic medical</w:t>
            </w:r>
            <w:r>
              <w:rPr>
                <w:spacing w:val="80"/>
                <w:sz w:val="28"/>
              </w:rPr>
              <w:t xml:space="preserve"> </w:t>
            </w:r>
            <w:r>
              <w:rPr>
                <w:spacing w:val="-2"/>
                <w:sz w:val="28"/>
              </w:rPr>
              <w:t>device;</w:t>
            </w:r>
          </w:p>
        </w:tc>
        <w:tc>
          <w:tcPr>
            <w:tcW w:w="926" w:type="dxa"/>
            <w:tcBorders>
              <w:top w:val="double" w:sz="6" w:space="0" w:color="A0A0A0"/>
              <w:left w:val="double" w:sz="6" w:space="0" w:color="A0A0A0"/>
              <w:bottom w:val="double" w:sz="6" w:space="0" w:color="A0A0A0"/>
              <w:right w:val="double" w:sz="6" w:space="0" w:color="A0A0A0"/>
            </w:tcBorders>
          </w:tcPr>
          <w:p>
            <w:pPr>
              <w:pStyle w:val="TableParagraph"/>
              <w:spacing w:before="15" w:after="0"/>
              <w:rPr>
                <w:i/>
                <w:i/>
                <w:sz w:val="28"/>
              </w:rPr>
            </w:pPr>
            <w:r>
              <w:rPr>
                <w:i/>
                <w:sz w:val="28"/>
              </w:rPr>
            </w:r>
          </w:p>
          <w:p>
            <w:pPr>
              <w:pStyle w:val="TableParagraph"/>
              <w:ind w:right="-15"/>
              <w:jc w:val="right"/>
              <w:rPr>
                <w:sz w:val="28"/>
              </w:rPr>
            </w:pPr>
            <w:r>
              <w:rPr>
                <w:spacing w:val="-2"/>
                <w:sz w:val="28"/>
              </w:rPr>
              <w:t>$3000</w:t>
            </w:r>
          </w:p>
        </w:tc>
      </w:tr>
      <w:tr>
        <w:trPr>
          <w:trHeight w:val="689" w:hRule="atLeast"/>
        </w:trPr>
        <w:tc>
          <w:tcPr>
            <w:tcW w:w="444" w:type="dxa"/>
            <w:tcBorders>
              <w:top w:val="double" w:sz="6" w:space="0" w:color="A0A0A0"/>
              <w:left w:val="double" w:sz="6" w:space="0" w:color="F0F0F0"/>
              <w:bottom w:val="double" w:sz="6" w:space="0" w:color="A0A0A0"/>
              <w:right w:val="double" w:sz="6" w:space="0" w:color="A0A0A0"/>
            </w:tcBorders>
          </w:tcPr>
          <w:p>
            <w:pPr>
              <w:pStyle w:val="TableParagraph"/>
              <w:spacing w:before="177" w:after="0"/>
              <w:ind w:left="40"/>
              <w:jc w:val="center"/>
              <w:rPr>
                <w:sz w:val="28"/>
              </w:rPr>
            </w:pPr>
            <w:r>
              <w:rPr>
                <w:spacing w:val="-5"/>
                <w:sz w:val="28"/>
              </w:rPr>
              <w:t>40.</w:t>
            </w:r>
          </w:p>
        </w:tc>
        <w:tc>
          <w:tcPr>
            <w:tcW w:w="846" w:type="dxa"/>
            <w:tcBorders>
              <w:top w:val="double" w:sz="6" w:space="0" w:color="A0A0A0"/>
              <w:left w:val="double" w:sz="6" w:space="0" w:color="A0A0A0"/>
              <w:bottom w:val="double" w:sz="6" w:space="0" w:color="A0A0A0"/>
              <w:right w:val="double" w:sz="6" w:space="0" w:color="A0A0A0"/>
            </w:tcBorders>
          </w:tcPr>
          <w:p>
            <w:pPr>
              <w:pStyle w:val="TableParagraph"/>
              <w:rPr>
                <w:sz w:val="26"/>
              </w:rPr>
            </w:pPr>
            <w:r>
              <w:rPr>
                <w:sz w:val="26"/>
              </w:rPr>
            </w:r>
          </w:p>
        </w:tc>
        <w:tc>
          <w:tcPr>
            <w:tcW w:w="6900"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38" w:right="81"/>
              <w:rPr>
                <w:sz w:val="28"/>
              </w:rPr>
            </w:pPr>
            <w:r>
              <w:rPr>
                <w:sz w:val="28"/>
              </w:rPr>
              <w:t xml:space="preserve">(i) each distinct </w:t>
            </w:r>
            <w:r>
              <w:rPr>
                <w:i/>
                <w:sz w:val="28"/>
              </w:rPr>
              <w:t xml:space="preserve">in vitro </w:t>
            </w:r>
            <w:r>
              <w:rPr>
                <w:sz w:val="28"/>
              </w:rPr>
              <w:t>diagnostic medical device of Class</w:t>
            </w:r>
            <w:r>
              <w:rPr>
                <w:spacing w:val="40"/>
                <w:sz w:val="28"/>
              </w:rPr>
              <w:t xml:space="preserve"> </w:t>
            </w:r>
            <w:r>
              <w:rPr>
                <w:sz w:val="28"/>
              </w:rPr>
              <w:t xml:space="preserve">A or Class B </w:t>
            </w:r>
            <w:r>
              <w:rPr>
                <w:i/>
                <w:sz w:val="28"/>
              </w:rPr>
              <w:t xml:space="preserve">in vitro </w:t>
            </w:r>
            <w:r>
              <w:rPr>
                <w:sz w:val="28"/>
              </w:rPr>
              <w:t>diagnostic medical device;</w:t>
            </w:r>
          </w:p>
        </w:tc>
        <w:tc>
          <w:tcPr>
            <w:tcW w:w="926" w:type="dxa"/>
            <w:tcBorders>
              <w:top w:val="double" w:sz="6" w:space="0" w:color="A0A0A0"/>
              <w:left w:val="double" w:sz="6" w:space="0" w:color="A0A0A0"/>
              <w:bottom w:val="double" w:sz="6" w:space="0" w:color="A0A0A0"/>
              <w:right w:val="double" w:sz="6" w:space="0" w:color="A0A0A0"/>
            </w:tcBorders>
          </w:tcPr>
          <w:p>
            <w:pPr>
              <w:pStyle w:val="TableParagraph"/>
              <w:spacing w:before="177" w:after="0"/>
              <w:ind w:right="-15"/>
              <w:jc w:val="right"/>
              <w:rPr>
                <w:sz w:val="28"/>
              </w:rPr>
            </w:pPr>
            <w:r>
              <w:rPr>
                <w:spacing w:val="-5"/>
                <w:sz w:val="28"/>
              </w:rPr>
              <w:t>$10</w:t>
            </w:r>
          </w:p>
        </w:tc>
      </w:tr>
      <w:tr>
        <w:trPr>
          <w:trHeight w:val="689" w:hRule="atLeast"/>
        </w:trPr>
        <w:tc>
          <w:tcPr>
            <w:tcW w:w="444" w:type="dxa"/>
            <w:tcBorders>
              <w:top w:val="double" w:sz="6" w:space="0" w:color="A0A0A0"/>
              <w:left w:val="double" w:sz="6" w:space="0" w:color="F0F0F0"/>
              <w:bottom w:val="double" w:sz="6" w:space="0" w:color="A0A0A0"/>
              <w:right w:val="double" w:sz="6" w:space="0" w:color="A0A0A0"/>
            </w:tcBorders>
          </w:tcPr>
          <w:p>
            <w:pPr>
              <w:pStyle w:val="TableParagraph"/>
              <w:spacing w:before="176" w:after="0"/>
              <w:ind w:left="40"/>
              <w:jc w:val="center"/>
              <w:rPr>
                <w:sz w:val="28"/>
              </w:rPr>
            </w:pPr>
            <w:r>
              <w:rPr>
                <w:spacing w:val="-5"/>
                <w:sz w:val="28"/>
              </w:rPr>
              <w:t>41.</w:t>
            </w:r>
          </w:p>
        </w:tc>
        <w:tc>
          <w:tcPr>
            <w:tcW w:w="846" w:type="dxa"/>
            <w:tcBorders>
              <w:top w:val="double" w:sz="6" w:space="0" w:color="A0A0A0"/>
              <w:left w:val="double" w:sz="6" w:space="0" w:color="A0A0A0"/>
              <w:bottom w:val="double" w:sz="6" w:space="0" w:color="A0A0A0"/>
              <w:right w:val="double" w:sz="6" w:space="0" w:color="A0A0A0"/>
            </w:tcBorders>
          </w:tcPr>
          <w:p>
            <w:pPr>
              <w:pStyle w:val="TableParagraph"/>
              <w:rPr>
                <w:sz w:val="26"/>
              </w:rPr>
            </w:pPr>
            <w:r>
              <w:rPr>
                <w:sz w:val="26"/>
              </w:rPr>
            </w:r>
          </w:p>
        </w:tc>
        <w:tc>
          <w:tcPr>
            <w:tcW w:w="6900"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38" w:right="81"/>
              <w:rPr>
                <w:sz w:val="28"/>
              </w:rPr>
            </w:pPr>
            <w:r>
              <w:rPr>
                <w:sz w:val="28"/>
              </w:rPr>
              <w:t xml:space="preserve">(j) each distinct </w:t>
            </w:r>
            <w:r>
              <w:rPr>
                <w:i/>
                <w:sz w:val="28"/>
              </w:rPr>
              <w:t xml:space="preserve">in vitro </w:t>
            </w:r>
            <w:r>
              <w:rPr>
                <w:sz w:val="28"/>
              </w:rPr>
              <w:t>diagnostic medical device of Class</w:t>
            </w:r>
            <w:r>
              <w:rPr>
                <w:spacing w:val="40"/>
                <w:sz w:val="28"/>
              </w:rPr>
              <w:t xml:space="preserve"> </w:t>
            </w:r>
            <w:r>
              <w:rPr>
                <w:sz w:val="28"/>
              </w:rPr>
              <w:t xml:space="preserve">C or Class D </w:t>
            </w:r>
            <w:r>
              <w:rPr>
                <w:i/>
                <w:sz w:val="28"/>
              </w:rPr>
              <w:t xml:space="preserve">in vitro </w:t>
            </w:r>
            <w:r>
              <w:rPr>
                <w:sz w:val="28"/>
              </w:rPr>
              <w:t>diagnostic medical device;</w:t>
            </w:r>
          </w:p>
        </w:tc>
        <w:tc>
          <w:tcPr>
            <w:tcW w:w="926" w:type="dxa"/>
            <w:tcBorders>
              <w:top w:val="double" w:sz="6" w:space="0" w:color="A0A0A0"/>
              <w:left w:val="double" w:sz="6" w:space="0" w:color="A0A0A0"/>
              <w:bottom w:val="double" w:sz="6" w:space="0" w:color="A0A0A0"/>
              <w:right w:val="double" w:sz="6" w:space="0" w:color="A0A0A0"/>
            </w:tcBorders>
          </w:tcPr>
          <w:p>
            <w:pPr>
              <w:pStyle w:val="TableParagraph"/>
              <w:spacing w:before="176" w:after="0"/>
              <w:ind w:right="-15"/>
              <w:jc w:val="right"/>
              <w:rPr>
                <w:sz w:val="28"/>
              </w:rPr>
            </w:pPr>
            <w:r>
              <w:rPr>
                <w:spacing w:val="-4"/>
                <w:sz w:val="28"/>
              </w:rPr>
              <w:t>$500</w:t>
            </w:r>
          </w:p>
        </w:tc>
      </w:tr>
      <w:tr>
        <w:trPr>
          <w:trHeight w:val="359" w:hRule="atLeast"/>
        </w:trPr>
        <w:tc>
          <w:tcPr>
            <w:tcW w:w="444" w:type="dxa"/>
            <w:tcBorders>
              <w:top w:val="double" w:sz="6" w:space="0" w:color="A0A0A0"/>
              <w:left w:val="double" w:sz="6" w:space="0" w:color="F0F0F0"/>
              <w:bottom w:val="double" w:sz="6" w:space="0" w:color="A0A0A0"/>
              <w:right w:val="double" w:sz="6" w:space="0" w:color="A0A0A0"/>
            </w:tcBorders>
          </w:tcPr>
          <w:p>
            <w:pPr>
              <w:pStyle w:val="TableParagraph"/>
              <w:spacing w:before="14" w:after="0"/>
              <w:ind w:left="40"/>
              <w:jc w:val="center"/>
              <w:rPr>
                <w:sz w:val="28"/>
              </w:rPr>
            </w:pPr>
            <w:r>
              <w:rPr>
                <w:spacing w:val="-5"/>
                <w:sz w:val="28"/>
              </w:rPr>
              <w:t>42.</w:t>
            </w:r>
          </w:p>
        </w:tc>
        <w:tc>
          <w:tcPr>
            <w:tcW w:w="846" w:type="dxa"/>
            <w:tcBorders>
              <w:top w:val="double" w:sz="6" w:space="0" w:color="A0A0A0"/>
              <w:left w:val="double" w:sz="6" w:space="0" w:color="A0A0A0"/>
              <w:bottom w:val="double" w:sz="6" w:space="0" w:color="A0A0A0"/>
              <w:right w:val="double" w:sz="6" w:space="0" w:color="A0A0A0"/>
            </w:tcBorders>
          </w:tcPr>
          <w:p>
            <w:pPr>
              <w:pStyle w:val="TableParagraph"/>
              <w:spacing w:before="14" w:after="0"/>
              <w:ind w:left="30"/>
              <w:jc w:val="center"/>
              <w:rPr>
                <w:sz w:val="28"/>
              </w:rPr>
            </w:pPr>
            <w:r>
              <w:rPr>
                <w:spacing w:val="-2"/>
                <w:sz w:val="28"/>
              </w:rPr>
              <w:t>40(2)</w:t>
            </w:r>
          </w:p>
        </w:tc>
        <w:tc>
          <w:tcPr>
            <w:tcW w:w="6900" w:type="dxa"/>
            <w:tcBorders>
              <w:top w:val="double" w:sz="6" w:space="0" w:color="A0A0A0"/>
              <w:left w:val="double" w:sz="6" w:space="0" w:color="A0A0A0"/>
              <w:bottom w:val="double" w:sz="6" w:space="0" w:color="A0A0A0"/>
              <w:right w:val="double" w:sz="6" w:space="0" w:color="A0A0A0"/>
            </w:tcBorders>
          </w:tcPr>
          <w:p>
            <w:pPr>
              <w:pStyle w:val="TableParagraph"/>
              <w:spacing w:before="14" w:after="0"/>
              <w:ind w:left="38"/>
              <w:rPr>
                <w:sz w:val="28"/>
              </w:rPr>
            </w:pPr>
            <w:r>
              <w:rPr>
                <w:sz w:val="28"/>
              </w:rPr>
              <w:t>Fee</w:t>
            </w:r>
            <w:r>
              <w:rPr>
                <w:spacing w:val="21"/>
                <w:sz w:val="28"/>
              </w:rPr>
              <w:t xml:space="preserve"> </w:t>
            </w:r>
            <w:r>
              <w:rPr>
                <w:sz w:val="28"/>
              </w:rPr>
              <w:t>for</w:t>
            </w:r>
            <w:r>
              <w:rPr>
                <w:spacing w:val="19"/>
                <w:sz w:val="28"/>
              </w:rPr>
              <w:t xml:space="preserve"> </w:t>
            </w:r>
            <w:r>
              <w:rPr>
                <w:sz w:val="28"/>
              </w:rPr>
              <w:t>Import</w:t>
            </w:r>
            <w:r>
              <w:rPr>
                <w:spacing w:val="20"/>
                <w:sz w:val="28"/>
              </w:rPr>
              <w:t xml:space="preserve"> </w:t>
            </w:r>
            <w:r>
              <w:rPr>
                <w:sz w:val="28"/>
              </w:rPr>
              <w:t>licence</w:t>
            </w:r>
            <w:r>
              <w:rPr>
                <w:spacing w:val="22"/>
                <w:sz w:val="28"/>
              </w:rPr>
              <w:t xml:space="preserve"> </w:t>
            </w:r>
            <w:r>
              <w:rPr>
                <w:sz w:val="28"/>
              </w:rPr>
              <w:t>for</w:t>
            </w:r>
            <w:r>
              <w:rPr>
                <w:spacing w:val="19"/>
                <w:sz w:val="28"/>
              </w:rPr>
              <w:t xml:space="preserve"> </w:t>
            </w:r>
            <w:r>
              <w:rPr>
                <w:sz w:val="28"/>
              </w:rPr>
              <w:t>test,</w:t>
            </w:r>
            <w:r>
              <w:rPr>
                <w:spacing w:val="19"/>
                <w:sz w:val="28"/>
              </w:rPr>
              <w:t xml:space="preserve"> </w:t>
            </w:r>
            <w:r>
              <w:rPr>
                <w:sz w:val="28"/>
              </w:rPr>
              <w:t>evaluation</w:t>
            </w:r>
            <w:r>
              <w:rPr>
                <w:spacing w:val="20"/>
                <w:sz w:val="28"/>
              </w:rPr>
              <w:t xml:space="preserve"> </w:t>
            </w:r>
            <w:r>
              <w:rPr>
                <w:sz w:val="28"/>
              </w:rPr>
              <w:t>or</w:t>
            </w:r>
            <w:r>
              <w:rPr>
                <w:spacing w:val="21"/>
                <w:sz w:val="28"/>
              </w:rPr>
              <w:t xml:space="preserve"> </w:t>
            </w:r>
            <w:r>
              <w:rPr>
                <w:spacing w:val="-2"/>
                <w:sz w:val="28"/>
              </w:rPr>
              <w:t>demonstration</w:t>
            </w:r>
          </w:p>
        </w:tc>
        <w:tc>
          <w:tcPr>
            <w:tcW w:w="926" w:type="dxa"/>
            <w:tcBorders>
              <w:top w:val="double" w:sz="6" w:space="0" w:color="A0A0A0"/>
              <w:left w:val="double" w:sz="6" w:space="0" w:color="A0A0A0"/>
              <w:bottom w:val="double" w:sz="6" w:space="0" w:color="A0A0A0"/>
              <w:right w:val="double" w:sz="6" w:space="0" w:color="A0A0A0"/>
            </w:tcBorders>
          </w:tcPr>
          <w:p>
            <w:pPr>
              <w:pStyle w:val="TableParagraph"/>
              <w:spacing w:before="14" w:after="0"/>
              <w:ind w:right="-15"/>
              <w:jc w:val="right"/>
              <w:rPr>
                <w:sz w:val="28"/>
              </w:rPr>
            </w:pPr>
            <w:r>
              <w:rPr>
                <w:spacing w:val="-4"/>
                <w:sz w:val="28"/>
              </w:rPr>
              <w:t>$100</w:t>
            </w:r>
          </w:p>
        </w:tc>
      </w:tr>
    </w:tbl>
    <w:p>
      <w:pPr>
        <w:sectPr>
          <w:type w:val="continuous"/>
          <w:pgSz w:w="11906" w:h="16838"/>
          <w:pgMar w:left="1275" w:right="1275" w:gutter="0" w:header="0" w:top="940" w:footer="967" w:bottom="1304"/>
          <w:formProt w:val="false"/>
          <w:textDirection w:val="lrTb"/>
          <w:docGrid w:type="default" w:linePitch="100" w:charSpace="4096"/>
        </w:sectPr>
      </w:pPr>
    </w:p>
    <w:tbl>
      <w:tblPr>
        <w:tblW w:w="9145" w:type="dxa"/>
        <w:jc w:val="left"/>
        <w:tblInd w:w="127" w:type="dxa"/>
        <w:tblLayout w:type="fixed"/>
        <w:tblCellMar>
          <w:top w:w="0" w:type="dxa"/>
          <w:left w:w="0" w:type="dxa"/>
          <w:bottom w:w="0" w:type="dxa"/>
          <w:right w:w="7" w:type="dxa"/>
        </w:tblCellMar>
        <w:tblLook w:val="01e0" w:noHBand="0" w:noVBand="0" w:firstColumn="1" w:lastRow="1" w:lastColumn="1" w:firstRow="1"/>
      </w:tblPr>
      <w:tblGrid>
        <w:gridCol w:w="455"/>
        <w:gridCol w:w="697"/>
        <w:gridCol w:w="146"/>
        <w:gridCol w:w="6902"/>
        <w:gridCol w:w="140"/>
        <w:gridCol w:w="804"/>
      </w:tblGrid>
      <w:tr>
        <w:trPr>
          <w:trHeight w:val="359" w:hRule="atLeast"/>
        </w:trPr>
        <w:tc>
          <w:tcPr>
            <w:tcW w:w="455" w:type="dxa"/>
            <w:tcBorders>
              <w:top w:val="single" w:sz="6" w:space="0" w:color="F0F0F0"/>
              <w:bottom w:val="single" w:sz="6" w:space="0" w:color="A0A0A0"/>
              <w:right w:val="single" w:sz="6" w:space="0" w:color="A0A0A0"/>
            </w:tcBorders>
          </w:tcPr>
          <w:p>
            <w:pPr>
              <w:pStyle w:val="TableParagraph"/>
              <w:ind w:right="-44"/>
              <w:rPr>
                <w:sz w:val="20"/>
              </w:rPr>
            </w:pPr>
            <w:r>
              <w:rPr>
                <w:sz w:val="20"/>
              </w:rPr>
            </w:r>
          </w:p>
        </w:tc>
        <w:tc>
          <w:tcPr>
            <w:tcW w:w="843" w:type="dxa"/>
            <w:gridSpan w:val="2"/>
            <w:tcBorders>
              <w:top w:val="double" w:sz="6" w:space="0" w:color="A0A0A0"/>
              <w:left w:val="single" w:sz="6" w:space="0" w:color="A0A0A0"/>
              <w:bottom w:val="double" w:sz="6" w:space="0" w:color="A0A0A0"/>
              <w:right w:val="double" w:sz="6" w:space="0" w:color="A0A0A0"/>
            </w:tcBorders>
          </w:tcPr>
          <w:p>
            <w:pPr>
              <w:pStyle w:val="TableParagraph"/>
              <w:rPr>
                <w:sz w:val="26"/>
              </w:rPr>
            </w:pPr>
            <w:r>
              <w:rPr>
                <w:sz w:val="26"/>
              </w:rPr>
            </w:r>
          </w:p>
        </w:tc>
        <w:tc>
          <w:tcPr>
            <w:tcW w:w="6902" w:type="dxa"/>
            <w:tcBorders>
              <w:top w:val="double" w:sz="6" w:space="0" w:color="A0A0A0"/>
              <w:left w:val="double" w:sz="6" w:space="0" w:color="A0A0A0"/>
              <w:bottom w:val="double" w:sz="6" w:space="0" w:color="A0A0A0"/>
              <w:right w:val="double" w:sz="6" w:space="0" w:color="A0A0A0"/>
            </w:tcBorders>
          </w:tcPr>
          <w:p>
            <w:pPr>
              <w:pStyle w:val="TableParagraph"/>
              <w:spacing w:before="7" w:after="0"/>
              <w:ind w:left="29"/>
              <w:rPr>
                <w:sz w:val="28"/>
              </w:rPr>
            </w:pPr>
            <w:r>
              <w:rPr>
                <w:sz w:val="28"/>
              </w:rPr>
              <w:t>or</w:t>
            </w:r>
            <w:r>
              <w:rPr>
                <w:spacing w:val="-2"/>
                <w:sz w:val="28"/>
              </w:rPr>
              <w:t xml:space="preserve"> </w:t>
            </w:r>
            <w:r>
              <w:rPr>
                <w:sz w:val="28"/>
              </w:rPr>
              <w:t>training</w:t>
            </w:r>
            <w:r>
              <w:rPr>
                <w:spacing w:val="-2"/>
                <w:sz w:val="28"/>
              </w:rPr>
              <w:t xml:space="preserve"> </w:t>
            </w:r>
            <w:r>
              <w:rPr>
                <w:sz w:val="28"/>
              </w:rPr>
              <w:t>for</w:t>
            </w:r>
            <w:r>
              <w:rPr>
                <w:spacing w:val="-2"/>
                <w:sz w:val="28"/>
              </w:rPr>
              <w:t xml:space="preserve"> </w:t>
            </w:r>
            <w:r>
              <w:rPr>
                <w:sz w:val="28"/>
              </w:rPr>
              <w:t>each</w:t>
            </w:r>
            <w:r>
              <w:rPr>
                <w:spacing w:val="-2"/>
                <w:sz w:val="28"/>
              </w:rPr>
              <w:t xml:space="preserve"> </w:t>
            </w:r>
            <w:r>
              <w:rPr>
                <w:sz w:val="28"/>
              </w:rPr>
              <w:t>distinct</w:t>
            </w:r>
            <w:r>
              <w:rPr>
                <w:spacing w:val="-2"/>
                <w:sz w:val="28"/>
              </w:rPr>
              <w:t xml:space="preserve"> </w:t>
            </w:r>
            <w:r>
              <w:rPr>
                <w:sz w:val="28"/>
              </w:rPr>
              <w:t>medical</w:t>
            </w:r>
            <w:r>
              <w:rPr>
                <w:spacing w:val="-1"/>
                <w:sz w:val="28"/>
              </w:rPr>
              <w:t xml:space="preserve"> </w:t>
            </w:r>
            <w:r>
              <w:rPr>
                <w:spacing w:val="-2"/>
                <w:sz w:val="28"/>
              </w:rPr>
              <w:t>device.</w:t>
            </w:r>
          </w:p>
        </w:tc>
        <w:tc>
          <w:tcPr>
            <w:tcW w:w="944" w:type="dxa"/>
            <w:gridSpan w:val="2"/>
            <w:tcBorders>
              <w:top w:val="double" w:sz="6" w:space="0" w:color="A0A0A0"/>
              <w:left w:val="double" w:sz="6" w:space="0" w:color="A0A0A0"/>
              <w:bottom w:val="double" w:sz="6" w:space="0" w:color="A0A0A0"/>
              <w:right w:val="double" w:sz="6" w:space="0" w:color="A0A0A0"/>
            </w:tcBorders>
          </w:tcPr>
          <w:p>
            <w:pPr>
              <w:pStyle w:val="TableParagraph"/>
              <w:rPr>
                <w:sz w:val="26"/>
              </w:rPr>
            </w:pPr>
            <w:r>
              <w:rPr>
                <w:sz w:val="26"/>
              </w:rPr>
            </w:r>
          </w:p>
        </w:tc>
      </w:tr>
      <w:tr>
        <w:trPr>
          <w:trHeight w:val="1011" w:hRule="atLeast"/>
        </w:trPr>
        <w:tc>
          <w:tcPr>
            <w:tcW w:w="455" w:type="dxa"/>
            <w:tcBorders>
              <w:top w:val="single" w:sz="6" w:space="0" w:color="A0A0A0"/>
              <w:left w:val="double" w:sz="6" w:space="0" w:color="F0F0F0"/>
              <w:bottom w:val="double" w:sz="6" w:space="0" w:color="A0A0A0"/>
              <w:right w:val="double" w:sz="6" w:space="0" w:color="A0A0A0"/>
            </w:tcBorders>
          </w:tcPr>
          <w:p>
            <w:pPr>
              <w:pStyle w:val="TableParagraph"/>
              <w:spacing w:before="15" w:after="0"/>
              <w:rPr>
                <w:i/>
                <w:i/>
                <w:sz w:val="28"/>
              </w:rPr>
            </w:pPr>
            <w:r>
              <w:rPr>
                <w:i/>
                <w:sz w:val="28"/>
              </w:rPr>
            </w:r>
          </w:p>
          <w:p>
            <w:pPr>
              <w:pStyle w:val="TableParagraph"/>
              <w:ind w:left="30"/>
              <w:jc w:val="center"/>
              <w:rPr>
                <w:sz w:val="28"/>
              </w:rPr>
            </w:pPr>
            <w:r>
              <w:rPr>
                <w:spacing w:val="-5"/>
                <w:sz w:val="28"/>
              </w:rPr>
              <w:t>43.</w:t>
            </w:r>
          </w:p>
        </w:tc>
        <w:tc>
          <w:tcPr>
            <w:tcW w:w="843" w:type="dxa"/>
            <w:gridSpan w:val="2"/>
            <w:tcBorders>
              <w:top w:val="double" w:sz="6" w:space="0" w:color="A0A0A0"/>
              <w:left w:val="double" w:sz="6" w:space="0" w:color="A0A0A0"/>
              <w:bottom w:val="double" w:sz="6" w:space="0" w:color="A0A0A0"/>
              <w:right w:val="double" w:sz="6" w:space="0" w:color="A0A0A0"/>
            </w:tcBorders>
          </w:tcPr>
          <w:p>
            <w:pPr>
              <w:pStyle w:val="TableParagraph"/>
              <w:spacing w:before="15" w:after="0"/>
              <w:rPr>
                <w:i/>
                <w:i/>
                <w:sz w:val="28"/>
              </w:rPr>
            </w:pPr>
            <w:r>
              <w:rPr>
                <w:i/>
                <w:sz w:val="28"/>
              </w:rPr>
            </w:r>
          </w:p>
          <w:p>
            <w:pPr>
              <w:pStyle w:val="TableParagraph"/>
              <w:ind w:left="100"/>
              <w:rPr>
                <w:sz w:val="28"/>
              </w:rPr>
            </w:pPr>
            <w:r>
              <w:rPr>
                <w:spacing w:val="-2"/>
                <w:sz w:val="28"/>
              </w:rPr>
              <w:t>42(1)</w:t>
            </w:r>
          </w:p>
        </w:tc>
        <w:tc>
          <w:tcPr>
            <w:tcW w:w="6902" w:type="dxa"/>
            <w:tcBorders>
              <w:top w:val="double" w:sz="6" w:space="0" w:color="A0A0A0"/>
              <w:left w:val="double" w:sz="6" w:space="0" w:color="A0A0A0"/>
              <w:bottom w:val="double" w:sz="6" w:space="0" w:color="A0A0A0"/>
              <w:right w:val="double" w:sz="6" w:space="0" w:color="A0A0A0"/>
            </w:tcBorders>
          </w:tcPr>
          <w:p>
            <w:pPr>
              <w:pStyle w:val="TableParagraph"/>
              <w:spacing w:before="13" w:after="0"/>
              <w:ind w:left="29" w:right="9"/>
              <w:jc w:val="both"/>
              <w:rPr>
                <w:sz w:val="28"/>
              </w:rPr>
            </w:pPr>
            <w:r>
              <w:rPr>
                <w:sz w:val="28"/>
              </w:rPr>
              <w:t>Fee for Import of investigational medical device by Government hospital or statutory medical institution for treatment of patient of each distinct medical device.</w:t>
            </w:r>
          </w:p>
        </w:tc>
        <w:tc>
          <w:tcPr>
            <w:tcW w:w="944" w:type="dxa"/>
            <w:gridSpan w:val="2"/>
            <w:tcBorders>
              <w:top w:val="double" w:sz="6" w:space="0" w:color="A0A0A0"/>
              <w:left w:val="double" w:sz="6" w:space="0" w:color="A0A0A0"/>
              <w:bottom w:val="double" w:sz="6" w:space="0" w:color="A0A0A0"/>
              <w:right w:val="double" w:sz="6" w:space="0" w:color="A0A0A0"/>
            </w:tcBorders>
          </w:tcPr>
          <w:p>
            <w:pPr>
              <w:pStyle w:val="TableParagraph"/>
              <w:spacing w:before="15" w:after="0"/>
              <w:rPr>
                <w:i/>
                <w:i/>
                <w:sz w:val="28"/>
              </w:rPr>
            </w:pPr>
            <w:r>
              <w:rPr>
                <w:i/>
                <w:sz w:val="28"/>
              </w:rPr>
            </w:r>
          </w:p>
          <w:p>
            <w:pPr>
              <w:pStyle w:val="TableParagraph"/>
              <w:ind w:left="451"/>
              <w:rPr>
                <w:sz w:val="28"/>
              </w:rPr>
            </w:pPr>
            <w:r>
              <w:rPr>
                <w:spacing w:val="-5"/>
                <w:sz w:val="28"/>
              </w:rPr>
              <w:t>500</w:t>
            </w:r>
          </w:p>
        </w:tc>
      </w:tr>
      <w:tr>
        <w:trPr>
          <w:trHeight w:val="686" w:hRule="atLeast"/>
        </w:trPr>
        <w:tc>
          <w:tcPr>
            <w:tcW w:w="455" w:type="dxa"/>
            <w:tcBorders>
              <w:top w:val="double" w:sz="6" w:space="0" w:color="A0A0A0"/>
              <w:left w:val="double" w:sz="6" w:space="0" w:color="F0F0F0"/>
              <w:bottom w:val="double" w:sz="6" w:space="0" w:color="A0A0A0"/>
              <w:right w:val="double" w:sz="6" w:space="0" w:color="A0A0A0"/>
            </w:tcBorders>
          </w:tcPr>
          <w:p>
            <w:pPr>
              <w:pStyle w:val="TableParagraph"/>
              <w:spacing w:before="174" w:after="0"/>
              <w:ind w:left="30"/>
              <w:jc w:val="center"/>
              <w:rPr>
                <w:sz w:val="28"/>
              </w:rPr>
            </w:pPr>
            <w:r>
              <w:rPr>
                <w:spacing w:val="-5"/>
                <w:sz w:val="28"/>
              </w:rPr>
              <w:t>44.</w:t>
            </w:r>
          </w:p>
        </w:tc>
        <w:tc>
          <w:tcPr>
            <w:tcW w:w="843" w:type="dxa"/>
            <w:gridSpan w:val="2"/>
            <w:tcBorders>
              <w:top w:val="double" w:sz="6" w:space="0" w:color="A0A0A0"/>
              <w:left w:val="double" w:sz="6" w:space="0" w:color="A0A0A0"/>
              <w:bottom w:val="double" w:sz="6" w:space="0" w:color="A0A0A0"/>
              <w:right w:val="double" w:sz="6" w:space="0" w:color="A0A0A0"/>
            </w:tcBorders>
          </w:tcPr>
          <w:p>
            <w:pPr>
              <w:pStyle w:val="TableParagraph"/>
              <w:spacing w:before="13" w:after="0"/>
              <w:ind w:left="28"/>
              <w:rPr>
                <w:sz w:val="28"/>
              </w:rPr>
            </w:pPr>
            <w:r>
              <w:rPr>
                <w:sz w:val="28"/>
              </w:rPr>
              <w:t>51</w:t>
            </w:r>
            <w:r>
              <w:rPr>
                <w:spacing w:val="2"/>
                <w:sz w:val="28"/>
              </w:rPr>
              <w:t xml:space="preserve"> </w:t>
            </w:r>
            <w:r>
              <w:rPr>
                <w:spacing w:val="-5"/>
                <w:sz w:val="28"/>
              </w:rPr>
              <w:t>(2)</w:t>
            </w:r>
          </w:p>
          <w:p>
            <w:pPr>
              <w:pStyle w:val="TableParagraph"/>
              <w:spacing w:before="3" w:after="0"/>
              <w:ind w:left="28"/>
              <w:rPr>
                <w:sz w:val="28"/>
              </w:rPr>
            </w:pPr>
            <w:r>
              <w:rPr>
                <w:spacing w:val="-5"/>
                <w:sz w:val="28"/>
              </w:rPr>
              <w:t>(a)</w:t>
            </w:r>
          </w:p>
        </w:tc>
        <w:tc>
          <w:tcPr>
            <w:tcW w:w="6902" w:type="dxa"/>
            <w:tcBorders>
              <w:top w:val="double" w:sz="6" w:space="0" w:color="A0A0A0"/>
              <w:left w:val="double" w:sz="6" w:space="0" w:color="A0A0A0"/>
              <w:bottom w:val="double" w:sz="6" w:space="0" w:color="A0A0A0"/>
              <w:right w:val="double" w:sz="6" w:space="0" w:color="A0A0A0"/>
            </w:tcBorders>
          </w:tcPr>
          <w:p>
            <w:pPr>
              <w:pStyle w:val="TableParagraph"/>
              <w:spacing w:before="174" w:after="0"/>
              <w:ind w:left="29"/>
              <w:rPr>
                <w:sz w:val="28"/>
              </w:rPr>
            </w:pPr>
            <w:r>
              <w:rPr>
                <w:sz w:val="28"/>
              </w:rPr>
              <w:t>Permission</w:t>
            </w:r>
            <w:r>
              <w:rPr>
                <w:spacing w:val="-3"/>
                <w:sz w:val="28"/>
              </w:rPr>
              <w:t xml:space="preserve"> </w:t>
            </w:r>
            <w:r>
              <w:rPr>
                <w:sz w:val="28"/>
              </w:rPr>
              <w:t>to</w:t>
            </w:r>
            <w:r>
              <w:rPr>
                <w:spacing w:val="-4"/>
                <w:sz w:val="28"/>
              </w:rPr>
              <w:t xml:space="preserve"> </w:t>
            </w:r>
            <w:r>
              <w:rPr>
                <w:sz w:val="28"/>
              </w:rPr>
              <w:t>conduct</w:t>
            </w:r>
            <w:r>
              <w:rPr>
                <w:spacing w:val="-2"/>
                <w:sz w:val="28"/>
              </w:rPr>
              <w:t xml:space="preserve"> </w:t>
            </w:r>
            <w:r>
              <w:rPr>
                <w:sz w:val="28"/>
              </w:rPr>
              <w:t>pilot</w:t>
            </w:r>
            <w:r>
              <w:rPr>
                <w:spacing w:val="-2"/>
                <w:sz w:val="28"/>
              </w:rPr>
              <w:t xml:space="preserve"> </w:t>
            </w:r>
            <w:r>
              <w:rPr>
                <w:sz w:val="28"/>
              </w:rPr>
              <w:t>clinical</w:t>
            </w:r>
            <w:r>
              <w:rPr>
                <w:spacing w:val="-2"/>
                <w:sz w:val="28"/>
              </w:rPr>
              <w:t xml:space="preserve"> investigation.</w:t>
            </w:r>
          </w:p>
        </w:tc>
        <w:tc>
          <w:tcPr>
            <w:tcW w:w="944" w:type="dxa"/>
            <w:gridSpan w:val="2"/>
            <w:tcBorders>
              <w:top w:val="double" w:sz="6" w:space="0" w:color="A0A0A0"/>
              <w:left w:val="double" w:sz="6" w:space="0" w:color="A0A0A0"/>
              <w:bottom w:val="double" w:sz="6" w:space="0" w:color="A0A0A0"/>
              <w:right w:val="double" w:sz="6" w:space="0" w:color="A0A0A0"/>
            </w:tcBorders>
          </w:tcPr>
          <w:p>
            <w:pPr>
              <w:pStyle w:val="TableParagraph"/>
              <w:spacing w:before="174" w:after="0"/>
              <w:ind w:left="31"/>
              <w:rPr>
                <w:sz w:val="28"/>
              </w:rPr>
            </w:pPr>
            <w:r>
              <w:rPr>
                <w:spacing w:val="-2"/>
                <w:sz w:val="28"/>
              </w:rPr>
              <w:t>100000</w:t>
            </w:r>
          </w:p>
        </w:tc>
      </w:tr>
      <w:tr>
        <w:trPr>
          <w:trHeight w:val="689" w:hRule="atLeast"/>
        </w:trPr>
        <w:tc>
          <w:tcPr>
            <w:tcW w:w="455" w:type="dxa"/>
            <w:tcBorders>
              <w:top w:val="double" w:sz="6" w:space="0" w:color="A0A0A0"/>
              <w:left w:val="double" w:sz="6" w:space="0" w:color="F0F0F0"/>
              <w:bottom w:val="double" w:sz="6" w:space="0" w:color="A0A0A0"/>
              <w:right w:val="double" w:sz="6" w:space="0" w:color="A0A0A0"/>
            </w:tcBorders>
          </w:tcPr>
          <w:p>
            <w:pPr>
              <w:pStyle w:val="TableParagraph"/>
              <w:spacing w:before="177" w:after="0"/>
              <w:ind w:left="30"/>
              <w:jc w:val="center"/>
              <w:rPr>
                <w:sz w:val="28"/>
              </w:rPr>
            </w:pPr>
            <w:r>
              <w:rPr>
                <w:spacing w:val="-5"/>
                <w:sz w:val="28"/>
              </w:rPr>
              <w:t>45.</w:t>
            </w:r>
          </w:p>
        </w:tc>
        <w:tc>
          <w:tcPr>
            <w:tcW w:w="843" w:type="dxa"/>
            <w:gridSpan w:val="2"/>
            <w:tcBorders>
              <w:top w:val="double" w:sz="6" w:space="0" w:color="A0A0A0"/>
              <w:left w:val="double" w:sz="6" w:space="0" w:color="A0A0A0"/>
              <w:bottom w:val="double" w:sz="6" w:space="0" w:color="A0A0A0"/>
              <w:right w:val="double" w:sz="6" w:space="0" w:color="A0A0A0"/>
            </w:tcBorders>
          </w:tcPr>
          <w:p>
            <w:pPr>
              <w:pStyle w:val="TableParagraph"/>
              <w:spacing w:lineRule="exact" w:line="322" w:before="16" w:after="0"/>
              <w:ind w:left="28"/>
              <w:rPr>
                <w:sz w:val="28"/>
              </w:rPr>
            </w:pPr>
            <w:r>
              <w:rPr>
                <w:sz w:val="28"/>
              </w:rPr>
              <w:t>51</w:t>
            </w:r>
            <w:r>
              <w:rPr>
                <w:spacing w:val="2"/>
                <w:sz w:val="28"/>
              </w:rPr>
              <w:t xml:space="preserve"> </w:t>
            </w:r>
            <w:r>
              <w:rPr>
                <w:spacing w:val="-5"/>
                <w:sz w:val="28"/>
              </w:rPr>
              <w:t>(2)</w:t>
            </w:r>
          </w:p>
          <w:p>
            <w:pPr>
              <w:pStyle w:val="TableParagraph"/>
              <w:spacing w:lineRule="exact" w:line="322"/>
              <w:ind w:left="28"/>
              <w:rPr>
                <w:sz w:val="28"/>
              </w:rPr>
            </w:pPr>
            <w:r>
              <w:rPr>
                <w:spacing w:val="-5"/>
                <w:sz w:val="28"/>
              </w:rPr>
              <w:t>(b)</w:t>
            </w:r>
          </w:p>
        </w:tc>
        <w:tc>
          <w:tcPr>
            <w:tcW w:w="6902" w:type="dxa"/>
            <w:tcBorders>
              <w:top w:val="double" w:sz="6" w:space="0" w:color="A0A0A0"/>
              <w:left w:val="double" w:sz="6" w:space="0" w:color="A0A0A0"/>
              <w:bottom w:val="double" w:sz="6" w:space="0" w:color="A0A0A0"/>
              <w:right w:val="double" w:sz="6" w:space="0" w:color="A0A0A0"/>
            </w:tcBorders>
          </w:tcPr>
          <w:p>
            <w:pPr>
              <w:pStyle w:val="TableParagraph"/>
              <w:spacing w:before="177" w:after="0"/>
              <w:ind w:left="29"/>
              <w:rPr>
                <w:sz w:val="28"/>
              </w:rPr>
            </w:pPr>
            <w:r>
              <w:rPr>
                <w:sz w:val="28"/>
              </w:rPr>
              <w:t>Permission</w:t>
            </w:r>
            <w:r>
              <w:rPr>
                <w:spacing w:val="-5"/>
                <w:sz w:val="28"/>
              </w:rPr>
              <w:t xml:space="preserve"> </w:t>
            </w:r>
            <w:r>
              <w:rPr>
                <w:sz w:val="28"/>
              </w:rPr>
              <w:t>to</w:t>
            </w:r>
            <w:r>
              <w:rPr>
                <w:spacing w:val="-4"/>
                <w:sz w:val="28"/>
              </w:rPr>
              <w:t xml:space="preserve"> </w:t>
            </w:r>
            <w:r>
              <w:rPr>
                <w:sz w:val="28"/>
              </w:rPr>
              <w:t>conduct</w:t>
            </w:r>
            <w:r>
              <w:rPr>
                <w:spacing w:val="-2"/>
                <w:sz w:val="28"/>
              </w:rPr>
              <w:t xml:space="preserve"> </w:t>
            </w:r>
            <w:r>
              <w:rPr>
                <w:sz w:val="28"/>
              </w:rPr>
              <w:t>pivotal</w:t>
            </w:r>
            <w:r>
              <w:rPr>
                <w:spacing w:val="-2"/>
                <w:sz w:val="28"/>
              </w:rPr>
              <w:t xml:space="preserve"> </w:t>
            </w:r>
            <w:r>
              <w:rPr>
                <w:sz w:val="28"/>
              </w:rPr>
              <w:t>clinical</w:t>
            </w:r>
            <w:r>
              <w:rPr>
                <w:spacing w:val="-2"/>
                <w:sz w:val="28"/>
              </w:rPr>
              <w:t xml:space="preserve"> investigation.</w:t>
            </w:r>
          </w:p>
        </w:tc>
        <w:tc>
          <w:tcPr>
            <w:tcW w:w="944" w:type="dxa"/>
            <w:gridSpan w:val="2"/>
            <w:tcBorders>
              <w:top w:val="double" w:sz="6" w:space="0" w:color="A0A0A0"/>
              <w:left w:val="double" w:sz="6" w:space="0" w:color="A0A0A0"/>
              <w:bottom w:val="double" w:sz="6" w:space="0" w:color="A0A0A0"/>
              <w:right w:val="double" w:sz="6" w:space="0" w:color="A0A0A0"/>
            </w:tcBorders>
          </w:tcPr>
          <w:p>
            <w:pPr>
              <w:pStyle w:val="TableParagraph"/>
              <w:spacing w:before="177" w:after="0"/>
              <w:ind w:left="31"/>
              <w:rPr>
                <w:sz w:val="28"/>
              </w:rPr>
            </w:pPr>
            <w:r>
              <w:rPr>
                <w:spacing w:val="-2"/>
                <w:sz w:val="28"/>
              </w:rPr>
              <w:t>100000</w:t>
            </w:r>
          </w:p>
        </w:tc>
      </w:tr>
      <w:tr>
        <w:trPr>
          <w:trHeight w:val="367" w:hRule="atLeast"/>
        </w:trPr>
        <w:tc>
          <w:tcPr>
            <w:tcW w:w="455" w:type="dxa"/>
            <w:tcBorders>
              <w:top w:val="double" w:sz="6" w:space="0" w:color="A0A0A0"/>
              <w:left w:val="double" w:sz="6" w:space="0" w:color="F0F0F0"/>
              <w:bottom w:val="double" w:sz="6" w:space="0" w:color="A0A0A0"/>
              <w:right w:val="double" w:sz="6" w:space="0" w:color="A0A0A0"/>
            </w:tcBorders>
          </w:tcPr>
          <w:p>
            <w:pPr>
              <w:pStyle w:val="TableParagraph"/>
              <w:spacing w:before="16" w:after="0"/>
              <w:ind w:left="30"/>
              <w:jc w:val="center"/>
              <w:rPr>
                <w:sz w:val="28"/>
              </w:rPr>
            </w:pPr>
            <w:r>
              <w:rPr>
                <w:spacing w:val="-5"/>
                <w:sz w:val="28"/>
              </w:rPr>
              <w:t>46.</w:t>
            </w:r>
          </w:p>
        </w:tc>
        <w:tc>
          <w:tcPr>
            <w:tcW w:w="843" w:type="dxa"/>
            <w:gridSpan w:val="2"/>
            <w:tcBorders>
              <w:top w:val="double" w:sz="6" w:space="0" w:color="A0A0A0"/>
              <w:left w:val="double" w:sz="6" w:space="0" w:color="A0A0A0"/>
              <w:bottom w:val="double" w:sz="6" w:space="0" w:color="A0A0A0"/>
              <w:right w:val="double" w:sz="6" w:space="0" w:color="A0A0A0"/>
            </w:tcBorders>
          </w:tcPr>
          <w:p>
            <w:pPr>
              <w:pStyle w:val="TableParagraph"/>
              <w:spacing w:before="16" w:after="0"/>
              <w:ind w:left="100"/>
              <w:rPr>
                <w:sz w:val="28"/>
              </w:rPr>
            </w:pPr>
            <w:r>
              <w:rPr>
                <w:spacing w:val="-2"/>
                <w:sz w:val="28"/>
              </w:rPr>
              <w:t>59(2)</w:t>
            </w:r>
          </w:p>
        </w:tc>
        <w:tc>
          <w:tcPr>
            <w:tcW w:w="6902"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9"/>
              <w:rPr>
                <w:sz w:val="28"/>
              </w:rPr>
            </w:pPr>
            <w:r>
              <w:rPr>
                <w:sz w:val="28"/>
              </w:rPr>
              <w:t>Permission</w:t>
            </w:r>
            <w:r>
              <w:rPr>
                <w:spacing w:val="-5"/>
                <w:sz w:val="28"/>
              </w:rPr>
              <w:t xml:space="preserve"> </w:t>
            </w:r>
            <w:r>
              <w:rPr>
                <w:sz w:val="28"/>
              </w:rPr>
              <w:t>to</w:t>
            </w:r>
            <w:r>
              <w:rPr>
                <w:spacing w:val="-5"/>
                <w:sz w:val="28"/>
              </w:rPr>
              <w:t xml:space="preserve"> </w:t>
            </w:r>
            <w:r>
              <w:rPr>
                <w:sz w:val="28"/>
              </w:rPr>
              <w:t>conduct</w:t>
            </w:r>
            <w:r>
              <w:rPr>
                <w:spacing w:val="-3"/>
                <w:sz w:val="28"/>
              </w:rPr>
              <w:t xml:space="preserve"> </w:t>
            </w:r>
            <w:r>
              <w:rPr>
                <w:sz w:val="28"/>
              </w:rPr>
              <w:t>clinical</w:t>
            </w:r>
            <w:r>
              <w:rPr>
                <w:spacing w:val="-5"/>
                <w:sz w:val="28"/>
              </w:rPr>
              <w:t xml:space="preserve"> </w:t>
            </w:r>
            <w:r>
              <w:rPr>
                <w:sz w:val="28"/>
              </w:rPr>
              <w:t>performance</w:t>
            </w:r>
            <w:r>
              <w:rPr>
                <w:spacing w:val="-2"/>
                <w:sz w:val="28"/>
              </w:rPr>
              <w:t xml:space="preserve"> evaluation.</w:t>
            </w:r>
          </w:p>
        </w:tc>
        <w:tc>
          <w:tcPr>
            <w:tcW w:w="944" w:type="dxa"/>
            <w:gridSpan w:val="2"/>
            <w:tcBorders>
              <w:top w:val="double" w:sz="6" w:space="0" w:color="A0A0A0"/>
              <w:left w:val="double" w:sz="6" w:space="0" w:color="A0A0A0"/>
              <w:bottom w:val="double" w:sz="6" w:space="0" w:color="A0A0A0"/>
              <w:right w:val="double" w:sz="6" w:space="0" w:color="A0A0A0"/>
            </w:tcBorders>
          </w:tcPr>
          <w:p>
            <w:pPr>
              <w:pStyle w:val="TableParagraph"/>
              <w:spacing w:before="16" w:after="0"/>
              <w:ind w:left="170"/>
              <w:rPr>
                <w:sz w:val="28"/>
              </w:rPr>
            </w:pPr>
            <w:r>
              <w:rPr>
                <w:spacing w:val="-2"/>
                <w:sz w:val="28"/>
              </w:rPr>
              <w:t>25000</w:t>
            </w:r>
          </w:p>
        </w:tc>
      </w:tr>
      <w:tr>
        <w:trPr>
          <w:trHeight w:val="695" w:hRule="atLeast"/>
        </w:trPr>
        <w:tc>
          <w:tcPr>
            <w:tcW w:w="455" w:type="dxa"/>
            <w:tcBorders>
              <w:top w:val="double" w:sz="6" w:space="0" w:color="A0A0A0"/>
              <w:left w:val="double" w:sz="6" w:space="0" w:color="F0F0F0"/>
              <w:bottom w:val="thickThinSmallGap" w:sz="12" w:space="0" w:color="A0A0A0"/>
              <w:right w:val="double" w:sz="6" w:space="0" w:color="A0A0A0"/>
            </w:tcBorders>
          </w:tcPr>
          <w:p>
            <w:pPr>
              <w:pStyle w:val="TableParagraph"/>
              <w:spacing w:before="177" w:after="0"/>
              <w:ind w:left="30"/>
              <w:jc w:val="center"/>
              <w:rPr>
                <w:sz w:val="28"/>
              </w:rPr>
            </w:pPr>
            <w:r>
              <w:rPr>
                <w:spacing w:val="-5"/>
                <w:sz w:val="28"/>
              </w:rPr>
              <w:t>47.</w:t>
            </w:r>
          </w:p>
        </w:tc>
        <w:tc>
          <w:tcPr>
            <w:tcW w:w="843" w:type="dxa"/>
            <w:gridSpan w:val="2"/>
            <w:tcBorders>
              <w:top w:val="double" w:sz="6" w:space="0" w:color="A0A0A0"/>
              <w:left w:val="double" w:sz="6" w:space="0" w:color="A0A0A0"/>
              <w:bottom w:val="thickThinSmallGap" w:sz="12" w:space="0" w:color="A0A0A0"/>
              <w:right w:val="double" w:sz="6" w:space="0" w:color="A0A0A0"/>
            </w:tcBorders>
          </w:tcPr>
          <w:p>
            <w:pPr>
              <w:pStyle w:val="TableParagraph"/>
              <w:spacing w:before="177" w:after="0"/>
              <w:ind w:left="100"/>
              <w:rPr>
                <w:sz w:val="28"/>
              </w:rPr>
            </w:pPr>
            <w:r>
              <w:rPr>
                <w:spacing w:val="-2"/>
                <w:sz w:val="28"/>
              </w:rPr>
              <w:t>63(1)</w:t>
            </w:r>
          </w:p>
        </w:tc>
        <w:tc>
          <w:tcPr>
            <w:tcW w:w="6902" w:type="dxa"/>
            <w:tcBorders>
              <w:top w:val="double" w:sz="6" w:space="0" w:color="A0A0A0"/>
              <w:left w:val="double" w:sz="6" w:space="0" w:color="A0A0A0"/>
              <w:bottom w:val="thickThinSmallGap" w:sz="12" w:space="0" w:color="A0A0A0"/>
              <w:right w:val="double" w:sz="6" w:space="0" w:color="A0A0A0"/>
            </w:tcBorders>
          </w:tcPr>
          <w:p>
            <w:pPr>
              <w:pStyle w:val="TableParagraph"/>
              <w:spacing w:before="16" w:after="0"/>
              <w:ind w:left="29"/>
              <w:rPr>
                <w:sz w:val="28"/>
              </w:rPr>
            </w:pPr>
            <w:r>
              <w:rPr>
                <w:sz w:val="28"/>
              </w:rPr>
              <w:t>Permission</w:t>
            </w:r>
            <w:r>
              <w:rPr>
                <w:spacing w:val="80"/>
                <w:sz w:val="28"/>
              </w:rPr>
              <w:t xml:space="preserve"> </w:t>
            </w:r>
            <w:r>
              <w:rPr>
                <w:sz w:val="28"/>
              </w:rPr>
              <w:t>to</w:t>
            </w:r>
            <w:r>
              <w:rPr>
                <w:spacing w:val="80"/>
                <w:sz w:val="28"/>
              </w:rPr>
              <w:t xml:space="preserve"> </w:t>
            </w:r>
            <w:r>
              <w:rPr>
                <w:sz w:val="28"/>
              </w:rPr>
              <w:t>import</w:t>
            </w:r>
            <w:r>
              <w:rPr>
                <w:spacing w:val="80"/>
                <w:sz w:val="28"/>
              </w:rPr>
              <w:t xml:space="preserve"> </w:t>
            </w:r>
            <w:r>
              <w:rPr>
                <w:sz w:val="28"/>
              </w:rPr>
              <w:t>or</w:t>
            </w:r>
            <w:r>
              <w:rPr>
                <w:spacing w:val="80"/>
                <w:sz w:val="28"/>
              </w:rPr>
              <w:t xml:space="preserve"> </w:t>
            </w:r>
            <w:r>
              <w:rPr>
                <w:sz w:val="28"/>
              </w:rPr>
              <w:t>manufacture</w:t>
            </w:r>
            <w:r>
              <w:rPr>
                <w:spacing w:val="80"/>
                <w:sz w:val="28"/>
              </w:rPr>
              <w:t xml:space="preserve"> </w:t>
            </w:r>
            <w:r>
              <w:rPr>
                <w:sz w:val="28"/>
              </w:rPr>
              <w:t>a</w:t>
            </w:r>
            <w:r>
              <w:rPr>
                <w:spacing w:val="80"/>
                <w:sz w:val="28"/>
              </w:rPr>
              <w:t xml:space="preserve"> </w:t>
            </w:r>
            <w:r>
              <w:rPr>
                <w:sz w:val="28"/>
              </w:rPr>
              <w:t>medical</w:t>
            </w:r>
            <w:r>
              <w:rPr>
                <w:spacing w:val="80"/>
                <w:sz w:val="28"/>
              </w:rPr>
              <w:t xml:space="preserve"> </w:t>
            </w:r>
            <w:r>
              <w:rPr>
                <w:sz w:val="28"/>
              </w:rPr>
              <w:t>device which does not have its predicate device.</w:t>
            </w:r>
          </w:p>
        </w:tc>
        <w:tc>
          <w:tcPr>
            <w:tcW w:w="944" w:type="dxa"/>
            <w:gridSpan w:val="2"/>
            <w:tcBorders>
              <w:top w:val="double" w:sz="6" w:space="0" w:color="A0A0A0"/>
              <w:left w:val="double" w:sz="6" w:space="0" w:color="A0A0A0"/>
              <w:bottom w:val="thickThinSmallGap" w:sz="12" w:space="0" w:color="A0A0A0"/>
              <w:right w:val="double" w:sz="6" w:space="0" w:color="A0A0A0"/>
            </w:tcBorders>
          </w:tcPr>
          <w:p>
            <w:pPr>
              <w:pStyle w:val="TableParagraph"/>
              <w:spacing w:before="177" w:after="0"/>
              <w:ind w:left="170"/>
              <w:rPr>
                <w:sz w:val="28"/>
              </w:rPr>
            </w:pPr>
            <w:r>
              <w:rPr>
                <w:spacing w:val="-2"/>
                <w:sz w:val="28"/>
              </w:rPr>
              <w:t>50000</w:t>
            </w:r>
          </w:p>
        </w:tc>
      </w:tr>
      <w:tr>
        <w:trPr>
          <w:trHeight w:val="698" w:hRule="atLeast"/>
        </w:trPr>
        <w:tc>
          <w:tcPr>
            <w:tcW w:w="455" w:type="dxa"/>
            <w:tcBorders>
              <w:top w:val="thickThinSmallGap" w:sz="12" w:space="0" w:color="A0A0A0"/>
              <w:left w:val="double" w:sz="6" w:space="0" w:color="F0F0F0"/>
              <w:bottom w:val="double" w:sz="6" w:space="0" w:color="A0A0A0"/>
              <w:right w:val="double" w:sz="6" w:space="0" w:color="A0A0A0"/>
            </w:tcBorders>
          </w:tcPr>
          <w:p>
            <w:pPr>
              <w:pStyle w:val="TableParagraph"/>
              <w:spacing w:before="185" w:after="0"/>
              <w:ind w:left="30"/>
              <w:jc w:val="center"/>
              <w:rPr>
                <w:sz w:val="28"/>
              </w:rPr>
            </w:pPr>
            <w:r>
              <w:rPr>
                <w:spacing w:val="-5"/>
                <w:sz w:val="28"/>
              </w:rPr>
              <w:t>48.</w:t>
            </w:r>
          </w:p>
        </w:tc>
        <w:tc>
          <w:tcPr>
            <w:tcW w:w="697" w:type="dxa"/>
            <w:tcBorders>
              <w:top w:val="thickThinSmallGap" w:sz="12" w:space="0" w:color="A0A0A0"/>
              <w:left w:val="double" w:sz="6" w:space="0" w:color="A0A0A0"/>
              <w:bottom w:val="double" w:sz="6" w:space="0" w:color="A0A0A0"/>
              <w:right w:val="double" w:sz="6" w:space="0" w:color="A0A0A0"/>
            </w:tcBorders>
          </w:tcPr>
          <w:p>
            <w:pPr>
              <w:pStyle w:val="TableParagraph"/>
              <w:spacing w:before="185" w:after="0"/>
              <w:ind w:left="16"/>
              <w:jc w:val="center"/>
              <w:rPr>
                <w:sz w:val="28"/>
              </w:rPr>
            </w:pPr>
            <w:r>
              <w:rPr>
                <w:spacing w:val="-4"/>
                <w:sz w:val="28"/>
              </w:rPr>
              <w:t>64(1)</w:t>
            </w:r>
          </w:p>
        </w:tc>
        <w:tc>
          <w:tcPr>
            <w:tcW w:w="7188" w:type="dxa"/>
            <w:gridSpan w:val="3"/>
            <w:tcBorders>
              <w:top w:val="thickThinSmallGap" w:sz="12" w:space="0" w:color="A0A0A0"/>
              <w:left w:val="double" w:sz="6" w:space="0" w:color="A0A0A0"/>
              <w:bottom w:val="double" w:sz="6" w:space="0" w:color="A0A0A0"/>
              <w:right w:val="double" w:sz="6" w:space="0" w:color="A0A0A0"/>
            </w:tcBorders>
          </w:tcPr>
          <w:p>
            <w:pPr>
              <w:pStyle w:val="TableParagraph"/>
              <w:spacing w:lineRule="auto" w:line="240" w:before="22" w:after="0"/>
              <w:ind w:left="30"/>
              <w:rPr>
                <w:sz w:val="28"/>
              </w:rPr>
            </w:pPr>
            <w:r>
              <w:rPr>
                <w:sz w:val="28"/>
              </w:rPr>
              <w:t>Permission</w:t>
            </w:r>
            <w:r>
              <w:rPr>
                <w:spacing w:val="-3"/>
                <w:sz w:val="28"/>
              </w:rPr>
              <w:t xml:space="preserve"> </w:t>
            </w:r>
            <w:r>
              <w:rPr>
                <w:sz w:val="28"/>
              </w:rPr>
              <w:t>to</w:t>
            </w:r>
            <w:r>
              <w:rPr>
                <w:spacing w:val="-6"/>
                <w:sz w:val="28"/>
              </w:rPr>
              <w:t xml:space="preserve"> </w:t>
            </w:r>
            <w:r>
              <w:rPr>
                <w:sz w:val="28"/>
              </w:rPr>
              <w:t>import</w:t>
            </w:r>
            <w:r>
              <w:rPr>
                <w:spacing w:val="-3"/>
                <w:sz w:val="28"/>
              </w:rPr>
              <w:t xml:space="preserve"> </w:t>
            </w:r>
            <w:r>
              <w:rPr>
                <w:sz w:val="28"/>
              </w:rPr>
              <w:t>or</w:t>
            </w:r>
            <w:r>
              <w:rPr>
                <w:spacing w:val="-3"/>
                <w:sz w:val="28"/>
              </w:rPr>
              <w:t xml:space="preserve"> </w:t>
            </w:r>
            <w:r>
              <w:rPr>
                <w:sz w:val="28"/>
              </w:rPr>
              <w:t>manufacture</w:t>
            </w:r>
            <w:r>
              <w:rPr>
                <w:spacing w:val="-6"/>
                <w:sz w:val="28"/>
              </w:rPr>
              <w:t xml:space="preserve"> </w:t>
            </w:r>
            <w:r>
              <w:rPr>
                <w:sz w:val="28"/>
              </w:rPr>
              <w:t>new</w:t>
            </w:r>
            <w:r>
              <w:rPr>
                <w:spacing w:val="-3"/>
                <w:sz w:val="28"/>
              </w:rPr>
              <w:t xml:space="preserve"> </w:t>
            </w:r>
            <w:r>
              <w:rPr>
                <w:i/>
                <w:sz w:val="28"/>
              </w:rPr>
              <w:t>in</w:t>
            </w:r>
            <w:r>
              <w:rPr>
                <w:i/>
                <w:spacing w:val="-3"/>
                <w:sz w:val="28"/>
              </w:rPr>
              <w:t xml:space="preserve"> </w:t>
            </w:r>
            <w:r>
              <w:rPr>
                <w:i/>
                <w:sz w:val="28"/>
              </w:rPr>
              <w:t>vitro</w:t>
            </w:r>
            <w:r>
              <w:rPr>
                <w:i/>
                <w:spacing w:val="-7"/>
                <w:sz w:val="28"/>
              </w:rPr>
              <w:t xml:space="preserve"> </w:t>
            </w:r>
            <w:r>
              <w:rPr>
                <w:sz w:val="28"/>
              </w:rPr>
              <w:t>diagnostic medical device.</w:t>
            </w:r>
          </w:p>
        </w:tc>
        <w:tc>
          <w:tcPr>
            <w:tcW w:w="804" w:type="dxa"/>
            <w:tcBorders>
              <w:top w:val="thickThinSmallGap" w:sz="12" w:space="0" w:color="A0A0A0"/>
              <w:left w:val="double" w:sz="6" w:space="0" w:color="A0A0A0"/>
              <w:bottom w:val="double" w:sz="6" w:space="0" w:color="A0A0A0"/>
              <w:right w:val="double" w:sz="6" w:space="0" w:color="A0A0A0"/>
            </w:tcBorders>
          </w:tcPr>
          <w:p>
            <w:pPr>
              <w:pStyle w:val="TableParagraph"/>
              <w:spacing w:before="185" w:after="0"/>
              <w:ind w:right="25"/>
              <w:jc w:val="right"/>
              <w:rPr>
                <w:sz w:val="28"/>
              </w:rPr>
            </w:pPr>
            <w:r>
              <w:rPr>
                <w:spacing w:val="-2"/>
                <w:sz w:val="28"/>
              </w:rPr>
              <w:t>25000</w:t>
            </w:r>
          </w:p>
        </w:tc>
      </w:tr>
      <w:tr>
        <w:trPr>
          <w:trHeight w:val="1008" w:hRule="atLeast"/>
        </w:trPr>
        <w:tc>
          <w:tcPr>
            <w:tcW w:w="455" w:type="dxa"/>
            <w:tcBorders>
              <w:top w:val="double" w:sz="6" w:space="0" w:color="A0A0A0"/>
              <w:left w:val="double" w:sz="6" w:space="0" w:color="F0F0F0"/>
              <w:bottom w:val="double" w:sz="6" w:space="0" w:color="A0A0A0"/>
              <w:right w:val="double" w:sz="6" w:space="0" w:color="A0A0A0"/>
            </w:tcBorders>
          </w:tcPr>
          <w:p>
            <w:pPr>
              <w:pStyle w:val="TableParagraph"/>
              <w:spacing w:before="13" w:after="0"/>
              <w:rPr>
                <w:i/>
                <w:i/>
                <w:sz w:val="28"/>
              </w:rPr>
            </w:pPr>
            <w:r>
              <w:rPr>
                <w:i/>
                <w:sz w:val="28"/>
              </w:rPr>
            </w:r>
          </w:p>
          <w:p>
            <w:pPr>
              <w:pStyle w:val="TableParagraph"/>
              <w:ind w:left="30"/>
              <w:jc w:val="center"/>
              <w:rPr>
                <w:sz w:val="28"/>
              </w:rPr>
            </w:pPr>
            <w:r>
              <w:rPr>
                <w:spacing w:val="-5"/>
                <w:sz w:val="28"/>
              </w:rPr>
              <w:t>49.</w:t>
            </w:r>
          </w:p>
        </w:tc>
        <w:tc>
          <w:tcPr>
            <w:tcW w:w="697" w:type="dxa"/>
            <w:tcBorders>
              <w:top w:val="double" w:sz="6" w:space="0" w:color="A0A0A0"/>
              <w:left w:val="double" w:sz="6" w:space="0" w:color="A0A0A0"/>
              <w:bottom w:val="double" w:sz="6" w:space="0" w:color="A0A0A0"/>
              <w:right w:val="double" w:sz="6" w:space="0" w:color="A0A0A0"/>
            </w:tcBorders>
          </w:tcPr>
          <w:p>
            <w:pPr>
              <w:pStyle w:val="TableParagraph"/>
              <w:spacing w:before="13" w:after="0"/>
              <w:rPr>
                <w:i/>
                <w:i/>
                <w:sz w:val="28"/>
              </w:rPr>
            </w:pPr>
            <w:r>
              <w:rPr>
                <w:i/>
                <w:sz w:val="28"/>
              </w:rPr>
            </w:r>
          </w:p>
          <w:p>
            <w:pPr>
              <w:pStyle w:val="TableParagraph"/>
              <w:ind w:left="16"/>
              <w:jc w:val="center"/>
              <w:rPr>
                <w:sz w:val="28"/>
              </w:rPr>
            </w:pPr>
            <w:r>
              <w:rPr>
                <w:spacing w:val="-4"/>
                <w:sz w:val="28"/>
              </w:rPr>
              <w:t>81(1)</w:t>
            </w:r>
          </w:p>
        </w:tc>
        <w:tc>
          <w:tcPr>
            <w:tcW w:w="7188" w:type="dxa"/>
            <w:gridSpan w:val="3"/>
            <w:tcBorders>
              <w:top w:val="double" w:sz="6" w:space="0" w:color="A0A0A0"/>
              <w:left w:val="double" w:sz="6" w:space="0" w:color="A0A0A0"/>
              <w:bottom w:val="double" w:sz="6" w:space="0" w:color="A0A0A0"/>
              <w:right w:val="double" w:sz="6" w:space="0" w:color="A0A0A0"/>
            </w:tcBorders>
          </w:tcPr>
          <w:p>
            <w:pPr>
              <w:pStyle w:val="TableParagraph"/>
              <w:spacing w:before="13" w:after="0"/>
              <w:ind w:left="30"/>
              <w:rPr>
                <w:sz w:val="28"/>
              </w:rPr>
            </w:pPr>
            <w:r>
              <w:rPr>
                <w:sz w:val="28"/>
              </w:rPr>
              <w:t>Registration</w:t>
            </w:r>
            <w:r>
              <w:rPr>
                <w:spacing w:val="-4"/>
                <w:sz w:val="28"/>
              </w:rPr>
              <w:t xml:space="preserve"> </w:t>
            </w:r>
            <w:r>
              <w:rPr>
                <w:sz w:val="28"/>
              </w:rPr>
              <w:t>of</w:t>
            </w:r>
            <w:r>
              <w:rPr>
                <w:spacing w:val="-4"/>
                <w:sz w:val="28"/>
              </w:rPr>
              <w:t xml:space="preserve"> </w:t>
            </w:r>
            <w:r>
              <w:rPr>
                <w:sz w:val="28"/>
              </w:rPr>
              <w:t>medical</w:t>
            </w:r>
            <w:r>
              <w:rPr>
                <w:spacing w:val="-4"/>
                <w:sz w:val="28"/>
              </w:rPr>
              <w:t xml:space="preserve"> </w:t>
            </w:r>
            <w:r>
              <w:rPr>
                <w:sz w:val="28"/>
              </w:rPr>
              <w:t>device</w:t>
            </w:r>
            <w:r>
              <w:rPr>
                <w:spacing w:val="-7"/>
                <w:sz w:val="28"/>
              </w:rPr>
              <w:t xml:space="preserve"> </w:t>
            </w:r>
            <w:r>
              <w:rPr>
                <w:sz w:val="28"/>
              </w:rPr>
              <w:t>testing</w:t>
            </w:r>
            <w:r>
              <w:rPr>
                <w:spacing w:val="-4"/>
                <w:sz w:val="28"/>
              </w:rPr>
              <w:t xml:space="preserve"> </w:t>
            </w:r>
            <w:r>
              <w:rPr>
                <w:sz w:val="28"/>
              </w:rPr>
              <w:t>laboratory</w:t>
            </w:r>
            <w:r>
              <w:rPr>
                <w:spacing w:val="-9"/>
                <w:sz w:val="28"/>
              </w:rPr>
              <w:t xml:space="preserve"> </w:t>
            </w:r>
            <w:r>
              <w:rPr>
                <w:sz w:val="28"/>
              </w:rPr>
              <w:t>to</w:t>
            </w:r>
            <w:r>
              <w:rPr>
                <w:spacing w:val="-4"/>
                <w:sz w:val="28"/>
              </w:rPr>
              <w:t xml:space="preserve"> </w:t>
            </w:r>
            <w:r>
              <w:rPr>
                <w:sz w:val="28"/>
              </w:rPr>
              <w:t>carry</w:t>
            </w:r>
            <w:r>
              <w:rPr>
                <w:spacing w:val="-7"/>
                <w:sz w:val="28"/>
              </w:rPr>
              <w:t xml:space="preserve"> </w:t>
            </w:r>
            <w:r>
              <w:rPr>
                <w:sz w:val="28"/>
              </w:rPr>
              <w:t xml:space="preserve">out testing or evaluation of a medical device on behalf of </w:t>
            </w:r>
            <w:r>
              <w:rPr>
                <w:spacing w:val="-2"/>
                <w:sz w:val="28"/>
              </w:rPr>
              <w:t>manufacturer.</w:t>
            </w:r>
          </w:p>
        </w:tc>
        <w:tc>
          <w:tcPr>
            <w:tcW w:w="804" w:type="dxa"/>
            <w:tcBorders>
              <w:top w:val="double" w:sz="6" w:space="0" w:color="A0A0A0"/>
              <w:left w:val="double" w:sz="6" w:space="0" w:color="A0A0A0"/>
              <w:bottom w:val="double" w:sz="6" w:space="0" w:color="A0A0A0"/>
              <w:right w:val="double" w:sz="6" w:space="0" w:color="A0A0A0"/>
            </w:tcBorders>
          </w:tcPr>
          <w:p>
            <w:pPr>
              <w:pStyle w:val="TableParagraph"/>
              <w:spacing w:before="13" w:after="0"/>
              <w:rPr>
                <w:i/>
                <w:i/>
                <w:sz w:val="28"/>
              </w:rPr>
            </w:pPr>
            <w:r>
              <w:rPr>
                <w:i/>
                <w:sz w:val="28"/>
              </w:rPr>
            </w:r>
          </w:p>
          <w:p>
            <w:pPr>
              <w:pStyle w:val="TableParagraph"/>
              <w:ind w:right="25"/>
              <w:jc w:val="right"/>
              <w:rPr>
                <w:sz w:val="28"/>
              </w:rPr>
            </w:pPr>
            <w:r>
              <w:rPr>
                <w:spacing w:val="-2"/>
                <w:sz w:val="28"/>
              </w:rPr>
              <w:t>20000</w:t>
            </w:r>
          </w:p>
        </w:tc>
      </w:tr>
      <w:tr>
        <w:trPr>
          <w:trHeight w:val="367" w:hRule="atLeast"/>
        </w:trPr>
        <w:tc>
          <w:tcPr>
            <w:tcW w:w="455" w:type="dxa"/>
            <w:tcBorders>
              <w:top w:val="double" w:sz="6" w:space="0" w:color="A0A0A0"/>
              <w:left w:val="double" w:sz="6" w:space="0" w:color="F0F0F0"/>
              <w:bottom w:val="double" w:sz="6" w:space="0" w:color="A0A0A0"/>
              <w:right w:val="double" w:sz="6" w:space="0" w:color="A0A0A0"/>
            </w:tcBorders>
          </w:tcPr>
          <w:p>
            <w:pPr>
              <w:pStyle w:val="TableParagraph"/>
              <w:spacing w:before="16" w:after="0"/>
              <w:ind w:left="30"/>
              <w:jc w:val="center"/>
              <w:rPr>
                <w:sz w:val="28"/>
              </w:rPr>
            </w:pPr>
            <w:r>
              <w:rPr>
                <w:spacing w:val="-5"/>
                <w:sz w:val="28"/>
              </w:rPr>
              <w:t>50.</w:t>
            </w:r>
          </w:p>
        </w:tc>
        <w:tc>
          <w:tcPr>
            <w:tcW w:w="697"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16" w:right="3"/>
              <w:jc w:val="center"/>
              <w:rPr>
                <w:sz w:val="28"/>
              </w:rPr>
            </w:pPr>
            <w:r>
              <w:rPr>
                <w:spacing w:val="-5"/>
                <w:sz w:val="28"/>
              </w:rPr>
              <w:t>84</w:t>
            </w:r>
          </w:p>
        </w:tc>
        <w:tc>
          <w:tcPr>
            <w:tcW w:w="7188" w:type="dxa"/>
            <w:gridSpan w:val="3"/>
            <w:tcBorders>
              <w:top w:val="double" w:sz="6" w:space="0" w:color="A0A0A0"/>
              <w:left w:val="double" w:sz="6" w:space="0" w:color="A0A0A0"/>
              <w:bottom w:val="double" w:sz="6" w:space="0" w:color="A0A0A0"/>
              <w:right w:val="double" w:sz="6" w:space="0" w:color="A0A0A0"/>
            </w:tcBorders>
          </w:tcPr>
          <w:p>
            <w:pPr>
              <w:pStyle w:val="TableParagraph"/>
              <w:spacing w:before="16" w:after="0"/>
              <w:ind w:left="30"/>
              <w:rPr>
                <w:sz w:val="28"/>
              </w:rPr>
            </w:pPr>
            <w:r>
              <w:rPr>
                <w:sz w:val="28"/>
              </w:rPr>
              <w:t>Registration</w:t>
            </w:r>
            <w:r>
              <w:rPr>
                <w:spacing w:val="-2"/>
                <w:sz w:val="28"/>
              </w:rPr>
              <w:t xml:space="preserve"> </w:t>
            </w:r>
            <w:r>
              <w:rPr>
                <w:sz w:val="28"/>
              </w:rPr>
              <w:t>retention</w:t>
            </w:r>
            <w:r>
              <w:rPr>
                <w:spacing w:val="-5"/>
                <w:sz w:val="28"/>
              </w:rPr>
              <w:t xml:space="preserve"> </w:t>
            </w:r>
            <w:r>
              <w:rPr>
                <w:sz w:val="28"/>
              </w:rPr>
              <w:t>fee</w:t>
            </w:r>
            <w:r>
              <w:rPr>
                <w:spacing w:val="-2"/>
                <w:sz w:val="28"/>
              </w:rPr>
              <w:t xml:space="preserve"> </w:t>
            </w:r>
            <w:r>
              <w:rPr>
                <w:sz w:val="28"/>
              </w:rPr>
              <w:t>for</w:t>
            </w:r>
            <w:r>
              <w:rPr>
                <w:spacing w:val="-1"/>
                <w:sz w:val="28"/>
              </w:rPr>
              <w:t xml:space="preserve"> </w:t>
            </w:r>
            <w:r>
              <w:rPr>
                <w:sz w:val="28"/>
              </w:rPr>
              <w:t>medical</w:t>
            </w:r>
            <w:r>
              <w:rPr>
                <w:spacing w:val="-2"/>
                <w:sz w:val="28"/>
              </w:rPr>
              <w:t xml:space="preserve"> </w:t>
            </w:r>
            <w:r>
              <w:rPr>
                <w:sz w:val="28"/>
              </w:rPr>
              <w:t>device</w:t>
            </w:r>
            <w:r>
              <w:rPr>
                <w:spacing w:val="-5"/>
                <w:sz w:val="28"/>
              </w:rPr>
              <w:t xml:space="preserve"> </w:t>
            </w:r>
            <w:r>
              <w:rPr>
                <w:sz w:val="28"/>
              </w:rPr>
              <w:t>testing</w:t>
            </w:r>
            <w:r>
              <w:rPr>
                <w:spacing w:val="-1"/>
                <w:sz w:val="28"/>
              </w:rPr>
              <w:t xml:space="preserve"> </w:t>
            </w:r>
            <w:r>
              <w:rPr>
                <w:spacing w:val="-2"/>
                <w:sz w:val="28"/>
              </w:rPr>
              <w:t>laboratory</w:t>
            </w:r>
          </w:p>
        </w:tc>
        <w:tc>
          <w:tcPr>
            <w:tcW w:w="804"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right="25"/>
              <w:jc w:val="right"/>
              <w:rPr>
                <w:sz w:val="28"/>
              </w:rPr>
            </w:pPr>
            <w:r>
              <w:rPr>
                <w:spacing w:val="-2"/>
                <w:sz w:val="28"/>
              </w:rPr>
              <w:t>20000</w:t>
            </w:r>
          </w:p>
        </w:tc>
      </w:tr>
      <w:tr>
        <w:trPr>
          <w:trHeight w:val="366" w:hRule="atLeast"/>
        </w:trPr>
        <w:tc>
          <w:tcPr>
            <w:tcW w:w="455" w:type="dxa"/>
            <w:tcBorders>
              <w:top w:val="double" w:sz="6" w:space="0" w:color="A0A0A0"/>
              <w:left w:val="double" w:sz="6" w:space="0" w:color="F0F0F0"/>
              <w:bottom w:val="double" w:sz="6" w:space="0" w:color="A0A0A0"/>
              <w:right w:val="double" w:sz="6" w:space="0" w:color="A0A0A0"/>
            </w:tcBorders>
          </w:tcPr>
          <w:p>
            <w:pPr>
              <w:pStyle w:val="TableParagraph"/>
              <w:spacing w:before="16" w:after="0"/>
              <w:ind w:left="30"/>
              <w:jc w:val="center"/>
              <w:rPr>
                <w:sz w:val="28"/>
              </w:rPr>
            </w:pPr>
            <w:r>
              <w:rPr>
                <w:spacing w:val="-5"/>
                <w:sz w:val="28"/>
              </w:rPr>
              <w:t>51.</w:t>
            </w:r>
          </w:p>
        </w:tc>
        <w:tc>
          <w:tcPr>
            <w:tcW w:w="697"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16" w:right="3"/>
              <w:jc w:val="center"/>
              <w:rPr>
                <w:sz w:val="28"/>
              </w:rPr>
            </w:pPr>
            <w:r>
              <w:rPr>
                <w:spacing w:val="-5"/>
                <w:sz w:val="28"/>
              </w:rPr>
              <w:t>91</w:t>
            </w:r>
          </w:p>
        </w:tc>
        <w:tc>
          <w:tcPr>
            <w:tcW w:w="7188" w:type="dxa"/>
            <w:gridSpan w:val="3"/>
            <w:tcBorders>
              <w:top w:val="double" w:sz="6" w:space="0" w:color="A0A0A0"/>
              <w:left w:val="double" w:sz="6" w:space="0" w:color="A0A0A0"/>
              <w:bottom w:val="double" w:sz="6" w:space="0" w:color="A0A0A0"/>
              <w:right w:val="double" w:sz="6" w:space="0" w:color="A0A0A0"/>
            </w:tcBorders>
          </w:tcPr>
          <w:p>
            <w:pPr>
              <w:pStyle w:val="TableParagraph"/>
              <w:spacing w:before="16" w:after="0"/>
              <w:ind w:left="30"/>
              <w:rPr>
                <w:sz w:val="28"/>
              </w:rPr>
            </w:pPr>
            <w:r>
              <w:rPr>
                <w:sz w:val="28"/>
              </w:rPr>
              <w:t>Certificate</w:t>
            </w:r>
            <w:r>
              <w:rPr>
                <w:spacing w:val="-7"/>
                <w:sz w:val="28"/>
              </w:rPr>
              <w:t xml:space="preserve"> </w:t>
            </w:r>
            <w:r>
              <w:rPr>
                <w:sz w:val="28"/>
              </w:rPr>
              <w:t>to</w:t>
            </w:r>
            <w:r>
              <w:rPr>
                <w:spacing w:val="-2"/>
                <w:sz w:val="28"/>
              </w:rPr>
              <w:t xml:space="preserve"> </w:t>
            </w:r>
            <w:r>
              <w:rPr>
                <w:sz w:val="28"/>
              </w:rPr>
              <w:t>export</w:t>
            </w:r>
            <w:r>
              <w:rPr>
                <w:spacing w:val="-3"/>
                <w:sz w:val="28"/>
              </w:rPr>
              <w:t xml:space="preserve"> </w:t>
            </w:r>
            <w:r>
              <w:rPr>
                <w:sz w:val="28"/>
              </w:rPr>
              <w:t>of</w:t>
            </w:r>
            <w:r>
              <w:rPr>
                <w:spacing w:val="-1"/>
                <w:sz w:val="28"/>
              </w:rPr>
              <w:t xml:space="preserve"> </w:t>
            </w:r>
            <w:r>
              <w:rPr>
                <w:sz w:val="28"/>
              </w:rPr>
              <w:t>each</w:t>
            </w:r>
            <w:r>
              <w:rPr>
                <w:spacing w:val="-2"/>
                <w:sz w:val="28"/>
              </w:rPr>
              <w:t xml:space="preserve"> </w:t>
            </w:r>
            <w:r>
              <w:rPr>
                <w:sz w:val="28"/>
              </w:rPr>
              <w:t>distinct</w:t>
            </w:r>
            <w:r>
              <w:rPr>
                <w:spacing w:val="-2"/>
                <w:sz w:val="28"/>
              </w:rPr>
              <w:t xml:space="preserve"> </w:t>
            </w:r>
            <w:r>
              <w:rPr>
                <w:sz w:val="28"/>
              </w:rPr>
              <w:t>medical</w:t>
            </w:r>
            <w:r>
              <w:rPr>
                <w:spacing w:val="-1"/>
                <w:sz w:val="28"/>
              </w:rPr>
              <w:t xml:space="preserve"> </w:t>
            </w:r>
            <w:r>
              <w:rPr>
                <w:spacing w:val="-2"/>
                <w:sz w:val="28"/>
              </w:rPr>
              <w:t>device.</w:t>
            </w:r>
          </w:p>
        </w:tc>
        <w:tc>
          <w:tcPr>
            <w:tcW w:w="804"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right="24"/>
              <w:jc w:val="right"/>
              <w:rPr>
                <w:sz w:val="28"/>
              </w:rPr>
            </w:pPr>
            <w:r>
              <w:rPr>
                <w:spacing w:val="-4"/>
                <w:sz w:val="28"/>
              </w:rPr>
              <w:t>1000</w:t>
            </w:r>
          </w:p>
        </w:tc>
      </w:tr>
    </w:tbl>
    <w:p>
      <w:pPr>
        <w:pStyle w:val="BodyText"/>
        <w:ind w:left="0"/>
        <w:jc w:val="center"/>
        <w:rPr/>
      </w:pPr>
      <w:r>
        <w:rPr/>
      </w:r>
    </w:p>
    <w:p>
      <w:pPr>
        <w:pStyle w:val="Normal"/>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r>
      <w:r>
        <w:br w:type="page"/>
      </w:r>
    </w:p>
    <w:p>
      <w:pPr>
        <w:pStyle w:val="BodyText"/>
        <w:spacing w:before="0" w:after="0"/>
        <w:ind w:left="0"/>
        <w:jc w:val="center"/>
        <w:rPr/>
      </w:pPr>
      <w:r>
        <w:rPr/>
        <w:t>Third</w:t>
      </w:r>
      <w:r>
        <w:rPr>
          <w:spacing w:val="-2"/>
        </w:rPr>
        <w:t xml:space="preserve"> Schedule</w:t>
      </w:r>
    </w:p>
    <w:p>
      <w:pPr>
        <w:pStyle w:val="BodyText"/>
        <w:ind w:left="1"/>
        <w:jc w:val="center"/>
        <w:rPr/>
      </w:pPr>
      <w:r>
        <w:rPr/>
        <w:t>[See</w:t>
      </w:r>
      <w:r>
        <w:rPr>
          <w:spacing w:val="-2"/>
        </w:rPr>
        <w:t xml:space="preserve"> </w:t>
      </w:r>
      <w:r>
        <w:rPr/>
        <w:t>rules</w:t>
      </w:r>
      <w:r>
        <w:rPr>
          <w:spacing w:val="-1"/>
        </w:rPr>
        <w:t xml:space="preserve"> </w:t>
      </w:r>
      <w:r>
        <w:rPr/>
        <w:t>13(5),</w:t>
      </w:r>
      <w:r>
        <w:rPr>
          <w:spacing w:val="-1"/>
        </w:rPr>
        <w:t xml:space="preserve"> </w:t>
      </w:r>
      <w:r>
        <w:rPr/>
        <w:t>13(9),</w:t>
      </w:r>
      <w:r>
        <w:rPr>
          <w:spacing w:val="-5"/>
        </w:rPr>
        <w:t xml:space="preserve"> </w:t>
      </w:r>
      <w:r>
        <w:rPr/>
        <w:t>14,</w:t>
      </w:r>
      <w:r>
        <w:rPr>
          <w:spacing w:val="-1"/>
        </w:rPr>
        <w:t xml:space="preserve"> </w:t>
      </w:r>
      <w:r>
        <w:rPr/>
        <w:t>15,</w:t>
      </w:r>
      <w:r>
        <w:rPr>
          <w:spacing w:val="-1"/>
        </w:rPr>
        <w:t xml:space="preserve"> </w:t>
      </w:r>
      <w:r>
        <w:rPr/>
        <w:t>20(4),</w:t>
      </w:r>
      <w:r>
        <w:rPr>
          <w:spacing w:val="-1"/>
        </w:rPr>
        <w:t xml:space="preserve"> </w:t>
      </w:r>
      <w:r>
        <w:rPr>
          <w:spacing w:val="-2"/>
        </w:rPr>
        <w:t>20(6)]</w:t>
      </w:r>
    </w:p>
    <w:p>
      <w:pPr>
        <w:pStyle w:val="BodyText"/>
        <w:spacing w:before="281" w:after="0"/>
        <w:ind w:left="223" w:right="223"/>
        <w:jc w:val="center"/>
        <w:rPr/>
      </w:pPr>
      <w:r>
        <w:rPr/>
        <w:t>Documents</w:t>
      </w:r>
      <w:r>
        <w:rPr>
          <w:spacing w:val="-6"/>
        </w:rPr>
        <w:t xml:space="preserve"> </w:t>
      </w:r>
      <w:r>
        <w:rPr/>
        <w:t>required</w:t>
      </w:r>
      <w:r>
        <w:rPr>
          <w:spacing w:val="-3"/>
        </w:rPr>
        <w:t xml:space="preserve"> </w:t>
      </w:r>
      <w:r>
        <w:rPr/>
        <w:t>for</w:t>
      </w:r>
      <w:r>
        <w:rPr>
          <w:spacing w:val="-4"/>
        </w:rPr>
        <w:t xml:space="preserve"> </w:t>
      </w:r>
      <w:r>
        <w:rPr/>
        <w:t>registration</w:t>
      </w:r>
      <w:r>
        <w:rPr>
          <w:spacing w:val="-3"/>
        </w:rPr>
        <w:t xml:space="preserve"> </w:t>
      </w:r>
      <w:r>
        <w:rPr/>
        <w:t>of</w:t>
      </w:r>
      <w:r>
        <w:rPr>
          <w:spacing w:val="-4"/>
        </w:rPr>
        <w:t xml:space="preserve"> </w:t>
      </w:r>
      <w:r>
        <w:rPr/>
        <w:t>Notified</w:t>
      </w:r>
      <w:r>
        <w:rPr>
          <w:spacing w:val="-3"/>
        </w:rPr>
        <w:t xml:space="preserve"> </w:t>
      </w:r>
      <w:r>
        <w:rPr/>
        <w:t>Body,</w:t>
      </w:r>
      <w:r>
        <w:rPr>
          <w:spacing w:val="-4"/>
        </w:rPr>
        <w:t xml:space="preserve"> </w:t>
      </w:r>
      <w:r>
        <w:rPr/>
        <w:t>its</w:t>
      </w:r>
      <w:r>
        <w:rPr>
          <w:spacing w:val="-3"/>
        </w:rPr>
        <w:t xml:space="preserve"> </w:t>
      </w:r>
      <w:r>
        <w:rPr/>
        <w:t>duties</w:t>
      </w:r>
      <w:r>
        <w:rPr>
          <w:spacing w:val="-4"/>
        </w:rPr>
        <w:t xml:space="preserve"> </w:t>
      </w:r>
      <w:r>
        <w:rPr/>
        <w:t>and</w:t>
      </w:r>
      <w:r>
        <w:rPr>
          <w:spacing w:val="-3"/>
        </w:rPr>
        <w:t xml:space="preserve"> </w:t>
      </w:r>
      <w:r>
        <w:rPr>
          <w:spacing w:val="-2"/>
        </w:rPr>
        <w:t>functions.</w:t>
      </w:r>
    </w:p>
    <w:p>
      <w:pPr>
        <w:pStyle w:val="BodyText"/>
        <w:spacing w:before="278" w:after="0"/>
        <w:ind w:left="0"/>
        <w:jc w:val="center"/>
        <w:rPr/>
      </w:pPr>
      <w:r>
        <w:rPr/>
        <w:t xml:space="preserve">Part </w:t>
      </w:r>
      <w:r>
        <w:rPr>
          <w:spacing w:val="-10"/>
        </w:rPr>
        <w:t>I</w:t>
      </w:r>
    </w:p>
    <w:p>
      <w:pPr>
        <w:pStyle w:val="BodyText"/>
        <w:spacing w:lineRule="auto" w:line="235" w:before="285" w:after="0"/>
        <w:rPr/>
      </w:pPr>
      <w:r>
        <w:rPr/>
        <w:t>Documents</w:t>
      </w:r>
      <w:r>
        <w:rPr>
          <w:spacing w:val="29"/>
        </w:rPr>
        <w:t xml:space="preserve"> </w:t>
      </w:r>
      <w:r>
        <w:rPr/>
        <w:t>to</w:t>
      </w:r>
      <w:r>
        <w:rPr>
          <w:spacing w:val="26"/>
        </w:rPr>
        <w:t xml:space="preserve"> </w:t>
      </w:r>
      <w:r>
        <w:rPr/>
        <w:t>be</w:t>
      </w:r>
      <w:r>
        <w:rPr>
          <w:spacing w:val="30"/>
        </w:rPr>
        <w:t xml:space="preserve"> </w:t>
      </w:r>
      <w:r>
        <w:rPr/>
        <w:t>furnished</w:t>
      </w:r>
      <w:r>
        <w:rPr>
          <w:spacing w:val="27"/>
        </w:rPr>
        <w:t xml:space="preserve"> </w:t>
      </w:r>
      <w:r>
        <w:rPr/>
        <w:t>along</w:t>
      </w:r>
      <w:r>
        <w:rPr>
          <w:spacing w:val="26"/>
        </w:rPr>
        <w:t xml:space="preserve"> </w:t>
      </w:r>
      <w:r>
        <w:rPr/>
        <w:t>with</w:t>
      </w:r>
      <w:r>
        <w:rPr>
          <w:spacing w:val="28"/>
        </w:rPr>
        <w:t xml:space="preserve"> </w:t>
      </w:r>
      <w:r>
        <w:rPr/>
        <w:t>application</w:t>
      </w:r>
      <w:r>
        <w:rPr>
          <w:spacing w:val="27"/>
        </w:rPr>
        <w:t xml:space="preserve"> </w:t>
      </w:r>
      <w:r>
        <w:rPr/>
        <w:t>in</w:t>
      </w:r>
      <w:r>
        <w:rPr>
          <w:spacing w:val="28"/>
        </w:rPr>
        <w:t xml:space="preserve"> </w:t>
      </w:r>
      <w:r>
        <w:rPr/>
        <w:t>Form MD-1</w:t>
      </w:r>
      <w:r>
        <w:rPr>
          <w:spacing w:val="30"/>
        </w:rPr>
        <w:t xml:space="preserve"> </w:t>
      </w:r>
      <w:r>
        <w:rPr/>
        <w:t>for grant</w:t>
      </w:r>
      <w:r>
        <w:rPr>
          <w:spacing w:val="27"/>
        </w:rPr>
        <w:t xml:space="preserve"> </w:t>
      </w:r>
      <w:r>
        <w:rPr/>
        <w:t>of certificate of registration</w:t>
      </w:r>
    </w:p>
    <w:p>
      <w:pPr>
        <w:pStyle w:val="ListParagraph"/>
        <w:numPr>
          <w:ilvl w:val="0"/>
          <w:numId w:val="161"/>
        </w:numPr>
        <w:tabs>
          <w:tab w:val="clear" w:pos="720"/>
          <w:tab w:val="left" w:pos="659" w:leader="none"/>
        </w:tabs>
        <w:spacing w:lineRule="auto" w:line="235" w:before="287" w:after="0"/>
        <w:ind w:hanging="0" w:left="164" w:right="160"/>
        <w:rPr>
          <w:sz w:val="28"/>
        </w:rPr>
      </w:pPr>
      <w:r>
        <w:rPr>
          <w:sz w:val="28"/>
        </w:rPr>
        <w:t>A Notified Body shall furnish duly</w:t>
      </w:r>
      <w:r>
        <w:rPr>
          <w:spacing w:val="-1"/>
          <w:sz w:val="28"/>
        </w:rPr>
        <w:t xml:space="preserve"> </w:t>
      </w:r>
      <w:r>
        <w:rPr>
          <w:sz w:val="28"/>
        </w:rPr>
        <w:t>signed copy</w:t>
      </w:r>
      <w:r>
        <w:rPr>
          <w:spacing w:val="-2"/>
          <w:sz w:val="28"/>
        </w:rPr>
        <w:t xml:space="preserve"> </w:t>
      </w:r>
      <w:r>
        <w:rPr>
          <w:sz w:val="28"/>
        </w:rPr>
        <w:t>of the following documents to the Central Licensing Authority.</w:t>
      </w:r>
    </w:p>
    <w:p>
      <w:pPr>
        <w:pStyle w:val="ListParagraph"/>
        <w:numPr>
          <w:ilvl w:val="1"/>
          <w:numId w:val="161"/>
        </w:numPr>
        <w:tabs>
          <w:tab w:val="clear" w:pos="720"/>
          <w:tab w:val="left" w:pos="709" w:leader="none"/>
        </w:tabs>
        <w:spacing w:before="281" w:after="0"/>
        <w:rPr>
          <w:sz w:val="28"/>
        </w:rPr>
      </w:pPr>
      <w:r>
        <w:rPr>
          <w:sz w:val="28"/>
        </w:rPr>
        <w:t>Constitution</w:t>
      </w:r>
      <w:r>
        <w:rPr>
          <w:spacing w:val="-4"/>
          <w:sz w:val="28"/>
        </w:rPr>
        <w:t xml:space="preserve"> </w:t>
      </w:r>
      <w:r>
        <w:rPr>
          <w:sz w:val="28"/>
        </w:rPr>
        <w:t>details</w:t>
      </w:r>
      <w:r>
        <w:rPr>
          <w:spacing w:val="-3"/>
          <w:sz w:val="28"/>
        </w:rPr>
        <w:t xml:space="preserve"> </w:t>
      </w:r>
      <w:r>
        <w:rPr>
          <w:sz w:val="28"/>
        </w:rPr>
        <w:t>of</w:t>
      </w:r>
      <w:r>
        <w:rPr>
          <w:spacing w:val="-3"/>
          <w:sz w:val="28"/>
        </w:rPr>
        <w:t xml:space="preserve"> </w:t>
      </w:r>
      <w:r>
        <w:rPr>
          <w:sz w:val="28"/>
        </w:rPr>
        <w:t>the</w:t>
      </w:r>
      <w:r>
        <w:rPr>
          <w:spacing w:val="-3"/>
          <w:sz w:val="28"/>
        </w:rPr>
        <w:t xml:space="preserve"> </w:t>
      </w:r>
      <w:r>
        <w:rPr>
          <w:sz w:val="28"/>
        </w:rPr>
        <w:t>Notified</w:t>
      </w:r>
      <w:r>
        <w:rPr>
          <w:spacing w:val="-3"/>
          <w:sz w:val="28"/>
        </w:rPr>
        <w:t xml:space="preserve"> </w:t>
      </w:r>
      <w:r>
        <w:rPr>
          <w:spacing w:val="-4"/>
          <w:sz w:val="28"/>
        </w:rPr>
        <w:t>Body;</w:t>
      </w:r>
    </w:p>
    <w:p>
      <w:pPr>
        <w:pStyle w:val="ListParagraph"/>
        <w:numPr>
          <w:ilvl w:val="1"/>
          <w:numId w:val="161"/>
        </w:numPr>
        <w:tabs>
          <w:tab w:val="clear" w:pos="720"/>
          <w:tab w:val="left" w:pos="827" w:leader="none"/>
        </w:tabs>
        <w:spacing w:lineRule="auto" w:line="235" w:before="286" w:after="0"/>
        <w:ind w:hanging="0" w:left="164" w:right="161"/>
        <w:rPr>
          <w:sz w:val="28"/>
        </w:rPr>
      </w:pPr>
      <w:r>
        <w:rPr>
          <w:sz w:val="28"/>
        </w:rPr>
        <w:t>Brief</w:t>
      </w:r>
      <w:r>
        <w:rPr>
          <w:spacing w:val="34"/>
          <w:sz w:val="28"/>
        </w:rPr>
        <w:t xml:space="preserve"> </w:t>
      </w:r>
      <w:r>
        <w:rPr>
          <w:sz w:val="28"/>
        </w:rPr>
        <w:t>profile</w:t>
      </w:r>
      <w:r>
        <w:rPr>
          <w:spacing w:val="33"/>
          <w:sz w:val="28"/>
        </w:rPr>
        <w:t xml:space="preserve"> </w:t>
      </w:r>
      <w:r>
        <w:rPr>
          <w:sz w:val="28"/>
        </w:rPr>
        <w:t>of</w:t>
      </w:r>
      <w:r>
        <w:rPr>
          <w:spacing w:val="34"/>
          <w:sz w:val="28"/>
        </w:rPr>
        <w:t xml:space="preserve"> </w:t>
      </w:r>
      <w:r>
        <w:rPr>
          <w:sz w:val="28"/>
        </w:rPr>
        <w:t>the</w:t>
      </w:r>
      <w:r>
        <w:rPr>
          <w:spacing w:val="38"/>
          <w:sz w:val="28"/>
        </w:rPr>
        <w:t xml:space="preserve"> </w:t>
      </w:r>
      <w:r>
        <w:rPr>
          <w:sz w:val="28"/>
        </w:rPr>
        <w:t>organization</w:t>
      </w:r>
      <w:r>
        <w:rPr>
          <w:spacing w:val="34"/>
          <w:sz w:val="28"/>
        </w:rPr>
        <w:t xml:space="preserve"> </w:t>
      </w:r>
      <w:r>
        <w:rPr>
          <w:sz w:val="28"/>
        </w:rPr>
        <w:t>and</w:t>
      </w:r>
      <w:r>
        <w:rPr>
          <w:spacing w:val="36"/>
          <w:sz w:val="28"/>
        </w:rPr>
        <w:t xml:space="preserve"> </w:t>
      </w:r>
      <w:r>
        <w:rPr>
          <w:sz w:val="28"/>
        </w:rPr>
        <w:t>business</w:t>
      </w:r>
      <w:r>
        <w:rPr>
          <w:spacing w:val="34"/>
          <w:sz w:val="28"/>
        </w:rPr>
        <w:t xml:space="preserve"> </w:t>
      </w:r>
      <w:r>
        <w:rPr>
          <w:sz w:val="28"/>
        </w:rPr>
        <w:t>profile</w:t>
      </w:r>
      <w:r>
        <w:rPr>
          <w:spacing w:val="33"/>
          <w:sz w:val="28"/>
        </w:rPr>
        <w:t xml:space="preserve"> </w:t>
      </w:r>
      <w:r>
        <w:rPr>
          <w:sz w:val="28"/>
        </w:rPr>
        <w:t>related</w:t>
      </w:r>
      <w:r>
        <w:rPr>
          <w:spacing w:val="32"/>
          <w:sz w:val="28"/>
        </w:rPr>
        <w:t xml:space="preserve"> </w:t>
      </w:r>
      <w:r>
        <w:rPr>
          <w:sz w:val="28"/>
        </w:rPr>
        <w:t>to</w:t>
      </w:r>
      <w:r>
        <w:rPr>
          <w:spacing w:val="38"/>
          <w:sz w:val="28"/>
        </w:rPr>
        <w:t xml:space="preserve"> </w:t>
      </w:r>
      <w:r>
        <w:rPr>
          <w:sz w:val="28"/>
        </w:rPr>
        <w:t>audit</w:t>
      </w:r>
      <w:r>
        <w:rPr>
          <w:spacing w:val="37"/>
          <w:sz w:val="28"/>
        </w:rPr>
        <w:t xml:space="preserve"> </w:t>
      </w:r>
      <w:r>
        <w:rPr>
          <w:sz w:val="28"/>
        </w:rPr>
        <w:t>of medical device manufacturing sites;</w:t>
      </w:r>
    </w:p>
    <w:p>
      <w:pPr>
        <w:pStyle w:val="ListParagraph"/>
        <w:numPr>
          <w:ilvl w:val="1"/>
          <w:numId w:val="161"/>
        </w:numPr>
        <w:tabs>
          <w:tab w:val="clear" w:pos="720"/>
          <w:tab w:val="left" w:pos="954" w:leader="none"/>
        </w:tabs>
        <w:spacing w:lineRule="auto" w:line="235" w:before="286" w:after="0"/>
        <w:ind w:hanging="0" w:left="164" w:right="160"/>
        <w:rPr>
          <w:sz w:val="28"/>
        </w:rPr>
      </w:pPr>
      <w:r>
        <w:rPr>
          <w:sz w:val="28"/>
        </w:rPr>
        <w:t>Accreditation</w:t>
      </w:r>
      <w:r>
        <w:rPr>
          <w:spacing w:val="40"/>
          <w:sz w:val="28"/>
        </w:rPr>
        <w:t xml:space="preserve"> </w:t>
      </w:r>
      <w:r>
        <w:rPr>
          <w:sz w:val="28"/>
        </w:rPr>
        <w:t>Certificate</w:t>
      </w:r>
      <w:r>
        <w:rPr>
          <w:spacing w:val="40"/>
          <w:sz w:val="28"/>
        </w:rPr>
        <w:t xml:space="preserve"> </w:t>
      </w:r>
      <w:r>
        <w:rPr>
          <w:sz w:val="28"/>
        </w:rPr>
        <w:t>issued</w:t>
      </w:r>
      <w:r>
        <w:rPr>
          <w:spacing w:val="40"/>
          <w:sz w:val="28"/>
        </w:rPr>
        <w:t xml:space="preserve"> </w:t>
      </w:r>
      <w:r>
        <w:rPr>
          <w:sz w:val="28"/>
        </w:rPr>
        <w:t>by</w:t>
      </w:r>
      <w:r>
        <w:rPr>
          <w:spacing w:val="40"/>
          <w:sz w:val="28"/>
        </w:rPr>
        <w:t xml:space="preserve"> </w:t>
      </w:r>
      <w:r>
        <w:rPr>
          <w:sz w:val="28"/>
        </w:rPr>
        <w:t>the</w:t>
      </w:r>
      <w:r>
        <w:rPr>
          <w:spacing w:val="80"/>
          <w:sz w:val="28"/>
        </w:rPr>
        <w:t xml:space="preserve"> </w:t>
      </w:r>
      <w:r>
        <w:rPr>
          <w:sz w:val="28"/>
        </w:rPr>
        <w:t>National</w:t>
      </w:r>
      <w:r>
        <w:rPr>
          <w:spacing w:val="40"/>
          <w:sz w:val="28"/>
        </w:rPr>
        <w:t xml:space="preserve"> </w:t>
      </w:r>
      <w:r>
        <w:rPr>
          <w:sz w:val="28"/>
        </w:rPr>
        <w:t>Accreditation</w:t>
      </w:r>
      <w:r>
        <w:rPr>
          <w:spacing w:val="40"/>
          <w:sz w:val="28"/>
        </w:rPr>
        <w:t xml:space="preserve"> </w:t>
      </w:r>
      <w:r>
        <w:rPr>
          <w:sz w:val="28"/>
        </w:rPr>
        <w:t>Body</w:t>
      </w:r>
      <w:r>
        <w:rPr>
          <w:spacing w:val="80"/>
          <w:sz w:val="28"/>
        </w:rPr>
        <w:t xml:space="preserve"> </w:t>
      </w:r>
      <w:r>
        <w:rPr>
          <w:sz w:val="28"/>
        </w:rPr>
        <w:t>referred to in the rule 11.</w:t>
      </w:r>
    </w:p>
    <w:p>
      <w:pPr>
        <w:pStyle w:val="ListParagraph"/>
        <w:numPr>
          <w:ilvl w:val="1"/>
          <w:numId w:val="161"/>
        </w:numPr>
        <w:tabs>
          <w:tab w:val="clear" w:pos="720"/>
          <w:tab w:val="left" w:pos="848" w:leader="none"/>
        </w:tabs>
        <w:spacing w:before="282" w:after="0"/>
        <w:ind w:hanging="684" w:left="848"/>
        <w:rPr>
          <w:sz w:val="28"/>
        </w:rPr>
      </w:pPr>
      <w:r>
        <w:rPr>
          <w:sz w:val="28"/>
        </w:rPr>
        <w:t>Quality</w:t>
      </w:r>
      <w:r>
        <w:rPr>
          <w:spacing w:val="-4"/>
          <w:sz w:val="28"/>
        </w:rPr>
        <w:t xml:space="preserve"> </w:t>
      </w:r>
      <w:r>
        <w:rPr>
          <w:sz w:val="28"/>
        </w:rPr>
        <w:t>manual of</w:t>
      </w:r>
      <w:r>
        <w:rPr>
          <w:spacing w:val="-1"/>
          <w:sz w:val="28"/>
        </w:rPr>
        <w:t xml:space="preserve"> </w:t>
      </w:r>
      <w:r>
        <w:rPr>
          <w:sz w:val="28"/>
        </w:rPr>
        <w:t xml:space="preserve">the </w:t>
      </w:r>
      <w:r>
        <w:rPr>
          <w:spacing w:val="-2"/>
          <w:sz w:val="28"/>
        </w:rPr>
        <w:t>organization;</w:t>
      </w:r>
    </w:p>
    <w:p>
      <w:pPr>
        <w:sectPr>
          <w:type w:val="continuous"/>
          <w:pgSz w:w="11906" w:h="16838"/>
          <w:pgMar w:left="1275" w:right="1275" w:gutter="0" w:header="0" w:top="940" w:footer="967" w:bottom="1304"/>
          <w:formProt w:val="false"/>
          <w:textDirection w:val="lrTb"/>
          <w:docGrid w:type="default" w:linePitch="100" w:charSpace="4096"/>
        </w:sectPr>
      </w:pPr>
    </w:p>
    <w:p>
      <w:pPr>
        <w:pStyle w:val="ListParagraph"/>
        <w:numPr>
          <w:ilvl w:val="1"/>
          <w:numId w:val="161"/>
        </w:numPr>
        <w:tabs>
          <w:tab w:val="clear" w:pos="720"/>
          <w:tab w:val="left" w:pos="770" w:leader="none"/>
        </w:tabs>
        <w:spacing w:before="66" w:after="0"/>
        <w:ind w:hanging="606" w:left="770"/>
        <w:jc w:val="both"/>
        <w:rPr>
          <w:sz w:val="28"/>
        </w:rPr>
      </w:pPr>
      <w:r>
        <w:rPr>
          <w:sz w:val="28"/>
        </w:rPr>
        <w:t>List</w:t>
      </w:r>
      <w:r>
        <w:rPr>
          <w:spacing w:val="-5"/>
          <w:sz w:val="28"/>
        </w:rPr>
        <w:t xml:space="preserve"> </w:t>
      </w:r>
      <w:r>
        <w:rPr>
          <w:sz w:val="28"/>
        </w:rPr>
        <w:t>of</w:t>
      </w:r>
      <w:r>
        <w:rPr>
          <w:spacing w:val="-2"/>
          <w:sz w:val="28"/>
        </w:rPr>
        <w:t xml:space="preserve"> </w:t>
      </w:r>
      <w:r>
        <w:rPr>
          <w:sz w:val="28"/>
        </w:rPr>
        <w:t>all</w:t>
      </w:r>
      <w:r>
        <w:rPr>
          <w:spacing w:val="-2"/>
          <w:sz w:val="28"/>
        </w:rPr>
        <w:t xml:space="preserve"> </w:t>
      </w:r>
      <w:r>
        <w:rPr>
          <w:sz w:val="28"/>
        </w:rPr>
        <w:t>Standard</w:t>
      </w:r>
      <w:r>
        <w:rPr>
          <w:spacing w:val="-2"/>
          <w:sz w:val="28"/>
        </w:rPr>
        <w:t xml:space="preserve"> </w:t>
      </w:r>
      <w:r>
        <w:rPr>
          <w:sz w:val="28"/>
        </w:rPr>
        <w:t>Operating</w:t>
      </w:r>
      <w:r>
        <w:rPr>
          <w:spacing w:val="-2"/>
          <w:sz w:val="28"/>
        </w:rPr>
        <w:t xml:space="preserve"> Procedures;</w:t>
      </w:r>
    </w:p>
    <w:p>
      <w:pPr>
        <w:pStyle w:val="ListParagraph"/>
        <w:numPr>
          <w:ilvl w:val="1"/>
          <w:numId w:val="161"/>
        </w:numPr>
        <w:tabs>
          <w:tab w:val="clear" w:pos="720"/>
          <w:tab w:val="left" w:pos="883" w:leader="none"/>
        </w:tabs>
        <w:spacing w:lineRule="auto" w:line="235" w:before="286" w:after="0"/>
        <w:ind w:hanging="0" w:left="164" w:right="158"/>
        <w:jc w:val="both"/>
        <w:rPr>
          <w:sz w:val="28"/>
        </w:rPr>
      </w:pPr>
      <w:r>
        <w:rPr>
          <w:sz w:val="28"/>
        </w:rPr>
        <w:t>List of all technical personnel including any outside experts along with their qualification, experience and responsibilities.</w:t>
      </w:r>
    </w:p>
    <w:p>
      <w:pPr>
        <w:pStyle w:val="ListParagraph"/>
        <w:numPr>
          <w:ilvl w:val="0"/>
          <w:numId w:val="161"/>
        </w:numPr>
        <w:tabs>
          <w:tab w:val="clear" w:pos="720"/>
          <w:tab w:val="left" w:pos="653" w:leader="none"/>
        </w:tabs>
        <w:spacing w:before="281" w:after="0"/>
        <w:ind w:hanging="489" w:left="653"/>
        <w:jc w:val="both"/>
        <w:rPr>
          <w:sz w:val="28"/>
        </w:rPr>
      </w:pPr>
      <w:r>
        <w:rPr>
          <w:sz w:val="28"/>
        </w:rPr>
        <w:t>Undertaking</w:t>
      </w:r>
      <w:r>
        <w:rPr>
          <w:spacing w:val="-5"/>
          <w:sz w:val="28"/>
        </w:rPr>
        <w:t xml:space="preserve"> </w:t>
      </w:r>
      <w:r>
        <w:rPr>
          <w:sz w:val="28"/>
        </w:rPr>
        <w:t>to</w:t>
      </w:r>
      <w:r>
        <w:rPr>
          <w:spacing w:val="-2"/>
          <w:sz w:val="28"/>
        </w:rPr>
        <w:t xml:space="preserve"> </w:t>
      </w:r>
      <w:r>
        <w:rPr>
          <w:sz w:val="28"/>
        </w:rPr>
        <w:t>be</w:t>
      </w:r>
      <w:r>
        <w:rPr>
          <w:spacing w:val="-2"/>
          <w:sz w:val="28"/>
        </w:rPr>
        <w:t xml:space="preserve"> </w:t>
      </w:r>
      <w:r>
        <w:rPr>
          <w:sz w:val="28"/>
        </w:rPr>
        <w:t>submitted</w:t>
      </w:r>
      <w:r>
        <w:rPr>
          <w:spacing w:val="-2"/>
          <w:sz w:val="28"/>
        </w:rPr>
        <w:t xml:space="preserve"> </w:t>
      </w:r>
      <w:r>
        <w:rPr>
          <w:sz w:val="28"/>
        </w:rPr>
        <w:t>stating</w:t>
      </w:r>
      <w:r>
        <w:rPr>
          <w:spacing w:val="-2"/>
          <w:sz w:val="28"/>
        </w:rPr>
        <w:t xml:space="preserve"> </w:t>
      </w:r>
      <w:r>
        <w:rPr>
          <w:sz w:val="28"/>
        </w:rPr>
        <w:t>that</w:t>
      </w:r>
      <w:r>
        <w:rPr>
          <w:spacing w:val="-2"/>
          <w:sz w:val="28"/>
        </w:rPr>
        <w:t xml:space="preserve"> the,-</w:t>
      </w:r>
    </w:p>
    <w:p>
      <w:pPr>
        <w:pStyle w:val="ListParagraph"/>
        <w:numPr>
          <w:ilvl w:val="1"/>
          <w:numId w:val="161"/>
        </w:numPr>
        <w:tabs>
          <w:tab w:val="left" w:pos="720" w:leader="none"/>
        </w:tabs>
        <w:ind w:hanging="0" w:left="164" w:right="158"/>
        <w:jc w:val="both"/>
        <w:rPr>
          <w:sz w:val="28"/>
        </w:rPr>
      </w:pPr>
      <w:r>
        <w:rPr>
          <w:sz w:val="28"/>
        </w:rPr>
        <w:t>Notified body including its directors, executives and personnel responsible for carrying out evaluation and verification activities shall not be the designer, manufacturer, supplier or installer of devices within the product category for which the body has been designated, nor the authorised representative of any of those parties.</w:t>
      </w:r>
    </w:p>
    <w:p>
      <w:pPr>
        <w:pStyle w:val="ListParagraph"/>
        <w:numPr>
          <w:ilvl w:val="1"/>
          <w:numId w:val="161"/>
        </w:numPr>
        <w:tabs>
          <w:tab w:val="clear" w:pos="720"/>
          <w:tab w:val="left" w:pos="941" w:leader="none"/>
        </w:tabs>
        <w:spacing w:before="282" w:after="0"/>
        <w:ind w:hanging="0" w:left="164" w:right="159"/>
        <w:jc w:val="both"/>
        <w:rPr>
          <w:sz w:val="28"/>
        </w:rPr>
      </w:pPr>
      <w:r>
        <w:rPr>
          <w:sz w:val="28"/>
        </w:rPr>
        <w:t>Directors, executives and personnel responsible for carrying out evaluation and verification activities shall be independent of both the manufacturers for whom the notified body conducts assessments and the commercial competitors of those manufacturers, during their employment by</w:t>
      </w:r>
      <w:r>
        <w:rPr>
          <w:spacing w:val="80"/>
          <w:sz w:val="28"/>
        </w:rPr>
        <w:t xml:space="preserve"> </w:t>
      </w:r>
      <w:r>
        <w:rPr>
          <w:sz w:val="28"/>
        </w:rPr>
        <w:t>the notified body for the product range it is notified for.</w:t>
      </w:r>
    </w:p>
    <w:p>
      <w:pPr>
        <w:pStyle w:val="ListParagraph"/>
        <w:numPr>
          <w:ilvl w:val="1"/>
          <w:numId w:val="161"/>
        </w:numPr>
        <w:tabs>
          <w:tab w:val="clear" w:pos="720"/>
          <w:tab w:val="left" w:pos="908" w:leader="none"/>
        </w:tabs>
        <w:spacing w:before="279" w:after="0"/>
        <w:ind w:hanging="0" w:left="164" w:right="159"/>
        <w:jc w:val="both"/>
        <w:rPr>
          <w:sz w:val="28"/>
        </w:rPr>
      </w:pPr>
      <w:r>
        <w:rPr>
          <w:sz w:val="28"/>
        </w:rPr>
        <w:t>Notified body personnel shall not be involved in consultancy activities relating</w:t>
      </w:r>
      <w:r>
        <w:rPr>
          <w:spacing w:val="-3"/>
          <w:sz w:val="28"/>
        </w:rPr>
        <w:t xml:space="preserve"> </w:t>
      </w:r>
      <w:r>
        <w:rPr>
          <w:sz w:val="28"/>
        </w:rPr>
        <w:t>to</w:t>
      </w:r>
      <w:r>
        <w:rPr>
          <w:spacing w:val="-3"/>
          <w:sz w:val="28"/>
        </w:rPr>
        <w:t xml:space="preserve"> </w:t>
      </w:r>
      <w:r>
        <w:rPr>
          <w:sz w:val="28"/>
        </w:rPr>
        <w:t>devices in</w:t>
      </w:r>
      <w:r>
        <w:rPr>
          <w:spacing w:val="-3"/>
          <w:sz w:val="28"/>
        </w:rPr>
        <w:t xml:space="preserve"> </w:t>
      </w:r>
      <w:r>
        <w:rPr>
          <w:sz w:val="28"/>
        </w:rPr>
        <w:t>question,</w:t>
      </w:r>
      <w:r>
        <w:rPr>
          <w:spacing w:val="-3"/>
          <w:sz w:val="28"/>
        </w:rPr>
        <w:t xml:space="preserve"> </w:t>
      </w:r>
      <w:r>
        <w:rPr>
          <w:sz w:val="28"/>
        </w:rPr>
        <w:t>their manufacturing</w:t>
      </w:r>
      <w:r>
        <w:rPr>
          <w:spacing w:val="-3"/>
          <w:sz w:val="28"/>
        </w:rPr>
        <w:t xml:space="preserve"> </w:t>
      </w:r>
      <w:r>
        <w:rPr>
          <w:sz w:val="28"/>
        </w:rPr>
        <w:t>control or</w:t>
      </w:r>
      <w:r>
        <w:rPr>
          <w:spacing w:val="-3"/>
          <w:sz w:val="28"/>
        </w:rPr>
        <w:t xml:space="preserve"> </w:t>
      </w:r>
      <w:r>
        <w:rPr>
          <w:sz w:val="28"/>
        </w:rPr>
        <w:t>test</w:t>
      </w:r>
      <w:r>
        <w:rPr>
          <w:spacing w:val="-3"/>
          <w:sz w:val="28"/>
        </w:rPr>
        <w:t xml:space="preserve"> </w:t>
      </w:r>
      <w:r>
        <w:rPr>
          <w:sz w:val="28"/>
        </w:rPr>
        <w:t>procedures,</w:t>
      </w:r>
      <w:r>
        <w:rPr>
          <w:spacing w:val="-3"/>
          <w:sz w:val="28"/>
        </w:rPr>
        <w:t xml:space="preserve"> </w:t>
      </w:r>
      <w:r>
        <w:rPr>
          <w:sz w:val="28"/>
        </w:rPr>
        <w:t>or their manufacturer.</w:t>
      </w:r>
    </w:p>
    <w:p>
      <w:pPr>
        <w:pStyle w:val="BodyText"/>
        <w:spacing w:before="4" w:after="0"/>
        <w:ind w:left="0"/>
        <w:rPr>
          <w:sz w:val="16"/>
        </w:rPr>
      </w:pPr>
      <w:r>
        <w:rPr>
          <w:sz w:val="16"/>
        </w:rPr>
      </w:r>
    </w:p>
    <w:p>
      <w:pPr>
        <w:sectPr>
          <w:footerReference w:type="default" r:id="rId129"/>
          <w:type w:val="nextPage"/>
          <w:pgSz w:w="11906" w:h="16838"/>
          <w:pgMar w:left="1275" w:right="1275" w:gutter="0" w:header="0" w:top="900" w:footer="967" w:bottom="1160"/>
          <w:pgNumType w:fmt="decimal"/>
          <w:formProt w:val="false"/>
          <w:textDirection w:val="lrTb"/>
          <w:docGrid w:type="default" w:linePitch="100" w:charSpace="4096"/>
        </w:sectPr>
      </w:pPr>
    </w:p>
    <w:p>
      <w:pPr>
        <w:pStyle w:val="BodyText"/>
        <w:spacing w:before="0" w:after="0"/>
        <w:ind w:left="0"/>
        <w:rPr/>
      </w:pPr>
      <w:r>
        <w:rPr/>
      </w:r>
    </w:p>
    <w:p>
      <w:pPr>
        <w:pStyle w:val="BodyText"/>
        <w:spacing w:before="0" w:after="0"/>
        <w:ind w:left="0"/>
        <w:rPr/>
      </w:pPr>
      <w:r>
        <w:rPr/>
      </w:r>
    </w:p>
    <w:p>
      <w:pPr>
        <w:pStyle w:val="BodyText"/>
        <w:spacing w:before="0" w:after="0"/>
        <w:ind w:left="0"/>
        <w:rPr/>
      </w:pPr>
      <w:r>
        <w:rPr/>
      </w:r>
    </w:p>
    <w:p>
      <w:pPr>
        <w:pStyle w:val="BodyText"/>
        <w:spacing w:before="6" w:after="0"/>
        <w:ind w:left="0"/>
        <w:rPr/>
      </w:pPr>
      <w:r>
        <w:rPr/>
      </w:r>
    </w:p>
    <w:p>
      <w:pPr>
        <w:pStyle w:val="ListParagraph"/>
        <w:numPr>
          <w:ilvl w:val="2"/>
          <w:numId w:val="161"/>
        </w:numPr>
        <w:tabs>
          <w:tab w:val="clear" w:pos="720"/>
          <w:tab w:val="left" w:pos="654" w:leader="none"/>
        </w:tabs>
        <w:spacing w:before="0" w:after="0"/>
        <w:rPr>
          <w:sz w:val="28"/>
        </w:rPr>
      </w:pPr>
      <w:r>
        <w:rPr>
          <w:spacing w:val="-2"/>
          <w:sz w:val="28"/>
        </w:rPr>
        <w:t>Duties:</w:t>
      </w:r>
    </w:p>
    <w:p>
      <w:pPr>
        <w:pStyle w:val="BodyText"/>
        <w:spacing w:before="0" w:after="0"/>
        <w:ind w:left="1" w:right="2358"/>
        <w:jc w:val="center"/>
        <w:rPr/>
      </w:pPr>
      <w:r>
        <w:br w:type="column"/>
      </w:r>
      <w:r>
        <w:rPr/>
        <w:t xml:space="preserve">Part </w:t>
      </w:r>
      <w:r>
        <w:rPr>
          <w:spacing w:val="-5"/>
        </w:rPr>
        <w:t>II</w:t>
      </w:r>
    </w:p>
    <w:p>
      <w:pPr>
        <w:pStyle w:val="BodyText"/>
        <w:spacing w:before="281" w:after="0"/>
        <w:ind w:left="0" w:right="2358"/>
        <w:jc w:val="center"/>
        <w:rPr/>
      </w:pPr>
      <w:r>
        <w:rPr/>
        <w:t>Duties</w:t>
      </w:r>
      <w:r>
        <w:rPr>
          <w:spacing w:val="-4"/>
        </w:rPr>
        <w:t xml:space="preserve"> </w:t>
      </w:r>
      <w:r>
        <w:rPr/>
        <w:t>and</w:t>
      </w:r>
      <w:r>
        <w:rPr>
          <w:spacing w:val="-3"/>
        </w:rPr>
        <w:t xml:space="preserve"> </w:t>
      </w:r>
      <w:r>
        <w:rPr/>
        <w:t>functions</w:t>
      </w:r>
      <w:r>
        <w:rPr>
          <w:spacing w:val="-3"/>
        </w:rPr>
        <w:t xml:space="preserve"> </w:t>
      </w:r>
      <w:r>
        <w:rPr/>
        <w:t>of</w:t>
      </w:r>
      <w:r>
        <w:rPr>
          <w:spacing w:val="-3"/>
        </w:rPr>
        <w:t xml:space="preserve"> </w:t>
      </w:r>
      <w:r>
        <w:rPr/>
        <w:t>Notified</w:t>
      </w:r>
      <w:r>
        <w:rPr>
          <w:spacing w:val="-3"/>
        </w:rPr>
        <w:t xml:space="preserve"> </w:t>
      </w:r>
      <w:r>
        <w:rPr>
          <w:spacing w:val="-4"/>
        </w:rPr>
        <w:t>Body</w:t>
      </w:r>
    </w:p>
    <w:p>
      <w:pPr>
        <w:sectPr>
          <w:type w:val="continuous"/>
          <w:pgSz w:w="11906" w:h="16838"/>
          <w:pgMar w:left="1275" w:right="1275" w:gutter="0" w:header="0" w:top="900" w:footer="967" w:bottom="1160"/>
          <w:formProt w:val="false"/>
          <w:textDirection w:val="lrTb"/>
          <w:docGrid w:type="default" w:linePitch="100" w:charSpace="4096"/>
        </w:sectPr>
      </w:pPr>
    </w:p>
    <w:p>
      <w:pPr>
        <w:pStyle w:val="ListParagraph"/>
        <w:numPr>
          <w:ilvl w:val="0"/>
          <w:numId w:val="160"/>
        </w:numPr>
        <w:tabs>
          <w:tab w:val="clear" w:pos="720"/>
          <w:tab w:val="left" w:pos="684" w:leader="none"/>
        </w:tabs>
        <w:spacing w:before="283" w:after="0"/>
        <w:ind w:hanging="0" w:left="164" w:right="160"/>
        <w:jc w:val="both"/>
        <w:rPr>
          <w:sz w:val="28"/>
        </w:rPr>
      </w:pPr>
      <w:r>
        <w:rPr>
          <w:sz w:val="28"/>
        </w:rPr>
        <w:t>Notified body shall perform the audit of manufacturer who applied under sub-rule (1) of rule 13. The specific application shall be allotted to the notified body by the State Licensing Authority through the portal of the Central Government. The audit shall relevant to domestic manufacturing site of Class A or Class B medical devices.</w:t>
      </w:r>
    </w:p>
    <w:p>
      <w:pPr>
        <w:pStyle w:val="ListParagraph"/>
        <w:numPr>
          <w:ilvl w:val="0"/>
          <w:numId w:val="160"/>
        </w:numPr>
        <w:tabs>
          <w:tab w:val="clear" w:pos="720"/>
          <w:tab w:val="left" w:pos="830" w:leader="none"/>
        </w:tabs>
        <w:spacing w:before="279" w:after="0"/>
        <w:ind w:hanging="0" w:left="164" w:right="158"/>
        <w:jc w:val="both"/>
        <w:rPr>
          <w:sz w:val="28"/>
        </w:rPr>
      </w:pPr>
      <w:r>
        <w:rPr>
          <w:sz w:val="28"/>
        </w:rPr>
        <w:t>The notified body shall have standard operating procedure for identification, review and resolution of all cases where conflict of interest is suspected or proven. Record of such review and decision shall be maintained.</w:t>
      </w:r>
    </w:p>
    <w:p>
      <w:pPr>
        <w:pStyle w:val="ListParagraph"/>
        <w:numPr>
          <w:ilvl w:val="0"/>
          <w:numId w:val="159"/>
        </w:numPr>
        <w:tabs>
          <w:tab w:val="clear" w:pos="720"/>
          <w:tab w:val="left" w:pos="653" w:leader="none"/>
        </w:tabs>
        <w:spacing w:before="277" w:after="0"/>
        <w:ind w:hanging="489" w:left="653"/>
        <w:jc w:val="both"/>
        <w:rPr>
          <w:sz w:val="28"/>
        </w:rPr>
      </w:pPr>
      <w:r>
        <w:rPr>
          <w:spacing w:val="-2"/>
          <w:sz w:val="28"/>
        </w:rPr>
        <w:t>Functions:</w:t>
      </w:r>
    </w:p>
    <w:p>
      <w:pPr>
        <w:pStyle w:val="BodyText"/>
        <w:rPr/>
      </w:pPr>
      <w:r>
        <w:rPr/>
        <w:t>A</w:t>
      </w:r>
      <w:r>
        <w:rPr>
          <w:spacing w:val="-1"/>
        </w:rPr>
        <w:t xml:space="preserve"> </w:t>
      </w:r>
      <w:r>
        <w:rPr/>
        <w:t>notified</w:t>
      </w:r>
      <w:r>
        <w:rPr>
          <w:spacing w:val="-1"/>
        </w:rPr>
        <w:t xml:space="preserve"> </w:t>
      </w:r>
      <w:r>
        <w:rPr/>
        <w:t>body</w:t>
      </w:r>
      <w:r>
        <w:rPr>
          <w:spacing w:val="-1"/>
        </w:rPr>
        <w:t xml:space="preserve"> </w:t>
      </w:r>
      <w:r>
        <w:rPr>
          <w:spacing w:val="-2"/>
        </w:rPr>
        <w:t>shall,-</w:t>
      </w:r>
    </w:p>
    <w:p>
      <w:pPr>
        <w:pStyle w:val="ListParagraph"/>
        <w:numPr>
          <w:ilvl w:val="1"/>
          <w:numId w:val="159"/>
        </w:numPr>
        <w:tabs>
          <w:tab w:val="clear" w:pos="720"/>
          <w:tab w:val="left" w:pos="709" w:leader="none"/>
        </w:tabs>
        <w:spacing w:lineRule="auto" w:line="235" w:before="286" w:after="0"/>
        <w:ind w:hanging="0" w:left="164" w:right="898"/>
        <w:rPr>
          <w:sz w:val="28"/>
        </w:rPr>
      </w:pPr>
      <w:r>
        <w:rPr>
          <w:sz w:val="28"/>
        </w:rPr>
        <w:t>impart</w:t>
      </w:r>
      <w:r>
        <w:rPr>
          <w:spacing w:val="-2"/>
          <w:sz w:val="28"/>
        </w:rPr>
        <w:t xml:space="preserve"> </w:t>
      </w:r>
      <w:r>
        <w:rPr>
          <w:sz w:val="28"/>
        </w:rPr>
        <w:t>training</w:t>
      </w:r>
      <w:r>
        <w:rPr>
          <w:spacing w:val="-4"/>
          <w:sz w:val="28"/>
        </w:rPr>
        <w:t xml:space="preserve"> </w:t>
      </w:r>
      <w:r>
        <w:rPr>
          <w:sz w:val="28"/>
        </w:rPr>
        <w:t>to</w:t>
      </w:r>
      <w:r>
        <w:rPr>
          <w:spacing w:val="-4"/>
          <w:sz w:val="28"/>
        </w:rPr>
        <w:t xml:space="preserve"> </w:t>
      </w:r>
      <w:r>
        <w:rPr>
          <w:sz w:val="28"/>
        </w:rPr>
        <w:t>its</w:t>
      </w:r>
      <w:r>
        <w:rPr>
          <w:spacing w:val="-4"/>
          <w:sz w:val="28"/>
        </w:rPr>
        <w:t xml:space="preserve"> </w:t>
      </w:r>
      <w:r>
        <w:rPr>
          <w:sz w:val="28"/>
        </w:rPr>
        <w:t>staff</w:t>
      </w:r>
      <w:r>
        <w:rPr>
          <w:spacing w:val="-4"/>
          <w:sz w:val="28"/>
        </w:rPr>
        <w:t xml:space="preserve"> </w:t>
      </w:r>
      <w:r>
        <w:rPr>
          <w:sz w:val="28"/>
        </w:rPr>
        <w:t>covering</w:t>
      </w:r>
      <w:r>
        <w:rPr>
          <w:spacing w:val="-4"/>
          <w:sz w:val="28"/>
        </w:rPr>
        <w:t xml:space="preserve"> </w:t>
      </w:r>
      <w:r>
        <w:rPr>
          <w:sz w:val="28"/>
        </w:rPr>
        <w:t>all</w:t>
      </w:r>
      <w:r>
        <w:rPr>
          <w:spacing w:val="-4"/>
          <w:sz w:val="28"/>
        </w:rPr>
        <w:t xml:space="preserve"> </w:t>
      </w:r>
      <w:r>
        <w:rPr>
          <w:sz w:val="28"/>
        </w:rPr>
        <w:t>the</w:t>
      </w:r>
      <w:r>
        <w:rPr>
          <w:spacing w:val="-4"/>
          <w:sz w:val="28"/>
        </w:rPr>
        <w:t xml:space="preserve"> </w:t>
      </w:r>
      <w:r>
        <w:rPr>
          <w:sz w:val="28"/>
        </w:rPr>
        <w:t>evaluation</w:t>
      </w:r>
      <w:r>
        <w:rPr>
          <w:spacing w:val="-4"/>
          <w:sz w:val="28"/>
        </w:rPr>
        <w:t xml:space="preserve"> </w:t>
      </w:r>
      <w:r>
        <w:rPr>
          <w:sz w:val="28"/>
        </w:rPr>
        <w:t>and</w:t>
      </w:r>
      <w:r>
        <w:rPr>
          <w:spacing w:val="-4"/>
          <w:sz w:val="28"/>
        </w:rPr>
        <w:t xml:space="preserve"> </w:t>
      </w:r>
      <w:r>
        <w:rPr>
          <w:sz w:val="28"/>
        </w:rPr>
        <w:t>verification operations for which the notified body has been designated;</w:t>
      </w:r>
    </w:p>
    <w:p>
      <w:pPr>
        <w:sectPr>
          <w:type w:val="continuous"/>
          <w:pgSz w:w="11906" w:h="16838"/>
          <w:pgMar w:left="1275" w:right="1275" w:gutter="0" w:header="0" w:top="900" w:footer="967" w:bottom="1160"/>
          <w:formProt w:val="false"/>
          <w:textDirection w:val="lrTb"/>
          <w:docGrid w:type="default" w:linePitch="100" w:charSpace="4096"/>
        </w:sectPr>
      </w:pPr>
    </w:p>
    <w:p>
      <w:pPr>
        <w:pStyle w:val="ListParagraph"/>
        <w:numPr>
          <w:ilvl w:val="1"/>
          <w:numId w:val="159"/>
        </w:numPr>
        <w:tabs>
          <w:tab w:val="clear" w:pos="720"/>
          <w:tab w:val="left" w:pos="921" w:leader="none"/>
          <w:tab w:val="left" w:pos="1857" w:leader="none"/>
          <w:tab w:val="left" w:pos="2481" w:leader="none"/>
          <w:tab w:val="left" w:pos="3182" w:leader="none"/>
          <w:tab w:val="left" w:pos="3760" w:leader="none"/>
          <w:tab w:val="left" w:pos="4958" w:leader="none"/>
          <w:tab w:val="left" w:pos="6393" w:leader="none"/>
          <w:tab w:val="left" w:pos="7000" w:leader="none"/>
          <w:tab w:val="left" w:pos="8416" w:leader="none"/>
          <w:tab w:val="left" w:pos="8853" w:leader="none"/>
        </w:tabs>
        <w:spacing w:lineRule="auto" w:line="235" w:before="71" w:after="0"/>
        <w:ind w:hanging="0" w:left="164" w:right="159"/>
        <w:rPr>
          <w:sz w:val="28"/>
        </w:rPr>
      </w:pPr>
      <w:r>
        <w:rPr>
          <w:spacing w:val="-2"/>
          <w:sz w:val="28"/>
        </w:rPr>
        <w:t>ensure</w:t>
      </w:r>
      <w:r>
        <w:rPr>
          <w:sz w:val="28"/>
        </w:rPr>
        <w:tab/>
      </w:r>
      <w:r>
        <w:rPr>
          <w:spacing w:val="-4"/>
          <w:sz w:val="28"/>
        </w:rPr>
        <w:t>that</w:t>
      </w:r>
      <w:r>
        <w:rPr>
          <w:sz w:val="28"/>
        </w:rPr>
        <w:tab/>
      </w:r>
      <w:r>
        <w:rPr>
          <w:spacing w:val="-4"/>
          <w:sz w:val="28"/>
        </w:rPr>
        <w:t>staff</w:t>
      </w:r>
      <w:r>
        <w:rPr>
          <w:sz w:val="28"/>
        </w:rPr>
        <w:tab/>
      </w:r>
      <w:r>
        <w:rPr>
          <w:spacing w:val="-4"/>
          <w:sz w:val="28"/>
        </w:rPr>
        <w:t>has</w:t>
      </w:r>
      <w:r>
        <w:rPr>
          <w:sz w:val="28"/>
        </w:rPr>
        <w:tab/>
      </w:r>
      <w:r>
        <w:rPr>
          <w:spacing w:val="-2"/>
          <w:sz w:val="28"/>
        </w:rPr>
        <w:t>adequate</w:t>
      </w:r>
      <w:r>
        <w:rPr>
          <w:sz w:val="28"/>
        </w:rPr>
        <w:tab/>
      </w:r>
      <w:r>
        <w:rPr>
          <w:spacing w:val="-2"/>
          <w:sz w:val="28"/>
        </w:rPr>
        <w:t>knowledge</w:t>
      </w:r>
      <w:r>
        <w:rPr>
          <w:sz w:val="28"/>
        </w:rPr>
        <w:tab/>
      </w:r>
      <w:r>
        <w:rPr>
          <w:spacing w:val="-4"/>
          <w:sz w:val="28"/>
        </w:rPr>
        <w:t>and</w:t>
      </w:r>
      <w:r>
        <w:rPr>
          <w:sz w:val="28"/>
        </w:rPr>
        <w:tab/>
      </w:r>
      <w:r>
        <w:rPr>
          <w:spacing w:val="-2"/>
          <w:sz w:val="28"/>
        </w:rPr>
        <w:t>experience</w:t>
      </w:r>
      <w:r>
        <w:rPr>
          <w:sz w:val="28"/>
        </w:rPr>
        <w:tab/>
      </w:r>
      <w:r>
        <w:rPr>
          <w:spacing w:val="-6"/>
          <w:sz w:val="28"/>
        </w:rPr>
        <w:t>of</w:t>
      </w:r>
      <w:r>
        <w:rPr>
          <w:sz w:val="28"/>
        </w:rPr>
        <w:tab/>
      </w:r>
      <w:r>
        <w:rPr>
          <w:spacing w:val="-4"/>
          <w:sz w:val="28"/>
        </w:rPr>
        <w:t xml:space="preserve">the </w:t>
      </w:r>
      <w:r>
        <w:rPr>
          <w:sz w:val="28"/>
        </w:rPr>
        <w:t>requirement of the control;</w:t>
      </w:r>
    </w:p>
    <w:p>
      <w:pPr>
        <w:pStyle w:val="ListParagraph"/>
        <w:numPr>
          <w:ilvl w:val="1"/>
          <w:numId w:val="159"/>
        </w:numPr>
        <w:tabs>
          <w:tab w:val="clear" w:pos="720"/>
          <w:tab w:val="left" w:pos="865" w:leader="none"/>
        </w:tabs>
        <w:spacing w:lineRule="auto" w:line="235" w:before="286" w:after="0"/>
        <w:ind w:hanging="0" w:left="164" w:right="889"/>
        <w:rPr>
          <w:sz w:val="28"/>
        </w:rPr>
      </w:pPr>
      <w:r>
        <w:rPr>
          <w:sz w:val="28"/>
        </w:rPr>
        <w:t>carry</w:t>
      </w:r>
      <w:r>
        <w:rPr>
          <w:spacing w:val="-4"/>
          <w:sz w:val="28"/>
        </w:rPr>
        <w:t xml:space="preserve"> </w:t>
      </w:r>
      <w:r>
        <w:rPr>
          <w:sz w:val="28"/>
        </w:rPr>
        <w:t>out</w:t>
      </w:r>
      <w:r>
        <w:rPr>
          <w:spacing w:val="-2"/>
          <w:sz w:val="28"/>
        </w:rPr>
        <w:t xml:space="preserve"> </w:t>
      </w:r>
      <w:r>
        <w:rPr>
          <w:sz w:val="28"/>
        </w:rPr>
        <w:t>the</w:t>
      </w:r>
      <w:r>
        <w:rPr>
          <w:spacing w:val="-2"/>
          <w:sz w:val="28"/>
        </w:rPr>
        <w:t xml:space="preserve"> </w:t>
      </w:r>
      <w:r>
        <w:rPr>
          <w:sz w:val="28"/>
        </w:rPr>
        <w:t>evaluation</w:t>
      </w:r>
      <w:r>
        <w:rPr>
          <w:spacing w:val="-2"/>
          <w:sz w:val="28"/>
        </w:rPr>
        <w:t xml:space="preserve"> </w:t>
      </w:r>
      <w:r>
        <w:rPr>
          <w:sz w:val="28"/>
        </w:rPr>
        <w:t>and</w:t>
      </w:r>
      <w:r>
        <w:rPr>
          <w:spacing w:val="-2"/>
          <w:sz w:val="28"/>
        </w:rPr>
        <w:t xml:space="preserve"> </w:t>
      </w:r>
      <w:r>
        <w:rPr>
          <w:sz w:val="28"/>
        </w:rPr>
        <w:t>verification</w:t>
      </w:r>
      <w:r>
        <w:rPr>
          <w:spacing w:val="-2"/>
          <w:sz w:val="28"/>
        </w:rPr>
        <w:t xml:space="preserve"> </w:t>
      </w:r>
      <w:r>
        <w:rPr>
          <w:sz w:val="28"/>
        </w:rPr>
        <w:t>operations</w:t>
      </w:r>
      <w:r>
        <w:rPr>
          <w:spacing w:val="-2"/>
          <w:sz w:val="28"/>
        </w:rPr>
        <w:t xml:space="preserve"> </w:t>
      </w:r>
      <w:r>
        <w:rPr>
          <w:sz w:val="28"/>
        </w:rPr>
        <w:t>with</w:t>
      </w:r>
      <w:r>
        <w:rPr>
          <w:spacing w:val="-2"/>
          <w:sz w:val="28"/>
        </w:rPr>
        <w:t xml:space="preserve"> </w:t>
      </w:r>
      <w:r>
        <w:rPr>
          <w:sz w:val="28"/>
        </w:rPr>
        <w:t>the</w:t>
      </w:r>
      <w:r>
        <w:rPr>
          <w:spacing w:val="-4"/>
          <w:sz w:val="28"/>
        </w:rPr>
        <w:t xml:space="preserve"> </w:t>
      </w:r>
      <w:r>
        <w:rPr>
          <w:sz w:val="28"/>
        </w:rPr>
        <w:t>highest degree</w:t>
      </w:r>
      <w:r>
        <w:rPr>
          <w:spacing w:val="-6"/>
          <w:sz w:val="28"/>
        </w:rPr>
        <w:t xml:space="preserve"> </w:t>
      </w:r>
      <w:r>
        <w:rPr>
          <w:sz w:val="28"/>
        </w:rPr>
        <w:t>of</w:t>
      </w:r>
      <w:r>
        <w:rPr>
          <w:spacing w:val="-3"/>
          <w:sz w:val="28"/>
        </w:rPr>
        <w:t xml:space="preserve"> </w:t>
      </w:r>
      <w:r>
        <w:rPr>
          <w:sz w:val="28"/>
        </w:rPr>
        <w:t>professional</w:t>
      </w:r>
      <w:r>
        <w:rPr>
          <w:spacing w:val="-3"/>
          <w:sz w:val="28"/>
        </w:rPr>
        <w:t xml:space="preserve"> </w:t>
      </w:r>
      <w:r>
        <w:rPr>
          <w:sz w:val="28"/>
        </w:rPr>
        <w:t>integrity</w:t>
      </w:r>
      <w:r>
        <w:rPr>
          <w:spacing w:val="-6"/>
          <w:sz w:val="28"/>
        </w:rPr>
        <w:t xml:space="preserve"> </w:t>
      </w:r>
      <w:r>
        <w:rPr>
          <w:sz w:val="28"/>
        </w:rPr>
        <w:t>independently</w:t>
      </w:r>
      <w:r>
        <w:rPr>
          <w:spacing w:val="-6"/>
          <w:sz w:val="28"/>
        </w:rPr>
        <w:t xml:space="preserve"> </w:t>
      </w:r>
      <w:r>
        <w:rPr>
          <w:sz w:val="28"/>
        </w:rPr>
        <w:t>with</w:t>
      </w:r>
      <w:r>
        <w:rPr>
          <w:spacing w:val="-3"/>
          <w:sz w:val="28"/>
        </w:rPr>
        <w:t xml:space="preserve"> </w:t>
      </w:r>
      <w:r>
        <w:rPr>
          <w:sz w:val="28"/>
        </w:rPr>
        <w:t>technical</w:t>
      </w:r>
      <w:r>
        <w:rPr>
          <w:spacing w:val="-3"/>
          <w:sz w:val="28"/>
        </w:rPr>
        <w:t xml:space="preserve"> </w:t>
      </w:r>
      <w:r>
        <w:rPr>
          <w:sz w:val="28"/>
        </w:rPr>
        <w:t>competence;</w:t>
      </w:r>
    </w:p>
    <w:p>
      <w:pPr>
        <w:pStyle w:val="ListParagraph"/>
        <w:numPr>
          <w:ilvl w:val="1"/>
          <w:numId w:val="159"/>
        </w:numPr>
        <w:tabs>
          <w:tab w:val="clear" w:pos="720"/>
          <w:tab w:val="left" w:pos="930" w:leader="none"/>
          <w:tab w:val="left" w:pos="3251" w:leader="none"/>
        </w:tabs>
        <w:spacing w:lineRule="auto" w:line="235" w:before="287" w:after="0"/>
        <w:ind w:hanging="0" w:left="164" w:right="158"/>
        <w:rPr>
          <w:sz w:val="28"/>
        </w:rPr>
      </w:pPr>
      <w:r>
        <w:rPr>
          <w:sz w:val="28"/>
        </w:rPr>
        <w:t>ensure</w:t>
      </w:r>
      <w:r>
        <w:rPr>
          <w:spacing w:val="40"/>
          <w:sz w:val="28"/>
        </w:rPr>
        <w:t xml:space="preserve"> </w:t>
      </w:r>
      <w:r>
        <w:rPr>
          <w:sz w:val="28"/>
        </w:rPr>
        <w:t>that</w:t>
      </w:r>
      <w:r>
        <w:rPr>
          <w:spacing w:val="40"/>
          <w:sz w:val="28"/>
        </w:rPr>
        <w:t xml:space="preserve"> </w:t>
      </w:r>
      <w:r>
        <w:rPr>
          <w:sz w:val="28"/>
        </w:rPr>
        <w:t>manufacturing</w:t>
      </w:r>
      <w:r>
        <w:rPr>
          <w:spacing w:val="40"/>
          <w:sz w:val="28"/>
        </w:rPr>
        <w:t xml:space="preserve"> </w:t>
      </w:r>
      <w:r>
        <w:rPr>
          <w:sz w:val="28"/>
        </w:rPr>
        <w:t>site</w:t>
      </w:r>
      <w:r>
        <w:rPr>
          <w:spacing w:val="40"/>
          <w:sz w:val="28"/>
        </w:rPr>
        <w:t xml:space="preserve"> </w:t>
      </w:r>
      <w:r>
        <w:rPr>
          <w:sz w:val="28"/>
        </w:rPr>
        <w:t>and</w:t>
      </w:r>
      <w:r>
        <w:rPr>
          <w:spacing w:val="40"/>
          <w:sz w:val="28"/>
        </w:rPr>
        <w:t xml:space="preserve"> </w:t>
      </w:r>
      <w:r>
        <w:rPr>
          <w:sz w:val="28"/>
        </w:rPr>
        <w:t>products</w:t>
      </w:r>
      <w:r>
        <w:rPr>
          <w:spacing w:val="40"/>
          <w:sz w:val="28"/>
        </w:rPr>
        <w:t xml:space="preserve"> </w:t>
      </w:r>
      <w:r>
        <w:rPr>
          <w:sz w:val="28"/>
        </w:rPr>
        <w:t>comply</w:t>
      </w:r>
      <w:r>
        <w:rPr>
          <w:spacing w:val="40"/>
          <w:sz w:val="28"/>
        </w:rPr>
        <w:t xml:space="preserve"> </w:t>
      </w:r>
      <w:r>
        <w:rPr>
          <w:sz w:val="28"/>
        </w:rPr>
        <w:t>with</w:t>
      </w:r>
      <w:r>
        <w:rPr>
          <w:spacing w:val="40"/>
          <w:sz w:val="28"/>
        </w:rPr>
        <w:t xml:space="preserve"> </w:t>
      </w:r>
      <w:r>
        <w:rPr>
          <w:sz w:val="28"/>
        </w:rPr>
        <w:t>prescribed</w:t>
      </w:r>
      <w:r>
        <w:rPr>
          <w:spacing w:val="80"/>
          <w:w w:val="150"/>
          <w:sz w:val="28"/>
        </w:rPr>
        <w:t xml:space="preserve"> </w:t>
      </w:r>
      <w:r>
        <w:rPr>
          <w:sz w:val="28"/>
        </w:rPr>
        <w:t>standards referred in rule</w:t>
        <w:tab/>
      </w:r>
      <w:r>
        <w:rPr>
          <w:spacing w:val="-6"/>
          <w:sz w:val="28"/>
        </w:rPr>
        <w:t>7;</w:t>
      </w:r>
    </w:p>
    <w:p>
      <w:pPr>
        <w:pStyle w:val="ListParagraph"/>
        <w:numPr>
          <w:ilvl w:val="1"/>
          <w:numId w:val="159"/>
        </w:numPr>
        <w:tabs>
          <w:tab w:val="clear" w:pos="720"/>
          <w:tab w:val="left" w:pos="827" w:leader="none"/>
        </w:tabs>
        <w:spacing w:lineRule="auto" w:line="235" w:before="287" w:after="0"/>
        <w:ind w:hanging="0" w:left="164" w:right="163"/>
        <w:rPr>
          <w:sz w:val="28"/>
        </w:rPr>
      </w:pPr>
      <w:r>
        <w:rPr>
          <w:sz w:val="28"/>
        </w:rPr>
        <w:t>not</w:t>
      </w:r>
      <w:r>
        <w:rPr>
          <w:spacing w:val="40"/>
          <w:sz w:val="28"/>
        </w:rPr>
        <w:t xml:space="preserve"> </w:t>
      </w:r>
      <w:r>
        <w:rPr>
          <w:sz w:val="28"/>
        </w:rPr>
        <w:t>provide</w:t>
      </w:r>
      <w:r>
        <w:rPr>
          <w:spacing w:val="40"/>
          <w:sz w:val="28"/>
        </w:rPr>
        <w:t xml:space="preserve"> </w:t>
      </w:r>
      <w:r>
        <w:rPr>
          <w:sz w:val="28"/>
        </w:rPr>
        <w:t>training</w:t>
      </w:r>
      <w:r>
        <w:rPr>
          <w:spacing w:val="40"/>
          <w:sz w:val="28"/>
        </w:rPr>
        <w:t xml:space="preserve"> </w:t>
      </w:r>
      <w:r>
        <w:rPr>
          <w:sz w:val="28"/>
        </w:rPr>
        <w:t>or</w:t>
      </w:r>
      <w:r>
        <w:rPr>
          <w:spacing w:val="40"/>
          <w:sz w:val="28"/>
        </w:rPr>
        <w:t xml:space="preserve"> </w:t>
      </w:r>
      <w:r>
        <w:rPr>
          <w:sz w:val="28"/>
        </w:rPr>
        <w:t>consultancy</w:t>
      </w:r>
      <w:r>
        <w:rPr>
          <w:spacing w:val="40"/>
          <w:sz w:val="28"/>
        </w:rPr>
        <w:t xml:space="preserve"> </w:t>
      </w:r>
      <w:r>
        <w:rPr>
          <w:sz w:val="28"/>
        </w:rPr>
        <w:t>to</w:t>
      </w:r>
      <w:r>
        <w:rPr>
          <w:spacing w:val="40"/>
          <w:sz w:val="28"/>
        </w:rPr>
        <w:t xml:space="preserve"> </w:t>
      </w:r>
      <w:r>
        <w:rPr>
          <w:sz w:val="28"/>
        </w:rPr>
        <w:t>the</w:t>
      </w:r>
      <w:r>
        <w:rPr>
          <w:spacing w:val="40"/>
          <w:sz w:val="28"/>
        </w:rPr>
        <w:t xml:space="preserve"> </w:t>
      </w:r>
      <w:r>
        <w:rPr>
          <w:sz w:val="28"/>
        </w:rPr>
        <w:t>manufacturers</w:t>
      </w:r>
      <w:r>
        <w:rPr>
          <w:spacing w:val="40"/>
          <w:sz w:val="28"/>
        </w:rPr>
        <w:t xml:space="preserve"> </w:t>
      </w:r>
      <w:r>
        <w:rPr>
          <w:sz w:val="28"/>
        </w:rPr>
        <w:t>whose</w:t>
      </w:r>
      <w:r>
        <w:rPr>
          <w:spacing w:val="40"/>
          <w:sz w:val="28"/>
        </w:rPr>
        <w:t xml:space="preserve"> </w:t>
      </w:r>
      <w:r>
        <w:rPr>
          <w:sz w:val="28"/>
        </w:rPr>
        <w:t>site</w:t>
      </w:r>
      <w:r>
        <w:rPr>
          <w:spacing w:val="40"/>
          <w:sz w:val="28"/>
        </w:rPr>
        <w:t xml:space="preserve"> </w:t>
      </w:r>
      <w:r>
        <w:rPr>
          <w:sz w:val="28"/>
        </w:rPr>
        <w:t>is being audited;</w:t>
      </w:r>
    </w:p>
    <w:p>
      <w:pPr>
        <w:pStyle w:val="ListParagraph"/>
        <w:numPr>
          <w:ilvl w:val="1"/>
          <w:numId w:val="159"/>
        </w:numPr>
        <w:tabs>
          <w:tab w:val="clear" w:pos="720"/>
          <w:tab w:val="left" w:pos="880" w:leader="none"/>
        </w:tabs>
        <w:spacing w:before="283" w:after="0"/>
        <w:ind w:hanging="0" w:left="164" w:right="160"/>
        <w:jc w:val="both"/>
        <w:rPr>
          <w:sz w:val="28"/>
        </w:rPr>
      </w:pPr>
      <w:r>
        <w:rPr>
          <w:sz w:val="28"/>
        </w:rPr>
        <w:t>ensure that their auditors possess required qualification and expertise in the relevant field for carrying out assessments of manufacturing site and</w:t>
      </w:r>
      <w:r>
        <w:rPr>
          <w:spacing w:val="40"/>
          <w:sz w:val="28"/>
        </w:rPr>
        <w:t xml:space="preserve"> </w:t>
      </w:r>
      <w:r>
        <w:rPr>
          <w:sz w:val="28"/>
        </w:rPr>
        <w:t>medical device that they are undertaking;</w:t>
      </w:r>
    </w:p>
    <w:p>
      <w:pPr>
        <w:pStyle w:val="ListParagraph"/>
        <w:numPr>
          <w:ilvl w:val="1"/>
          <w:numId w:val="159"/>
        </w:numPr>
        <w:tabs>
          <w:tab w:val="clear" w:pos="720"/>
          <w:tab w:val="left" w:pos="1013" w:leader="none"/>
        </w:tabs>
        <w:spacing w:lineRule="auto" w:line="235" w:before="283" w:after="0"/>
        <w:ind w:hanging="0" w:left="164" w:right="161"/>
        <w:jc w:val="both"/>
        <w:rPr>
          <w:sz w:val="28"/>
        </w:rPr>
      </w:pPr>
      <w:r>
        <w:rPr>
          <w:sz w:val="28"/>
        </w:rPr>
        <w:t>establish and maintain procedure and record which demonstrate its compliance with quality management system.</w:t>
      </w:r>
    </w:p>
    <w:p>
      <w:pPr>
        <w:pStyle w:val="ListParagraph"/>
        <w:numPr>
          <w:ilvl w:val="0"/>
          <w:numId w:val="159"/>
        </w:numPr>
        <w:tabs>
          <w:tab w:val="clear" w:pos="720"/>
          <w:tab w:val="left" w:pos="444" w:leader="none"/>
        </w:tabs>
        <w:spacing w:before="281" w:after="0"/>
        <w:ind w:hanging="280" w:left="444"/>
        <w:jc w:val="both"/>
        <w:rPr>
          <w:sz w:val="28"/>
        </w:rPr>
      </w:pPr>
      <w:r>
        <w:rPr>
          <w:sz w:val="28"/>
        </w:rPr>
        <w:t>Procedure</w:t>
      </w:r>
      <w:r>
        <w:rPr>
          <w:spacing w:val="-4"/>
          <w:sz w:val="28"/>
        </w:rPr>
        <w:t xml:space="preserve"> </w:t>
      </w:r>
      <w:r>
        <w:rPr>
          <w:sz w:val="28"/>
        </w:rPr>
        <w:t>for</w:t>
      </w:r>
      <w:r>
        <w:rPr>
          <w:spacing w:val="-2"/>
          <w:sz w:val="28"/>
        </w:rPr>
        <w:t xml:space="preserve"> audit:</w:t>
      </w:r>
    </w:p>
    <w:p>
      <w:pPr>
        <w:pStyle w:val="BodyText"/>
        <w:spacing w:before="281" w:after="0"/>
        <w:rPr/>
      </w:pPr>
      <w:r>
        <w:rPr/>
        <w:t>The</w:t>
      </w:r>
      <w:r>
        <w:rPr>
          <w:spacing w:val="-2"/>
        </w:rPr>
        <w:t xml:space="preserve"> </w:t>
      </w:r>
      <w:r>
        <w:rPr/>
        <w:t>notified</w:t>
      </w:r>
      <w:r>
        <w:rPr>
          <w:spacing w:val="-2"/>
        </w:rPr>
        <w:t xml:space="preserve"> </w:t>
      </w:r>
      <w:r>
        <w:rPr/>
        <w:t>body</w:t>
      </w:r>
      <w:r>
        <w:rPr>
          <w:spacing w:val="-4"/>
        </w:rPr>
        <w:t xml:space="preserve"> </w:t>
      </w:r>
      <w:r>
        <w:rPr/>
        <w:t>shall</w:t>
      </w:r>
      <w:r>
        <w:rPr>
          <w:spacing w:val="-2"/>
        </w:rPr>
        <w:t xml:space="preserve"> </w:t>
      </w:r>
      <w:r>
        <w:rPr/>
        <w:t>carry</w:t>
      </w:r>
      <w:r>
        <w:rPr>
          <w:spacing w:val="-6"/>
        </w:rPr>
        <w:t xml:space="preserve"> </w:t>
      </w:r>
      <w:r>
        <w:rPr/>
        <w:t>out</w:t>
      </w:r>
      <w:r>
        <w:rPr>
          <w:spacing w:val="-2"/>
        </w:rPr>
        <w:t xml:space="preserve"> </w:t>
      </w:r>
      <w:r>
        <w:rPr/>
        <w:t>the</w:t>
      </w:r>
      <w:r>
        <w:rPr>
          <w:spacing w:val="1"/>
        </w:rPr>
        <w:t xml:space="preserve"> </w:t>
      </w:r>
      <w:r>
        <w:rPr/>
        <w:t>audit</w:t>
      </w:r>
      <w:r>
        <w:rPr>
          <w:spacing w:val="-2"/>
        </w:rPr>
        <w:t xml:space="preserve"> </w:t>
      </w:r>
      <w:r>
        <w:rPr/>
        <w:t>in</w:t>
      </w:r>
      <w:r>
        <w:rPr>
          <w:spacing w:val="-1"/>
        </w:rPr>
        <w:t xml:space="preserve"> </w:t>
      </w:r>
      <w:r>
        <w:rPr/>
        <w:t>the</w:t>
      </w:r>
      <w:r>
        <w:rPr>
          <w:spacing w:val="-2"/>
        </w:rPr>
        <w:t xml:space="preserve"> </w:t>
      </w:r>
      <w:r>
        <w:rPr/>
        <w:t>following</w:t>
      </w:r>
      <w:r>
        <w:rPr>
          <w:spacing w:val="-1"/>
        </w:rPr>
        <w:t xml:space="preserve"> </w:t>
      </w:r>
      <w:r>
        <w:rPr>
          <w:spacing w:val="-2"/>
        </w:rPr>
        <w:t>manner,-</w:t>
      </w:r>
    </w:p>
    <w:p>
      <w:pPr>
        <w:pStyle w:val="ListParagraph"/>
        <w:numPr>
          <w:ilvl w:val="1"/>
          <w:numId w:val="159"/>
        </w:numPr>
        <w:tabs>
          <w:tab w:val="clear" w:pos="720"/>
          <w:tab w:val="left" w:pos="787" w:leader="none"/>
        </w:tabs>
        <w:ind w:hanging="0" w:left="164" w:right="161"/>
        <w:jc w:val="both"/>
        <w:rPr>
          <w:sz w:val="28"/>
        </w:rPr>
      </w:pPr>
      <w:r>
        <w:rPr>
          <w:sz w:val="28"/>
        </w:rPr>
        <w:t xml:space="preserve">technical review of respective documents as prescribed in the Fourth </w:t>
      </w:r>
      <w:r>
        <w:rPr>
          <w:spacing w:val="-2"/>
          <w:sz w:val="28"/>
        </w:rPr>
        <w:t>Schedule;</w:t>
      </w:r>
    </w:p>
    <w:p>
      <w:pPr>
        <w:pStyle w:val="ListParagraph"/>
        <w:numPr>
          <w:ilvl w:val="1"/>
          <w:numId w:val="159"/>
        </w:numPr>
        <w:tabs>
          <w:tab w:val="clear" w:pos="720"/>
          <w:tab w:val="left" w:pos="903" w:leader="none"/>
        </w:tabs>
        <w:ind w:hanging="0" w:left="164" w:right="162"/>
        <w:jc w:val="both"/>
        <w:rPr>
          <w:sz w:val="28"/>
        </w:rPr>
      </w:pPr>
      <w:r>
        <w:rPr>
          <w:sz w:val="28"/>
        </w:rPr>
        <w:t>on-site audit of the manufacturer’s quality management system to establish conformity</w:t>
      </w:r>
      <w:r>
        <w:rPr>
          <w:spacing w:val="40"/>
          <w:sz w:val="28"/>
        </w:rPr>
        <w:t xml:space="preserve">  </w:t>
      </w:r>
      <w:r>
        <w:rPr>
          <w:sz w:val="28"/>
        </w:rPr>
        <w:t>by examination</w:t>
      </w:r>
      <w:r>
        <w:rPr>
          <w:spacing w:val="40"/>
          <w:sz w:val="28"/>
        </w:rPr>
        <w:t xml:space="preserve">  </w:t>
      </w:r>
      <w:r>
        <w:rPr>
          <w:sz w:val="28"/>
        </w:rPr>
        <w:t>of</w:t>
      </w:r>
    </w:p>
    <w:p>
      <w:pPr>
        <w:pStyle w:val="BodyText"/>
        <w:tabs>
          <w:tab w:val="clear" w:pos="720"/>
          <w:tab w:val="left" w:pos="1400" w:leader="none"/>
          <w:tab w:val="left" w:pos="2670" w:leader="none"/>
          <w:tab w:val="left" w:pos="3282" w:leader="none"/>
          <w:tab w:val="left" w:pos="3911" w:leader="none"/>
          <w:tab w:val="left" w:pos="4350" w:leader="none"/>
          <w:tab w:val="left" w:pos="6176" w:leader="none"/>
          <w:tab w:val="left" w:pos="7422" w:leader="none"/>
          <w:tab w:val="left" w:pos="8852" w:leader="none"/>
        </w:tabs>
        <w:ind w:left="164" w:right="160"/>
        <w:rPr/>
      </w:pPr>
      <w:r>
        <w:rPr>
          <w:spacing w:val="-2"/>
        </w:rPr>
        <w:t>objective</w:t>
      </w:r>
      <w:r>
        <w:rPr/>
        <w:tab/>
      </w:r>
      <w:r>
        <w:rPr>
          <w:spacing w:val="-2"/>
        </w:rPr>
        <w:t>evidence,</w:t>
      </w:r>
      <w:r>
        <w:rPr/>
        <w:tab/>
      </w:r>
      <w:r>
        <w:rPr>
          <w:spacing w:val="-4"/>
        </w:rPr>
        <w:t>and</w:t>
      </w:r>
      <w:r>
        <w:rPr/>
        <w:tab/>
      </w:r>
      <w:r>
        <w:rPr>
          <w:spacing w:val="-4"/>
        </w:rPr>
        <w:t>that</w:t>
      </w:r>
      <w:r>
        <w:rPr/>
        <w:tab/>
      </w:r>
      <w:r>
        <w:rPr>
          <w:spacing w:val="-6"/>
        </w:rPr>
        <w:t>of</w:t>
      </w:r>
      <w:r>
        <w:rPr/>
        <w:tab/>
      </w:r>
      <w:r>
        <w:rPr>
          <w:spacing w:val="-2"/>
        </w:rPr>
        <w:t>sub-contractor</w:t>
      </w:r>
      <w:r>
        <w:rPr/>
        <w:tab/>
      </w:r>
      <w:r>
        <w:rPr>
          <w:spacing w:val="-2"/>
        </w:rPr>
        <w:t>wherever</w:t>
      </w:r>
      <w:r>
        <w:rPr/>
        <w:tab/>
      </w:r>
      <w:r>
        <w:rPr>
          <w:spacing w:val="-2"/>
        </w:rPr>
        <w:t>applicable,</w:t>
      </w:r>
      <w:r>
        <w:rPr/>
        <w:tab/>
      </w:r>
      <w:r>
        <w:rPr>
          <w:spacing w:val="-4"/>
        </w:rPr>
        <w:t xml:space="preserve">the </w:t>
      </w:r>
      <w:r>
        <w:rPr/>
        <w:t>requirements of the Fifth Schedule;</w:t>
      </w:r>
    </w:p>
    <w:p>
      <w:pPr>
        <w:pStyle w:val="ListParagraph"/>
        <w:numPr>
          <w:ilvl w:val="1"/>
          <w:numId w:val="159"/>
        </w:numPr>
        <w:tabs>
          <w:tab w:val="clear" w:pos="720"/>
          <w:tab w:val="left" w:pos="872" w:leader="none"/>
        </w:tabs>
        <w:ind w:hanging="0" w:left="164" w:right="159"/>
        <w:jc w:val="both"/>
        <w:rPr>
          <w:sz w:val="28"/>
        </w:rPr>
      </w:pPr>
      <w:r>
        <w:rPr>
          <w:sz w:val="28"/>
        </w:rPr>
        <w:t>establish conformity by examination and provision of objective evidences to the essential principles laid down by the Central Government from time to time. ;</w:t>
      </w:r>
    </w:p>
    <w:p>
      <w:pPr>
        <w:pStyle w:val="ListParagraph"/>
        <w:numPr>
          <w:ilvl w:val="1"/>
          <w:numId w:val="159"/>
        </w:numPr>
        <w:tabs>
          <w:tab w:val="clear" w:pos="720"/>
          <w:tab w:val="left" w:pos="895" w:leader="none"/>
        </w:tabs>
        <w:ind w:hanging="0" w:left="164" w:right="158"/>
        <w:jc w:val="both"/>
        <w:rPr>
          <w:sz w:val="28"/>
        </w:rPr>
      </w:pPr>
      <w:r>
        <w:rPr>
          <w:sz w:val="28"/>
        </w:rPr>
        <w:t>establish design conformity by review of the design documents during assessment</w:t>
      </w:r>
      <w:r>
        <w:rPr>
          <w:spacing w:val="80"/>
          <w:sz w:val="28"/>
        </w:rPr>
        <w:t xml:space="preserve">  </w:t>
      </w:r>
      <w:r>
        <w:rPr>
          <w:sz w:val="28"/>
        </w:rPr>
        <w:t>of</w:t>
      </w:r>
      <w:r>
        <w:rPr>
          <w:spacing w:val="80"/>
          <w:sz w:val="28"/>
        </w:rPr>
        <w:t xml:space="preserve">  </w:t>
      </w:r>
      <w:r>
        <w:rPr>
          <w:sz w:val="28"/>
        </w:rPr>
        <w:t>medical</w:t>
      </w:r>
      <w:r>
        <w:rPr>
          <w:spacing w:val="80"/>
          <w:sz w:val="28"/>
        </w:rPr>
        <w:t xml:space="preserve">  </w:t>
      </w:r>
      <w:r>
        <w:rPr>
          <w:sz w:val="28"/>
        </w:rPr>
        <w:t>device</w:t>
      </w:r>
      <w:r>
        <w:rPr>
          <w:spacing w:val="80"/>
          <w:sz w:val="28"/>
        </w:rPr>
        <w:t xml:space="preserve">  </w:t>
      </w:r>
      <w:r>
        <w:rPr>
          <w:sz w:val="28"/>
        </w:rPr>
        <w:t>to</w:t>
      </w:r>
    </w:p>
    <w:p>
      <w:pPr>
        <w:pStyle w:val="BodyText"/>
        <w:spacing w:before="277" w:after="0"/>
        <w:rPr/>
      </w:pPr>
      <w:r>
        <w:rPr/>
        <w:t>ensure</w:t>
      </w:r>
      <w:r>
        <w:rPr>
          <w:spacing w:val="-2"/>
        </w:rPr>
        <w:t xml:space="preserve"> </w:t>
      </w:r>
      <w:r>
        <w:rPr/>
        <w:t>its</w:t>
      </w:r>
      <w:r>
        <w:rPr>
          <w:spacing w:val="-5"/>
        </w:rPr>
        <w:t xml:space="preserve"> </w:t>
      </w:r>
      <w:r>
        <w:rPr/>
        <w:t>quality,</w:t>
      </w:r>
      <w:r>
        <w:rPr>
          <w:spacing w:val="-4"/>
        </w:rPr>
        <w:t xml:space="preserve"> </w:t>
      </w:r>
      <w:r>
        <w:rPr/>
        <w:t>safety,</w:t>
      </w:r>
      <w:r>
        <w:rPr>
          <w:spacing w:val="-1"/>
        </w:rPr>
        <w:t xml:space="preserve"> </w:t>
      </w:r>
      <w:r>
        <w:rPr/>
        <w:t>and</w:t>
      </w:r>
      <w:r>
        <w:rPr>
          <w:spacing w:val="-1"/>
        </w:rPr>
        <w:t xml:space="preserve"> </w:t>
      </w:r>
      <w:r>
        <w:rPr>
          <w:spacing w:val="-2"/>
        </w:rPr>
        <w:t>performance;</w:t>
      </w:r>
    </w:p>
    <w:p>
      <w:pPr>
        <w:pStyle w:val="ListParagraph"/>
        <w:numPr>
          <w:ilvl w:val="1"/>
          <w:numId w:val="159"/>
        </w:numPr>
        <w:tabs>
          <w:tab w:val="clear" w:pos="720"/>
          <w:tab w:val="left" w:pos="770" w:leader="none"/>
        </w:tabs>
        <w:spacing w:before="281" w:after="0"/>
        <w:ind w:hanging="606" w:left="770"/>
        <w:jc w:val="both"/>
        <w:rPr>
          <w:sz w:val="28"/>
        </w:rPr>
      </w:pPr>
      <w:r>
        <w:rPr>
          <w:sz w:val="28"/>
        </w:rPr>
        <w:t>record</w:t>
      </w:r>
      <w:r>
        <w:rPr>
          <w:spacing w:val="-5"/>
          <w:sz w:val="28"/>
        </w:rPr>
        <w:t xml:space="preserve"> </w:t>
      </w:r>
      <w:r>
        <w:rPr>
          <w:sz w:val="28"/>
        </w:rPr>
        <w:t>post</w:t>
      </w:r>
      <w:r>
        <w:rPr>
          <w:spacing w:val="-1"/>
          <w:sz w:val="28"/>
        </w:rPr>
        <w:t xml:space="preserve"> </w:t>
      </w:r>
      <w:r>
        <w:rPr>
          <w:sz w:val="28"/>
        </w:rPr>
        <w:t>approval</w:t>
      </w:r>
      <w:r>
        <w:rPr>
          <w:spacing w:val="-1"/>
          <w:sz w:val="28"/>
        </w:rPr>
        <w:t xml:space="preserve"> </w:t>
      </w:r>
      <w:r>
        <w:rPr>
          <w:sz w:val="28"/>
        </w:rPr>
        <w:t>changes,</w:t>
      </w:r>
      <w:r>
        <w:rPr>
          <w:spacing w:val="-1"/>
          <w:sz w:val="28"/>
        </w:rPr>
        <w:t xml:space="preserve"> </w:t>
      </w:r>
      <w:r>
        <w:rPr>
          <w:sz w:val="28"/>
        </w:rPr>
        <w:t>if</w:t>
      </w:r>
      <w:r>
        <w:rPr>
          <w:spacing w:val="-1"/>
          <w:sz w:val="28"/>
        </w:rPr>
        <w:t xml:space="preserve"> </w:t>
      </w:r>
      <w:r>
        <w:rPr>
          <w:spacing w:val="-4"/>
          <w:sz w:val="28"/>
        </w:rPr>
        <w:t>any;</w:t>
      </w:r>
    </w:p>
    <w:p>
      <w:pPr>
        <w:sectPr>
          <w:footerReference w:type="default" r:id="rId130"/>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1"/>
          <w:numId w:val="159"/>
        </w:numPr>
        <w:tabs>
          <w:tab w:val="clear" w:pos="720"/>
          <w:tab w:val="left" w:pos="869" w:leader="none"/>
        </w:tabs>
        <w:spacing w:lineRule="auto" w:line="235" w:before="286" w:after="0"/>
        <w:ind w:hanging="0" w:left="164" w:right="161"/>
        <w:jc w:val="both"/>
        <w:rPr>
          <w:sz w:val="28"/>
        </w:rPr>
      </w:pPr>
      <w:r>
        <w:rPr>
          <w:sz w:val="28"/>
        </w:rPr>
        <w:t>assess conformity to the product and process standards as per provisions of these rules;</w:t>
      </w:r>
    </w:p>
    <w:p>
      <w:pPr>
        <w:pStyle w:val="ListParagraph"/>
        <w:numPr>
          <w:ilvl w:val="1"/>
          <w:numId w:val="159"/>
        </w:numPr>
        <w:tabs>
          <w:tab w:val="clear" w:pos="720"/>
          <w:tab w:val="left" w:pos="1008" w:leader="none"/>
        </w:tabs>
        <w:spacing w:lineRule="auto" w:line="235" w:before="71" w:after="0"/>
        <w:ind w:hanging="0" w:left="164" w:right="160"/>
        <w:jc w:val="both"/>
        <w:rPr>
          <w:sz w:val="28"/>
        </w:rPr>
      </w:pPr>
      <w:r>
        <w:rPr>
          <w:sz w:val="28"/>
        </w:rPr>
        <w:t>inform the manufacturer about the observed noncompliances during audit, if any, and provide a copy of the audit report to the manufacturer;</w:t>
      </w:r>
    </w:p>
    <w:p>
      <w:pPr>
        <w:pStyle w:val="ListParagraph"/>
        <w:numPr>
          <w:ilvl w:val="1"/>
          <w:numId w:val="159"/>
        </w:numPr>
        <w:tabs>
          <w:tab w:val="clear" w:pos="720"/>
          <w:tab w:val="left" w:pos="1008" w:leader="none"/>
        </w:tabs>
        <w:spacing w:before="284" w:after="0"/>
        <w:ind w:hanging="0" w:left="164" w:right="159"/>
        <w:jc w:val="both"/>
        <w:rPr>
          <w:sz w:val="28"/>
        </w:rPr>
      </w:pPr>
      <w:r>
        <w:rPr>
          <w:sz w:val="28"/>
        </w:rPr>
        <w:t>when</w:t>
      </w:r>
      <w:r>
        <w:rPr>
          <w:spacing w:val="-2"/>
          <w:sz w:val="28"/>
        </w:rPr>
        <w:t xml:space="preserve"> </w:t>
      </w:r>
      <w:r>
        <w:rPr>
          <w:sz w:val="28"/>
        </w:rPr>
        <w:t>any major non-compliance</w:t>
      </w:r>
      <w:r>
        <w:rPr>
          <w:spacing w:val="-2"/>
          <w:sz w:val="28"/>
        </w:rPr>
        <w:t xml:space="preserve"> </w:t>
      </w:r>
      <w:r>
        <w:rPr>
          <w:sz w:val="28"/>
        </w:rPr>
        <w:t>is</w:t>
      </w:r>
      <w:r>
        <w:rPr>
          <w:spacing w:val="-2"/>
          <w:sz w:val="28"/>
        </w:rPr>
        <w:t xml:space="preserve"> </w:t>
      </w:r>
      <w:r>
        <w:rPr>
          <w:sz w:val="28"/>
        </w:rPr>
        <w:t>observed during audit by the</w:t>
      </w:r>
      <w:r>
        <w:rPr>
          <w:spacing w:val="-2"/>
          <w:sz w:val="28"/>
        </w:rPr>
        <w:t xml:space="preserve"> </w:t>
      </w:r>
      <w:r>
        <w:rPr>
          <w:sz w:val="28"/>
        </w:rPr>
        <w:t>notified body which may affect quality of the device, it may provide reasonable time to rectify the non-compliance followed by compliance verification of the manufacturing site;</w:t>
      </w:r>
    </w:p>
    <w:p>
      <w:pPr>
        <w:pStyle w:val="ListParagraph"/>
        <w:numPr>
          <w:ilvl w:val="1"/>
          <w:numId w:val="159"/>
        </w:numPr>
        <w:tabs>
          <w:tab w:val="clear" w:pos="720"/>
          <w:tab w:val="left" w:pos="657" w:leader="none"/>
        </w:tabs>
        <w:spacing w:before="279" w:after="0"/>
        <w:ind w:hanging="0" w:left="164" w:right="159"/>
        <w:jc w:val="both"/>
        <w:rPr>
          <w:sz w:val="28"/>
        </w:rPr>
      </w:pPr>
      <w:r>
        <w:rPr>
          <w:sz w:val="28"/>
        </w:rPr>
        <w:t>The Notified Body, after assessment and verification, shall submit detailed report giving its findings on each aspect of audit along with its</w:t>
      </w:r>
      <w:r>
        <w:rPr>
          <w:spacing w:val="40"/>
          <w:sz w:val="28"/>
        </w:rPr>
        <w:t xml:space="preserve"> </w:t>
      </w:r>
      <w:r>
        <w:rPr>
          <w:sz w:val="28"/>
        </w:rPr>
        <w:t>recommendations after completion of audit to the State Licensing Authority</w:t>
      </w:r>
      <w:r>
        <w:rPr>
          <w:spacing w:val="-1"/>
          <w:sz w:val="28"/>
        </w:rPr>
        <w:t xml:space="preserve"> </w:t>
      </w:r>
      <w:r>
        <w:rPr>
          <w:sz w:val="28"/>
        </w:rPr>
        <w:t>and a copy of the same to the manufacturer.</w:t>
      </w:r>
    </w:p>
    <w:p>
      <w:pPr>
        <w:pStyle w:val="Normal"/>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r>
      <w:r>
        <w:br w:type="page"/>
      </w:r>
    </w:p>
    <w:p>
      <w:pPr>
        <w:pStyle w:val="BodyText"/>
        <w:spacing w:before="0" w:after="0"/>
        <w:ind w:left="1"/>
        <w:jc w:val="center"/>
        <w:rPr/>
      </w:pPr>
      <w:r>
        <w:rPr/>
        <w:t>Fourth</w:t>
      </w:r>
      <w:r>
        <w:rPr>
          <w:spacing w:val="-2"/>
        </w:rPr>
        <w:t xml:space="preserve"> Schedule</w:t>
      </w:r>
    </w:p>
    <w:p>
      <w:pPr>
        <w:pStyle w:val="BodyText"/>
        <w:spacing w:lineRule="auto" w:line="235" w:before="286" w:after="0"/>
        <w:ind w:left="222" w:right="223"/>
        <w:jc w:val="center"/>
        <w:rPr/>
      </w:pPr>
      <w:r>
        <w:rPr>
          <w:u w:val="single"/>
        </w:rPr>
        <w:t>[See</w:t>
      </w:r>
      <w:r>
        <w:rPr>
          <w:spacing w:val="-3"/>
          <w:u w:val="single"/>
        </w:rPr>
        <w:t xml:space="preserve"> </w:t>
      </w:r>
      <w:r>
        <w:rPr>
          <w:u w:val="single"/>
        </w:rPr>
        <w:t>rule</w:t>
      </w:r>
      <w:r>
        <w:rPr>
          <w:spacing w:val="-6"/>
          <w:u w:val="single"/>
        </w:rPr>
        <w:t xml:space="preserve"> </w:t>
      </w:r>
      <w:r>
        <w:rPr>
          <w:u w:val="single"/>
        </w:rPr>
        <w:t>20(2),</w:t>
      </w:r>
      <w:r>
        <w:rPr>
          <w:spacing w:val="-3"/>
          <w:u w:val="single"/>
        </w:rPr>
        <w:t xml:space="preserve"> </w:t>
      </w:r>
      <w:r>
        <w:rPr>
          <w:u w:val="single"/>
        </w:rPr>
        <w:t>21(2),</w:t>
      </w:r>
      <w:r>
        <w:rPr>
          <w:spacing w:val="-3"/>
          <w:u w:val="single"/>
        </w:rPr>
        <w:t xml:space="preserve"> </w:t>
      </w:r>
      <w:r>
        <w:rPr>
          <w:u w:val="single"/>
        </w:rPr>
        <w:t>34(2),</w:t>
      </w:r>
      <w:r>
        <w:rPr>
          <w:spacing w:val="-3"/>
          <w:u w:val="single"/>
        </w:rPr>
        <w:t xml:space="preserve"> </w:t>
      </w:r>
      <w:r>
        <w:rPr>
          <w:u w:val="single"/>
        </w:rPr>
        <w:t>34(4),</w:t>
      </w:r>
      <w:r>
        <w:rPr>
          <w:spacing w:val="-3"/>
          <w:u w:val="single"/>
        </w:rPr>
        <w:t xml:space="preserve"> </w:t>
      </w:r>
      <w:r>
        <w:rPr>
          <w:u w:val="single"/>
        </w:rPr>
        <w:t>63(1)</w:t>
      </w:r>
      <w:r>
        <w:rPr>
          <w:spacing w:val="-3"/>
          <w:u w:val="single"/>
        </w:rPr>
        <w:t xml:space="preserve"> </w:t>
      </w:r>
      <w:r>
        <w:rPr>
          <w:u w:val="single"/>
        </w:rPr>
        <w:t>and</w:t>
      </w:r>
      <w:r>
        <w:rPr>
          <w:spacing w:val="-3"/>
          <w:u w:val="single"/>
        </w:rPr>
        <w:t xml:space="preserve"> </w:t>
      </w:r>
      <w:r>
        <w:rPr>
          <w:u w:val="single"/>
        </w:rPr>
        <w:t>64(1)1</w:t>
      </w:r>
      <w:r>
        <w:rPr>
          <w:spacing w:val="-5"/>
        </w:rPr>
        <w:t xml:space="preserve"> </w:t>
      </w:r>
      <w:r>
        <w:rPr/>
        <w:t>Documents</w:t>
      </w:r>
      <w:r>
        <w:rPr>
          <w:spacing w:val="-3"/>
        </w:rPr>
        <w:t xml:space="preserve"> </w:t>
      </w:r>
      <w:r>
        <w:rPr/>
        <w:t>required</w:t>
      </w:r>
      <w:r>
        <w:rPr>
          <w:spacing w:val="-3"/>
        </w:rPr>
        <w:t xml:space="preserve"> </w:t>
      </w:r>
      <w:r>
        <w:rPr/>
        <w:t>for grant of licence to manufacture for sale or for distribution or import</w:t>
      </w:r>
    </w:p>
    <w:p>
      <w:pPr>
        <w:pStyle w:val="BodyText"/>
        <w:spacing w:before="281" w:after="0"/>
        <w:ind w:left="4"/>
        <w:jc w:val="center"/>
        <w:rPr/>
      </w:pPr>
      <w:r>
        <w:rPr/>
        <w:t>Part I Power</w:t>
      </w:r>
      <w:r>
        <w:rPr>
          <w:spacing w:val="-3"/>
        </w:rPr>
        <w:t xml:space="preserve"> </w:t>
      </w:r>
      <w:r>
        <w:rPr/>
        <w:t xml:space="preserve">of </w:t>
      </w:r>
      <w:r>
        <w:rPr>
          <w:spacing w:val="-2"/>
        </w:rPr>
        <w:t>Attorney</w:t>
      </w:r>
    </w:p>
    <w:p>
      <w:pPr>
        <w:pStyle w:val="BodyText"/>
        <w:spacing w:lineRule="auto" w:line="235" w:before="286" w:after="0"/>
        <w:ind w:left="164" w:right="160"/>
        <w:jc w:val="both"/>
        <w:rPr/>
      </w:pPr>
      <w:r>
        <w:rPr/>
        <w:t>(To be authenticated in India either by a Magistrate of First Class or by Indian Embassy in the country of origin or by an</w:t>
      </w:r>
    </w:p>
    <w:p>
      <w:pPr>
        <w:pStyle w:val="BodyText"/>
        <w:spacing w:before="281" w:after="0"/>
        <w:ind w:left="0"/>
        <w:jc w:val="center"/>
        <w:rPr/>
      </w:pPr>
      <w:r>
        <w:rPr/>
        <w:t>equivalent</w:t>
      </w:r>
      <w:r>
        <w:rPr>
          <w:spacing w:val="-2"/>
        </w:rPr>
        <w:t xml:space="preserve"> </w:t>
      </w:r>
      <w:r>
        <w:rPr/>
        <w:t>authority</w:t>
      </w:r>
      <w:r>
        <w:rPr>
          <w:spacing w:val="-5"/>
        </w:rPr>
        <w:t xml:space="preserve"> </w:t>
      </w:r>
      <w:r>
        <w:rPr/>
        <w:t>through</w:t>
      </w:r>
      <w:r>
        <w:rPr>
          <w:spacing w:val="-1"/>
        </w:rPr>
        <w:t xml:space="preserve"> </w:t>
      </w:r>
      <w:r>
        <w:rPr>
          <w:spacing w:val="-2"/>
        </w:rPr>
        <w:t>apostille)</w:t>
      </w:r>
    </w:p>
    <w:p>
      <w:pPr>
        <w:pStyle w:val="BodyText"/>
        <w:ind w:left="296"/>
        <w:rPr/>
      </w:pPr>
      <w:r>
        <w:rPr/>
        <w:t>Power</w:t>
      </w:r>
      <w:r>
        <w:rPr>
          <w:spacing w:val="-2"/>
        </w:rPr>
        <w:t xml:space="preserve"> </w:t>
      </w:r>
      <w:r>
        <w:rPr/>
        <w:t>of</w:t>
      </w:r>
      <w:r>
        <w:rPr>
          <w:spacing w:val="-2"/>
        </w:rPr>
        <w:t xml:space="preserve"> </w:t>
      </w:r>
      <w:r>
        <w:rPr/>
        <w:t>Attorney</w:t>
      </w:r>
      <w:r>
        <w:rPr>
          <w:spacing w:val="-6"/>
        </w:rPr>
        <w:t xml:space="preserve"> </w:t>
      </w:r>
      <w:r>
        <w:rPr/>
        <w:t>to</w:t>
      </w:r>
      <w:r>
        <w:rPr>
          <w:spacing w:val="-2"/>
        </w:rPr>
        <w:t xml:space="preserve"> </w:t>
      </w:r>
      <w:r>
        <w:rPr/>
        <w:t>accompany</w:t>
      </w:r>
      <w:r>
        <w:rPr>
          <w:spacing w:val="-5"/>
        </w:rPr>
        <w:t xml:space="preserve"> </w:t>
      </w:r>
      <w:r>
        <w:rPr/>
        <w:t>an</w:t>
      </w:r>
      <w:r>
        <w:rPr>
          <w:spacing w:val="-2"/>
        </w:rPr>
        <w:t xml:space="preserve"> </w:t>
      </w:r>
      <w:r>
        <w:rPr/>
        <w:t>application</w:t>
      </w:r>
      <w:r>
        <w:rPr>
          <w:spacing w:val="-2"/>
        </w:rPr>
        <w:t xml:space="preserve"> </w:t>
      </w:r>
      <w:r>
        <w:rPr/>
        <w:t>for</w:t>
      </w:r>
      <w:r>
        <w:rPr>
          <w:spacing w:val="-2"/>
        </w:rPr>
        <w:t xml:space="preserve"> </w:t>
      </w:r>
      <w:r>
        <w:rPr/>
        <w:t>issuance</w:t>
      </w:r>
      <w:r>
        <w:rPr>
          <w:spacing w:val="-2"/>
        </w:rPr>
        <w:t xml:space="preserve"> </w:t>
      </w:r>
      <w:r>
        <w:rPr/>
        <w:t>of</w:t>
      </w:r>
      <w:r>
        <w:rPr>
          <w:spacing w:val="-2"/>
        </w:rPr>
        <w:t xml:space="preserve"> </w:t>
      </w:r>
      <w:r>
        <w:rPr/>
        <w:t>import</w:t>
      </w:r>
      <w:r>
        <w:rPr>
          <w:spacing w:val="-1"/>
        </w:rPr>
        <w:t xml:space="preserve"> </w:t>
      </w:r>
      <w:r>
        <w:rPr>
          <w:spacing w:val="-2"/>
        </w:rPr>
        <w:t>licence</w:t>
      </w:r>
    </w:p>
    <w:p>
      <w:pPr>
        <w:pStyle w:val="BodyText"/>
        <w:spacing w:lineRule="auto" w:line="235" w:before="286" w:after="0"/>
        <w:ind w:left="164" w:right="158"/>
        <w:jc w:val="both"/>
        <w:rPr/>
      </w:pPr>
      <w:r>
        <w:rPr/>
        <w:t>I ...................... working as ........................... authorised to sign this Power of Attorney, on behalf of M/s</w:t>
      </w:r>
    </w:p>
    <w:p>
      <w:pPr>
        <w:pStyle w:val="BodyText"/>
        <w:spacing w:lineRule="auto" w:line="235" w:before="286" w:after="0"/>
        <w:ind w:left="164" w:right="161"/>
        <w:jc w:val="both"/>
        <w:rPr/>
      </w:pPr>
      <w:r>
        <w:rPr/>
        <w:t>....................................... (full address/ telephone no., e-mail) having manufacturing site at</w:t>
      </w:r>
    </w:p>
    <w:p>
      <w:pPr>
        <w:pStyle w:val="BodyText"/>
        <w:spacing w:before="282" w:after="0"/>
        <w:ind w:left="164" w:right="184"/>
        <w:rPr/>
      </w:pPr>
      <w:r>
        <w:rPr/>
        <w:t>............................. (full address, telephone no., e-mail), hereby delegate Power</w:t>
      </w:r>
      <w:r>
        <w:rPr>
          <w:spacing w:val="40"/>
        </w:rPr>
        <w:t xml:space="preserve"> </w:t>
      </w:r>
      <w:r>
        <w:rPr/>
        <w:t>of Attorney to</w:t>
      </w:r>
    </w:p>
    <w:p>
      <w:pPr>
        <w:pStyle w:val="BodyText"/>
        <w:rPr/>
      </w:pPr>
      <w:r>
        <w:rPr/>
        <w:t>M/s............................... (full address, as per wholesale licence or manufacturing licence, with telephone, fax and e</w:t>
      </w:r>
    </w:p>
    <w:p>
      <w:pPr>
        <w:pStyle w:val="BodyText"/>
        <w:ind w:left="164" w:right="160"/>
        <w:jc w:val="both"/>
        <w:rPr/>
      </w:pPr>
      <w:r>
        <w:rPr/>
        <w:t>mail address), hereinafter to be known as authorised agent, intends to apply for import licence under the provisions of these rules, to import into India for the following medical devices manufactured at below manufacturing site.</w:t>
      </w:r>
    </w:p>
    <w:p>
      <w:pPr>
        <w:pStyle w:val="BodyText"/>
        <w:spacing w:before="82" w:after="0"/>
        <w:ind w:left="0"/>
        <w:rPr>
          <w:sz w:val="20"/>
        </w:rPr>
      </w:pPr>
      <w:r>
        <w:rPr>
          <w:sz w:val="20"/>
        </w:rPr>
      </w:r>
    </w:p>
    <w:tbl>
      <w:tblPr>
        <w:tblW w:w="9108" w:type="dxa"/>
        <w:jc w:val="left"/>
        <w:tblInd w:w="146" w:type="dxa"/>
        <w:tblLayout w:type="fixed"/>
        <w:tblCellMar>
          <w:top w:w="0" w:type="dxa"/>
          <w:left w:w="22" w:type="dxa"/>
          <w:bottom w:w="0" w:type="dxa"/>
          <w:right w:w="22" w:type="dxa"/>
        </w:tblCellMar>
        <w:tblLook w:val="01e0" w:noHBand="0" w:noVBand="0" w:firstColumn="1" w:lastRow="1" w:lastColumn="1" w:firstRow="1"/>
      </w:tblPr>
      <w:tblGrid>
        <w:gridCol w:w="499"/>
        <w:gridCol w:w="3905"/>
        <w:gridCol w:w="4704"/>
      </w:tblGrid>
      <w:tr>
        <w:trPr>
          <w:trHeight w:val="1001" w:hRule="atLeast"/>
        </w:trPr>
        <w:tc>
          <w:tcPr>
            <w:tcW w:w="499" w:type="dxa"/>
            <w:tcBorders>
              <w:top w:val="double" w:sz="6" w:space="0" w:color="A0A0A0"/>
              <w:left w:val="double" w:sz="6" w:space="0" w:color="F0F0F0"/>
              <w:bottom w:val="double" w:sz="6" w:space="0" w:color="A0A0A0"/>
              <w:right w:val="double" w:sz="6" w:space="0" w:color="A0A0A0"/>
            </w:tcBorders>
          </w:tcPr>
          <w:p>
            <w:pPr>
              <w:pStyle w:val="TableParagraph"/>
              <w:spacing w:before="34" w:after="0"/>
              <w:ind w:left="25"/>
              <w:rPr>
                <w:sz w:val="28"/>
              </w:rPr>
            </w:pPr>
            <w:r>
              <w:rPr>
                <w:spacing w:val="-5"/>
                <w:sz w:val="28"/>
              </w:rPr>
              <w:t>Sr.</w:t>
            </w:r>
          </w:p>
          <w:p>
            <w:pPr>
              <w:pStyle w:val="TableParagraph"/>
              <w:spacing w:before="280" w:after="0"/>
              <w:ind w:left="25"/>
              <w:rPr>
                <w:sz w:val="28"/>
              </w:rPr>
            </w:pPr>
            <w:r>
              <w:rPr>
                <w:spacing w:val="-5"/>
                <w:sz w:val="28"/>
              </w:rPr>
              <w:t>No.</w:t>
            </w:r>
          </w:p>
        </w:tc>
        <w:tc>
          <w:tcPr>
            <w:tcW w:w="3905" w:type="dxa"/>
            <w:tcBorders>
              <w:top w:val="double" w:sz="6" w:space="0" w:color="A0A0A0"/>
              <w:left w:val="double" w:sz="6" w:space="0" w:color="A0A0A0"/>
              <w:bottom w:val="double" w:sz="6" w:space="0" w:color="A0A0A0"/>
              <w:right w:val="double" w:sz="6" w:space="0" w:color="A0A0A0"/>
            </w:tcBorders>
          </w:tcPr>
          <w:p>
            <w:pPr>
              <w:pStyle w:val="TableParagraph"/>
              <w:spacing w:before="14" w:after="0"/>
              <w:ind w:left="30" w:right="72"/>
              <w:rPr>
                <w:sz w:val="28"/>
              </w:rPr>
            </w:pPr>
            <w:r>
              <w:rPr>
                <w:sz w:val="28"/>
              </w:rPr>
              <w:t>Name &amp; address of foreign manufacturer (full address with telephone,</w:t>
            </w:r>
            <w:r>
              <w:rPr>
                <w:spacing w:val="-10"/>
                <w:sz w:val="28"/>
              </w:rPr>
              <w:t xml:space="preserve"> </w:t>
            </w:r>
            <w:r>
              <w:rPr>
                <w:sz w:val="28"/>
              </w:rPr>
              <w:t>fax</w:t>
            </w:r>
            <w:r>
              <w:rPr>
                <w:spacing w:val="-10"/>
                <w:sz w:val="28"/>
              </w:rPr>
              <w:t xml:space="preserve"> </w:t>
            </w:r>
            <w:r>
              <w:rPr>
                <w:sz w:val="28"/>
              </w:rPr>
              <w:t>and</w:t>
            </w:r>
            <w:r>
              <w:rPr>
                <w:spacing w:val="-10"/>
                <w:sz w:val="28"/>
              </w:rPr>
              <w:t xml:space="preserve"> </w:t>
            </w:r>
            <w:r>
              <w:rPr>
                <w:sz w:val="28"/>
              </w:rPr>
              <w:t>email</w:t>
            </w:r>
            <w:r>
              <w:rPr>
                <w:spacing w:val="-8"/>
                <w:sz w:val="28"/>
              </w:rPr>
              <w:t xml:space="preserve"> </w:t>
            </w:r>
            <w:r>
              <w:rPr>
                <w:sz w:val="28"/>
              </w:rPr>
              <w:t>address)</w:t>
            </w:r>
          </w:p>
        </w:tc>
        <w:tc>
          <w:tcPr>
            <w:tcW w:w="4704" w:type="dxa"/>
            <w:tcBorders>
              <w:top w:val="double" w:sz="6" w:space="0" w:color="A0A0A0"/>
              <w:left w:val="double" w:sz="6" w:space="0" w:color="A0A0A0"/>
              <w:bottom w:val="double" w:sz="6" w:space="0" w:color="A0A0A0"/>
              <w:right w:val="double" w:sz="6" w:space="0" w:color="A0A0A0"/>
            </w:tcBorders>
          </w:tcPr>
          <w:p>
            <w:pPr>
              <w:pStyle w:val="TableParagraph"/>
              <w:spacing w:before="14" w:after="0"/>
              <w:ind w:left="29" w:right="5"/>
              <w:jc w:val="both"/>
              <w:rPr>
                <w:sz w:val="28"/>
              </w:rPr>
            </w:pPr>
            <w:r>
              <w:rPr>
                <w:sz w:val="28"/>
              </w:rPr>
              <w:t>Name &amp;</w:t>
            </w:r>
            <w:r>
              <w:rPr>
                <w:spacing w:val="-5"/>
                <w:sz w:val="28"/>
              </w:rPr>
              <w:t xml:space="preserve"> </w:t>
            </w:r>
            <w:r>
              <w:rPr>
                <w:sz w:val="28"/>
              </w:rPr>
              <w:t>address of manufacturing site (full address with telephone, fax and e- mail address of the manufacturing site)</w:t>
            </w:r>
          </w:p>
        </w:tc>
      </w:tr>
    </w:tbl>
    <w:p>
      <w:pPr>
        <w:sectPr>
          <w:footerReference w:type="default" r:id="rId131"/>
          <w:footerReference w:type="first" r:id="rId132"/>
          <w:type w:val="nextPage"/>
          <w:pgSz w:w="11906" w:h="16838"/>
          <w:pgMar w:left="1275" w:right="1275" w:gutter="0" w:header="0" w:top="900" w:footer="967" w:bottom="1160"/>
          <w:pgNumType w:fmt="decimal"/>
          <w:formProt w:val="false"/>
          <w:textDirection w:val="lrTb"/>
          <w:docGrid w:type="default" w:linePitch="100" w:charSpace="4096"/>
        </w:sectPr>
      </w:pPr>
    </w:p>
    <w:p>
      <w:pPr>
        <w:pStyle w:val="BodyText"/>
        <w:spacing w:lineRule="exact" w:line="223" w:before="0" w:after="0"/>
        <w:ind w:left="97"/>
        <w:rPr>
          <w:sz w:val="20"/>
        </w:rPr>
      </w:pPr>
      <w:r>
        <w:rPr>
          <w:sz w:val="20"/>
        </w:rPr>
      </w:r>
    </w:p>
    <w:p>
      <w:pPr>
        <w:pStyle w:val="BodyText"/>
        <w:spacing w:before="267" w:after="0"/>
        <w:ind w:left="164" w:right="159"/>
        <w:rPr/>
      </w:pPr>
      <w:r>
        <w:rPr/>
        <w:t>Following are</w:t>
      </w:r>
      <w:r>
        <w:rPr>
          <w:spacing w:val="-1"/>
        </w:rPr>
        <w:t xml:space="preserve"> </w:t>
      </w:r>
      <w:r>
        <w:rPr/>
        <w:t>the details</w:t>
      </w:r>
      <w:r>
        <w:rPr>
          <w:spacing w:val="-1"/>
        </w:rPr>
        <w:t xml:space="preserve"> </w:t>
      </w:r>
      <w:r>
        <w:rPr/>
        <w:t>of medical</w:t>
      </w:r>
      <w:r>
        <w:rPr>
          <w:spacing w:val="-1"/>
        </w:rPr>
        <w:t xml:space="preserve"> </w:t>
      </w:r>
      <w:r>
        <w:rPr/>
        <w:t>device</w:t>
      </w:r>
      <w:r>
        <w:rPr>
          <w:spacing w:val="-1"/>
        </w:rPr>
        <w:t xml:space="preserve"> </w:t>
      </w:r>
      <w:r>
        <w:rPr/>
        <w:t>proposed</w:t>
      </w:r>
      <w:r>
        <w:rPr>
          <w:spacing w:val="-1"/>
        </w:rPr>
        <w:t xml:space="preserve"> </w:t>
      </w:r>
      <w:r>
        <w:rPr/>
        <w:t>to be imported</w:t>
      </w:r>
      <w:r>
        <w:rPr>
          <w:spacing w:val="-1"/>
        </w:rPr>
        <w:t xml:space="preserve"> </w:t>
      </w:r>
      <w:r>
        <w:rPr/>
        <w:t>(A separate list may be annexed, if required in below given format).</w:t>
      </w:r>
    </w:p>
    <w:p>
      <w:pPr>
        <w:pStyle w:val="BodyText"/>
        <w:spacing w:before="128" w:after="0"/>
        <w:ind w:left="0"/>
        <w:rPr>
          <w:sz w:val="20"/>
        </w:rPr>
      </w:pPr>
      <w:r>
        <w:rPr>
          <w:sz w:val="20"/>
        </w:rPr>
      </w:r>
    </w:p>
    <w:tbl>
      <w:tblPr>
        <w:tblW w:w="8968" w:type="dxa"/>
        <w:jc w:val="left"/>
        <w:tblInd w:w="214" w:type="dxa"/>
        <w:tblLayout w:type="fixed"/>
        <w:tblCellMar>
          <w:top w:w="0" w:type="dxa"/>
          <w:left w:w="22" w:type="dxa"/>
          <w:bottom w:w="0" w:type="dxa"/>
          <w:right w:w="22" w:type="dxa"/>
        </w:tblCellMar>
        <w:tblLook w:val="01e0" w:noHBand="0" w:noVBand="0" w:firstColumn="1" w:lastRow="1" w:lastColumn="1" w:firstRow="1"/>
      </w:tblPr>
      <w:tblGrid>
        <w:gridCol w:w="498"/>
        <w:gridCol w:w="979"/>
        <w:gridCol w:w="1103"/>
        <w:gridCol w:w="843"/>
        <w:gridCol w:w="1318"/>
        <w:gridCol w:w="1070"/>
        <w:gridCol w:w="680"/>
        <w:gridCol w:w="1146"/>
        <w:gridCol w:w="993"/>
        <w:gridCol w:w="337"/>
      </w:tblGrid>
      <w:tr>
        <w:trPr>
          <w:trHeight w:val="401" w:hRule="atLeast"/>
        </w:trPr>
        <w:tc>
          <w:tcPr>
            <w:tcW w:w="498" w:type="dxa"/>
            <w:tcBorders>
              <w:top w:val="double" w:sz="6" w:space="0" w:color="A0A0A0"/>
              <w:left w:val="double" w:sz="6" w:space="0" w:color="F0F0F0"/>
              <w:right w:val="double" w:sz="6" w:space="0" w:color="A0A0A0"/>
            </w:tcBorders>
          </w:tcPr>
          <w:p>
            <w:pPr>
              <w:pStyle w:val="TableParagraph"/>
              <w:rPr>
                <w:sz w:val="26"/>
              </w:rPr>
            </w:pPr>
            <w:r>
              <w:rPr>
                <w:sz w:val="26"/>
              </w:rPr>
            </w:r>
          </w:p>
        </w:tc>
        <w:tc>
          <w:tcPr>
            <w:tcW w:w="979" w:type="dxa"/>
            <w:tcBorders>
              <w:top w:val="double" w:sz="6" w:space="0" w:color="A0A0A0"/>
              <w:left w:val="double" w:sz="6" w:space="0" w:color="A0A0A0"/>
              <w:right w:val="double" w:sz="6" w:space="0" w:color="A0A0A0"/>
            </w:tcBorders>
          </w:tcPr>
          <w:p>
            <w:pPr>
              <w:pStyle w:val="TableParagraph"/>
              <w:rPr>
                <w:sz w:val="26"/>
              </w:rPr>
            </w:pPr>
            <w:r>
              <w:rPr>
                <w:sz w:val="26"/>
              </w:rPr>
            </w:r>
          </w:p>
        </w:tc>
        <w:tc>
          <w:tcPr>
            <w:tcW w:w="1103" w:type="dxa"/>
            <w:tcBorders>
              <w:top w:val="double" w:sz="6" w:space="0" w:color="A0A0A0"/>
              <w:left w:val="double" w:sz="6" w:space="0" w:color="A0A0A0"/>
              <w:right w:val="double" w:sz="6" w:space="0" w:color="A0A0A0"/>
            </w:tcBorders>
          </w:tcPr>
          <w:p>
            <w:pPr>
              <w:pStyle w:val="TableParagraph"/>
              <w:rPr>
                <w:sz w:val="26"/>
              </w:rPr>
            </w:pPr>
            <w:r>
              <w:rPr>
                <w:sz w:val="26"/>
              </w:rPr>
            </w:r>
          </w:p>
        </w:tc>
        <w:tc>
          <w:tcPr>
            <w:tcW w:w="843" w:type="dxa"/>
            <w:tcBorders>
              <w:top w:val="double" w:sz="6" w:space="0" w:color="A0A0A0"/>
              <w:left w:val="double" w:sz="6" w:space="0" w:color="A0A0A0"/>
              <w:right w:val="double" w:sz="6" w:space="0" w:color="A0A0A0"/>
            </w:tcBorders>
          </w:tcPr>
          <w:p>
            <w:pPr>
              <w:pStyle w:val="TableParagraph"/>
              <w:spacing w:before="12" w:after="0"/>
              <w:ind w:left="29"/>
              <w:rPr>
                <w:sz w:val="28"/>
              </w:rPr>
            </w:pPr>
            <w:r>
              <w:rPr>
                <w:spacing w:val="-2"/>
                <w:sz w:val="28"/>
              </w:rPr>
              <w:t>Model</w:t>
            </w:r>
          </w:p>
        </w:tc>
        <w:tc>
          <w:tcPr>
            <w:tcW w:w="1318" w:type="dxa"/>
            <w:tcBorders>
              <w:top w:val="double" w:sz="6" w:space="0" w:color="A0A0A0"/>
              <w:left w:val="double" w:sz="6" w:space="0" w:color="A0A0A0"/>
              <w:right w:val="double" w:sz="6" w:space="0" w:color="A0A0A0"/>
            </w:tcBorders>
          </w:tcPr>
          <w:p>
            <w:pPr>
              <w:pStyle w:val="TableParagraph"/>
              <w:rPr>
                <w:sz w:val="26"/>
              </w:rPr>
            </w:pPr>
            <w:r>
              <w:rPr>
                <w:sz w:val="26"/>
              </w:rPr>
            </w:r>
          </w:p>
        </w:tc>
        <w:tc>
          <w:tcPr>
            <w:tcW w:w="1070" w:type="dxa"/>
            <w:tcBorders>
              <w:top w:val="double" w:sz="6" w:space="0" w:color="A0A0A0"/>
              <w:left w:val="double" w:sz="6" w:space="0" w:color="A0A0A0"/>
              <w:right w:val="double" w:sz="6" w:space="0" w:color="A0A0A0"/>
            </w:tcBorders>
          </w:tcPr>
          <w:p>
            <w:pPr>
              <w:pStyle w:val="TableParagraph"/>
              <w:rPr>
                <w:sz w:val="26"/>
              </w:rPr>
            </w:pPr>
            <w:r>
              <w:rPr>
                <w:sz w:val="26"/>
              </w:rPr>
            </w:r>
          </w:p>
        </w:tc>
        <w:tc>
          <w:tcPr>
            <w:tcW w:w="680" w:type="dxa"/>
            <w:tcBorders>
              <w:top w:val="double" w:sz="6" w:space="0" w:color="A0A0A0"/>
              <w:left w:val="double" w:sz="6" w:space="0" w:color="A0A0A0"/>
              <w:right w:val="double" w:sz="6" w:space="0" w:color="A0A0A0"/>
            </w:tcBorders>
          </w:tcPr>
          <w:p>
            <w:pPr>
              <w:pStyle w:val="TableParagraph"/>
              <w:rPr>
                <w:sz w:val="26"/>
              </w:rPr>
            </w:pPr>
            <w:r>
              <w:rPr>
                <w:sz w:val="26"/>
              </w:rPr>
            </w:r>
          </w:p>
        </w:tc>
        <w:tc>
          <w:tcPr>
            <w:tcW w:w="1146" w:type="dxa"/>
            <w:tcBorders>
              <w:top w:val="double" w:sz="6" w:space="0" w:color="A0A0A0"/>
              <w:left w:val="double" w:sz="6" w:space="0" w:color="A0A0A0"/>
              <w:right w:val="double" w:sz="6" w:space="0" w:color="A0A0A0"/>
            </w:tcBorders>
          </w:tcPr>
          <w:p>
            <w:pPr>
              <w:pStyle w:val="TableParagraph"/>
              <w:rPr>
                <w:sz w:val="26"/>
              </w:rPr>
            </w:pPr>
            <w:r>
              <w:rPr>
                <w:sz w:val="26"/>
              </w:rPr>
            </w:r>
          </w:p>
        </w:tc>
        <w:tc>
          <w:tcPr>
            <w:tcW w:w="993" w:type="dxa"/>
            <w:tcBorders>
              <w:top w:val="double" w:sz="6" w:space="0" w:color="A0A0A0"/>
              <w:left w:val="double" w:sz="6" w:space="0" w:color="A0A0A0"/>
            </w:tcBorders>
          </w:tcPr>
          <w:p>
            <w:pPr>
              <w:pStyle w:val="TableParagraph"/>
              <w:rPr>
                <w:sz w:val="26"/>
              </w:rPr>
            </w:pPr>
            <w:r>
              <w:rPr>
                <w:sz w:val="26"/>
              </w:rPr>
            </w:r>
          </w:p>
        </w:tc>
        <w:tc>
          <w:tcPr>
            <w:tcW w:w="337" w:type="dxa"/>
            <w:tcBorders>
              <w:top w:val="double" w:sz="6" w:space="0" w:color="A0A0A0"/>
              <w:right w:val="double" w:sz="6" w:space="0" w:color="A0A0A0"/>
            </w:tcBorders>
          </w:tcPr>
          <w:p>
            <w:pPr>
              <w:pStyle w:val="TableParagraph"/>
              <w:rPr>
                <w:sz w:val="26"/>
              </w:rPr>
            </w:pPr>
            <w:r>
              <w:rPr>
                <w:sz w:val="26"/>
              </w:rPr>
            </w:r>
          </w:p>
        </w:tc>
      </w:tr>
      <w:tr>
        <w:trPr>
          <w:trHeight w:val="1521" w:hRule="atLeast"/>
        </w:trPr>
        <w:tc>
          <w:tcPr>
            <w:tcW w:w="498" w:type="dxa"/>
            <w:tcBorders>
              <w:left w:val="double" w:sz="6" w:space="0" w:color="F0F0F0"/>
              <w:bottom w:val="double" w:sz="6" w:space="0" w:color="A0A0A0"/>
              <w:right w:val="double" w:sz="6" w:space="0" w:color="A0A0A0"/>
            </w:tcBorders>
          </w:tcPr>
          <w:p>
            <w:pPr>
              <w:pStyle w:val="TableParagraph"/>
              <w:spacing w:before="74" w:after="0"/>
              <w:ind w:left="25"/>
              <w:rPr>
                <w:sz w:val="28"/>
              </w:rPr>
            </w:pPr>
            <w:r>
              <w:rPr>
                <w:spacing w:val="-5"/>
                <w:sz w:val="28"/>
              </w:rPr>
              <w:t>S.</w:t>
            </w:r>
          </w:p>
          <w:p>
            <w:pPr>
              <w:pStyle w:val="TableParagraph"/>
              <w:spacing w:before="281" w:after="0"/>
              <w:ind w:left="25"/>
              <w:rPr>
                <w:sz w:val="28"/>
              </w:rPr>
            </w:pPr>
            <w:r>
              <w:rPr>
                <w:spacing w:val="-5"/>
                <w:sz w:val="28"/>
              </w:rPr>
              <w:t>No.</w:t>
            </w:r>
          </w:p>
        </w:tc>
        <w:tc>
          <w:tcPr>
            <w:tcW w:w="979" w:type="dxa"/>
            <w:tcBorders>
              <w:left w:val="double" w:sz="6" w:space="0" w:color="A0A0A0"/>
              <w:bottom w:val="double" w:sz="6" w:space="0" w:color="A0A0A0"/>
              <w:right w:val="double" w:sz="6" w:space="0" w:color="A0A0A0"/>
            </w:tcBorders>
          </w:tcPr>
          <w:p>
            <w:pPr>
              <w:pStyle w:val="TableParagraph"/>
              <w:spacing w:lineRule="auto" w:line="446" w:before="74" w:after="0"/>
              <w:ind w:left="30" w:right="10"/>
              <w:rPr>
                <w:sz w:val="28"/>
              </w:rPr>
            </w:pPr>
            <w:r>
              <w:rPr>
                <w:spacing w:val="-2"/>
                <w:sz w:val="28"/>
              </w:rPr>
              <w:t xml:space="preserve">Generic </w:t>
            </w:r>
            <w:r>
              <w:rPr>
                <w:spacing w:val="-4"/>
                <w:sz w:val="28"/>
              </w:rPr>
              <w:t>name</w:t>
            </w:r>
          </w:p>
        </w:tc>
        <w:tc>
          <w:tcPr>
            <w:tcW w:w="1103" w:type="dxa"/>
            <w:tcBorders>
              <w:left w:val="double" w:sz="6" w:space="0" w:color="A0A0A0"/>
              <w:bottom w:val="double" w:sz="6" w:space="0" w:color="A0A0A0"/>
              <w:right w:val="double" w:sz="6" w:space="0" w:color="A0A0A0"/>
            </w:tcBorders>
          </w:tcPr>
          <w:p>
            <w:pPr>
              <w:pStyle w:val="TableParagraph"/>
              <w:spacing w:before="55" w:after="0"/>
              <w:ind w:left="29" w:right="13"/>
              <w:rPr>
                <w:sz w:val="28"/>
              </w:rPr>
            </w:pPr>
            <w:r>
              <w:rPr>
                <w:spacing w:val="-2"/>
                <w:sz w:val="28"/>
              </w:rPr>
              <w:t xml:space="preserve">Brand </w:t>
            </w:r>
            <w:r>
              <w:rPr>
                <w:sz w:val="28"/>
              </w:rPr>
              <w:t>Name</w:t>
            </w:r>
            <w:r>
              <w:rPr>
                <w:spacing w:val="-18"/>
                <w:sz w:val="28"/>
              </w:rPr>
              <w:t xml:space="preserve"> </w:t>
            </w:r>
            <w:r>
              <w:rPr>
                <w:sz w:val="28"/>
              </w:rPr>
              <w:t xml:space="preserve">(if </w:t>
            </w:r>
            <w:r>
              <w:rPr>
                <w:spacing w:val="-4"/>
                <w:sz w:val="28"/>
              </w:rPr>
              <w:t>any)</w:t>
            </w:r>
          </w:p>
        </w:tc>
        <w:tc>
          <w:tcPr>
            <w:tcW w:w="843" w:type="dxa"/>
            <w:tcBorders>
              <w:left w:val="double" w:sz="6" w:space="0" w:color="A0A0A0"/>
              <w:bottom w:val="double" w:sz="6" w:space="0" w:color="A0A0A0"/>
              <w:right w:val="double" w:sz="6" w:space="0" w:color="A0A0A0"/>
            </w:tcBorders>
          </w:tcPr>
          <w:p>
            <w:pPr>
              <w:pStyle w:val="TableParagraph"/>
              <w:spacing w:before="213" w:after="0"/>
              <w:ind w:left="29"/>
              <w:rPr>
                <w:sz w:val="28"/>
              </w:rPr>
            </w:pPr>
            <w:r>
              <w:rPr>
                <w:spacing w:val="-5"/>
                <w:sz w:val="28"/>
              </w:rPr>
              <w:t>No.</w:t>
            </w:r>
          </w:p>
          <w:p>
            <w:pPr>
              <w:pStyle w:val="TableParagraph"/>
              <w:spacing w:before="283" w:after="0"/>
              <w:ind w:left="29" w:right="54"/>
              <w:rPr>
                <w:sz w:val="28"/>
              </w:rPr>
            </w:pPr>
            <w:r>
              <w:rPr>
                <w:spacing w:val="-4"/>
                <w:sz w:val="28"/>
              </w:rPr>
              <w:t>(if any)</w:t>
            </w:r>
          </w:p>
        </w:tc>
        <w:tc>
          <w:tcPr>
            <w:tcW w:w="1318" w:type="dxa"/>
            <w:tcBorders>
              <w:left w:val="double" w:sz="6" w:space="0" w:color="A0A0A0"/>
              <w:bottom w:val="double" w:sz="6" w:space="0" w:color="A0A0A0"/>
              <w:right w:val="double" w:sz="6" w:space="0" w:color="A0A0A0"/>
            </w:tcBorders>
          </w:tcPr>
          <w:p>
            <w:pPr>
              <w:pStyle w:val="TableParagraph"/>
              <w:spacing w:before="55" w:after="0"/>
              <w:rPr>
                <w:sz w:val="28"/>
              </w:rPr>
            </w:pPr>
            <w:r>
              <w:rPr>
                <w:sz w:val="28"/>
              </w:rPr>
            </w:r>
          </w:p>
          <w:p>
            <w:pPr>
              <w:pStyle w:val="TableParagraph"/>
              <w:ind w:left="29"/>
              <w:rPr>
                <w:sz w:val="28"/>
              </w:rPr>
            </w:pPr>
            <w:r>
              <w:rPr>
                <w:spacing w:val="-2"/>
                <w:sz w:val="28"/>
              </w:rPr>
              <w:t>Dimension</w:t>
            </w:r>
          </w:p>
        </w:tc>
        <w:tc>
          <w:tcPr>
            <w:tcW w:w="1070" w:type="dxa"/>
            <w:tcBorders>
              <w:left w:val="double" w:sz="6" w:space="0" w:color="A0A0A0"/>
              <w:bottom w:val="double" w:sz="6" w:space="0" w:color="A0A0A0"/>
              <w:right w:val="double" w:sz="6" w:space="0" w:color="A0A0A0"/>
            </w:tcBorders>
          </w:tcPr>
          <w:p>
            <w:pPr>
              <w:pStyle w:val="TableParagraph"/>
              <w:spacing w:lineRule="auto" w:line="446" w:before="74" w:after="0"/>
              <w:ind w:left="31"/>
              <w:rPr>
                <w:sz w:val="28"/>
              </w:rPr>
            </w:pPr>
            <w:r>
              <w:rPr>
                <w:spacing w:val="-2"/>
                <w:sz w:val="28"/>
              </w:rPr>
              <w:t xml:space="preserve">Intended </w:t>
            </w:r>
            <w:r>
              <w:rPr>
                <w:spacing w:val="-4"/>
                <w:sz w:val="28"/>
              </w:rPr>
              <w:t>use</w:t>
            </w:r>
          </w:p>
        </w:tc>
        <w:tc>
          <w:tcPr>
            <w:tcW w:w="680" w:type="dxa"/>
            <w:tcBorders>
              <w:left w:val="double" w:sz="6" w:space="0" w:color="A0A0A0"/>
              <w:bottom w:val="double" w:sz="6" w:space="0" w:color="A0A0A0"/>
              <w:right w:val="double" w:sz="6" w:space="0" w:color="A0A0A0"/>
            </w:tcBorders>
          </w:tcPr>
          <w:p>
            <w:pPr>
              <w:pStyle w:val="TableParagraph"/>
              <w:spacing w:lineRule="auto" w:line="446" w:before="74" w:after="0"/>
              <w:ind w:left="31" w:right="9"/>
              <w:rPr>
                <w:sz w:val="28"/>
              </w:rPr>
            </w:pPr>
            <w:r>
              <w:rPr>
                <w:spacing w:val="-2"/>
                <w:sz w:val="28"/>
              </w:rPr>
              <w:t xml:space="preserve">Shelf </w:t>
            </w:r>
            <w:r>
              <w:rPr>
                <w:spacing w:val="-4"/>
                <w:sz w:val="28"/>
              </w:rPr>
              <w:t>life</w:t>
            </w:r>
          </w:p>
        </w:tc>
        <w:tc>
          <w:tcPr>
            <w:tcW w:w="1146" w:type="dxa"/>
            <w:tcBorders>
              <w:left w:val="double" w:sz="6" w:space="0" w:color="A0A0A0"/>
              <w:bottom w:val="double" w:sz="6" w:space="0" w:color="A0A0A0"/>
              <w:right w:val="double" w:sz="6" w:space="0" w:color="A0A0A0"/>
            </w:tcBorders>
          </w:tcPr>
          <w:p>
            <w:pPr>
              <w:pStyle w:val="TableParagraph"/>
              <w:spacing w:before="55" w:after="0"/>
              <w:ind w:left="32" w:right="27"/>
              <w:rPr>
                <w:sz w:val="28"/>
              </w:rPr>
            </w:pPr>
            <w:r>
              <w:rPr>
                <w:sz w:val="28"/>
              </w:rPr>
              <w:t>Sterile</w:t>
            </w:r>
            <w:r>
              <w:rPr>
                <w:spacing w:val="-18"/>
                <w:sz w:val="28"/>
              </w:rPr>
              <w:t xml:space="preserve"> </w:t>
            </w:r>
            <w:r>
              <w:rPr>
                <w:sz w:val="28"/>
              </w:rPr>
              <w:t xml:space="preserve">or </w:t>
            </w:r>
            <w:r>
              <w:rPr>
                <w:spacing w:val="-4"/>
                <w:sz w:val="28"/>
              </w:rPr>
              <w:t xml:space="preserve">Non </w:t>
            </w:r>
            <w:r>
              <w:rPr>
                <w:spacing w:val="-2"/>
                <w:sz w:val="28"/>
              </w:rPr>
              <w:t>sterile</w:t>
            </w:r>
          </w:p>
        </w:tc>
        <w:tc>
          <w:tcPr>
            <w:tcW w:w="993" w:type="dxa"/>
            <w:tcBorders>
              <w:left w:val="double" w:sz="6" w:space="0" w:color="A0A0A0"/>
              <w:bottom w:val="double" w:sz="6" w:space="0" w:color="A0A0A0"/>
            </w:tcBorders>
          </w:tcPr>
          <w:p>
            <w:pPr>
              <w:pStyle w:val="TableParagraph"/>
              <w:spacing w:before="55" w:after="0"/>
              <w:ind w:left="32" w:right="47"/>
              <w:rPr>
                <w:sz w:val="28"/>
              </w:rPr>
            </w:pPr>
            <w:r>
              <w:rPr>
                <w:spacing w:val="-2"/>
                <w:sz w:val="28"/>
              </w:rPr>
              <w:t>Class medical device</w:t>
            </w:r>
          </w:p>
        </w:tc>
        <w:tc>
          <w:tcPr>
            <w:tcW w:w="337" w:type="dxa"/>
            <w:tcBorders>
              <w:bottom w:val="double" w:sz="6" w:space="0" w:color="A0A0A0"/>
              <w:right w:val="double" w:sz="6" w:space="0" w:color="A0A0A0"/>
            </w:tcBorders>
          </w:tcPr>
          <w:p>
            <w:pPr>
              <w:pStyle w:val="TableParagraph"/>
              <w:spacing w:before="55" w:after="0"/>
              <w:ind w:left="73"/>
              <w:rPr>
                <w:sz w:val="28"/>
              </w:rPr>
            </w:pPr>
            <w:r>
              <w:rPr>
                <w:spacing w:val="-5"/>
                <w:sz w:val="28"/>
              </w:rPr>
              <w:t>of</w:t>
            </w:r>
          </w:p>
        </w:tc>
      </w:tr>
    </w:tbl>
    <w:p>
      <w:pPr>
        <w:pStyle w:val="ListParagraph"/>
        <w:numPr>
          <w:ilvl w:val="0"/>
          <w:numId w:val="158"/>
        </w:numPr>
        <w:tabs>
          <w:tab w:val="clear" w:pos="720"/>
          <w:tab w:val="left" w:pos="561" w:leader="none"/>
        </w:tabs>
        <w:spacing w:before="76" w:after="0"/>
        <w:ind w:hanging="397" w:left="561"/>
        <w:rPr>
          <w:sz w:val="28"/>
        </w:rPr>
      </w:pPr>
      <w:r>
        <w:rPr>
          <w:sz w:val="28"/>
        </w:rPr>
        <w:t>Our</w:t>
      </w:r>
      <w:r>
        <w:rPr>
          <w:spacing w:val="-3"/>
          <w:sz w:val="28"/>
        </w:rPr>
        <w:t xml:space="preserve"> </w:t>
      </w:r>
      <w:r>
        <w:rPr>
          <w:sz w:val="28"/>
        </w:rPr>
        <w:t>Authorised</w:t>
      </w:r>
      <w:r>
        <w:rPr>
          <w:spacing w:val="-3"/>
          <w:sz w:val="28"/>
        </w:rPr>
        <w:t xml:space="preserve"> </w:t>
      </w:r>
      <w:r>
        <w:rPr>
          <w:sz w:val="28"/>
        </w:rPr>
        <w:t>agent</w:t>
      </w:r>
      <w:r>
        <w:rPr>
          <w:spacing w:val="-2"/>
          <w:sz w:val="28"/>
        </w:rPr>
        <w:t xml:space="preserve"> shall,-</w:t>
      </w:r>
    </w:p>
    <w:p>
      <w:pPr>
        <w:pStyle w:val="BodyText"/>
        <w:spacing w:before="1" w:after="0"/>
        <w:ind w:left="0"/>
        <w:rPr/>
      </w:pPr>
      <w:r>
        <w:rPr/>
      </w:r>
    </w:p>
    <w:p>
      <w:pPr>
        <w:pStyle w:val="ListParagraph"/>
        <w:numPr>
          <w:ilvl w:val="1"/>
          <w:numId w:val="158"/>
        </w:numPr>
        <w:tabs>
          <w:tab w:val="clear" w:pos="720"/>
          <w:tab w:val="left" w:pos="755" w:leader="none"/>
        </w:tabs>
        <w:spacing w:before="0" w:after="0"/>
        <w:rPr>
          <w:sz w:val="28"/>
        </w:rPr>
      </w:pPr>
      <w:r>
        <w:rPr>
          <w:sz w:val="28"/>
        </w:rPr>
        <w:t>act</w:t>
      </w:r>
      <w:r>
        <w:rPr>
          <w:spacing w:val="-3"/>
          <w:sz w:val="28"/>
        </w:rPr>
        <w:t xml:space="preserve"> </w:t>
      </w:r>
      <w:r>
        <w:rPr>
          <w:sz w:val="28"/>
        </w:rPr>
        <w:t>as</w:t>
      </w:r>
      <w:r>
        <w:rPr>
          <w:spacing w:val="-2"/>
          <w:sz w:val="28"/>
        </w:rPr>
        <w:t xml:space="preserve"> </w:t>
      </w:r>
      <w:r>
        <w:rPr>
          <w:sz w:val="28"/>
        </w:rPr>
        <w:t>the</w:t>
      </w:r>
      <w:r>
        <w:rPr>
          <w:spacing w:val="-2"/>
          <w:sz w:val="28"/>
        </w:rPr>
        <w:t xml:space="preserve"> </w:t>
      </w:r>
      <w:r>
        <w:rPr>
          <w:sz w:val="28"/>
        </w:rPr>
        <w:t>official</w:t>
      </w:r>
      <w:r>
        <w:rPr>
          <w:spacing w:val="-2"/>
          <w:sz w:val="28"/>
        </w:rPr>
        <w:t xml:space="preserve"> </w:t>
      </w:r>
      <w:r>
        <w:rPr>
          <w:sz w:val="28"/>
        </w:rPr>
        <w:t>representative</w:t>
      </w:r>
      <w:r>
        <w:rPr>
          <w:spacing w:val="-2"/>
          <w:sz w:val="28"/>
        </w:rPr>
        <w:t xml:space="preserve"> </w:t>
      </w:r>
      <w:r>
        <w:rPr>
          <w:sz w:val="28"/>
        </w:rPr>
        <w:t>for</w:t>
      </w:r>
      <w:r>
        <w:rPr>
          <w:spacing w:val="-3"/>
          <w:sz w:val="28"/>
        </w:rPr>
        <w:t xml:space="preserve"> </w:t>
      </w:r>
      <w:r>
        <w:rPr>
          <w:sz w:val="28"/>
        </w:rPr>
        <w:t>obtaining</w:t>
      </w:r>
      <w:r>
        <w:rPr>
          <w:spacing w:val="-2"/>
          <w:sz w:val="28"/>
        </w:rPr>
        <w:t xml:space="preserve"> </w:t>
      </w:r>
      <w:r>
        <w:rPr>
          <w:sz w:val="28"/>
        </w:rPr>
        <w:t>import</w:t>
      </w:r>
      <w:r>
        <w:rPr>
          <w:spacing w:val="-2"/>
          <w:sz w:val="28"/>
        </w:rPr>
        <w:t xml:space="preserve"> </w:t>
      </w:r>
      <w:r>
        <w:rPr>
          <w:sz w:val="28"/>
        </w:rPr>
        <w:t>licence</w:t>
      </w:r>
      <w:r>
        <w:rPr>
          <w:spacing w:val="-2"/>
          <w:sz w:val="28"/>
        </w:rPr>
        <w:t xml:space="preserve"> </w:t>
      </w:r>
      <w:r>
        <w:rPr>
          <w:sz w:val="28"/>
        </w:rPr>
        <w:t>in</w:t>
      </w:r>
      <w:r>
        <w:rPr>
          <w:spacing w:val="-2"/>
          <w:sz w:val="28"/>
        </w:rPr>
        <w:t xml:space="preserve"> India.</w:t>
      </w:r>
    </w:p>
    <w:p>
      <w:pPr>
        <w:pStyle w:val="ListParagraph"/>
        <w:numPr>
          <w:ilvl w:val="1"/>
          <w:numId w:val="158"/>
        </w:numPr>
        <w:tabs>
          <w:tab w:val="clear" w:pos="720"/>
          <w:tab w:val="left" w:pos="777" w:leader="none"/>
        </w:tabs>
        <w:spacing w:lineRule="auto" w:line="235" w:before="284" w:after="0"/>
        <w:ind w:hanging="0" w:left="164" w:right="159"/>
        <w:jc w:val="both"/>
        <w:rPr>
          <w:sz w:val="28"/>
        </w:rPr>
      </w:pPr>
      <w:r>
        <w:rPr>
          <w:sz w:val="28"/>
        </w:rPr>
        <w:t>submit all necessary documents, as defined in the Fourth Schedule</w:t>
      </w:r>
      <w:r>
        <w:rPr>
          <w:i/>
          <w:sz w:val="28"/>
        </w:rPr>
        <w:t xml:space="preserve">, </w:t>
      </w:r>
      <w:r>
        <w:rPr>
          <w:sz w:val="28"/>
        </w:rPr>
        <w:t>for the import licence of medical device.</w:t>
      </w:r>
    </w:p>
    <w:p>
      <w:pPr>
        <w:pStyle w:val="ListParagraph"/>
        <w:numPr>
          <w:ilvl w:val="0"/>
          <w:numId w:val="158"/>
        </w:numPr>
        <w:tabs>
          <w:tab w:val="clear" w:pos="720"/>
          <w:tab w:val="left" w:pos="794" w:leader="none"/>
        </w:tabs>
        <w:spacing w:lineRule="auto" w:line="235" w:before="286" w:after="0"/>
        <w:ind w:hanging="0" w:left="164" w:right="159"/>
        <w:jc w:val="both"/>
        <w:rPr>
          <w:sz w:val="28"/>
        </w:rPr>
      </w:pPr>
      <w:r>
        <w:rPr>
          <w:sz w:val="28"/>
        </w:rPr>
        <w:t>I shall comply with all the conditions imposed on the import licence and with provisions of the Medical Devices Rules, 2017.</w:t>
      </w:r>
    </w:p>
    <w:p>
      <w:pPr>
        <w:pStyle w:val="ListParagraph"/>
        <w:numPr>
          <w:ilvl w:val="0"/>
          <w:numId w:val="158"/>
        </w:numPr>
        <w:tabs>
          <w:tab w:val="clear" w:pos="720"/>
          <w:tab w:val="left" w:pos="842" w:leader="none"/>
        </w:tabs>
        <w:spacing w:lineRule="auto" w:line="235" w:before="287" w:after="0"/>
        <w:ind w:hanging="0" w:left="164" w:right="161"/>
        <w:jc w:val="both"/>
        <w:rPr>
          <w:sz w:val="28"/>
        </w:rPr>
      </w:pPr>
      <w:r>
        <w:rPr>
          <w:sz w:val="28"/>
        </w:rPr>
        <w:t>I declare that M/s............is carrying on the manufacture of the listed medical device at the manufacturing site</w:t>
      </w:r>
    </w:p>
    <w:p>
      <w:pPr>
        <w:pStyle w:val="BodyText"/>
        <w:spacing w:before="281" w:after="0"/>
        <w:rPr/>
      </w:pPr>
      <w:r>
        <w:rPr/>
        <w:t xml:space="preserve">specified </w:t>
      </w:r>
      <w:r>
        <w:rPr>
          <w:spacing w:val="-2"/>
        </w:rPr>
        <w:t>above.</w:t>
      </w:r>
    </w:p>
    <w:p>
      <w:pPr>
        <w:pStyle w:val="ListParagraph"/>
        <w:numPr>
          <w:ilvl w:val="0"/>
          <w:numId w:val="158"/>
        </w:numPr>
        <w:tabs>
          <w:tab w:val="clear" w:pos="720"/>
          <w:tab w:val="left" w:pos="787" w:leader="none"/>
        </w:tabs>
        <w:spacing w:before="283" w:after="0"/>
        <w:ind w:hanging="0" w:left="164" w:right="160"/>
        <w:jc w:val="both"/>
        <w:rPr>
          <w:sz w:val="28"/>
        </w:rPr>
      </w:pPr>
      <w:r>
        <w:rPr>
          <w:sz w:val="28"/>
        </w:rPr>
        <w:t>I shall allow the Central Licensing Authority or any person authorized by</w:t>
      </w:r>
      <w:r>
        <w:rPr>
          <w:spacing w:val="40"/>
          <w:sz w:val="28"/>
        </w:rPr>
        <w:t xml:space="preserve"> </w:t>
      </w:r>
      <w:r>
        <w:rPr>
          <w:sz w:val="28"/>
        </w:rPr>
        <w:t>it in that behalf to enter and inspect or audit the manufacturing premise and to examine the process, procedure and documents in respect of any manufacturing site or to take sample of listed medical device for which the application for import licence has been made.</w:t>
      </w:r>
    </w:p>
    <w:p>
      <w:pPr>
        <w:pStyle w:val="ListParagraph"/>
        <w:numPr>
          <w:ilvl w:val="0"/>
          <w:numId w:val="158"/>
        </w:numPr>
        <w:tabs>
          <w:tab w:val="clear" w:pos="720"/>
          <w:tab w:val="left" w:pos="797" w:leader="none"/>
        </w:tabs>
        <w:spacing w:before="279" w:after="0"/>
        <w:ind w:hanging="0" w:left="164" w:right="160"/>
        <w:jc w:val="both"/>
        <w:rPr>
          <w:sz w:val="28"/>
        </w:rPr>
      </w:pPr>
      <w:r>
        <w:rPr>
          <w:sz w:val="28"/>
        </w:rPr>
        <w:t>In case of any violation of Drugs and Cosmetics Act, 1940 (23 of 1940) and the Medical Devices Rules, 2017, the authorised agent shall continue to be responsible even after withdraw of this Power of Attorney for the devices imported in India.</w:t>
      </w:r>
    </w:p>
    <w:p>
      <w:pPr>
        <w:pStyle w:val="ListParagraph"/>
        <w:numPr>
          <w:ilvl w:val="0"/>
          <w:numId w:val="158"/>
        </w:numPr>
        <w:tabs>
          <w:tab w:val="clear" w:pos="720"/>
          <w:tab w:val="left" w:pos="785" w:leader="none"/>
        </w:tabs>
        <w:spacing w:lineRule="auto" w:line="235" w:before="284" w:after="0"/>
        <w:ind w:hanging="0" w:left="164" w:right="162"/>
        <w:jc w:val="both"/>
        <w:rPr>
          <w:sz w:val="28"/>
        </w:rPr>
      </w:pPr>
      <w:r>
        <w:rPr>
          <w:sz w:val="28"/>
        </w:rPr>
        <w:t>I do hereby state and declare that all the photocopies or scanned copies in the application are true copies of the original documents.</w:t>
      </w:r>
    </w:p>
    <w:p>
      <w:pPr>
        <w:pStyle w:val="ListParagraph"/>
        <w:numPr>
          <w:ilvl w:val="0"/>
          <w:numId w:val="158"/>
        </w:numPr>
        <w:tabs>
          <w:tab w:val="clear" w:pos="720"/>
          <w:tab w:val="left" w:pos="828" w:leader="none"/>
        </w:tabs>
        <w:spacing w:lineRule="auto" w:line="235" w:before="287" w:after="0"/>
        <w:ind w:hanging="0" w:left="164" w:right="159"/>
        <w:jc w:val="both"/>
        <w:rPr>
          <w:sz w:val="28"/>
        </w:rPr>
      </w:pPr>
      <w:r>
        <w:rPr>
          <w:sz w:val="28"/>
        </w:rPr>
        <w:t>I do hereby state and declare that all the documents submitted by the undersigned are true and correct.</w:t>
      </w:r>
    </w:p>
    <w:p>
      <w:pPr>
        <w:sectPr>
          <w:footerReference w:type="default" r:id="rId133"/>
          <w:footerReference w:type="first" r:id="rId134"/>
          <w:type w:val="nextPage"/>
          <w:pgSz w:w="11906" w:h="16838"/>
          <w:pgMar w:left="1275" w:right="1275" w:gutter="0" w:header="0" w:top="980" w:footer="967" w:bottom="1160"/>
          <w:pgNumType w:fmt="decimal"/>
          <w:formProt w:val="false"/>
          <w:textDirection w:val="lrTb"/>
          <w:docGrid w:type="default" w:linePitch="100" w:charSpace="4096"/>
        </w:sectPr>
        <w:pStyle w:val="BodyText"/>
        <w:spacing w:before="281" w:after="0"/>
        <w:rPr/>
      </w:pPr>
      <w:r>
        <w:rPr>
          <w:spacing w:val="-2"/>
        </w:rPr>
        <w:t>Place:</w:t>
      </w:r>
    </w:p>
    <w:p>
      <w:pPr>
        <w:pStyle w:val="BodyText"/>
        <w:tabs>
          <w:tab w:val="clear" w:pos="720"/>
          <w:tab w:val="left" w:pos="1053" w:leader="none"/>
          <w:tab w:val="left" w:pos="2406" w:leader="none"/>
          <w:tab w:val="left" w:pos="2917" w:leader="none"/>
        </w:tabs>
        <w:spacing w:lineRule="auto" w:line="446" w:before="66" w:after="0"/>
        <w:ind w:left="164" w:right="4527"/>
        <w:rPr/>
      </w:pPr>
      <w:r>
        <w:rPr>
          <w:spacing w:val="-2"/>
        </w:rPr>
        <w:t>Date:</w:t>
      </w:r>
      <w:r>
        <w:rPr/>
        <w:tab/>
      </w:r>
      <w:r>
        <w:rPr>
          <w:spacing w:val="-2"/>
        </w:rPr>
        <w:t>Signature</w:t>
      </w:r>
      <w:r>
        <w:rPr/>
        <w:tab/>
      </w:r>
      <w:r>
        <w:rPr>
          <w:spacing w:val="-6"/>
        </w:rPr>
        <w:t>of</w:t>
      </w:r>
      <w:r>
        <w:rPr/>
        <w:tab/>
        <w:t>the</w:t>
      </w:r>
      <w:r>
        <w:rPr>
          <w:spacing w:val="-18"/>
        </w:rPr>
        <w:t xml:space="preserve"> </w:t>
      </w:r>
      <w:r>
        <w:rPr/>
        <w:t>manufacturer (Name and Designation) Seal/Stamp</w:t>
      </w:r>
    </w:p>
    <w:p>
      <w:pPr>
        <w:pStyle w:val="Normal"/>
        <w:rPr>
          <w:rFonts w:ascii="Times New Roman" w:hAnsi="Times New Roman" w:eastAsia="Times New Roman" w:cs="Times New Roman"/>
          <w:sz w:val="28"/>
          <w:szCs w:val="28"/>
          <w:u w:val="single"/>
          <w:lang w:val="en-US"/>
        </w:rPr>
      </w:pPr>
      <w:r>
        <w:rPr>
          <w:rFonts w:eastAsia="Times New Roman" w:cs="Times New Roman" w:ascii="Times New Roman" w:hAnsi="Times New Roman"/>
          <w:sz w:val="28"/>
          <w:szCs w:val="28"/>
          <w:u w:val="single"/>
          <w:lang w:val="en-US"/>
        </w:rPr>
      </w:r>
      <w:r>
        <w:br w:type="page"/>
      </w:r>
    </w:p>
    <w:p>
      <w:pPr>
        <w:pStyle w:val="BodyText"/>
        <w:spacing w:lineRule="exact" w:line="320" w:before="0" w:after="0"/>
        <w:ind w:left="2507"/>
        <w:rPr/>
      </w:pPr>
      <w:r>
        <w:rPr>
          <w:u w:val="single"/>
        </w:rPr>
        <w:t>Undertaking</w:t>
      </w:r>
      <w:r>
        <w:rPr>
          <w:spacing w:val="-2"/>
          <w:u w:val="single"/>
        </w:rPr>
        <w:t xml:space="preserve"> </w:t>
      </w:r>
      <w:r>
        <w:rPr>
          <w:u w:val="single"/>
        </w:rPr>
        <w:t>from</w:t>
      </w:r>
      <w:r>
        <w:rPr>
          <w:spacing w:val="-7"/>
          <w:u w:val="single"/>
        </w:rPr>
        <w:t xml:space="preserve"> </w:t>
      </w:r>
      <w:r>
        <w:rPr>
          <w:u w:val="single"/>
        </w:rPr>
        <w:t>the</w:t>
      </w:r>
      <w:r>
        <w:rPr>
          <w:spacing w:val="-1"/>
          <w:u w:val="single"/>
        </w:rPr>
        <w:t xml:space="preserve"> </w:t>
      </w:r>
      <w:r>
        <w:rPr>
          <w:u w:val="single"/>
        </w:rPr>
        <w:t>authorised</w:t>
      </w:r>
      <w:r>
        <w:rPr>
          <w:spacing w:val="-1"/>
          <w:u w:val="single"/>
        </w:rPr>
        <w:t xml:space="preserve"> </w:t>
      </w:r>
      <w:r>
        <w:rPr>
          <w:spacing w:val="-2"/>
          <w:u w:val="single"/>
        </w:rPr>
        <w:t>agent</w:t>
      </w:r>
    </w:p>
    <w:p>
      <w:pPr>
        <w:pStyle w:val="BodyText"/>
        <w:tabs>
          <w:tab w:val="clear" w:pos="720"/>
          <w:tab w:val="left" w:pos="601" w:leader="none"/>
          <w:tab w:val="left" w:pos="2552" w:leader="none"/>
          <w:tab w:val="left" w:pos="4122" w:leader="none"/>
          <w:tab w:val="left" w:pos="5401" w:leader="none"/>
          <w:tab w:val="left" w:pos="5977" w:leader="none"/>
          <w:tab w:val="left" w:pos="8204" w:leader="none"/>
          <w:tab w:val="left" w:pos="8751" w:leader="none"/>
        </w:tabs>
        <w:spacing w:lineRule="exact" w:line="321" w:before="283" w:after="0"/>
        <w:rPr/>
      </w:pPr>
      <w:r>
        <w:rPr>
          <w:spacing w:val="-10"/>
        </w:rPr>
        <w:t>I</w:t>
      </w:r>
      <w:r>
        <w:rPr/>
        <w:tab/>
      </w:r>
      <w:r>
        <w:rPr>
          <w:spacing w:val="-2"/>
        </w:rPr>
        <w:t>.......................</w:t>
      </w:r>
      <w:r>
        <w:rPr/>
        <w:tab/>
      </w:r>
      <w:r>
        <w:rPr>
          <w:spacing w:val="-2"/>
        </w:rPr>
        <w:t>age............</w:t>
      </w:r>
      <w:r>
        <w:rPr/>
        <w:tab/>
      </w:r>
      <w:r>
        <w:rPr>
          <w:spacing w:val="-2"/>
        </w:rPr>
        <w:t>working</w:t>
      </w:r>
      <w:r>
        <w:rPr/>
        <w:tab/>
      </w:r>
      <w:r>
        <w:rPr>
          <w:spacing w:val="-5"/>
        </w:rPr>
        <w:t>as</w:t>
      </w:r>
      <w:r>
        <w:rPr/>
        <w:tab/>
      </w:r>
      <w:r>
        <w:rPr>
          <w:spacing w:val="-2"/>
        </w:rPr>
        <w:t>...........................</w:t>
      </w:r>
      <w:r>
        <w:rPr/>
        <w:tab/>
      </w:r>
      <w:r>
        <w:rPr>
          <w:spacing w:val="-5"/>
        </w:rPr>
        <w:t>at</w:t>
      </w:r>
      <w:r>
        <w:rPr/>
        <w:tab/>
      </w:r>
      <w:r>
        <w:rPr>
          <w:spacing w:val="-5"/>
        </w:rPr>
        <w:t>M/s</w:t>
      </w:r>
    </w:p>
    <w:p>
      <w:pPr>
        <w:pStyle w:val="BodyText"/>
        <w:tabs>
          <w:tab w:val="clear" w:pos="720"/>
          <w:tab w:val="left" w:pos="2124" w:leader="dot"/>
        </w:tabs>
        <w:spacing w:lineRule="exact" w:line="321" w:before="0" w:after="0"/>
        <w:rPr/>
      </w:pPr>
      <w:r>
        <w:rPr>
          <w:spacing w:val="-10"/>
        </w:rPr>
        <w:t>.</w:t>
      </w:r>
      <w:r>
        <w:rPr/>
        <w:tab/>
        <w:t>(Full</w:t>
      </w:r>
      <w:r>
        <w:rPr>
          <w:spacing w:val="-2"/>
        </w:rPr>
        <w:t xml:space="preserve"> address/</w:t>
      </w:r>
    </w:p>
    <w:p>
      <w:pPr>
        <w:pStyle w:val="BodyText"/>
        <w:spacing w:lineRule="auto" w:line="235" w:before="285" w:after="0"/>
        <w:rPr/>
      </w:pPr>
      <w:r>
        <w:rPr/>
        <w:t>telephone</w:t>
      </w:r>
      <w:r>
        <w:rPr>
          <w:spacing w:val="80"/>
        </w:rPr>
        <w:t xml:space="preserve"> </w:t>
      </w:r>
      <w:r>
        <w:rPr/>
        <w:t>no.,</w:t>
      </w:r>
      <w:r>
        <w:rPr>
          <w:spacing w:val="80"/>
        </w:rPr>
        <w:t xml:space="preserve"> </w:t>
      </w:r>
      <w:r>
        <w:rPr/>
        <w:t>e-mail)</w:t>
      </w:r>
      <w:r>
        <w:rPr>
          <w:spacing w:val="80"/>
        </w:rPr>
        <w:t xml:space="preserve"> </w:t>
      </w:r>
      <w:r>
        <w:rPr/>
        <w:t>agrees</w:t>
      </w:r>
      <w:r>
        <w:rPr>
          <w:spacing w:val="80"/>
        </w:rPr>
        <w:t xml:space="preserve"> </w:t>
      </w:r>
      <w:r>
        <w:rPr/>
        <w:t>to</w:t>
      </w:r>
      <w:r>
        <w:rPr>
          <w:spacing w:val="80"/>
        </w:rPr>
        <w:t xml:space="preserve"> </w:t>
      </w:r>
      <w:r>
        <w:rPr/>
        <w:t>act</w:t>
      </w:r>
      <w:r>
        <w:rPr>
          <w:spacing w:val="80"/>
        </w:rPr>
        <w:t xml:space="preserve"> </w:t>
      </w:r>
      <w:r>
        <w:rPr/>
        <w:t>upon</w:t>
      </w:r>
      <w:r>
        <w:rPr>
          <w:spacing w:val="80"/>
        </w:rPr>
        <w:t xml:space="preserve"> </w:t>
      </w:r>
      <w:r>
        <w:rPr/>
        <w:t>the</w:t>
      </w:r>
      <w:r>
        <w:rPr>
          <w:spacing w:val="80"/>
        </w:rPr>
        <w:t xml:space="preserve"> </w:t>
      </w:r>
      <w:r>
        <w:rPr/>
        <w:t>Power</w:t>
      </w:r>
      <w:r>
        <w:rPr>
          <w:spacing w:val="80"/>
        </w:rPr>
        <w:t xml:space="preserve"> </w:t>
      </w:r>
      <w:r>
        <w:rPr/>
        <w:t>of</w:t>
      </w:r>
      <w:r>
        <w:rPr>
          <w:spacing w:val="80"/>
        </w:rPr>
        <w:t xml:space="preserve"> </w:t>
      </w:r>
      <w:r>
        <w:rPr/>
        <w:t>Attorney</w:t>
      </w:r>
      <w:r>
        <w:rPr>
          <w:spacing w:val="80"/>
        </w:rPr>
        <w:t xml:space="preserve"> </w:t>
      </w:r>
      <w:r>
        <w:rPr/>
        <w:t>as</w:t>
      </w:r>
      <w:r>
        <w:rPr>
          <w:spacing w:val="80"/>
        </w:rPr>
        <w:t xml:space="preserve"> </w:t>
      </w:r>
      <w:r>
        <w:rPr/>
        <w:t>the authorized agent on behalf of M/s</w:t>
      </w:r>
    </w:p>
    <w:p>
      <w:pPr>
        <w:pStyle w:val="BodyText"/>
        <w:tabs>
          <w:tab w:val="clear" w:pos="720"/>
          <w:tab w:val="left" w:pos="3186" w:leader="none"/>
          <w:tab w:val="left" w:pos="4026" w:leader="none"/>
          <w:tab w:val="left" w:pos="5236" w:leader="none"/>
          <w:tab w:val="left" w:pos="6618" w:leader="none"/>
          <w:tab w:val="left" w:pos="7328" w:leader="none"/>
          <w:tab w:val="left" w:pos="8430" w:leader="none"/>
        </w:tabs>
        <w:spacing w:lineRule="auto" w:line="235" w:before="287" w:after="0"/>
        <w:ind w:left="164" w:right="158"/>
        <w:rPr/>
      </w:pPr>
      <w:r>
        <w:rPr>
          <w:spacing w:val="-2"/>
        </w:rPr>
        <w:t>.......................................</w:t>
      </w:r>
      <w:r>
        <w:rPr/>
        <w:tab/>
      </w:r>
      <w:r>
        <w:rPr>
          <w:spacing w:val="-2"/>
        </w:rPr>
        <w:t>(Full</w:t>
      </w:r>
      <w:r>
        <w:rPr/>
        <w:tab/>
      </w:r>
      <w:r>
        <w:rPr>
          <w:spacing w:val="-2"/>
        </w:rPr>
        <w:t>address/</w:t>
      </w:r>
      <w:r>
        <w:rPr/>
        <w:tab/>
      </w:r>
      <w:r>
        <w:rPr>
          <w:spacing w:val="-2"/>
        </w:rPr>
        <w:t>telephone</w:t>
      </w:r>
      <w:r>
        <w:rPr/>
        <w:tab/>
      </w:r>
      <w:r>
        <w:rPr>
          <w:spacing w:val="-4"/>
        </w:rPr>
        <w:t>no.,</w:t>
      </w:r>
      <w:r>
        <w:rPr/>
        <w:tab/>
      </w:r>
      <w:r>
        <w:rPr>
          <w:spacing w:val="-2"/>
        </w:rPr>
        <w:t>e-mail)</w:t>
      </w:r>
      <w:r>
        <w:rPr/>
        <w:tab/>
      </w:r>
      <w:r>
        <w:rPr>
          <w:spacing w:val="-2"/>
        </w:rPr>
        <w:t xml:space="preserve">having </w:t>
      </w:r>
      <w:r>
        <w:rPr/>
        <w:t>manufacturing site at</w:t>
      </w:r>
    </w:p>
    <w:p>
      <w:pPr>
        <w:pStyle w:val="BodyText"/>
        <w:tabs>
          <w:tab w:val="clear" w:pos="720"/>
          <w:tab w:val="left" w:pos="2195" w:leader="dot"/>
        </w:tabs>
        <w:spacing w:before="281" w:after="0"/>
        <w:rPr/>
      </w:pPr>
      <w:r>
        <w:rPr>
          <w:spacing w:val="-10"/>
        </w:rPr>
        <w:t>.</w:t>
      </w:r>
      <w:r>
        <w:rPr/>
        <w:tab/>
        <w:t>(Full</w:t>
      </w:r>
      <w:r>
        <w:rPr>
          <w:spacing w:val="-5"/>
        </w:rPr>
        <w:t xml:space="preserve"> </w:t>
      </w:r>
      <w:r>
        <w:rPr/>
        <w:t>address,</w:t>
      </w:r>
      <w:r>
        <w:rPr>
          <w:spacing w:val="-2"/>
        </w:rPr>
        <w:t xml:space="preserve"> </w:t>
      </w:r>
      <w:r>
        <w:rPr/>
        <w:t>telephone</w:t>
      </w:r>
      <w:r>
        <w:rPr>
          <w:spacing w:val="-2"/>
        </w:rPr>
        <w:t xml:space="preserve"> </w:t>
      </w:r>
      <w:r>
        <w:rPr/>
        <w:t>no.,</w:t>
      </w:r>
      <w:r>
        <w:rPr>
          <w:spacing w:val="-2"/>
        </w:rPr>
        <w:t xml:space="preserve"> </w:t>
      </w:r>
      <w:r>
        <w:rPr/>
        <w:t>e-</w:t>
      </w:r>
      <w:r>
        <w:rPr>
          <w:spacing w:val="-2"/>
        </w:rPr>
        <w:t>mail).</w:t>
      </w:r>
    </w:p>
    <w:p>
      <w:pPr>
        <w:pStyle w:val="BodyText"/>
        <w:spacing w:before="281" w:after="0"/>
        <w:rPr/>
      </w:pPr>
      <w:r>
        <w:rPr>
          <w:spacing w:val="-2"/>
        </w:rPr>
        <w:t>Place:</w:t>
      </w:r>
    </w:p>
    <w:p>
      <w:pPr>
        <w:pStyle w:val="BodyText"/>
        <w:tabs>
          <w:tab w:val="clear" w:pos="720"/>
          <w:tab w:val="left" w:pos="1053" w:leader="none"/>
          <w:tab w:val="left" w:pos="2406" w:leader="none"/>
          <w:tab w:val="left" w:pos="2917" w:leader="none"/>
          <w:tab w:val="left" w:pos="3541" w:leader="none"/>
        </w:tabs>
        <w:spacing w:lineRule="auto" w:line="446"/>
        <w:ind w:left="164" w:right="3967"/>
        <w:rPr/>
      </w:pPr>
      <w:r>
        <w:rPr>
          <w:spacing w:val="-2"/>
        </w:rPr>
        <w:t>Date:</w:t>
      </w:r>
      <w:r>
        <w:rPr/>
        <w:tab/>
      </w:r>
      <w:r>
        <w:rPr>
          <w:spacing w:val="-2"/>
        </w:rPr>
        <w:t>Signature</w:t>
      </w:r>
      <w:r>
        <w:rPr/>
        <w:tab/>
      </w:r>
      <w:r>
        <w:rPr>
          <w:spacing w:val="-6"/>
        </w:rPr>
        <w:t>of</w:t>
      </w:r>
      <w:r>
        <w:rPr/>
        <w:tab/>
      </w:r>
      <w:r>
        <w:rPr>
          <w:spacing w:val="-4"/>
        </w:rPr>
        <w:t>the</w:t>
      </w:r>
      <w:r>
        <w:rPr/>
        <w:tab/>
        <w:t>authorised</w:t>
      </w:r>
      <w:r>
        <w:rPr>
          <w:spacing w:val="-18"/>
        </w:rPr>
        <w:t xml:space="preserve"> </w:t>
      </w:r>
      <w:r>
        <w:rPr/>
        <w:t>agent (Name and Designation)</w:t>
      </w:r>
    </w:p>
    <w:p>
      <w:pPr>
        <w:pStyle w:val="BodyText"/>
        <w:spacing w:lineRule="exact" w:line="320" w:before="0" w:after="0"/>
        <w:rPr/>
      </w:pPr>
      <w:r>
        <w:rPr>
          <w:spacing w:val="-2"/>
        </w:rPr>
        <w:t>Seal/Stamp</w:t>
      </w:r>
    </w:p>
    <w:p>
      <w:pPr>
        <w:pStyle w:val="Normal"/>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r>
      <w:r>
        <w:br w:type="page"/>
      </w:r>
    </w:p>
    <w:p>
      <w:pPr>
        <w:pStyle w:val="BodyText"/>
        <w:spacing w:before="0" w:after="0"/>
        <w:ind w:left="2"/>
        <w:jc w:val="center"/>
        <w:rPr/>
      </w:pPr>
      <w:r>
        <w:rPr/>
        <w:t xml:space="preserve">Part </w:t>
      </w:r>
      <w:r>
        <w:rPr>
          <w:spacing w:val="-5"/>
        </w:rPr>
        <w:t>II</w:t>
      </w:r>
    </w:p>
    <w:p>
      <w:pPr>
        <w:pStyle w:val="ListParagraph"/>
        <w:numPr>
          <w:ilvl w:val="0"/>
          <w:numId w:val="1"/>
        </w:numPr>
        <w:tabs>
          <w:tab w:val="clear" w:pos="720"/>
          <w:tab w:val="left" w:pos="499" w:leader="none"/>
        </w:tabs>
        <w:spacing w:before="283" w:after="0"/>
        <w:ind w:hanging="0" w:left="164" w:right="351"/>
        <w:rPr>
          <w:sz w:val="28"/>
        </w:rPr>
      </w:pPr>
      <w:r>
        <w:rPr>
          <w:sz w:val="28"/>
        </w:rPr>
        <w:t>Documents</w:t>
      </w:r>
      <w:r>
        <w:rPr>
          <w:spacing w:val="-3"/>
          <w:sz w:val="28"/>
        </w:rPr>
        <w:t xml:space="preserve"> </w:t>
      </w:r>
      <w:r>
        <w:rPr>
          <w:sz w:val="28"/>
        </w:rPr>
        <w:t>to</w:t>
      </w:r>
      <w:r>
        <w:rPr>
          <w:spacing w:val="-6"/>
          <w:sz w:val="28"/>
        </w:rPr>
        <w:t xml:space="preserve"> </w:t>
      </w:r>
      <w:r>
        <w:rPr>
          <w:sz w:val="28"/>
        </w:rPr>
        <w:t>be</w:t>
      </w:r>
      <w:r>
        <w:rPr>
          <w:spacing w:val="-3"/>
          <w:sz w:val="28"/>
        </w:rPr>
        <w:t xml:space="preserve"> </w:t>
      </w:r>
      <w:r>
        <w:rPr>
          <w:sz w:val="28"/>
        </w:rPr>
        <w:t>submitted</w:t>
      </w:r>
      <w:r>
        <w:rPr>
          <w:spacing w:val="-3"/>
          <w:sz w:val="28"/>
        </w:rPr>
        <w:t xml:space="preserve"> </w:t>
      </w:r>
      <w:r>
        <w:rPr>
          <w:sz w:val="28"/>
        </w:rPr>
        <w:t>with</w:t>
      </w:r>
      <w:r>
        <w:rPr>
          <w:spacing w:val="-3"/>
          <w:sz w:val="28"/>
        </w:rPr>
        <w:t xml:space="preserve"> </w:t>
      </w:r>
      <w:r>
        <w:rPr>
          <w:sz w:val="28"/>
        </w:rPr>
        <w:t>the</w:t>
      </w:r>
      <w:r>
        <w:rPr>
          <w:spacing w:val="-3"/>
          <w:sz w:val="28"/>
        </w:rPr>
        <w:t xml:space="preserve"> </w:t>
      </w:r>
      <w:r>
        <w:rPr>
          <w:sz w:val="28"/>
        </w:rPr>
        <w:t>application</w:t>
      </w:r>
      <w:r>
        <w:rPr>
          <w:spacing w:val="-3"/>
          <w:sz w:val="28"/>
        </w:rPr>
        <w:t xml:space="preserve"> </w:t>
      </w:r>
      <w:r>
        <w:rPr>
          <w:sz w:val="28"/>
        </w:rPr>
        <w:t>for</w:t>
      </w:r>
      <w:r>
        <w:rPr>
          <w:spacing w:val="-3"/>
          <w:sz w:val="28"/>
        </w:rPr>
        <w:t xml:space="preserve"> </w:t>
      </w:r>
      <w:r>
        <w:rPr>
          <w:sz w:val="28"/>
        </w:rPr>
        <w:t>grant</w:t>
      </w:r>
      <w:r>
        <w:rPr>
          <w:spacing w:val="-3"/>
          <w:sz w:val="28"/>
        </w:rPr>
        <w:t xml:space="preserve"> </w:t>
      </w:r>
      <w:r>
        <w:rPr>
          <w:sz w:val="28"/>
        </w:rPr>
        <w:t>of</w:t>
      </w:r>
      <w:r>
        <w:rPr>
          <w:spacing w:val="-3"/>
          <w:sz w:val="28"/>
        </w:rPr>
        <w:t xml:space="preserve"> </w:t>
      </w:r>
      <w:r>
        <w:rPr>
          <w:sz w:val="28"/>
        </w:rPr>
        <w:t>Import</w:t>
      </w:r>
      <w:r>
        <w:rPr>
          <w:spacing w:val="-3"/>
          <w:sz w:val="28"/>
        </w:rPr>
        <w:t xml:space="preserve"> </w:t>
      </w:r>
      <w:r>
        <w:rPr>
          <w:sz w:val="28"/>
        </w:rPr>
        <w:t xml:space="preserve">Licence or licence to manufacture for sale or for distribution of a Class A medical </w:t>
      </w:r>
      <w:r>
        <w:rPr>
          <w:spacing w:val="-2"/>
          <w:sz w:val="28"/>
        </w:rPr>
        <w:t>device,-</w:t>
      </w:r>
    </w:p>
    <w:p>
      <w:pPr>
        <w:pStyle w:val="ListParagraph"/>
        <w:numPr>
          <w:ilvl w:val="1"/>
          <w:numId w:val="1"/>
        </w:numPr>
        <w:tabs>
          <w:tab w:val="clear" w:pos="720"/>
          <w:tab w:val="left" w:pos="545" w:leader="none"/>
        </w:tabs>
        <w:spacing w:before="278" w:after="0"/>
        <w:ind w:hanging="381" w:left="545"/>
        <w:rPr>
          <w:sz w:val="28"/>
        </w:rPr>
      </w:pPr>
      <w:r>
        <w:rPr>
          <w:sz w:val="28"/>
        </w:rPr>
        <w:t>The</w:t>
      </w:r>
      <w:r>
        <w:rPr>
          <w:spacing w:val="-3"/>
          <w:sz w:val="28"/>
        </w:rPr>
        <w:t xml:space="preserve"> </w:t>
      </w:r>
      <w:r>
        <w:rPr>
          <w:sz w:val="28"/>
        </w:rPr>
        <w:t>applicant</w:t>
      </w:r>
      <w:r>
        <w:rPr>
          <w:spacing w:val="-5"/>
          <w:sz w:val="28"/>
        </w:rPr>
        <w:t xml:space="preserve"> </w:t>
      </w:r>
      <w:r>
        <w:rPr>
          <w:sz w:val="28"/>
        </w:rPr>
        <w:t>shall</w:t>
      </w:r>
      <w:r>
        <w:rPr>
          <w:spacing w:val="-2"/>
          <w:sz w:val="28"/>
        </w:rPr>
        <w:t xml:space="preserve"> </w:t>
      </w:r>
      <w:r>
        <w:rPr>
          <w:sz w:val="28"/>
        </w:rPr>
        <w:t>submit</w:t>
      </w:r>
      <w:r>
        <w:rPr>
          <w:spacing w:val="-2"/>
          <w:sz w:val="28"/>
        </w:rPr>
        <w:t xml:space="preserve"> </w:t>
      </w:r>
      <w:r>
        <w:rPr>
          <w:sz w:val="28"/>
        </w:rPr>
        <w:t>documents</w:t>
      </w:r>
      <w:r>
        <w:rPr>
          <w:spacing w:val="-2"/>
          <w:sz w:val="28"/>
        </w:rPr>
        <w:t xml:space="preserve"> </w:t>
      </w:r>
      <w:r>
        <w:rPr>
          <w:sz w:val="28"/>
        </w:rPr>
        <w:t>as</w:t>
      </w:r>
      <w:r>
        <w:rPr>
          <w:spacing w:val="-3"/>
          <w:sz w:val="28"/>
        </w:rPr>
        <w:t xml:space="preserve"> </w:t>
      </w:r>
      <w:r>
        <w:rPr>
          <w:sz w:val="28"/>
        </w:rPr>
        <w:t>specified</w:t>
      </w:r>
      <w:r>
        <w:rPr>
          <w:spacing w:val="-2"/>
          <w:sz w:val="28"/>
        </w:rPr>
        <w:t xml:space="preserve"> </w:t>
      </w:r>
      <w:r>
        <w:rPr>
          <w:sz w:val="28"/>
        </w:rPr>
        <w:t>in</w:t>
      </w:r>
      <w:r>
        <w:rPr>
          <w:spacing w:val="-2"/>
          <w:sz w:val="28"/>
        </w:rPr>
        <w:t xml:space="preserve"> </w:t>
      </w:r>
      <w:r>
        <w:rPr>
          <w:sz w:val="28"/>
        </w:rPr>
        <w:t>the</w:t>
      </w:r>
      <w:r>
        <w:rPr>
          <w:spacing w:val="-2"/>
          <w:sz w:val="28"/>
        </w:rPr>
        <w:t xml:space="preserve"> </w:t>
      </w:r>
      <w:r>
        <w:rPr>
          <w:sz w:val="28"/>
        </w:rPr>
        <w:t>Table</w:t>
      </w:r>
      <w:r>
        <w:rPr>
          <w:spacing w:val="-2"/>
          <w:sz w:val="28"/>
        </w:rPr>
        <w:t xml:space="preserve"> below.-</w:t>
      </w:r>
    </w:p>
    <w:p>
      <w:pPr>
        <w:pStyle w:val="BodyText"/>
        <w:spacing w:before="82" w:after="0"/>
        <w:ind w:left="0"/>
        <w:rPr>
          <w:sz w:val="20"/>
        </w:rPr>
      </w:pPr>
      <w:r>
        <w:rPr>
          <w:sz w:val="20"/>
        </w:rPr>
      </w:r>
    </w:p>
    <w:tbl>
      <w:tblPr>
        <w:tblW w:w="9106" w:type="dxa"/>
        <w:jc w:val="left"/>
        <w:tblInd w:w="146" w:type="dxa"/>
        <w:tblLayout w:type="fixed"/>
        <w:tblCellMar>
          <w:top w:w="0" w:type="dxa"/>
          <w:left w:w="22" w:type="dxa"/>
          <w:bottom w:w="0" w:type="dxa"/>
          <w:right w:w="22" w:type="dxa"/>
        </w:tblCellMar>
        <w:tblLook w:val="01e0" w:noHBand="0" w:noVBand="0" w:firstColumn="1" w:lastRow="1" w:lastColumn="1" w:firstRow="1"/>
      </w:tblPr>
      <w:tblGrid>
        <w:gridCol w:w="295"/>
        <w:gridCol w:w="288"/>
        <w:gridCol w:w="4275"/>
        <w:gridCol w:w="295"/>
        <w:gridCol w:w="3953"/>
      </w:tblGrid>
      <w:tr>
        <w:trPr>
          <w:trHeight w:val="688" w:hRule="atLeast"/>
        </w:trPr>
        <w:tc>
          <w:tcPr>
            <w:tcW w:w="583" w:type="dxa"/>
            <w:gridSpan w:val="2"/>
            <w:tcBorders>
              <w:top w:val="double" w:sz="6" w:space="0" w:color="A0A0A0"/>
              <w:left w:val="double" w:sz="6" w:space="0" w:color="F0F0F0"/>
              <w:bottom w:val="double" w:sz="6" w:space="0" w:color="A0A0A0"/>
              <w:right w:val="double" w:sz="6" w:space="0" w:color="A0A0A0"/>
            </w:tcBorders>
          </w:tcPr>
          <w:p>
            <w:pPr>
              <w:pStyle w:val="TableParagraph"/>
              <w:spacing w:before="175" w:after="0"/>
              <w:ind w:left="25"/>
              <w:rPr>
                <w:sz w:val="28"/>
              </w:rPr>
            </w:pPr>
            <w:r>
              <w:rPr>
                <w:spacing w:val="-4"/>
                <w:sz w:val="28"/>
              </w:rPr>
              <w:t>S.N.</w:t>
            </w:r>
          </w:p>
        </w:tc>
        <w:tc>
          <w:tcPr>
            <w:tcW w:w="4275" w:type="dxa"/>
            <w:tcBorders>
              <w:top w:val="double" w:sz="6" w:space="0" w:color="A0A0A0"/>
              <w:left w:val="double" w:sz="6" w:space="0" w:color="A0A0A0"/>
              <w:bottom w:val="double" w:sz="6" w:space="0" w:color="A0A0A0"/>
              <w:right w:val="double" w:sz="6" w:space="0" w:color="A0A0A0"/>
            </w:tcBorders>
          </w:tcPr>
          <w:p>
            <w:pPr>
              <w:pStyle w:val="TableParagraph"/>
              <w:spacing w:before="15" w:after="0"/>
              <w:ind w:hanging="118" w:left="367"/>
              <w:rPr>
                <w:sz w:val="28"/>
              </w:rPr>
            </w:pPr>
            <w:r>
              <w:rPr>
                <w:sz w:val="28"/>
              </w:rPr>
              <w:t>For</w:t>
            </w:r>
            <w:r>
              <w:rPr>
                <w:spacing w:val="-6"/>
                <w:sz w:val="28"/>
              </w:rPr>
              <w:t xml:space="preserve"> </w:t>
            </w:r>
            <w:r>
              <w:rPr>
                <w:sz w:val="28"/>
              </w:rPr>
              <w:t>medical</w:t>
            </w:r>
            <w:r>
              <w:rPr>
                <w:spacing w:val="-6"/>
                <w:sz w:val="28"/>
              </w:rPr>
              <w:t xml:space="preserve"> </w:t>
            </w:r>
            <w:r>
              <w:rPr>
                <w:sz w:val="28"/>
              </w:rPr>
              <w:t>devices</w:t>
            </w:r>
            <w:r>
              <w:rPr>
                <w:spacing w:val="-6"/>
                <w:sz w:val="28"/>
              </w:rPr>
              <w:t xml:space="preserve"> </w:t>
            </w:r>
            <w:r>
              <w:rPr>
                <w:sz w:val="28"/>
              </w:rPr>
              <w:t>other</w:t>
            </w:r>
            <w:r>
              <w:rPr>
                <w:spacing w:val="-10"/>
                <w:sz w:val="28"/>
              </w:rPr>
              <w:t xml:space="preserve"> </w:t>
            </w:r>
            <w:r>
              <w:rPr>
                <w:sz w:val="28"/>
              </w:rPr>
              <w:t>than</w:t>
            </w:r>
            <w:r>
              <w:rPr>
                <w:spacing w:val="-8"/>
                <w:sz w:val="28"/>
              </w:rPr>
              <w:t xml:space="preserve"> </w:t>
            </w:r>
            <w:r>
              <w:rPr>
                <w:i/>
                <w:sz w:val="28"/>
              </w:rPr>
              <w:t xml:space="preserve">in vitro </w:t>
            </w:r>
            <w:r>
              <w:rPr>
                <w:sz w:val="28"/>
              </w:rPr>
              <w:t>diagnostic medical device</w:t>
            </w:r>
          </w:p>
        </w:tc>
        <w:tc>
          <w:tcPr>
            <w:tcW w:w="4248" w:type="dxa"/>
            <w:gridSpan w:val="2"/>
            <w:tcBorders>
              <w:top w:val="double" w:sz="6" w:space="0" w:color="A0A0A0"/>
              <w:left w:val="double" w:sz="6" w:space="0" w:color="A0A0A0"/>
              <w:bottom w:val="double" w:sz="6" w:space="0" w:color="A0A0A0"/>
              <w:right w:val="double" w:sz="6" w:space="0" w:color="A0A0A0"/>
            </w:tcBorders>
          </w:tcPr>
          <w:p>
            <w:pPr>
              <w:pStyle w:val="TableParagraph"/>
              <w:spacing w:before="15" w:after="0"/>
              <w:ind w:hanging="1362" w:left="1746" w:right="361"/>
              <w:rPr>
                <w:sz w:val="28"/>
              </w:rPr>
            </w:pPr>
            <w:r>
              <w:rPr>
                <w:sz w:val="28"/>
              </w:rPr>
              <w:t>For</w:t>
            </w:r>
            <w:r>
              <w:rPr>
                <w:spacing w:val="-9"/>
                <w:sz w:val="28"/>
              </w:rPr>
              <w:t xml:space="preserve"> </w:t>
            </w:r>
            <w:r>
              <w:rPr>
                <w:i/>
                <w:sz w:val="28"/>
              </w:rPr>
              <w:t>in</w:t>
            </w:r>
            <w:r>
              <w:rPr>
                <w:i/>
                <w:spacing w:val="-9"/>
                <w:sz w:val="28"/>
              </w:rPr>
              <w:t xml:space="preserve"> </w:t>
            </w:r>
            <w:r>
              <w:rPr>
                <w:i/>
                <w:sz w:val="28"/>
              </w:rPr>
              <w:t>vitro</w:t>
            </w:r>
            <w:r>
              <w:rPr>
                <w:i/>
                <w:spacing w:val="-10"/>
                <w:sz w:val="28"/>
              </w:rPr>
              <w:t xml:space="preserve"> </w:t>
            </w:r>
            <w:r>
              <w:rPr>
                <w:sz w:val="28"/>
              </w:rPr>
              <w:t>diagnostic</w:t>
            </w:r>
            <w:r>
              <w:rPr>
                <w:spacing w:val="-9"/>
                <w:sz w:val="28"/>
              </w:rPr>
              <w:t xml:space="preserve"> </w:t>
            </w:r>
            <w:r>
              <w:rPr>
                <w:sz w:val="28"/>
              </w:rPr>
              <w:t xml:space="preserve">medical </w:t>
            </w:r>
            <w:r>
              <w:rPr>
                <w:spacing w:val="-2"/>
                <w:sz w:val="28"/>
              </w:rPr>
              <w:t>device</w:t>
            </w:r>
          </w:p>
        </w:tc>
      </w:tr>
      <w:tr>
        <w:trPr>
          <w:trHeight w:val="1011" w:hRule="atLeast"/>
        </w:trPr>
        <w:tc>
          <w:tcPr>
            <w:tcW w:w="583" w:type="dxa"/>
            <w:gridSpan w:val="2"/>
            <w:tcBorders>
              <w:top w:val="double" w:sz="6" w:space="0" w:color="A0A0A0"/>
              <w:left w:val="double" w:sz="6" w:space="0" w:color="F0F0F0"/>
              <w:bottom w:val="double" w:sz="6" w:space="0" w:color="A0A0A0"/>
              <w:right w:val="double" w:sz="6" w:space="0" w:color="A0A0A0"/>
            </w:tcBorders>
          </w:tcPr>
          <w:p>
            <w:pPr>
              <w:pStyle w:val="TableParagraph"/>
              <w:spacing w:before="15" w:after="0"/>
              <w:rPr>
                <w:sz w:val="28"/>
              </w:rPr>
            </w:pPr>
            <w:r>
              <w:rPr>
                <w:sz w:val="28"/>
              </w:rPr>
            </w:r>
          </w:p>
          <w:p>
            <w:pPr>
              <w:pStyle w:val="TableParagraph"/>
              <w:ind w:left="25"/>
              <w:rPr>
                <w:sz w:val="28"/>
              </w:rPr>
            </w:pPr>
            <w:r>
              <w:rPr>
                <w:spacing w:val="-5"/>
                <w:sz w:val="28"/>
              </w:rPr>
              <w:t>1.</w:t>
            </w:r>
          </w:p>
        </w:tc>
        <w:tc>
          <w:tcPr>
            <w:tcW w:w="4275"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9" w:right="10"/>
              <w:jc w:val="both"/>
              <w:rPr>
                <w:sz w:val="28"/>
              </w:rPr>
            </w:pPr>
            <w:r>
              <w:rPr>
                <w:sz w:val="28"/>
              </w:rPr>
              <w:t>device description, intended use of the device, specification including variants and accessories;</w:t>
            </w:r>
          </w:p>
        </w:tc>
        <w:tc>
          <w:tcPr>
            <w:tcW w:w="4248" w:type="dxa"/>
            <w:gridSpan w:val="2"/>
            <w:tcBorders>
              <w:top w:val="double" w:sz="6" w:space="0" w:color="A0A0A0"/>
              <w:left w:val="double" w:sz="6" w:space="0" w:color="A0A0A0"/>
              <w:bottom w:val="double" w:sz="6" w:space="0" w:color="A0A0A0"/>
              <w:right w:val="double" w:sz="6" w:space="0" w:color="A0A0A0"/>
            </w:tcBorders>
          </w:tcPr>
          <w:p>
            <w:pPr>
              <w:pStyle w:val="TableParagraph"/>
              <w:spacing w:before="16" w:after="0"/>
              <w:ind w:left="29" w:right="5"/>
              <w:jc w:val="both"/>
              <w:rPr>
                <w:sz w:val="28"/>
              </w:rPr>
            </w:pPr>
            <w:r>
              <w:rPr>
                <w:sz w:val="28"/>
              </w:rPr>
              <w:t>device description, intended use of the device, specification including variants and accessories;</w:t>
            </w:r>
          </w:p>
        </w:tc>
      </w:tr>
      <w:tr>
        <w:trPr>
          <w:trHeight w:val="689" w:hRule="atLeast"/>
        </w:trPr>
        <w:tc>
          <w:tcPr>
            <w:tcW w:w="583" w:type="dxa"/>
            <w:gridSpan w:val="2"/>
            <w:tcBorders>
              <w:top w:val="double" w:sz="6" w:space="0" w:color="A0A0A0"/>
              <w:left w:val="double" w:sz="6" w:space="0" w:color="F0F0F0"/>
              <w:bottom w:val="double" w:sz="6" w:space="0" w:color="A0A0A0"/>
              <w:right w:val="double" w:sz="6" w:space="0" w:color="A0A0A0"/>
            </w:tcBorders>
          </w:tcPr>
          <w:p>
            <w:pPr>
              <w:pStyle w:val="TableParagraph"/>
              <w:spacing w:before="177" w:after="0"/>
              <w:ind w:left="25"/>
              <w:rPr>
                <w:sz w:val="28"/>
              </w:rPr>
            </w:pPr>
            <w:r>
              <w:rPr>
                <w:spacing w:val="-5"/>
                <w:sz w:val="28"/>
              </w:rPr>
              <w:t>2.</w:t>
            </w:r>
          </w:p>
        </w:tc>
        <w:tc>
          <w:tcPr>
            <w:tcW w:w="4275" w:type="dxa"/>
            <w:tcBorders>
              <w:top w:val="double" w:sz="6" w:space="0" w:color="A0A0A0"/>
              <w:left w:val="double" w:sz="6" w:space="0" w:color="A0A0A0"/>
              <w:bottom w:val="double" w:sz="6" w:space="0" w:color="A0A0A0"/>
              <w:right w:val="double" w:sz="6" w:space="0" w:color="A0A0A0"/>
            </w:tcBorders>
          </w:tcPr>
          <w:p>
            <w:pPr>
              <w:pStyle w:val="TableParagraph"/>
              <w:spacing w:before="177" w:after="0"/>
              <w:ind w:left="29"/>
              <w:rPr>
                <w:sz w:val="28"/>
              </w:rPr>
            </w:pPr>
            <w:r>
              <w:rPr>
                <w:sz w:val="28"/>
              </w:rPr>
              <w:t>material</w:t>
            </w:r>
            <w:r>
              <w:rPr>
                <w:spacing w:val="-1"/>
                <w:sz w:val="28"/>
              </w:rPr>
              <w:t xml:space="preserve"> </w:t>
            </w:r>
            <w:r>
              <w:rPr>
                <w:sz w:val="28"/>
              </w:rPr>
              <w:t xml:space="preserve">of </w:t>
            </w:r>
            <w:r>
              <w:rPr>
                <w:spacing w:val="-2"/>
                <w:sz w:val="28"/>
              </w:rPr>
              <w:t>construction;</w:t>
            </w:r>
          </w:p>
        </w:tc>
        <w:tc>
          <w:tcPr>
            <w:tcW w:w="4248" w:type="dxa"/>
            <w:gridSpan w:val="2"/>
            <w:tcBorders>
              <w:top w:val="double" w:sz="6" w:space="0" w:color="A0A0A0"/>
              <w:left w:val="double" w:sz="6" w:space="0" w:color="A0A0A0"/>
              <w:bottom w:val="double" w:sz="6" w:space="0" w:color="A0A0A0"/>
              <w:right w:val="double" w:sz="6" w:space="0" w:color="A0A0A0"/>
            </w:tcBorders>
          </w:tcPr>
          <w:p>
            <w:pPr>
              <w:pStyle w:val="TableParagraph"/>
              <w:spacing w:before="16" w:after="0"/>
              <w:ind w:left="29"/>
              <w:rPr>
                <w:sz w:val="28"/>
              </w:rPr>
            </w:pPr>
            <w:r>
              <w:rPr>
                <w:sz w:val="28"/>
              </w:rPr>
              <w:t>a summary of analytical technology, relevant analytes and test procedure;</w:t>
            </w:r>
          </w:p>
        </w:tc>
      </w:tr>
      <w:tr>
        <w:trPr>
          <w:trHeight w:val="695" w:hRule="atLeast"/>
        </w:trPr>
        <w:tc>
          <w:tcPr>
            <w:tcW w:w="583" w:type="dxa"/>
            <w:gridSpan w:val="2"/>
            <w:tcBorders>
              <w:top w:val="double" w:sz="6" w:space="0" w:color="A0A0A0"/>
              <w:left w:val="double" w:sz="6" w:space="0" w:color="F0F0F0"/>
              <w:bottom w:val="thickThinSmallGap" w:sz="12" w:space="0" w:color="A0A0A0"/>
              <w:right w:val="double" w:sz="6" w:space="0" w:color="A0A0A0"/>
            </w:tcBorders>
          </w:tcPr>
          <w:p>
            <w:pPr>
              <w:pStyle w:val="TableParagraph"/>
              <w:spacing w:before="176" w:after="0"/>
              <w:ind w:left="25"/>
              <w:rPr>
                <w:sz w:val="28"/>
              </w:rPr>
            </w:pPr>
            <w:r>
              <w:rPr>
                <w:spacing w:val="-5"/>
                <w:sz w:val="28"/>
              </w:rPr>
              <w:t>3.</w:t>
            </w:r>
          </w:p>
        </w:tc>
        <w:tc>
          <w:tcPr>
            <w:tcW w:w="4275" w:type="dxa"/>
            <w:tcBorders>
              <w:top w:val="double" w:sz="6" w:space="0" w:color="A0A0A0"/>
              <w:left w:val="double" w:sz="6" w:space="0" w:color="A0A0A0"/>
              <w:bottom w:val="thickThinSmallGap" w:sz="12" w:space="0" w:color="A0A0A0"/>
              <w:right w:val="double" w:sz="6" w:space="0" w:color="A0A0A0"/>
            </w:tcBorders>
          </w:tcPr>
          <w:p>
            <w:pPr>
              <w:pStyle w:val="TableParagraph"/>
              <w:spacing w:before="16" w:after="0"/>
              <w:ind w:left="29"/>
              <w:rPr>
                <w:sz w:val="28"/>
              </w:rPr>
            </w:pPr>
            <w:r>
              <w:rPr>
                <w:sz w:val="28"/>
              </w:rPr>
              <w:t>working principle and use of a novel technology (if any);</w:t>
            </w:r>
          </w:p>
        </w:tc>
        <w:tc>
          <w:tcPr>
            <w:tcW w:w="4248" w:type="dxa"/>
            <w:gridSpan w:val="2"/>
            <w:tcBorders>
              <w:top w:val="double" w:sz="6" w:space="0" w:color="A0A0A0"/>
              <w:left w:val="double" w:sz="6" w:space="0" w:color="A0A0A0"/>
              <w:bottom w:val="thickThinSmallGap" w:sz="12" w:space="0" w:color="A0A0A0"/>
              <w:right w:val="double" w:sz="6" w:space="0" w:color="A0A0A0"/>
            </w:tcBorders>
          </w:tcPr>
          <w:p>
            <w:pPr>
              <w:pStyle w:val="TableParagraph"/>
              <w:spacing w:before="16" w:after="0"/>
              <w:ind w:left="29"/>
              <w:rPr>
                <w:sz w:val="28"/>
              </w:rPr>
            </w:pPr>
            <w:r>
              <w:rPr>
                <w:sz w:val="28"/>
              </w:rPr>
              <w:t>working principle and use of a novel technology (if any);</w:t>
            </w:r>
          </w:p>
        </w:tc>
      </w:tr>
      <w:tr>
        <w:trPr>
          <w:trHeight w:val="689" w:hRule="atLeast"/>
        </w:trPr>
        <w:tc>
          <w:tcPr>
            <w:tcW w:w="295" w:type="dxa"/>
            <w:tcBorders>
              <w:top w:val="thickThinSmallGap" w:sz="12" w:space="0" w:color="A0A0A0"/>
              <w:left w:val="double" w:sz="6" w:space="0" w:color="F0F0F0"/>
              <w:bottom w:val="double" w:sz="6" w:space="0" w:color="A0A0A0"/>
              <w:right w:val="double" w:sz="6" w:space="0" w:color="A0A0A0"/>
            </w:tcBorders>
          </w:tcPr>
          <w:p>
            <w:pPr>
              <w:pStyle w:val="TableParagraph"/>
              <w:spacing w:before="185" w:after="0"/>
              <w:ind w:left="25"/>
              <w:rPr>
                <w:sz w:val="28"/>
              </w:rPr>
            </w:pPr>
            <w:r>
              <w:rPr>
                <w:spacing w:val="-5"/>
                <w:sz w:val="28"/>
              </w:rPr>
              <w:t>4.</w:t>
            </w:r>
          </w:p>
        </w:tc>
        <w:tc>
          <w:tcPr>
            <w:tcW w:w="4858" w:type="dxa"/>
            <w:gridSpan w:val="3"/>
            <w:tcBorders>
              <w:top w:val="thickThinSmallGap" w:sz="12" w:space="0" w:color="A0A0A0"/>
              <w:left w:val="double" w:sz="6" w:space="0" w:color="A0A0A0"/>
              <w:bottom w:val="double" w:sz="6" w:space="0" w:color="A0A0A0"/>
              <w:right w:val="double" w:sz="6" w:space="0" w:color="A0A0A0"/>
            </w:tcBorders>
          </w:tcPr>
          <w:p>
            <w:pPr>
              <w:pStyle w:val="TableParagraph"/>
              <w:spacing w:before="25" w:after="0"/>
              <w:ind w:left="29" w:right="10"/>
              <w:rPr>
                <w:sz w:val="28"/>
              </w:rPr>
            </w:pPr>
            <w:r>
              <w:rPr>
                <w:sz w:val="28"/>
              </w:rPr>
              <w:t>labels,</w:t>
            </w:r>
            <w:r>
              <w:rPr>
                <w:spacing w:val="40"/>
                <w:sz w:val="28"/>
              </w:rPr>
              <w:t xml:space="preserve"> </w:t>
            </w:r>
            <w:r>
              <w:rPr>
                <w:sz w:val="28"/>
              </w:rPr>
              <w:t>package</w:t>
            </w:r>
            <w:r>
              <w:rPr>
                <w:spacing w:val="40"/>
                <w:sz w:val="28"/>
              </w:rPr>
              <w:t xml:space="preserve"> </w:t>
            </w:r>
            <w:r>
              <w:rPr>
                <w:sz w:val="28"/>
              </w:rPr>
              <w:t>inserts</w:t>
            </w:r>
            <w:r>
              <w:rPr>
                <w:spacing w:val="40"/>
                <w:sz w:val="28"/>
              </w:rPr>
              <w:t xml:space="preserve"> </w:t>
            </w:r>
            <w:r>
              <w:rPr>
                <w:sz w:val="28"/>
              </w:rPr>
              <w:t>(IFU,</w:t>
            </w:r>
            <w:r>
              <w:rPr>
                <w:spacing w:val="40"/>
                <w:sz w:val="28"/>
              </w:rPr>
              <w:t xml:space="preserve"> </w:t>
            </w:r>
            <w:r>
              <w:rPr>
                <w:sz w:val="28"/>
              </w:rPr>
              <w:t>etc.,),</w:t>
            </w:r>
            <w:r>
              <w:rPr>
                <w:spacing w:val="40"/>
                <w:sz w:val="28"/>
              </w:rPr>
              <w:t xml:space="preserve"> </w:t>
            </w:r>
            <w:r>
              <w:rPr>
                <w:sz w:val="28"/>
              </w:rPr>
              <w:t>user manual, wherever applicable,</w:t>
            </w:r>
          </w:p>
        </w:tc>
        <w:tc>
          <w:tcPr>
            <w:tcW w:w="3953" w:type="dxa"/>
            <w:tcBorders>
              <w:top w:val="thickThinSmallGap" w:sz="12" w:space="0" w:color="A0A0A0"/>
              <w:left w:val="double" w:sz="6" w:space="0" w:color="A0A0A0"/>
              <w:bottom w:val="double" w:sz="6" w:space="0" w:color="A0A0A0"/>
              <w:right w:val="double" w:sz="6" w:space="0" w:color="A0A0A0"/>
            </w:tcBorders>
          </w:tcPr>
          <w:p>
            <w:pPr>
              <w:pStyle w:val="TableParagraph"/>
              <w:tabs>
                <w:tab w:val="clear" w:pos="720"/>
                <w:tab w:val="left" w:pos="940" w:leader="none"/>
                <w:tab w:val="left" w:pos="1687" w:leader="none"/>
                <w:tab w:val="left" w:pos="2858" w:leader="none"/>
              </w:tabs>
              <w:spacing w:before="25" w:after="0"/>
              <w:ind w:left="31" w:right="2"/>
              <w:rPr>
                <w:sz w:val="28"/>
              </w:rPr>
            </w:pPr>
            <w:r>
              <w:rPr>
                <w:sz w:val="28"/>
              </w:rPr>
              <w:t>labels</w:t>
            </w:r>
            <w:r>
              <w:rPr>
                <w:spacing w:val="40"/>
                <w:sz w:val="28"/>
              </w:rPr>
              <w:t xml:space="preserve"> </w:t>
            </w:r>
            <w:r>
              <w:rPr>
                <w:sz w:val="28"/>
              </w:rPr>
              <w:t>and</w:t>
            </w:r>
            <w:r>
              <w:rPr>
                <w:spacing w:val="40"/>
                <w:sz w:val="28"/>
              </w:rPr>
              <w:t xml:space="preserve"> </w:t>
            </w:r>
            <w:r>
              <w:rPr>
                <w:sz w:val="28"/>
              </w:rPr>
              <w:t>package</w:t>
            </w:r>
            <w:r>
              <w:rPr>
                <w:spacing w:val="40"/>
                <w:sz w:val="28"/>
              </w:rPr>
              <w:t xml:space="preserve"> </w:t>
            </w:r>
            <w:r>
              <w:rPr>
                <w:sz w:val="28"/>
              </w:rPr>
              <w:t>inserts</w:t>
            </w:r>
            <w:r>
              <w:rPr>
                <w:spacing w:val="40"/>
                <w:sz w:val="28"/>
              </w:rPr>
              <w:t xml:space="preserve"> </w:t>
            </w:r>
            <w:r>
              <w:rPr>
                <w:sz w:val="28"/>
              </w:rPr>
              <w:t xml:space="preserve">(IFU, </w:t>
            </w:r>
            <w:r>
              <w:rPr>
                <w:spacing w:val="-2"/>
                <w:sz w:val="28"/>
              </w:rPr>
              <w:t>etc.,),</w:t>
            </w:r>
            <w:r>
              <w:rPr>
                <w:sz w:val="28"/>
              </w:rPr>
              <w:tab/>
            </w:r>
            <w:r>
              <w:rPr>
                <w:spacing w:val="-4"/>
                <w:sz w:val="28"/>
              </w:rPr>
              <w:t>user</w:t>
            </w:r>
            <w:r>
              <w:rPr>
                <w:sz w:val="28"/>
              </w:rPr>
              <w:tab/>
            </w:r>
            <w:r>
              <w:rPr>
                <w:spacing w:val="-2"/>
                <w:sz w:val="28"/>
              </w:rPr>
              <w:t>manual,</w:t>
            </w:r>
            <w:r>
              <w:rPr>
                <w:sz w:val="28"/>
              </w:rPr>
              <w:tab/>
            </w:r>
            <w:r>
              <w:rPr>
                <w:spacing w:val="-2"/>
                <w:sz w:val="28"/>
              </w:rPr>
              <w:t>wherever</w:t>
            </w:r>
          </w:p>
        </w:tc>
      </w:tr>
    </w:tbl>
    <w:p>
      <w:pPr>
        <w:sectPr>
          <w:footerReference w:type="default" r:id="rId135"/>
          <w:footerReference w:type="first" r:id="rId136"/>
          <w:type w:val="nextPage"/>
          <w:pgSz w:w="11906" w:h="16838"/>
          <w:pgMar w:left="1275" w:right="1275" w:gutter="0" w:header="0" w:top="900" w:footer="967" w:bottom="1534"/>
          <w:pgNumType w:fmt="decimal"/>
          <w:formProt w:val="false"/>
          <w:textDirection w:val="lrTb"/>
          <w:docGrid w:type="default" w:linePitch="100" w:charSpace="4096"/>
        </w:sectPr>
      </w:pPr>
    </w:p>
    <w:tbl>
      <w:tblPr>
        <w:tblW w:w="9118" w:type="dxa"/>
        <w:jc w:val="left"/>
        <w:tblInd w:w="127" w:type="dxa"/>
        <w:tblLayout w:type="fixed"/>
        <w:tblCellMar>
          <w:top w:w="0" w:type="dxa"/>
          <w:left w:w="0" w:type="dxa"/>
          <w:bottom w:w="0" w:type="dxa"/>
          <w:right w:w="7" w:type="dxa"/>
        </w:tblCellMar>
        <w:tblLook w:val="01e0" w:noHBand="0" w:noVBand="0" w:firstColumn="1" w:lastRow="1" w:lastColumn="1" w:firstRow="1"/>
      </w:tblPr>
      <w:tblGrid>
        <w:gridCol w:w="306"/>
        <w:gridCol w:w="4859"/>
        <w:gridCol w:w="3953"/>
      </w:tblGrid>
      <w:tr>
        <w:trPr>
          <w:trHeight w:val="366" w:hRule="atLeast"/>
        </w:trPr>
        <w:tc>
          <w:tcPr>
            <w:tcW w:w="306" w:type="dxa"/>
            <w:tcBorders>
              <w:top w:val="single" w:sz="6" w:space="0" w:color="F0F0F0"/>
              <w:bottom w:val="single" w:sz="6" w:space="0" w:color="A0A0A0"/>
              <w:right w:val="single" w:sz="6" w:space="0" w:color="A0A0A0"/>
            </w:tcBorders>
          </w:tcPr>
          <w:p>
            <w:pPr>
              <w:pStyle w:val="TableParagraph"/>
              <w:ind w:right="-44"/>
              <w:rPr>
                <w:sz w:val="20"/>
              </w:rPr>
            </w:pPr>
            <w:r>
              <w:rPr>
                <w:sz w:val="20"/>
              </w:rPr>
            </w:r>
          </w:p>
        </w:tc>
        <w:tc>
          <w:tcPr>
            <w:tcW w:w="4859" w:type="dxa"/>
            <w:tcBorders>
              <w:top w:val="double" w:sz="6" w:space="0" w:color="A0A0A0"/>
              <w:left w:val="single" w:sz="6" w:space="0" w:color="A0A0A0"/>
              <w:bottom w:val="double" w:sz="6" w:space="0" w:color="A0A0A0"/>
              <w:right w:val="double" w:sz="6" w:space="0" w:color="A0A0A0"/>
            </w:tcBorders>
          </w:tcPr>
          <w:p>
            <w:pPr>
              <w:pStyle w:val="TableParagraph"/>
              <w:rPr>
                <w:sz w:val="26"/>
              </w:rPr>
            </w:pPr>
            <w:r>
              <w:rPr>
                <w:sz w:val="26"/>
              </w:rPr>
            </w:r>
          </w:p>
        </w:tc>
        <w:tc>
          <w:tcPr>
            <w:tcW w:w="3953" w:type="dxa"/>
            <w:tcBorders>
              <w:top w:val="double" w:sz="6" w:space="0" w:color="A0A0A0"/>
              <w:left w:val="double" w:sz="6" w:space="0" w:color="A0A0A0"/>
              <w:bottom w:val="double" w:sz="6" w:space="0" w:color="A0A0A0"/>
              <w:right w:val="double" w:sz="6" w:space="0" w:color="A0A0A0"/>
            </w:tcBorders>
          </w:tcPr>
          <w:p>
            <w:pPr>
              <w:pStyle w:val="TableParagraph"/>
              <w:spacing w:before="15" w:after="0"/>
              <w:ind w:left="39"/>
              <w:rPr>
                <w:sz w:val="28"/>
              </w:rPr>
            </w:pPr>
            <w:r>
              <w:rPr>
                <w:spacing w:val="-2"/>
                <w:sz w:val="28"/>
              </w:rPr>
              <w:t>applicable;</w:t>
            </w:r>
          </w:p>
        </w:tc>
      </w:tr>
      <w:tr>
        <w:trPr>
          <w:trHeight w:val="1654" w:hRule="atLeast"/>
        </w:trPr>
        <w:tc>
          <w:tcPr>
            <w:tcW w:w="306" w:type="dxa"/>
            <w:tcBorders>
              <w:top w:val="single" w:sz="6" w:space="0" w:color="A0A0A0"/>
              <w:left w:val="double" w:sz="6" w:space="0" w:color="F0F0F0"/>
              <w:bottom w:val="double" w:sz="6" w:space="0" w:color="A0A0A0"/>
              <w:right w:val="double" w:sz="6" w:space="0" w:color="A0A0A0"/>
            </w:tcBorders>
          </w:tcPr>
          <w:p>
            <w:pPr>
              <w:pStyle w:val="TableParagraph"/>
              <w:rPr>
                <w:sz w:val="28"/>
              </w:rPr>
            </w:pPr>
            <w:r>
              <w:rPr>
                <w:sz w:val="28"/>
              </w:rPr>
            </w:r>
          </w:p>
          <w:p>
            <w:pPr>
              <w:pStyle w:val="TableParagraph"/>
              <w:spacing w:before="15" w:after="0"/>
              <w:rPr>
                <w:sz w:val="28"/>
              </w:rPr>
            </w:pPr>
            <w:r>
              <w:rPr>
                <w:sz w:val="28"/>
              </w:rPr>
            </w:r>
          </w:p>
          <w:p>
            <w:pPr>
              <w:pStyle w:val="TableParagraph"/>
              <w:ind w:left="38"/>
              <w:jc w:val="center"/>
              <w:rPr>
                <w:sz w:val="28"/>
              </w:rPr>
            </w:pPr>
            <w:r>
              <w:rPr>
                <w:spacing w:val="-5"/>
                <w:sz w:val="28"/>
              </w:rPr>
              <w:t>5.</w:t>
            </w:r>
          </w:p>
        </w:tc>
        <w:tc>
          <w:tcPr>
            <w:tcW w:w="4859"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38"/>
              <w:jc w:val="both"/>
              <w:rPr>
                <w:sz w:val="28"/>
              </w:rPr>
            </w:pPr>
            <w:r>
              <w:rPr>
                <w:sz w:val="28"/>
              </w:rPr>
              <w:t>summary</w:t>
            </w:r>
            <w:r>
              <w:rPr>
                <w:spacing w:val="-3"/>
                <w:sz w:val="28"/>
              </w:rPr>
              <w:t xml:space="preserve"> </w:t>
            </w:r>
            <w:r>
              <w:rPr>
                <w:sz w:val="28"/>
              </w:rPr>
              <w:t>of any</w:t>
            </w:r>
            <w:r>
              <w:rPr>
                <w:spacing w:val="-2"/>
                <w:sz w:val="28"/>
              </w:rPr>
              <w:t xml:space="preserve"> </w:t>
            </w:r>
            <w:r>
              <w:rPr>
                <w:sz w:val="28"/>
              </w:rPr>
              <w:t>reported Serious Adverse Event in India or in any of the countries where</w:t>
            </w:r>
            <w:r>
              <w:rPr>
                <w:spacing w:val="-4"/>
                <w:sz w:val="28"/>
              </w:rPr>
              <w:t xml:space="preserve"> </w:t>
            </w:r>
            <w:r>
              <w:rPr>
                <w:sz w:val="28"/>
              </w:rPr>
              <w:t>device</w:t>
            </w:r>
            <w:r>
              <w:rPr>
                <w:spacing w:val="-4"/>
                <w:sz w:val="28"/>
              </w:rPr>
              <w:t xml:space="preserve"> </w:t>
            </w:r>
            <w:r>
              <w:rPr>
                <w:sz w:val="28"/>
              </w:rPr>
              <w:t>is</w:t>
            </w:r>
            <w:r>
              <w:rPr>
                <w:spacing w:val="-3"/>
                <w:sz w:val="28"/>
              </w:rPr>
              <w:t xml:space="preserve"> </w:t>
            </w:r>
            <w:r>
              <w:rPr>
                <w:sz w:val="28"/>
              </w:rPr>
              <w:t>marketed</w:t>
            </w:r>
            <w:r>
              <w:rPr>
                <w:spacing w:val="-4"/>
                <w:sz w:val="28"/>
              </w:rPr>
              <w:t xml:space="preserve"> </w:t>
            </w:r>
            <w:r>
              <w:rPr>
                <w:sz w:val="28"/>
              </w:rPr>
              <w:t>and</w:t>
            </w:r>
            <w:r>
              <w:rPr>
                <w:spacing w:val="-4"/>
                <w:sz w:val="28"/>
              </w:rPr>
              <w:t xml:space="preserve"> </w:t>
            </w:r>
            <w:r>
              <w:rPr>
                <w:sz w:val="28"/>
              </w:rPr>
              <w:t>action</w:t>
            </w:r>
            <w:r>
              <w:rPr>
                <w:spacing w:val="-4"/>
                <w:sz w:val="28"/>
              </w:rPr>
              <w:t xml:space="preserve"> </w:t>
            </w:r>
            <w:r>
              <w:rPr>
                <w:sz w:val="28"/>
              </w:rPr>
              <w:t>taken by the manufacturer and National Regulatory Authority concerned;</w:t>
            </w:r>
          </w:p>
        </w:tc>
        <w:tc>
          <w:tcPr>
            <w:tcW w:w="3953" w:type="dxa"/>
            <w:tcBorders>
              <w:top w:val="double" w:sz="6" w:space="0" w:color="A0A0A0"/>
              <w:left w:val="double" w:sz="6" w:space="0" w:color="A0A0A0"/>
              <w:bottom w:val="double" w:sz="6" w:space="0" w:color="A0A0A0"/>
              <w:right w:val="double" w:sz="6" w:space="0" w:color="A0A0A0"/>
            </w:tcBorders>
          </w:tcPr>
          <w:p>
            <w:pPr>
              <w:pStyle w:val="TableParagraph"/>
              <w:spacing w:before="15" w:after="0"/>
              <w:rPr>
                <w:sz w:val="28"/>
              </w:rPr>
            </w:pPr>
            <w:r>
              <w:rPr>
                <w:sz w:val="28"/>
              </w:rPr>
            </w:r>
          </w:p>
          <w:p>
            <w:pPr>
              <w:pStyle w:val="TableParagraph"/>
              <w:ind w:left="39"/>
              <w:jc w:val="both"/>
              <w:rPr>
                <w:sz w:val="28"/>
              </w:rPr>
            </w:pPr>
            <w:r>
              <w:rPr>
                <w:sz w:val="28"/>
              </w:rPr>
              <w:t xml:space="preserve">analytical performance summary including sensitivity and </w:t>
            </w:r>
            <w:r>
              <w:rPr>
                <w:spacing w:val="-2"/>
                <w:sz w:val="28"/>
              </w:rPr>
              <w:t>specificity;</w:t>
            </w:r>
          </w:p>
        </w:tc>
      </w:tr>
      <w:tr>
        <w:trPr>
          <w:trHeight w:val="1011" w:hRule="atLeast"/>
        </w:trPr>
        <w:tc>
          <w:tcPr>
            <w:tcW w:w="306" w:type="dxa"/>
            <w:tcBorders>
              <w:top w:val="double" w:sz="6" w:space="0" w:color="A0A0A0"/>
              <w:left w:val="double" w:sz="6" w:space="0" w:color="F0F0F0"/>
              <w:bottom w:val="double" w:sz="6" w:space="0" w:color="A0A0A0"/>
              <w:right w:val="double" w:sz="6" w:space="0" w:color="A0A0A0"/>
            </w:tcBorders>
          </w:tcPr>
          <w:p>
            <w:pPr>
              <w:pStyle w:val="TableParagraph"/>
              <w:spacing w:before="15" w:after="0"/>
              <w:rPr>
                <w:sz w:val="28"/>
              </w:rPr>
            </w:pPr>
            <w:r>
              <w:rPr>
                <w:sz w:val="28"/>
              </w:rPr>
            </w:r>
          </w:p>
          <w:p>
            <w:pPr>
              <w:pStyle w:val="TableParagraph"/>
              <w:ind w:left="38"/>
              <w:jc w:val="center"/>
              <w:rPr>
                <w:sz w:val="28"/>
              </w:rPr>
            </w:pPr>
            <w:r>
              <w:rPr>
                <w:spacing w:val="-5"/>
                <w:sz w:val="28"/>
              </w:rPr>
              <w:t>6.</w:t>
            </w:r>
          </w:p>
        </w:tc>
        <w:tc>
          <w:tcPr>
            <w:tcW w:w="4859" w:type="dxa"/>
            <w:tcBorders>
              <w:top w:val="double" w:sz="6" w:space="0" w:color="A0A0A0"/>
              <w:left w:val="double" w:sz="6" w:space="0" w:color="A0A0A0"/>
              <w:bottom w:val="double" w:sz="6" w:space="0" w:color="A0A0A0"/>
              <w:right w:val="double" w:sz="6" w:space="0" w:color="A0A0A0"/>
            </w:tcBorders>
          </w:tcPr>
          <w:p>
            <w:pPr>
              <w:pStyle w:val="TableParagraph"/>
              <w:spacing w:before="177" w:after="0"/>
              <w:ind w:left="38"/>
              <w:rPr>
                <w:sz w:val="28"/>
              </w:rPr>
            </w:pPr>
            <w:r>
              <w:rPr>
                <w:sz w:val="28"/>
              </w:rPr>
              <w:t>site</w:t>
            </w:r>
            <w:r>
              <w:rPr>
                <w:spacing w:val="40"/>
                <w:sz w:val="28"/>
              </w:rPr>
              <w:t xml:space="preserve"> </w:t>
            </w:r>
            <w:r>
              <w:rPr>
                <w:sz w:val="28"/>
              </w:rPr>
              <w:t>or</w:t>
            </w:r>
            <w:r>
              <w:rPr>
                <w:spacing w:val="40"/>
                <w:sz w:val="28"/>
              </w:rPr>
              <w:t xml:space="preserve"> </w:t>
            </w:r>
            <w:r>
              <w:rPr>
                <w:sz w:val="28"/>
              </w:rPr>
              <w:t>plant</w:t>
            </w:r>
            <w:r>
              <w:rPr>
                <w:spacing w:val="40"/>
                <w:sz w:val="28"/>
              </w:rPr>
              <w:t xml:space="preserve"> </w:t>
            </w:r>
            <w:r>
              <w:rPr>
                <w:sz w:val="28"/>
              </w:rPr>
              <w:t>master</w:t>
            </w:r>
            <w:r>
              <w:rPr>
                <w:spacing w:val="40"/>
                <w:sz w:val="28"/>
              </w:rPr>
              <w:t xml:space="preserve"> </w:t>
            </w:r>
            <w:r>
              <w:rPr>
                <w:sz w:val="28"/>
              </w:rPr>
              <w:t>file</w:t>
            </w:r>
            <w:r>
              <w:rPr>
                <w:spacing w:val="40"/>
                <w:sz w:val="28"/>
              </w:rPr>
              <w:t xml:space="preserve"> </w:t>
            </w:r>
            <w:r>
              <w:rPr>
                <w:sz w:val="28"/>
              </w:rPr>
              <w:t>as</w:t>
            </w:r>
            <w:r>
              <w:rPr>
                <w:spacing w:val="40"/>
                <w:sz w:val="28"/>
              </w:rPr>
              <w:t xml:space="preserve"> </w:t>
            </w:r>
            <w:r>
              <w:rPr>
                <w:sz w:val="28"/>
              </w:rPr>
              <w:t>specified</w:t>
            </w:r>
            <w:r>
              <w:rPr>
                <w:spacing w:val="40"/>
                <w:sz w:val="28"/>
              </w:rPr>
              <w:t xml:space="preserve"> </w:t>
            </w:r>
            <w:r>
              <w:rPr>
                <w:sz w:val="28"/>
              </w:rPr>
              <w:t>in</w:t>
            </w:r>
            <w:r>
              <w:rPr>
                <w:spacing w:val="40"/>
                <w:sz w:val="28"/>
              </w:rPr>
              <w:t xml:space="preserve"> </w:t>
            </w:r>
            <w:r>
              <w:rPr>
                <w:sz w:val="28"/>
              </w:rPr>
              <w:t>Appendix I of this Schedule;</w:t>
            </w:r>
          </w:p>
        </w:tc>
        <w:tc>
          <w:tcPr>
            <w:tcW w:w="3953"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39" w:right="-15"/>
              <w:jc w:val="both"/>
              <w:rPr>
                <w:sz w:val="28"/>
              </w:rPr>
            </w:pPr>
            <w:r>
              <w:rPr>
                <w:sz w:val="28"/>
              </w:rPr>
              <w:t xml:space="preserve">site or plant master file as specified in Appendix I of this </w:t>
            </w:r>
            <w:r>
              <w:rPr>
                <w:spacing w:val="-2"/>
                <w:sz w:val="28"/>
              </w:rPr>
              <w:t>Schedule;</w:t>
            </w:r>
          </w:p>
        </w:tc>
      </w:tr>
      <w:tr>
        <w:trPr>
          <w:trHeight w:val="1011" w:hRule="atLeast"/>
        </w:trPr>
        <w:tc>
          <w:tcPr>
            <w:tcW w:w="306" w:type="dxa"/>
            <w:tcBorders>
              <w:top w:val="double" w:sz="6" w:space="0" w:color="A0A0A0"/>
              <w:left w:val="double" w:sz="6" w:space="0" w:color="F0F0F0"/>
              <w:bottom w:val="double" w:sz="6" w:space="0" w:color="A0A0A0"/>
              <w:right w:val="double" w:sz="6" w:space="0" w:color="A0A0A0"/>
            </w:tcBorders>
          </w:tcPr>
          <w:p>
            <w:pPr>
              <w:pStyle w:val="TableParagraph"/>
              <w:spacing w:before="15" w:after="0"/>
              <w:rPr>
                <w:sz w:val="28"/>
              </w:rPr>
            </w:pPr>
            <w:r>
              <w:rPr>
                <w:sz w:val="28"/>
              </w:rPr>
            </w:r>
          </w:p>
          <w:p>
            <w:pPr>
              <w:pStyle w:val="TableParagraph"/>
              <w:ind w:left="38"/>
              <w:jc w:val="center"/>
              <w:rPr>
                <w:sz w:val="28"/>
              </w:rPr>
            </w:pPr>
            <w:r>
              <w:rPr>
                <w:spacing w:val="-5"/>
                <w:sz w:val="28"/>
              </w:rPr>
              <w:t>7.</w:t>
            </w:r>
          </w:p>
        </w:tc>
        <w:tc>
          <w:tcPr>
            <w:tcW w:w="4859"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38" w:right="2"/>
              <w:jc w:val="both"/>
              <w:rPr>
                <w:sz w:val="28"/>
              </w:rPr>
            </w:pPr>
            <w:r>
              <w:rPr>
                <w:sz w:val="28"/>
              </w:rPr>
              <w:t xml:space="preserve">constitution details of the firm (of domestic manufacturer or authorised </w:t>
            </w:r>
            <w:r>
              <w:rPr>
                <w:spacing w:val="-2"/>
                <w:sz w:val="28"/>
              </w:rPr>
              <w:t>agent);</w:t>
            </w:r>
          </w:p>
        </w:tc>
        <w:tc>
          <w:tcPr>
            <w:tcW w:w="3953"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39" w:right="-15"/>
              <w:jc w:val="both"/>
              <w:rPr>
                <w:sz w:val="28"/>
              </w:rPr>
            </w:pPr>
            <w:r>
              <w:rPr>
                <w:sz w:val="28"/>
              </w:rPr>
              <w:t>constitution details of the firm (of domestic manufacturer or authorised agent);</w:t>
            </w:r>
          </w:p>
        </w:tc>
      </w:tr>
      <w:tr>
        <w:trPr>
          <w:trHeight w:val="1654" w:hRule="atLeast"/>
        </w:trPr>
        <w:tc>
          <w:tcPr>
            <w:tcW w:w="306" w:type="dxa"/>
            <w:tcBorders>
              <w:top w:val="double" w:sz="6" w:space="0" w:color="A0A0A0"/>
              <w:left w:val="double" w:sz="6" w:space="0" w:color="F0F0F0"/>
              <w:bottom w:val="double" w:sz="6" w:space="0" w:color="A0A0A0"/>
              <w:right w:val="double" w:sz="6" w:space="0" w:color="A0A0A0"/>
            </w:tcBorders>
          </w:tcPr>
          <w:p>
            <w:pPr>
              <w:pStyle w:val="TableParagraph"/>
              <w:rPr>
                <w:sz w:val="28"/>
              </w:rPr>
            </w:pPr>
            <w:r>
              <w:rPr>
                <w:sz w:val="28"/>
              </w:rPr>
            </w:r>
          </w:p>
          <w:p>
            <w:pPr>
              <w:pStyle w:val="TableParagraph"/>
              <w:spacing w:before="15" w:after="0"/>
              <w:rPr>
                <w:sz w:val="28"/>
              </w:rPr>
            </w:pPr>
            <w:r>
              <w:rPr>
                <w:sz w:val="28"/>
              </w:rPr>
            </w:r>
          </w:p>
          <w:p>
            <w:pPr>
              <w:pStyle w:val="TableParagraph"/>
              <w:ind w:left="38"/>
              <w:jc w:val="center"/>
              <w:rPr>
                <w:sz w:val="28"/>
              </w:rPr>
            </w:pPr>
            <w:r>
              <w:rPr>
                <w:spacing w:val="-5"/>
                <w:sz w:val="28"/>
              </w:rPr>
              <w:t>8.</w:t>
            </w:r>
          </w:p>
        </w:tc>
        <w:tc>
          <w:tcPr>
            <w:tcW w:w="4859" w:type="dxa"/>
            <w:tcBorders>
              <w:top w:val="double" w:sz="6" w:space="0" w:color="A0A0A0"/>
              <w:left w:val="double" w:sz="6" w:space="0" w:color="A0A0A0"/>
              <w:bottom w:val="double" w:sz="6" w:space="0" w:color="A0A0A0"/>
              <w:right w:val="double" w:sz="6" w:space="0" w:color="A0A0A0"/>
            </w:tcBorders>
          </w:tcPr>
          <w:p>
            <w:pPr>
              <w:pStyle w:val="TableParagraph"/>
              <w:spacing w:before="177" w:after="0"/>
              <w:ind w:left="38"/>
              <w:jc w:val="both"/>
              <w:rPr>
                <w:sz w:val="28"/>
              </w:rPr>
            </w:pPr>
            <w:r>
              <w:rPr>
                <w:sz w:val="28"/>
              </w:rPr>
              <w:t>essential principles checklist for demonstrating conformity to the essential principles of safety and performance of the medical device;</w:t>
            </w:r>
          </w:p>
        </w:tc>
        <w:tc>
          <w:tcPr>
            <w:tcW w:w="3953"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39" w:right="-15"/>
              <w:jc w:val="both"/>
              <w:rPr>
                <w:sz w:val="28"/>
              </w:rPr>
            </w:pPr>
            <w:r>
              <w:rPr>
                <w:sz w:val="28"/>
              </w:rPr>
              <w:t xml:space="preserve">essential principles checklist for demonstrating conformity to the essential principles of safety and performance of the </w:t>
            </w:r>
            <w:r>
              <w:rPr>
                <w:i/>
                <w:sz w:val="28"/>
              </w:rPr>
              <w:t xml:space="preserve">in vitro </w:t>
            </w:r>
            <w:r>
              <w:rPr>
                <w:sz w:val="28"/>
              </w:rPr>
              <w:t>medical device;</w:t>
            </w:r>
          </w:p>
        </w:tc>
      </w:tr>
      <w:tr>
        <w:trPr>
          <w:trHeight w:val="1655" w:hRule="atLeast"/>
        </w:trPr>
        <w:tc>
          <w:tcPr>
            <w:tcW w:w="306" w:type="dxa"/>
            <w:tcBorders>
              <w:top w:val="double" w:sz="6" w:space="0" w:color="A0A0A0"/>
              <w:left w:val="double" w:sz="6" w:space="0" w:color="F0F0F0"/>
              <w:bottom w:val="double" w:sz="6" w:space="0" w:color="A0A0A0"/>
              <w:right w:val="double" w:sz="6" w:space="0" w:color="A0A0A0"/>
            </w:tcBorders>
          </w:tcPr>
          <w:p>
            <w:pPr>
              <w:pStyle w:val="TableParagraph"/>
              <w:rPr>
                <w:sz w:val="28"/>
              </w:rPr>
            </w:pPr>
            <w:r>
              <w:rPr>
                <w:sz w:val="28"/>
              </w:rPr>
            </w:r>
          </w:p>
          <w:p>
            <w:pPr>
              <w:pStyle w:val="TableParagraph"/>
              <w:spacing w:before="15" w:after="0"/>
              <w:rPr>
                <w:sz w:val="28"/>
              </w:rPr>
            </w:pPr>
            <w:r>
              <w:rPr>
                <w:sz w:val="28"/>
              </w:rPr>
            </w:r>
          </w:p>
          <w:p>
            <w:pPr>
              <w:pStyle w:val="TableParagraph"/>
              <w:ind w:left="38"/>
              <w:jc w:val="center"/>
              <w:rPr>
                <w:sz w:val="28"/>
              </w:rPr>
            </w:pPr>
            <w:r>
              <w:rPr>
                <w:spacing w:val="-5"/>
                <w:sz w:val="28"/>
              </w:rPr>
              <w:t>9.</w:t>
            </w:r>
          </w:p>
        </w:tc>
        <w:tc>
          <w:tcPr>
            <w:tcW w:w="4859" w:type="dxa"/>
            <w:tcBorders>
              <w:top w:val="double" w:sz="6" w:space="0" w:color="A0A0A0"/>
              <w:left w:val="double" w:sz="6" w:space="0" w:color="A0A0A0"/>
              <w:bottom w:val="double" w:sz="6" w:space="0" w:color="A0A0A0"/>
              <w:right w:val="double" w:sz="6" w:space="0" w:color="A0A0A0"/>
            </w:tcBorders>
          </w:tcPr>
          <w:p>
            <w:pPr>
              <w:pStyle w:val="TableParagraph"/>
              <w:spacing w:before="176" w:after="0"/>
              <w:ind w:left="38"/>
              <w:jc w:val="both"/>
              <w:rPr>
                <w:sz w:val="28"/>
              </w:rPr>
            </w:pPr>
            <w:r>
              <w:rPr>
                <w:sz w:val="28"/>
              </w:rPr>
              <w:t>undertaking signed by the manufacturer stating that the manufacturing site is in compliance with the provisions of the Fifth Schedule;</w:t>
            </w:r>
          </w:p>
        </w:tc>
        <w:tc>
          <w:tcPr>
            <w:tcW w:w="3953"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39" w:right="-15"/>
              <w:jc w:val="both"/>
              <w:rPr>
                <w:sz w:val="28"/>
              </w:rPr>
            </w:pPr>
            <w:r>
              <w:rPr>
                <w:sz w:val="28"/>
              </w:rPr>
              <w:t>undertaking signed by the manufacturer stating that the manufacturing site is in compliance with the provisions of the Fifth Schedule;</w:t>
            </w:r>
          </w:p>
        </w:tc>
      </w:tr>
    </w:tbl>
    <w:p>
      <w:pPr>
        <w:pStyle w:val="ListParagraph"/>
        <w:numPr>
          <w:ilvl w:val="1"/>
          <w:numId w:val="1"/>
        </w:numPr>
        <w:tabs>
          <w:tab w:val="clear" w:pos="720"/>
          <w:tab w:val="left" w:pos="561" w:leader="none"/>
        </w:tabs>
        <w:spacing w:before="283" w:after="0"/>
        <w:ind w:hanging="397" w:left="561"/>
        <w:jc w:val="both"/>
        <w:rPr>
          <w:sz w:val="28"/>
        </w:rPr>
      </w:pPr>
      <w:r>
        <w:rPr>
          <w:sz w:val="28"/>
        </w:rPr>
        <w:t>In</w:t>
      </w:r>
      <w:r>
        <w:rPr>
          <w:spacing w:val="-2"/>
          <w:sz w:val="28"/>
        </w:rPr>
        <w:t xml:space="preserve"> </w:t>
      </w:r>
      <w:r>
        <w:rPr>
          <w:sz w:val="28"/>
        </w:rPr>
        <w:t>case</w:t>
      </w:r>
      <w:r>
        <w:rPr>
          <w:spacing w:val="-2"/>
          <w:sz w:val="28"/>
        </w:rPr>
        <w:t xml:space="preserve"> </w:t>
      </w:r>
      <w:r>
        <w:rPr>
          <w:sz w:val="28"/>
        </w:rPr>
        <w:t>of</w:t>
      </w:r>
      <w:r>
        <w:rPr>
          <w:spacing w:val="-2"/>
          <w:sz w:val="28"/>
        </w:rPr>
        <w:t xml:space="preserve"> </w:t>
      </w:r>
      <w:r>
        <w:rPr>
          <w:sz w:val="28"/>
        </w:rPr>
        <w:t>application</w:t>
      </w:r>
      <w:r>
        <w:rPr>
          <w:spacing w:val="-2"/>
          <w:sz w:val="28"/>
        </w:rPr>
        <w:t xml:space="preserve"> </w:t>
      </w:r>
      <w:r>
        <w:rPr>
          <w:sz w:val="28"/>
        </w:rPr>
        <w:t>for</w:t>
      </w:r>
      <w:r>
        <w:rPr>
          <w:spacing w:val="-2"/>
          <w:sz w:val="28"/>
        </w:rPr>
        <w:t xml:space="preserve"> </w:t>
      </w:r>
      <w:r>
        <w:rPr>
          <w:sz w:val="28"/>
        </w:rPr>
        <w:t>import</w:t>
      </w:r>
      <w:r>
        <w:rPr>
          <w:spacing w:val="-2"/>
          <w:sz w:val="28"/>
        </w:rPr>
        <w:t xml:space="preserve"> </w:t>
      </w:r>
      <w:r>
        <w:rPr>
          <w:sz w:val="28"/>
        </w:rPr>
        <w:t>licence,</w:t>
      </w:r>
      <w:r>
        <w:rPr>
          <w:spacing w:val="-5"/>
          <w:sz w:val="28"/>
        </w:rPr>
        <w:t xml:space="preserve"> </w:t>
      </w:r>
      <w:r>
        <w:rPr>
          <w:sz w:val="28"/>
        </w:rPr>
        <w:t>the</w:t>
      </w:r>
      <w:r>
        <w:rPr>
          <w:spacing w:val="-2"/>
          <w:sz w:val="28"/>
        </w:rPr>
        <w:t xml:space="preserve"> </w:t>
      </w:r>
      <w:r>
        <w:rPr>
          <w:sz w:val="28"/>
        </w:rPr>
        <w:t>authorised</w:t>
      </w:r>
      <w:r>
        <w:rPr>
          <w:spacing w:val="-2"/>
          <w:sz w:val="28"/>
        </w:rPr>
        <w:t xml:space="preserve"> </w:t>
      </w:r>
      <w:r>
        <w:rPr>
          <w:sz w:val="28"/>
        </w:rPr>
        <w:t>agent</w:t>
      </w:r>
      <w:r>
        <w:rPr>
          <w:spacing w:val="-2"/>
          <w:sz w:val="28"/>
        </w:rPr>
        <w:t xml:space="preserve"> </w:t>
      </w:r>
      <w:r>
        <w:rPr>
          <w:sz w:val="28"/>
        </w:rPr>
        <w:t>shall</w:t>
      </w:r>
      <w:r>
        <w:rPr>
          <w:spacing w:val="-1"/>
          <w:sz w:val="28"/>
        </w:rPr>
        <w:t xml:space="preserve"> </w:t>
      </w:r>
      <w:r>
        <w:rPr>
          <w:spacing w:val="-2"/>
          <w:sz w:val="28"/>
        </w:rPr>
        <w:t>submit</w:t>
      </w:r>
    </w:p>
    <w:p>
      <w:pPr>
        <w:pStyle w:val="ListParagraph"/>
        <w:numPr>
          <w:ilvl w:val="2"/>
          <w:numId w:val="1"/>
        </w:numPr>
        <w:tabs>
          <w:tab w:val="clear" w:pos="720"/>
          <w:tab w:val="left" w:pos="760" w:leader="none"/>
        </w:tabs>
        <w:spacing w:before="283" w:after="0"/>
        <w:ind w:hanging="0" w:left="164" w:right="158"/>
        <w:jc w:val="both"/>
        <w:rPr>
          <w:sz w:val="28"/>
        </w:rPr>
      </w:pPr>
      <w:r>
        <w:rPr>
          <w:sz w:val="28"/>
        </w:rPr>
        <w:t>notarized copy of overseas manufacturing site or establishment or plant registration, by whatever name called, in the country of origin issued by the competent authority and Free</w:t>
      </w:r>
      <w:r>
        <w:rPr>
          <w:spacing w:val="-1"/>
          <w:sz w:val="28"/>
        </w:rPr>
        <w:t xml:space="preserve"> </w:t>
      </w:r>
      <w:r>
        <w:rPr>
          <w:sz w:val="28"/>
        </w:rPr>
        <w:t>Sale Certificate issued by the National Regulatory Authority or equivalent competent authority of the country concerned as</w:t>
      </w:r>
      <w:r>
        <w:rPr>
          <w:spacing w:val="40"/>
          <w:sz w:val="28"/>
        </w:rPr>
        <w:t xml:space="preserve"> </w:t>
      </w:r>
      <w:r>
        <w:rPr>
          <w:sz w:val="28"/>
        </w:rPr>
        <w:t>referred under rule 36.</w:t>
      </w:r>
    </w:p>
    <w:p>
      <w:pPr>
        <w:pStyle w:val="ListParagraph"/>
        <w:numPr>
          <w:ilvl w:val="2"/>
          <w:numId w:val="1"/>
        </w:numPr>
        <w:tabs>
          <w:tab w:val="clear" w:pos="720"/>
          <w:tab w:val="left" w:pos="727" w:leader="none"/>
        </w:tabs>
        <w:spacing w:before="279" w:after="0"/>
        <w:ind w:hanging="0" w:left="164" w:right="160"/>
        <w:jc w:val="both"/>
        <w:rPr>
          <w:sz w:val="28"/>
        </w:rPr>
      </w:pPr>
      <w:r>
        <w:rPr>
          <w:sz w:val="28"/>
        </w:rPr>
        <w:t>notarised copy of Quality Management System certificate or Full Quality Assurance certificate or Production Quality Assurance certificate issued by the competent authority, in respect of the manufacturing site.</w:t>
      </w:r>
    </w:p>
    <w:p>
      <w:pPr>
        <w:pStyle w:val="ListParagraph"/>
        <w:numPr>
          <w:ilvl w:val="2"/>
          <w:numId w:val="1"/>
        </w:numPr>
        <w:tabs>
          <w:tab w:val="clear" w:pos="720"/>
          <w:tab w:val="left" w:pos="758" w:leader="none"/>
        </w:tabs>
        <w:spacing w:lineRule="auto" w:line="235" w:before="282" w:after="0"/>
        <w:ind w:hanging="0" w:left="164" w:right="159"/>
        <w:jc w:val="both"/>
        <w:rPr>
          <w:sz w:val="28"/>
        </w:rPr>
      </w:pPr>
      <w:r>
        <w:rPr>
          <w:sz w:val="28"/>
        </w:rPr>
        <w:t>self-attested copy of valid whole sale licence or manufacturing licence issued under these rules.</w:t>
      </w:r>
    </w:p>
    <w:p>
      <w:pPr>
        <w:pStyle w:val="ListParagraph"/>
        <w:numPr>
          <w:ilvl w:val="2"/>
          <w:numId w:val="1"/>
        </w:numPr>
        <w:tabs>
          <w:tab w:val="clear" w:pos="720"/>
          <w:tab w:val="left" w:pos="738" w:leader="none"/>
        </w:tabs>
        <w:spacing w:before="284" w:after="0"/>
        <w:ind w:hanging="0" w:left="164" w:right="161"/>
        <w:jc w:val="both"/>
        <w:rPr>
          <w:sz w:val="28"/>
        </w:rPr>
      </w:pPr>
      <w:r>
        <w:rPr>
          <w:sz w:val="28"/>
        </w:rPr>
        <w:t xml:space="preserve">copy of latest inspection or audit report carried out by Notified bodies or National Regulatory Authority or Competent Authority within last 3 years, if </w:t>
      </w:r>
      <w:r>
        <w:rPr>
          <w:spacing w:val="-4"/>
          <w:sz w:val="28"/>
        </w:rPr>
        <w:t>any.</w:t>
      </w:r>
    </w:p>
    <w:p>
      <w:pPr>
        <w:sectPr>
          <w:type w:val="continuous"/>
          <w:pgSz w:w="11906" w:h="16838"/>
          <w:pgMar w:left="1275" w:right="1275" w:gutter="0" w:header="0" w:top="900" w:footer="967" w:bottom="1534"/>
          <w:formProt w:val="false"/>
          <w:textDirection w:val="lrTb"/>
          <w:docGrid w:type="default" w:linePitch="100" w:charSpace="4096"/>
        </w:sectPr>
      </w:pPr>
    </w:p>
    <w:p>
      <w:pPr>
        <w:pStyle w:val="Normal"/>
        <w:rPr>
          <w:rFonts w:ascii="Times New Roman" w:hAnsi="Times New Roman" w:eastAsia="Times New Roman" w:cs="Times New Roman"/>
          <w:sz w:val="28"/>
          <w:lang w:val="en-US"/>
        </w:rPr>
      </w:pPr>
      <w:r>
        <w:rPr>
          <w:rFonts w:eastAsia="Times New Roman" w:cs="Times New Roman" w:ascii="Times New Roman" w:hAnsi="Times New Roman"/>
          <w:sz w:val="28"/>
          <w:lang w:val="en-US"/>
        </w:rPr>
      </w:r>
      <w:r>
        <w:br w:type="page"/>
      </w:r>
    </w:p>
    <w:p>
      <w:pPr>
        <w:pStyle w:val="ListParagraph"/>
        <w:numPr>
          <w:ilvl w:val="0"/>
          <w:numId w:val="1"/>
        </w:numPr>
        <w:tabs>
          <w:tab w:val="clear" w:pos="720"/>
          <w:tab w:val="left" w:pos="579" w:leader="none"/>
        </w:tabs>
        <w:spacing w:lineRule="auto" w:line="235" w:before="0" w:after="0"/>
        <w:ind w:hanging="0" w:left="164" w:right="911"/>
        <w:rPr>
          <w:b/>
          <w:sz w:val="28"/>
        </w:rPr>
      </w:pPr>
      <w:r>
        <w:rPr>
          <w:b/>
          <w:sz w:val="28"/>
        </w:rPr>
        <w:t>Documents</w:t>
      </w:r>
      <w:r>
        <w:rPr>
          <w:b/>
          <w:spacing w:val="-3"/>
          <w:sz w:val="28"/>
        </w:rPr>
        <w:t xml:space="preserve"> </w:t>
      </w:r>
      <w:r>
        <w:rPr>
          <w:b/>
          <w:sz w:val="28"/>
        </w:rPr>
        <w:t>to</w:t>
      </w:r>
      <w:r>
        <w:rPr>
          <w:b/>
          <w:spacing w:val="-3"/>
          <w:sz w:val="28"/>
        </w:rPr>
        <w:t xml:space="preserve"> </w:t>
      </w:r>
      <w:r>
        <w:rPr>
          <w:b/>
          <w:sz w:val="28"/>
        </w:rPr>
        <w:t>be</w:t>
      </w:r>
      <w:r>
        <w:rPr>
          <w:b/>
          <w:spacing w:val="-3"/>
          <w:sz w:val="28"/>
        </w:rPr>
        <w:t xml:space="preserve"> </w:t>
      </w:r>
      <w:r>
        <w:rPr>
          <w:b/>
          <w:sz w:val="28"/>
        </w:rPr>
        <w:t>submitted</w:t>
      </w:r>
      <w:r>
        <w:rPr>
          <w:b/>
          <w:spacing w:val="-3"/>
          <w:sz w:val="28"/>
        </w:rPr>
        <w:t xml:space="preserve"> </w:t>
      </w:r>
      <w:r>
        <w:rPr>
          <w:b/>
          <w:sz w:val="28"/>
        </w:rPr>
        <w:t>with</w:t>
      </w:r>
      <w:r>
        <w:rPr>
          <w:b/>
          <w:spacing w:val="-3"/>
          <w:sz w:val="28"/>
        </w:rPr>
        <w:t xml:space="preserve"> </w:t>
      </w:r>
      <w:r>
        <w:rPr>
          <w:b/>
          <w:sz w:val="28"/>
        </w:rPr>
        <w:t>the</w:t>
      </w:r>
      <w:r>
        <w:rPr>
          <w:b/>
          <w:spacing w:val="-6"/>
          <w:sz w:val="28"/>
        </w:rPr>
        <w:t xml:space="preserve"> </w:t>
      </w:r>
      <w:r>
        <w:rPr>
          <w:b/>
          <w:sz w:val="28"/>
        </w:rPr>
        <w:t>application</w:t>
      </w:r>
      <w:r>
        <w:rPr>
          <w:b/>
          <w:spacing w:val="-3"/>
          <w:sz w:val="28"/>
        </w:rPr>
        <w:t xml:space="preserve"> </w:t>
      </w:r>
      <w:r>
        <w:rPr>
          <w:b/>
          <w:sz w:val="28"/>
        </w:rPr>
        <w:t>for</w:t>
      </w:r>
      <w:r>
        <w:rPr>
          <w:b/>
          <w:spacing w:val="-3"/>
          <w:sz w:val="28"/>
        </w:rPr>
        <w:t xml:space="preserve"> </w:t>
      </w:r>
      <w:r>
        <w:rPr>
          <w:b/>
          <w:sz w:val="28"/>
        </w:rPr>
        <w:t>grant</w:t>
      </w:r>
      <w:r>
        <w:rPr>
          <w:b/>
          <w:spacing w:val="-3"/>
          <w:sz w:val="28"/>
        </w:rPr>
        <w:t xml:space="preserve"> </w:t>
      </w:r>
      <w:r>
        <w:rPr>
          <w:b/>
          <w:sz w:val="28"/>
        </w:rPr>
        <w:t>of</w:t>
      </w:r>
      <w:r>
        <w:rPr>
          <w:b/>
          <w:spacing w:val="-3"/>
          <w:sz w:val="28"/>
        </w:rPr>
        <w:t xml:space="preserve"> </w:t>
      </w:r>
      <w:r>
        <w:rPr>
          <w:b/>
          <w:sz w:val="28"/>
        </w:rPr>
        <w:t>licence</w:t>
      </w:r>
      <w:r>
        <w:rPr>
          <w:b/>
          <w:spacing w:val="-6"/>
          <w:sz w:val="28"/>
        </w:rPr>
        <w:t xml:space="preserve"> </w:t>
      </w:r>
      <w:r>
        <w:rPr>
          <w:b/>
          <w:sz w:val="28"/>
        </w:rPr>
        <w:t>to manufacture or import Class B, Class C or Class D medical device,-</w:t>
      </w:r>
    </w:p>
    <w:p>
      <w:pPr>
        <w:pStyle w:val="BodyText"/>
        <w:spacing w:lineRule="auto" w:line="235" w:before="286" w:after="0"/>
        <w:ind w:left="164" w:right="160"/>
        <w:jc w:val="both"/>
        <w:rPr/>
      </w:pPr>
      <w:r>
        <w:rPr/>
        <w:t>The domestic manufacturer or authorised agent shall submit the duly signed following information pertaining to Manufacturing site.</w:t>
      </w:r>
    </w:p>
    <w:p>
      <w:pPr>
        <w:pStyle w:val="ListParagraph"/>
        <w:numPr>
          <w:ilvl w:val="1"/>
          <w:numId w:val="1"/>
        </w:numPr>
        <w:tabs>
          <w:tab w:val="clear" w:pos="720"/>
          <w:tab w:val="left" w:pos="755" w:leader="none"/>
        </w:tabs>
        <w:spacing w:before="282" w:after="0"/>
        <w:ind w:hanging="591" w:left="755"/>
        <w:rPr>
          <w:sz w:val="28"/>
        </w:rPr>
      </w:pPr>
      <w:r>
        <w:rPr>
          <w:sz w:val="28"/>
        </w:rPr>
        <w:t>Constitution</w:t>
      </w:r>
      <w:r>
        <w:rPr>
          <w:spacing w:val="-4"/>
          <w:sz w:val="28"/>
        </w:rPr>
        <w:t xml:space="preserve"> </w:t>
      </w:r>
      <w:r>
        <w:rPr>
          <w:sz w:val="28"/>
        </w:rPr>
        <w:t>details</w:t>
      </w:r>
      <w:r>
        <w:rPr>
          <w:spacing w:val="-4"/>
          <w:sz w:val="28"/>
        </w:rPr>
        <w:t xml:space="preserve"> </w:t>
      </w:r>
      <w:r>
        <w:rPr>
          <w:sz w:val="28"/>
        </w:rPr>
        <w:t>of</w:t>
      </w:r>
      <w:r>
        <w:rPr>
          <w:spacing w:val="-3"/>
          <w:sz w:val="28"/>
        </w:rPr>
        <w:t xml:space="preserve"> </w:t>
      </w:r>
      <w:r>
        <w:rPr>
          <w:sz w:val="28"/>
        </w:rPr>
        <w:t>domestic</w:t>
      </w:r>
      <w:r>
        <w:rPr>
          <w:spacing w:val="-4"/>
          <w:sz w:val="28"/>
        </w:rPr>
        <w:t xml:space="preserve"> </w:t>
      </w:r>
      <w:r>
        <w:rPr>
          <w:sz w:val="28"/>
        </w:rPr>
        <w:t>manufacturer</w:t>
      </w:r>
      <w:r>
        <w:rPr>
          <w:spacing w:val="-6"/>
          <w:sz w:val="28"/>
        </w:rPr>
        <w:t xml:space="preserve"> </w:t>
      </w:r>
      <w:r>
        <w:rPr>
          <w:sz w:val="28"/>
        </w:rPr>
        <w:t>or</w:t>
      </w:r>
      <w:r>
        <w:rPr>
          <w:spacing w:val="-4"/>
          <w:sz w:val="28"/>
        </w:rPr>
        <w:t xml:space="preserve"> </w:t>
      </w:r>
      <w:r>
        <w:rPr>
          <w:sz w:val="28"/>
        </w:rPr>
        <w:t>authorised</w:t>
      </w:r>
      <w:r>
        <w:rPr>
          <w:spacing w:val="-3"/>
          <w:sz w:val="28"/>
        </w:rPr>
        <w:t xml:space="preserve"> </w:t>
      </w:r>
      <w:r>
        <w:rPr>
          <w:spacing w:val="-2"/>
          <w:sz w:val="28"/>
        </w:rPr>
        <w:t>agent;</w:t>
      </w:r>
    </w:p>
    <w:p>
      <w:pPr>
        <w:pStyle w:val="ListParagraph"/>
        <w:numPr>
          <w:ilvl w:val="1"/>
          <w:numId w:val="1"/>
        </w:numPr>
        <w:tabs>
          <w:tab w:val="clear" w:pos="720"/>
          <w:tab w:val="left" w:pos="772" w:leader="none"/>
        </w:tabs>
        <w:spacing w:before="281" w:after="0"/>
        <w:ind w:hanging="608" w:left="772"/>
        <w:rPr>
          <w:sz w:val="28"/>
        </w:rPr>
      </w:pPr>
      <w:r>
        <w:rPr>
          <w:sz w:val="28"/>
        </w:rPr>
        <w:t>Site</w:t>
      </w:r>
      <w:r>
        <w:rPr>
          <w:spacing w:val="-2"/>
          <w:sz w:val="28"/>
        </w:rPr>
        <w:t xml:space="preserve"> </w:t>
      </w:r>
      <w:r>
        <w:rPr>
          <w:sz w:val="28"/>
        </w:rPr>
        <w:t>or</w:t>
      </w:r>
      <w:r>
        <w:rPr>
          <w:spacing w:val="-4"/>
          <w:sz w:val="28"/>
        </w:rPr>
        <w:t xml:space="preserve"> </w:t>
      </w:r>
      <w:r>
        <w:rPr>
          <w:sz w:val="28"/>
        </w:rPr>
        <w:t>plant</w:t>
      </w:r>
      <w:r>
        <w:rPr>
          <w:spacing w:val="-1"/>
          <w:sz w:val="28"/>
        </w:rPr>
        <w:t xml:space="preserve"> </w:t>
      </w:r>
      <w:r>
        <w:rPr>
          <w:sz w:val="28"/>
        </w:rPr>
        <w:t>master</w:t>
      </w:r>
      <w:r>
        <w:rPr>
          <w:spacing w:val="-2"/>
          <w:sz w:val="28"/>
        </w:rPr>
        <w:t xml:space="preserve"> </w:t>
      </w:r>
      <w:r>
        <w:rPr>
          <w:sz w:val="28"/>
        </w:rPr>
        <w:t>file</w:t>
      </w:r>
      <w:r>
        <w:rPr>
          <w:spacing w:val="-1"/>
          <w:sz w:val="28"/>
        </w:rPr>
        <w:t xml:space="preserve"> </w:t>
      </w:r>
      <w:r>
        <w:rPr>
          <w:sz w:val="28"/>
        </w:rPr>
        <w:t>as</w:t>
      </w:r>
      <w:r>
        <w:rPr>
          <w:spacing w:val="-1"/>
          <w:sz w:val="28"/>
        </w:rPr>
        <w:t xml:space="preserve"> </w:t>
      </w:r>
      <w:r>
        <w:rPr>
          <w:sz w:val="28"/>
        </w:rPr>
        <w:t>specified</w:t>
      </w:r>
      <w:r>
        <w:rPr>
          <w:spacing w:val="-6"/>
          <w:sz w:val="28"/>
        </w:rPr>
        <w:t xml:space="preserve"> </w:t>
      </w:r>
      <w:r>
        <w:rPr>
          <w:sz w:val="28"/>
        </w:rPr>
        <w:t>in</w:t>
      </w:r>
      <w:r>
        <w:rPr>
          <w:spacing w:val="-1"/>
          <w:sz w:val="28"/>
        </w:rPr>
        <w:t xml:space="preserve"> </w:t>
      </w:r>
      <w:r>
        <w:rPr>
          <w:sz w:val="28"/>
        </w:rPr>
        <w:t>Appendix</w:t>
      </w:r>
      <w:r>
        <w:rPr>
          <w:spacing w:val="-1"/>
          <w:sz w:val="28"/>
        </w:rPr>
        <w:t xml:space="preserve"> </w:t>
      </w:r>
      <w:r>
        <w:rPr>
          <w:sz w:val="28"/>
        </w:rPr>
        <w:t>I</w:t>
      </w:r>
      <w:r>
        <w:rPr>
          <w:spacing w:val="-2"/>
          <w:sz w:val="28"/>
        </w:rPr>
        <w:t xml:space="preserve"> </w:t>
      </w:r>
      <w:r>
        <w:rPr>
          <w:sz w:val="28"/>
        </w:rPr>
        <w:t>of</w:t>
      </w:r>
      <w:r>
        <w:rPr>
          <w:spacing w:val="-1"/>
          <w:sz w:val="28"/>
        </w:rPr>
        <w:t xml:space="preserve"> </w:t>
      </w:r>
      <w:r>
        <w:rPr>
          <w:sz w:val="28"/>
        </w:rPr>
        <w:t>this</w:t>
      </w:r>
      <w:r>
        <w:rPr>
          <w:spacing w:val="-1"/>
          <w:sz w:val="28"/>
        </w:rPr>
        <w:t xml:space="preserve"> </w:t>
      </w:r>
      <w:r>
        <w:rPr>
          <w:spacing w:val="-2"/>
          <w:sz w:val="28"/>
        </w:rPr>
        <w:t>Schedule;</w:t>
      </w:r>
    </w:p>
    <w:p>
      <w:pPr>
        <w:pStyle w:val="ListParagraph"/>
        <w:numPr>
          <w:ilvl w:val="1"/>
          <w:numId w:val="1"/>
        </w:numPr>
        <w:tabs>
          <w:tab w:val="clear" w:pos="720"/>
          <w:tab w:val="left" w:pos="785" w:leader="none"/>
        </w:tabs>
        <w:ind w:hanging="0" w:left="164" w:right="158"/>
        <w:jc w:val="both"/>
        <w:rPr>
          <w:sz w:val="28"/>
        </w:rPr>
      </w:pPr>
      <w:r>
        <w:rPr>
          <w:sz w:val="28"/>
        </w:rPr>
        <w:t xml:space="preserve">Device master file as specified in Appendix II for medical devices other than </w:t>
      </w:r>
      <w:r>
        <w:rPr>
          <w:i/>
          <w:sz w:val="28"/>
        </w:rPr>
        <w:t xml:space="preserve">in vitro </w:t>
      </w:r>
      <w:r>
        <w:rPr>
          <w:sz w:val="28"/>
        </w:rPr>
        <w:t xml:space="preserve">diagnostic medical devices, or Appendix III for </w:t>
      </w:r>
      <w:r>
        <w:rPr>
          <w:i/>
          <w:sz w:val="28"/>
        </w:rPr>
        <w:t xml:space="preserve">in vitro </w:t>
      </w:r>
      <w:r>
        <w:rPr>
          <w:sz w:val="28"/>
        </w:rPr>
        <w:t>diagnostic medical devices of this Schedule;</w:t>
      </w:r>
    </w:p>
    <w:p>
      <w:pPr>
        <w:pStyle w:val="ListParagraph"/>
        <w:numPr>
          <w:ilvl w:val="1"/>
          <w:numId w:val="1"/>
        </w:numPr>
        <w:tabs>
          <w:tab w:val="clear" w:pos="720"/>
          <w:tab w:val="left" w:pos="905" w:leader="none"/>
        </w:tabs>
        <w:ind w:hanging="0" w:left="164" w:right="159"/>
        <w:jc w:val="both"/>
        <w:rPr>
          <w:sz w:val="28"/>
        </w:rPr>
      </w:pPr>
      <w:r>
        <w:rPr>
          <w:sz w:val="28"/>
        </w:rPr>
        <w:t xml:space="preserve">Essential Principles checklist for demonstrating conformity to the Essential Principles of Safety and Performance of the Medical Device including </w:t>
      </w:r>
      <w:r>
        <w:rPr>
          <w:i/>
          <w:sz w:val="28"/>
        </w:rPr>
        <w:t xml:space="preserve">in vitro </w:t>
      </w:r>
      <w:r>
        <w:rPr>
          <w:sz w:val="28"/>
        </w:rPr>
        <w:t>diagnostic medical device;</w:t>
      </w:r>
    </w:p>
    <w:p>
      <w:pPr>
        <w:pStyle w:val="ListParagraph"/>
        <w:numPr>
          <w:ilvl w:val="1"/>
          <w:numId w:val="1"/>
        </w:numPr>
        <w:tabs>
          <w:tab w:val="clear" w:pos="720"/>
          <w:tab w:val="left" w:pos="760" w:leader="none"/>
        </w:tabs>
        <w:spacing w:lineRule="auto" w:line="235" w:before="284" w:after="0"/>
        <w:ind w:hanging="0" w:left="164" w:right="159"/>
        <w:jc w:val="both"/>
        <w:rPr>
          <w:sz w:val="28"/>
        </w:rPr>
      </w:pPr>
      <w:r>
        <w:rPr>
          <w:sz w:val="28"/>
        </w:rPr>
        <w:t>Test licence obtained for testing and generation of quality control data (for domestic manufacturers only), if any;</w:t>
      </w:r>
    </w:p>
    <w:p>
      <w:pPr>
        <w:pStyle w:val="ListParagraph"/>
        <w:numPr>
          <w:ilvl w:val="1"/>
          <w:numId w:val="1"/>
        </w:numPr>
        <w:tabs>
          <w:tab w:val="clear" w:pos="720"/>
          <w:tab w:val="left" w:pos="770" w:leader="none"/>
        </w:tabs>
        <w:spacing w:lineRule="auto" w:line="235" w:before="287" w:after="0"/>
        <w:ind w:hanging="0" w:left="164" w:right="159"/>
        <w:jc w:val="both"/>
        <w:rPr>
          <w:sz w:val="28"/>
        </w:rPr>
      </w:pPr>
      <w:r>
        <w:rPr>
          <w:sz w:val="28"/>
        </w:rPr>
        <w:t>Undertaking signed stating that the manufacturing site is in compliance with the provisions of the Fifth Schedule.</w:t>
      </w:r>
    </w:p>
    <w:p>
      <w:pPr>
        <w:pStyle w:val="ListParagraph"/>
        <w:numPr>
          <w:ilvl w:val="1"/>
          <w:numId w:val="1"/>
        </w:numPr>
        <w:tabs>
          <w:tab w:val="clear" w:pos="720"/>
          <w:tab w:val="left" w:pos="772" w:leader="none"/>
        </w:tabs>
        <w:spacing w:before="281" w:after="0"/>
        <w:ind w:hanging="608" w:left="772"/>
        <w:rPr>
          <w:sz w:val="28"/>
        </w:rPr>
      </w:pPr>
      <w:r>
        <w:rPr>
          <w:sz w:val="28"/>
        </w:rPr>
        <w:t>Documents</w:t>
      </w:r>
      <w:r>
        <w:rPr>
          <w:spacing w:val="-2"/>
          <w:sz w:val="28"/>
        </w:rPr>
        <w:t xml:space="preserve"> </w:t>
      </w:r>
      <w:r>
        <w:rPr>
          <w:sz w:val="28"/>
        </w:rPr>
        <w:t>as</w:t>
      </w:r>
      <w:r>
        <w:rPr>
          <w:spacing w:val="-2"/>
          <w:sz w:val="28"/>
        </w:rPr>
        <w:t xml:space="preserve"> </w:t>
      </w:r>
      <w:r>
        <w:rPr>
          <w:sz w:val="28"/>
        </w:rPr>
        <w:t>specified</w:t>
      </w:r>
      <w:r>
        <w:rPr>
          <w:spacing w:val="-2"/>
          <w:sz w:val="28"/>
        </w:rPr>
        <w:t xml:space="preserve"> </w:t>
      </w:r>
      <w:r>
        <w:rPr>
          <w:sz w:val="28"/>
        </w:rPr>
        <w:t>in</w:t>
      </w:r>
      <w:r>
        <w:rPr>
          <w:spacing w:val="-2"/>
          <w:sz w:val="28"/>
        </w:rPr>
        <w:t xml:space="preserve"> </w:t>
      </w:r>
      <w:r>
        <w:rPr>
          <w:sz w:val="28"/>
        </w:rPr>
        <w:t>the</w:t>
      </w:r>
      <w:r>
        <w:rPr>
          <w:spacing w:val="-2"/>
          <w:sz w:val="28"/>
        </w:rPr>
        <w:t xml:space="preserve"> </w:t>
      </w:r>
      <w:r>
        <w:rPr>
          <w:sz w:val="28"/>
        </w:rPr>
        <w:t>clause</w:t>
      </w:r>
      <w:r>
        <w:rPr>
          <w:spacing w:val="-2"/>
          <w:sz w:val="28"/>
        </w:rPr>
        <w:t xml:space="preserve"> </w:t>
      </w:r>
      <w:r>
        <w:rPr>
          <w:sz w:val="28"/>
        </w:rPr>
        <w:t>(b)</w:t>
      </w:r>
      <w:r>
        <w:rPr>
          <w:spacing w:val="-1"/>
          <w:sz w:val="28"/>
        </w:rPr>
        <w:t xml:space="preserve"> </w:t>
      </w:r>
      <w:r>
        <w:rPr>
          <w:sz w:val="28"/>
        </w:rPr>
        <w:t>of</w:t>
      </w:r>
      <w:r>
        <w:rPr>
          <w:spacing w:val="-5"/>
          <w:sz w:val="28"/>
        </w:rPr>
        <w:t xml:space="preserve"> </w:t>
      </w:r>
      <w:r>
        <w:rPr>
          <w:sz w:val="28"/>
        </w:rPr>
        <w:t>paragraph</w:t>
      </w:r>
      <w:r>
        <w:rPr>
          <w:spacing w:val="-2"/>
          <w:sz w:val="28"/>
        </w:rPr>
        <w:t xml:space="preserve"> </w:t>
      </w:r>
      <w:r>
        <w:rPr>
          <w:sz w:val="28"/>
        </w:rPr>
        <w:t>(i)</w:t>
      </w:r>
      <w:r>
        <w:rPr>
          <w:spacing w:val="-2"/>
          <w:sz w:val="28"/>
        </w:rPr>
        <w:t xml:space="preserve"> </w:t>
      </w:r>
      <w:r>
        <w:rPr>
          <w:sz w:val="28"/>
        </w:rPr>
        <w:t>of</w:t>
      </w:r>
      <w:r>
        <w:rPr>
          <w:spacing w:val="-5"/>
          <w:sz w:val="28"/>
        </w:rPr>
        <w:t xml:space="preserve"> </w:t>
      </w:r>
      <w:r>
        <w:rPr>
          <w:sz w:val="28"/>
        </w:rPr>
        <w:t>this</w:t>
      </w:r>
      <w:r>
        <w:rPr>
          <w:spacing w:val="-1"/>
          <w:sz w:val="28"/>
        </w:rPr>
        <w:t xml:space="preserve"> </w:t>
      </w:r>
      <w:r>
        <w:rPr>
          <w:spacing w:val="-2"/>
          <w:sz w:val="28"/>
        </w:rPr>
        <w:t>part.</w:t>
      </w:r>
    </w:p>
    <w:p>
      <w:pPr>
        <w:pStyle w:val="ListParagraph"/>
        <w:numPr>
          <w:ilvl w:val="1"/>
          <w:numId w:val="1"/>
        </w:numPr>
        <w:tabs>
          <w:tab w:val="clear" w:pos="720"/>
          <w:tab w:val="left" w:pos="828" w:leader="none"/>
        </w:tabs>
        <w:spacing w:before="281" w:after="0"/>
        <w:ind w:hanging="0" w:left="164" w:right="160"/>
        <w:jc w:val="both"/>
        <w:rPr>
          <w:sz w:val="28"/>
        </w:rPr>
      </w:pPr>
      <w:r>
        <w:rPr>
          <w:sz w:val="28"/>
        </w:rPr>
        <w:t xml:space="preserve">In case of </w:t>
      </w:r>
      <w:r>
        <w:rPr>
          <w:i/>
          <w:sz w:val="28"/>
        </w:rPr>
        <w:t xml:space="preserve">in vitro </w:t>
      </w:r>
      <w:r>
        <w:rPr>
          <w:sz w:val="28"/>
        </w:rPr>
        <w:t>diagnostic medical devices, a copy of performance evaluation report issued by the central medical device testing laboratory or medical device testing laboratory registered under sub-rule (3) of rule 83.</w:t>
      </w:r>
    </w:p>
    <w:p>
      <w:pPr>
        <w:pStyle w:val="Normal"/>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r>
      <w:r>
        <w:br w:type="page"/>
      </w:r>
    </w:p>
    <w:p>
      <w:pPr>
        <w:pStyle w:val="BodyText"/>
        <w:spacing w:before="0" w:after="0"/>
        <w:ind w:left="3"/>
        <w:jc w:val="center"/>
        <w:rPr/>
      </w:pPr>
      <w:r>
        <w:rPr/>
        <w:t>Part</w:t>
      </w:r>
      <w:r>
        <w:rPr>
          <w:spacing w:val="-2"/>
        </w:rPr>
        <w:t xml:space="preserve"> </w:t>
      </w:r>
      <w:r>
        <w:rPr/>
        <w:t>III</w:t>
      </w:r>
      <w:r>
        <w:rPr>
          <w:spacing w:val="-2"/>
        </w:rPr>
        <w:t xml:space="preserve"> </w:t>
      </w:r>
      <w:r>
        <w:rPr/>
        <w:t>Appendix</w:t>
      </w:r>
      <w:r>
        <w:rPr>
          <w:spacing w:val="-1"/>
        </w:rPr>
        <w:t xml:space="preserve"> </w:t>
      </w:r>
      <w:r>
        <w:rPr/>
        <w:t>I</w:t>
      </w:r>
      <w:r>
        <w:rPr>
          <w:spacing w:val="-2"/>
        </w:rPr>
        <w:t xml:space="preserve"> </w:t>
      </w:r>
      <w:r>
        <w:rPr/>
        <w:t>Contents</w:t>
      </w:r>
      <w:r>
        <w:rPr>
          <w:spacing w:val="-2"/>
        </w:rPr>
        <w:t xml:space="preserve"> </w:t>
      </w:r>
      <w:r>
        <w:rPr/>
        <w:t>of</w:t>
      </w:r>
      <w:r>
        <w:rPr>
          <w:spacing w:val="-1"/>
        </w:rPr>
        <w:t xml:space="preserve"> </w:t>
      </w:r>
      <w:r>
        <w:rPr/>
        <w:t>a</w:t>
      </w:r>
      <w:r>
        <w:rPr>
          <w:spacing w:val="-5"/>
        </w:rPr>
        <w:t xml:space="preserve"> </w:t>
      </w:r>
      <w:r>
        <w:rPr/>
        <w:t>site</w:t>
      </w:r>
      <w:r>
        <w:rPr>
          <w:spacing w:val="-2"/>
        </w:rPr>
        <w:t xml:space="preserve"> </w:t>
      </w:r>
      <w:r>
        <w:rPr/>
        <w:t>or</w:t>
      </w:r>
      <w:r>
        <w:rPr>
          <w:spacing w:val="-5"/>
        </w:rPr>
        <w:t xml:space="preserve"> </w:t>
      </w:r>
      <w:r>
        <w:rPr/>
        <w:t>plant master</w:t>
      </w:r>
      <w:r>
        <w:rPr>
          <w:spacing w:val="-1"/>
        </w:rPr>
        <w:t xml:space="preserve"> </w:t>
      </w:r>
      <w:r>
        <w:rPr>
          <w:spacing w:val="-4"/>
        </w:rPr>
        <w:t>file</w:t>
      </w:r>
    </w:p>
    <w:p>
      <w:pPr>
        <w:pStyle w:val="BodyText"/>
        <w:spacing w:before="281" w:after="0"/>
        <w:ind w:left="164" w:right="159"/>
        <w:jc w:val="both"/>
        <w:rPr/>
      </w:pPr>
      <w:r>
        <w:rPr/>
        <w:t xml:space="preserve">The manufacturer shall prepare a succinct document in the form of site master file containing specific information about the production and/or control of device manufacturing carried out at the premises. It shall contain the following </w:t>
      </w:r>
      <w:r>
        <w:rPr>
          <w:spacing w:val="-2"/>
        </w:rPr>
        <w:t>information,-</w:t>
      </w:r>
    </w:p>
    <w:p>
      <w:pPr>
        <w:pStyle w:val="ListParagraph"/>
        <w:numPr>
          <w:ilvl w:val="0"/>
          <w:numId w:val="157"/>
        </w:numPr>
        <w:tabs>
          <w:tab w:val="clear" w:pos="720"/>
          <w:tab w:val="left" w:pos="654" w:leader="none"/>
        </w:tabs>
        <w:spacing w:before="279" w:after="0"/>
        <w:rPr>
          <w:sz w:val="28"/>
        </w:rPr>
      </w:pPr>
      <w:r>
        <w:rPr>
          <w:sz w:val="28"/>
        </w:rPr>
        <w:t xml:space="preserve">General </w:t>
      </w:r>
      <w:r>
        <w:rPr>
          <w:spacing w:val="-2"/>
          <w:sz w:val="28"/>
        </w:rPr>
        <w:t>Information:</w:t>
      </w:r>
    </w:p>
    <w:p>
      <w:pPr>
        <w:pStyle w:val="ListParagraph"/>
        <w:numPr>
          <w:ilvl w:val="1"/>
          <w:numId w:val="157"/>
        </w:numPr>
        <w:tabs>
          <w:tab w:val="clear" w:pos="720"/>
          <w:tab w:val="left" w:pos="712" w:leader="none"/>
        </w:tabs>
        <w:spacing w:before="281" w:after="0"/>
        <w:ind w:hanging="0" w:left="164" w:right="160"/>
        <w:rPr>
          <w:sz w:val="28"/>
        </w:rPr>
      </w:pPr>
      <w:r>
        <w:rPr>
          <w:sz w:val="28"/>
        </w:rPr>
        <w:t>brief</w:t>
      </w:r>
      <w:r>
        <w:rPr>
          <w:spacing w:val="-1"/>
          <w:sz w:val="28"/>
        </w:rPr>
        <w:t xml:space="preserve"> </w:t>
      </w:r>
      <w:r>
        <w:rPr>
          <w:sz w:val="28"/>
        </w:rPr>
        <w:t>information</w:t>
      </w:r>
      <w:r>
        <w:rPr>
          <w:spacing w:val="-1"/>
          <w:sz w:val="28"/>
        </w:rPr>
        <w:t xml:space="preserve"> </w:t>
      </w:r>
      <w:r>
        <w:rPr>
          <w:sz w:val="28"/>
        </w:rPr>
        <w:t>on the site</w:t>
      </w:r>
      <w:r>
        <w:rPr>
          <w:spacing w:val="-1"/>
          <w:sz w:val="28"/>
        </w:rPr>
        <w:t xml:space="preserve"> </w:t>
      </w:r>
      <w:r>
        <w:rPr>
          <w:sz w:val="28"/>
        </w:rPr>
        <w:t>(including name</w:t>
      </w:r>
      <w:r>
        <w:rPr>
          <w:spacing w:val="-1"/>
          <w:sz w:val="28"/>
        </w:rPr>
        <w:t xml:space="preserve"> </w:t>
      </w:r>
      <w:r>
        <w:rPr>
          <w:sz w:val="28"/>
        </w:rPr>
        <w:t>and address),</w:t>
      </w:r>
      <w:r>
        <w:rPr>
          <w:spacing w:val="-1"/>
          <w:sz w:val="28"/>
        </w:rPr>
        <w:t xml:space="preserve"> </w:t>
      </w:r>
      <w:r>
        <w:rPr>
          <w:sz w:val="28"/>
        </w:rPr>
        <w:t>relation to</w:t>
      </w:r>
      <w:r>
        <w:rPr>
          <w:spacing w:val="-1"/>
          <w:sz w:val="28"/>
        </w:rPr>
        <w:t xml:space="preserve"> </w:t>
      </w:r>
      <w:r>
        <w:rPr>
          <w:sz w:val="28"/>
        </w:rPr>
        <w:t xml:space="preserve">other </w:t>
      </w:r>
      <w:r>
        <w:rPr>
          <w:spacing w:val="-2"/>
          <w:sz w:val="28"/>
        </w:rPr>
        <w:t>sites;</w:t>
      </w:r>
    </w:p>
    <w:p>
      <w:pPr>
        <w:pStyle w:val="ListParagraph"/>
        <w:numPr>
          <w:ilvl w:val="1"/>
          <w:numId w:val="157"/>
        </w:numPr>
        <w:tabs>
          <w:tab w:val="clear" w:pos="720"/>
          <w:tab w:val="left" w:pos="788" w:leader="none"/>
        </w:tabs>
        <w:spacing w:before="277" w:after="0"/>
        <w:ind w:hanging="624" w:left="788"/>
        <w:rPr>
          <w:sz w:val="28"/>
        </w:rPr>
      </w:pPr>
      <w:r>
        <w:rPr>
          <w:sz w:val="28"/>
        </w:rPr>
        <w:t>manufacturing</w:t>
      </w:r>
      <w:r>
        <w:rPr>
          <w:spacing w:val="-7"/>
          <w:sz w:val="28"/>
        </w:rPr>
        <w:t xml:space="preserve"> </w:t>
      </w:r>
      <w:r>
        <w:rPr>
          <w:spacing w:val="-2"/>
          <w:sz w:val="28"/>
        </w:rPr>
        <w:t>activities;</w:t>
      </w:r>
    </w:p>
    <w:p>
      <w:pPr>
        <w:sectPr>
          <w:footerReference w:type="default" r:id="rId137"/>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1"/>
          <w:numId w:val="157"/>
        </w:numPr>
        <w:tabs>
          <w:tab w:val="clear" w:pos="720"/>
          <w:tab w:val="left" w:pos="865" w:leader="none"/>
        </w:tabs>
        <w:spacing w:before="281" w:after="0"/>
        <w:ind w:hanging="701" w:left="865"/>
        <w:rPr>
          <w:sz w:val="28"/>
        </w:rPr>
      </w:pPr>
      <w:r>
        <w:rPr>
          <w:sz w:val="28"/>
        </w:rPr>
        <w:t>any</w:t>
      </w:r>
      <w:r>
        <w:rPr>
          <w:spacing w:val="-7"/>
          <w:sz w:val="28"/>
        </w:rPr>
        <w:t xml:space="preserve"> </w:t>
      </w:r>
      <w:r>
        <w:rPr>
          <w:sz w:val="28"/>
        </w:rPr>
        <w:t>other</w:t>
      </w:r>
      <w:r>
        <w:rPr>
          <w:spacing w:val="-2"/>
          <w:sz w:val="28"/>
        </w:rPr>
        <w:t xml:space="preserve"> </w:t>
      </w:r>
      <w:r>
        <w:rPr>
          <w:sz w:val="28"/>
        </w:rPr>
        <w:t>operations</w:t>
      </w:r>
      <w:r>
        <w:rPr>
          <w:spacing w:val="-2"/>
          <w:sz w:val="28"/>
        </w:rPr>
        <w:t xml:space="preserve"> </w:t>
      </w:r>
      <w:r>
        <w:rPr>
          <w:sz w:val="28"/>
        </w:rPr>
        <w:t>carried</w:t>
      </w:r>
      <w:r>
        <w:rPr>
          <w:spacing w:val="-2"/>
          <w:sz w:val="28"/>
        </w:rPr>
        <w:t xml:space="preserve"> </w:t>
      </w:r>
      <w:r>
        <w:rPr>
          <w:sz w:val="28"/>
        </w:rPr>
        <w:t>out</w:t>
      </w:r>
      <w:r>
        <w:rPr>
          <w:spacing w:val="-2"/>
          <w:sz w:val="28"/>
        </w:rPr>
        <w:t xml:space="preserve"> </w:t>
      </w:r>
      <w:r>
        <w:rPr>
          <w:sz w:val="28"/>
        </w:rPr>
        <w:t>on</w:t>
      </w:r>
      <w:r>
        <w:rPr>
          <w:spacing w:val="-2"/>
          <w:sz w:val="28"/>
        </w:rPr>
        <w:t xml:space="preserve"> </w:t>
      </w:r>
      <w:r>
        <w:rPr>
          <w:sz w:val="28"/>
        </w:rPr>
        <w:t>the</w:t>
      </w:r>
      <w:r>
        <w:rPr>
          <w:spacing w:val="-2"/>
          <w:sz w:val="28"/>
        </w:rPr>
        <w:t xml:space="preserve"> </w:t>
      </w:r>
      <w:r>
        <w:rPr>
          <w:spacing w:val="-4"/>
          <w:sz w:val="28"/>
        </w:rPr>
        <w:t>site</w:t>
      </w:r>
    </w:p>
    <w:p>
      <w:pPr>
        <w:pStyle w:val="ListParagraph"/>
        <w:numPr>
          <w:ilvl w:val="1"/>
          <w:numId w:val="157"/>
        </w:numPr>
        <w:tabs>
          <w:tab w:val="clear" w:pos="720"/>
          <w:tab w:val="left" w:pos="850" w:leader="none"/>
        </w:tabs>
        <w:spacing w:lineRule="auto" w:line="235" w:before="71" w:after="0"/>
        <w:ind w:hanging="0" w:left="164" w:right="161"/>
        <w:jc w:val="both"/>
        <w:rPr>
          <w:sz w:val="28"/>
        </w:rPr>
      </w:pPr>
      <w:r>
        <w:rPr>
          <w:sz w:val="28"/>
        </w:rPr>
        <w:t>name</w:t>
      </w:r>
      <w:r>
        <w:rPr>
          <w:spacing w:val="-2"/>
          <w:sz w:val="28"/>
        </w:rPr>
        <w:t xml:space="preserve"> </w:t>
      </w:r>
      <w:r>
        <w:rPr>
          <w:sz w:val="28"/>
        </w:rPr>
        <w:t>and exact</w:t>
      </w:r>
      <w:r>
        <w:rPr>
          <w:spacing w:val="-2"/>
          <w:sz w:val="28"/>
        </w:rPr>
        <w:t xml:space="preserve"> </w:t>
      </w:r>
      <w:r>
        <w:rPr>
          <w:sz w:val="28"/>
        </w:rPr>
        <w:t>address</w:t>
      </w:r>
      <w:r>
        <w:rPr>
          <w:spacing w:val="-2"/>
          <w:sz w:val="28"/>
        </w:rPr>
        <w:t xml:space="preserve"> </w:t>
      </w:r>
      <w:r>
        <w:rPr>
          <w:sz w:val="28"/>
        </w:rPr>
        <w:t>of</w:t>
      </w:r>
      <w:r>
        <w:rPr>
          <w:spacing w:val="-2"/>
          <w:sz w:val="28"/>
        </w:rPr>
        <w:t xml:space="preserve"> </w:t>
      </w:r>
      <w:r>
        <w:rPr>
          <w:sz w:val="28"/>
        </w:rPr>
        <w:t>the site,</w:t>
      </w:r>
      <w:r>
        <w:rPr>
          <w:spacing w:val="-2"/>
          <w:sz w:val="28"/>
        </w:rPr>
        <w:t xml:space="preserve"> </w:t>
      </w:r>
      <w:r>
        <w:rPr>
          <w:sz w:val="28"/>
        </w:rPr>
        <w:t>including</w:t>
      </w:r>
      <w:r>
        <w:rPr>
          <w:spacing w:val="-2"/>
          <w:sz w:val="28"/>
        </w:rPr>
        <w:t xml:space="preserve"> </w:t>
      </w:r>
      <w:r>
        <w:rPr>
          <w:sz w:val="28"/>
        </w:rPr>
        <w:t>telephone,</w:t>
      </w:r>
      <w:r>
        <w:rPr>
          <w:spacing w:val="-2"/>
          <w:sz w:val="28"/>
        </w:rPr>
        <w:t xml:space="preserve"> </w:t>
      </w:r>
      <w:r>
        <w:rPr>
          <w:sz w:val="28"/>
        </w:rPr>
        <w:t>fax</w:t>
      </w:r>
      <w:r>
        <w:rPr>
          <w:spacing w:val="-2"/>
          <w:sz w:val="28"/>
        </w:rPr>
        <w:t xml:space="preserve"> </w:t>
      </w:r>
      <w:r>
        <w:rPr>
          <w:sz w:val="28"/>
        </w:rPr>
        <w:t>numbers,</w:t>
      </w:r>
      <w:r>
        <w:rPr>
          <w:spacing w:val="-2"/>
          <w:sz w:val="28"/>
        </w:rPr>
        <w:t xml:space="preserve"> </w:t>
      </w:r>
      <w:r>
        <w:rPr>
          <w:sz w:val="28"/>
        </w:rPr>
        <w:t>web site URL and e-mail address;</w:t>
      </w:r>
    </w:p>
    <w:p>
      <w:pPr>
        <w:pStyle w:val="ListParagraph"/>
        <w:numPr>
          <w:ilvl w:val="1"/>
          <w:numId w:val="157"/>
        </w:numPr>
        <w:tabs>
          <w:tab w:val="clear" w:pos="720"/>
          <w:tab w:val="left" w:pos="864" w:leader="none"/>
        </w:tabs>
        <w:spacing w:before="284" w:after="0"/>
        <w:ind w:hanging="0" w:left="164" w:right="159"/>
        <w:jc w:val="both"/>
        <w:rPr>
          <w:sz w:val="28"/>
        </w:rPr>
      </w:pPr>
      <w:r>
        <w:rPr>
          <w:sz w:val="28"/>
        </w:rPr>
        <w:t>type of medical devices handled on the site and information about specifically toxic or hazardous substances</w:t>
      </w:r>
      <w:r>
        <w:rPr>
          <w:spacing w:val="-1"/>
          <w:sz w:val="28"/>
        </w:rPr>
        <w:t xml:space="preserve"> </w:t>
      </w:r>
      <w:r>
        <w:rPr>
          <w:sz w:val="28"/>
        </w:rPr>
        <w:t>handled, mentioning</w:t>
      </w:r>
      <w:r>
        <w:rPr>
          <w:spacing w:val="-1"/>
          <w:sz w:val="28"/>
        </w:rPr>
        <w:t xml:space="preserve"> </w:t>
      </w:r>
      <w:r>
        <w:rPr>
          <w:sz w:val="28"/>
        </w:rPr>
        <w:t>the way</w:t>
      </w:r>
      <w:r>
        <w:rPr>
          <w:spacing w:val="-2"/>
          <w:sz w:val="28"/>
        </w:rPr>
        <w:t xml:space="preserve"> </w:t>
      </w:r>
      <w:r>
        <w:rPr>
          <w:sz w:val="28"/>
        </w:rPr>
        <w:t>they</w:t>
      </w:r>
      <w:r>
        <w:rPr>
          <w:spacing w:val="-1"/>
          <w:sz w:val="28"/>
        </w:rPr>
        <w:t xml:space="preserve"> </w:t>
      </w:r>
      <w:r>
        <w:rPr>
          <w:sz w:val="28"/>
        </w:rPr>
        <w:t>are handled and precautions taken;</w:t>
      </w:r>
    </w:p>
    <w:p>
      <w:pPr>
        <w:pStyle w:val="ListParagraph"/>
        <w:numPr>
          <w:ilvl w:val="1"/>
          <w:numId w:val="157"/>
        </w:numPr>
        <w:tabs>
          <w:tab w:val="clear" w:pos="720"/>
          <w:tab w:val="left" w:pos="893" w:leader="none"/>
        </w:tabs>
        <w:spacing w:lineRule="auto" w:line="235" w:before="282" w:after="0"/>
        <w:ind w:hanging="0" w:left="164" w:right="161"/>
        <w:jc w:val="both"/>
        <w:rPr>
          <w:sz w:val="28"/>
        </w:rPr>
      </w:pPr>
      <w:r>
        <w:rPr>
          <w:sz w:val="28"/>
        </w:rPr>
        <w:t>short description of the site (size, location and immediate environment and other activities on the site);</w:t>
      </w:r>
    </w:p>
    <w:p>
      <w:pPr>
        <w:pStyle w:val="ListParagraph"/>
        <w:numPr>
          <w:ilvl w:val="1"/>
          <w:numId w:val="157"/>
        </w:numPr>
        <w:tabs>
          <w:tab w:val="clear" w:pos="720"/>
          <w:tab w:val="left" w:pos="1104" w:leader="none"/>
        </w:tabs>
        <w:spacing w:lineRule="auto" w:line="235" w:before="287" w:after="0"/>
        <w:ind w:hanging="0" w:left="164" w:right="158"/>
        <w:jc w:val="both"/>
        <w:rPr>
          <w:sz w:val="28"/>
        </w:rPr>
      </w:pPr>
      <w:r>
        <w:rPr>
          <w:sz w:val="28"/>
        </w:rPr>
        <w:t>number of employees engaged in production, quality control, warehousing, and distribution;</w:t>
      </w:r>
    </w:p>
    <w:p>
      <w:pPr>
        <w:pStyle w:val="ListParagraph"/>
        <w:numPr>
          <w:ilvl w:val="1"/>
          <w:numId w:val="157"/>
        </w:numPr>
        <w:tabs>
          <w:tab w:val="clear" w:pos="720"/>
          <w:tab w:val="left" w:pos="1085" w:leader="none"/>
        </w:tabs>
        <w:spacing w:lineRule="auto" w:line="235" w:before="286" w:after="0"/>
        <w:ind w:hanging="0" w:left="164" w:right="161"/>
        <w:jc w:val="both"/>
        <w:rPr>
          <w:sz w:val="28"/>
        </w:rPr>
      </w:pPr>
      <w:r>
        <w:rPr>
          <w:sz w:val="28"/>
        </w:rPr>
        <w:t>use of outside scientific, analytical or other technical assistance in relation to the design, manufacture and testing;</w:t>
      </w:r>
    </w:p>
    <w:p>
      <w:pPr>
        <w:pStyle w:val="ListParagraph"/>
        <w:numPr>
          <w:ilvl w:val="1"/>
          <w:numId w:val="157"/>
        </w:numPr>
        <w:tabs>
          <w:tab w:val="clear" w:pos="720"/>
          <w:tab w:val="left" w:pos="848" w:leader="none"/>
        </w:tabs>
        <w:spacing w:before="282" w:after="0"/>
        <w:ind w:hanging="684" w:left="848"/>
        <w:rPr>
          <w:sz w:val="28"/>
        </w:rPr>
      </w:pPr>
      <w:r>
        <w:rPr>
          <w:sz w:val="28"/>
        </w:rPr>
        <w:t>short</w:t>
      </w:r>
      <w:r>
        <w:rPr>
          <w:spacing w:val="-2"/>
          <w:sz w:val="28"/>
        </w:rPr>
        <w:t xml:space="preserve"> </w:t>
      </w:r>
      <w:r>
        <w:rPr>
          <w:sz w:val="28"/>
        </w:rPr>
        <w:t>description</w:t>
      </w:r>
      <w:r>
        <w:rPr>
          <w:spacing w:val="-1"/>
          <w:sz w:val="28"/>
        </w:rPr>
        <w:t xml:space="preserve"> </w:t>
      </w:r>
      <w:r>
        <w:rPr>
          <w:sz w:val="28"/>
        </w:rPr>
        <w:t>of</w:t>
      </w:r>
      <w:r>
        <w:rPr>
          <w:spacing w:val="-5"/>
          <w:sz w:val="28"/>
        </w:rPr>
        <w:t xml:space="preserve"> </w:t>
      </w:r>
      <w:r>
        <w:rPr>
          <w:sz w:val="28"/>
        </w:rPr>
        <w:t>the</w:t>
      </w:r>
      <w:r>
        <w:rPr>
          <w:spacing w:val="-1"/>
          <w:sz w:val="28"/>
        </w:rPr>
        <w:t xml:space="preserve"> </w:t>
      </w:r>
      <w:r>
        <w:rPr>
          <w:sz w:val="28"/>
        </w:rPr>
        <w:t>quality</w:t>
      </w:r>
      <w:r>
        <w:rPr>
          <w:spacing w:val="-5"/>
          <w:sz w:val="28"/>
        </w:rPr>
        <w:t xml:space="preserve"> </w:t>
      </w:r>
      <w:r>
        <w:rPr>
          <w:sz w:val="28"/>
        </w:rPr>
        <w:t>management system</w:t>
      </w:r>
      <w:r>
        <w:rPr>
          <w:spacing w:val="-6"/>
          <w:sz w:val="28"/>
        </w:rPr>
        <w:t xml:space="preserve"> </w:t>
      </w:r>
      <w:r>
        <w:rPr>
          <w:sz w:val="28"/>
        </w:rPr>
        <w:t>of</w:t>
      </w:r>
      <w:r>
        <w:rPr>
          <w:spacing w:val="-1"/>
          <w:sz w:val="28"/>
        </w:rPr>
        <w:t xml:space="preserve"> </w:t>
      </w:r>
      <w:r>
        <w:rPr>
          <w:sz w:val="28"/>
        </w:rPr>
        <w:t>the</w:t>
      </w:r>
      <w:r>
        <w:rPr>
          <w:spacing w:val="-4"/>
          <w:sz w:val="28"/>
        </w:rPr>
        <w:t xml:space="preserve"> </w:t>
      </w:r>
      <w:r>
        <w:rPr>
          <w:spacing w:val="-2"/>
          <w:sz w:val="28"/>
        </w:rPr>
        <w:t>company;</w:t>
      </w:r>
    </w:p>
    <w:p>
      <w:pPr>
        <w:pStyle w:val="ListParagraph"/>
        <w:numPr>
          <w:ilvl w:val="1"/>
          <w:numId w:val="157"/>
        </w:numPr>
        <w:tabs>
          <w:tab w:val="clear" w:pos="720"/>
          <w:tab w:val="left" w:pos="772" w:leader="none"/>
        </w:tabs>
        <w:ind w:hanging="608" w:left="772"/>
        <w:rPr>
          <w:sz w:val="28"/>
        </w:rPr>
      </w:pPr>
      <w:r>
        <w:rPr>
          <w:sz w:val="28"/>
        </w:rPr>
        <w:t>devices</w:t>
      </w:r>
      <w:r>
        <w:rPr>
          <w:spacing w:val="-11"/>
          <w:sz w:val="28"/>
        </w:rPr>
        <w:t xml:space="preserve"> </w:t>
      </w:r>
      <w:r>
        <w:rPr>
          <w:sz w:val="28"/>
        </w:rPr>
        <w:t>details</w:t>
      </w:r>
      <w:r>
        <w:rPr>
          <w:spacing w:val="-5"/>
          <w:sz w:val="28"/>
        </w:rPr>
        <w:t xml:space="preserve"> </w:t>
      </w:r>
      <w:r>
        <w:rPr>
          <w:sz w:val="28"/>
        </w:rPr>
        <w:t>registered</w:t>
      </w:r>
      <w:r>
        <w:rPr>
          <w:spacing w:val="-5"/>
          <w:sz w:val="28"/>
        </w:rPr>
        <w:t xml:space="preserve"> </w:t>
      </w:r>
      <w:r>
        <w:rPr>
          <w:sz w:val="28"/>
        </w:rPr>
        <w:t>with</w:t>
      </w:r>
      <w:r>
        <w:rPr>
          <w:spacing w:val="-5"/>
          <w:sz w:val="28"/>
        </w:rPr>
        <w:t xml:space="preserve"> </w:t>
      </w:r>
      <w:r>
        <w:rPr>
          <w:sz w:val="28"/>
        </w:rPr>
        <w:t>foreign</w:t>
      </w:r>
      <w:r>
        <w:rPr>
          <w:spacing w:val="-5"/>
          <w:sz w:val="28"/>
        </w:rPr>
        <w:t xml:space="preserve"> </w:t>
      </w:r>
      <w:r>
        <w:rPr>
          <w:spacing w:val="-2"/>
          <w:sz w:val="28"/>
        </w:rPr>
        <w:t>countries;</w:t>
      </w:r>
    </w:p>
    <w:p>
      <w:pPr>
        <w:pStyle w:val="ListParagraph"/>
        <w:numPr>
          <w:ilvl w:val="1"/>
          <w:numId w:val="157"/>
        </w:numPr>
        <w:tabs>
          <w:tab w:val="clear" w:pos="720"/>
          <w:tab w:val="left" w:pos="848" w:leader="none"/>
        </w:tabs>
        <w:spacing w:before="278" w:after="0"/>
        <w:ind w:hanging="684" w:left="848"/>
        <w:rPr>
          <w:sz w:val="28"/>
        </w:rPr>
      </w:pPr>
      <w:r>
        <w:rPr>
          <w:sz w:val="28"/>
        </w:rPr>
        <w:t>brief</w:t>
      </w:r>
      <w:r>
        <w:rPr>
          <w:spacing w:val="-5"/>
          <w:sz w:val="28"/>
        </w:rPr>
        <w:t xml:space="preserve"> </w:t>
      </w:r>
      <w:r>
        <w:rPr>
          <w:sz w:val="28"/>
        </w:rPr>
        <w:t>description</w:t>
      </w:r>
      <w:r>
        <w:rPr>
          <w:spacing w:val="-1"/>
          <w:sz w:val="28"/>
        </w:rPr>
        <w:t xml:space="preserve"> </w:t>
      </w:r>
      <w:r>
        <w:rPr>
          <w:sz w:val="28"/>
        </w:rPr>
        <w:t>of</w:t>
      </w:r>
      <w:r>
        <w:rPr>
          <w:spacing w:val="-1"/>
          <w:sz w:val="28"/>
        </w:rPr>
        <w:t xml:space="preserve"> </w:t>
      </w:r>
      <w:r>
        <w:rPr>
          <w:sz w:val="28"/>
        </w:rPr>
        <w:t>testing</w:t>
      </w:r>
      <w:r>
        <w:rPr>
          <w:spacing w:val="-1"/>
          <w:sz w:val="28"/>
        </w:rPr>
        <w:t xml:space="preserve"> </w:t>
      </w:r>
      <w:r>
        <w:rPr>
          <w:spacing w:val="-2"/>
          <w:sz w:val="28"/>
        </w:rPr>
        <w:t>facility;</w:t>
      </w:r>
    </w:p>
    <w:p>
      <w:pPr>
        <w:pStyle w:val="ListParagraph"/>
        <w:numPr>
          <w:ilvl w:val="0"/>
          <w:numId w:val="157"/>
        </w:numPr>
        <w:tabs>
          <w:tab w:val="clear" w:pos="720"/>
          <w:tab w:val="left" w:pos="654" w:leader="none"/>
        </w:tabs>
        <w:spacing w:before="281" w:after="0"/>
        <w:rPr>
          <w:sz w:val="28"/>
        </w:rPr>
      </w:pPr>
      <w:r>
        <w:rPr>
          <w:spacing w:val="-2"/>
          <w:sz w:val="28"/>
        </w:rPr>
        <w:t>Personnel:</w:t>
      </w:r>
    </w:p>
    <w:p>
      <w:pPr>
        <w:pStyle w:val="ListParagraph"/>
        <w:numPr>
          <w:ilvl w:val="1"/>
          <w:numId w:val="157"/>
        </w:numPr>
        <w:tabs>
          <w:tab w:val="clear" w:pos="720"/>
          <w:tab w:val="left" w:pos="709" w:leader="none"/>
        </w:tabs>
        <w:ind w:hanging="545" w:left="709"/>
        <w:rPr>
          <w:sz w:val="28"/>
        </w:rPr>
      </w:pPr>
      <w:r>
        <w:rPr>
          <w:sz w:val="28"/>
        </w:rPr>
        <w:t>organisation</w:t>
      </w:r>
      <w:r>
        <w:rPr>
          <w:spacing w:val="-4"/>
          <w:sz w:val="28"/>
        </w:rPr>
        <w:t xml:space="preserve"> </w:t>
      </w:r>
      <w:r>
        <w:rPr>
          <w:sz w:val="28"/>
        </w:rPr>
        <w:t>chart</w:t>
      </w:r>
      <w:r>
        <w:rPr>
          <w:spacing w:val="-3"/>
          <w:sz w:val="28"/>
        </w:rPr>
        <w:t xml:space="preserve"> </w:t>
      </w:r>
      <w:r>
        <w:rPr>
          <w:sz w:val="28"/>
        </w:rPr>
        <w:t>showing</w:t>
      </w:r>
      <w:r>
        <w:rPr>
          <w:spacing w:val="-3"/>
          <w:sz w:val="28"/>
        </w:rPr>
        <w:t xml:space="preserve"> </w:t>
      </w:r>
      <w:r>
        <w:rPr>
          <w:sz w:val="28"/>
        </w:rPr>
        <w:t>the</w:t>
      </w:r>
      <w:r>
        <w:rPr>
          <w:spacing w:val="-3"/>
          <w:sz w:val="28"/>
        </w:rPr>
        <w:t xml:space="preserve"> </w:t>
      </w:r>
      <w:r>
        <w:rPr>
          <w:sz w:val="28"/>
        </w:rPr>
        <w:t>arrangements</w:t>
      </w:r>
      <w:r>
        <w:rPr>
          <w:spacing w:val="-3"/>
          <w:sz w:val="28"/>
        </w:rPr>
        <w:t xml:space="preserve"> </w:t>
      </w:r>
      <w:r>
        <w:rPr>
          <w:sz w:val="28"/>
        </w:rPr>
        <w:t>for</w:t>
      </w:r>
      <w:r>
        <w:rPr>
          <w:spacing w:val="-4"/>
          <w:sz w:val="28"/>
        </w:rPr>
        <w:t xml:space="preserve"> </w:t>
      </w:r>
      <w:r>
        <w:rPr>
          <w:sz w:val="28"/>
        </w:rPr>
        <w:t>key</w:t>
      </w:r>
      <w:r>
        <w:rPr>
          <w:spacing w:val="-6"/>
          <w:sz w:val="28"/>
        </w:rPr>
        <w:t xml:space="preserve"> </w:t>
      </w:r>
      <w:r>
        <w:rPr>
          <w:spacing w:val="-2"/>
          <w:sz w:val="28"/>
        </w:rPr>
        <w:t>personnel</w:t>
      </w:r>
    </w:p>
    <w:p>
      <w:pPr>
        <w:pStyle w:val="ListParagraph"/>
        <w:numPr>
          <w:ilvl w:val="1"/>
          <w:numId w:val="157"/>
        </w:numPr>
        <w:tabs>
          <w:tab w:val="clear" w:pos="720"/>
          <w:tab w:val="left" w:pos="788" w:leader="none"/>
        </w:tabs>
        <w:ind w:hanging="624" w:left="788"/>
        <w:rPr>
          <w:sz w:val="28"/>
        </w:rPr>
      </w:pPr>
      <w:r>
        <w:rPr>
          <w:sz w:val="28"/>
        </w:rPr>
        <w:t>qualifications,</w:t>
      </w:r>
      <w:r>
        <w:rPr>
          <w:spacing w:val="-6"/>
          <w:sz w:val="28"/>
        </w:rPr>
        <w:t xml:space="preserve"> </w:t>
      </w:r>
      <w:r>
        <w:rPr>
          <w:sz w:val="28"/>
        </w:rPr>
        <w:t>experience</w:t>
      </w:r>
      <w:r>
        <w:rPr>
          <w:spacing w:val="-6"/>
          <w:sz w:val="28"/>
        </w:rPr>
        <w:t xml:space="preserve"> </w:t>
      </w:r>
      <w:r>
        <w:rPr>
          <w:sz w:val="28"/>
        </w:rPr>
        <w:t>and</w:t>
      </w:r>
      <w:r>
        <w:rPr>
          <w:spacing w:val="-3"/>
          <w:sz w:val="28"/>
        </w:rPr>
        <w:t xml:space="preserve"> </w:t>
      </w:r>
      <w:r>
        <w:rPr>
          <w:sz w:val="28"/>
        </w:rPr>
        <w:t>responsibilities</w:t>
      </w:r>
      <w:r>
        <w:rPr>
          <w:spacing w:val="-3"/>
          <w:sz w:val="28"/>
        </w:rPr>
        <w:t xml:space="preserve"> </w:t>
      </w:r>
      <w:r>
        <w:rPr>
          <w:sz w:val="28"/>
        </w:rPr>
        <w:t>of</w:t>
      </w:r>
      <w:r>
        <w:rPr>
          <w:spacing w:val="-3"/>
          <w:sz w:val="28"/>
        </w:rPr>
        <w:t xml:space="preserve"> </w:t>
      </w:r>
      <w:r>
        <w:rPr>
          <w:sz w:val="28"/>
        </w:rPr>
        <w:t>key</w:t>
      </w:r>
      <w:r>
        <w:rPr>
          <w:spacing w:val="-7"/>
          <w:sz w:val="28"/>
        </w:rPr>
        <w:t xml:space="preserve"> </w:t>
      </w:r>
      <w:r>
        <w:rPr>
          <w:spacing w:val="-2"/>
          <w:sz w:val="28"/>
        </w:rPr>
        <w:t>personnel;</w:t>
      </w:r>
    </w:p>
    <w:p>
      <w:pPr>
        <w:pStyle w:val="ListParagraph"/>
        <w:numPr>
          <w:ilvl w:val="1"/>
          <w:numId w:val="157"/>
        </w:numPr>
        <w:tabs>
          <w:tab w:val="clear" w:pos="720"/>
          <w:tab w:val="left" w:pos="874" w:leader="none"/>
        </w:tabs>
        <w:spacing w:lineRule="auto" w:line="235" w:before="286" w:after="0"/>
        <w:ind w:hanging="0" w:left="164" w:right="160"/>
        <w:jc w:val="both"/>
        <w:rPr>
          <w:sz w:val="28"/>
        </w:rPr>
      </w:pPr>
      <w:r>
        <w:rPr>
          <w:sz w:val="28"/>
        </w:rPr>
        <w:t>outline of arrangements for basic and in-service training and how records are maintained;</w:t>
      </w:r>
    </w:p>
    <w:p>
      <w:pPr>
        <w:pStyle w:val="ListParagraph"/>
        <w:numPr>
          <w:ilvl w:val="1"/>
          <w:numId w:val="157"/>
        </w:numPr>
        <w:tabs>
          <w:tab w:val="clear" w:pos="720"/>
          <w:tab w:val="left" w:pos="848" w:leader="none"/>
        </w:tabs>
        <w:spacing w:before="281" w:after="0"/>
        <w:ind w:hanging="684" w:left="848"/>
        <w:rPr>
          <w:sz w:val="28"/>
        </w:rPr>
      </w:pPr>
      <w:r>
        <w:rPr>
          <w:sz w:val="28"/>
        </w:rPr>
        <w:t>health</w:t>
      </w:r>
      <w:r>
        <w:rPr>
          <w:spacing w:val="-6"/>
          <w:sz w:val="28"/>
        </w:rPr>
        <w:t xml:space="preserve"> </w:t>
      </w:r>
      <w:r>
        <w:rPr>
          <w:sz w:val="28"/>
        </w:rPr>
        <w:t>requirements</w:t>
      </w:r>
      <w:r>
        <w:rPr>
          <w:spacing w:val="-3"/>
          <w:sz w:val="28"/>
        </w:rPr>
        <w:t xml:space="preserve"> </w:t>
      </w:r>
      <w:r>
        <w:rPr>
          <w:sz w:val="28"/>
        </w:rPr>
        <w:t>for</w:t>
      </w:r>
      <w:r>
        <w:rPr>
          <w:spacing w:val="-4"/>
          <w:sz w:val="28"/>
        </w:rPr>
        <w:t xml:space="preserve"> </w:t>
      </w:r>
      <w:r>
        <w:rPr>
          <w:sz w:val="28"/>
        </w:rPr>
        <w:t>personnel</w:t>
      </w:r>
      <w:r>
        <w:rPr>
          <w:spacing w:val="-3"/>
          <w:sz w:val="28"/>
        </w:rPr>
        <w:t xml:space="preserve"> </w:t>
      </w:r>
      <w:r>
        <w:rPr>
          <w:sz w:val="28"/>
        </w:rPr>
        <w:t>engaged</w:t>
      </w:r>
      <w:r>
        <w:rPr>
          <w:spacing w:val="-4"/>
          <w:sz w:val="28"/>
        </w:rPr>
        <w:t xml:space="preserve"> </w:t>
      </w:r>
      <w:r>
        <w:rPr>
          <w:sz w:val="28"/>
        </w:rPr>
        <w:t>in</w:t>
      </w:r>
      <w:r>
        <w:rPr>
          <w:spacing w:val="-3"/>
          <w:sz w:val="28"/>
        </w:rPr>
        <w:t xml:space="preserve"> </w:t>
      </w:r>
      <w:r>
        <w:rPr>
          <w:spacing w:val="-2"/>
          <w:sz w:val="28"/>
        </w:rPr>
        <w:t>production</w:t>
      </w:r>
    </w:p>
    <w:p>
      <w:pPr>
        <w:pStyle w:val="ListParagraph"/>
        <w:numPr>
          <w:ilvl w:val="1"/>
          <w:numId w:val="157"/>
        </w:numPr>
        <w:tabs>
          <w:tab w:val="clear" w:pos="720"/>
          <w:tab w:val="left" w:pos="772" w:leader="none"/>
        </w:tabs>
        <w:spacing w:before="281" w:after="0"/>
        <w:ind w:hanging="608" w:left="772"/>
        <w:rPr>
          <w:sz w:val="28"/>
        </w:rPr>
      </w:pPr>
      <w:r>
        <w:rPr>
          <w:sz w:val="28"/>
        </w:rPr>
        <w:t>personnel</w:t>
      </w:r>
      <w:r>
        <w:rPr>
          <w:spacing w:val="-6"/>
          <w:sz w:val="28"/>
        </w:rPr>
        <w:t xml:space="preserve"> </w:t>
      </w:r>
      <w:r>
        <w:rPr>
          <w:sz w:val="28"/>
        </w:rPr>
        <w:t>hygiene</w:t>
      </w:r>
      <w:r>
        <w:rPr>
          <w:spacing w:val="-4"/>
          <w:sz w:val="28"/>
        </w:rPr>
        <w:t xml:space="preserve"> </w:t>
      </w:r>
      <w:r>
        <w:rPr>
          <w:sz w:val="28"/>
        </w:rPr>
        <w:t>requirements,</w:t>
      </w:r>
      <w:r>
        <w:rPr>
          <w:spacing w:val="-4"/>
          <w:sz w:val="28"/>
        </w:rPr>
        <w:t xml:space="preserve"> </w:t>
      </w:r>
      <w:r>
        <w:rPr>
          <w:sz w:val="28"/>
        </w:rPr>
        <w:t>including</w:t>
      </w:r>
      <w:r>
        <w:rPr>
          <w:spacing w:val="-4"/>
          <w:sz w:val="28"/>
        </w:rPr>
        <w:t xml:space="preserve"> </w:t>
      </w:r>
      <w:r>
        <w:rPr>
          <w:spacing w:val="-2"/>
          <w:sz w:val="28"/>
        </w:rPr>
        <w:t>clothing.</w:t>
      </w:r>
    </w:p>
    <w:p>
      <w:pPr>
        <w:pStyle w:val="ListParagraph"/>
        <w:numPr>
          <w:ilvl w:val="0"/>
          <w:numId w:val="157"/>
        </w:numPr>
        <w:tabs>
          <w:tab w:val="clear" w:pos="720"/>
          <w:tab w:val="left" w:pos="654" w:leader="none"/>
        </w:tabs>
        <w:spacing w:before="278" w:after="0"/>
        <w:rPr>
          <w:sz w:val="28"/>
        </w:rPr>
      </w:pPr>
      <w:r>
        <w:rPr>
          <w:sz w:val="28"/>
        </w:rPr>
        <w:t>Premises</w:t>
      </w:r>
      <w:r>
        <w:rPr>
          <w:spacing w:val="-2"/>
          <w:sz w:val="28"/>
        </w:rPr>
        <w:t xml:space="preserve"> </w:t>
      </w:r>
      <w:r>
        <w:rPr>
          <w:sz w:val="28"/>
        </w:rPr>
        <w:t>and</w:t>
      </w:r>
      <w:r>
        <w:rPr>
          <w:spacing w:val="-1"/>
          <w:sz w:val="28"/>
        </w:rPr>
        <w:t xml:space="preserve"> </w:t>
      </w:r>
      <w:r>
        <w:rPr>
          <w:spacing w:val="-2"/>
          <w:sz w:val="28"/>
        </w:rPr>
        <w:t>Facilities:</w:t>
      </w:r>
    </w:p>
    <w:p>
      <w:pPr>
        <w:pStyle w:val="ListParagraph"/>
        <w:numPr>
          <w:ilvl w:val="1"/>
          <w:numId w:val="157"/>
        </w:numPr>
        <w:tabs>
          <w:tab w:val="clear" w:pos="720"/>
          <w:tab w:val="left" w:pos="709" w:leader="none"/>
        </w:tabs>
        <w:ind w:hanging="545" w:left="709"/>
        <w:rPr>
          <w:sz w:val="28"/>
        </w:rPr>
      </w:pPr>
      <w:r>
        <w:rPr>
          <w:sz w:val="28"/>
        </w:rPr>
        <w:t>layout</w:t>
      </w:r>
      <w:r>
        <w:rPr>
          <w:spacing w:val="-3"/>
          <w:sz w:val="28"/>
        </w:rPr>
        <w:t xml:space="preserve"> </w:t>
      </w:r>
      <w:r>
        <w:rPr>
          <w:sz w:val="28"/>
        </w:rPr>
        <w:t>of</w:t>
      </w:r>
      <w:r>
        <w:rPr>
          <w:spacing w:val="-4"/>
          <w:sz w:val="28"/>
        </w:rPr>
        <w:t xml:space="preserve"> </w:t>
      </w:r>
      <w:r>
        <w:rPr>
          <w:sz w:val="28"/>
        </w:rPr>
        <w:t>premises with</w:t>
      </w:r>
      <w:r>
        <w:rPr>
          <w:spacing w:val="-4"/>
          <w:sz w:val="28"/>
        </w:rPr>
        <w:t xml:space="preserve"> </w:t>
      </w:r>
      <w:r>
        <w:rPr>
          <w:sz w:val="28"/>
        </w:rPr>
        <w:t>indication</w:t>
      </w:r>
      <w:r>
        <w:rPr>
          <w:spacing w:val="-3"/>
          <w:sz w:val="28"/>
        </w:rPr>
        <w:t xml:space="preserve"> </w:t>
      </w:r>
      <w:r>
        <w:rPr>
          <w:sz w:val="28"/>
        </w:rPr>
        <w:t xml:space="preserve">of </w:t>
      </w:r>
      <w:r>
        <w:rPr>
          <w:spacing w:val="-2"/>
          <w:sz w:val="28"/>
        </w:rPr>
        <w:t>scale;</w:t>
      </w:r>
    </w:p>
    <w:p>
      <w:pPr>
        <w:pStyle w:val="ListParagraph"/>
        <w:numPr>
          <w:ilvl w:val="1"/>
          <w:numId w:val="157"/>
        </w:numPr>
        <w:tabs>
          <w:tab w:val="clear" w:pos="720"/>
          <w:tab w:val="left" w:pos="788" w:leader="none"/>
        </w:tabs>
        <w:spacing w:before="281" w:after="0"/>
        <w:ind w:hanging="624" w:left="788"/>
        <w:rPr>
          <w:sz w:val="28"/>
        </w:rPr>
      </w:pPr>
      <w:r>
        <w:rPr>
          <w:sz w:val="28"/>
        </w:rPr>
        <w:t>nature</w:t>
      </w:r>
      <w:r>
        <w:rPr>
          <w:spacing w:val="-9"/>
          <w:sz w:val="28"/>
        </w:rPr>
        <w:t xml:space="preserve"> </w:t>
      </w:r>
      <w:r>
        <w:rPr>
          <w:sz w:val="28"/>
        </w:rPr>
        <w:t>of</w:t>
      </w:r>
      <w:r>
        <w:rPr>
          <w:spacing w:val="-5"/>
          <w:sz w:val="28"/>
        </w:rPr>
        <w:t xml:space="preserve"> </w:t>
      </w:r>
      <w:r>
        <w:rPr>
          <w:sz w:val="28"/>
        </w:rPr>
        <w:t>construction,</w:t>
      </w:r>
      <w:r>
        <w:rPr>
          <w:spacing w:val="-5"/>
          <w:sz w:val="28"/>
        </w:rPr>
        <w:t xml:space="preserve"> </w:t>
      </w:r>
      <w:r>
        <w:rPr>
          <w:sz w:val="28"/>
        </w:rPr>
        <w:t>finishes/fixtures</w:t>
      </w:r>
      <w:r>
        <w:rPr>
          <w:spacing w:val="-5"/>
          <w:sz w:val="28"/>
        </w:rPr>
        <w:t xml:space="preserve"> </w:t>
      </w:r>
      <w:r>
        <w:rPr>
          <w:sz w:val="28"/>
        </w:rPr>
        <w:t>and</w:t>
      </w:r>
      <w:r>
        <w:rPr>
          <w:spacing w:val="-2"/>
          <w:sz w:val="28"/>
        </w:rPr>
        <w:t xml:space="preserve"> fittings;</w:t>
      </w:r>
    </w:p>
    <w:p>
      <w:pPr>
        <w:sectPr>
          <w:footerReference w:type="default" r:id="rId138"/>
          <w:footerReference w:type="first" r:id="rId139"/>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1"/>
          <w:numId w:val="157"/>
        </w:numPr>
        <w:tabs>
          <w:tab w:val="clear" w:pos="720"/>
          <w:tab w:val="left" w:pos="879" w:leader="none"/>
        </w:tabs>
        <w:spacing w:before="283" w:after="0"/>
        <w:ind w:hanging="0" w:left="164" w:right="158"/>
        <w:jc w:val="both"/>
        <w:rPr>
          <w:sz w:val="28"/>
        </w:rPr>
      </w:pPr>
      <w:r>
        <w:rPr>
          <w:sz w:val="28"/>
        </w:rPr>
        <w:t>brief description of ventilation systems. More details should be given for critical areas with potential risks of airborne contamination (including</w:t>
      </w:r>
      <w:r>
        <w:rPr>
          <w:spacing w:val="80"/>
          <w:sz w:val="28"/>
        </w:rPr>
        <w:t xml:space="preserve"> </w:t>
      </w:r>
      <w:r>
        <w:rPr>
          <w:sz w:val="28"/>
        </w:rPr>
        <w:t>schematic drawings of the systems). Classification of the rooms used for the manufacture of sterile products should be mentioned;</w:t>
      </w:r>
    </w:p>
    <w:p>
      <w:pPr>
        <w:pStyle w:val="ListParagraph"/>
        <w:numPr>
          <w:ilvl w:val="1"/>
          <w:numId w:val="157"/>
        </w:numPr>
        <w:tabs>
          <w:tab w:val="clear" w:pos="720"/>
          <w:tab w:val="left" w:pos="877" w:leader="none"/>
        </w:tabs>
        <w:spacing w:lineRule="auto" w:line="235" w:before="71" w:after="0"/>
        <w:ind w:hanging="0" w:left="164" w:right="160"/>
        <w:rPr>
          <w:sz w:val="28"/>
        </w:rPr>
      </w:pPr>
      <w:r>
        <w:rPr>
          <w:sz w:val="28"/>
        </w:rPr>
        <w:t>special areas for the handling of highly toxic, hazardous and sensitizing</w:t>
      </w:r>
      <w:r>
        <w:rPr>
          <w:spacing w:val="80"/>
          <w:sz w:val="28"/>
        </w:rPr>
        <w:t xml:space="preserve"> </w:t>
      </w:r>
      <w:r>
        <w:rPr>
          <w:spacing w:val="-2"/>
          <w:sz w:val="28"/>
        </w:rPr>
        <w:t>materials;</w:t>
      </w:r>
    </w:p>
    <w:p>
      <w:pPr>
        <w:pStyle w:val="ListParagraph"/>
        <w:numPr>
          <w:ilvl w:val="1"/>
          <w:numId w:val="157"/>
        </w:numPr>
        <w:tabs>
          <w:tab w:val="clear" w:pos="720"/>
          <w:tab w:val="left" w:pos="786" w:leader="none"/>
        </w:tabs>
        <w:spacing w:lineRule="auto" w:line="235" w:before="286" w:after="0"/>
        <w:ind w:hanging="0" w:left="164" w:right="159"/>
        <w:rPr>
          <w:sz w:val="28"/>
        </w:rPr>
      </w:pPr>
      <w:r>
        <w:rPr>
          <w:sz w:val="28"/>
        </w:rPr>
        <w:t>brief description of water systems (schematic drawings of the systems are desirable) including sanitation;</w:t>
      </w:r>
    </w:p>
    <w:p>
      <w:pPr>
        <w:pStyle w:val="ListParagraph"/>
        <w:numPr>
          <w:ilvl w:val="1"/>
          <w:numId w:val="157"/>
        </w:numPr>
        <w:tabs>
          <w:tab w:val="clear" w:pos="720"/>
          <w:tab w:val="left" w:pos="858" w:leader="none"/>
        </w:tabs>
        <w:spacing w:lineRule="auto" w:line="235" w:before="287" w:after="0"/>
        <w:ind w:hanging="0" w:left="164" w:right="165"/>
        <w:rPr>
          <w:sz w:val="28"/>
        </w:rPr>
      </w:pPr>
      <w:r>
        <w:rPr>
          <w:sz w:val="28"/>
        </w:rPr>
        <w:t>maintenance (description of planned</w:t>
      </w:r>
      <w:r>
        <w:rPr>
          <w:spacing w:val="-1"/>
          <w:sz w:val="28"/>
        </w:rPr>
        <w:t xml:space="preserve"> </w:t>
      </w:r>
      <w:r>
        <w:rPr>
          <w:sz w:val="28"/>
        </w:rPr>
        <w:t>preventive maintenance programmes for premises and recording system);</w:t>
      </w:r>
    </w:p>
    <w:p>
      <w:pPr>
        <w:pStyle w:val="ListParagraph"/>
        <w:numPr>
          <w:ilvl w:val="0"/>
          <w:numId w:val="157"/>
        </w:numPr>
        <w:tabs>
          <w:tab w:val="clear" w:pos="720"/>
          <w:tab w:val="left" w:pos="654" w:leader="none"/>
        </w:tabs>
        <w:spacing w:before="282" w:after="0"/>
        <w:rPr>
          <w:sz w:val="28"/>
        </w:rPr>
      </w:pPr>
      <w:r>
        <w:rPr>
          <w:spacing w:val="-2"/>
          <w:sz w:val="28"/>
        </w:rPr>
        <w:t>Equipment:</w:t>
      </w:r>
    </w:p>
    <w:p>
      <w:pPr>
        <w:pStyle w:val="ListParagraph"/>
        <w:numPr>
          <w:ilvl w:val="1"/>
          <w:numId w:val="157"/>
        </w:numPr>
        <w:tabs>
          <w:tab w:val="clear" w:pos="720"/>
          <w:tab w:val="left" w:pos="788" w:leader="none"/>
        </w:tabs>
        <w:spacing w:lineRule="auto" w:line="235" w:before="285" w:after="0"/>
        <w:ind w:hanging="0" w:left="164" w:right="160"/>
        <w:rPr>
          <w:sz w:val="28"/>
        </w:rPr>
      </w:pPr>
      <w:r>
        <w:rPr>
          <w:sz w:val="28"/>
        </w:rPr>
        <w:t>Brief</w:t>
      </w:r>
      <w:r>
        <w:rPr>
          <w:spacing w:val="40"/>
          <w:sz w:val="28"/>
        </w:rPr>
        <w:t xml:space="preserve"> </w:t>
      </w:r>
      <w:r>
        <w:rPr>
          <w:sz w:val="28"/>
        </w:rPr>
        <w:t>description</w:t>
      </w:r>
      <w:r>
        <w:rPr>
          <w:spacing w:val="40"/>
          <w:sz w:val="28"/>
        </w:rPr>
        <w:t xml:space="preserve"> </w:t>
      </w:r>
      <w:r>
        <w:rPr>
          <w:sz w:val="28"/>
        </w:rPr>
        <w:t>of</w:t>
      </w:r>
      <w:r>
        <w:rPr>
          <w:spacing w:val="40"/>
          <w:sz w:val="28"/>
        </w:rPr>
        <w:t xml:space="preserve"> </w:t>
      </w:r>
      <w:r>
        <w:rPr>
          <w:sz w:val="28"/>
        </w:rPr>
        <w:t>major</w:t>
      </w:r>
      <w:r>
        <w:rPr>
          <w:spacing w:val="40"/>
          <w:sz w:val="28"/>
        </w:rPr>
        <w:t xml:space="preserve"> </w:t>
      </w:r>
      <w:r>
        <w:rPr>
          <w:sz w:val="28"/>
        </w:rPr>
        <w:t>production</w:t>
      </w:r>
      <w:r>
        <w:rPr>
          <w:spacing w:val="40"/>
          <w:sz w:val="28"/>
        </w:rPr>
        <w:t xml:space="preserve"> </w:t>
      </w:r>
      <w:r>
        <w:rPr>
          <w:sz w:val="28"/>
        </w:rPr>
        <w:t>and</w:t>
      </w:r>
      <w:r>
        <w:rPr>
          <w:spacing w:val="40"/>
          <w:sz w:val="28"/>
        </w:rPr>
        <w:t xml:space="preserve"> </w:t>
      </w:r>
      <w:r>
        <w:rPr>
          <w:sz w:val="28"/>
        </w:rPr>
        <w:t>quality</w:t>
      </w:r>
      <w:r>
        <w:rPr>
          <w:spacing w:val="40"/>
          <w:sz w:val="28"/>
        </w:rPr>
        <w:t xml:space="preserve"> </w:t>
      </w:r>
      <w:r>
        <w:rPr>
          <w:sz w:val="28"/>
        </w:rPr>
        <w:t>control</w:t>
      </w:r>
      <w:r>
        <w:rPr>
          <w:spacing w:val="40"/>
          <w:sz w:val="28"/>
        </w:rPr>
        <w:t xml:space="preserve"> </w:t>
      </w:r>
      <w:r>
        <w:rPr>
          <w:sz w:val="28"/>
        </w:rPr>
        <w:t>laboratories</w:t>
      </w:r>
      <w:r>
        <w:rPr>
          <w:spacing w:val="80"/>
          <w:sz w:val="28"/>
        </w:rPr>
        <w:t xml:space="preserve"> </w:t>
      </w:r>
      <w:r>
        <w:rPr>
          <w:sz w:val="28"/>
        </w:rPr>
        <w:t>equipment (a list of the equipment is required);</w:t>
      </w:r>
    </w:p>
    <w:p>
      <w:pPr>
        <w:pStyle w:val="ListParagraph"/>
        <w:numPr>
          <w:ilvl w:val="1"/>
          <w:numId w:val="157"/>
        </w:numPr>
        <w:tabs>
          <w:tab w:val="clear" w:pos="720"/>
          <w:tab w:val="left" w:pos="805" w:leader="none"/>
        </w:tabs>
        <w:spacing w:before="282" w:after="0"/>
        <w:ind w:hanging="0" w:left="164" w:right="163"/>
        <w:rPr>
          <w:sz w:val="28"/>
        </w:rPr>
      </w:pPr>
      <w:r>
        <w:rPr>
          <w:sz w:val="28"/>
        </w:rPr>
        <w:t>maintenance (description of planned preventive maintenance programmes and recording system);</w:t>
      </w:r>
    </w:p>
    <w:p>
      <w:pPr>
        <w:pStyle w:val="ListParagraph"/>
        <w:numPr>
          <w:ilvl w:val="1"/>
          <w:numId w:val="157"/>
        </w:numPr>
        <w:tabs>
          <w:tab w:val="clear" w:pos="720"/>
          <w:tab w:val="left" w:pos="1079" w:leader="none"/>
          <w:tab w:val="left" w:pos="2778" w:leader="none"/>
          <w:tab w:val="left" w:pos="3469" w:leader="none"/>
          <w:tab w:val="left" w:pos="5017" w:leader="none"/>
          <w:tab w:val="left" w:pos="6361" w:leader="none"/>
          <w:tab w:val="left" w:pos="6987" w:leader="none"/>
          <w:tab w:val="left" w:pos="8343" w:leader="none"/>
        </w:tabs>
        <w:ind w:hanging="0" w:left="164" w:right="164"/>
        <w:rPr>
          <w:sz w:val="28"/>
        </w:rPr>
      </w:pPr>
      <w:r>
        <w:rPr>
          <w:spacing w:val="-2"/>
          <w:sz w:val="28"/>
        </w:rPr>
        <w:t>qualification</w:t>
      </w:r>
      <w:r>
        <w:rPr>
          <w:sz w:val="28"/>
        </w:rPr>
        <w:tab/>
      </w:r>
      <w:r>
        <w:rPr>
          <w:spacing w:val="-4"/>
          <w:sz w:val="28"/>
        </w:rPr>
        <w:t>and</w:t>
      </w:r>
      <w:r>
        <w:rPr>
          <w:sz w:val="28"/>
        </w:rPr>
        <w:tab/>
      </w:r>
      <w:r>
        <w:rPr>
          <w:spacing w:val="-2"/>
          <w:sz w:val="28"/>
        </w:rPr>
        <w:t>calibration,</w:t>
      </w:r>
      <w:r>
        <w:rPr>
          <w:sz w:val="28"/>
        </w:rPr>
        <w:tab/>
      </w:r>
      <w:r>
        <w:rPr>
          <w:spacing w:val="-2"/>
          <w:sz w:val="28"/>
        </w:rPr>
        <w:t>including</w:t>
      </w:r>
      <w:r>
        <w:rPr>
          <w:sz w:val="28"/>
        </w:rPr>
        <w:tab/>
      </w:r>
      <w:r>
        <w:rPr>
          <w:spacing w:val="-4"/>
          <w:sz w:val="28"/>
        </w:rPr>
        <w:t>the</w:t>
      </w:r>
      <w:r>
        <w:rPr>
          <w:sz w:val="28"/>
        </w:rPr>
        <w:tab/>
      </w:r>
      <w:r>
        <w:rPr>
          <w:spacing w:val="-2"/>
          <w:sz w:val="28"/>
        </w:rPr>
        <w:t>recording</w:t>
      </w:r>
      <w:r>
        <w:rPr>
          <w:sz w:val="28"/>
        </w:rPr>
        <w:tab/>
      </w:r>
      <w:r>
        <w:rPr>
          <w:spacing w:val="-2"/>
          <w:sz w:val="28"/>
        </w:rPr>
        <w:t xml:space="preserve">system. </w:t>
      </w:r>
      <w:r>
        <w:rPr>
          <w:sz w:val="28"/>
        </w:rPr>
        <w:t>Arrangements for computerized systems validation.</w:t>
      </w:r>
    </w:p>
    <w:p>
      <w:pPr>
        <w:pStyle w:val="ListParagraph"/>
        <w:numPr>
          <w:ilvl w:val="0"/>
          <w:numId w:val="157"/>
        </w:numPr>
        <w:tabs>
          <w:tab w:val="clear" w:pos="720"/>
          <w:tab w:val="left" w:pos="654" w:leader="none"/>
        </w:tabs>
        <w:spacing w:before="277" w:after="0"/>
        <w:rPr>
          <w:sz w:val="28"/>
        </w:rPr>
      </w:pPr>
      <w:r>
        <w:rPr>
          <w:sz w:val="28"/>
        </w:rPr>
        <w:t>Sanitation</w:t>
      </w:r>
      <w:r>
        <w:rPr>
          <w:spacing w:val="-3"/>
          <w:sz w:val="28"/>
        </w:rPr>
        <w:t xml:space="preserve"> </w:t>
      </w:r>
      <w:r>
        <w:rPr>
          <w:spacing w:val="-12"/>
          <w:sz w:val="28"/>
        </w:rPr>
        <w:t>:</w:t>
      </w:r>
    </w:p>
    <w:p>
      <w:pPr>
        <w:pStyle w:val="BodyText"/>
        <w:tabs>
          <w:tab w:val="clear" w:pos="720"/>
          <w:tab w:val="left" w:pos="1736" w:leader="none"/>
          <w:tab w:val="left" w:pos="2206" w:leader="none"/>
          <w:tab w:val="left" w:pos="3231" w:leader="none"/>
          <w:tab w:val="left" w:pos="5005" w:leader="none"/>
          <w:tab w:val="left" w:pos="5643" w:leader="none"/>
          <w:tab w:val="left" w:pos="7107" w:leader="none"/>
          <w:tab w:val="left" w:pos="7666" w:leader="none"/>
          <w:tab w:val="left" w:pos="8849" w:leader="none"/>
        </w:tabs>
        <w:spacing w:lineRule="auto" w:line="235" w:before="286" w:after="0"/>
        <w:ind w:left="164" w:right="160"/>
        <w:rPr/>
      </w:pPr>
      <w:r>
        <w:rPr>
          <w:spacing w:val="-2"/>
        </w:rPr>
        <w:t>Availability</w:t>
      </w:r>
      <w:r>
        <w:rPr/>
        <w:tab/>
      </w:r>
      <w:r>
        <w:rPr>
          <w:spacing w:val="-6"/>
        </w:rPr>
        <w:t>of</w:t>
      </w:r>
      <w:r>
        <w:rPr/>
        <w:tab/>
      </w:r>
      <w:r>
        <w:rPr>
          <w:spacing w:val="-2"/>
        </w:rPr>
        <w:t>written</w:t>
      </w:r>
      <w:r>
        <w:rPr/>
        <w:tab/>
      </w:r>
      <w:r>
        <w:rPr>
          <w:spacing w:val="-2"/>
        </w:rPr>
        <w:t>specifications</w:t>
      </w:r>
      <w:r>
        <w:rPr/>
        <w:tab/>
      </w:r>
      <w:r>
        <w:rPr>
          <w:spacing w:val="-4"/>
        </w:rPr>
        <w:t>and</w:t>
      </w:r>
      <w:r>
        <w:rPr/>
        <w:tab/>
      </w:r>
      <w:r>
        <w:rPr>
          <w:spacing w:val="-2"/>
        </w:rPr>
        <w:t>procedures</w:t>
      </w:r>
      <w:r>
        <w:rPr/>
        <w:tab/>
      </w:r>
      <w:r>
        <w:rPr>
          <w:spacing w:val="-4"/>
        </w:rPr>
        <w:t>for</w:t>
      </w:r>
      <w:r>
        <w:rPr/>
        <w:tab/>
      </w:r>
      <w:r>
        <w:rPr>
          <w:spacing w:val="-2"/>
        </w:rPr>
        <w:t>cleaning</w:t>
      </w:r>
      <w:r>
        <w:rPr/>
        <w:tab/>
      </w:r>
      <w:r>
        <w:rPr>
          <w:spacing w:val="-4"/>
        </w:rPr>
        <w:t xml:space="preserve">the </w:t>
      </w:r>
      <w:r>
        <w:rPr/>
        <w:t>manufacturing areas and equipment.</w:t>
      </w:r>
    </w:p>
    <w:p>
      <w:pPr>
        <w:pStyle w:val="ListParagraph"/>
        <w:numPr>
          <w:ilvl w:val="0"/>
          <w:numId w:val="157"/>
        </w:numPr>
        <w:tabs>
          <w:tab w:val="clear" w:pos="720"/>
          <w:tab w:val="left" w:pos="654" w:leader="none"/>
        </w:tabs>
        <w:spacing w:before="281" w:after="0"/>
        <w:rPr>
          <w:sz w:val="28"/>
        </w:rPr>
      </w:pPr>
      <w:r>
        <w:rPr>
          <w:spacing w:val="-2"/>
          <w:sz w:val="28"/>
        </w:rPr>
        <w:t>Production:</w:t>
      </w:r>
    </w:p>
    <w:p>
      <w:pPr>
        <w:pStyle w:val="ListParagraph"/>
        <w:numPr>
          <w:ilvl w:val="1"/>
          <w:numId w:val="157"/>
        </w:numPr>
        <w:tabs>
          <w:tab w:val="clear" w:pos="720"/>
          <w:tab w:val="left" w:pos="740" w:leader="none"/>
        </w:tabs>
        <w:spacing w:lineRule="auto" w:line="235" w:before="285" w:after="0"/>
        <w:ind w:hanging="0" w:left="164" w:right="161"/>
        <w:rPr>
          <w:sz w:val="28"/>
        </w:rPr>
      </w:pPr>
      <w:r>
        <w:rPr>
          <w:sz w:val="28"/>
        </w:rPr>
        <w:t>Brief description of production operations using, wherever possible, flow sheets and charts specifying important parameters ;</w:t>
      </w:r>
    </w:p>
    <w:p>
      <w:pPr>
        <w:pStyle w:val="ListParagraph"/>
        <w:numPr>
          <w:ilvl w:val="1"/>
          <w:numId w:val="157"/>
        </w:numPr>
        <w:tabs>
          <w:tab w:val="clear" w:pos="720"/>
          <w:tab w:val="left" w:pos="817" w:leader="none"/>
        </w:tabs>
        <w:spacing w:lineRule="auto" w:line="235" w:before="287" w:after="0"/>
        <w:ind w:hanging="0" w:left="164" w:right="159"/>
        <w:rPr>
          <w:sz w:val="28"/>
        </w:rPr>
      </w:pPr>
      <w:r>
        <w:rPr>
          <w:sz w:val="28"/>
        </w:rPr>
        <w:t>arrangements for the handling of starting materials, packaging materials, bulk and finished products, including sampling, quarantine, release and storage;</w:t>
      </w:r>
    </w:p>
    <w:p>
      <w:pPr>
        <w:pStyle w:val="ListParagraph"/>
        <w:numPr>
          <w:ilvl w:val="1"/>
          <w:numId w:val="157"/>
        </w:numPr>
        <w:tabs>
          <w:tab w:val="clear" w:pos="720"/>
          <w:tab w:val="left" w:pos="865" w:leader="none"/>
        </w:tabs>
        <w:spacing w:before="282" w:after="0"/>
        <w:ind w:hanging="701" w:left="865"/>
        <w:rPr>
          <w:sz w:val="28"/>
        </w:rPr>
      </w:pPr>
      <w:r>
        <w:rPr>
          <w:sz w:val="28"/>
        </w:rPr>
        <w:t>arrangements</w:t>
      </w:r>
      <w:r>
        <w:rPr>
          <w:spacing w:val="-3"/>
          <w:sz w:val="28"/>
        </w:rPr>
        <w:t xml:space="preserve"> </w:t>
      </w:r>
      <w:r>
        <w:rPr>
          <w:sz w:val="28"/>
        </w:rPr>
        <w:t>for</w:t>
      </w:r>
      <w:r>
        <w:rPr>
          <w:spacing w:val="-3"/>
          <w:sz w:val="28"/>
        </w:rPr>
        <w:t xml:space="preserve"> </w:t>
      </w:r>
      <w:r>
        <w:rPr>
          <w:sz w:val="28"/>
        </w:rPr>
        <w:t>reprocessing</w:t>
      </w:r>
      <w:r>
        <w:rPr>
          <w:spacing w:val="-3"/>
          <w:sz w:val="28"/>
        </w:rPr>
        <w:t xml:space="preserve"> </w:t>
      </w:r>
      <w:r>
        <w:rPr>
          <w:sz w:val="28"/>
        </w:rPr>
        <w:t>or</w:t>
      </w:r>
      <w:r>
        <w:rPr>
          <w:spacing w:val="-3"/>
          <w:sz w:val="28"/>
        </w:rPr>
        <w:t xml:space="preserve"> </w:t>
      </w:r>
      <w:r>
        <w:rPr>
          <w:spacing w:val="-2"/>
          <w:sz w:val="28"/>
        </w:rPr>
        <w:t>rework;</w:t>
      </w:r>
    </w:p>
    <w:p>
      <w:pPr>
        <w:pStyle w:val="ListParagraph"/>
        <w:numPr>
          <w:ilvl w:val="1"/>
          <w:numId w:val="157"/>
        </w:numPr>
        <w:tabs>
          <w:tab w:val="clear" w:pos="720"/>
          <w:tab w:val="left" w:pos="848" w:leader="none"/>
        </w:tabs>
        <w:ind w:hanging="684" w:left="848"/>
        <w:rPr>
          <w:sz w:val="28"/>
        </w:rPr>
      </w:pPr>
      <w:r>
        <w:rPr>
          <w:sz w:val="28"/>
        </w:rPr>
        <w:t>arrangements</w:t>
      </w:r>
      <w:r>
        <w:rPr>
          <w:spacing w:val="-3"/>
          <w:sz w:val="28"/>
        </w:rPr>
        <w:t xml:space="preserve"> </w:t>
      </w:r>
      <w:r>
        <w:rPr>
          <w:sz w:val="28"/>
        </w:rPr>
        <w:t>for</w:t>
      </w:r>
      <w:r>
        <w:rPr>
          <w:spacing w:val="-2"/>
          <w:sz w:val="28"/>
        </w:rPr>
        <w:t xml:space="preserve"> </w:t>
      </w:r>
      <w:r>
        <w:rPr>
          <w:sz w:val="28"/>
        </w:rPr>
        <w:t>the</w:t>
      </w:r>
      <w:r>
        <w:rPr>
          <w:spacing w:val="-6"/>
          <w:sz w:val="28"/>
        </w:rPr>
        <w:t xml:space="preserve"> </w:t>
      </w:r>
      <w:r>
        <w:rPr>
          <w:sz w:val="28"/>
        </w:rPr>
        <w:t>handling</w:t>
      </w:r>
      <w:r>
        <w:rPr>
          <w:spacing w:val="-2"/>
          <w:sz w:val="28"/>
        </w:rPr>
        <w:t xml:space="preserve"> </w:t>
      </w:r>
      <w:r>
        <w:rPr>
          <w:sz w:val="28"/>
        </w:rPr>
        <w:t>of</w:t>
      </w:r>
      <w:r>
        <w:rPr>
          <w:spacing w:val="-2"/>
          <w:sz w:val="28"/>
        </w:rPr>
        <w:t xml:space="preserve"> </w:t>
      </w:r>
      <w:r>
        <w:rPr>
          <w:sz w:val="28"/>
        </w:rPr>
        <w:t>rejected</w:t>
      </w:r>
      <w:r>
        <w:rPr>
          <w:spacing w:val="-2"/>
          <w:sz w:val="28"/>
        </w:rPr>
        <w:t xml:space="preserve"> </w:t>
      </w:r>
      <w:r>
        <w:rPr>
          <w:sz w:val="28"/>
        </w:rPr>
        <w:t>materials</w:t>
      </w:r>
      <w:r>
        <w:rPr>
          <w:spacing w:val="-2"/>
          <w:sz w:val="28"/>
        </w:rPr>
        <w:t xml:space="preserve"> </w:t>
      </w:r>
      <w:r>
        <w:rPr>
          <w:sz w:val="28"/>
        </w:rPr>
        <w:t>and</w:t>
      </w:r>
      <w:r>
        <w:rPr>
          <w:spacing w:val="-2"/>
          <w:sz w:val="28"/>
        </w:rPr>
        <w:t xml:space="preserve"> products;</w:t>
      </w:r>
    </w:p>
    <w:p>
      <w:pPr>
        <w:pStyle w:val="ListParagraph"/>
        <w:numPr>
          <w:ilvl w:val="1"/>
          <w:numId w:val="157"/>
        </w:numPr>
        <w:tabs>
          <w:tab w:val="clear" w:pos="720"/>
          <w:tab w:val="left" w:pos="772" w:leader="none"/>
        </w:tabs>
        <w:spacing w:before="281" w:after="0"/>
        <w:ind w:hanging="608" w:left="772"/>
        <w:rPr>
          <w:sz w:val="28"/>
        </w:rPr>
      </w:pPr>
      <w:r>
        <w:rPr>
          <w:sz w:val="28"/>
        </w:rPr>
        <w:t>brief</w:t>
      </w:r>
      <w:r>
        <w:rPr>
          <w:spacing w:val="-4"/>
          <w:sz w:val="28"/>
        </w:rPr>
        <w:t xml:space="preserve"> </w:t>
      </w:r>
      <w:r>
        <w:rPr>
          <w:sz w:val="28"/>
        </w:rPr>
        <w:t>description</w:t>
      </w:r>
      <w:r>
        <w:rPr>
          <w:spacing w:val="-4"/>
          <w:sz w:val="28"/>
        </w:rPr>
        <w:t xml:space="preserve"> </w:t>
      </w:r>
      <w:r>
        <w:rPr>
          <w:sz w:val="28"/>
        </w:rPr>
        <w:t>of</w:t>
      </w:r>
      <w:r>
        <w:rPr>
          <w:spacing w:val="-1"/>
          <w:sz w:val="28"/>
        </w:rPr>
        <w:t xml:space="preserve"> </w:t>
      </w:r>
      <w:r>
        <w:rPr>
          <w:sz w:val="28"/>
        </w:rPr>
        <w:t>general</w:t>
      </w:r>
      <w:r>
        <w:rPr>
          <w:spacing w:val="-4"/>
          <w:sz w:val="28"/>
        </w:rPr>
        <w:t xml:space="preserve"> </w:t>
      </w:r>
      <w:r>
        <w:rPr>
          <w:sz w:val="28"/>
        </w:rPr>
        <w:t>policy</w:t>
      </w:r>
      <w:r>
        <w:rPr>
          <w:spacing w:val="-5"/>
          <w:sz w:val="28"/>
        </w:rPr>
        <w:t xml:space="preserve"> </w:t>
      </w:r>
      <w:r>
        <w:rPr>
          <w:sz w:val="28"/>
        </w:rPr>
        <w:t>for</w:t>
      </w:r>
      <w:r>
        <w:rPr>
          <w:spacing w:val="-1"/>
          <w:sz w:val="28"/>
        </w:rPr>
        <w:t xml:space="preserve"> </w:t>
      </w:r>
      <w:r>
        <w:rPr>
          <w:sz w:val="28"/>
        </w:rPr>
        <w:t>process</w:t>
      </w:r>
      <w:r>
        <w:rPr>
          <w:spacing w:val="-3"/>
          <w:sz w:val="28"/>
        </w:rPr>
        <w:t xml:space="preserve"> </w:t>
      </w:r>
      <w:r>
        <w:rPr>
          <w:spacing w:val="-2"/>
          <w:sz w:val="28"/>
        </w:rPr>
        <w:t>validation.</w:t>
      </w:r>
    </w:p>
    <w:p>
      <w:pPr>
        <w:pStyle w:val="ListParagraph"/>
        <w:numPr>
          <w:ilvl w:val="1"/>
          <w:numId w:val="157"/>
        </w:numPr>
        <w:tabs>
          <w:tab w:val="clear" w:pos="720"/>
          <w:tab w:val="left" w:pos="848" w:leader="none"/>
        </w:tabs>
        <w:spacing w:before="277" w:after="0"/>
        <w:ind w:hanging="684" w:left="848"/>
        <w:rPr>
          <w:sz w:val="28"/>
        </w:rPr>
      </w:pPr>
      <w:r>
        <w:rPr>
          <w:sz w:val="28"/>
        </w:rPr>
        <w:t>Brief</w:t>
      </w:r>
      <w:r>
        <w:rPr>
          <w:spacing w:val="-5"/>
          <w:sz w:val="28"/>
        </w:rPr>
        <w:t xml:space="preserve"> </w:t>
      </w:r>
      <w:r>
        <w:rPr>
          <w:sz w:val="28"/>
        </w:rPr>
        <w:t>description</w:t>
      </w:r>
      <w:r>
        <w:rPr>
          <w:spacing w:val="-2"/>
          <w:sz w:val="28"/>
        </w:rPr>
        <w:t xml:space="preserve"> </w:t>
      </w:r>
      <w:r>
        <w:rPr>
          <w:sz w:val="28"/>
        </w:rPr>
        <w:t>of</w:t>
      </w:r>
      <w:r>
        <w:rPr>
          <w:spacing w:val="-4"/>
          <w:sz w:val="28"/>
        </w:rPr>
        <w:t xml:space="preserve"> </w:t>
      </w:r>
      <w:r>
        <w:rPr>
          <w:sz w:val="28"/>
        </w:rPr>
        <w:t>sterilisation</w:t>
      </w:r>
      <w:r>
        <w:rPr>
          <w:spacing w:val="-2"/>
          <w:sz w:val="28"/>
        </w:rPr>
        <w:t xml:space="preserve"> facility;</w:t>
      </w:r>
    </w:p>
    <w:p>
      <w:pPr>
        <w:pStyle w:val="ListParagraph"/>
        <w:numPr>
          <w:ilvl w:val="0"/>
          <w:numId w:val="157"/>
        </w:numPr>
        <w:tabs>
          <w:tab w:val="clear" w:pos="720"/>
          <w:tab w:val="left" w:pos="654" w:leader="none"/>
        </w:tabs>
        <w:spacing w:before="281" w:after="0"/>
        <w:rPr>
          <w:sz w:val="28"/>
        </w:rPr>
      </w:pPr>
      <w:r>
        <w:rPr>
          <w:sz w:val="28"/>
        </w:rPr>
        <w:t>Quality</w:t>
      </w:r>
      <w:r>
        <w:rPr>
          <w:spacing w:val="-3"/>
          <w:sz w:val="28"/>
        </w:rPr>
        <w:t xml:space="preserve"> </w:t>
      </w:r>
      <w:r>
        <w:rPr>
          <w:spacing w:val="-2"/>
          <w:sz w:val="28"/>
        </w:rPr>
        <w:t>Assurance:</w:t>
      </w:r>
    </w:p>
    <w:p>
      <w:pPr>
        <w:pStyle w:val="BodyText"/>
        <w:spacing w:lineRule="auto" w:line="235" w:before="285" w:after="0"/>
        <w:ind w:left="164" w:right="159"/>
        <w:rPr/>
      </w:pPr>
      <w:r>
        <w:rPr/>
        <w:t>Description of the quality assurance system and of the activities of the quality</w:t>
      </w:r>
      <w:r>
        <w:rPr>
          <w:spacing w:val="80"/>
        </w:rPr>
        <w:t xml:space="preserve"> </w:t>
      </w:r>
      <w:r>
        <w:rPr/>
        <w:t>assurance department. Procedures for the release of finished products.</w:t>
      </w:r>
    </w:p>
    <w:p>
      <w:pPr>
        <w:sectPr>
          <w:footerReference w:type="default" r:id="rId140"/>
          <w:footerReference w:type="first" r:id="rId141"/>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0"/>
          <w:numId w:val="157"/>
        </w:numPr>
        <w:tabs>
          <w:tab w:val="clear" w:pos="720"/>
          <w:tab w:val="left" w:pos="654" w:leader="none"/>
        </w:tabs>
        <w:spacing w:before="282" w:after="0"/>
        <w:rPr>
          <w:sz w:val="28"/>
        </w:rPr>
      </w:pPr>
      <w:r>
        <w:rPr>
          <w:sz w:val="28"/>
        </w:rPr>
        <w:t xml:space="preserve">Storage </w:t>
      </w:r>
      <w:r>
        <w:rPr>
          <w:spacing w:val="-10"/>
          <w:sz w:val="28"/>
        </w:rPr>
        <w:t>:</w:t>
      </w:r>
    </w:p>
    <w:p>
      <w:pPr>
        <w:pStyle w:val="BodyText"/>
        <w:spacing w:before="66" w:after="0"/>
        <w:rPr/>
      </w:pPr>
      <w:r>
        <w:rPr/>
        <w:t>Policy</w:t>
      </w:r>
      <w:r>
        <w:rPr>
          <w:spacing w:val="-7"/>
        </w:rPr>
        <w:t xml:space="preserve"> </w:t>
      </w:r>
      <w:r>
        <w:rPr/>
        <w:t>on</w:t>
      </w:r>
      <w:r>
        <w:rPr>
          <w:spacing w:val="-1"/>
        </w:rPr>
        <w:t xml:space="preserve"> </w:t>
      </w:r>
      <w:r>
        <w:rPr/>
        <w:t>the</w:t>
      </w:r>
      <w:r>
        <w:rPr>
          <w:spacing w:val="-1"/>
        </w:rPr>
        <w:t xml:space="preserve"> </w:t>
      </w:r>
      <w:r>
        <w:rPr/>
        <w:t>storage</w:t>
      </w:r>
      <w:r>
        <w:rPr>
          <w:spacing w:val="-1"/>
        </w:rPr>
        <w:t xml:space="preserve"> </w:t>
      </w:r>
      <w:r>
        <w:rPr/>
        <w:t>of</w:t>
      </w:r>
      <w:r>
        <w:rPr>
          <w:spacing w:val="-1"/>
        </w:rPr>
        <w:t xml:space="preserve"> </w:t>
      </w:r>
      <w:r>
        <w:rPr/>
        <w:t>medical</w:t>
      </w:r>
      <w:r>
        <w:rPr>
          <w:spacing w:val="-1"/>
        </w:rPr>
        <w:t xml:space="preserve"> </w:t>
      </w:r>
      <w:r>
        <w:rPr>
          <w:spacing w:val="-2"/>
        </w:rPr>
        <w:t>device.</w:t>
      </w:r>
    </w:p>
    <w:p>
      <w:pPr>
        <w:pStyle w:val="ListParagraph"/>
        <w:numPr>
          <w:ilvl w:val="0"/>
          <w:numId w:val="157"/>
        </w:numPr>
        <w:tabs>
          <w:tab w:val="clear" w:pos="720"/>
          <w:tab w:val="left" w:pos="654" w:leader="none"/>
        </w:tabs>
        <w:spacing w:before="281" w:after="0"/>
        <w:rPr>
          <w:sz w:val="28"/>
        </w:rPr>
      </w:pPr>
      <w:r>
        <w:rPr>
          <w:sz w:val="28"/>
        </w:rPr>
        <w:t>Documentation</w:t>
      </w:r>
      <w:r>
        <w:rPr>
          <w:spacing w:val="-5"/>
          <w:sz w:val="28"/>
        </w:rPr>
        <w:t xml:space="preserve"> </w:t>
      </w:r>
      <w:r>
        <w:rPr>
          <w:spacing w:val="-10"/>
          <w:sz w:val="28"/>
        </w:rPr>
        <w:t>:</w:t>
      </w:r>
    </w:p>
    <w:p>
      <w:pPr>
        <w:pStyle w:val="BodyText"/>
        <w:rPr/>
      </w:pPr>
      <w:r>
        <w:rPr/>
        <w:t>Arrangements</w:t>
      </w:r>
      <w:r>
        <w:rPr>
          <w:spacing w:val="80"/>
        </w:rPr>
        <w:t xml:space="preserve"> </w:t>
      </w:r>
      <w:r>
        <w:rPr/>
        <w:t>for</w:t>
      </w:r>
      <w:r>
        <w:rPr>
          <w:spacing w:val="80"/>
        </w:rPr>
        <w:t xml:space="preserve"> </w:t>
      </w:r>
      <w:r>
        <w:rPr/>
        <w:t>the</w:t>
      </w:r>
      <w:r>
        <w:rPr>
          <w:spacing w:val="80"/>
        </w:rPr>
        <w:t xml:space="preserve"> </w:t>
      </w:r>
      <w:r>
        <w:rPr/>
        <w:t>preparation,</w:t>
      </w:r>
      <w:r>
        <w:rPr>
          <w:spacing w:val="80"/>
        </w:rPr>
        <w:t xml:space="preserve"> </w:t>
      </w:r>
      <w:r>
        <w:rPr/>
        <w:t>revision</w:t>
      </w:r>
      <w:r>
        <w:rPr>
          <w:spacing w:val="80"/>
        </w:rPr>
        <w:t xml:space="preserve"> </w:t>
      </w:r>
      <w:r>
        <w:rPr/>
        <w:t>and</w:t>
      </w:r>
      <w:r>
        <w:rPr>
          <w:spacing w:val="80"/>
        </w:rPr>
        <w:t xml:space="preserve"> </w:t>
      </w:r>
      <w:r>
        <w:rPr/>
        <w:t>distribution</w:t>
      </w:r>
      <w:r>
        <w:rPr>
          <w:spacing w:val="80"/>
        </w:rPr>
        <w:t xml:space="preserve"> </w:t>
      </w:r>
      <w:r>
        <w:rPr/>
        <w:t>of</w:t>
      </w:r>
      <w:r>
        <w:rPr>
          <w:spacing w:val="80"/>
        </w:rPr>
        <w:t xml:space="preserve"> </w:t>
      </w:r>
      <w:r>
        <w:rPr/>
        <w:t>necessary</w:t>
      </w:r>
      <w:r>
        <w:rPr>
          <w:spacing w:val="80"/>
        </w:rPr>
        <w:t xml:space="preserve"> </w:t>
      </w:r>
      <w:r>
        <w:rPr/>
        <w:t>documentation, including storage of master documents.</w:t>
      </w:r>
    </w:p>
    <w:p>
      <w:pPr>
        <w:pStyle w:val="ListParagraph"/>
        <w:numPr>
          <w:ilvl w:val="0"/>
          <w:numId w:val="157"/>
        </w:numPr>
        <w:tabs>
          <w:tab w:val="clear" w:pos="720"/>
          <w:tab w:val="left" w:pos="796" w:leader="none"/>
        </w:tabs>
        <w:spacing w:before="278" w:after="0"/>
        <w:ind w:hanging="632" w:left="796"/>
        <w:rPr>
          <w:sz w:val="28"/>
        </w:rPr>
      </w:pPr>
      <w:r>
        <w:rPr>
          <w:sz w:val="28"/>
        </w:rPr>
        <w:t>Medical</w:t>
      </w:r>
      <w:r>
        <w:rPr>
          <w:spacing w:val="-4"/>
          <w:sz w:val="28"/>
        </w:rPr>
        <w:t xml:space="preserve"> </w:t>
      </w:r>
      <w:r>
        <w:rPr>
          <w:sz w:val="28"/>
        </w:rPr>
        <w:t>Device</w:t>
      </w:r>
      <w:r>
        <w:rPr>
          <w:spacing w:val="-7"/>
          <w:sz w:val="28"/>
        </w:rPr>
        <w:t xml:space="preserve"> </w:t>
      </w:r>
      <w:r>
        <w:rPr>
          <w:sz w:val="28"/>
        </w:rPr>
        <w:t>Complaints</w:t>
      </w:r>
      <w:r>
        <w:rPr>
          <w:spacing w:val="-2"/>
          <w:sz w:val="28"/>
        </w:rPr>
        <w:t xml:space="preserve"> </w:t>
      </w:r>
      <w:r>
        <w:rPr>
          <w:sz w:val="28"/>
        </w:rPr>
        <w:t>and</w:t>
      </w:r>
      <w:r>
        <w:rPr>
          <w:spacing w:val="-1"/>
          <w:sz w:val="28"/>
        </w:rPr>
        <w:t xml:space="preserve"> </w:t>
      </w:r>
      <w:r>
        <w:rPr>
          <w:sz w:val="28"/>
        </w:rPr>
        <w:t>Field</w:t>
      </w:r>
      <w:r>
        <w:rPr>
          <w:spacing w:val="-2"/>
          <w:sz w:val="28"/>
        </w:rPr>
        <w:t xml:space="preserve"> </w:t>
      </w:r>
      <w:r>
        <w:rPr>
          <w:sz w:val="28"/>
        </w:rPr>
        <w:t>Safety</w:t>
      </w:r>
      <w:r>
        <w:rPr>
          <w:spacing w:val="-7"/>
          <w:sz w:val="28"/>
        </w:rPr>
        <w:t xml:space="preserve"> </w:t>
      </w:r>
      <w:r>
        <w:rPr>
          <w:sz w:val="28"/>
        </w:rPr>
        <w:t>Corrective</w:t>
      </w:r>
      <w:r>
        <w:rPr>
          <w:spacing w:val="-1"/>
          <w:sz w:val="28"/>
        </w:rPr>
        <w:t xml:space="preserve"> </w:t>
      </w:r>
      <w:r>
        <w:rPr>
          <w:spacing w:val="-2"/>
          <w:sz w:val="28"/>
        </w:rPr>
        <w:t>Action:</w:t>
      </w:r>
    </w:p>
    <w:p>
      <w:pPr>
        <w:pStyle w:val="ListParagraph"/>
        <w:numPr>
          <w:ilvl w:val="1"/>
          <w:numId w:val="157"/>
        </w:numPr>
        <w:tabs>
          <w:tab w:val="clear" w:pos="720"/>
          <w:tab w:val="left" w:pos="709" w:leader="none"/>
        </w:tabs>
        <w:ind w:hanging="545" w:left="709"/>
        <w:rPr>
          <w:sz w:val="28"/>
        </w:rPr>
      </w:pPr>
      <w:r>
        <w:rPr>
          <w:sz w:val="28"/>
        </w:rPr>
        <w:t>Arrangements</w:t>
      </w:r>
      <w:r>
        <w:rPr>
          <w:spacing w:val="-6"/>
          <w:sz w:val="28"/>
        </w:rPr>
        <w:t xml:space="preserve"> </w:t>
      </w:r>
      <w:r>
        <w:rPr>
          <w:sz w:val="28"/>
        </w:rPr>
        <w:t>for</w:t>
      </w:r>
      <w:r>
        <w:rPr>
          <w:spacing w:val="-4"/>
          <w:sz w:val="28"/>
        </w:rPr>
        <w:t xml:space="preserve"> </w:t>
      </w:r>
      <w:r>
        <w:rPr>
          <w:sz w:val="28"/>
        </w:rPr>
        <w:t>the</w:t>
      </w:r>
      <w:r>
        <w:rPr>
          <w:spacing w:val="-4"/>
          <w:sz w:val="28"/>
        </w:rPr>
        <w:t xml:space="preserve"> </w:t>
      </w:r>
      <w:r>
        <w:rPr>
          <w:sz w:val="28"/>
        </w:rPr>
        <w:t>handling</w:t>
      </w:r>
      <w:r>
        <w:rPr>
          <w:spacing w:val="-4"/>
          <w:sz w:val="28"/>
        </w:rPr>
        <w:t xml:space="preserve"> </w:t>
      </w:r>
      <w:r>
        <w:rPr>
          <w:sz w:val="28"/>
        </w:rPr>
        <w:t>of</w:t>
      </w:r>
      <w:r>
        <w:rPr>
          <w:spacing w:val="-4"/>
          <w:sz w:val="28"/>
        </w:rPr>
        <w:t xml:space="preserve"> </w:t>
      </w:r>
      <w:r>
        <w:rPr>
          <w:sz w:val="28"/>
        </w:rPr>
        <w:t>complaints</w:t>
      </w:r>
      <w:r>
        <w:rPr>
          <w:spacing w:val="-3"/>
          <w:sz w:val="28"/>
        </w:rPr>
        <w:t xml:space="preserve"> </w:t>
      </w:r>
      <w:r>
        <w:rPr>
          <w:spacing w:val="-10"/>
          <w:sz w:val="28"/>
        </w:rPr>
        <w:t>;</w:t>
      </w:r>
    </w:p>
    <w:p>
      <w:pPr>
        <w:pStyle w:val="ListParagraph"/>
        <w:numPr>
          <w:ilvl w:val="1"/>
          <w:numId w:val="157"/>
        </w:numPr>
        <w:tabs>
          <w:tab w:val="clear" w:pos="720"/>
          <w:tab w:val="left" w:pos="579" w:leader="none"/>
        </w:tabs>
        <w:ind w:hanging="415" w:left="579"/>
        <w:rPr>
          <w:sz w:val="28"/>
        </w:rPr>
      </w:pPr>
      <w:r>
        <w:rPr>
          <w:sz w:val="28"/>
        </w:rPr>
        <w:t>Arrangements</w:t>
      </w:r>
      <w:r>
        <w:rPr>
          <w:spacing w:val="-2"/>
          <w:sz w:val="28"/>
        </w:rPr>
        <w:t xml:space="preserve"> </w:t>
      </w:r>
      <w:r>
        <w:rPr>
          <w:sz w:val="28"/>
        </w:rPr>
        <w:t>for</w:t>
      </w:r>
      <w:r>
        <w:rPr>
          <w:spacing w:val="-4"/>
          <w:sz w:val="28"/>
        </w:rPr>
        <w:t xml:space="preserve"> </w:t>
      </w:r>
      <w:r>
        <w:rPr>
          <w:sz w:val="28"/>
        </w:rPr>
        <w:t>the</w:t>
      </w:r>
      <w:r>
        <w:rPr>
          <w:spacing w:val="-2"/>
          <w:sz w:val="28"/>
        </w:rPr>
        <w:t xml:space="preserve"> </w:t>
      </w:r>
      <w:r>
        <w:rPr>
          <w:sz w:val="28"/>
        </w:rPr>
        <w:t>handling</w:t>
      </w:r>
      <w:r>
        <w:rPr>
          <w:spacing w:val="-1"/>
          <w:sz w:val="28"/>
        </w:rPr>
        <w:t xml:space="preserve"> </w:t>
      </w:r>
      <w:r>
        <w:rPr>
          <w:sz w:val="28"/>
        </w:rPr>
        <w:t>of</w:t>
      </w:r>
      <w:r>
        <w:rPr>
          <w:spacing w:val="-1"/>
          <w:sz w:val="28"/>
        </w:rPr>
        <w:t xml:space="preserve"> </w:t>
      </w:r>
      <w:r>
        <w:rPr>
          <w:sz w:val="28"/>
        </w:rPr>
        <w:t>field</w:t>
      </w:r>
      <w:r>
        <w:rPr>
          <w:spacing w:val="-5"/>
          <w:sz w:val="28"/>
        </w:rPr>
        <w:t xml:space="preserve"> </w:t>
      </w:r>
      <w:r>
        <w:rPr>
          <w:sz w:val="28"/>
        </w:rPr>
        <w:t>safety</w:t>
      </w:r>
      <w:r>
        <w:rPr>
          <w:spacing w:val="-5"/>
          <w:sz w:val="28"/>
        </w:rPr>
        <w:t xml:space="preserve"> </w:t>
      </w:r>
      <w:r>
        <w:rPr>
          <w:sz w:val="28"/>
        </w:rPr>
        <w:t>corrective</w:t>
      </w:r>
      <w:r>
        <w:rPr>
          <w:spacing w:val="-1"/>
          <w:sz w:val="28"/>
        </w:rPr>
        <w:t xml:space="preserve"> </w:t>
      </w:r>
      <w:r>
        <w:rPr>
          <w:spacing w:val="-2"/>
          <w:sz w:val="28"/>
        </w:rPr>
        <w:t>action.</w:t>
      </w:r>
    </w:p>
    <w:p>
      <w:pPr>
        <w:pStyle w:val="ListParagraph"/>
        <w:numPr>
          <w:ilvl w:val="0"/>
          <w:numId w:val="157"/>
        </w:numPr>
        <w:tabs>
          <w:tab w:val="clear" w:pos="720"/>
          <w:tab w:val="left" w:pos="796" w:leader="none"/>
        </w:tabs>
        <w:spacing w:before="281" w:after="0"/>
        <w:ind w:hanging="632" w:left="796"/>
        <w:rPr>
          <w:sz w:val="28"/>
        </w:rPr>
      </w:pPr>
      <w:r>
        <w:rPr>
          <w:sz w:val="28"/>
        </w:rPr>
        <w:t>Internal</w:t>
      </w:r>
      <w:r>
        <w:rPr>
          <w:spacing w:val="-4"/>
          <w:sz w:val="28"/>
        </w:rPr>
        <w:t xml:space="preserve"> </w:t>
      </w:r>
      <w:r>
        <w:rPr>
          <w:spacing w:val="-2"/>
          <w:sz w:val="28"/>
        </w:rPr>
        <w:t>Audit:</w:t>
      </w:r>
    </w:p>
    <w:p>
      <w:pPr>
        <w:pStyle w:val="BodyText"/>
        <w:rPr/>
      </w:pPr>
      <w:r>
        <w:rPr/>
        <w:t>Short</w:t>
      </w:r>
      <w:r>
        <w:rPr>
          <w:spacing w:val="-4"/>
        </w:rPr>
        <w:t xml:space="preserve"> </w:t>
      </w:r>
      <w:r>
        <w:rPr/>
        <w:t>Description</w:t>
      </w:r>
      <w:r>
        <w:rPr>
          <w:spacing w:val="-2"/>
        </w:rPr>
        <w:t xml:space="preserve"> </w:t>
      </w:r>
      <w:r>
        <w:rPr/>
        <w:t>of</w:t>
      </w:r>
      <w:r>
        <w:rPr>
          <w:spacing w:val="-2"/>
        </w:rPr>
        <w:t xml:space="preserve"> </w:t>
      </w:r>
      <w:r>
        <w:rPr/>
        <w:t>the</w:t>
      </w:r>
      <w:r>
        <w:rPr>
          <w:spacing w:val="-2"/>
        </w:rPr>
        <w:t xml:space="preserve"> </w:t>
      </w:r>
      <w:r>
        <w:rPr/>
        <w:t>internal</w:t>
      </w:r>
      <w:r>
        <w:rPr>
          <w:spacing w:val="-2"/>
        </w:rPr>
        <w:t xml:space="preserve"> </w:t>
      </w:r>
      <w:r>
        <w:rPr/>
        <w:t>audit</w:t>
      </w:r>
      <w:r>
        <w:rPr>
          <w:spacing w:val="-2"/>
        </w:rPr>
        <w:t xml:space="preserve"> system.</w:t>
      </w:r>
    </w:p>
    <w:p>
      <w:pPr>
        <w:pStyle w:val="ListParagraph"/>
        <w:numPr>
          <w:ilvl w:val="0"/>
          <w:numId w:val="157"/>
        </w:numPr>
        <w:tabs>
          <w:tab w:val="clear" w:pos="720"/>
          <w:tab w:val="left" w:pos="796" w:leader="none"/>
        </w:tabs>
        <w:spacing w:before="278" w:after="0"/>
        <w:ind w:hanging="632" w:left="796"/>
        <w:rPr>
          <w:sz w:val="28"/>
        </w:rPr>
      </w:pPr>
      <w:r>
        <w:rPr>
          <w:sz w:val="28"/>
        </w:rPr>
        <w:t>Contract</w:t>
      </w:r>
      <w:r>
        <w:rPr>
          <w:spacing w:val="-3"/>
          <w:sz w:val="28"/>
        </w:rPr>
        <w:t xml:space="preserve"> </w:t>
      </w:r>
      <w:r>
        <w:rPr>
          <w:spacing w:val="-2"/>
          <w:sz w:val="28"/>
        </w:rPr>
        <w:t>Activities:</w:t>
      </w:r>
    </w:p>
    <w:p>
      <w:pPr>
        <w:pStyle w:val="BodyText"/>
        <w:spacing w:lineRule="auto" w:line="235" w:before="286" w:after="0"/>
        <w:rPr/>
      </w:pPr>
      <w:r>
        <w:rPr/>
        <w:t>Description</w:t>
      </w:r>
      <w:r>
        <w:rPr>
          <w:spacing w:val="40"/>
        </w:rPr>
        <w:t xml:space="preserve"> </w:t>
      </w:r>
      <w:r>
        <w:rPr/>
        <w:t>of</w:t>
      </w:r>
      <w:r>
        <w:rPr>
          <w:spacing w:val="40"/>
        </w:rPr>
        <w:t xml:space="preserve"> </w:t>
      </w:r>
      <w:r>
        <w:rPr/>
        <w:t>the</w:t>
      </w:r>
      <w:r>
        <w:rPr>
          <w:spacing w:val="40"/>
        </w:rPr>
        <w:t xml:space="preserve"> </w:t>
      </w:r>
      <w:r>
        <w:rPr/>
        <w:t>way</w:t>
      </w:r>
      <w:r>
        <w:rPr>
          <w:spacing w:val="40"/>
        </w:rPr>
        <w:t xml:space="preserve"> </w:t>
      </w:r>
      <w:r>
        <w:rPr/>
        <w:t>in</w:t>
      </w:r>
      <w:r>
        <w:rPr>
          <w:spacing w:val="40"/>
        </w:rPr>
        <w:t xml:space="preserve"> </w:t>
      </w:r>
      <w:r>
        <w:rPr/>
        <w:t>which</w:t>
      </w:r>
      <w:r>
        <w:rPr>
          <w:spacing w:val="40"/>
        </w:rPr>
        <w:t xml:space="preserve"> </w:t>
      </w:r>
      <w:r>
        <w:rPr/>
        <w:t>the</w:t>
      </w:r>
      <w:r>
        <w:rPr>
          <w:spacing w:val="40"/>
        </w:rPr>
        <w:t xml:space="preserve"> </w:t>
      </w:r>
      <w:r>
        <w:rPr/>
        <w:t>compliance</w:t>
      </w:r>
      <w:r>
        <w:rPr>
          <w:spacing w:val="40"/>
        </w:rPr>
        <w:t xml:space="preserve"> </w:t>
      </w:r>
      <w:r>
        <w:rPr/>
        <w:t>of</w:t>
      </w:r>
      <w:r>
        <w:rPr>
          <w:spacing w:val="40"/>
        </w:rPr>
        <w:t xml:space="preserve"> </w:t>
      </w:r>
      <w:r>
        <w:rPr/>
        <w:t>the</w:t>
      </w:r>
      <w:r>
        <w:rPr>
          <w:spacing w:val="40"/>
        </w:rPr>
        <w:t xml:space="preserve"> </w:t>
      </w:r>
      <w:r>
        <w:rPr/>
        <w:t>contract</w:t>
      </w:r>
      <w:r>
        <w:rPr>
          <w:spacing w:val="40"/>
        </w:rPr>
        <w:t xml:space="preserve"> </w:t>
      </w:r>
      <w:r>
        <w:rPr/>
        <w:t>acceptor</w:t>
      </w:r>
      <w:r>
        <w:rPr>
          <w:spacing w:val="40"/>
        </w:rPr>
        <w:t xml:space="preserve"> </w:t>
      </w:r>
      <w:r>
        <w:rPr/>
        <w:t xml:space="preserve">is </w:t>
      </w:r>
      <w:r>
        <w:rPr>
          <w:spacing w:val="-2"/>
        </w:rPr>
        <w:t>assessed.</w:t>
      </w:r>
    </w:p>
    <w:p>
      <w:pPr>
        <w:pStyle w:val="Normal"/>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r>
      <w:r>
        <w:br w:type="page"/>
      </w:r>
    </w:p>
    <w:p>
      <w:pPr>
        <w:pStyle w:val="BodyText"/>
        <w:spacing w:before="0" w:after="0"/>
        <w:ind w:firstLine="4120" w:left="164" w:right="305"/>
        <w:rPr>
          <w:spacing w:val="-7"/>
        </w:rPr>
      </w:pPr>
      <w:r>
        <w:rPr/>
        <w:t>Appendix</w:t>
      </w:r>
      <w:r>
        <w:rPr>
          <w:spacing w:val="-7"/>
        </w:rPr>
        <w:t xml:space="preserve"> </w:t>
      </w:r>
      <w:r>
        <w:rPr/>
        <w:t>II</w:t>
      </w:r>
      <w:r>
        <w:rPr>
          <w:spacing w:val="-7"/>
        </w:rPr>
        <w:t xml:space="preserve"> </w:t>
      </w:r>
    </w:p>
    <w:p>
      <w:pPr>
        <w:pStyle w:val="BodyText"/>
        <w:spacing w:before="284" w:after="0"/>
        <w:ind w:hanging="22" w:left="164" w:right="305"/>
        <w:rPr/>
      </w:pPr>
      <w:r>
        <w:rPr/>
        <w:t>DEVICE</w:t>
      </w:r>
      <w:r>
        <w:rPr>
          <w:spacing w:val="-11"/>
        </w:rPr>
        <w:t xml:space="preserve"> </w:t>
      </w:r>
      <w:r>
        <w:rPr/>
        <w:t>MASTER</w:t>
      </w:r>
      <w:r>
        <w:rPr>
          <w:spacing w:val="-7"/>
        </w:rPr>
        <w:t xml:space="preserve"> </w:t>
      </w:r>
      <w:r>
        <w:rPr/>
        <w:t xml:space="preserve">FILE FOR MEDICAL DEVICES OTHER THAN </w:t>
      </w:r>
      <w:r>
        <w:rPr>
          <w:i/>
        </w:rPr>
        <w:t xml:space="preserve">IN VITRO </w:t>
      </w:r>
      <w:r>
        <w:rPr/>
        <w:t>DIAGNOSTIC MEDICAL DEVICES EXECUTIVE SUMMARY:</w:t>
      </w:r>
    </w:p>
    <w:p>
      <w:pPr>
        <w:pStyle w:val="ListParagraph"/>
        <w:numPr>
          <w:ilvl w:val="0"/>
          <w:numId w:val="156"/>
        </w:numPr>
        <w:tabs>
          <w:tab w:val="clear" w:pos="720"/>
          <w:tab w:val="left" w:pos="513" w:leader="none"/>
        </w:tabs>
        <w:spacing w:before="279" w:after="0"/>
        <w:ind w:hanging="0" w:left="164" w:right="160"/>
        <w:rPr>
          <w:sz w:val="28"/>
        </w:rPr>
      </w:pPr>
      <w:r>
        <w:rPr>
          <w:sz w:val="28"/>
        </w:rPr>
        <w:t>An</w:t>
      </w:r>
      <w:r>
        <w:rPr>
          <w:spacing w:val="40"/>
          <w:sz w:val="28"/>
        </w:rPr>
        <w:t xml:space="preserve"> </w:t>
      </w:r>
      <w:r>
        <w:rPr>
          <w:sz w:val="28"/>
        </w:rPr>
        <w:t>executive</w:t>
      </w:r>
      <w:r>
        <w:rPr>
          <w:spacing w:val="40"/>
          <w:sz w:val="28"/>
        </w:rPr>
        <w:t xml:space="preserve"> </w:t>
      </w:r>
      <w:r>
        <w:rPr>
          <w:sz w:val="28"/>
        </w:rPr>
        <w:t>summary</w:t>
      </w:r>
      <w:r>
        <w:rPr>
          <w:spacing w:val="40"/>
          <w:sz w:val="28"/>
        </w:rPr>
        <w:t xml:space="preserve"> </w:t>
      </w:r>
      <w:r>
        <w:rPr>
          <w:sz w:val="28"/>
        </w:rPr>
        <w:t>shall</w:t>
      </w:r>
      <w:r>
        <w:rPr>
          <w:spacing w:val="40"/>
          <w:sz w:val="28"/>
        </w:rPr>
        <w:t xml:space="preserve"> </w:t>
      </w:r>
      <w:r>
        <w:rPr>
          <w:sz w:val="28"/>
        </w:rPr>
        <w:t>be</w:t>
      </w:r>
      <w:r>
        <w:rPr>
          <w:spacing w:val="40"/>
          <w:sz w:val="28"/>
        </w:rPr>
        <w:t xml:space="preserve"> </w:t>
      </w:r>
      <w:r>
        <w:rPr>
          <w:sz w:val="28"/>
        </w:rPr>
        <w:t>provided</w:t>
      </w:r>
      <w:r>
        <w:rPr>
          <w:spacing w:val="40"/>
          <w:sz w:val="28"/>
        </w:rPr>
        <w:t xml:space="preserve"> </w:t>
      </w:r>
      <w:r>
        <w:rPr>
          <w:sz w:val="28"/>
        </w:rPr>
        <w:t>by</w:t>
      </w:r>
      <w:r>
        <w:rPr>
          <w:spacing w:val="40"/>
          <w:sz w:val="28"/>
        </w:rPr>
        <w:t xml:space="preserve"> </w:t>
      </w:r>
      <w:r>
        <w:rPr>
          <w:sz w:val="28"/>
        </w:rPr>
        <w:t>the</w:t>
      </w:r>
      <w:r>
        <w:rPr>
          <w:spacing w:val="40"/>
          <w:sz w:val="28"/>
        </w:rPr>
        <w:t xml:space="preserve"> </w:t>
      </w:r>
      <w:r>
        <w:rPr>
          <w:sz w:val="28"/>
        </w:rPr>
        <w:t>manufacturer</w:t>
      </w:r>
      <w:r>
        <w:rPr>
          <w:spacing w:val="40"/>
          <w:sz w:val="28"/>
        </w:rPr>
        <w:t xml:space="preserve"> </w:t>
      </w:r>
      <w:r>
        <w:rPr>
          <w:sz w:val="28"/>
        </w:rPr>
        <w:t>and</w:t>
      </w:r>
      <w:r>
        <w:rPr>
          <w:spacing w:val="40"/>
          <w:sz w:val="28"/>
        </w:rPr>
        <w:t xml:space="preserve"> </w:t>
      </w:r>
      <w:r>
        <w:rPr>
          <w:sz w:val="28"/>
        </w:rPr>
        <w:t>shall</w:t>
      </w:r>
      <w:r>
        <w:rPr>
          <w:spacing w:val="80"/>
          <w:sz w:val="28"/>
        </w:rPr>
        <w:t xml:space="preserve"> </w:t>
      </w:r>
      <w:r>
        <w:rPr>
          <w:spacing w:val="-2"/>
          <w:sz w:val="28"/>
        </w:rPr>
        <w:t>contain:</w:t>
      </w:r>
    </w:p>
    <w:p>
      <w:pPr>
        <w:pStyle w:val="ListParagraph"/>
        <w:numPr>
          <w:ilvl w:val="1"/>
          <w:numId w:val="156"/>
        </w:numPr>
        <w:tabs>
          <w:tab w:val="clear" w:pos="720"/>
          <w:tab w:val="left" w:pos="796" w:leader="none"/>
        </w:tabs>
        <w:ind w:hanging="0" w:left="164" w:right="318"/>
        <w:rPr>
          <w:sz w:val="28"/>
        </w:rPr>
      </w:pPr>
      <w:r>
        <w:rPr>
          <w:sz w:val="28"/>
        </w:rPr>
        <w:t>Introductory descriptive information on the medical device, the intended use</w:t>
      </w:r>
      <w:r>
        <w:rPr>
          <w:spacing w:val="-3"/>
          <w:sz w:val="28"/>
        </w:rPr>
        <w:t xml:space="preserve"> </w:t>
      </w:r>
      <w:r>
        <w:rPr>
          <w:sz w:val="28"/>
        </w:rPr>
        <w:t>and</w:t>
      </w:r>
      <w:r>
        <w:rPr>
          <w:spacing w:val="-3"/>
          <w:sz w:val="28"/>
        </w:rPr>
        <w:t xml:space="preserve"> </w:t>
      </w:r>
      <w:r>
        <w:rPr>
          <w:sz w:val="28"/>
        </w:rPr>
        <w:t>indication</w:t>
      </w:r>
      <w:r>
        <w:rPr>
          <w:spacing w:val="-3"/>
          <w:sz w:val="28"/>
        </w:rPr>
        <w:t xml:space="preserve"> </w:t>
      </w:r>
      <w:r>
        <w:rPr>
          <w:sz w:val="28"/>
        </w:rPr>
        <w:t>for</w:t>
      </w:r>
      <w:r>
        <w:rPr>
          <w:spacing w:val="-3"/>
          <w:sz w:val="28"/>
        </w:rPr>
        <w:t xml:space="preserve"> </w:t>
      </w:r>
      <w:r>
        <w:rPr>
          <w:sz w:val="28"/>
        </w:rPr>
        <w:t>use,</w:t>
      </w:r>
      <w:r>
        <w:rPr>
          <w:spacing w:val="-3"/>
          <w:sz w:val="28"/>
        </w:rPr>
        <w:t xml:space="preserve"> </w:t>
      </w:r>
      <w:r>
        <w:rPr>
          <w:sz w:val="28"/>
        </w:rPr>
        <w:t>class</w:t>
      </w:r>
      <w:r>
        <w:rPr>
          <w:spacing w:val="-3"/>
          <w:sz w:val="28"/>
        </w:rPr>
        <w:t xml:space="preserve"> </w:t>
      </w:r>
      <w:r>
        <w:rPr>
          <w:sz w:val="28"/>
        </w:rPr>
        <w:t>of</w:t>
      </w:r>
      <w:r>
        <w:rPr>
          <w:spacing w:val="-3"/>
          <w:sz w:val="28"/>
        </w:rPr>
        <w:t xml:space="preserve"> </w:t>
      </w:r>
      <w:r>
        <w:rPr>
          <w:sz w:val="28"/>
        </w:rPr>
        <w:t>device,</w:t>
      </w:r>
      <w:r>
        <w:rPr>
          <w:spacing w:val="-3"/>
          <w:sz w:val="28"/>
        </w:rPr>
        <w:t xml:space="preserve"> </w:t>
      </w:r>
      <w:r>
        <w:rPr>
          <w:sz w:val="28"/>
        </w:rPr>
        <w:t>novel</w:t>
      </w:r>
      <w:r>
        <w:rPr>
          <w:spacing w:val="-3"/>
          <w:sz w:val="28"/>
        </w:rPr>
        <w:t xml:space="preserve"> </w:t>
      </w:r>
      <w:r>
        <w:rPr>
          <w:sz w:val="28"/>
        </w:rPr>
        <w:t>features</w:t>
      </w:r>
      <w:r>
        <w:rPr>
          <w:spacing w:val="-6"/>
          <w:sz w:val="28"/>
        </w:rPr>
        <w:t xml:space="preserve"> </w:t>
      </w:r>
      <w:r>
        <w:rPr>
          <w:sz w:val="28"/>
        </w:rPr>
        <w:t>of</w:t>
      </w:r>
      <w:r>
        <w:rPr>
          <w:spacing w:val="-3"/>
          <w:sz w:val="28"/>
        </w:rPr>
        <w:t xml:space="preserve"> </w:t>
      </w:r>
      <w:r>
        <w:rPr>
          <w:sz w:val="28"/>
        </w:rPr>
        <w:t>the</w:t>
      </w:r>
      <w:r>
        <w:rPr>
          <w:spacing w:val="-3"/>
          <w:sz w:val="28"/>
        </w:rPr>
        <w:t xml:space="preserve"> </w:t>
      </w:r>
      <w:r>
        <w:rPr>
          <w:sz w:val="28"/>
        </w:rPr>
        <w:t>device</w:t>
      </w:r>
      <w:r>
        <w:rPr>
          <w:spacing w:val="-3"/>
          <w:sz w:val="28"/>
        </w:rPr>
        <w:t xml:space="preserve"> </w:t>
      </w:r>
      <w:r>
        <w:rPr>
          <w:sz w:val="28"/>
        </w:rPr>
        <w:t>(if</w:t>
      </w:r>
      <w:r>
        <w:rPr>
          <w:spacing w:val="-3"/>
          <w:sz w:val="28"/>
        </w:rPr>
        <w:t xml:space="preserve"> </w:t>
      </w:r>
      <w:r>
        <w:rPr>
          <w:sz w:val="28"/>
        </w:rPr>
        <w:t>any), shelf life of the device and a synopsis on the content of the dossier.</w:t>
      </w:r>
    </w:p>
    <w:p>
      <w:pPr>
        <w:pStyle w:val="ListParagraph"/>
        <w:numPr>
          <w:ilvl w:val="1"/>
          <w:numId w:val="156"/>
        </w:numPr>
        <w:tabs>
          <w:tab w:val="clear" w:pos="720"/>
          <w:tab w:val="left" w:pos="796" w:leader="none"/>
        </w:tabs>
        <w:spacing w:lineRule="auto" w:line="235" w:before="285" w:after="0"/>
        <w:ind w:hanging="0" w:left="164" w:right="563"/>
        <w:rPr>
          <w:sz w:val="28"/>
        </w:rPr>
      </w:pPr>
      <w:r>
        <w:rPr>
          <w:sz w:val="28"/>
        </w:rPr>
        <w:t>Information</w:t>
      </w:r>
      <w:r>
        <w:rPr>
          <w:spacing w:val="-3"/>
          <w:sz w:val="28"/>
        </w:rPr>
        <w:t xml:space="preserve"> </w:t>
      </w:r>
      <w:r>
        <w:rPr>
          <w:sz w:val="28"/>
        </w:rPr>
        <w:t>regarding</w:t>
      </w:r>
      <w:r>
        <w:rPr>
          <w:spacing w:val="-3"/>
          <w:sz w:val="28"/>
        </w:rPr>
        <w:t xml:space="preserve"> </w:t>
      </w:r>
      <w:r>
        <w:rPr>
          <w:sz w:val="28"/>
        </w:rPr>
        <w:t>sterilization</w:t>
      </w:r>
      <w:r>
        <w:rPr>
          <w:spacing w:val="-3"/>
          <w:sz w:val="28"/>
        </w:rPr>
        <w:t xml:space="preserve"> </w:t>
      </w:r>
      <w:r>
        <w:rPr>
          <w:sz w:val="28"/>
        </w:rPr>
        <w:t>of</w:t>
      </w:r>
      <w:r>
        <w:rPr>
          <w:spacing w:val="-8"/>
          <w:sz w:val="28"/>
        </w:rPr>
        <w:t xml:space="preserve"> </w:t>
      </w:r>
      <w:r>
        <w:rPr>
          <w:sz w:val="28"/>
        </w:rPr>
        <w:t>the</w:t>
      </w:r>
      <w:r>
        <w:rPr>
          <w:spacing w:val="-3"/>
          <w:sz w:val="28"/>
        </w:rPr>
        <w:t xml:space="preserve"> </w:t>
      </w:r>
      <w:r>
        <w:rPr>
          <w:sz w:val="28"/>
        </w:rPr>
        <w:t>device</w:t>
      </w:r>
      <w:r>
        <w:rPr>
          <w:spacing w:val="-6"/>
          <w:sz w:val="28"/>
        </w:rPr>
        <w:t xml:space="preserve"> </w:t>
      </w:r>
      <w:r>
        <w:rPr>
          <w:sz w:val="28"/>
        </w:rPr>
        <w:t>(whether</w:t>
      </w:r>
      <w:r>
        <w:rPr>
          <w:spacing w:val="-3"/>
          <w:sz w:val="28"/>
        </w:rPr>
        <w:t xml:space="preserve"> </w:t>
      </w:r>
      <w:r>
        <w:rPr>
          <w:sz w:val="28"/>
        </w:rPr>
        <w:t>it</w:t>
      </w:r>
      <w:r>
        <w:rPr>
          <w:spacing w:val="-3"/>
          <w:sz w:val="28"/>
        </w:rPr>
        <w:t xml:space="preserve"> </w:t>
      </w:r>
      <w:r>
        <w:rPr>
          <w:sz w:val="28"/>
        </w:rPr>
        <w:t>is</w:t>
      </w:r>
      <w:r>
        <w:rPr>
          <w:spacing w:val="-3"/>
          <w:sz w:val="28"/>
        </w:rPr>
        <w:t xml:space="preserve"> </w:t>
      </w:r>
      <w:r>
        <w:rPr>
          <w:sz w:val="28"/>
        </w:rPr>
        <w:t>sterile</w:t>
      </w:r>
      <w:r>
        <w:rPr>
          <w:spacing w:val="-3"/>
          <w:sz w:val="28"/>
        </w:rPr>
        <w:t xml:space="preserve"> </w:t>
      </w:r>
      <w:r>
        <w:rPr>
          <w:sz w:val="28"/>
        </w:rPr>
        <w:t>or non-sterile; if sterile, mode of sterilization).</w:t>
      </w:r>
    </w:p>
    <w:p>
      <w:pPr>
        <w:pStyle w:val="ListParagraph"/>
        <w:numPr>
          <w:ilvl w:val="1"/>
          <w:numId w:val="156"/>
        </w:numPr>
        <w:tabs>
          <w:tab w:val="clear" w:pos="720"/>
          <w:tab w:val="left" w:pos="796" w:leader="none"/>
        </w:tabs>
        <w:spacing w:before="279" w:after="0"/>
        <w:ind w:hanging="632" w:left="796"/>
        <w:rPr>
          <w:sz w:val="28"/>
        </w:rPr>
      </w:pPr>
      <w:r>
        <w:rPr>
          <w:sz w:val="28"/>
        </w:rPr>
        <w:t>Risk</w:t>
      </w:r>
      <w:r>
        <w:rPr>
          <w:spacing w:val="-6"/>
          <w:sz w:val="28"/>
        </w:rPr>
        <w:t xml:space="preserve"> </w:t>
      </w:r>
      <w:r>
        <w:rPr>
          <w:sz w:val="28"/>
        </w:rPr>
        <w:t>Management</w:t>
      </w:r>
      <w:r>
        <w:rPr>
          <w:spacing w:val="-2"/>
          <w:sz w:val="28"/>
        </w:rPr>
        <w:t xml:space="preserve"> </w:t>
      </w:r>
      <w:r>
        <w:rPr>
          <w:sz w:val="28"/>
        </w:rPr>
        <w:t>Plan,</w:t>
      </w:r>
      <w:r>
        <w:rPr>
          <w:spacing w:val="-4"/>
          <w:sz w:val="28"/>
        </w:rPr>
        <w:t xml:space="preserve"> </w:t>
      </w:r>
      <w:r>
        <w:rPr>
          <w:sz w:val="28"/>
        </w:rPr>
        <w:t>Risk</w:t>
      </w:r>
      <w:r>
        <w:rPr>
          <w:spacing w:val="-4"/>
          <w:sz w:val="28"/>
        </w:rPr>
        <w:t xml:space="preserve"> </w:t>
      </w:r>
      <w:r>
        <w:rPr>
          <w:sz w:val="28"/>
        </w:rPr>
        <w:t>Analysis,</w:t>
      </w:r>
      <w:r>
        <w:rPr>
          <w:spacing w:val="-4"/>
          <w:sz w:val="28"/>
        </w:rPr>
        <w:t xml:space="preserve"> </w:t>
      </w:r>
      <w:r>
        <w:rPr>
          <w:sz w:val="28"/>
        </w:rPr>
        <w:t>evaluation</w:t>
      </w:r>
      <w:r>
        <w:rPr>
          <w:spacing w:val="-4"/>
          <w:sz w:val="28"/>
        </w:rPr>
        <w:t xml:space="preserve"> </w:t>
      </w:r>
      <w:r>
        <w:rPr>
          <w:sz w:val="28"/>
        </w:rPr>
        <w:t>and</w:t>
      </w:r>
      <w:r>
        <w:rPr>
          <w:spacing w:val="-2"/>
          <w:sz w:val="28"/>
        </w:rPr>
        <w:t xml:space="preserve"> </w:t>
      </w:r>
      <w:r>
        <w:rPr>
          <w:sz w:val="28"/>
        </w:rPr>
        <w:t>control</w:t>
      </w:r>
      <w:r>
        <w:rPr>
          <w:spacing w:val="-3"/>
          <w:sz w:val="28"/>
        </w:rPr>
        <w:t xml:space="preserve"> </w:t>
      </w:r>
      <w:r>
        <w:rPr>
          <w:spacing w:val="-2"/>
          <w:sz w:val="28"/>
        </w:rPr>
        <w:t>documents.</w:t>
      </w:r>
    </w:p>
    <w:p>
      <w:pPr>
        <w:pStyle w:val="ListParagraph"/>
        <w:numPr>
          <w:ilvl w:val="1"/>
          <w:numId w:val="156"/>
        </w:numPr>
        <w:tabs>
          <w:tab w:val="clear" w:pos="720"/>
          <w:tab w:val="left" w:pos="796" w:leader="none"/>
        </w:tabs>
        <w:spacing w:before="281" w:after="0"/>
        <w:ind w:hanging="632" w:left="796"/>
        <w:rPr>
          <w:sz w:val="28"/>
        </w:rPr>
      </w:pPr>
      <w:r>
        <w:rPr>
          <w:sz w:val="28"/>
        </w:rPr>
        <w:t>Clinical</w:t>
      </w:r>
      <w:r>
        <w:rPr>
          <w:spacing w:val="-3"/>
          <w:sz w:val="28"/>
        </w:rPr>
        <w:t xml:space="preserve"> </w:t>
      </w:r>
      <w:r>
        <w:rPr>
          <w:sz w:val="28"/>
        </w:rPr>
        <w:t>Evidence</w:t>
      </w:r>
      <w:r>
        <w:rPr>
          <w:spacing w:val="-2"/>
          <w:sz w:val="28"/>
        </w:rPr>
        <w:t xml:space="preserve"> </w:t>
      </w:r>
      <w:r>
        <w:rPr>
          <w:sz w:val="28"/>
        </w:rPr>
        <w:t>and</w:t>
      </w:r>
      <w:r>
        <w:rPr>
          <w:spacing w:val="-2"/>
          <w:sz w:val="28"/>
        </w:rPr>
        <w:t xml:space="preserve"> </w:t>
      </w:r>
      <w:r>
        <w:rPr>
          <w:sz w:val="28"/>
        </w:rPr>
        <w:t>evaluation</w:t>
      </w:r>
      <w:r>
        <w:rPr>
          <w:spacing w:val="-2"/>
          <w:sz w:val="28"/>
        </w:rPr>
        <w:t xml:space="preserve"> </w:t>
      </w:r>
      <w:r>
        <w:rPr>
          <w:sz w:val="28"/>
        </w:rPr>
        <w:t>(if</w:t>
      </w:r>
      <w:r>
        <w:rPr>
          <w:spacing w:val="-5"/>
          <w:sz w:val="28"/>
        </w:rPr>
        <w:t xml:space="preserve"> </w:t>
      </w:r>
      <w:r>
        <w:rPr>
          <w:spacing w:val="-2"/>
          <w:sz w:val="28"/>
        </w:rPr>
        <w:t>applicable).</w:t>
      </w:r>
    </w:p>
    <w:p>
      <w:pPr>
        <w:pStyle w:val="ListParagraph"/>
        <w:numPr>
          <w:ilvl w:val="1"/>
          <w:numId w:val="156"/>
        </w:numPr>
        <w:tabs>
          <w:tab w:val="clear" w:pos="720"/>
          <w:tab w:val="left" w:pos="803" w:leader="none"/>
        </w:tabs>
        <w:spacing w:lineRule="auto" w:line="235" w:before="285" w:after="0"/>
        <w:ind w:hanging="0" w:left="164" w:right="159"/>
        <w:rPr>
          <w:sz w:val="28"/>
        </w:rPr>
      </w:pPr>
      <w:r>
        <w:rPr>
          <w:sz w:val="28"/>
        </w:rPr>
        <w:t>Regulatory status of the similar device in India (approved or not approved in India).</w:t>
      </w:r>
    </w:p>
    <w:p>
      <w:pPr>
        <w:sectPr>
          <w:footerReference w:type="default" r:id="rId142"/>
          <w:footerReference w:type="first" r:id="rId143"/>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1"/>
          <w:numId w:val="156"/>
        </w:numPr>
        <w:tabs>
          <w:tab w:val="clear" w:pos="720"/>
          <w:tab w:val="left" w:pos="796" w:leader="none"/>
        </w:tabs>
        <w:spacing w:before="284" w:after="0"/>
        <w:ind w:hanging="0" w:left="164" w:right="836"/>
        <w:rPr>
          <w:sz w:val="28"/>
        </w:rPr>
      </w:pPr>
      <w:r>
        <w:rPr>
          <w:sz w:val="28"/>
        </w:rPr>
        <w:t>Design</w:t>
      </w:r>
      <w:r>
        <w:rPr>
          <w:spacing w:val="-5"/>
          <w:sz w:val="28"/>
        </w:rPr>
        <w:t xml:space="preserve"> </w:t>
      </w:r>
      <w:r>
        <w:rPr>
          <w:sz w:val="28"/>
        </w:rPr>
        <w:t>Examination</w:t>
      </w:r>
      <w:r>
        <w:rPr>
          <w:spacing w:val="-5"/>
          <w:sz w:val="28"/>
        </w:rPr>
        <w:t xml:space="preserve"> </w:t>
      </w:r>
      <w:r>
        <w:rPr>
          <w:sz w:val="28"/>
        </w:rPr>
        <w:t>Certificate,</w:t>
      </w:r>
      <w:r>
        <w:rPr>
          <w:spacing w:val="-5"/>
          <w:sz w:val="28"/>
        </w:rPr>
        <w:t xml:space="preserve"> </w:t>
      </w:r>
      <w:r>
        <w:rPr>
          <w:sz w:val="28"/>
        </w:rPr>
        <w:t>Declaration</w:t>
      </w:r>
      <w:r>
        <w:rPr>
          <w:spacing w:val="-5"/>
          <w:sz w:val="28"/>
        </w:rPr>
        <w:t xml:space="preserve"> </w:t>
      </w:r>
      <w:r>
        <w:rPr>
          <w:sz w:val="28"/>
        </w:rPr>
        <w:t>of</w:t>
      </w:r>
      <w:r>
        <w:rPr>
          <w:spacing w:val="-5"/>
          <w:sz w:val="28"/>
        </w:rPr>
        <w:t xml:space="preserve"> </w:t>
      </w:r>
      <w:r>
        <w:rPr>
          <w:sz w:val="28"/>
        </w:rPr>
        <w:t>Conformity,</w:t>
      </w:r>
      <w:r>
        <w:rPr>
          <w:spacing w:val="-5"/>
          <w:sz w:val="28"/>
        </w:rPr>
        <w:t xml:space="preserve"> </w:t>
      </w:r>
      <w:r>
        <w:rPr>
          <w:sz w:val="28"/>
        </w:rPr>
        <w:t>Mark</w:t>
      </w:r>
      <w:r>
        <w:rPr>
          <w:spacing w:val="-5"/>
          <w:sz w:val="28"/>
        </w:rPr>
        <w:t xml:space="preserve"> </w:t>
      </w:r>
      <w:r>
        <w:rPr>
          <w:sz w:val="28"/>
        </w:rPr>
        <w:t>of Conformity Certificate, Design Certificate (if applicable). Copy of such certificate(s) shall be enclosed.</w:t>
      </w:r>
    </w:p>
    <w:p>
      <w:pPr>
        <w:pStyle w:val="ListParagraph"/>
        <w:numPr>
          <w:ilvl w:val="1"/>
          <w:numId w:val="156"/>
        </w:numPr>
        <w:tabs>
          <w:tab w:val="clear" w:pos="720"/>
          <w:tab w:val="left" w:pos="805" w:leader="none"/>
        </w:tabs>
        <w:spacing w:lineRule="auto" w:line="235" w:before="71" w:after="0"/>
        <w:ind w:hanging="0" w:left="164" w:right="159"/>
        <w:rPr>
          <w:sz w:val="28"/>
        </w:rPr>
      </w:pPr>
      <w:r>
        <w:rPr>
          <w:sz w:val="28"/>
        </w:rPr>
        <w:t>Marketing history of the device from the date of introducing the device in the market.</w:t>
      </w:r>
    </w:p>
    <w:p>
      <w:pPr>
        <w:pStyle w:val="ListParagraph"/>
        <w:numPr>
          <w:ilvl w:val="1"/>
          <w:numId w:val="156"/>
        </w:numPr>
        <w:tabs>
          <w:tab w:val="clear" w:pos="720"/>
          <w:tab w:val="left" w:pos="829" w:leader="none"/>
        </w:tabs>
        <w:spacing w:lineRule="auto" w:line="235" w:before="286" w:after="0"/>
        <w:ind w:hanging="0" w:left="164" w:right="160"/>
        <w:rPr>
          <w:sz w:val="28"/>
        </w:rPr>
      </w:pPr>
      <w:r>
        <w:rPr>
          <w:sz w:val="28"/>
        </w:rPr>
        <w:t>Domestic</w:t>
      </w:r>
      <w:r>
        <w:rPr>
          <w:spacing w:val="31"/>
          <w:sz w:val="28"/>
        </w:rPr>
        <w:t xml:space="preserve"> </w:t>
      </w:r>
      <w:r>
        <w:rPr>
          <w:sz w:val="28"/>
        </w:rPr>
        <w:t>price</w:t>
      </w:r>
      <w:r>
        <w:rPr>
          <w:spacing w:val="30"/>
          <w:sz w:val="28"/>
        </w:rPr>
        <w:t xml:space="preserve"> </w:t>
      </w:r>
      <w:r>
        <w:rPr>
          <w:sz w:val="28"/>
        </w:rPr>
        <w:t>of</w:t>
      </w:r>
      <w:r>
        <w:rPr>
          <w:spacing w:val="33"/>
          <w:sz w:val="28"/>
        </w:rPr>
        <w:t xml:space="preserve"> </w:t>
      </w:r>
      <w:r>
        <w:rPr>
          <w:sz w:val="28"/>
        </w:rPr>
        <w:t>the</w:t>
      </w:r>
      <w:r>
        <w:rPr>
          <w:spacing w:val="29"/>
          <w:sz w:val="28"/>
        </w:rPr>
        <w:t xml:space="preserve"> </w:t>
      </w:r>
      <w:r>
        <w:rPr>
          <w:sz w:val="28"/>
        </w:rPr>
        <w:t>device</w:t>
      </w:r>
      <w:r>
        <w:rPr>
          <w:spacing w:val="31"/>
          <w:sz w:val="28"/>
        </w:rPr>
        <w:t xml:space="preserve"> </w:t>
      </w:r>
      <w:r>
        <w:rPr>
          <w:sz w:val="28"/>
        </w:rPr>
        <w:t>in</w:t>
      </w:r>
      <w:r>
        <w:rPr>
          <w:spacing w:val="32"/>
          <w:sz w:val="28"/>
        </w:rPr>
        <w:t xml:space="preserve"> </w:t>
      </w:r>
      <w:r>
        <w:rPr>
          <w:sz w:val="28"/>
        </w:rPr>
        <w:t>the</w:t>
      </w:r>
      <w:r>
        <w:rPr>
          <w:spacing w:val="29"/>
          <w:sz w:val="28"/>
        </w:rPr>
        <w:t xml:space="preserve"> </w:t>
      </w:r>
      <w:r>
        <w:rPr>
          <w:sz w:val="28"/>
        </w:rPr>
        <w:t>currency</w:t>
      </w:r>
      <w:r>
        <w:rPr>
          <w:spacing w:val="29"/>
          <w:sz w:val="28"/>
        </w:rPr>
        <w:t xml:space="preserve"> </w:t>
      </w:r>
      <w:r>
        <w:rPr>
          <w:sz w:val="28"/>
        </w:rPr>
        <w:t>followed</w:t>
      </w:r>
      <w:r>
        <w:rPr>
          <w:spacing w:val="32"/>
          <w:sz w:val="28"/>
        </w:rPr>
        <w:t xml:space="preserve"> </w:t>
      </w:r>
      <w:r>
        <w:rPr>
          <w:sz w:val="28"/>
        </w:rPr>
        <w:t>in</w:t>
      </w:r>
      <w:r>
        <w:rPr>
          <w:spacing w:val="32"/>
          <w:sz w:val="28"/>
        </w:rPr>
        <w:t xml:space="preserve"> </w:t>
      </w:r>
      <w:r>
        <w:rPr>
          <w:sz w:val="28"/>
        </w:rPr>
        <w:t>the</w:t>
      </w:r>
      <w:r>
        <w:rPr>
          <w:spacing w:val="32"/>
          <w:sz w:val="28"/>
        </w:rPr>
        <w:t xml:space="preserve"> </w:t>
      </w:r>
      <w:r>
        <w:rPr>
          <w:sz w:val="28"/>
        </w:rPr>
        <w:t>country</w:t>
      </w:r>
      <w:r>
        <w:rPr>
          <w:spacing w:val="29"/>
          <w:sz w:val="28"/>
        </w:rPr>
        <w:t xml:space="preserve"> </w:t>
      </w:r>
      <w:r>
        <w:rPr>
          <w:sz w:val="28"/>
        </w:rPr>
        <w:t xml:space="preserve">of </w:t>
      </w:r>
      <w:r>
        <w:rPr>
          <w:spacing w:val="-2"/>
          <w:sz w:val="28"/>
        </w:rPr>
        <w:t>origin.</w:t>
      </w:r>
    </w:p>
    <w:p>
      <w:pPr>
        <w:pStyle w:val="ListParagraph"/>
        <w:numPr>
          <w:ilvl w:val="1"/>
          <w:numId w:val="156"/>
        </w:numPr>
        <w:tabs>
          <w:tab w:val="clear" w:pos="720"/>
          <w:tab w:val="left" w:pos="873" w:leader="none"/>
        </w:tabs>
        <w:spacing w:lineRule="auto" w:line="235" w:before="287" w:after="0"/>
        <w:ind w:hanging="0" w:left="164" w:right="164"/>
        <w:rPr>
          <w:sz w:val="28"/>
        </w:rPr>
      </w:pPr>
      <w:r>
        <w:rPr>
          <w:sz w:val="28"/>
        </w:rPr>
        <w:t>List</w:t>
      </w:r>
      <w:r>
        <w:rPr>
          <w:spacing w:val="40"/>
          <w:sz w:val="28"/>
        </w:rPr>
        <w:t xml:space="preserve"> </w:t>
      </w:r>
      <w:r>
        <w:rPr>
          <w:sz w:val="28"/>
        </w:rPr>
        <w:t>of</w:t>
      </w:r>
      <w:r>
        <w:rPr>
          <w:spacing w:val="40"/>
          <w:sz w:val="28"/>
        </w:rPr>
        <w:t xml:space="preserve"> </w:t>
      </w:r>
      <w:r>
        <w:rPr>
          <w:sz w:val="28"/>
        </w:rPr>
        <w:t>regulatory</w:t>
      </w:r>
      <w:r>
        <w:rPr>
          <w:spacing w:val="40"/>
          <w:sz w:val="28"/>
        </w:rPr>
        <w:t xml:space="preserve"> </w:t>
      </w:r>
      <w:r>
        <w:rPr>
          <w:sz w:val="28"/>
        </w:rPr>
        <w:t>approvals</w:t>
      </w:r>
      <w:r>
        <w:rPr>
          <w:spacing w:val="40"/>
          <w:sz w:val="28"/>
        </w:rPr>
        <w:t xml:space="preserve"> </w:t>
      </w:r>
      <w:r>
        <w:rPr>
          <w:sz w:val="28"/>
        </w:rPr>
        <w:t>or</w:t>
      </w:r>
      <w:r>
        <w:rPr>
          <w:spacing w:val="40"/>
          <w:sz w:val="28"/>
        </w:rPr>
        <w:t xml:space="preserve"> </w:t>
      </w:r>
      <w:r>
        <w:rPr>
          <w:sz w:val="28"/>
        </w:rPr>
        <w:t>marketing</w:t>
      </w:r>
      <w:r>
        <w:rPr>
          <w:spacing w:val="40"/>
          <w:sz w:val="28"/>
        </w:rPr>
        <w:t xml:space="preserve"> </w:t>
      </w:r>
      <w:r>
        <w:rPr>
          <w:sz w:val="28"/>
        </w:rPr>
        <w:t>clearance</w:t>
      </w:r>
      <w:r>
        <w:rPr>
          <w:spacing w:val="40"/>
          <w:sz w:val="28"/>
        </w:rPr>
        <w:t xml:space="preserve"> </w:t>
      </w:r>
      <w:r>
        <w:rPr>
          <w:sz w:val="28"/>
        </w:rPr>
        <w:t>obtained</w:t>
      </w:r>
      <w:r>
        <w:rPr>
          <w:spacing w:val="40"/>
          <w:sz w:val="28"/>
        </w:rPr>
        <w:t xml:space="preserve"> </w:t>
      </w:r>
      <w:r>
        <w:rPr>
          <w:sz w:val="28"/>
        </w:rPr>
        <w:t>(submit</w:t>
      </w:r>
      <w:r>
        <w:rPr>
          <w:spacing w:val="80"/>
          <w:sz w:val="28"/>
        </w:rPr>
        <w:t xml:space="preserve"> </w:t>
      </w:r>
      <w:r>
        <w:rPr>
          <w:sz w:val="28"/>
        </w:rPr>
        <w:t>respective copies of approval Certificates):</w:t>
      </w:r>
    </w:p>
    <w:p>
      <w:pPr>
        <w:pStyle w:val="BodyText"/>
        <w:spacing w:before="127" w:after="0"/>
        <w:ind w:left="0"/>
        <w:rPr>
          <w:sz w:val="20"/>
        </w:rPr>
      </w:pPr>
      <w:r>
        <w:rPr>
          <w:sz w:val="20"/>
        </w:rPr>
      </w:r>
    </w:p>
    <w:tbl>
      <w:tblPr>
        <w:tblW w:w="8972" w:type="dxa"/>
        <w:jc w:val="left"/>
        <w:tblInd w:w="214" w:type="dxa"/>
        <w:tblLayout w:type="fixed"/>
        <w:tblCellMar>
          <w:top w:w="0" w:type="dxa"/>
          <w:left w:w="22" w:type="dxa"/>
          <w:bottom w:w="0" w:type="dxa"/>
          <w:right w:w="22" w:type="dxa"/>
        </w:tblCellMar>
        <w:tblLook w:val="01e0" w:noHBand="0" w:noVBand="0" w:firstColumn="1" w:lastRow="1" w:lastColumn="1" w:firstRow="1"/>
      </w:tblPr>
      <w:tblGrid>
        <w:gridCol w:w="1753"/>
        <w:gridCol w:w="1225"/>
        <w:gridCol w:w="2061"/>
        <w:gridCol w:w="1640"/>
        <w:gridCol w:w="2293"/>
      </w:tblGrid>
      <w:tr>
        <w:trPr>
          <w:trHeight w:val="969" w:hRule="atLeast"/>
        </w:trPr>
        <w:tc>
          <w:tcPr>
            <w:tcW w:w="1753" w:type="dxa"/>
            <w:tcBorders>
              <w:top w:val="double" w:sz="6" w:space="0" w:color="A0A0A0"/>
              <w:left w:val="double" w:sz="6" w:space="0" w:color="F0F0F0"/>
              <w:bottom w:val="double" w:sz="6" w:space="0" w:color="A0A0A0"/>
              <w:right w:val="double" w:sz="6" w:space="0" w:color="A0A0A0"/>
            </w:tcBorders>
          </w:tcPr>
          <w:p>
            <w:pPr>
              <w:pStyle w:val="TableParagraph"/>
              <w:spacing w:before="317" w:after="0"/>
              <w:ind w:left="25"/>
              <w:rPr>
                <w:sz w:val="28"/>
              </w:rPr>
            </w:pPr>
            <w:r>
              <w:rPr>
                <w:spacing w:val="-2"/>
                <w:sz w:val="28"/>
              </w:rPr>
              <w:t>Country</w:t>
            </w:r>
          </w:p>
        </w:tc>
        <w:tc>
          <w:tcPr>
            <w:tcW w:w="1225" w:type="dxa"/>
            <w:tcBorders>
              <w:top w:val="double" w:sz="6" w:space="0" w:color="A0A0A0"/>
              <w:left w:val="double" w:sz="6" w:space="0" w:color="A0A0A0"/>
              <w:bottom w:val="double" w:sz="6" w:space="0" w:color="A0A0A0"/>
              <w:right w:val="double" w:sz="6" w:space="0" w:color="A0A0A0"/>
            </w:tcBorders>
          </w:tcPr>
          <w:p>
            <w:pPr>
              <w:pStyle w:val="TableParagraph"/>
              <w:spacing w:before="14" w:after="0"/>
              <w:ind w:left="29"/>
              <w:rPr>
                <w:sz w:val="28"/>
              </w:rPr>
            </w:pPr>
            <w:r>
              <w:rPr>
                <w:spacing w:val="-2"/>
                <w:sz w:val="28"/>
              </w:rPr>
              <w:t>Approved</w:t>
            </w:r>
          </w:p>
          <w:p>
            <w:pPr>
              <w:pStyle w:val="TableParagraph"/>
              <w:spacing w:before="283" w:after="0"/>
              <w:ind w:left="29"/>
              <w:rPr>
                <w:sz w:val="28"/>
              </w:rPr>
            </w:pPr>
            <w:r>
              <w:rPr>
                <w:spacing w:val="-2"/>
                <w:sz w:val="28"/>
              </w:rPr>
              <w:t>Indication</w:t>
            </w:r>
          </w:p>
        </w:tc>
        <w:tc>
          <w:tcPr>
            <w:tcW w:w="2061" w:type="dxa"/>
            <w:tcBorders>
              <w:top w:val="double" w:sz="6" w:space="0" w:color="A0A0A0"/>
              <w:left w:val="double" w:sz="6" w:space="0" w:color="A0A0A0"/>
              <w:bottom w:val="double" w:sz="6" w:space="0" w:color="A0A0A0"/>
              <w:right w:val="double" w:sz="6" w:space="0" w:color="A0A0A0"/>
            </w:tcBorders>
          </w:tcPr>
          <w:p>
            <w:pPr>
              <w:pStyle w:val="TableParagraph"/>
              <w:tabs>
                <w:tab w:val="clear" w:pos="720"/>
                <w:tab w:val="left" w:pos="1411" w:leader="none"/>
              </w:tabs>
              <w:spacing w:before="156" w:after="0"/>
              <w:ind w:left="29" w:right="9"/>
              <w:rPr>
                <w:sz w:val="28"/>
              </w:rPr>
            </w:pPr>
            <w:r>
              <w:rPr>
                <w:spacing w:val="-2"/>
                <w:sz w:val="28"/>
              </w:rPr>
              <w:t>Approved</w:t>
            </w:r>
            <w:r>
              <w:rPr>
                <w:sz w:val="28"/>
              </w:rPr>
              <w:tab/>
            </w:r>
            <w:r>
              <w:rPr>
                <w:spacing w:val="-2"/>
                <w:sz w:val="28"/>
              </w:rPr>
              <w:t xml:space="preserve">Shelf </w:t>
            </w:r>
            <w:r>
              <w:rPr>
                <w:spacing w:val="-4"/>
                <w:sz w:val="28"/>
              </w:rPr>
              <w:t>life</w:t>
            </w:r>
          </w:p>
        </w:tc>
        <w:tc>
          <w:tcPr>
            <w:tcW w:w="1640" w:type="dxa"/>
            <w:tcBorders>
              <w:top w:val="double" w:sz="6" w:space="0" w:color="A0A0A0"/>
              <w:left w:val="double" w:sz="6" w:space="0" w:color="A0A0A0"/>
              <w:bottom w:val="double" w:sz="6" w:space="0" w:color="A0A0A0"/>
              <w:right w:val="double" w:sz="6" w:space="0" w:color="A0A0A0"/>
            </w:tcBorders>
          </w:tcPr>
          <w:p>
            <w:pPr>
              <w:pStyle w:val="TableParagraph"/>
              <w:spacing w:before="156" w:after="0"/>
              <w:ind w:left="30" w:right="650"/>
              <w:rPr>
                <w:sz w:val="28"/>
              </w:rPr>
            </w:pPr>
            <w:r>
              <w:rPr>
                <w:sz w:val="28"/>
              </w:rPr>
              <w:t>Class</w:t>
            </w:r>
            <w:r>
              <w:rPr>
                <w:spacing w:val="-18"/>
                <w:sz w:val="28"/>
              </w:rPr>
              <w:t xml:space="preserve"> </w:t>
            </w:r>
            <w:r>
              <w:rPr>
                <w:sz w:val="28"/>
              </w:rPr>
              <w:t xml:space="preserve">of </w:t>
            </w:r>
            <w:r>
              <w:rPr>
                <w:spacing w:val="-2"/>
                <w:sz w:val="28"/>
              </w:rPr>
              <w:t>Device</w:t>
            </w:r>
          </w:p>
        </w:tc>
        <w:tc>
          <w:tcPr>
            <w:tcW w:w="2293" w:type="dxa"/>
            <w:tcBorders>
              <w:top w:val="double" w:sz="6" w:space="0" w:color="A0A0A0"/>
              <w:left w:val="double" w:sz="6" w:space="0" w:color="A0A0A0"/>
              <w:bottom w:val="double" w:sz="6" w:space="0" w:color="A0A0A0"/>
              <w:right w:val="double" w:sz="6" w:space="0" w:color="A0A0A0"/>
            </w:tcBorders>
          </w:tcPr>
          <w:p>
            <w:pPr>
              <w:pStyle w:val="TableParagraph"/>
              <w:spacing w:before="156" w:after="0"/>
              <w:ind w:left="31" w:right="796"/>
              <w:rPr>
                <w:sz w:val="28"/>
              </w:rPr>
            </w:pPr>
            <w:r>
              <w:rPr>
                <w:sz w:val="28"/>
              </w:rPr>
              <w:t>Date</w:t>
            </w:r>
            <w:r>
              <w:rPr>
                <w:spacing w:val="-18"/>
                <w:sz w:val="28"/>
              </w:rPr>
              <w:t xml:space="preserve"> </w:t>
            </w:r>
            <w:r>
              <w:rPr>
                <w:sz w:val="28"/>
              </w:rPr>
              <w:t>of</w:t>
            </w:r>
            <w:r>
              <w:rPr>
                <w:spacing w:val="-17"/>
                <w:sz w:val="28"/>
              </w:rPr>
              <w:t xml:space="preserve"> </w:t>
            </w:r>
            <w:r>
              <w:rPr>
                <w:sz w:val="28"/>
              </w:rPr>
              <w:t xml:space="preserve">First </w:t>
            </w:r>
            <w:r>
              <w:rPr>
                <w:spacing w:val="-2"/>
                <w:sz w:val="28"/>
              </w:rPr>
              <w:t>Approval</w:t>
            </w:r>
          </w:p>
        </w:tc>
      </w:tr>
      <w:tr>
        <w:trPr>
          <w:trHeight w:val="367" w:hRule="atLeast"/>
        </w:trPr>
        <w:tc>
          <w:tcPr>
            <w:tcW w:w="1753" w:type="dxa"/>
            <w:tcBorders>
              <w:top w:val="double" w:sz="6" w:space="0" w:color="A0A0A0"/>
              <w:left w:val="double" w:sz="6" w:space="0" w:color="F0F0F0"/>
              <w:bottom w:val="double" w:sz="6" w:space="0" w:color="A0A0A0"/>
              <w:right w:val="double" w:sz="6" w:space="0" w:color="A0A0A0"/>
            </w:tcBorders>
          </w:tcPr>
          <w:p>
            <w:pPr>
              <w:pStyle w:val="TableParagraph"/>
              <w:spacing w:before="16" w:after="0"/>
              <w:ind w:left="25"/>
              <w:rPr>
                <w:sz w:val="28"/>
              </w:rPr>
            </w:pPr>
            <w:r>
              <w:rPr>
                <w:spacing w:val="-5"/>
                <w:sz w:val="28"/>
              </w:rPr>
              <w:t>USA</w:t>
            </w:r>
          </w:p>
        </w:tc>
        <w:tc>
          <w:tcPr>
            <w:tcW w:w="1225" w:type="dxa"/>
            <w:tcBorders>
              <w:top w:val="double" w:sz="6" w:space="0" w:color="A0A0A0"/>
              <w:left w:val="double" w:sz="6" w:space="0" w:color="A0A0A0"/>
              <w:bottom w:val="double" w:sz="6" w:space="0" w:color="A0A0A0"/>
              <w:right w:val="double" w:sz="6" w:space="0" w:color="A0A0A0"/>
            </w:tcBorders>
          </w:tcPr>
          <w:p>
            <w:pPr>
              <w:pStyle w:val="TableParagraph"/>
              <w:rPr>
                <w:sz w:val="26"/>
              </w:rPr>
            </w:pPr>
            <w:r>
              <w:rPr>
                <w:sz w:val="26"/>
              </w:rPr>
            </w:r>
          </w:p>
        </w:tc>
        <w:tc>
          <w:tcPr>
            <w:tcW w:w="2061" w:type="dxa"/>
            <w:tcBorders>
              <w:top w:val="double" w:sz="6" w:space="0" w:color="A0A0A0"/>
              <w:left w:val="double" w:sz="6" w:space="0" w:color="A0A0A0"/>
              <w:bottom w:val="double" w:sz="6" w:space="0" w:color="A0A0A0"/>
              <w:right w:val="double" w:sz="6" w:space="0" w:color="A0A0A0"/>
            </w:tcBorders>
          </w:tcPr>
          <w:p>
            <w:pPr>
              <w:pStyle w:val="TableParagraph"/>
              <w:rPr>
                <w:sz w:val="26"/>
              </w:rPr>
            </w:pPr>
            <w:r>
              <w:rPr>
                <w:sz w:val="26"/>
              </w:rPr>
            </w:r>
          </w:p>
        </w:tc>
        <w:tc>
          <w:tcPr>
            <w:tcW w:w="1640" w:type="dxa"/>
            <w:tcBorders>
              <w:top w:val="double" w:sz="6" w:space="0" w:color="A0A0A0"/>
              <w:left w:val="double" w:sz="6" w:space="0" w:color="A0A0A0"/>
              <w:bottom w:val="double" w:sz="6" w:space="0" w:color="A0A0A0"/>
              <w:right w:val="double" w:sz="6" w:space="0" w:color="A0A0A0"/>
            </w:tcBorders>
          </w:tcPr>
          <w:p>
            <w:pPr>
              <w:pStyle w:val="TableParagraph"/>
              <w:rPr>
                <w:sz w:val="26"/>
              </w:rPr>
            </w:pPr>
            <w:r>
              <w:rPr>
                <w:sz w:val="26"/>
              </w:rPr>
            </w:r>
          </w:p>
        </w:tc>
        <w:tc>
          <w:tcPr>
            <w:tcW w:w="2293" w:type="dxa"/>
            <w:tcBorders>
              <w:top w:val="double" w:sz="6" w:space="0" w:color="A0A0A0"/>
              <w:left w:val="double" w:sz="6" w:space="0" w:color="A0A0A0"/>
              <w:bottom w:val="double" w:sz="6" w:space="0" w:color="A0A0A0"/>
              <w:right w:val="double" w:sz="6" w:space="0" w:color="A0A0A0"/>
            </w:tcBorders>
          </w:tcPr>
          <w:p>
            <w:pPr>
              <w:pStyle w:val="TableParagraph"/>
              <w:rPr>
                <w:sz w:val="26"/>
              </w:rPr>
            </w:pPr>
            <w:r>
              <w:rPr>
                <w:sz w:val="26"/>
              </w:rPr>
            </w:r>
          </w:p>
        </w:tc>
      </w:tr>
      <w:tr>
        <w:trPr>
          <w:trHeight w:val="367" w:hRule="atLeast"/>
        </w:trPr>
        <w:tc>
          <w:tcPr>
            <w:tcW w:w="1753" w:type="dxa"/>
            <w:tcBorders>
              <w:top w:val="double" w:sz="6" w:space="0" w:color="A0A0A0"/>
              <w:left w:val="double" w:sz="6" w:space="0" w:color="F0F0F0"/>
              <w:bottom w:val="double" w:sz="6" w:space="0" w:color="A0A0A0"/>
              <w:right w:val="double" w:sz="6" w:space="0" w:color="A0A0A0"/>
            </w:tcBorders>
          </w:tcPr>
          <w:p>
            <w:pPr>
              <w:pStyle w:val="TableParagraph"/>
              <w:spacing w:before="16" w:after="0"/>
              <w:ind w:left="25"/>
              <w:rPr>
                <w:sz w:val="28"/>
              </w:rPr>
            </w:pPr>
            <w:r>
              <w:rPr>
                <w:spacing w:val="-2"/>
                <w:sz w:val="28"/>
              </w:rPr>
              <w:t>Australia</w:t>
            </w:r>
          </w:p>
        </w:tc>
        <w:tc>
          <w:tcPr>
            <w:tcW w:w="1225" w:type="dxa"/>
            <w:tcBorders>
              <w:top w:val="double" w:sz="6" w:space="0" w:color="A0A0A0"/>
              <w:left w:val="double" w:sz="6" w:space="0" w:color="A0A0A0"/>
              <w:bottom w:val="double" w:sz="6" w:space="0" w:color="A0A0A0"/>
              <w:right w:val="double" w:sz="6" w:space="0" w:color="A0A0A0"/>
            </w:tcBorders>
          </w:tcPr>
          <w:p>
            <w:pPr>
              <w:pStyle w:val="TableParagraph"/>
              <w:rPr>
                <w:sz w:val="26"/>
              </w:rPr>
            </w:pPr>
            <w:r>
              <w:rPr>
                <w:sz w:val="26"/>
              </w:rPr>
            </w:r>
          </w:p>
        </w:tc>
        <w:tc>
          <w:tcPr>
            <w:tcW w:w="2061" w:type="dxa"/>
            <w:tcBorders>
              <w:top w:val="double" w:sz="6" w:space="0" w:color="A0A0A0"/>
              <w:left w:val="double" w:sz="6" w:space="0" w:color="A0A0A0"/>
              <w:bottom w:val="double" w:sz="6" w:space="0" w:color="A0A0A0"/>
              <w:right w:val="double" w:sz="6" w:space="0" w:color="A0A0A0"/>
            </w:tcBorders>
          </w:tcPr>
          <w:p>
            <w:pPr>
              <w:pStyle w:val="TableParagraph"/>
              <w:rPr>
                <w:sz w:val="26"/>
              </w:rPr>
            </w:pPr>
            <w:r>
              <w:rPr>
                <w:sz w:val="26"/>
              </w:rPr>
            </w:r>
          </w:p>
        </w:tc>
        <w:tc>
          <w:tcPr>
            <w:tcW w:w="1640" w:type="dxa"/>
            <w:tcBorders>
              <w:top w:val="double" w:sz="6" w:space="0" w:color="A0A0A0"/>
              <w:left w:val="double" w:sz="6" w:space="0" w:color="A0A0A0"/>
              <w:bottom w:val="double" w:sz="6" w:space="0" w:color="A0A0A0"/>
              <w:right w:val="double" w:sz="6" w:space="0" w:color="A0A0A0"/>
            </w:tcBorders>
          </w:tcPr>
          <w:p>
            <w:pPr>
              <w:pStyle w:val="TableParagraph"/>
              <w:rPr>
                <w:sz w:val="26"/>
              </w:rPr>
            </w:pPr>
            <w:r>
              <w:rPr>
                <w:sz w:val="26"/>
              </w:rPr>
            </w:r>
          </w:p>
        </w:tc>
        <w:tc>
          <w:tcPr>
            <w:tcW w:w="2293" w:type="dxa"/>
            <w:tcBorders>
              <w:top w:val="double" w:sz="6" w:space="0" w:color="A0A0A0"/>
              <w:left w:val="double" w:sz="6" w:space="0" w:color="A0A0A0"/>
              <w:bottom w:val="double" w:sz="6" w:space="0" w:color="A0A0A0"/>
              <w:right w:val="double" w:sz="6" w:space="0" w:color="A0A0A0"/>
            </w:tcBorders>
          </w:tcPr>
          <w:p>
            <w:pPr>
              <w:pStyle w:val="TableParagraph"/>
              <w:rPr>
                <w:sz w:val="26"/>
              </w:rPr>
            </w:pPr>
            <w:r>
              <w:rPr>
                <w:sz w:val="26"/>
              </w:rPr>
            </w:r>
          </w:p>
        </w:tc>
      </w:tr>
      <w:tr>
        <w:trPr>
          <w:trHeight w:val="365" w:hRule="atLeast"/>
        </w:trPr>
        <w:tc>
          <w:tcPr>
            <w:tcW w:w="1753" w:type="dxa"/>
            <w:tcBorders>
              <w:top w:val="double" w:sz="6" w:space="0" w:color="A0A0A0"/>
              <w:left w:val="double" w:sz="6" w:space="0" w:color="F0F0F0"/>
              <w:bottom w:val="double" w:sz="6" w:space="0" w:color="A0A0A0"/>
              <w:right w:val="double" w:sz="6" w:space="0" w:color="A0A0A0"/>
            </w:tcBorders>
          </w:tcPr>
          <w:p>
            <w:pPr>
              <w:pStyle w:val="TableParagraph"/>
              <w:spacing w:before="13" w:after="0"/>
              <w:ind w:left="25"/>
              <w:rPr>
                <w:sz w:val="28"/>
              </w:rPr>
            </w:pPr>
            <w:r>
              <w:rPr>
                <w:spacing w:val="-2"/>
                <w:sz w:val="28"/>
              </w:rPr>
              <w:t>Japan</w:t>
            </w:r>
          </w:p>
        </w:tc>
        <w:tc>
          <w:tcPr>
            <w:tcW w:w="1225" w:type="dxa"/>
            <w:tcBorders>
              <w:top w:val="double" w:sz="6" w:space="0" w:color="A0A0A0"/>
              <w:left w:val="double" w:sz="6" w:space="0" w:color="A0A0A0"/>
              <w:bottom w:val="double" w:sz="6" w:space="0" w:color="A0A0A0"/>
              <w:right w:val="double" w:sz="6" w:space="0" w:color="A0A0A0"/>
            </w:tcBorders>
          </w:tcPr>
          <w:p>
            <w:pPr>
              <w:pStyle w:val="TableParagraph"/>
              <w:rPr>
                <w:sz w:val="26"/>
              </w:rPr>
            </w:pPr>
            <w:r>
              <w:rPr>
                <w:sz w:val="26"/>
              </w:rPr>
            </w:r>
          </w:p>
        </w:tc>
        <w:tc>
          <w:tcPr>
            <w:tcW w:w="2061" w:type="dxa"/>
            <w:tcBorders>
              <w:top w:val="double" w:sz="6" w:space="0" w:color="A0A0A0"/>
              <w:left w:val="double" w:sz="6" w:space="0" w:color="A0A0A0"/>
              <w:bottom w:val="double" w:sz="6" w:space="0" w:color="A0A0A0"/>
              <w:right w:val="double" w:sz="6" w:space="0" w:color="A0A0A0"/>
            </w:tcBorders>
          </w:tcPr>
          <w:p>
            <w:pPr>
              <w:pStyle w:val="TableParagraph"/>
              <w:rPr>
                <w:sz w:val="26"/>
              </w:rPr>
            </w:pPr>
            <w:r>
              <w:rPr>
                <w:sz w:val="26"/>
              </w:rPr>
            </w:r>
          </w:p>
        </w:tc>
        <w:tc>
          <w:tcPr>
            <w:tcW w:w="1640" w:type="dxa"/>
            <w:tcBorders>
              <w:top w:val="double" w:sz="6" w:space="0" w:color="A0A0A0"/>
              <w:left w:val="double" w:sz="6" w:space="0" w:color="A0A0A0"/>
              <w:bottom w:val="double" w:sz="6" w:space="0" w:color="A0A0A0"/>
              <w:right w:val="double" w:sz="6" w:space="0" w:color="A0A0A0"/>
            </w:tcBorders>
          </w:tcPr>
          <w:p>
            <w:pPr>
              <w:pStyle w:val="TableParagraph"/>
              <w:rPr>
                <w:sz w:val="26"/>
              </w:rPr>
            </w:pPr>
            <w:r>
              <w:rPr>
                <w:sz w:val="26"/>
              </w:rPr>
            </w:r>
          </w:p>
        </w:tc>
        <w:tc>
          <w:tcPr>
            <w:tcW w:w="2293" w:type="dxa"/>
            <w:tcBorders>
              <w:top w:val="double" w:sz="6" w:space="0" w:color="A0A0A0"/>
              <w:left w:val="double" w:sz="6" w:space="0" w:color="A0A0A0"/>
              <w:bottom w:val="double" w:sz="6" w:space="0" w:color="A0A0A0"/>
              <w:right w:val="double" w:sz="6" w:space="0" w:color="A0A0A0"/>
            </w:tcBorders>
          </w:tcPr>
          <w:p>
            <w:pPr>
              <w:pStyle w:val="TableParagraph"/>
              <w:rPr>
                <w:sz w:val="26"/>
              </w:rPr>
            </w:pPr>
            <w:r>
              <w:rPr>
                <w:sz w:val="26"/>
              </w:rPr>
            </w:r>
          </w:p>
        </w:tc>
      </w:tr>
      <w:tr>
        <w:trPr>
          <w:trHeight w:val="367" w:hRule="atLeast"/>
        </w:trPr>
        <w:tc>
          <w:tcPr>
            <w:tcW w:w="1753" w:type="dxa"/>
            <w:tcBorders>
              <w:top w:val="double" w:sz="6" w:space="0" w:color="A0A0A0"/>
              <w:left w:val="double" w:sz="6" w:space="0" w:color="F0F0F0"/>
              <w:bottom w:val="double" w:sz="6" w:space="0" w:color="A0A0A0"/>
              <w:right w:val="double" w:sz="6" w:space="0" w:color="A0A0A0"/>
            </w:tcBorders>
          </w:tcPr>
          <w:p>
            <w:pPr>
              <w:pStyle w:val="TableParagraph"/>
              <w:spacing w:before="16" w:after="0"/>
              <w:ind w:left="25"/>
              <w:rPr>
                <w:sz w:val="28"/>
              </w:rPr>
            </w:pPr>
            <w:r>
              <w:rPr>
                <w:spacing w:val="-2"/>
                <w:sz w:val="28"/>
              </w:rPr>
              <w:t>Canada</w:t>
            </w:r>
          </w:p>
        </w:tc>
        <w:tc>
          <w:tcPr>
            <w:tcW w:w="1225" w:type="dxa"/>
            <w:tcBorders>
              <w:top w:val="double" w:sz="6" w:space="0" w:color="A0A0A0"/>
              <w:left w:val="double" w:sz="6" w:space="0" w:color="A0A0A0"/>
              <w:bottom w:val="double" w:sz="6" w:space="0" w:color="A0A0A0"/>
              <w:right w:val="double" w:sz="6" w:space="0" w:color="A0A0A0"/>
            </w:tcBorders>
          </w:tcPr>
          <w:p>
            <w:pPr>
              <w:pStyle w:val="TableParagraph"/>
              <w:rPr>
                <w:sz w:val="26"/>
              </w:rPr>
            </w:pPr>
            <w:r>
              <w:rPr>
                <w:sz w:val="26"/>
              </w:rPr>
            </w:r>
          </w:p>
        </w:tc>
        <w:tc>
          <w:tcPr>
            <w:tcW w:w="2061" w:type="dxa"/>
            <w:tcBorders>
              <w:top w:val="double" w:sz="6" w:space="0" w:color="A0A0A0"/>
              <w:left w:val="double" w:sz="6" w:space="0" w:color="A0A0A0"/>
              <w:bottom w:val="double" w:sz="6" w:space="0" w:color="A0A0A0"/>
              <w:right w:val="double" w:sz="6" w:space="0" w:color="A0A0A0"/>
            </w:tcBorders>
          </w:tcPr>
          <w:p>
            <w:pPr>
              <w:pStyle w:val="TableParagraph"/>
              <w:rPr>
                <w:sz w:val="26"/>
              </w:rPr>
            </w:pPr>
            <w:r>
              <w:rPr>
                <w:sz w:val="26"/>
              </w:rPr>
            </w:r>
          </w:p>
        </w:tc>
        <w:tc>
          <w:tcPr>
            <w:tcW w:w="1640" w:type="dxa"/>
            <w:tcBorders>
              <w:top w:val="double" w:sz="6" w:space="0" w:color="A0A0A0"/>
              <w:left w:val="double" w:sz="6" w:space="0" w:color="A0A0A0"/>
              <w:bottom w:val="double" w:sz="6" w:space="0" w:color="A0A0A0"/>
              <w:right w:val="double" w:sz="6" w:space="0" w:color="A0A0A0"/>
            </w:tcBorders>
          </w:tcPr>
          <w:p>
            <w:pPr>
              <w:pStyle w:val="TableParagraph"/>
              <w:rPr>
                <w:sz w:val="26"/>
              </w:rPr>
            </w:pPr>
            <w:r>
              <w:rPr>
                <w:sz w:val="26"/>
              </w:rPr>
            </w:r>
          </w:p>
        </w:tc>
        <w:tc>
          <w:tcPr>
            <w:tcW w:w="2293" w:type="dxa"/>
            <w:tcBorders>
              <w:top w:val="double" w:sz="6" w:space="0" w:color="A0A0A0"/>
              <w:left w:val="double" w:sz="6" w:space="0" w:color="A0A0A0"/>
              <w:bottom w:val="double" w:sz="6" w:space="0" w:color="A0A0A0"/>
              <w:right w:val="double" w:sz="6" w:space="0" w:color="A0A0A0"/>
            </w:tcBorders>
          </w:tcPr>
          <w:p>
            <w:pPr>
              <w:pStyle w:val="TableParagraph"/>
              <w:rPr>
                <w:sz w:val="26"/>
              </w:rPr>
            </w:pPr>
            <w:r>
              <w:rPr>
                <w:sz w:val="26"/>
              </w:rPr>
            </w:r>
          </w:p>
        </w:tc>
      </w:tr>
      <w:tr>
        <w:trPr>
          <w:trHeight w:val="689" w:hRule="atLeast"/>
        </w:trPr>
        <w:tc>
          <w:tcPr>
            <w:tcW w:w="1753" w:type="dxa"/>
            <w:tcBorders>
              <w:top w:val="double" w:sz="6" w:space="0" w:color="A0A0A0"/>
              <w:left w:val="double" w:sz="6" w:space="0" w:color="F0F0F0"/>
              <w:bottom w:val="double" w:sz="6" w:space="0" w:color="A0A0A0"/>
              <w:right w:val="double" w:sz="6" w:space="0" w:color="A0A0A0"/>
            </w:tcBorders>
          </w:tcPr>
          <w:p>
            <w:pPr>
              <w:pStyle w:val="TableParagraph"/>
              <w:spacing w:before="16" w:after="0"/>
              <w:ind w:left="25"/>
              <w:rPr>
                <w:sz w:val="28"/>
              </w:rPr>
            </w:pPr>
            <w:r>
              <w:rPr>
                <w:spacing w:val="-2"/>
                <w:sz w:val="28"/>
              </w:rPr>
              <w:t>European Union</w:t>
            </w:r>
          </w:p>
        </w:tc>
        <w:tc>
          <w:tcPr>
            <w:tcW w:w="1225" w:type="dxa"/>
            <w:tcBorders>
              <w:top w:val="double" w:sz="6" w:space="0" w:color="A0A0A0"/>
              <w:left w:val="double" w:sz="6" w:space="0" w:color="A0A0A0"/>
              <w:bottom w:val="double" w:sz="6" w:space="0" w:color="A0A0A0"/>
              <w:right w:val="double" w:sz="6" w:space="0" w:color="A0A0A0"/>
            </w:tcBorders>
          </w:tcPr>
          <w:p>
            <w:pPr>
              <w:pStyle w:val="TableParagraph"/>
              <w:rPr>
                <w:sz w:val="26"/>
              </w:rPr>
            </w:pPr>
            <w:r>
              <w:rPr>
                <w:sz w:val="26"/>
              </w:rPr>
            </w:r>
          </w:p>
        </w:tc>
        <w:tc>
          <w:tcPr>
            <w:tcW w:w="2061" w:type="dxa"/>
            <w:tcBorders>
              <w:top w:val="double" w:sz="6" w:space="0" w:color="A0A0A0"/>
              <w:left w:val="double" w:sz="6" w:space="0" w:color="A0A0A0"/>
              <w:bottom w:val="double" w:sz="6" w:space="0" w:color="A0A0A0"/>
              <w:right w:val="double" w:sz="6" w:space="0" w:color="A0A0A0"/>
            </w:tcBorders>
          </w:tcPr>
          <w:p>
            <w:pPr>
              <w:pStyle w:val="TableParagraph"/>
              <w:rPr>
                <w:sz w:val="26"/>
              </w:rPr>
            </w:pPr>
            <w:r>
              <w:rPr>
                <w:sz w:val="26"/>
              </w:rPr>
            </w:r>
          </w:p>
        </w:tc>
        <w:tc>
          <w:tcPr>
            <w:tcW w:w="1640" w:type="dxa"/>
            <w:tcBorders>
              <w:top w:val="double" w:sz="6" w:space="0" w:color="A0A0A0"/>
              <w:left w:val="double" w:sz="6" w:space="0" w:color="A0A0A0"/>
              <w:bottom w:val="double" w:sz="6" w:space="0" w:color="A0A0A0"/>
              <w:right w:val="double" w:sz="6" w:space="0" w:color="A0A0A0"/>
            </w:tcBorders>
          </w:tcPr>
          <w:p>
            <w:pPr>
              <w:pStyle w:val="TableParagraph"/>
              <w:rPr>
                <w:sz w:val="26"/>
              </w:rPr>
            </w:pPr>
            <w:r>
              <w:rPr>
                <w:sz w:val="26"/>
              </w:rPr>
            </w:r>
          </w:p>
        </w:tc>
        <w:tc>
          <w:tcPr>
            <w:tcW w:w="2293" w:type="dxa"/>
            <w:tcBorders>
              <w:top w:val="double" w:sz="6" w:space="0" w:color="A0A0A0"/>
              <w:left w:val="double" w:sz="6" w:space="0" w:color="A0A0A0"/>
              <w:bottom w:val="double" w:sz="6" w:space="0" w:color="A0A0A0"/>
              <w:right w:val="double" w:sz="6" w:space="0" w:color="A0A0A0"/>
            </w:tcBorders>
          </w:tcPr>
          <w:p>
            <w:pPr>
              <w:pStyle w:val="TableParagraph"/>
              <w:rPr>
                <w:sz w:val="26"/>
              </w:rPr>
            </w:pPr>
            <w:r>
              <w:rPr>
                <w:sz w:val="26"/>
              </w:rPr>
            </w:r>
          </w:p>
        </w:tc>
      </w:tr>
      <w:tr>
        <w:trPr>
          <w:trHeight w:val="366" w:hRule="atLeast"/>
        </w:trPr>
        <w:tc>
          <w:tcPr>
            <w:tcW w:w="1753" w:type="dxa"/>
            <w:tcBorders>
              <w:top w:val="double" w:sz="6" w:space="0" w:color="A0A0A0"/>
              <w:left w:val="double" w:sz="6" w:space="0" w:color="F0F0F0"/>
              <w:bottom w:val="double" w:sz="6" w:space="0" w:color="A0A0A0"/>
              <w:right w:val="double" w:sz="6" w:space="0" w:color="A0A0A0"/>
            </w:tcBorders>
          </w:tcPr>
          <w:p>
            <w:pPr>
              <w:pStyle w:val="TableParagraph"/>
              <w:spacing w:before="16" w:after="0"/>
              <w:ind w:left="25"/>
              <w:rPr>
                <w:sz w:val="28"/>
              </w:rPr>
            </w:pPr>
            <w:r>
              <w:rPr>
                <w:spacing w:val="-2"/>
                <w:sz w:val="28"/>
              </w:rPr>
              <w:t>Others*</w:t>
            </w:r>
          </w:p>
        </w:tc>
        <w:tc>
          <w:tcPr>
            <w:tcW w:w="1225" w:type="dxa"/>
            <w:tcBorders>
              <w:top w:val="double" w:sz="6" w:space="0" w:color="A0A0A0"/>
              <w:left w:val="double" w:sz="6" w:space="0" w:color="A0A0A0"/>
              <w:bottom w:val="double" w:sz="6" w:space="0" w:color="A0A0A0"/>
              <w:right w:val="double" w:sz="6" w:space="0" w:color="A0A0A0"/>
            </w:tcBorders>
          </w:tcPr>
          <w:p>
            <w:pPr>
              <w:pStyle w:val="TableParagraph"/>
              <w:rPr>
                <w:sz w:val="26"/>
              </w:rPr>
            </w:pPr>
            <w:r>
              <w:rPr>
                <w:sz w:val="26"/>
              </w:rPr>
            </w:r>
          </w:p>
        </w:tc>
        <w:tc>
          <w:tcPr>
            <w:tcW w:w="2061" w:type="dxa"/>
            <w:tcBorders>
              <w:top w:val="double" w:sz="6" w:space="0" w:color="A0A0A0"/>
              <w:left w:val="double" w:sz="6" w:space="0" w:color="A0A0A0"/>
              <w:bottom w:val="double" w:sz="6" w:space="0" w:color="A0A0A0"/>
              <w:right w:val="double" w:sz="6" w:space="0" w:color="A0A0A0"/>
            </w:tcBorders>
          </w:tcPr>
          <w:p>
            <w:pPr>
              <w:pStyle w:val="TableParagraph"/>
              <w:rPr>
                <w:sz w:val="26"/>
              </w:rPr>
            </w:pPr>
            <w:r>
              <w:rPr>
                <w:sz w:val="26"/>
              </w:rPr>
            </w:r>
          </w:p>
        </w:tc>
        <w:tc>
          <w:tcPr>
            <w:tcW w:w="1640" w:type="dxa"/>
            <w:tcBorders>
              <w:top w:val="double" w:sz="6" w:space="0" w:color="A0A0A0"/>
              <w:left w:val="double" w:sz="6" w:space="0" w:color="A0A0A0"/>
              <w:bottom w:val="double" w:sz="6" w:space="0" w:color="A0A0A0"/>
              <w:right w:val="double" w:sz="6" w:space="0" w:color="A0A0A0"/>
            </w:tcBorders>
          </w:tcPr>
          <w:p>
            <w:pPr>
              <w:pStyle w:val="TableParagraph"/>
              <w:rPr>
                <w:sz w:val="26"/>
              </w:rPr>
            </w:pPr>
            <w:r>
              <w:rPr>
                <w:sz w:val="26"/>
              </w:rPr>
            </w:r>
          </w:p>
        </w:tc>
        <w:tc>
          <w:tcPr>
            <w:tcW w:w="2293" w:type="dxa"/>
            <w:tcBorders>
              <w:top w:val="double" w:sz="6" w:space="0" w:color="A0A0A0"/>
              <w:left w:val="double" w:sz="6" w:space="0" w:color="A0A0A0"/>
              <w:bottom w:val="double" w:sz="6" w:space="0" w:color="A0A0A0"/>
              <w:right w:val="double" w:sz="6" w:space="0" w:color="A0A0A0"/>
            </w:tcBorders>
          </w:tcPr>
          <w:p>
            <w:pPr>
              <w:pStyle w:val="TableParagraph"/>
              <w:rPr>
                <w:sz w:val="26"/>
              </w:rPr>
            </w:pPr>
            <w:r>
              <w:rPr>
                <w:sz w:val="26"/>
              </w:rPr>
            </w:r>
          </w:p>
        </w:tc>
      </w:tr>
    </w:tbl>
    <w:p>
      <w:pPr>
        <w:pStyle w:val="BodyText"/>
        <w:spacing w:before="49" w:after="0"/>
        <w:rPr/>
      </w:pPr>
      <w:r>
        <w:rPr>
          <w:spacing w:val="-2"/>
        </w:rPr>
        <w:t>^Optional</w:t>
      </w:r>
    </w:p>
    <w:p>
      <w:pPr>
        <w:pStyle w:val="BodyText"/>
        <w:spacing w:before="91" w:after="0"/>
        <w:rPr/>
      </w:pPr>
      <w:r>
        <w:rPr>
          <w:u w:val="single"/>
        </w:rPr>
        <w:t>Status</w:t>
      </w:r>
      <w:r>
        <w:rPr>
          <w:spacing w:val="-3"/>
          <w:u w:val="single"/>
        </w:rPr>
        <w:t xml:space="preserve"> </w:t>
      </w:r>
      <w:r>
        <w:rPr>
          <w:u w:val="single"/>
        </w:rPr>
        <w:t>of</w:t>
      </w:r>
      <w:r>
        <w:rPr>
          <w:spacing w:val="-3"/>
          <w:u w:val="single"/>
        </w:rPr>
        <w:t xml:space="preserve"> </w:t>
      </w:r>
      <w:r>
        <w:rPr>
          <w:u w:val="single"/>
        </w:rPr>
        <w:t>market</w:t>
      </w:r>
      <w:r>
        <w:rPr>
          <w:spacing w:val="-2"/>
          <w:u w:val="single"/>
        </w:rPr>
        <w:t xml:space="preserve"> </w:t>
      </w:r>
      <w:r>
        <w:rPr>
          <w:u w:val="single"/>
        </w:rPr>
        <w:t>clearance</w:t>
      </w:r>
      <w:r>
        <w:rPr>
          <w:spacing w:val="-3"/>
          <w:u w:val="single"/>
        </w:rPr>
        <w:t xml:space="preserve"> </w:t>
      </w:r>
      <w:r>
        <w:rPr>
          <w:u w:val="single"/>
        </w:rPr>
        <w:t>pending,</w:t>
      </w:r>
      <w:r>
        <w:rPr>
          <w:spacing w:val="-3"/>
          <w:u w:val="single"/>
        </w:rPr>
        <w:t xml:space="preserve"> </w:t>
      </w:r>
      <w:r>
        <w:rPr>
          <w:u w:val="single"/>
        </w:rPr>
        <w:t>rejected</w:t>
      </w:r>
      <w:r>
        <w:rPr>
          <w:spacing w:val="-3"/>
          <w:u w:val="single"/>
        </w:rPr>
        <w:t xml:space="preserve"> </w:t>
      </w:r>
      <w:r>
        <w:rPr>
          <w:u w:val="single"/>
        </w:rPr>
        <w:t>or</w:t>
      </w:r>
      <w:r>
        <w:rPr>
          <w:spacing w:val="-2"/>
          <w:u w:val="single"/>
        </w:rPr>
        <w:t xml:space="preserve"> withdrawn</w:t>
      </w:r>
    </w:p>
    <w:p>
      <w:pPr>
        <w:pStyle w:val="BodyText"/>
        <w:spacing w:before="8" w:after="0"/>
        <w:ind w:left="0"/>
        <w:rPr>
          <w:sz w:val="7"/>
        </w:rPr>
      </w:pPr>
      <w:r>
        <w:rPr>
          <w:sz w:val="7"/>
        </w:rPr>
      </w:r>
    </w:p>
    <w:tbl>
      <w:tblPr>
        <w:tblW w:w="8974" w:type="dxa"/>
        <w:jc w:val="left"/>
        <w:tblInd w:w="214" w:type="dxa"/>
        <w:tblLayout w:type="fixed"/>
        <w:tblCellMar>
          <w:top w:w="0" w:type="dxa"/>
          <w:left w:w="22" w:type="dxa"/>
          <w:bottom w:w="0" w:type="dxa"/>
          <w:right w:w="22" w:type="dxa"/>
        </w:tblCellMar>
        <w:tblLook w:val="01e0" w:noHBand="0" w:noVBand="0" w:firstColumn="1" w:lastRow="1" w:lastColumn="1" w:firstRow="1"/>
      </w:tblPr>
      <w:tblGrid>
        <w:gridCol w:w="2436"/>
        <w:gridCol w:w="1585"/>
        <w:gridCol w:w="2195"/>
        <w:gridCol w:w="2757"/>
      </w:tblGrid>
      <w:tr>
        <w:trPr>
          <w:trHeight w:val="717" w:hRule="atLeast"/>
        </w:trPr>
        <w:tc>
          <w:tcPr>
            <w:tcW w:w="2436" w:type="dxa"/>
            <w:tcBorders>
              <w:top w:val="double" w:sz="6" w:space="0" w:color="A0A0A0"/>
              <w:left w:val="double" w:sz="6" w:space="0" w:color="F0F0F0"/>
              <w:bottom w:val="double" w:sz="6" w:space="0" w:color="A0A0A0"/>
              <w:right w:val="double" w:sz="6" w:space="0" w:color="A0A0A0"/>
            </w:tcBorders>
          </w:tcPr>
          <w:p>
            <w:pPr>
              <w:pStyle w:val="TableParagraph"/>
              <w:spacing w:before="15" w:after="0"/>
              <w:ind w:hanging="308" w:left="414" w:right="95"/>
              <w:rPr>
                <w:sz w:val="28"/>
              </w:rPr>
            </w:pPr>
            <w:r>
              <w:rPr>
                <w:sz w:val="28"/>
              </w:rPr>
              <w:t>Regulatory</w:t>
            </w:r>
            <w:r>
              <w:rPr>
                <w:spacing w:val="-18"/>
                <w:sz w:val="28"/>
              </w:rPr>
              <w:t xml:space="preserve"> </w:t>
            </w:r>
            <w:r>
              <w:rPr>
                <w:sz w:val="28"/>
              </w:rPr>
              <w:t>Agency of the country</w:t>
            </w:r>
          </w:p>
        </w:tc>
        <w:tc>
          <w:tcPr>
            <w:tcW w:w="1585" w:type="dxa"/>
            <w:tcBorders>
              <w:top w:val="double" w:sz="6" w:space="0" w:color="A0A0A0"/>
              <w:left w:val="double" w:sz="6" w:space="0" w:color="A0A0A0"/>
              <w:bottom w:val="double" w:sz="6" w:space="0" w:color="A0A0A0"/>
              <w:right w:val="double" w:sz="6" w:space="0" w:color="A0A0A0"/>
            </w:tcBorders>
          </w:tcPr>
          <w:p>
            <w:pPr>
              <w:pStyle w:val="TableParagraph"/>
              <w:spacing w:before="15" w:after="0"/>
              <w:ind w:left="30" w:right="369"/>
              <w:rPr>
                <w:sz w:val="28"/>
              </w:rPr>
            </w:pPr>
            <w:r>
              <w:rPr>
                <w:spacing w:val="-2"/>
                <w:sz w:val="28"/>
              </w:rPr>
              <w:t xml:space="preserve">Indication </w:t>
            </w:r>
            <w:r>
              <w:rPr>
                <w:sz w:val="28"/>
              </w:rPr>
              <w:t>for use</w:t>
            </w:r>
          </w:p>
        </w:tc>
        <w:tc>
          <w:tcPr>
            <w:tcW w:w="2195" w:type="dxa"/>
            <w:tcBorders>
              <w:top w:val="double" w:sz="6" w:space="0" w:color="A0A0A0"/>
              <w:left w:val="double" w:sz="6" w:space="0" w:color="A0A0A0"/>
              <w:bottom w:val="double" w:sz="6" w:space="0" w:color="A0A0A0"/>
              <w:right w:val="double" w:sz="6" w:space="0" w:color="A0A0A0"/>
            </w:tcBorders>
          </w:tcPr>
          <w:p>
            <w:pPr>
              <w:pStyle w:val="TableParagraph"/>
              <w:spacing w:before="15" w:after="0"/>
              <w:ind w:hanging="569" w:left="610" w:right="29"/>
              <w:rPr>
                <w:sz w:val="28"/>
              </w:rPr>
            </w:pPr>
            <w:r>
              <w:rPr>
                <w:sz w:val="28"/>
              </w:rPr>
              <w:t>Registration</w:t>
            </w:r>
            <w:r>
              <w:rPr>
                <w:spacing w:val="-18"/>
                <w:sz w:val="28"/>
              </w:rPr>
              <w:t xml:space="preserve"> </w:t>
            </w:r>
            <w:r>
              <w:rPr>
                <w:sz w:val="28"/>
              </w:rPr>
              <w:t>status and date</w:t>
            </w:r>
          </w:p>
        </w:tc>
        <w:tc>
          <w:tcPr>
            <w:tcW w:w="2757" w:type="dxa"/>
            <w:tcBorders>
              <w:top w:val="double" w:sz="6" w:space="0" w:color="A0A0A0"/>
              <w:left w:val="double" w:sz="6" w:space="0" w:color="A0A0A0"/>
              <w:bottom w:val="double" w:sz="6" w:space="0" w:color="A0A0A0"/>
              <w:right w:val="double" w:sz="6" w:space="0" w:color="A0A0A0"/>
            </w:tcBorders>
          </w:tcPr>
          <w:p>
            <w:pPr>
              <w:pStyle w:val="TableParagraph"/>
              <w:spacing w:before="15" w:after="0"/>
              <w:ind w:left="30" w:right="332"/>
              <w:rPr>
                <w:sz w:val="28"/>
              </w:rPr>
            </w:pPr>
            <w:r>
              <w:rPr>
                <w:sz w:val="28"/>
              </w:rPr>
              <w:t>Reason</w:t>
            </w:r>
            <w:r>
              <w:rPr>
                <w:spacing w:val="-18"/>
                <w:sz w:val="28"/>
              </w:rPr>
              <w:t xml:space="preserve"> </w:t>
            </w:r>
            <w:r>
              <w:rPr>
                <w:sz w:val="28"/>
              </w:rPr>
              <w:t>for</w:t>
            </w:r>
            <w:r>
              <w:rPr>
                <w:spacing w:val="-17"/>
                <w:sz w:val="28"/>
              </w:rPr>
              <w:t xml:space="preserve"> </w:t>
            </w:r>
            <w:r>
              <w:rPr>
                <w:sz w:val="28"/>
              </w:rPr>
              <w:t>rejection/ withdrawal, if any</w:t>
            </w:r>
          </w:p>
        </w:tc>
      </w:tr>
    </w:tbl>
    <w:p>
      <w:pPr>
        <w:pStyle w:val="BodyText"/>
        <w:spacing w:before="18" w:after="0"/>
        <w:ind w:left="0"/>
        <w:rPr/>
      </w:pPr>
      <w:r>
        <w:rPr/>
      </w:r>
    </w:p>
    <w:p>
      <w:pPr>
        <w:pStyle w:val="ListParagraph"/>
        <w:numPr>
          <w:ilvl w:val="1"/>
          <w:numId w:val="156"/>
        </w:numPr>
        <w:tabs>
          <w:tab w:val="clear" w:pos="720"/>
          <w:tab w:val="left" w:pos="725" w:leader="none"/>
        </w:tabs>
        <w:spacing w:before="0" w:after="0"/>
        <w:ind w:hanging="561" w:left="725"/>
        <w:rPr>
          <w:sz w:val="28"/>
        </w:rPr>
      </w:pPr>
      <w:r>
        <w:rPr>
          <w:sz w:val="28"/>
        </w:rPr>
        <w:t>Safety</w:t>
      </w:r>
      <w:r>
        <w:rPr>
          <w:spacing w:val="-9"/>
          <w:sz w:val="28"/>
        </w:rPr>
        <w:t xml:space="preserve"> </w:t>
      </w:r>
      <w:r>
        <w:rPr>
          <w:sz w:val="28"/>
        </w:rPr>
        <w:t>and</w:t>
      </w:r>
      <w:r>
        <w:rPr>
          <w:spacing w:val="-2"/>
          <w:sz w:val="28"/>
        </w:rPr>
        <w:t xml:space="preserve"> </w:t>
      </w:r>
      <w:r>
        <w:rPr>
          <w:sz w:val="28"/>
        </w:rPr>
        <w:t>performance</w:t>
      </w:r>
      <w:r>
        <w:rPr>
          <w:spacing w:val="-1"/>
          <w:sz w:val="28"/>
        </w:rPr>
        <w:t xml:space="preserve"> </w:t>
      </w:r>
      <w:r>
        <w:rPr>
          <w:sz w:val="28"/>
        </w:rPr>
        <w:t>related</w:t>
      </w:r>
      <w:r>
        <w:rPr>
          <w:spacing w:val="-5"/>
          <w:sz w:val="28"/>
        </w:rPr>
        <w:t xml:space="preserve"> </w:t>
      </w:r>
      <w:r>
        <w:rPr>
          <w:sz w:val="28"/>
        </w:rPr>
        <w:t>information</w:t>
      </w:r>
      <w:r>
        <w:rPr>
          <w:spacing w:val="-1"/>
          <w:sz w:val="28"/>
        </w:rPr>
        <w:t xml:space="preserve"> </w:t>
      </w:r>
      <w:r>
        <w:rPr>
          <w:sz w:val="28"/>
        </w:rPr>
        <w:t>on</w:t>
      </w:r>
      <w:r>
        <w:rPr>
          <w:spacing w:val="-2"/>
          <w:sz w:val="28"/>
        </w:rPr>
        <w:t xml:space="preserve"> </w:t>
      </w:r>
      <w:r>
        <w:rPr>
          <w:sz w:val="28"/>
        </w:rPr>
        <w:t>the</w:t>
      </w:r>
      <w:r>
        <w:rPr>
          <w:spacing w:val="-1"/>
          <w:sz w:val="28"/>
        </w:rPr>
        <w:t xml:space="preserve"> </w:t>
      </w:r>
      <w:r>
        <w:rPr>
          <w:spacing w:val="-2"/>
          <w:sz w:val="28"/>
        </w:rPr>
        <w:t>device:</w:t>
      </w:r>
    </w:p>
    <w:p>
      <w:pPr>
        <w:pStyle w:val="ListParagraph"/>
        <w:numPr>
          <w:ilvl w:val="0"/>
          <w:numId w:val="155"/>
        </w:numPr>
        <w:tabs>
          <w:tab w:val="clear" w:pos="720"/>
          <w:tab w:val="left" w:pos="552" w:leader="none"/>
        </w:tabs>
        <w:ind w:hanging="0" w:left="164" w:right="159"/>
        <w:rPr>
          <w:sz w:val="28"/>
        </w:rPr>
      </w:pPr>
      <w:r>
        <w:rPr>
          <w:sz w:val="28"/>
        </w:rPr>
        <w:t>Summary of reportable event and field safety corrective action from</w:t>
      </w:r>
      <w:r>
        <w:rPr>
          <w:spacing w:val="-2"/>
          <w:sz w:val="28"/>
        </w:rPr>
        <w:t xml:space="preserve"> </w:t>
      </w:r>
      <w:r>
        <w:rPr>
          <w:sz w:val="28"/>
        </w:rPr>
        <w:t>the date of introduction:-</w:t>
      </w:r>
    </w:p>
    <w:p>
      <w:pPr>
        <w:pStyle w:val="BodyText"/>
        <w:spacing w:before="278" w:after="0"/>
        <w:rPr/>
      </w:pPr>
      <w:r>
        <w:rPr/>
        <w:t>For</w:t>
      </w:r>
      <w:r>
        <w:rPr>
          <w:spacing w:val="-4"/>
        </w:rPr>
        <w:t xml:space="preserve"> </w:t>
      </w:r>
      <w:r>
        <w:rPr/>
        <w:t>Serious</w:t>
      </w:r>
      <w:r>
        <w:rPr>
          <w:spacing w:val="-2"/>
        </w:rPr>
        <w:t xml:space="preserve"> </w:t>
      </w:r>
      <w:r>
        <w:rPr/>
        <w:t>Adverse</w:t>
      </w:r>
      <w:r>
        <w:rPr>
          <w:spacing w:val="-2"/>
        </w:rPr>
        <w:t xml:space="preserve"> Event:</w:t>
      </w:r>
    </w:p>
    <w:p>
      <w:pPr>
        <w:pStyle w:val="BodyText"/>
        <w:spacing w:before="83" w:after="0"/>
        <w:ind w:left="0"/>
        <w:rPr>
          <w:sz w:val="20"/>
        </w:rPr>
      </w:pPr>
      <w:r>
        <w:rPr>
          <w:sz w:val="20"/>
        </w:rPr>
      </w:r>
    </w:p>
    <w:tbl>
      <w:tblPr>
        <w:tblW w:w="9107" w:type="dxa"/>
        <w:jc w:val="left"/>
        <w:tblInd w:w="124" w:type="dxa"/>
        <w:tblLayout w:type="fixed"/>
        <w:tblCellMar>
          <w:top w:w="0" w:type="dxa"/>
          <w:left w:w="0" w:type="dxa"/>
          <w:bottom w:w="0" w:type="dxa"/>
          <w:right w:w="22" w:type="dxa"/>
        </w:tblCellMar>
        <w:tblLook w:val="01e0" w:noHBand="0" w:noVBand="0" w:firstColumn="1" w:lastRow="1" w:lastColumn="1" w:firstRow="1"/>
      </w:tblPr>
      <w:tblGrid>
        <w:gridCol w:w="508"/>
        <w:gridCol w:w="2057"/>
        <w:gridCol w:w="673"/>
        <w:gridCol w:w="449"/>
        <w:gridCol w:w="2454"/>
        <w:gridCol w:w="1456"/>
        <w:gridCol w:w="1509"/>
      </w:tblGrid>
      <w:tr>
        <w:trPr>
          <w:trHeight w:val="366" w:hRule="atLeast"/>
        </w:trPr>
        <w:tc>
          <w:tcPr>
            <w:tcW w:w="508" w:type="dxa"/>
            <w:vMerge w:val="restart"/>
            <w:tcBorders>
              <w:top w:val="double" w:sz="6" w:space="0" w:color="A0A0A0"/>
              <w:bottom w:val="single" w:sz="6" w:space="0" w:color="F0F0F0"/>
              <w:right w:val="double" w:sz="6" w:space="0" w:color="A0A0A0"/>
            </w:tcBorders>
          </w:tcPr>
          <w:p>
            <w:pPr>
              <w:pStyle w:val="TableParagraph"/>
              <w:spacing w:before="221" w:after="0"/>
              <w:ind w:left="25"/>
              <w:rPr>
                <w:sz w:val="28"/>
              </w:rPr>
            </w:pPr>
            <w:r>
              <w:rPr>
                <w:spacing w:val="-4"/>
              </w:rPr>
              <w:t>S</w:t>
            </w:r>
            <w:r>
              <w:rPr>
                <w:spacing w:val="-4"/>
                <w:sz w:val="28"/>
              </w:rPr>
              <w:t>.</w:t>
            </w:r>
            <w:r>
              <w:rPr>
                <w:spacing w:val="-4"/>
              </w:rPr>
              <w:t>N</w:t>
            </w:r>
            <w:r>
              <w:rPr>
                <w:spacing w:val="-4"/>
                <w:sz w:val="28"/>
              </w:rPr>
              <w:t>.</w:t>
            </w:r>
          </w:p>
        </w:tc>
        <w:tc>
          <w:tcPr>
            <w:tcW w:w="2057" w:type="dxa"/>
            <w:vMerge w:val="restart"/>
            <w:tcBorders>
              <w:top w:val="double" w:sz="6" w:space="0" w:color="A0A0A0"/>
              <w:left w:val="double" w:sz="6" w:space="0" w:color="A0A0A0"/>
              <w:bottom w:val="single" w:sz="6" w:space="0" w:color="F0F0F0"/>
              <w:right w:val="double" w:sz="6" w:space="0" w:color="A0A0A0"/>
            </w:tcBorders>
          </w:tcPr>
          <w:p>
            <w:pPr>
              <w:pStyle w:val="TableParagraph"/>
              <w:spacing w:before="60" w:after="0"/>
              <w:ind w:hanging="596" w:left="683" w:right="76"/>
              <w:rPr>
                <w:sz w:val="28"/>
              </w:rPr>
            </w:pPr>
            <w:r>
              <w:rPr>
                <w:sz w:val="28"/>
              </w:rPr>
              <w:t>Serious</w:t>
            </w:r>
            <w:r>
              <w:rPr>
                <w:spacing w:val="-18"/>
                <w:sz w:val="28"/>
              </w:rPr>
              <w:t xml:space="preserve"> </w:t>
            </w:r>
            <w:r>
              <w:rPr>
                <w:sz w:val="28"/>
              </w:rPr>
              <w:t xml:space="preserve">Adverse </w:t>
            </w:r>
            <w:r>
              <w:rPr>
                <w:spacing w:val="-2"/>
                <w:sz w:val="28"/>
              </w:rPr>
              <w:t>Event</w:t>
            </w:r>
          </w:p>
        </w:tc>
        <w:tc>
          <w:tcPr>
            <w:tcW w:w="1122" w:type="dxa"/>
            <w:gridSpan w:val="2"/>
            <w:tcBorders>
              <w:top w:val="double" w:sz="6" w:space="0" w:color="A0A0A0"/>
              <w:left w:val="double" w:sz="6" w:space="0" w:color="A0A0A0"/>
              <w:bottom w:val="double" w:sz="6" w:space="0" w:color="F0F0F0"/>
              <w:right w:val="double" w:sz="6" w:space="0" w:color="A0A0A0"/>
            </w:tcBorders>
          </w:tcPr>
          <w:p>
            <w:pPr>
              <w:pStyle w:val="TableParagraph"/>
              <w:spacing w:before="15" w:after="0"/>
              <w:ind w:left="28"/>
              <w:rPr>
                <w:sz w:val="28"/>
              </w:rPr>
            </w:pPr>
            <w:r>
              <w:rPr>
                <w:spacing w:val="-2"/>
                <w:sz w:val="28"/>
              </w:rPr>
              <w:t>Duration</w:t>
            </w:r>
          </w:p>
        </w:tc>
        <w:tc>
          <w:tcPr>
            <w:tcW w:w="2454" w:type="dxa"/>
            <w:vMerge w:val="restart"/>
            <w:tcBorders>
              <w:top w:val="double" w:sz="6" w:space="0" w:color="A0A0A0"/>
              <w:bottom w:val="single" w:sz="6" w:space="0" w:color="F0F0F0"/>
              <w:right w:val="double" w:sz="6" w:space="0" w:color="A0A0A0"/>
            </w:tcBorders>
          </w:tcPr>
          <w:p>
            <w:pPr>
              <w:pStyle w:val="TableParagraph"/>
              <w:spacing w:before="60" w:after="0"/>
              <w:ind w:left="5" w:right="169"/>
              <w:rPr>
                <w:sz w:val="28"/>
              </w:rPr>
            </w:pPr>
            <w:r>
              <w:rPr>
                <w:sz w:val="28"/>
              </w:rPr>
              <w:t>Number</w:t>
            </w:r>
            <w:r>
              <w:rPr>
                <w:spacing w:val="-12"/>
                <w:sz w:val="28"/>
              </w:rPr>
              <w:t xml:space="preserve"> </w:t>
            </w:r>
            <w:r>
              <w:rPr>
                <w:sz w:val="28"/>
              </w:rPr>
              <w:t>of</w:t>
            </w:r>
            <w:r>
              <w:rPr>
                <w:spacing w:val="-12"/>
                <w:sz w:val="28"/>
              </w:rPr>
              <w:t xml:space="preserve"> </w:t>
            </w:r>
            <w:r>
              <w:rPr>
                <w:sz w:val="28"/>
              </w:rPr>
              <w:t>the</w:t>
            </w:r>
            <w:r>
              <w:rPr>
                <w:spacing w:val="-12"/>
                <w:sz w:val="28"/>
              </w:rPr>
              <w:t xml:space="preserve"> </w:t>
            </w:r>
            <w:r>
              <w:rPr>
                <w:sz w:val="28"/>
              </w:rPr>
              <w:t xml:space="preserve">SAE </w:t>
            </w:r>
            <w:r>
              <w:rPr>
                <w:spacing w:val="-2"/>
                <w:sz w:val="28"/>
              </w:rPr>
              <w:t>reported</w:t>
            </w:r>
          </w:p>
        </w:tc>
        <w:tc>
          <w:tcPr>
            <w:tcW w:w="1456" w:type="dxa"/>
            <w:vMerge w:val="restart"/>
            <w:tcBorders>
              <w:top w:val="double" w:sz="6" w:space="0" w:color="A0A0A0"/>
              <w:left w:val="double" w:sz="6" w:space="0" w:color="A0A0A0"/>
              <w:bottom w:val="single" w:sz="6" w:space="0" w:color="F0F0F0"/>
              <w:right w:val="double" w:sz="6" w:space="0" w:color="A0A0A0"/>
            </w:tcBorders>
          </w:tcPr>
          <w:p>
            <w:pPr>
              <w:pStyle w:val="TableParagraph"/>
              <w:spacing w:before="60" w:after="0"/>
              <w:ind w:left="29" w:right="12"/>
              <w:rPr>
                <w:sz w:val="28"/>
              </w:rPr>
            </w:pPr>
            <w:r>
              <w:rPr>
                <w:sz w:val="28"/>
              </w:rPr>
              <w:t>Total</w:t>
            </w:r>
            <w:r>
              <w:rPr>
                <w:spacing w:val="40"/>
                <w:sz w:val="28"/>
              </w:rPr>
              <w:t xml:space="preserve"> </w:t>
            </w:r>
            <w:r>
              <w:rPr>
                <w:sz w:val="28"/>
              </w:rPr>
              <w:t xml:space="preserve">Units </w:t>
            </w:r>
            <w:r>
              <w:rPr>
                <w:spacing w:val="-4"/>
                <w:sz w:val="28"/>
              </w:rPr>
              <w:t>sold</w:t>
            </w:r>
          </w:p>
        </w:tc>
        <w:tc>
          <w:tcPr>
            <w:tcW w:w="1509" w:type="dxa"/>
            <w:vMerge w:val="restart"/>
            <w:tcBorders>
              <w:top w:val="double" w:sz="6" w:space="0" w:color="A0A0A0"/>
              <w:left w:val="double" w:sz="6" w:space="0" w:color="A0A0A0"/>
              <w:bottom w:val="single" w:sz="6" w:space="0" w:color="F0F0F0"/>
              <w:right w:val="double" w:sz="6" w:space="0" w:color="A0A0A0"/>
            </w:tcBorders>
          </w:tcPr>
          <w:p>
            <w:pPr>
              <w:pStyle w:val="TableParagraph"/>
              <w:spacing w:before="60" w:after="0"/>
              <w:ind w:left="29" w:right="312"/>
              <w:rPr>
                <w:sz w:val="28"/>
              </w:rPr>
            </w:pPr>
            <w:r>
              <w:rPr>
                <w:spacing w:val="-2"/>
                <w:sz w:val="28"/>
              </w:rPr>
              <w:t xml:space="preserve">Lot/Batch </w:t>
            </w:r>
            <w:r>
              <w:rPr>
                <w:spacing w:val="-4"/>
                <w:sz w:val="28"/>
              </w:rPr>
              <w:t>No.</w:t>
            </w:r>
          </w:p>
        </w:tc>
      </w:tr>
      <w:tr>
        <w:trPr>
          <w:trHeight w:val="541" w:hRule="atLeast"/>
        </w:trPr>
        <w:tc>
          <w:tcPr>
            <w:tcW w:w="508" w:type="dxa"/>
            <w:vMerge w:val="continue"/>
            <w:tcBorders>
              <w:bottom w:val="single" w:sz="6" w:space="0" w:color="F0F0F0"/>
              <w:right w:val="double" w:sz="6" w:space="0" w:color="A0A0A0"/>
            </w:tcBorders>
          </w:tcPr>
          <w:p>
            <w:pPr>
              <w:pStyle w:val="Normal"/>
              <w:spacing w:before="0" w:after="160"/>
              <w:rPr>
                <w:sz w:val="2"/>
                <w:szCs w:val="2"/>
              </w:rPr>
            </w:pPr>
            <w:r>
              <w:rPr>
                <w:sz w:val="2"/>
                <w:szCs w:val="2"/>
              </w:rPr>
            </w:r>
          </w:p>
        </w:tc>
        <w:tc>
          <w:tcPr>
            <w:tcW w:w="2057" w:type="dxa"/>
            <w:vMerge w:val="continue"/>
            <w:tcBorders>
              <w:left w:val="double" w:sz="6" w:space="0" w:color="A0A0A0"/>
              <w:bottom w:val="single" w:sz="6" w:space="0" w:color="F0F0F0"/>
              <w:right w:val="double" w:sz="6" w:space="0" w:color="A0A0A0"/>
            </w:tcBorders>
          </w:tcPr>
          <w:p>
            <w:pPr>
              <w:pStyle w:val="Normal"/>
              <w:spacing w:before="0" w:after="160"/>
              <w:rPr>
                <w:sz w:val="2"/>
                <w:szCs w:val="2"/>
              </w:rPr>
            </w:pPr>
            <w:r>
              <w:rPr>
                <w:sz w:val="2"/>
                <w:szCs w:val="2"/>
              </w:rPr>
            </w:r>
          </w:p>
        </w:tc>
        <w:tc>
          <w:tcPr>
            <w:tcW w:w="673" w:type="dxa"/>
            <w:tcBorders>
              <w:top w:val="double" w:sz="6" w:space="0" w:color="A0A0A0"/>
              <w:left w:val="double" w:sz="6" w:space="0" w:color="A0A0A0"/>
              <w:bottom w:val="single" w:sz="6" w:space="0" w:color="F0F0F0"/>
              <w:right w:val="single" w:sz="6" w:space="0" w:color="F0F0F0"/>
            </w:tcBorders>
          </w:tcPr>
          <w:p>
            <w:pPr>
              <w:pStyle w:val="TableParagraph"/>
              <w:spacing w:before="16" w:after="0"/>
              <w:ind w:left="28"/>
              <w:rPr>
                <w:sz w:val="28"/>
              </w:rPr>
            </w:pPr>
            <w:r>
              <w:rPr>
                <w:spacing w:val="-4"/>
                <w:sz w:val="28"/>
              </w:rPr>
              <w:t>From</w:t>
            </w:r>
          </w:p>
        </w:tc>
        <w:tc>
          <w:tcPr>
            <w:tcW w:w="449" w:type="dxa"/>
            <w:tcBorders>
              <w:top w:val="single" w:sz="6" w:space="0" w:color="F0F0F0"/>
              <w:left w:val="single" w:sz="6" w:space="0" w:color="F0F0F0"/>
              <w:bottom w:val="single" w:sz="6" w:space="0" w:color="F0F0F0"/>
            </w:tcBorders>
          </w:tcPr>
          <w:p>
            <w:pPr>
              <w:pStyle w:val="TableParagraph"/>
              <w:spacing w:before="16" w:after="0"/>
              <w:ind w:left="66"/>
              <w:rPr>
                <w:sz w:val="28"/>
              </w:rPr>
            </w:pPr>
            <w:r>
              <mc:AlternateContent>
                <mc:Choice Requires="wpg">
                  <w:drawing>
                    <wp:anchor behindDoc="1" distT="0" distB="0" distL="0" distR="0" simplePos="0" locked="0" layoutInCell="1" allowOverlap="1" relativeHeight="24" wp14:anchorId="2BC2896F">
                      <wp:simplePos x="0" y="0"/>
                      <wp:positionH relativeFrom="column">
                        <wp:posOffset>24765</wp:posOffset>
                      </wp:positionH>
                      <wp:positionV relativeFrom="paragraph">
                        <wp:posOffset>-3810</wp:posOffset>
                      </wp:positionV>
                      <wp:extent cx="234950" cy="241300"/>
                      <wp:effectExtent l="0" t="0" r="0" b="0"/>
                      <wp:wrapNone/>
                      <wp:docPr id="164" name="Group 134"/>
                      <a:graphic xmlns:a="http://schemas.openxmlformats.org/drawingml/2006/main">
                        <a:graphicData uri="http://schemas.microsoft.com/office/word/2010/wordprocessingGroup">
                          <wpg:wgp>
                            <wpg:cNvGrpSpPr/>
                            <wpg:grpSpPr>
                              <a:xfrm>
                                <a:off x="0" y="0"/>
                                <a:ext cx="235080" cy="241200"/>
                                <a:chOff x="0" y="0"/>
                                <a:chExt cx="235080" cy="241200"/>
                              </a:xfrm>
                            </wpg:grpSpPr>
                          </wpg:wgp>
                        </a:graphicData>
                      </a:graphic>
                    </wp:anchor>
                  </w:drawing>
                </mc:Choice>
                <mc:Fallback>
                  <w:pict>
                    <v:group id="shape_0" alt="Group 134" style="position:absolute;margin-left:1.95pt;margin-top:-0.3pt;width:18.5pt;height:19pt" coordorigin="39,-6" coordsize="370,380">
                      <v:shape id="shape_0" ID="Image 135" stroked="f" o:allowincell="f" style="position:absolute;left:39;top:-6;width:369;height:379;mso-wrap-style:none;v-text-anchor:middle" type="_x0000_t75">
                        <v:fill o:detectmouseclick="t" on="false"/>
                        <v:stroke color="#3465a4" joinstyle="round" endcap="flat"/>
                        <w10:wrap type="none"/>
                      </v:shape>
                    </v:group>
                  </w:pict>
                </mc:Fallback>
              </mc:AlternateContent>
            </w:r>
            <w:r>
              <w:rPr>
                <w:spacing w:val="-5"/>
                <w:sz w:val="28"/>
              </w:rPr>
              <w:t>To</w:t>
            </w:r>
          </w:p>
        </w:tc>
        <w:tc>
          <w:tcPr>
            <w:tcW w:w="2454" w:type="dxa"/>
            <w:vMerge w:val="continue"/>
            <w:tcBorders>
              <w:bottom w:val="single" w:sz="6" w:space="0" w:color="F0F0F0"/>
              <w:right w:val="double" w:sz="6" w:space="0" w:color="A0A0A0"/>
            </w:tcBorders>
          </w:tcPr>
          <w:p>
            <w:pPr>
              <w:pStyle w:val="Normal"/>
              <w:spacing w:before="0" w:after="160"/>
              <w:rPr>
                <w:sz w:val="2"/>
                <w:szCs w:val="2"/>
              </w:rPr>
            </w:pPr>
            <w:r>
              <w:rPr>
                <w:sz w:val="2"/>
                <w:szCs w:val="2"/>
              </w:rPr>
            </w:r>
          </w:p>
        </w:tc>
        <w:tc>
          <w:tcPr>
            <w:tcW w:w="1456" w:type="dxa"/>
            <w:vMerge w:val="continue"/>
            <w:tcBorders>
              <w:left w:val="double" w:sz="6" w:space="0" w:color="A0A0A0"/>
              <w:bottom w:val="single" w:sz="6" w:space="0" w:color="F0F0F0"/>
              <w:right w:val="double" w:sz="6" w:space="0" w:color="A0A0A0"/>
            </w:tcBorders>
          </w:tcPr>
          <w:p>
            <w:pPr>
              <w:pStyle w:val="Normal"/>
              <w:spacing w:before="0" w:after="160"/>
              <w:rPr>
                <w:sz w:val="2"/>
                <w:szCs w:val="2"/>
              </w:rPr>
            </w:pPr>
            <w:r>
              <w:rPr>
                <w:sz w:val="2"/>
                <w:szCs w:val="2"/>
              </w:rPr>
            </w:r>
          </w:p>
        </w:tc>
        <w:tc>
          <w:tcPr>
            <w:tcW w:w="1509" w:type="dxa"/>
            <w:vMerge w:val="continue"/>
            <w:tcBorders>
              <w:left w:val="double" w:sz="6" w:space="0" w:color="A0A0A0"/>
              <w:bottom w:val="single" w:sz="6" w:space="0" w:color="F0F0F0"/>
              <w:right w:val="double" w:sz="6" w:space="0" w:color="A0A0A0"/>
            </w:tcBorders>
          </w:tcPr>
          <w:p>
            <w:pPr>
              <w:pStyle w:val="Normal"/>
              <w:spacing w:before="0" w:after="160"/>
              <w:rPr>
                <w:sz w:val="2"/>
                <w:szCs w:val="2"/>
              </w:rPr>
            </w:pPr>
            <w:r>
              <w:rPr>
                <w:sz w:val="2"/>
                <w:szCs w:val="2"/>
              </w:rPr>
            </w:r>
          </w:p>
        </w:tc>
      </w:tr>
    </w:tbl>
    <w:p>
      <w:pPr>
        <w:pStyle w:val="BodyText"/>
        <w:spacing w:before="10" w:after="0"/>
        <w:ind w:left="0"/>
        <w:rPr>
          <w:sz w:val="3"/>
        </w:rPr>
      </w:pPr>
      <w:r>
        <w:rPr>
          <w:sz w:val="3"/>
        </w:rPr>
      </w:r>
    </w:p>
    <w:p>
      <w:pPr>
        <w:pStyle w:val="BodyText"/>
        <w:spacing w:lineRule="exact" w:line="74" w:before="0" w:after="0"/>
        <w:ind w:left="97"/>
        <w:rPr>
          <w:sz w:val="7"/>
        </w:rPr>
      </w:pPr>
      <w:r>
        <w:rPr>
          <w:sz w:val="7"/>
        </w:rPr>
      </w:r>
    </w:p>
    <w:p>
      <w:pPr>
        <w:pStyle w:val="BodyText"/>
        <w:spacing w:before="272" w:after="0"/>
        <w:rPr/>
      </w:pPr>
      <w:r>
        <w:rPr/>
        <w:t>For</w:t>
      </w:r>
      <w:r>
        <w:rPr>
          <w:spacing w:val="-3"/>
        </w:rPr>
        <w:t xml:space="preserve"> </w:t>
      </w:r>
      <w:r>
        <w:rPr/>
        <w:t>Field</w:t>
      </w:r>
      <w:r>
        <w:rPr>
          <w:spacing w:val="-2"/>
        </w:rPr>
        <w:t xml:space="preserve"> </w:t>
      </w:r>
      <w:r>
        <w:rPr/>
        <w:t>Safety</w:t>
      </w:r>
      <w:r>
        <w:rPr>
          <w:spacing w:val="-5"/>
        </w:rPr>
        <w:t xml:space="preserve"> </w:t>
      </w:r>
      <w:r>
        <w:rPr/>
        <w:t>Corrective Action</w:t>
      </w:r>
      <w:r>
        <w:rPr>
          <w:spacing w:val="-2"/>
        </w:rPr>
        <w:t xml:space="preserve"> (FSCA):</w:t>
      </w:r>
    </w:p>
    <w:p>
      <w:pPr>
        <w:pStyle w:val="BodyText"/>
        <w:spacing w:before="80" w:after="0"/>
        <w:ind w:left="0"/>
        <w:rPr>
          <w:sz w:val="20"/>
        </w:rPr>
      </w:pPr>
      <w:r>
        <w:rPr>
          <w:sz w:val="20"/>
        </w:rPr>
      </w:r>
    </w:p>
    <w:tbl>
      <w:tblPr>
        <w:tblW w:w="9109" w:type="dxa"/>
        <w:jc w:val="left"/>
        <w:tblInd w:w="146" w:type="dxa"/>
        <w:tblLayout w:type="fixed"/>
        <w:tblCellMar>
          <w:top w:w="0" w:type="dxa"/>
          <w:left w:w="22" w:type="dxa"/>
          <w:bottom w:w="0" w:type="dxa"/>
          <w:right w:w="22" w:type="dxa"/>
        </w:tblCellMar>
        <w:tblLook w:val="01e0" w:noHBand="0" w:noVBand="0" w:firstColumn="1" w:lastRow="1" w:lastColumn="1" w:firstRow="1"/>
      </w:tblPr>
      <w:tblGrid>
        <w:gridCol w:w="1369"/>
        <w:gridCol w:w="1667"/>
        <w:gridCol w:w="3296"/>
        <w:gridCol w:w="2776"/>
      </w:tblGrid>
      <w:tr>
        <w:trPr>
          <w:trHeight w:val="719" w:hRule="atLeast"/>
        </w:trPr>
        <w:tc>
          <w:tcPr>
            <w:tcW w:w="1369" w:type="dxa"/>
            <w:tcBorders>
              <w:top w:val="double" w:sz="6" w:space="0" w:color="A0A0A0"/>
              <w:left w:val="double" w:sz="6" w:space="0" w:color="F0F0F0"/>
              <w:bottom w:val="double" w:sz="6" w:space="0" w:color="A0A0A0"/>
              <w:right w:val="double" w:sz="6" w:space="0" w:color="A0A0A0"/>
            </w:tcBorders>
          </w:tcPr>
          <w:p>
            <w:pPr>
              <w:pStyle w:val="TableParagraph"/>
              <w:spacing w:before="17" w:after="0"/>
              <w:ind w:hanging="68" w:left="315" w:right="238"/>
              <w:rPr>
                <w:sz w:val="28"/>
              </w:rPr>
            </w:pPr>
            <w:r>
              <w:rPr>
                <w:sz w:val="28"/>
              </w:rPr>
              <w:t>Date</w:t>
            </w:r>
            <w:r>
              <w:rPr>
                <w:spacing w:val="-18"/>
                <w:sz w:val="28"/>
              </w:rPr>
              <w:t xml:space="preserve"> </w:t>
            </w:r>
            <w:r>
              <w:rPr>
                <w:sz w:val="28"/>
              </w:rPr>
              <w:t xml:space="preserve">of </w:t>
            </w:r>
            <w:r>
              <w:rPr>
                <w:spacing w:val="-4"/>
                <w:sz w:val="28"/>
              </w:rPr>
              <w:t>FSCA</w:t>
            </w:r>
          </w:p>
        </w:tc>
        <w:tc>
          <w:tcPr>
            <w:tcW w:w="1667" w:type="dxa"/>
            <w:tcBorders>
              <w:top w:val="double" w:sz="6" w:space="0" w:color="A0A0A0"/>
              <w:left w:val="double" w:sz="6" w:space="0" w:color="A0A0A0"/>
              <w:bottom w:val="double" w:sz="6" w:space="0" w:color="A0A0A0"/>
              <w:right w:val="double" w:sz="6" w:space="0" w:color="A0A0A0"/>
            </w:tcBorders>
          </w:tcPr>
          <w:p>
            <w:pPr>
              <w:pStyle w:val="TableParagraph"/>
              <w:spacing w:before="17" w:after="0"/>
              <w:ind w:hanging="262" w:left="466" w:right="192"/>
              <w:rPr>
                <w:sz w:val="28"/>
              </w:rPr>
            </w:pPr>
            <w:r>
              <w:rPr>
                <w:sz w:val="28"/>
              </w:rPr>
              <w:t>Reason</w:t>
            </w:r>
            <w:r>
              <w:rPr>
                <w:spacing w:val="-18"/>
                <w:sz w:val="28"/>
              </w:rPr>
              <w:t xml:space="preserve"> </w:t>
            </w:r>
            <w:r>
              <w:rPr>
                <w:sz w:val="28"/>
              </w:rPr>
              <w:t xml:space="preserve">for </w:t>
            </w:r>
            <w:r>
              <w:rPr>
                <w:spacing w:val="-4"/>
                <w:sz w:val="28"/>
              </w:rPr>
              <w:t>FSCA</w:t>
            </w:r>
          </w:p>
        </w:tc>
        <w:tc>
          <w:tcPr>
            <w:tcW w:w="3296" w:type="dxa"/>
            <w:tcBorders>
              <w:top w:val="double" w:sz="6" w:space="0" w:color="A0A0A0"/>
              <w:left w:val="double" w:sz="6" w:space="0" w:color="A0A0A0"/>
              <w:bottom w:val="double" w:sz="6" w:space="0" w:color="A0A0A0"/>
              <w:right w:val="double" w:sz="6" w:space="0" w:color="A0A0A0"/>
            </w:tcBorders>
          </w:tcPr>
          <w:p>
            <w:pPr>
              <w:pStyle w:val="TableParagraph"/>
              <w:spacing w:before="17" w:after="0"/>
              <w:ind w:left="30" w:right="13"/>
              <w:rPr>
                <w:sz w:val="28"/>
              </w:rPr>
            </w:pPr>
            <w:r>
              <w:rPr>
                <w:sz w:val="28"/>
              </w:rPr>
              <w:t xml:space="preserve">Countries where FSCA was </w:t>
            </w:r>
            <w:r>
              <w:rPr>
                <w:spacing w:val="-2"/>
                <w:sz w:val="28"/>
              </w:rPr>
              <w:t>conducted</w:t>
            </w:r>
          </w:p>
        </w:tc>
        <w:tc>
          <w:tcPr>
            <w:tcW w:w="2776" w:type="dxa"/>
            <w:tcBorders>
              <w:top w:val="double" w:sz="6" w:space="0" w:color="A0A0A0"/>
              <w:left w:val="double" w:sz="6" w:space="0" w:color="A0A0A0"/>
              <w:bottom w:val="double" w:sz="6" w:space="0" w:color="A0A0A0"/>
              <w:right w:val="double" w:sz="6" w:space="0" w:color="A0A0A0"/>
            </w:tcBorders>
          </w:tcPr>
          <w:p>
            <w:pPr>
              <w:pStyle w:val="TableParagraph"/>
              <w:spacing w:before="17" w:after="0"/>
              <w:ind w:left="28" w:right="676"/>
              <w:rPr>
                <w:sz w:val="28"/>
              </w:rPr>
            </w:pPr>
            <w:r>
              <w:rPr>
                <w:sz w:val="28"/>
              </w:rPr>
              <w:t>Description</w:t>
            </w:r>
            <w:r>
              <w:rPr>
                <w:spacing w:val="-18"/>
                <w:sz w:val="28"/>
              </w:rPr>
              <w:t xml:space="preserve"> </w:t>
            </w:r>
            <w:r>
              <w:rPr>
                <w:sz w:val="28"/>
              </w:rPr>
              <w:t>of</w:t>
            </w:r>
            <w:r>
              <w:rPr>
                <w:spacing w:val="-17"/>
                <w:sz w:val="28"/>
              </w:rPr>
              <w:t xml:space="preserve"> </w:t>
            </w:r>
            <w:r>
              <w:rPr>
                <w:sz w:val="28"/>
              </w:rPr>
              <w:t>the action taken</w:t>
            </w:r>
          </w:p>
        </w:tc>
      </w:tr>
    </w:tbl>
    <w:p>
      <w:pPr>
        <w:sectPr>
          <w:footerReference w:type="default" r:id="rId144"/>
          <w:footerReference w:type="first" r:id="rId145"/>
          <w:type w:val="nextPage"/>
          <w:pgSz w:w="11906" w:h="16838"/>
          <w:pgMar w:left="1275" w:right="1275" w:gutter="0" w:header="0" w:top="900" w:footer="967" w:bottom="1160"/>
          <w:pgNumType w:fmt="decimal"/>
          <w:formProt w:val="false"/>
          <w:textDirection w:val="lrTb"/>
          <w:docGrid w:type="default" w:linePitch="100" w:charSpace="4096"/>
        </w:sectPr>
      </w:pPr>
    </w:p>
    <w:p>
      <w:pPr>
        <w:pStyle w:val="ListParagraph"/>
        <w:numPr>
          <w:ilvl w:val="0"/>
          <w:numId w:val="155"/>
        </w:numPr>
        <w:tabs>
          <w:tab w:val="clear" w:pos="720"/>
          <w:tab w:val="left" w:pos="571" w:leader="none"/>
        </w:tabs>
        <w:spacing w:before="66" w:after="0"/>
        <w:ind w:hanging="0" w:left="164" w:right="162"/>
        <w:rPr>
          <w:sz w:val="28"/>
        </w:rPr>
      </w:pPr>
      <w:r>
        <w:rPr>
          <w:sz w:val="28"/>
        </w:rPr>
        <w:t>If the device contains any of the followings, then descriptive information on the following need to be provided.</w:t>
      </w:r>
    </w:p>
    <w:p>
      <w:pPr>
        <w:pStyle w:val="ListParagraph"/>
        <w:numPr>
          <w:ilvl w:val="1"/>
          <w:numId w:val="155"/>
        </w:numPr>
        <w:tabs>
          <w:tab w:val="clear" w:pos="720"/>
          <w:tab w:val="left" w:pos="685" w:leader="none"/>
        </w:tabs>
        <w:spacing w:lineRule="auto" w:line="235" w:before="285" w:after="0"/>
        <w:ind w:hanging="0" w:left="164" w:right="157"/>
        <w:rPr>
          <w:sz w:val="28"/>
        </w:rPr>
      </w:pPr>
      <w:r>
        <w:rPr>
          <w:sz w:val="28"/>
        </w:rPr>
        <w:t>Animal or human cells tissues or derivatives thereof, rendered non-viable</w:t>
      </w:r>
      <w:r>
        <w:rPr>
          <w:spacing w:val="40"/>
          <w:sz w:val="28"/>
        </w:rPr>
        <w:t xml:space="preserve"> </w:t>
      </w:r>
      <w:r>
        <w:rPr>
          <w:sz w:val="28"/>
        </w:rPr>
        <w:t>(e.g. Porcine Heart Valves).</w:t>
      </w:r>
    </w:p>
    <w:p>
      <w:pPr>
        <w:pStyle w:val="ListParagraph"/>
        <w:numPr>
          <w:ilvl w:val="1"/>
          <w:numId w:val="155"/>
        </w:numPr>
        <w:tabs>
          <w:tab w:val="clear" w:pos="720"/>
          <w:tab w:val="left" w:pos="654" w:leader="none"/>
        </w:tabs>
        <w:spacing w:lineRule="auto" w:line="235" w:before="287" w:after="0"/>
        <w:ind w:hanging="0" w:left="164" w:right="478"/>
        <w:rPr>
          <w:sz w:val="28"/>
        </w:rPr>
      </w:pPr>
      <w:r>
        <w:rPr>
          <w:sz w:val="28"/>
        </w:rPr>
        <w:t>Cells,</w:t>
      </w:r>
      <w:r>
        <w:rPr>
          <w:spacing w:val="-1"/>
          <w:sz w:val="28"/>
        </w:rPr>
        <w:t xml:space="preserve"> </w:t>
      </w:r>
      <w:r>
        <w:rPr>
          <w:sz w:val="28"/>
        </w:rPr>
        <w:t>tissues</w:t>
      </w:r>
      <w:r>
        <w:rPr>
          <w:spacing w:val="-2"/>
          <w:sz w:val="28"/>
        </w:rPr>
        <w:t xml:space="preserve"> </w:t>
      </w:r>
      <w:r>
        <w:rPr>
          <w:sz w:val="28"/>
        </w:rPr>
        <w:t>or</w:t>
      </w:r>
      <w:r>
        <w:rPr>
          <w:spacing w:val="-1"/>
          <w:sz w:val="28"/>
        </w:rPr>
        <w:t xml:space="preserve"> </w:t>
      </w:r>
      <w:r>
        <w:rPr>
          <w:sz w:val="28"/>
        </w:rPr>
        <w:t>derivatives</w:t>
      </w:r>
      <w:r>
        <w:rPr>
          <w:spacing w:val="-4"/>
          <w:sz w:val="28"/>
        </w:rPr>
        <w:t xml:space="preserve"> </w:t>
      </w:r>
      <w:r>
        <w:rPr>
          <w:sz w:val="28"/>
        </w:rPr>
        <w:t>of</w:t>
      </w:r>
      <w:r>
        <w:rPr>
          <w:spacing w:val="-1"/>
          <w:sz w:val="28"/>
        </w:rPr>
        <w:t xml:space="preserve"> </w:t>
      </w:r>
      <w:r>
        <w:rPr>
          <w:sz w:val="28"/>
        </w:rPr>
        <w:t>microbial</w:t>
      </w:r>
      <w:r>
        <w:rPr>
          <w:spacing w:val="-1"/>
          <w:sz w:val="28"/>
        </w:rPr>
        <w:t xml:space="preserve"> </w:t>
      </w:r>
      <w:r>
        <w:rPr>
          <w:sz w:val="28"/>
        </w:rPr>
        <w:t>recombinant</w:t>
      </w:r>
      <w:r>
        <w:rPr>
          <w:spacing w:val="-1"/>
          <w:sz w:val="28"/>
        </w:rPr>
        <w:t xml:space="preserve"> </w:t>
      </w:r>
      <w:r>
        <w:rPr>
          <w:sz w:val="28"/>
        </w:rPr>
        <w:t>origin</w:t>
      </w:r>
      <w:r>
        <w:rPr>
          <w:spacing w:val="-1"/>
          <w:sz w:val="28"/>
        </w:rPr>
        <w:t xml:space="preserve"> </w:t>
      </w:r>
      <w:r>
        <w:rPr>
          <w:sz w:val="28"/>
        </w:rPr>
        <w:t>(e.g.</w:t>
      </w:r>
      <w:r>
        <w:rPr>
          <w:spacing w:val="-1"/>
          <w:sz w:val="28"/>
        </w:rPr>
        <w:t xml:space="preserve"> </w:t>
      </w:r>
      <w:r>
        <w:rPr>
          <w:sz w:val="28"/>
        </w:rPr>
        <w:t>Dermal fillers</w:t>
      </w:r>
      <w:r>
        <w:rPr>
          <w:spacing w:val="-3"/>
          <w:sz w:val="28"/>
        </w:rPr>
        <w:t xml:space="preserve"> </w:t>
      </w:r>
      <w:r>
        <w:rPr>
          <w:sz w:val="28"/>
        </w:rPr>
        <w:t>based</w:t>
      </w:r>
      <w:r>
        <w:rPr>
          <w:spacing w:val="-3"/>
          <w:sz w:val="28"/>
        </w:rPr>
        <w:t xml:space="preserve"> </w:t>
      </w:r>
      <w:r>
        <w:rPr>
          <w:sz w:val="28"/>
        </w:rPr>
        <w:t>on</w:t>
      </w:r>
      <w:r>
        <w:rPr>
          <w:spacing w:val="-3"/>
          <w:sz w:val="28"/>
        </w:rPr>
        <w:t xml:space="preserve"> </w:t>
      </w:r>
      <w:r>
        <w:rPr>
          <w:sz w:val="28"/>
        </w:rPr>
        <w:t>Hyaluronic</w:t>
      </w:r>
      <w:r>
        <w:rPr>
          <w:spacing w:val="-3"/>
          <w:sz w:val="28"/>
        </w:rPr>
        <w:t xml:space="preserve"> </w:t>
      </w:r>
      <w:r>
        <w:rPr>
          <w:sz w:val="28"/>
        </w:rPr>
        <w:t>acid</w:t>
      </w:r>
      <w:r>
        <w:rPr>
          <w:spacing w:val="-3"/>
          <w:sz w:val="28"/>
        </w:rPr>
        <w:t xml:space="preserve"> </w:t>
      </w:r>
      <w:r>
        <w:rPr>
          <w:sz w:val="28"/>
        </w:rPr>
        <w:t>derived</w:t>
      </w:r>
      <w:r>
        <w:rPr>
          <w:spacing w:val="-1"/>
          <w:sz w:val="28"/>
        </w:rPr>
        <w:t xml:space="preserve"> </w:t>
      </w:r>
      <w:r>
        <w:rPr>
          <w:sz w:val="28"/>
        </w:rPr>
        <w:t>from</w:t>
      </w:r>
      <w:r>
        <w:rPr>
          <w:spacing w:val="-9"/>
          <w:sz w:val="28"/>
        </w:rPr>
        <w:t xml:space="preserve"> </w:t>
      </w:r>
      <w:r>
        <w:rPr>
          <w:sz w:val="28"/>
        </w:rPr>
        <w:t>bacterial</w:t>
      </w:r>
      <w:r>
        <w:rPr>
          <w:spacing w:val="-3"/>
          <w:sz w:val="28"/>
        </w:rPr>
        <w:t xml:space="preserve"> </w:t>
      </w:r>
      <w:r>
        <w:rPr>
          <w:sz w:val="28"/>
        </w:rPr>
        <w:t>fermentation</w:t>
      </w:r>
      <w:r>
        <w:rPr>
          <w:spacing w:val="-3"/>
          <w:sz w:val="28"/>
        </w:rPr>
        <w:t xml:space="preserve"> </w:t>
      </w:r>
      <w:r>
        <w:rPr>
          <w:sz w:val="28"/>
        </w:rPr>
        <w:t>process).</w:t>
      </w:r>
    </w:p>
    <w:p>
      <w:pPr>
        <w:pStyle w:val="ListParagraph"/>
        <w:numPr>
          <w:ilvl w:val="1"/>
          <w:numId w:val="155"/>
        </w:numPr>
        <w:tabs>
          <w:tab w:val="clear" w:pos="720"/>
          <w:tab w:val="left" w:pos="654" w:leader="none"/>
        </w:tabs>
        <w:spacing w:before="281" w:after="0"/>
        <w:ind w:hanging="490" w:left="654"/>
        <w:rPr>
          <w:spacing w:val="-2"/>
          <w:sz w:val="28"/>
        </w:rPr>
      </w:pPr>
      <w:r>
        <w:rPr>
          <w:sz w:val="28"/>
        </w:rPr>
        <w:t>Irradiating</w:t>
      </w:r>
      <w:r>
        <w:rPr>
          <w:spacing w:val="-4"/>
          <w:sz w:val="28"/>
        </w:rPr>
        <w:t xml:space="preserve"> </w:t>
      </w:r>
      <w:r>
        <w:rPr>
          <w:sz w:val="28"/>
        </w:rPr>
        <w:t>components,</w:t>
      </w:r>
      <w:r>
        <w:rPr>
          <w:spacing w:val="-6"/>
          <w:sz w:val="28"/>
        </w:rPr>
        <w:t xml:space="preserve"> </w:t>
      </w:r>
      <w:r>
        <w:rPr>
          <w:sz w:val="28"/>
        </w:rPr>
        <w:t>ionising</w:t>
      </w:r>
      <w:r>
        <w:rPr>
          <w:spacing w:val="-7"/>
          <w:sz w:val="28"/>
        </w:rPr>
        <w:t xml:space="preserve"> </w:t>
      </w:r>
      <w:r>
        <w:rPr>
          <w:sz w:val="28"/>
        </w:rPr>
        <w:t>or</w:t>
      </w:r>
      <w:r>
        <w:rPr>
          <w:spacing w:val="-3"/>
          <w:sz w:val="28"/>
        </w:rPr>
        <w:t xml:space="preserve"> </w:t>
      </w:r>
      <w:r>
        <w:rPr>
          <w:sz w:val="28"/>
        </w:rPr>
        <w:t>non-</w:t>
      </w:r>
      <w:r>
        <w:rPr>
          <w:spacing w:val="-2"/>
          <w:sz w:val="28"/>
        </w:rPr>
        <w:t>ionizing.</w:t>
      </w:r>
    </w:p>
    <w:p>
      <w:pPr>
        <w:pStyle w:val="Normal"/>
        <w:rPr>
          <w:rFonts w:ascii="Times New Roman" w:hAnsi="Times New Roman" w:eastAsia="Times New Roman" w:cs="Times New Roman"/>
          <w:spacing w:val="-2"/>
          <w:sz w:val="28"/>
          <w:lang w:val="en-US"/>
        </w:rPr>
      </w:pPr>
      <w:r>
        <w:rPr>
          <w:rFonts w:eastAsia="Times New Roman" w:cs="Times New Roman" w:ascii="Times New Roman" w:hAnsi="Times New Roman"/>
          <w:spacing w:val="-2"/>
          <w:sz w:val="28"/>
          <w:lang w:val="en-US"/>
        </w:rPr>
      </w:r>
      <w:r>
        <w:br w:type="page"/>
      </w:r>
    </w:p>
    <w:p>
      <w:pPr>
        <w:pStyle w:val="ListParagraph"/>
        <w:numPr>
          <w:ilvl w:val="1"/>
          <w:numId w:val="155"/>
        </w:numPr>
        <w:tabs>
          <w:tab w:val="clear" w:pos="720"/>
          <w:tab w:val="left" w:pos="654" w:leader="none"/>
        </w:tabs>
        <w:spacing w:before="0" w:after="0"/>
        <w:ind w:hanging="490" w:left="654"/>
        <w:rPr>
          <w:sz w:val="28"/>
        </w:rPr>
      </w:pPr>
      <w:r>
        <w:rPr>
          <w:sz w:val="28"/>
        </w:rPr>
      </w:r>
    </w:p>
    <w:p>
      <w:pPr>
        <w:pStyle w:val="ListParagraph"/>
        <w:numPr>
          <w:ilvl w:val="0"/>
          <w:numId w:val="156"/>
        </w:numPr>
        <w:tabs>
          <w:tab w:val="clear" w:pos="720"/>
          <w:tab w:val="left" w:pos="584" w:leader="none"/>
          <w:tab w:val="left" w:pos="1585" w:leader="none"/>
          <w:tab w:val="left" w:pos="3040" w:leader="none"/>
          <w:tab w:val="left" w:pos="3654" w:leader="none"/>
          <w:tab w:val="left" w:pos="4717" w:leader="none"/>
          <w:tab w:val="left" w:pos="6426" w:leader="none"/>
          <w:tab w:val="left" w:pos="7693" w:leader="none"/>
          <w:tab w:val="left" w:pos="8790" w:leader="none"/>
        </w:tabs>
        <w:spacing w:lineRule="auto" w:line="235" w:before="286" w:after="0"/>
        <w:ind w:hanging="0" w:left="164" w:right="161"/>
        <w:rPr>
          <w:sz w:val="28"/>
        </w:rPr>
      </w:pPr>
      <w:r>
        <w:rPr>
          <w:spacing w:val="-2"/>
          <w:sz w:val="28"/>
        </w:rPr>
        <w:t>Device</w:t>
      </w:r>
      <w:r>
        <w:rPr>
          <w:sz w:val="28"/>
        </w:rPr>
        <w:tab/>
      </w:r>
      <w:r>
        <w:rPr>
          <w:spacing w:val="-2"/>
          <w:sz w:val="28"/>
        </w:rPr>
        <w:t>description</w:t>
      </w:r>
      <w:r>
        <w:rPr>
          <w:sz w:val="28"/>
        </w:rPr>
        <w:tab/>
      </w:r>
      <w:r>
        <w:rPr>
          <w:spacing w:val="-4"/>
          <w:sz w:val="28"/>
        </w:rPr>
        <w:t>and</w:t>
      </w:r>
      <w:r>
        <w:rPr>
          <w:sz w:val="28"/>
        </w:rPr>
        <w:tab/>
      </w:r>
      <w:r>
        <w:rPr>
          <w:spacing w:val="-2"/>
          <w:sz w:val="28"/>
        </w:rPr>
        <w:t>product</w:t>
      </w:r>
      <w:r>
        <w:rPr>
          <w:sz w:val="28"/>
        </w:rPr>
        <w:tab/>
      </w:r>
      <w:r>
        <w:rPr>
          <w:spacing w:val="-2"/>
          <w:sz w:val="28"/>
        </w:rPr>
        <w:t>specification,</w:t>
      </w:r>
      <w:r>
        <w:rPr>
          <w:sz w:val="28"/>
        </w:rPr>
        <w:tab/>
      </w:r>
      <w:r>
        <w:rPr>
          <w:spacing w:val="-2"/>
          <w:sz w:val="28"/>
        </w:rPr>
        <w:t>including</w:t>
      </w:r>
      <w:r>
        <w:rPr>
          <w:sz w:val="28"/>
        </w:rPr>
        <w:tab/>
      </w:r>
      <w:r>
        <w:rPr>
          <w:spacing w:val="-2"/>
          <w:sz w:val="28"/>
        </w:rPr>
        <w:t>variants</w:t>
      </w:r>
      <w:r>
        <w:rPr>
          <w:sz w:val="28"/>
        </w:rPr>
        <w:tab/>
      </w:r>
      <w:r>
        <w:rPr>
          <w:spacing w:val="-4"/>
          <w:sz w:val="28"/>
        </w:rPr>
        <w:t xml:space="preserve">and </w:t>
      </w:r>
      <w:r>
        <w:rPr>
          <w:spacing w:val="-2"/>
          <w:sz w:val="28"/>
        </w:rPr>
        <w:t>accessories</w:t>
      </w:r>
    </w:p>
    <w:p>
      <w:pPr>
        <w:pStyle w:val="ListParagraph"/>
        <w:numPr>
          <w:ilvl w:val="1"/>
          <w:numId w:val="156"/>
        </w:numPr>
        <w:tabs>
          <w:tab w:val="clear" w:pos="720"/>
          <w:tab w:val="left" w:pos="827" w:leader="none"/>
        </w:tabs>
        <w:spacing w:before="281" w:after="0"/>
        <w:ind w:hanging="0" w:left="164" w:right="159"/>
        <w:rPr>
          <w:sz w:val="28"/>
        </w:rPr>
      </w:pPr>
      <w:r>
        <w:rPr>
          <w:sz w:val="28"/>
        </w:rPr>
        <w:t>The dossier should contain the following descriptive information for the</w:t>
      </w:r>
      <w:r>
        <w:rPr>
          <w:spacing w:val="80"/>
          <w:sz w:val="28"/>
        </w:rPr>
        <w:t xml:space="preserve"> </w:t>
      </w:r>
      <w:r>
        <w:rPr>
          <w:spacing w:val="-2"/>
          <w:sz w:val="28"/>
        </w:rPr>
        <w:t>device:-</w:t>
      </w:r>
    </w:p>
    <w:p>
      <w:pPr>
        <w:pStyle w:val="ListParagraph"/>
        <w:numPr>
          <w:ilvl w:val="0"/>
          <w:numId w:val="154"/>
        </w:numPr>
        <w:tabs>
          <w:tab w:val="clear" w:pos="720"/>
          <w:tab w:val="left" w:pos="768" w:leader="none"/>
        </w:tabs>
        <w:ind w:hanging="0" w:left="164" w:right="158"/>
        <w:jc w:val="both"/>
        <w:rPr>
          <w:sz w:val="28"/>
        </w:rPr>
      </w:pPr>
      <w:r>
        <w:rPr>
          <w:sz w:val="28"/>
        </w:rPr>
        <w:t>A general description including its generic name, model name, model no., materials of construction, intended use, indications, instructions for use, contraindications, warnings, precautions and potential adverse effects;</w:t>
      </w:r>
    </w:p>
    <w:p>
      <w:pPr>
        <w:pStyle w:val="ListParagraph"/>
        <w:numPr>
          <w:ilvl w:val="0"/>
          <w:numId w:val="154"/>
        </w:numPr>
        <w:tabs>
          <w:tab w:val="clear" w:pos="720"/>
          <w:tab w:val="left" w:pos="794" w:leader="none"/>
        </w:tabs>
        <w:spacing w:lineRule="auto" w:line="235" w:before="285" w:after="0"/>
        <w:ind w:hanging="0" w:left="164" w:right="163"/>
        <w:jc w:val="both"/>
        <w:rPr>
          <w:sz w:val="28"/>
        </w:rPr>
      </w:pPr>
      <w:r>
        <w:rPr>
          <w:sz w:val="28"/>
        </w:rPr>
        <w:t>the intended patient population and medical condition to be diagnosed or treated and other considerations such as patient selection criteria;</w:t>
      </w:r>
    </w:p>
    <w:p>
      <w:pPr>
        <w:pStyle w:val="ListParagraph"/>
        <w:numPr>
          <w:ilvl w:val="0"/>
          <w:numId w:val="154"/>
        </w:numPr>
        <w:tabs>
          <w:tab w:val="clear" w:pos="720"/>
          <w:tab w:val="left" w:pos="801" w:leader="none"/>
        </w:tabs>
        <w:spacing w:lineRule="auto" w:line="235" w:before="286" w:after="0"/>
        <w:ind w:hanging="0" w:left="164" w:right="161"/>
        <w:jc w:val="both"/>
        <w:rPr>
          <w:sz w:val="28"/>
        </w:rPr>
      </w:pPr>
      <w:r>
        <w:rPr>
          <w:sz w:val="28"/>
        </w:rPr>
        <w:t>principle of operation or mode of action, accompanies by animation or videos (if available);</w:t>
      </w:r>
    </w:p>
    <w:p>
      <w:pPr>
        <w:pStyle w:val="ListParagraph"/>
        <w:numPr>
          <w:ilvl w:val="0"/>
          <w:numId w:val="154"/>
        </w:numPr>
        <w:tabs>
          <w:tab w:val="clear" w:pos="720"/>
          <w:tab w:val="left" w:pos="772" w:leader="none"/>
        </w:tabs>
        <w:spacing w:before="282" w:after="0"/>
        <w:ind w:hanging="608" w:left="772"/>
        <w:rPr>
          <w:sz w:val="28"/>
        </w:rPr>
      </w:pPr>
      <w:r>
        <w:rPr>
          <w:sz w:val="28"/>
        </w:rPr>
        <w:t>an explanation</w:t>
      </w:r>
      <w:r>
        <w:rPr>
          <w:spacing w:val="-4"/>
          <w:sz w:val="28"/>
        </w:rPr>
        <w:t xml:space="preserve"> </w:t>
      </w:r>
      <w:r>
        <w:rPr>
          <w:sz w:val="28"/>
        </w:rPr>
        <w:t>of any</w:t>
      </w:r>
      <w:r>
        <w:rPr>
          <w:spacing w:val="-4"/>
          <w:sz w:val="28"/>
        </w:rPr>
        <w:t xml:space="preserve"> </w:t>
      </w:r>
      <w:r>
        <w:rPr>
          <w:sz w:val="28"/>
        </w:rPr>
        <w:t xml:space="preserve">novel </w:t>
      </w:r>
      <w:r>
        <w:rPr>
          <w:spacing w:val="-2"/>
          <w:sz w:val="28"/>
        </w:rPr>
        <w:t>features;</w:t>
      </w:r>
    </w:p>
    <w:p>
      <w:pPr>
        <w:pStyle w:val="ListParagraph"/>
        <w:numPr>
          <w:ilvl w:val="0"/>
          <w:numId w:val="154"/>
        </w:numPr>
        <w:tabs>
          <w:tab w:val="clear" w:pos="720"/>
          <w:tab w:val="left" w:pos="794" w:leader="none"/>
        </w:tabs>
        <w:ind w:hanging="0" w:left="164" w:right="158"/>
        <w:jc w:val="both"/>
        <w:rPr>
          <w:sz w:val="28"/>
        </w:rPr>
      </w:pPr>
      <w:r>
        <w:rPr>
          <w:sz w:val="28"/>
        </w:rPr>
        <w:t>a description of the accessories, other medical device and other product that are not medical device, which are intended to be used in combination with</w:t>
      </w:r>
      <w:r>
        <w:rPr>
          <w:spacing w:val="40"/>
          <w:sz w:val="28"/>
        </w:rPr>
        <w:t xml:space="preserve"> </w:t>
      </w:r>
      <w:r>
        <w:rPr>
          <w:sz w:val="28"/>
        </w:rPr>
        <w:t>it</w:t>
      </w:r>
      <w:r>
        <w:rPr>
          <w:spacing w:val="-1"/>
          <w:sz w:val="28"/>
        </w:rPr>
        <w:t xml:space="preserve"> </w:t>
      </w:r>
      <w:r>
        <w:rPr>
          <w:sz w:val="28"/>
        </w:rPr>
        <w:t>and</w:t>
      </w:r>
      <w:r>
        <w:rPr>
          <w:spacing w:val="-1"/>
          <w:sz w:val="28"/>
        </w:rPr>
        <w:t xml:space="preserve"> </w:t>
      </w:r>
      <w:r>
        <w:rPr>
          <w:sz w:val="28"/>
        </w:rPr>
        <w:t>it</w:t>
      </w:r>
      <w:r>
        <w:rPr>
          <w:spacing w:val="-1"/>
          <w:sz w:val="28"/>
        </w:rPr>
        <w:t xml:space="preserve"> </w:t>
      </w:r>
      <w:r>
        <w:rPr>
          <w:sz w:val="28"/>
        </w:rPr>
        <w:t>should</w:t>
      </w:r>
      <w:r>
        <w:rPr>
          <w:spacing w:val="-1"/>
          <w:sz w:val="28"/>
        </w:rPr>
        <w:t xml:space="preserve"> </w:t>
      </w:r>
      <w:r>
        <w:rPr>
          <w:sz w:val="28"/>
        </w:rPr>
        <w:t>also</w:t>
      </w:r>
      <w:r>
        <w:rPr>
          <w:spacing w:val="-1"/>
          <w:sz w:val="28"/>
        </w:rPr>
        <w:t xml:space="preserve"> </w:t>
      </w:r>
      <w:r>
        <w:rPr>
          <w:sz w:val="28"/>
        </w:rPr>
        <w:t>be</w:t>
      </w:r>
      <w:r>
        <w:rPr>
          <w:spacing w:val="-1"/>
          <w:sz w:val="28"/>
        </w:rPr>
        <w:t xml:space="preserve"> </w:t>
      </w:r>
      <w:r>
        <w:rPr>
          <w:sz w:val="28"/>
        </w:rPr>
        <w:t>clarified</w:t>
      </w:r>
      <w:r>
        <w:rPr>
          <w:spacing w:val="-1"/>
          <w:sz w:val="28"/>
        </w:rPr>
        <w:t xml:space="preserve"> </w:t>
      </w:r>
      <w:r>
        <w:rPr>
          <w:sz w:val="28"/>
        </w:rPr>
        <w:t>whether</w:t>
      </w:r>
      <w:r>
        <w:rPr>
          <w:spacing w:val="-1"/>
          <w:sz w:val="28"/>
        </w:rPr>
        <w:t xml:space="preserve"> </w:t>
      </w:r>
      <w:r>
        <w:rPr>
          <w:sz w:val="28"/>
        </w:rPr>
        <w:t>these</w:t>
      </w:r>
      <w:r>
        <w:rPr>
          <w:spacing w:val="-1"/>
          <w:sz w:val="28"/>
        </w:rPr>
        <w:t xml:space="preserve"> </w:t>
      </w:r>
      <w:r>
        <w:rPr>
          <w:sz w:val="28"/>
        </w:rPr>
        <w:t>accessories</w:t>
      </w:r>
      <w:r>
        <w:rPr>
          <w:spacing w:val="-1"/>
          <w:sz w:val="28"/>
        </w:rPr>
        <w:t xml:space="preserve"> </w:t>
      </w:r>
      <w:r>
        <w:rPr>
          <w:sz w:val="28"/>
        </w:rPr>
        <w:t>or</w:t>
      </w:r>
      <w:r>
        <w:rPr>
          <w:spacing w:val="-1"/>
          <w:sz w:val="28"/>
        </w:rPr>
        <w:t xml:space="preserve"> </w:t>
      </w:r>
      <w:r>
        <w:rPr>
          <w:sz w:val="28"/>
        </w:rPr>
        <w:t>device</w:t>
      </w:r>
      <w:r>
        <w:rPr>
          <w:spacing w:val="-1"/>
          <w:sz w:val="28"/>
        </w:rPr>
        <w:t xml:space="preserve"> </w:t>
      </w:r>
      <w:r>
        <w:rPr>
          <w:sz w:val="28"/>
        </w:rPr>
        <w:t>are</w:t>
      </w:r>
      <w:r>
        <w:rPr>
          <w:spacing w:val="-4"/>
          <w:sz w:val="28"/>
        </w:rPr>
        <w:t xml:space="preserve"> </w:t>
      </w:r>
      <w:r>
        <w:rPr>
          <w:sz w:val="28"/>
        </w:rPr>
        <w:t>supplied as a system or separate components;</w:t>
      </w:r>
    </w:p>
    <w:p>
      <w:pPr>
        <w:pStyle w:val="ListParagraph"/>
        <w:numPr>
          <w:ilvl w:val="0"/>
          <w:numId w:val="154"/>
        </w:numPr>
        <w:tabs>
          <w:tab w:val="clear" w:pos="720"/>
          <w:tab w:val="left" w:pos="754" w:leader="none"/>
        </w:tabs>
        <w:spacing w:lineRule="auto" w:line="235" w:before="285" w:after="0"/>
        <w:ind w:hanging="0" w:left="164" w:right="160"/>
        <w:jc w:val="both"/>
        <w:rPr>
          <w:sz w:val="28"/>
        </w:rPr>
      </w:pPr>
      <w:r>
        <w:rPr>
          <w:sz w:val="28"/>
        </w:rPr>
        <w:t>a description or complete list of the various configurations or variants of the device that will be made available;</w:t>
      </w:r>
    </w:p>
    <w:p>
      <w:pPr>
        <w:pStyle w:val="ListParagraph"/>
        <w:numPr>
          <w:ilvl w:val="0"/>
          <w:numId w:val="154"/>
        </w:numPr>
        <w:tabs>
          <w:tab w:val="clear" w:pos="720"/>
          <w:tab w:val="left" w:pos="840" w:leader="none"/>
        </w:tabs>
        <w:spacing w:before="283" w:after="0"/>
        <w:ind w:hanging="0" w:left="164" w:right="159"/>
        <w:jc w:val="both"/>
        <w:rPr>
          <w:sz w:val="28"/>
        </w:rPr>
      </w:pPr>
      <w:r>
        <w:rPr>
          <w:sz w:val="28"/>
        </w:rPr>
        <w:t>a general description of the key functional elements, e.g. its parts or components (including software</w:t>
      </w:r>
      <w:r>
        <w:rPr>
          <w:spacing w:val="-6"/>
          <w:sz w:val="28"/>
        </w:rPr>
        <w:t xml:space="preserve"> </w:t>
      </w:r>
      <w:r>
        <w:rPr>
          <w:sz w:val="28"/>
        </w:rPr>
        <w:t>if appropriate),</w:t>
      </w:r>
      <w:r>
        <w:rPr>
          <w:spacing w:val="-3"/>
          <w:sz w:val="28"/>
        </w:rPr>
        <w:t xml:space="preserve"> </w:t>
      </w:r>
      <w:r>
        <w:rPr>
          <w:sz w:val="28"/>
        </w:rPr>
        <w:t>its</w:t>
      </w:r>
      <w:r>
        <w:rPr>
          <w:spacing w:val="-3"/>
          <w:sz w:val="28"/>
        </w:rPr>
        <w:t xml:space="preserve"> </w:t>
      </w:r>
      <w:r>
        <w:rPr>
          <w:sz w:val="28"/>
        </w:rPr>
        <w:t>formulation,</w:t>
      </w:r>
      <w:r>
        <w:rPr>
          <w:spacing w:val="-3"/>
          <w:sz w:val="28"/>
        </w:rPr>
        <w:t xml:space="preserve"> </w:t>
      </w:r>
      <w:r>
        <w:rPr>
          <w:sz w:val="28"/>
        </w:rPr>
        <w:t>its</w:t>
      </w:r>
      <w:r>
        <w:rPr>
          <w:spacing w:val="-3"/>
          <w:sz w:val="28"/>
        </w:rPr>
        <w:t xml:space="preserve"> </w:t>
      </w:r>
      <w:r>
        <w:rPr>
          <w:sz w:val="28"/>
        </w:rPr>
        <w:t>composition, its functionality and where appropriate, this will include: labeled pictorial representations (e.g. diagrams, photographs, and drawings), clearly indicating key parts or components, including sufficient explanation to understand the drawings and diagrams;</w:t>
      </w:r>
    </w:p>
    <w:p>
      <w:pPr>
        <w:sectPr>
          <w:footerReference w:type="default" r:id="rId146"/>
          <w:footerReference w:type="first" r:id="rId147"/>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0"/>
          <w:numId w:val="154"/>
        </w:numPr>
        <w:tabs>
          <w:tab w:val="clear" w:pos="720"/>
          <w:tab w:val="left" w:pos="815" w:leader="none"/>
        </w:tabs>
        <w:spacing w:before="279" w:after="0"/>
        <w:ind w:hanging="0" w:left="164" w:right="160"/>
        <w:rPr>
          <w:sz w:val="28"/>
        </w:rPr>
      </w:pPr>
      <w:r>
        <w:rPr>
          <w:sz w:val="28"/>
        </w:rPr>
        <w:t>a</w:t>
      </w:r>
      <w:r>
        <w:rPr>
          <w:spacing w:val="40"/>
          <w:sz w:val="28"/>
        </w:rPr>
        <w:t xml:space="preserve"> </w:t>
      </w:r>
      <w:r>
        <w:rPr>
          <w:sz w:val="28"/>
        </w:rPr>
        <w:t>description</w:t>
      </w:r>
      <w:r>
        <w:rPr>
          <w:spacing w:val="40"/>
          <w:sz w:val="28"/>
        </w:rPr>
        <w:t xml:space="preserve"> </w:t>
      </w:r>
      <w:r>
        <w:rPr>
          <w:sz w:val="28"/>
        </w:rPr>
        <w:t>of</w:t>
      </w:r>
      <w:r>
        <w:rPr>
          <w:spacing w:val="38"/>
          <w:sz w:val="28"/>
        </w:rPr>
        <w:t xml:space="preserve"> </w:t>
      </w:r>
      <w:r>
        <w:rPr>
          <w:sz w:val="28"/>
        </w:rPr>
        <w:t>the</w:t>
      </w:r>
      <w:r>
        <w:rPr>
          <w:spacing w:val="40"/>
          <w:sz w:val="28"/>
        </w:rPr>
        <w:t xml:space="preserve"> </w:t>
      </w:r>
      <w:r>
        <w:rPr>
          <w:sz w:val="28"/>
        </w:rPr>
        <w:t>materials</w:t>
      </w:r>
      <w:r>
        <w:rPr>
          <w:spacing w:val="38"/>
          <w:sz w:val="28"/>
        </w:rPr>
        <w:t xml:space="preserve"> </w:t>
      </w:r>
      <w:r>
        <w:rPr>
          <w:sz w:val="28"/>
        </w:rPr>
        <w:t>incorporated</w:t>
      </w:r>
      <w:r>
        <w:rPr>
          <w:spacing w:val="39"/>
          <w:sz w:val="28"/>
        </w:rPr>
        <w:t xml:space="preserve"> </w:t>
      </w:r>
      <w:r>
        <w:rPr>
          <w:sz w:val="28"/>
        </w:rPr>
        <w:t>into</w:t>
      </w:r>
      <w:r>
        <w:rPr>
          <w:spacing w:val="39"/>
          <w:sz w:val="28"/>
        </w:rPr>
        <w:t xml:space="preserve"> </w:t>
      </w:r>
      <w:r>
        <w:rPr>
          <w:sz w:val="28"/>
        </w:rPr>
        <w:t>key</w:t>
      </w:r>
      <w:r>
        <w:rPr>
          <w:spacing w:val="38"/>
          <w:sz w:val="28"/>
        </w:rPr>
        <w:t xml:space="preserve"> </w:t>
      </w:r>
      <w:r>
        <w:rPr>
          <w:sz w:val="28"/>
        </w:rPr>
        <w:t>functional</w:t>
      </w:r>
      <w:r>
        <w:rPr>
          <w:spacing w:val="38"/>
          <w:sz w:val="28"/>
        </w:rPr>
        <w:t xml:space="preserve"> </w:t>
      </w:r>
      <w:r>
        <w:rPr>
          <w:sz w:val="28"/>
        </w:rPr>
        <w:t>elements and</w:t>
      </w:r>
      <w:r>
        <w:rPr>
          <w:spacing w:val="33"/>
          <w:sz w:val="28"/>
        </w:rPr>
        <w:t xml:space="preserve"> </w:t>
      </w:r>
      <w:r>
        <w:rPr>
          <w:sz w:val="28"/>
        </w:rPr>
        <w:t>those</w:t>
      </w:r>
      <w:r>
        <w:rPr>
          <w:spacing w:val="33"/>
          <w:sz w:val="28"/>
        </w:rPr>
        <w:t xml:space="preserve"> </w:t>
      </w:r>
      <w:r>
        <w:rPr>
          <w:sz w:val="28"/>
        </w:rPr>
        <w:t>making</w:t>
      </w:r>
      <w:r>
        <w:rPr>
          <w:spacing w:val="33"/>
          <w:sz w:val="28"/>
        </w:rPr>
        <w:t xml:space="preserve"> </w:t>
      </w:r>
      <w:r>
        <w:rPr>
          <w:sz w:val="28"/>
        </w:rPr>
        <w:t>either</w:t>
      </w:r>
      <w:r>
        <w:rPr>
          <w:spacing w:val="32"/>
          <w:sz w:val="28"/>
        </w:rPr>
        <w:t xml:space="preserve"> </w:t>
      </w:r>
      <w:r>
        <w:rPr>
          <w:sz w:val="28"/>
        </w:rPr>
        <w:t>direct</w:t>
      </w:r>
      <w:r>
        <w:rPr>
          <w:spacing w:val="32"/>
          <w:sz w:val="28"/>
        </w:rPr>
        <w:t xml:space="preserve"> </w:t>
      </w:r>
      <w:r>
        <w:rPr>
          <w:sz w:val="28"/>
        </w:rPr>
        <w:t>contact</w:t>
      </w:r>
      <w:r>
        <w:rPr>
          <w:spacing w:val="34"/>
          <w:sz w:val="28"/>
        </w:rPr>
        <w:t xml:space="preserve"> </w:t>
      </w:r>
      <w:r>
        <w:rPr>
          <w:sz w:val="28"/>
        </w:rPr>
        <w:t>with</w:t>
      </w:r>
      <w:r>
        <w:rPr>
          <w:spacing w:val="33"/>
          <w:sz w:val="28"/>
        </w:rPr>
        <w:t xml:space="preserve"> </w:t>
      </w:r>
      <w:r>
        <w:rPr>
          <w:sz w:val="28"/>
        </w:rPr>
        <w:t>a</w:t>
      </w:r>
      <w:r>
        <w:rPr>
          <w:spacing w:val="31"/>
          <w:sz w:val="28"/>
        </w:rPr>
        <w:t xml:space="preserve"> </w:t>
      </w:r>
      <w:r>
        <w:rPr>
          <w:sz w:val="28"/>
        </w:rPr>
        <w:t>human</w:t>
      </w:r>
      <w:r>
        <w:rPr>
          <w:spacing w:val="34"/>
          <w:sz w:val="28"/>
        </w:rPr>
        <w:t xml:space="preserve"> </w:t>
      </w:r>
      <w:r>
        <w:rPr>
          <w:sz w:val="28"/>
        </w:rPr>
        <w:t>body</w:t>
      </w:r>
      <w:r>
        <w:rPr>
          <w:spacing w:val="31"/>
          <w:sz w:val="28"/>
        </w:rPr>
        <w:t xml:space="preserve"> </w:t>
      </w:r>
      <w:r>
        <w:rPr>
          <w:sz w:val="28"/>
        </w:rPr>
        <w:t>or</w:t>
      </w:r>
      <w:r>
        <w:rPr>
          <w:spacing w:val="34"/>
          <w:sz w:val="28"/>
        </w:rPr>
        <w:t xml:space="preserve"> </w:t>
      </w:r>
      <w:r>
        <w:rPr>
          <w:sz w:val="28"/>
        </w:rPr>
        <w:t>indirect</w:t>
      </w:r>
      <w:r>
        <w:rPr>
          <w:spacing w:val="32"/>
          <w:sz w:val="28"/>
        </w:rPr>
        <w:t xml:space="preserve"> </w:t>
      </w:r>
      <w:r>
        <w:rPr>
          <w:sz w:val="28"/>
        </w:rPr>
        <w:t>contact</w:t>
      </w:r>
    </w:p>
    <w:p>
      <w:pPr>
        <w:pStyle w:val="BodyText"/>
        <w:spacing w:before="69" w:after="0"/>
        <w:ind w:left="164" w:right="159"/>
        <w:jc w:val="both"/>
        <w:rPr/>
      </w:pPr>
      <w:r>
        <w:rPr/>
        <w:t>with the body, e.g., during extracorporeal circulation of body fluids. Complete chemical, biological and physical characterization of the material (s) of the medical device;</w:t>
      </w:r>
    </w:p>
    <w:p>
      <w:pPr>
        <w:pStyle w:val="ListParagraph"/>
        <w:numPr>
          <w:ilvl w:val="0"/>
          <w:numId w:val="154"/>
        </w:numPr>
        <w:tabs>
          <w:tab w:val="clear" w:pos="720"/>
          <w:tab w:val="left" w:pos="761" w:leader="none"/>
        </w:tabs>
        <w:spacing w:before="279" w:after="0"/>
        <w:ind w:hanging="0" w:left="164" w:right="159"/>
        <w:jc w:val="both"/>
        <w:rPr>
          <w:sz w:val="28"/>
        </w:rPr>
      </w:pPr>
      <w:r>
        <w:rPr>
          <w:sz w:val="28"/>
        </w:rPr>
        <w:t>for medical devices intended to emit ionizing radiation, information on radiation source (e.g. radioisotopes) and the material used for shielding of unintended, stray or scattered radiation from patients, users and other persons shall be provided.</w:t>
      </w:r>
    </w:p>
    <w:p>
      <w:pPr>
        <w:pStyle w:val="ListParagraph"/>
        <w:numPr>
          <w:ilvl w:val="1"/>
          <w:numId w:val="156"/>
        </w:numPr>
        <w:tabs>
          <w:tab w:val="clear" w:pos="720"/>
          <w:tab w:val="left" w:pos="796" w:leader="none"/>
        </w:tabs>
        <w:spacing w:before="277" w:after="0"/>
        <w:ind w:hanging="632" w:left="796"/>
        <w:rPr>
          <w:sz w:val="28"/>
        </w:rPr>
      </w:pPr>
      <w:r>
        <w:rPr>
          <w:sz w:val="28"/>
        </w:rPr>
        <w:t>Product</w:t>
      </w:r>
      <w:r>
        <w:rPr>
          <w:spacing w:val="-3"/>
          <w:sz w:val="28"/>
        </w:rPr>
        <w:t xml:space="preserve"> </w:t>
      </w:r>
      <w:r>
        <w:rPr>
          <w:spacing w:val="-2"/>
          <w:sz w:val="28"/>
        </w:rPr>
        <w:t>Specification:</w:t>
      </w:r>
    </w:p>
    <w:p>
      <w:pPr>
        <w:pStyle w:val="BodyText"/>
        <w:spacing w:before="283" w:after="0"/>
        <w:ind w:left="164" w:right="157"/>
        <w:jc w:val="both"/>
        <w:rPr/>
      </w:pPr>
      <w:r>
        <w:rPr/>
        <w:t>The dossier should contain a list of the features, dimensions and performance attributes of the medical device, its variants and accessories, that would</w:t>
      </w:r>
      <w:r>
        <w:rPr>
          <w:spacing w:val="40"/>
        </w:rPr>
        <w:t xml:space="preserve"> </w:t>
      </w:r>
      <w:r>
        <w:rPr/>
        <w:t>typically appear in the product specification made available to the end user, e.g. in brochures, catalogues etc.</w:t>
      </w:r>
    </w:p>
    <w:p>
      <w:pPr>
        <w:pStyle w:val="ListParagraph"/>
        <w:numPr>
          <w:ilvl w:val="1"/>
          <w:numId w:val="156"/>
        </w:numPr>
        <w:tabs>
          <w:tab w:val="clear" w:pos="720"/>
          <w:tab w:val="left" w:pos="796" w:leader="none"/>
        </w:tabs>
        <w:spacing w:before="277" w:after="0"/>
        <w:ind w:hanging="632" w:left="796"/>
        <w:rPr>
          <w:sz w:val="28"/>
        </w:rPr>
      </w:pPr>
      <w:r>
        <w:rPr>
          <w:sz w:val="28"/>
        </w:rPr>
        <w:t>Reference</w:t>
      </w:r>
      <w:r>
        <w:rPr>
          <w:spacing w:val="-5"/>
          <w:sz w:val="28"/>
        </w:rPr>
        <w:t xml:space="preserve"> </w:t>
      </w:r>
      <w:r>
        <w:rPr>
          <w:sz w:val="28"/>
        </w:rPr>
        <w:t>to</w:t>
      </w:r>
      <w:r>
        <w:rPr>
          <w:spacing w:val="-3"/>
          <w:sz w:val="28"/>
        </w:rPr>
        <w:t xml:space="preserve"> </w:t>
      </w:r>
      <w:r>
        <w:rPr>
          <w:sz w:val="28"/>
        </w:rPr>
        <w:t>predicate</w:t>
      </w:r>
      <w:r>
        <w:rPr>
          <w:spacing w:val="-3"/>
          <w:sz w:val="28"/>
        </w:rPr>
        <w:t xml:space="preserve"> </w:t>
      </w:r>
      <w:r>
        <w:rPr>
          <w:sz w:val="28"/>
        </w:rPr>
        <w:t>or</w:t>
      </w:r>
      <w:r>
        <w:rPr>
          <w:spacing w:val="-3"/>
          <w:sz w:val="28"/>
        </w:rPr>
        <w:t xml:space="preserve"> </w:t>
      </w:r>
      <w:r>
        <w:rPr>
          <w:sz w:val="28"/>
        </w:rPr>
        <w:t>previous</w:t>
      </w:r>
      <w:r>
        <w:rPr>
          <w:spacing w:val="-3"/>
          <w:sz w:val="28"/>
        </w:rPr>
        <w:t xml:space="preserve"> </w:t>
      </w:r>
      <w:r>
        <w:rPr>
          <w:sz w:val="28"/>
        </w:rPr>
        <w:t>generations</w:t>
      </w:r>
      <w:r>
        <w:rPr>
          <w:spacing w:val="-3"/>
          <w:sz w:val="28"/>
        </w:rPr>
        <w:t xml:space="preserve"> </w:t>
      </w:r>
      <w:r>
        <w:rPr>
          <w:sz w:val="28"/>
        </w:rPr>
        <w:t>of</w:t>
      </w:r>
      <w:r>
        <w:rPr>
          <w:spacing w:val="-3"/>
          <w:sz w:val="28"/>
        </w:rPr>
        <w:t xml:space="preserve"> </w:t>
      </w:r>
      <w:r>
        <w:rPr>
          <w:sz w:val="28"/>
        </w:rPr>
        <w:t>the</w:t>
      </w:r>
      <w:r>
        <w:rPr>
          <w:spacing w:val="-2"/>
          <w:sz w:val="28"/>
        </w:rPr>
        <w:t xml:space="preserve"> device:</w:t>
      </w:r>
    </w:p>
    <w:p>
      <w:pPr>
        <w:pStyle w:val="BodyText"/>
        <w:spacing w:before="283" w:after="0"/>
        <w:ind w:left="164" w:right="159"/>
        <w:jc w:val="both"/>
        <w:rPr/>
      </w:pPr>
      <w:r>
        <w:rPr/>
        <w:t>Where relevant to demonstrating conformity to the essential principles, and to the provision of general background information, the dossier should contain an overview of:</w:t>
      </w:r>
    </w:p>
    <w:p>
      <w:pPr>
        <w:pStyle w:val="ListParagraph"/>
        <w:numPr>
          <w:ilvl w:val="0"/>
          <w:numId w:val="153"/>
        </w:numPr>
        <w:tabs>
          <w:tab w:val="clear" w:pos="720"/>
          <w:tab w:val="left" w:pos="755" w:leader="none"/>
        </w:tabs>
        <w:spacing w:before="277" w:after="0"/>
        <w:rPr>
          <w:sz w:val="28"/>
        </w:rPr>
      </w:pPr>
      <w:r>
        <w:rPr>
          <w:sz w:val="28"/>
        </w:rPr>
        <w:t>the</w:t>
      </w:r>
      <w:r>
        <w:rPr>
          <w:spacing w:val="-2"/>
          <w:sz w:val="28"/>
        </w:rPr>
        <w:t xml:space="preserve"> </w:t>
      </w:r>
      <w:r>
        <w:rPr>
          <w:sz w:val="28"/>
        </w:rPr>
        <w:t>manufacturer’s</w:t>
      </w:r>
      <w:r>
        <w:rPr>
          <w:spacing w:val="-3"/>
          <w:sz w:val="28"/>
        </w:rPr>
        <w:t xml:space="preserve"> </w:t>
      </w:r>
      <w:r>
        <w:rPr>
          <w:sz w:val="28"/>
        </w:rPr>
        <w:t>previous</w:t>
      </w:r>
      <w:r>
        <w:rPr>
          <w:spacing w:val="-3"/>
          <w:sz w:val="28"/>
        </w:rPr>
        <w:t xml:space="preserve"> </w:t>
      </w:r>
      <w:r>
        <w:rPr>
          <w:sz w:val="28"/>
        </w:rPr>
        <w:t>generation</w:t>
      </w:r>
      <w:r>
        <w:rPr>
          <w:spacing w:val="-3"/>
          <w:sz w:val="28"/>
        </w:rPr>
        <w:t xml:space="preserve"> </w:t>
      </w:r>
      <w:r>
        <w:rPr>
          <w:sz w:val="28"/>
        </w:rPr>
        <w:t>of</w:t>
      </w:r>
      <w:r>
        <w:rPr>
          <w:spacing w:val="-4"/>
          <w:sz w:val="28"/>
        </w:rPr>
        <w:t xml:space="preserve"> </w:t>
      </w:r>
      <w:r>
        <w:rPr>
          <w:sz w:val="28"/>
        </w:rPr>
        <w:t>the</w:t>
      </w:r>
      <w:r>
        <w:rPr>
          <w:spacing w:val="-3"/>
          <w:sz w:val="28"/>
        </w:rPr>
        <w:t xml:space="preserve"> </w:t>
      </w:r>
      <w:r>
        <w:rPr>
          <w:sz w:val="28"/>
        </w:rPr>
        <w:t>device,</w:t>
      </w:r>
      <w:r>
        <w:rPr>
          <w:spacing w:val="-3"/>
          <w:sz w:val="28"/>
        </w:rPr>
        <w:t xml:space="preserve"> </w:t>
      </w:r>
      <w:r>
        <w:rPr>
          <w:sz w:val="28"/>
        </w:rPr>
        <w:t>if</w:t>
      </w:r>
      <w:r>
        <w:rPr>
          <w:spacing w:val="-6"/>
          <w:sz w:val="28"/>
        </w:rPr>
        <w:t xml:space="preserve"> </w:t>
      </w:r>
      <w:r>
        <w:rPr>
          <w:sz w:val="28"/>
        </w:rPr>
        <w:t>such</w:t>
      </w:r>
      <w:r>
        <w:rPr>
          <w:spacing w:val="-3"/>
          <w:sz w:val="28"/>
        </w:rPr>
        <w:t xml:space="preserve"> </w:t>
      </w:r>
      <w:r>
        <w:rPr>
          <w:spacing w:val="-2"/>
          <w:sz w:val="28"/>
        </w:rPr>
        <w:t>exist;</w:t>
      </w:r>
    </w:p>
    <w:p>
      <w:pPr>
        <w:pStyle w:val="ListParagraph"/>
        <w:numPr>
          <w:ilvl w:val="0"/>
          <w:numId w:val="153"/>
        </w:numPr>
        <w:tabs>
          <w:tab w:val="clear" w:pos="720"/>
          <w:tab w:val="left" w:pos="772" w:leader="none"/>
        </w:tabs>
        <w:ind w:hanging="608" w:left="772"/>
        <w:rPr>
          <w:sz w:val="28"/>
        </w:rPr>
      </w:pPr>
      <w:r>
        <w:rPr>
          <w:sz w:val="28"/>
        </w:rPr>
        <w:t>predicate</w:t>
      </w:r>
      <w:r>
        <w:rPr>
          <w:spacing w:val="-3"/>
          <w:sz w:val="28"/>
        </w:rPr>
        <w:t xml:space="preserve"> </w:t>
      </w:r>
      <w:r>
        <w:rPr>
          <w:sz w:val="28"/>
        </w:rPr>
        <w:t>devices</w:t>
      </w:r>
      <w:r>
        <w:rPr>
          <w:spacing w:val="-3"/>
          <w:sz w:val="28"/>
        </w:rPr>
        <w:t xml:space="preserve"> </w:t>
      </w:r>
      <w:r>
        <w:rPr>
          <w:sz w:val="28"/>
        </w:rPr>
        <w:t>available</w:t>
      </w:r>
      <w:r>
        <w:rPr>
          <w:spacing w:val="-4"/>
          <w:sz w:val="28"/>
        </w:rPr>
        <w:t xml:space="preserve"> </w:t>
      </w:r>
      <w:r>
        <w:rPr>
          <w:sz w:val="28"/>
        </w:rPr>
        <w:t>on</w:t>
      </w:r>
      <w:r>
        <w:rPr>
          <w:spacing w:val="-3"/>
          <w:sz w:val="28"/>
        </w:rPr>
        <w:t xml:space="preserve"> </w:t>
      </w:r>
      <w:r>
        <w:rPr>
          <w:sz w:val="28"/>
        </w:rPr>
        <w:t>the</w:t>
      </w:r>
      <w:r>
        <w:rPr>
          <w:spacing w:val="-2"/>
          <w:sz w:val="28"/>
        </w:rPr>
        <w:t xml:space="preserve"> </w:t>
      </w:r>
      <w:r>
        <w:rPr>
          <w:sz w:val="28"/>
        </w:rPr>
        <w:t>local</w:t>
      </w:r>
      <w:r>
        <w:rPr>
          <w:spacing w:val="-3"/>
          <w:sz w:val="28"/>
        </w:rPr>
        <w:t xml:space="preserve"> </w:t>
      </w:r>
      <w:r>
        <w:rPr>
          <w:sz w:val="28"/>
        </w:rPr>
        <w:t>and</w:t>
      </w:r>
      <w:r>
        <w:rPr>
          <w:spacing w:val="-3"/>
          <w:sz w:val="28"/>
        </w:rPr>
        <w:t xml:space="preserve"> </w:t>
      </w:r>
      <w:r>
        <w:rPr>
          <w:sz w:val="28"/>
        </w:rPr>
        <w:t>international</w:t>
      </w:r>
      <w:r>
        <w:rPr>
          <w:spacing w:val="-1"/>
          <w:sz w:val="28"/>
        </w:rPr>
        <w:t xml:space="preserve"> </w:t>
      </w:r>
      <w:r>
        <w:rPr>
          <w:sz w:val="28"/>
        </w:rPr>
        <w:t>markets;</w:t>
      </w:r>
      <w:r>
        <w:rPr>
          <w:spacing w:val="-2"/>
          <w:sz w:val="28"/>
        </w:rPr>
        <w:t xml:space="preserve"> </w:t>
      </w:r>
      <w:r>
        <w:rPr>
          <w:spacing w:val="-5"/>
          <w:sz w:val="28"/>
        </w:rPr>
        <w:t>and</w:t>
      </w:r>
    </w:p>
    <w:p>
      <w:pPr>
        <w:pStyle w:val="ListParagraph"/>
        <w:numPr>
          <w:ilvl w:val="0"/>
          <w:numId w:val="153"/>
        </w:numPr>
        <w:tabs>
          <w:tab w:val="clear" w:pos="720"/>
          <w:tab w:val="left" w:pos="823" w:leader="none"/>
        </w:tabs>
        <w:spacing w:lineRule="auto" w:line="235" w:before="286" w:after="0"/>
        <w:ind w:hanging="0" w:left="164" w:right="160"/>
        <w:jc w:val="both"/>
        <w:rPr>
          <w:sz w:val="28"/>
        </w:rPr>
      </w:pPr>
      <w:r>
        <w:rPr>
          <w:sz w:val="28"/>
        </w:rPr>
        <w:t>comparative analysis to prove substantial equivalence to the predicate device(s) as claimed.</w:t>
      </w:r>
    </w:p>
    <w:p>
      <w:pPr>
        <w:pStyle w:val="BodyText"/>
        <w:spacing w:before="281" w:after="0"/>
        <w:rPr/>
      </w:pPr>
      <w:r>
        <w:rPr/>
        <w:t xml:space="preserve">3.0 </w:t>
      </w:r>
      <w:r>
        <w:rPr>
          <w:spacing w:val="-2"/>
        </w:rPr>
        <w:t>LABELLING:</w:t>
      </w:r>
    </w:p>
    <w:p>
      <w:pPr>
        <w:pStyle w:val="BodyText"/>
        <w:spacing w:lineRule="auto" w:line="235" w:before="286" w:after="0"/>
        <w:ind w:left="164" w:right="161"/>
        <w:jc w:val="both"/>
        <w:rPr/>
      </w:pPr>
      <w:r>
        <w:rPr/>
        <w:t>The dossier should typically contain a complete set of labeling associated with the device as per the requirements</w:t>
      </w:r>
    </w:p>
    <w:p>
      <w:pPr>
        <w:pStyle w:val="BodyText"/>
        <w:spacing w:lineRule="auto" w:line="235" w:before="286" w:after="0"/>
        <w:ind w:left="164" w:right="160"/>
        <w:jc w:val="both"/>
        <w:rPr/>
      </w:pPr>
      <w:r>
        <w:rPr/>
        <w:t xml:space="preserve">of Chapter VI of these rules. Information on labelling should include the </w:t>
      </w:r>
      <w:r>
        <w:rPr>
          <w:spacing w:val="-2"/>
        </w:rPr>
        <w:t>following:-</w:t>
      </w:r>
    </w:p>
    <w:p>
      <w:pPr>
        <w:pStyle w:val="ListParagraph"/>
        <w:numPr>
          <w:ilvl w:val="0"/>
          <w:numId w:val="152"/>
        </w:numPr>
        <w:tabs>
          <w:tab w:val="clear" w:pos="720"/>
          <w:tab w:val="left" w:pos="588" w:leader="none"/>
        </w:tabs>
        <w:spacing w:lineRule="auto" w:line="235" w:before="287" w:after="0"/>
        <w:ind w:hanging="0" w:left="164" w:right="163"/>
        <w:jc w:val="both"/>
        <w:rPr>
          <w:sz w:val="28"/>
        </w:rPr>
      </w:pPr>
      <w:r>
        <w:rPr>
          <w:sz w:val="28"/>
        </w:rPr>
        <w:t>Copy of original label of the device, including accessories if any, and its packaging configuration;</w:t>
      </w:r>
    </w:p>
    <w:p>
      <w:pPr>
        <w:pStyle w:val="ListParagraph"/>
        <w:numPr>
          <w:ilvl w:val="0"/>
          <w:numId w:val="152"/>
        </w:numPr>
        <w:tabs>
          <w:tab w:val="clear" w:pos="720"/>
          <w:tab w:val="left" w:pos="772" w:leader="none"/>
        </w:tabs>
        <w:spacing w:before="281" w:after="0"/>
        <w:ind w:hanging="608" w:left="772"/>
        <w:rPr>
          <w:sz w:val="28"/>
        </w:rPr>
      </w:pPr>
      <w:r>
        <w:rPr>
          <w:sz w:val="28"/>
        </w:rPr>
        <w:t>Instructions</w:t>
      </w:r>
      <w:r>
        <w:rPr>
          <w:spacing w:val="-3"/>
          <w:sz w:val="28"/>
        </w:rPr>
        <w:t xml:space="preserve"> </w:t>
      </w:r>
      <w:r>
        <w:rPr>
          <w:sz w:val="28"/>
        </w:rPr>
        <w:t>for</w:t>
      </w:r>
      <w:r>
        <w:rPr>
          <w:spacing w:val="-3"/>
          <w:sz w:val="28"/>
        </w:rPr>
        <w:t xml:space="preserve"> </w:t>
      </w:r>
      <w:r>
        <w:rPr>
          <w:sz w:val="28"/>
        </w:rPr>
        <w:t>use</w:t>
      </w:r>
      <w:r>
        <w:rPr>
          <w:spacing w:val="-3"/>
          <w:sz w:val="28"/>
        </w:rPr>
        <w:t xml:space="preserve"> </w:t>
      </w:r>
      <w:r>
        <w:rPr>
          <w:sz w:val="28"/>
        </w:rPr>
        <w:t>(Prescriber’s</w:t>
      </w:r>
      <w:r>
        <w:rPr>
          <w:spacing w:val="-3"/>
          <w:sz w:val="28"/>
        </w:rPr>
        <w:t xml:space="preserve"> </w:t>
      </w:r>
      <w:r>
        <w:rPr>
          <w:spacing w:val="-2"/>
          <w:sz w:val="28"/>
        </w:rPr>
        <w:t>manual);</w:t>
      </w:r>
    </w:p>
    <w:p>
      <w:pPr>
        <w:pStyle w:val="ListParagraph"/>
        <w:numPr>
          <w:ilvl w:val="0"/>
          <w:numId w:val="152"/>
        </w:numPr>
        <w:tabs>
          <w:tab w:val="clear" w:pos="720"/>
          <w:tab w:val="left" w:pos="755" w:leader="none"/>
        </w:tabs>
        <w:spacing w:before="278" w:after="0"/>
        <w:ind w:hanging="591" w:left="755"/>
        <w:rPr>
          <w:sz w:val="28"/>
        </w:rPr>
      </w:pPr>
      <w:r>
        <w:rPr>
          <w:sz w:val="28"/>
        </w:rPr>
        <w:t>Product</w:t>
      </w:r>
      <w:r>
        <w:rPr>
          <w:spacing w:val="-4"/>
          <w:sz w:val="28"/>
        </w:rPr>
        <w:t xml:space="preserve"> </w:t>
      </w:r>
      <w:r>
        <w:rPr>
          <w:sz w:val="28"/>
        </w:rPr>
        <w:t>brochure;</w:t>
      </w:r>
      <w:r>
        <w:rPr>
          <w:spacing w:val="-1"/>
          <w:sz w:val="28"/>
        </w:rPr>
        <w:t xml:space="preserve"> </w:t>
      </w:r>
      <w:r>
        <w:rPr>
          <w:spacing w:val="-5"/>
          <w:sz w:val="28"/>
        </w:rPr>
        <w:t>and</w:t>
      </w:r>
    </w:p>
    <w:p>
      <w:pPr>
        <w:sectPr>
          <w:footerReference w:type="default" r:id="rId148"/>
          <w:footerReference w:type="first" r:id="rId149"/>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0"/>
          <w:numId w:val="152"/>
        </w:numPr>
        <w:tabs>
          <w:tab w:val="clear" w:pos="720"/>
          <w:tab w:val="left" w:pos="772" w:leader="none"/>
        </w:tabs>
        <w:spacing w:before="281" w:after="0"/>
        <w:ind w:hanging="608" w:left="772"/>
        <w:rPr>
          <w:sz w:val="28"/>
        </w:rPr>
      </w:pPr>
      <w:r>
        <w:rPr>
          <w:sz w:val="28"/>
        </w:rPr>
        <w:t>Promotional</w:t>
      </w:r>
      <w:r>
        <w:rPr>
          <w:spacing w:val="-4"/>
          <w:sz w:val="28"/>
        </w:rPr>
        <w:t xml:space="preserve"> </w:t>
      </w:r>
      <w:r>
        <w:rPr>
          <w:spacing w:val="-2"/>
          <w:sz w:val="28"/>
        </w:rPr>
        <w:t>material.</w:t>
      </w:r>
    </w:p>
    <w:p>
      <w:pPr>
        <w:pStyle w:val="ListParagraph"/>
        <w:numPr>
          <w:ilvl w:val="1"/>
          <w:numId w:val="155"/>
        </w:numPr>
        <w:tabs>
          <w:tab w:val="clear" w:pos="720"/>
          <w:tab w:val="left" w:pos="640" w:leader="none"/>
        </w:tabs>
        <w:spacing w:before="66" w:after="0"/>
        <w:ind w:hanging="476" w:left="640"/>
        <w:rPr>
          <w:sz w:val="28"/>
        </w:rPr>
      </w:pPr>
      <w:r>
        <w:rPr>
          <w:spacing w:val="-2"/>
          <w:sz w:val="28"/>
        </w:rPr>
        <w:t>DESIGN</w:t>
      </w:r>
      <w:r>
        <w:rPr>
          <w:spacing w:val="-9"/>
          <w:sz w:val="28"/>
        </w:rPr>
        <w:t xml:space="preserve"> </w:t>
      </w:r>
      <w:r>
        <w:rPr>
          <w:spacing w:val="-2"/>
        </w:rPr>
        <w:t>AND</w:t>
      </w:r>
      <w:r>
        <w:rPr>
          <w:spacing w:val="6"/>
        </w:rPr>
        <w:t xml:space="preserve"> </w:t>
      </w:r>
      <w:r>
        <w:rPr>
          <w:spacing w:val="-2"/>
          <w:sz w:val="28"/>
        </w:rPr>
        <w:t>MANUFACTURING</w:t>
      </w:r>
      <w:r>
        <w:rPr>
          <w:spacing w:val="-10"/>
          <w:sz w:val="28"/>
        </w:rPr>
        <w:t xml:space="preserve"> </w:t>
      </w:r>
      <w:r>
        <w:rPr>
          <w:spacing w:val="-2"/>
          <w:sz w:val="28"/>
        </w:rPr>
        <w:t>INFORMATION:</w:t>
      </w:r>
    </w:p>
    <w:p>
      <w:pPr>
        <w:pStyle w:val="ListParagraph"/>
        <w:numPr>
          <w:ilvl w:val="2"/>
          <w:numId w:val="155"/>
        </w:numPr>
        <w:tabs>
          <w:tab w:val="clear" w:pos="720"/>
          <w:tab w:val="left" w:pos="796" w:leader="none"/>
        </w:tabs>
        <w:spacing w:before="281" w:after="0"/>
        <w:rPr>
          <w:sz w:val="28"/>
        </w:rPr>
      </w:pPr>
      <w:r>
        <w:rPr>
          <w:sz w:val="28"/>
        </w:rPr>
        <w:t xml:space="preserve">Device </w:t>
      </w:r>
      <w:r>
        <w:rPr>
          <w:spacing w:val="-2"/>
          <w:sz w:val="28"/>
        </w:rPr>
        <w:t>Design:</w:t>
      </w:r>
    </w:p>
    <w:p>
      <w:pPr>
        <w:pStyle w:val="BodyText"/>
        <w:ind w:left="164" w:right="161"/>
        <w:jc w:val="both"/>
        <w:rPr/>
      </w:pPr>
      <w:r>
        <w:rPr/>
        <w:t>The</w:t>
      </w:r>
      <w:r>
        <w:rPr>
          <w:spacing w:val="-1"/>
        </w:rPr>
        <w:t xml:space="preserve"> </w:t>
      </w:r>
      <w:r>
        <w:rPr/>
        <w:t>dossier</w:t>
      </w:r>
      <w:r>
        <w:rPr>
          <w:spacing w:val="-1"/>
        </w:rPr>
        <w:t xml:space="preserve"> </w:t>
      </w:r>
      <w:r>
        <w:rPr/>
        <w:t>should contain information</w:t>
      </w:r>
      <w:r>
        <w:rPr>
          <w:spacing w:val="-1"/>
        </w:rPr>
        <w:t xml:space="preserve"> </w:t>
      </w:r>
      <w:r>
        <w:rPr/>
        <w:t>to</w:t>
      </w:r>
      <w:r>
        <w:rPr>
          <w:spacing w:val="-1"/>
        </w:rPr>
        <w:t xml:space="preserve"> </w:t>
      </w:r>
      <w:r>
        <w:rPr/>
        <w:t>allow</w:t>
      </w:r>
      <w:r>
        <w:rPr>
          <w:spacing w:val="-1"/>
        </w:rPr>
        <w:t xml:space="preserve"> </w:t>
      </w:r>
      <w:r>
        <w:rPr/>
        <w:t>the</w:t>
      </w:r>
      <w:r>
        <w:rPr>
          <w:spacing w:val="-1"/>
        </w:rPr>
        <w:t xml:space="preserve"> </w:t>
      </w:r>
      <w:r>
        <w:rPr/>
        <w:t>reviewer</w:t>
      </w:r>
      <w:r>
        <w:rPr>
          <w:spacing w:val="-1"/>
        </w:rPr>
        <w:t xml:space="preserve"> </w:t>
      </w:r>
      <w:r>
        <w:rPr/>
        <w:t>to</w:t>
      </w:r>
      <w:r>
        <w:rPr>
          <w:spacing w:val="-1"/>
        </w:rPr>
        <w:t xml:space="preserve"> </w:t>
      </w:r>
      <w:r>
        <w:rPr/>
        <w:t>obtain a</w:t>
      </w:r>
      <w:r>
        <w:rPr>
          <w:spacing w:val="-1"/>
        </w:rPr>
        <w:t xml:space="preserve"> </w:t>
      </w:r>
      <w:r>
        <w:rPr/>
        <w:t>general understanding of the design stages applied to the device. The information may take in form of flow chart. Device design validation data should be submitted.</w:t>
      </w:r>
    </w:p>
    <w:p>
      <w:pPr>
        <w:pStyle w:val="ListParagraph"/>
        <w:numPr>
          <w:ilvl w:val="2"/>
          <w:numId w:val="155"/>
        </w:numPr>
        <w:tabs>
          <w:tab w:val="clear" w:pos="720"/>
          <w:tab w:val="left" w:pos="796" w:leader="none"/>
        </w:tabs>
        <w:rPr>
          <w:sz w:val="28"/>
        </w:rPr>
      </w:pPr>
      <w:r>
        <w:rPr>
          <w:sz w:val="28"/>
        </w:rPr>
        <w:t>Manufacturing</w:t>
      </w:r>
      <w:r>
        <w:rPr>
          <w:spacing w:val="-9"/>
          <w:sz w:val="28"/>
        </w:rPr>
        <w:t xml:space="preserve"> </w:t>
      </w:r>
      <w:r>
        <w:rPr>
          <w:spacing w:val="-2"/>
          <w:sz w:val="28"/>
        </w:rPr>
        <w:t>Processes:</w:t>
      </w:r>
    </w:p>
    <w:p>
      <w:pPr>
        <w:pStyle w:val="BodyText"/>
        <w:ind w:left="164" w:right="158"/>
        <w:jc w:val="both"/>
        <w:rPr/>
      </w:pPr>
      <w:r>
        <w:rPr/>
        <w:t>The</w:t>
      </w:r>
      <w:r>
        <w:rPr>
          <w:spacing w:val="-1"/>
        </w:rPr>
        <w:t xml:space="preserve"> </w:t>
      </w:r>
      <w:r>
        <w:rPr/>
        <w:t>dossier</w:t>
      </w:r>
      <w:r>
        <w:rPr>
          <w:spacing w:val="-1"/>
        </w:rPr>
        <w:t xml:space="preserve"> </w:t>
      </w:r>
      <w:r>
        <w:rPr/>
        <w:t>should contain information</w:t>
      </w:r>
      <w:r>
        <w:rPr>
          <w:spacing w:val="-1"/>
        </w:rPr>
        <w:t xml:space="preserve"> </w:t>
      </w:r>
      <w:r>
        <w:rPr/>
        <w:t>to</w:t>
      </w:r>
      <w:r>
        <w:rPr>
          <w:spacing w:val="-1"/>
        </w:rPr>
        <w:t xml:space="preserve"> </w:t>
      </w:r>
      <w:r>
        <w:rPr/>
        <w:t>allow</w:t>
      </w:r>
      <w:r>
        <w:rPr>
          <w:spacing w:val="-1"/>
        </w:rPr>
        <w:t xml:space="preserve"> </w:t>
      </w:r>
      <w:r>
        <w:rPr/>
        <w:t>the</w:t>
      </w:r>
      <w:r>
        <w:rPr>
          <w:spacing w:val="-1"/>
        </w:rPr>
        <w:t xml:space="preserve"> </w:t>
      </w:r>
      <w:r>
        <w:rPr/>
        <w:t>reviewer</w:t>
      </w:r>
      <w:r>
        <w:rPr>
          <w:spacing w:val="-1"/>
        </w:rPr>
        <w:t xml:space="preserve"> </w:t>
      </w:r>
      <w:r>
        <w:rPr/>
        <w:t>to</w:t>
      </w:r>
      <w:r>
        <w:rPr>
          <w:spacing w:val="-1"/>
        </w:rPr>
        <w:t xml:space="preserve"> </w:t>
      </w:r>
      <w:r>
        <w:rPr/>
        <w:t>obtain a</w:t>
      </w:r>
      <w:r>
        <w:rPr>
          <w:spacing w:val="-1"/>
        </w:rPr>
        <w:t xml:space="preserve"> </w:t>
      </w:r>
      <w:r>
        <w:rPr/>
        <w:t>general understanding of the manufacturing processes. The information may take the form of flow chart showing an overview of production, manufacturing environment, facilities and controls used for manufacturing, assembly, any final product testing, labelling and packaging and storage of the finished medical device. If the manufacturing process is carried out at multiple sites, the manufacturing activities at each site should be clearly specified.</w:t>
      </w:r>
    </w:p>
    <w:p>
      <w:pPr>
        <w:pStyle w:val="ListParagraph"/>
        <w:numPr>
          <w:ilvl w:val="1"/>
          <w:numId w:val="155"/>
        </w:numPr>
        <w:tabs>
          <w:tab w:val="clear" w:pos="720"/>
          <w:tab w:val="left" w:pos="654" w:leader="none"/>
        </w:tabs>
        <w:spacing w:before="278" w:after="0"/>
        <w:ind w:hanging="490" w:left="654"/>
        <w:rPr>
          <w:sz w:val="28"/>
        </w:rPr>
      </w:pPr>
      <w:r>
        <w:rPr>
          <w:sz w:val="28"/>
        </w:rPr>
        <w:t>ESSENTIAL</w:t>
      </w:r>
      <w:r>
        <w:rPr>
          <w:spacing w:val="-7"/>
          <w:sz w:val="28"/>
        </w:rPr>
        <w:t xml:space="preserve"> </w:t>
      </w:r>
      <w:r>
        <w:rPr>
          <w:sz w:val="28"/>
        </w:rPr>
        <w:t>PRINCIPLES</w:t>
      </w:r>
      <w:r>
        <w:rPr>
          <w:spacing w:val="-7"/>
          <w:sz w:val="28"/>
        </w:rPr>
        <w:t xml:space="preserve"> </w:t>
      </w:r>
      <w:r>
        <w:rPr>
          <w:spacing w:val="-2"/>
          <w:sz w:val="28"/>
        </w:rPr>
        <w:t>CHECKLIST:</w:t>
      </w:r>
    </w:p>
    <w:p>
      <w:pPr>
        <w:pStyle w:val="ListParagraph"/>
        <w:numPr>
          <w:ilvl w:val="0"/>
          <w:numId w:val="151"/>
        </w:numPr>
        <w:tabs>
          <w:tab w:val="clear" w:pos="720"/>
          <w:tab w:val="left" w:pos="709" w:leader="none"/>
        </w:tabs>
        <w:spacing w:before="281" w:after="0"/>
        <w:rPr>
          <w:sz w:val="28"/>
        </w:rPr>
      </w:pPr>
      <w:r>
        <w:rPr>
          <w:sz w:val="28"/>
        </w:rPr>
        <w:t>The</w:t>
      </w:r>
      <w:r>
        <w:rPr>
          <w:spacing w:val="-2"/>
          <w:sz w:val="28"/>
        </w:rPr>
        <w:t xml:space="preserve"> </w:t>
      </w:r>
      <w:r>
        <w:rPr>
          <w:sz w:val="28"/>
        </w:rPr>
        <w:t>dossier</w:t>
      </w:r>
      <w:r>
        <w:rPr>
          <w:spacing w:val="-2"/>
          <w:sz w:val="28"/>
        </w:rPr>
        <w:t xml:space="preserve"> </w:t>
      </w:r>
      <w:r>
        <w:rPr>
          <w:sz w:val="28"/>
        </w:rPr>
        <w:t>should</w:t>
      </w:r>
      <w:r>
        <w:rPr>
          <w:spacing w:val="-2"/>
          <w:sz w:val="28"/>
        </w:rPr>
        <w:t xml:space="preserve"> </w:t>
      </w:r>
      <w:r>
        <w:rPr>
          <w:sz w:val="28"/>
        </w:rPr>
        <w:t>contain</w:t>
      </w:r>
      <w:r>
        <w:rPr>
          <w:spacing w:val="-2"/>
          <w:sz w:val="28"/>
        </w:rPr>
        <w:t xml:space="preserve"> </w:t>
      </w:r>
      <w:r>
        <w:rPr>
          <w:sz w:val="28"/>
        </w:rPr>
        <w:t>the</w:t>
      </w:r>
      <w:r>
        <w:rPr>
          <w:spacing w:val="-1"/>
          <w:sz w:val="28"/>
        </w:rPr>
        <w:t xml:space="preserve"> </w:t>
      </w:r>
      <w:r>
        <w:rPr>
          <w:spacing w:val="-2"/>
          <w:sz w:val="28"/>
        </w:rPr>
        <w:t>following:-</w:t>
      </w:r>
    </w:p>
    <w:p>
      <w:pPr>
        <w:pStyle w:val="ListParagraph"/>
        <w:numPr>
          <w:ilvl w:val="1"/>
          <w:numId w:val="151"/>
        </w:numPr>
        <w:tabs>
          <w:tab w:val="clear" w:pos="720"/>
          <w:tab w:val="left" w:pos="755" w:leader="none"/>
        </w:tabs>
        <w:rPr>
          <w:sz w:val="28"/>
        </w:rPr>
      </w:pPr>
      <w:r>
        <w:rPr>
          <w:sz w:val="28"/>
        </w:rPr>
        <w:t>the essential</w:t>
      </w:r>
      <w:r>
        <w:rPr>
          <w:spacing w:val="-4"/>
          <w:sz w:val="28"/>
        </w:rPr>
        <w:t xml:space="preserve"> </w:t>
      </w:r>
      <w:r>
        <w:rPr>
          <w:spacing w:val="-2"/>
          <w:sz w:val="28"/>
        </w:rPr>
        <w:t>principles;</w:t>
      </w:r>
    </w:p>
    <w:p>
      <w:pPr>
        <w:pStyle w:val="ListParagraph"/>
        <w:numPr>
          <w:ilvl w:val="1"/>
          <w:numId w:val="151"/>
        </w:numPr>
        <w:tabs>
          <w:tab w:val="clear" w:pos="720"/>
          <w:tab w:val="left" w:pos="772" w:leader="none"/>
        </w:tabs>
        <w:spacing w:before="281" w:after="0"/>
        <w:ind w:hanging="608" w:left="772"/>
        <w:rPr>
          <w:sz w:val="28"/>
        </w:rPr>
      </w:pPr>
      <w:r>
        <w:rPr>
          <w:sz w:val="28"/>
        </w:rPr>
        <w:t>whether</w:t>
      </w:r>
      <w:r>
        <w:rPr>
          <w:spacing w:val="-5"/>
          <w:sz w:val="28"/>
        </w:rPr>
        <w:t xml:space="preserve"> </w:t>
      </w:r>
      <w:r>
        <w:rPr>
          <w:sz w:val="28"/>
        </w:rPr>
        <w:t>each</w:t>
      </w:r>
      <w:r>
        <w:rPr>
          <w:spacing w:val="-2"/>
          <w:sz w:val="28"/>
        </w:rPr>
        <w:t xml:space="preserve"> </w:t>
      </w:r>
      <w:r>
        <w:rPr>
          <w:sz w:val="28"/>
        </w:rPr>
        <w:t>essential</w:t>
      </w:r>
      <w:r>
        <w:rPr>
          <w:spacing w:val="-1"/>
          <w:sz w:val="28"/>
        </w:rPr>
        <w:t xml:space="preserve"> </w:t>
      </w:r>
      <w:r>
        <w:rPr>
          <w:sz w:val="28"/>
        </w:rPr>
        <w:t>principle</w:t>
      </w:r>
      <w:r>
        <w:rPr>
          <w:spacing w:val="-2"/>
          <w:sz w:val="28"/>
        </w:rPr>
        <w:t xml:space="preserve"> </w:t>
      </w:r>
      <w:r>
        <w:rPr>
          <w:sz w:val="28"/>
        </w:rPr>
        <w:t>applies</w:t>
      </w:r>
      <w:r>
        <w:rPr>
          <w:spacing w:val="-2"/>
          <w:sz w:val="28"/>
        </w:rPr>
        <w:t xml:space="preserve"> </w:t>
      </w:r>
      <w:r>
        <w:rPr>
          <w:sz w:val="28"/>
        </w:rPr>
        <w:t>to</w:t>
      </w:r>
      <w:r>
        <w:rPr>
          <w:spacing w:val="-2"/>
          <w:sz w:val="28"/>
        </w:rPr>
        <w:t xml:space="preserve"> </w:t>
      </w:r>
      <w:r>
        <w:rPr>
          <w:sz w:val="28"/>
        </w:rPr>
        <w:t>the</w:t>
      </w:r>
      <w:r>
        <w:rPr>
          <w:spacing w:val="-1"/>
          <w:sz w:val="28"/>
        </w:rPr>
        <w:t xml:space="preserve"> </w:t>
      </w:r>
      <w:r>
        <w:rPr>
          <w:sz w:val="28"/>
        </w:rPr>
        <w:t>device</w:t>
      </w:r>
      <w:r>
        <w:rPr>
          <w:spacing w:val="-2"/>
          <w:sz w:val="28"/>
        </w:rPr>
        <w:t xml:space="preserve"> </w:t>
      </w:r>
      <w:r>
        <w:rPr>
          <w:sz w:val="28"/>
        </w:rPr>
        <w:t>and</w:t>
      </w:r>
      <w:r>
        <w:rPr>
          <w:spacing w:val="-2"/>
          <w:sz w:val="28"/>
        </w:rPr>
        <w:t xml:space="preserve"> </w:t>
      </w:r>
      <w:r>
        <w:rPr>
          <w:sz w:val="28"/>
        </w:rPr>
        <w:t>if</w:t>
      </w:r>
      <w:r>
        <w:rPr>
          <w:spacing w:val="-4"/>
          <w:sz w:val="28"/>
        </w:rPr>
        <w:t xml:space="preserve"> </w:t>
      </w:r>
      <w:r>
        <w:rPr>
          <w:sz w:val="28"/>
        </w:rPr>
        <w:t>not,</w:t>
      </w:r>
      <w:r>
        <w:rPr>
          <w:spacing w:val="-2"/>
          <w:sz w:val="28"/>
        </w:rPr>
        <w:t xml:space="preserve"> </w:t>
      </w:r>
      <w:r>
        <w:rPr>
          <w:sz w:val="28"/>
        </w:rPr>
        <w:t>why</w:t>
      </w:r>
      <w:r>
        <w:rPr>
          <w:spacing w:val="-5"/>
          <w:sz w:val="28"/>
        </w:rPr>
        <w:t xml:space="preserve"> </w:t>
      </w:r>
      <w:r>
        <w:rPr>
          <w:spacing w:val="-4"/>
          <w:sz w:val="28"/>
        </w:rPr>
        <w:t>not;</w:t>
      </w:r>
    </w:p>
    <w:p>
      <w:pPr>
        <w:pStyle w:val="ListParagraph"/>
        <w:numPr>
          <w:ilvl w:val="1"/>
          <w:numId w:val="151"/>
        </w:numPr>
        <w:tabs>
          <w:tab w:val="clear" w:pos="720"/>
          <w:tab w:val="left" w:pos="786" w:leader="none"/>
          <w:tab w:val="left" w:pos="865" w:leader="none"/>
        </w:tabs>
        <w:ind w:hanging="0" w:left="164" w:right="157"/>
        <w:rPr>
          <w:sz w:val="28"/>
        </w:rPr>
      </w:pPr>
      <w:r>
        <w:rPr>
          <w:sz w:val="28"/>
        </w:rPr>
        <w:t>the method used to demonstrate conformity with each essential principle</w:t>
      </w:r>
      <w:r>
        <w:rPr>
          <w:spacing w:val="80"/>
          <w:sz w:val="28"/>
        </w:rPr>
        <w:t xml:space="preserve"> </w:t>
      </w:r>
      <w:r>
        <w:rPr>
          <w:spacing w:val="-4"/>
          <w:sz w:val="28"/>
        </w:rPr>
        <w:t>that</w:t>
      </w:r>
      <w:r>
        <w:rPr>
          <w:sz w:val="28"/>
        </w:rPr>
        <w:tab/>
        <w:tab/>
      </w:r>
      <w:r>
        <w:rPr>
          <w:spacing w:val="-2"/>
          <w:sz w:val="28"/>
        </w:rPr>
        <w:t>applies;</w:t>
      </w:r>
    </w:p>
    <w:p>
      <w:pPr>
        <w:pStyle w:val="ListParagraph"/>
        <w:numPr>
          <w:ilvl w:val="1"/>
          <w:numId w:val="151"/>
        </w:numPr>
        <w:tabs>
          <w:tab w:val="clear" w:pos="720"/>
          <w:tab w:val="left" w:pos="772" w:leader="none"/>
          <w:tab w:val="left" w:pos="7007" w:leader="none"/>
        </w:tabs>
        <w:spacing w:before="278" w:after="0"/>
        <w:ind w:hanging="608" w:left="772"/>
        <w:rPr>
          <w:sz w:val="28"/>
        </w:rPr>
      </w:pPr>
      <w:r>
        <w:rPr>
          <w:sz w:val="28"/>
        </w:rPr>
        <w:t>a</w:t>
      </w:r>
      <w:r>
        <w:rPr>
          <w:spacing w:val="-3"/>
          <w:sz w:val="28"/>
        </w:rPr>
        <w:t xml:space="preserve"> </w:t>
      </w:r>
      <w:r>
        <w:rPr>
          <w:sz w:val="28"/>
        </w:rPr>
        <w:t>reference</w:t>
      </w:r>
      <w:r>
        <w:rPr>
          <w:spacing w:val="-2"/>
          <w:sz w:val="28"/>
        </w:rPr>
        <w:t xml:space="preserve"> </w:t>
      </w:r>
      <w:r>
        <w:rPr>
          <w:sz w:val="28"/>
        </w:rPr>
        <w:t>for</w:t>
      </w:r>
      <w:r>
        <w:rPr>
          <w:spacing w:val="-3"/>
          <w:sz w:val="28"/>
        </w:rPr>
        <w:t xml:space="preserve"> </w:t>
      </w:r>
      <w:r>
        <w:rPr>
          <w:sz w:val="28"/>
        </w:rPr>
        <w:t>the</w:t>
      </w:r>
      <w:r>
        <w:rPr>
          <w:spacing w:val="-2"/>
          <w:sz w:val="28"/>
        </w:rPr>
        <w:t xml:space="preserve"> </w:t>
      </w:r>
      <w:r>
        <w:rPr>
          <w:sz w:val="28"/>
        </w:rPr>
        <w:t>method</w:t>
      </w:r>
      <w:r>
        <w:rPr>
          <w:spacing w:val="-3"/>
          <w:sz w:val="28"/>
        </w:rPr>
        <w:t xml:space="preserve"> </w:t>
      </w:r>
      <w:r>
        <w:rPr>
          <w:sz w:val="28"/>
        </w:rPr>
        <w:t>employed</w:t>
      </w:r>
      <w:r>
        <w:rPr>
          <w:spacing w:val="-2"/>
          <w:sz w:val="28"/>
        </w:rPr>
        <w:t xml:space="preserve"> </w:t>
      </w:r>
      <w:r>
        <w:rPr>
          <w:sz w:val="28"/>
        </w:rPr>
        <w:t>(e.g.,</w:t>
      </w:r>
      <w:r>
        <w:rPr>
          <w:spacing w:val="-2"/>
          <w:sz w:val="28"/>
        </w:rPr>
        <w:t xml:space="preserve"> standard);</w:t>
      </w:r>
      <w:r>
        <w:rPr>
          <w:sz w:val="28"/>
        </w:rPr>
        <w:tab/>
      </w:r>
      <w:r>
        <w:rPr>
          <w:spacing w:val="-5"/>
          <w:sz w:val="28"/>
        </w:rPr>
        <w:t>and</w:t>
      </w:r>
    </w:p>
    <w:p>
      <w:pPr>
        <w:pStyle w:val="ListParagraph"/>
        <w:numPr>
          <w:ilvl w:val="1"/>
          <w:numId w:val="151"/>
        </w:numPr>
        <w:tabs>
          <w:tab w:val="clear" w:pos="720"/>
          <w:tab w:val="left" w:pos="774" w:leader="none"/>
          <w:tab w:val="left" w:pos="6923" w:leader="none"/>
          <w:tab w:val="left" w:pos="7873" w:leader="none"/>
        </w:tabs>
        <w:spacing w:lineRule="auto" w:line="235" w:before="285" w:after="0"/>
        <w:ind w:hanging="0" w:left="164" w:right="160"/>
        <w:rPr>
          <w:sz w:val="28"/>
        </w:rPr>
      </w:pPr>
      <w:r>
        <w:rPr>
          <w:sz w:val="28"/>
        </w:rPr>
        <w:t>the precise identity of the controlled document that</w:t>
        <w:tab/>
      </w:r>
      <w:r>
        <w:rPr>
          <w:spacing w:val="-2"/>
          <w:sz w:val="28"/>
        </w:rPr>
        <w:t>offers</w:t>
      </w:r>
      <w:r>
        <w:rPr>
          <w:sz w:val="28"/>
        </w:rPr>
        <w:tab/>
        <w:t>evidence</w:t>
      </w:r>
      <w:r>
        <w:rPr>
          <w:spacing w:val="-12"/>
          <w:sz w:val="28"/>
        </w:rPr>
        <w:t xml:space="preserve"> </w:t>
      </w:r>
      <w:r>
        <w:rPr>
          <w:sz w:val="28"/>
        </w:rPr>
        <w:t>of conformity with each method</w:t>
      </w:r>
    </w:p>
    <w:p>
      <w:pPr>
        <w:pStyle w:val="BodyText"/>
        <w:spacing w:before="281" w:after="0"/>
        <w:rPr/>
      </w:pPr>
      <w:r>
        <w:rPr>
          <w:spacing w:val="-2"/>
        </w:rPr>
        <w:t>used.</w:t>
      </w:r>
    </w:p>
    <w:p>
      <w:pPr>
        <w:pStyle w:val="ListParagraph"/>
        <w:numPr>
          <w:ilvl w:val="0"/>
          <w:numId w:val="151"/>
        </w:numPr>
        <w:tabs>
          <w:tab w:val="clear" w:pos="720"/>
          <w:tab w:val="left" w:pos="805" w:leader="none"/>
        </w:tabs>
        <w:spacing w:lineRule="auto" w:line="235" w:before="286" w:after="0"/>
        <w:ind w:hanging="0" w:left="164" w:right="159"/>
        <w:rPr>
          <w:sz w:val="28"/>
        </w:rPr>
      </w:pPr>
      <w:r>
        <w:rPr>
          <w:sz w:val="28"/>
        </w:rPr>
        <w:t xml:space="preserve">Methods used to demonstrate conformity may include one or more of the </w:t>
      </w:r>
      <w:r>
        <w:rPr>
          <w:spacing w:val="-2"/>
          <w:sz w:val="28"/>
        </w:rPr>
        <w:t>following:</w:t>
      </w:r>
    </w:p>
    <w:p>
      <w:pPr>
        <w:pStyle w:val="ListParagraph"/>
        <w:numPr>
          <w:ilvl w:val="1"/>
          <w:numId w:val="151"/>
        </w:numPr>
        <w:tabs>
          <w:tab w:val="clear" w:pos="720"/>
          <w:tab w:val="left" w:pos="755" w:leader="none"/>
        </w:tabs>
        <w:spacing w:before="281" w:after="0"/>
        <w:rPr>
          <w:sz w:val="28"/>
        </w:rPr>
      </w:pPr>
      <w:r>
        <w:rPr>
          <w:sz w:val="28"/>
        </w:rPr>
        <w:t>conformity</w:t>
      </w:r>
      <w:r>
        <w:rPr>
          <w:spacing w:val="-3"/>
          <w:sz w:val="28"/>
        </w:rPr>
        <w:t xml:space="preserve"> </w:t>
      </w:r>
      <w:r>
        <w:rPr>
          <w:sz w:val="28"/>
        </w:rPr>
        <w:t>with</w:t>
      </w:r>
      <w:r>
        <w:rPr>
          <w:spacing w:val="-2"/>
          <w:sz w:val="28"/>
        </w:rPr>
        <w:t xml:space="preserve"> </w:t>
      </w:r>
      <w:r>
        <w:rPr>
          <w:sz w:val="28"/>
        </w:rPr>
        <w:t>standards</w:t>
      </w:r>
      <w:r>
        <w:rPr>
          <w:spacing w:val="-2"/>
          <w:sz w:val="28"/>
        </w:rPr>
        <w:t xml:space="preserve"> </w:t>
      </w:r>
      <w:r>
        <w:rPr>
          <w:sz w:val="28"/>
        </w:rPr>
        <w:t>as</w:t>
      </w:r>
      <w:r>
        <w:rPr>
          <w:spacing w:val="-3"/>
          <w:sz w:val="28"/>
        </w:rPr>
        <w:t xml:space="preserve"> </w:t>
      </w:r>
      <w:r>
        <w:rPr>
          <w:sz w:val="28"/>
        </w:rPr>
        <w:t>referred</w:t>
      </w:r>
      <w:r>
        <w:rPr>
          <w:spacing w:val="-6"/>
          <w:sz w:val="28"/>
        </w:rPr>
        <w:t xml:space="preserve"> </w:t>
      </w:r>
      <w:r>
        <w:rPr>
          <w:sz w:val="28"/>
        </w:rPr>
        <w:t>to</w:t>
      </w:r>
      <w:r>
        <w:rPr>
          <w:spacing w:val="-2"/>
          <w:sz w:val="28"/>
        </w:rPr>
        <w:t xml:space="preserve"> </w:t>
      </w:r>
      <w:r>
        <w:rPr>
          <w:sz w:val="28"/>
        </w:rPr>
        <w:t>in</w:t>
      </w:r>
      <w:r>
        <w:rPr>
          <w:spacing w:val="-2"/>
          <w:sz w:val="28"/>
        </w:rPr>
        <w:t xml:space="preserve"> </w:t>
      </w:r>
      <w:r>
        <w:rPr>
          <w:sz w:val="28"/>
        </w:rPr>
        <w:t>rule</w:t>
      </w:r>
      <w:r>
        <w:rPr>
          <w:spacing w:val="-2"/>
          <w:sz w:val="28"/>
        </w:rPr>
        <w:t xml:space="preserve"> </w:t>
      </w:r>
      <w:r>
        <w:rPr>
          <w:spacing w:val="-5"/>
          <w:sz w:val="28"/>
        </w:rPr>
        <w:t>7;</w:t>
      </w:r>
    </w:p>
    <w:p>
      <w:pPr>
        <w:pStyle w:val="ListParagraph"/>
        <w:numPr>
          <w:ilvl w:val="1"/>
          <w:numId w:val="151"/>
        </w:numPr>
        <w:tabs>
          <w:tab w:val="clear" w:pos="720"/>
          <w:tab w:val="left" w:pos="772" w:leader="none"/>
        </w:tabs>
        <w:spacing w:before="281" w:after="0"/>
        <w:ind w:hanging="608" w:left="772"/>
        <w:rPr>
          <w:sz w:val="28"/>
        </w:rPr>
      </w:pPr>
      <w:r>
        <w:rPr>
          <w:sz w:val="28"/>
        </w:rPr>
        <w:t>conformity</w:t>
      </w:r>
      <w:r>
        <w:rPr>
          <w:spacing w:val="-2"/>
          <w:sz w:val="28"/>
        </w:rPr>
        <w:t xml:space="preserve"> </w:t>
      </w:r>
      <w:r>
        <w:rPr>
          <w:sz w:val="28"/>
        </w:rPr>
        <w:t>with</w:t>
      </w:r>
      <w:r>
        <w:rPr>
          <w:spacing w:val="-2"/>
          <w:sz w:val="28"/>
        </w:rPr>
        <w:t xml:space="preserve"> </w:t>
      </w:r>
      <w:r>
        <w:rPr>
          <w:sz w:val="28"/>
        </w:rPr>
        <w:t>an</w:t>
      </w:r>
      <w:r>
        <w:rPr>
          <w:spacing w:val="-2"/>
          <w:sz w:val="28"/>
        </w:rPr>
        <w:t xml:space="preserve"> </w:t>
      </w:r>
      <w:r>
        <w:rPr>
          <w:sz w:val="28"/>
        </w:rPr>
        <w:t>in-house</w:t>
      </w:r>
      <w:r>
        <w:rPr>
          <w:spacing w:val="-3"/>
          <w:sz w:val="28"/>
        </w:rPr>
        <w:t xml:space="preserve"> </w:t>
      </w:r>
      <w:r>
        <w:rPr>
          <w:sz w:val="28"/>
        </w:rPr>
        <w:t>test</w:t>
      </w:r>
      <w:r>
        <w:rPr>
          <w:spacing w:val="-1"/>
          <w:sz w:val="28"/>
        </w:rPr>
        <w:t xml:space="preserve"> </w:t>
      </w:r>
      <w:r>
        <w:rPr>
          <w:spacing w:val="-2"/>
          <w:sz w:val="28"/>
        </w:rPr>
        <w:t>method;</w:t>
      </w:r>
    </w:p>
    <w:p>
      <w:pPr>
        <w:pStyle w:val="ListParagraph"/>
        <w:numPr>
          <w:ilvl w:val="1"/>
          <w:numId w:val="151"/>
        </w:numPr>
        <w:tabs>
          <w:tab w:val="clear" w:pos="720"/>
          <w:tab w:val="left" w:pos="755" w:leader="none"/>
        </w:tabs>
        <w:rPr>
          <w:sz w:val="28"/>
        </w:rPr>
      </w:pPr>
      <w:r>
        <w:rPr>
          <w:sz w:val="28"/>
        </w:rPr>
        <w:t>the</w:t>
      </w:r>
      <w:r>
        <w:rPr>
          <w:spacing w:val="-1"/>
          <w:sz w:val="28"/>
        </w:rPr>
        <w:t xml:space="preserve"> </w:t>
      </w:r>
      <w:r>
        <w:rPr>
          <w:sz w:val="28"/>
        </w:rPr>
        <w:t>evaluation</w:t>
      </w:r>
      <w:r>
        <w:rPr>
          <w:spacing w:val="-5"/>
          <w:sz w:val="28"/>
        </w:rPr>
        <w:t xml:space="preserve"> </w:t>
      </w:r>
      <w:r>
        <w:rPr>
          <w:sz w:val="28"/>
        </w:rPr>
        <w:t>of</w:t>
      </w:r>
      <w:r>
        <w:rPr>
          <w:spacing w:val="-2"/>
          <w:sz w:val="28"/>
        </w:rPr>
        <w:t xml:space="preserve"> </w:t>
      </w:r>
      <w:r>
        <w:rPr>
          <w:sz w:val="28"/>
        </w:rPr>
        <w:t>pre-clinical</w:t>
      </w:r>
      <w:r>
        <w:rPr>
          <w:spacing w:val="-2"/>
          <w:sz w:val="28"/>
        </w:rPr>
        <w:t xml:space="preserve"> </w:t>
      </w:r>
      <w:r>
        <w:rPr>
          <w:sz w:val="28"/>
        </w:rPr>
        <w:t>and</w:t>
      </w:r>
      <w:r>
        <w:rPr>
          <w:spacing w:val="-2"/>
          <w:sz w:val="28"/>
        </w:rPr>
        <w:t xml:space="preserve"> </w:t>
      </w:r>
      <w:r>
        <w:rPr>
          <w:sz w:val="28"/>
        </w:rPr>
        <w:t>clinical</w:t>
      </w:r>
      <w:r>
        <w:rPr>
          <w:spacing w:val="-2"/>
          <w:sz w:val="28"/>
        </w:rPr>
        <w:t xml:space="preserve"> evidence;</w:t>
      </w:r>
    </w:p>
    <w:p>
      <w:pPr>
        <w:sectPr>
          <w:footerReference w:type="default" r:id="rId150"/>
          <w:footerReference w:type="first" r:id="rId151"/>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1"/>
          <w:numId w:val="151"/>
        </w:numPr>
        <w:tabs>
          <w:tab w:val="clear" w:pos="720"/>
          <w:tab w:val="left" w:pos="772" w:leader="none"/>
        </w:tabs>
        <w:spacing w:before="278" w:after="0"/>
        <w:ind w:hanging="608" w:left="772"/>
        <w:rPr>
          <w:sz w:val="28"/>
        </w:rPr>
      </w:pPr>
      <w:r>
        <w:rPr>
          <w:sz w:val="28"/>
        </w:rPr>
        <w:t>comparison</w:t>
      </w:r>
      <w:r>
        <w:rPr>
          <w:spacing w:val="-2"/>
          <w:sz w:val="28"/>
        </w:rPr>
        <w:t xml:space="preserve"> </w:t>
      </w:r>
      <w:r>
        <w:rPr>
          <w:sz w:val="28"/>
        </w:rPr>
        <w:t>to</w:t>
      </w:r>
      <w:r>
        <w:rPr>
          <w:spacing w:val="-2"/>
          <w:sz w:val="28"/>
        </w:rPr>
        <w:t xml:space="preserve"> </w:t>
      </w:r>
      <w:r>
        <w:rPr>
          <w:sz w:val="28"/>
        </w:rPr>
        <w:t>a</w:t>
      </w:r>
      <w:r>
        <w:rPr>
          <w:spacing w:val="-5"/>
          <w:sz w:val="28"/>
        </w:rPr>
        <w:t xml:space="preserve"> </w:t>
      </w:r>
      <w:r>
        <w:rPr>
          <w:sz w:val="28"/>
        </w:rPr>
        <w:t>similar device</w:t>
      </w:r>
      <w:r>
        <w:rPr>
          <w:spacing w:val="-1"/>
          <w:sz w:val="28"/>
        </w:rPr>
        <w:t xml:space="preserve"> </w:t>
      </w:r>
      <w:r>
        <w:rPr>
          <w:sz w:val="28"/>
        </w:rPr>
        <w:t>already</w:t>
      </w:r>
      <w:r>
        <w:rPr>
          <w:spacing w:val="-5"/>
          <w:sz w:val="28"/>
        </w:rPr>
        <w:t xml:space="preserve"> </w:t>
      </w:r>
      <w:r>
        <w:rPr>
          <w:sz w:val="28"/>
        </w:rPr>
        <w:t>available</w:t>
      </w:r>
      <w:r>
        <w:rPr>
          <w:spacing w:val="-2"/>
          <w:sz w:val="28"/>
        </w:rPr>
        <w:t xml:space="preserve"> </w:t>
      </w:r>
      <w:r>
        <w:rPr>
          <w:sz w:val="28"/>
        </w:rPr>
        <w:t>on</w:t>
      </w:r>
      <w:r>
        <w:rPr>
          <w:spacing w:val="-2"/>
          <w:sz w:val="28"/>
        </w:rPr>
        <w:t xml:space="preserve"> </w:t>
      </w:r>
      <w:r>
        <w:rPr>
          <w:sz w:val="28"/>
        </w:rPr>
        <w:t>the</w:t>
      </w:r>
      <w:r>
        <w:rPr>
          <w:spacing w:val="-1"/>
          <w:sz w:val="28"/>
        </w:rPr>
        <w:t xml:space="preserve"> </w:t>
      </w:r>
      <w:r>
        <w:rPr>
          <w:spacing w:val="-2"/>
          <w:sz w:val="28"/>
        </w:rPr>
        <w:t>market.</w:t>
      </w:r>
    </w:p>
    <w:p>
      <w:pPr>
        <w:pStyle w:val="ListParagraph"/>
        <w:numPr>
          <w:ilvl w:val="0"/>
          <w:numId w:val="151"/>
        </w:numPr>
        <w:tabs>
          <w:tab w:val="clear" w:pos="720"/>
          <w:tab w:val="left" w:pos="886" w:leader="none"/>
        </w:tabs>
        <w:spacing w:lineRule="auto" w:line="235" w:before="71" w:after="0"/>
        <w:ind w:hanging="0" w:left="164" w:right="161"/>
        <w:jc w:val="both"/>
        <w:rPr>
          <w:sz w:val="28"/>
        </w:rPr>
      </w:pPr>
      <w:r>
        <w:rPr>
          <w:sz w:val="28"/>
        </w:rPr>
        <w:t>The essential principles checklist should incorporate a cross-reference to the location</w:t>
      </w:r>
      <w:r>
        <w:rPr>
          <w:spacing w:val="80"/>
          <w:sz w:val="28"/>
        </w:rPr>
        <w:t xml:space="preserve">  </w:t>
      </w:r>
      <w:r>
        <w:rPr>
          <w:sz w:val="28"/>
        </w:rPr>
        <w:t>of such</w:t>
      </w:r>
      <w:r>
        <w:rPr>
          <w:spacing w:val="80"/>
          <w:sz w:val="28"/>
        </w:rPr>
        <w:t xml:space="preserve">  </w:t>
      </w:r>
      <w:r>
        <w:rPr>
          <w:sz w:val="28"/>
        </w:rPr>
        <w:t>evidence</w:t>
      </w:r>
      <w:r>
        <w:rPr>
          <w:spacing w:val="80"/>
          <w:sz w:val="28"/>
        </w:rPr>
        <w:t xml:space="preserve">  </w:t>
      </w:r>
      <w:r>
        <w:rPr>
          <w:sz w:val="28"/>
        </w:rPr>
        <w:t>both</w:t>
      </w:r>
    </w:p>
    <w:p>
      <w:pPr>
        <w:pStyle w:val="BodyText"/>
        <w:spacing w:lineRule="auto" w:line="235" w:before="286" w:after="0"/>
        <w:ind w:left="164" w:right="160"/>
        <w:jc w:val="both"/>
        <w:rPr/>
      </w:pPr>
      <w:r>
        <w:rPr/>
        <w:t>within</w:t>
      </w:r>
      <w:r>
        <w:rPr>
          <w:spacing w:val="40"/>
        </w:rPr>
        <w:t xml:space="preserve">  </w:t>
      </w:r>
      <w:r>
        <w:rPr/>
        <w:t>the full technical documentation held by the manufacturer and within the</w:t>
      </w:r>
      <w:r>
        <w:rPr>
          <w:spacing w:val="40"/>
        </w:rPr>
        <w:t xml:space="preserve">  </w:t>
      </w:r>
      <w:r>
        <w:rPr/>
        <w:t>dossier.</w:t>
      </w:r>
      <w:r>
        <w:rPr>
          <w:spacing w:val="40"/>
        </w:rPr>
        <w:t xml:space="preserve">  </w:t>
      </w:r>
      <w:r>
        <w:rPr/>
        <w:t>A template</w:t>
      </w:r>
      <w:r>
        <w:rPr>
          <w:spacing w:val="40"/>
        </w:rPr>
        <w:t xml:space="preserve">  </w:t>
      </w:r>
      <w:r>
        <w:rPr/>
        <w:t>for</w:t>
      </w:r>
    </w:p>
    <w:p>
      <w:pPr>
        <w:pStyle w:val="BodyText"/>
        <w:spacing w:before="282" w:after="0"/>
        <w:jc w:val="both"/>
        <w:rPr/>
      </w:pPr>
      <w:r>
        <w:rPr/>
        <w:t>a</w:t>
      </w:r>
      <w:r>
        <w:rPr>
          <w:spacing w:val="-4"/>
        </w:rPr>
        <w:t xml:space="preserve"> </w:t>
      </w:r>
      <w:r>
        <w:rPr/>
        <w:t>checklist</w:t>
      </w:r>
      <w:r>
        <w:rPr>
          <w:spacing w:val="-2"/>
        </w:rPr>
        <w:t xml:space="preserve"> </w:t>
      </w:r>
      <w:r>
        <w:rPr/>
        <w:t>is</w:t>
      </w:r>
      <w:r>
        <w:rPr>
          <w:spacing w:val="-2"/>
        </w:rPr>
        <w:t xml:space="preserve"> </w:t>
      </w:r>
      <w:r>
        <w:rPr/>
        <w:t>shown</w:t>
      </w:r>
      <w:r>
        <w:rPr>
          <w:spacing w:val="-2"/>
        </w:rPr>
        <w:t xml:space="preserve"> </w:t>
      </w:r>
      <w:r>
        <w:rPr/>
        <w:t>in</w:t>
      </w:r>
      <w:r>
        <w:rPr>
          <w:spacing w:val="-2"/>
        </w:rPr>
        <w:t xml:space="preserve"> </w:t>
      </w:r>
      <w:r>
        <w:rPr/>
        <w:t>as</w:t>
      </w:r>
      <w:r>
        <w:rPr>
          <w:spacing w:val="-2"/>
        </w:rPr>
        <w:t xml:space="preserve"> under:</w:t>
      </w:r>
    </w:p>
    <w:p>
      <w:pPr>
        <w:pStyle w:val="BodyText"/>
        <w:spacing w:before="83" w:after="0"/>
        <w:ind w:left="0"/>
        <w:rPr>
          <w:sz w:val="20"/>
        </w:rPr>
      </w:pPr>
      <w:r>
        <w:rPr>
          <w:sz w:val="20"/>
        </w:rPr>
      </w:r>
    </w:p>
    <w:tbl>
      <w:tblPr>
        <w:tblW w:w="9108" w:type="dxa"/>
        <w:jc w:val="left"/>
        <w:tblInd w:w="146" w:type="dxa"/>
        <w:tblLayout w:type="fixed"/>
        <w:tblCellMar>
          <w:top w:w="0" w:type="dxa"/>
          <w:left w:w="22" w:type="dxa"/>
          <w:bottom w:w="0" w:type="dxa"/>
          <w:right w:w="22" w:type="dxa"/>
        </w:tblCellMar>
        <w:tblLook w:val="01e0" w:noHBand="0" w:noVBand="0" w:firstColumn="1" w:lastRow="1" w:lastColumn="1" w:firstRow="1"/>
      </w:tblPr>
      <w:tblGrid>
        <w:gridCol w:w="1096"/>
        <w:gridCol w:w="1087"/>
        <w:gridCol w:w="2594"/>
        <w:gridCol w:w="1164"/>
        <w:gridCol w:w="3167"/>
      </w:tblGrid>
      <w:tr>
        <w:trPr>
          <w:trHeight w:val="1039" w:hRule="atLeast"/>
        </w:trPr>
        <w:tc>
          <w:tcPr>
            <w:tcW w:w="1096" w:type="dxa"/>
            <w:tcBorders>
              <w:top w:val="double" w:sz="6" w:space="0" w:color="A0A0A0"/>
              <w:left w:val="double" w:sz="6" w:space="0" w:color="F0F0F0"/>
              <w:bottom w:val="double" w:sz="6" w:space="0" w:color="A0A0A0"/>
              <w:right w:val="double" w:sz="6" w:space="0" w:color="A0A0A0"/>
            </w:tcBorders>
          </w:tcPr>
          <w:p>
            <w:pPr>
              <w:pStyle w:val="TableParagraph"/>
              <w:spacing w:before="34" w:after="0"/>
              <w:ind w:left="25"/>
              <w:rPr>
                <w:sz w:val="28"/>
              </w:rPr>
            </w:pPr>
            <w:r>
              <w:rPr>
                <w:spacing w:val="-2"/>
                <w:sz w:val="28"/>
              </w:rPr>
              <w:t>Essential</w:t>
            </w:r>
          </w:p>
          <w:p>
            <w:pPr>
              <w:pStyle w:val="TableParagraph"/>
              <w:spacing w:before="280" w:after="0"/>
              <w:ind w:left="25"/>
              <w:rPr>
                <w:sz w:val="28"/>
              </w:rPr>
            </w:pPr>
            <w:r>
              <w:rPr>
                <w:spacing w:val="-2"/>
                <w:sz w:val="28"/>
              </w:rPr>
              <w:t>Principle</w:t>
            </w:r>
          </w:p>
        </w:tc>
        <w:tc>
          <w:tcPr>
            <w:tcW w:w="1087" w:type="dxa"/>
            <w:tcBorders>
              <w:top w:val="double" w:sz="6" w:space="0" w:color="A0A0A0"/>
              <w:left w:val="double" w:sz="6" w:space="0" w:color="A0A0A0"/>
              <w:bottom w:val="double" w:sz="6" w:space="0" w:color="A0A0A0"/>
              <w:right w:val="double" w:sz="6" w:space="0" w:color="A0A0A0"/>
            </w:tcBorders>
          </w:tcPr>
          <w:p>
            <w:pPr>
              <w:pStyle w:val="TableParagraph"/>
              <w:spacing w:before="34" w:after="0"/>
              <w:ind w:left="30"/>
              <w:rPr>
                <w:sz w:val="28"/>
              </w:rPr>
            </w:pPr>
            <w:r>
              <w:rPr>
                <w:spacing w:val="-2"/>
                <w:sz w:val="28"/>
              </w:rPr>
              <w:t>Relevant</w:t>
            </w:r>
          </w:p>
          <w:p>
            <w:pPr>
              <w:pStyle w:val="TableParagraph"/>
              <w:spacing w:before="280" w:after="0"/>
              <w:ind w:left="30"/>
              <w:rPr>
                <w:sz w:val="28"/>
              </w:rPr>
            </w:pPr>
            <w:r>
              <w:rPr>
                <w:spacing w:val="-2"/>
                <w:sz w:val="28"/>
              </w:rPr>
              <w:t>Yes/No</w:t>
            </w:r>
          </w:p>
        </w:tc>
        <w:tc>
          <w:tcPr>
            <w:tcW w:w="2594" w:type="dxa"/>
            <w:tcBorders>
              <w:top w:val="double" w:sz="6" w:space="0" w:color="A0A0A0"/>
              <w:left w:val="double" w:sz="6" w:space="0" w:color="A0A0A0"/>
              <w:bottom w:val="double" w:sz="6" w:space="0" w:color="A0A0A0"/>
              <w:right w:val="double" w:sz="6" w:space="0" w:color="A0A0A0"/>
            </w:tcBorders>
          </w:tcPr>
          <w:p>
            <w:pPr>
              <w:pStyle w:val="TableParagraph"/>
              <w:spacing w:before="34" w:after="0"/>
              <w:ind w:left="29"/>
              <w:rPr>
                <w:sz w:val="28"/>
              </w:rPr>
            </w:pPr>
            <w:r>
              <w:rPr>
                <w:spacing w:val="-2"/>
                <w:sz w:val="28"/>
              </w:rPr>
              <w:t>Specification/standard</w:t>
            </w:r>
          </w:p>
          <w:p>
            <w:pPr>
              <w:pStyle w:val="TableParagraph"/>
              <w:spacing w:before="280" w:after="0"/>
              <w:ind w:left="29"/>
              <w:rPr>
                <w:sz w:val="28"/>
              </w:rPr>
            </w:pPr>
            <w:r>
              <w:rPr>
                <w:spacing w:val="-2"/>
                <w:sz w:val="28"/>
              </w:rPr>
              <w:t>Sub-clause/reference</w:t>
            </w:r>
          </w:p>
        </w:tc>
        <w:tc>
          <w:tcPr>
            <w:tcW w:w="1164" w:type="dxa"/>
            <w:tcBorders>
              <w:top w:val="double" w:sz="6" w:space="0" w:color="A0A0A0"/>
              <w:left w:val="double" w:sz="6" w:space="0" w:color="A0A0A0"/>
              <w:bottom w:val="double" w:sz="6" w:space="0" w:color="A0A0A0"/>
              <w:right w:val="double" w:sz="6" w:space="0" w:color="A0A0A0"/>
            </w:tcBorders>
          </w:tcPr>
          <w:p>
            <w:pPr>
              <w:pStyle w:val="TableParagraph"/>
              <w:spacing w:before="34" w:after="0"/>
              <w:ind w:left="29"/>
              <w:rPr>
                <w:sz w:val="28"/>
              </w:rPr>
            </w:pPr>
            <w:r>
              <w:rPr>
                <w:spacing w:val="-2"/>
                <w:sz w:val="28"/>
              </w:rPr>
              <w:t>Complies</w:t>
            </w:r>
          </w:p>
          <w:p>
            <w:pPr>
              <w:pStyle w:val="TableParagraph"/>
              <w:spacing w:before="280" w:after="0"/>
              <w:ind w:left="29"/>
              <w:rPr>
                <w:sz w:val="28"/>
              </w:rPr>
            </w:pPr>
            <w:r>
              <w:rPr>
                <w:spacing w:val="-2"/>
                <w:sz w:val="28"/>
              </w:rPr>
              <w:t>Yes/No</w:t>
            </w:r>
          </w:p>
        </w:tc>
        <w:tc>
          <w:tcPr>
            <w:tcW w:w="3167" w:type="dxa"/>
            <w:tcBorders>
              <w:top w:val="double" w:sz="6" w:space="0" w:color="A0A0A0"/>
              <w:left w:val="double" w:sz="6" w:space="0" w:color="A0A0A0"/>
              <w:bottom w:val="double" w:sz="6" w:space="0" w:color="A0A0A0"/>
              <w:right w:val="double" w:sz="6" w:space="0" w:color="A0A0A0"/>
            </w:tcBorders>
          </w:tcPr>
          <w:p>
            <w:pPr>
              <w:pStyle w:val="TableParagraph"/>
              <w:spacing w:before="15" w:after="0"/>
              <w:ind w:left="29" w:right="716"/>
              <w:rPr>
                <w:sz w:val="28"/>
              </w:rPr>
            </w:pPr>
            <w:r>
              <w:rPr>
                <w:sz w:val="28"/>
              </w:rPr>
              <w:t>Document</w:t>
            </w:r>
            <w:r>
              <w:rPr>
                <w:spacing w:val="-18"/>
                <w:sz w:val="28"/>
              </w:rPr>
              <w:t xml:space="preserve"> </w:t>
            </w:r>
            <w:r>
              <w:rPr>
                <w:sz w:val="28"/>
              </w:rPr>
              <w:t xml:space="preserve">Reference Justification and/or </w:t>
            </w:r>
            <w:r>
              <w:rPr>
                <w:spacing w:val="-2"/>
                <w:sz w:val="28"/>
              </w:rPr>
              <w:t>comments</w:t>
            </w:r>
          </w:p>
        </w:tc>
      </w:tr>
    </w:tbl>
    <w:p>
      <w:pPr>
        <w:pStyle w:val="ListParagraph"/>
        <w:numPr>
          <w:ilvl w:val="1"/>
          <w:numId w:val="155"/>
        </w:numPr>
        <w:tabs>
          <w:tab w:val="clear" w:pos="720"/>
          <w:tab w:val="left" w:pos="654" w:leader="none"/>
        </w:tabs>
        <w:spacing w:before="294" w:after="0"/>
        <w:ind w:hanging="490" w:left="654"/>
        <w:rPr>
          <w:sz w:val="28"/>
        </w:rPr>
      </w:pPr>
      <w:r>
        <w:rPr>
          <w:sz w:val="28"/>
        </w:rPr>
        <w:t>Risk</w:t>
      </w:r>
      <w:r>
        <w:rPr>
          <w:spacing w:val="-3"/>
          <w:sz w:val="28"/>
        </w:rPr>
        <w:t xml:space="preserve"> </w:t>
      </w:r>
      <w:r>
        <w:rPr>
          <w:sz w:val="28"/>
        </w:rPr>
        <w:t>analysis</w:t>
      </w:r>
      <w:r>
        <w:rPr>
          <w:spacing w:val="-2"/>
          <w:sz w:val="28"/>
        </w:rPr>
        <w:t xml:space="preserve"> </w:t>
      </w:r>
      <w:r>
        <w:rPr>
          <w:sz w:val="28"/>
        </w:rPr>
        <w:t>and</w:t>
      </w:r>
      <w:r>
        <w:rPr>
          <w:spacing w:val="-2"/>
          <w:sz w:val="28"/>
        </w:rPr>
        <w:t xml:space="preserve"> </w:t>
      </w:r>
      <w:r>
        <w:rPr>
          <w:sz w:val="28"/>
        </w:rPr>
        <w:t>control</w:t>
      </w:r>
      <w:r>
        <w:rPr>
          <w:spacing w:val="-2"/>
          <w:sz w:val="28"/>
        </w:rPr>
        <w:t xml:space="preserve"> summary:</w:t>
      </w:r>
    </w:p>
    <w:p>
      <w:pPr>
        <w:pStyle w:val="BodyText"/>
        <w:spacing w:before="281" w:after="0"/>
        <w:ind w:left="164" w:right="158"/>
        <w:jc w:val="both"/>
        <w:rPr/>
      </w:pPr>
      <w:r>
        <w:rPr/>
        <w:t>The dossier should contain a summary of the risks identified during the risk analysis process and how these risks have been controlled to an acceptable</w:t>
      </w:r>
      <w:r>
        <w:rPr>
          <w:spacing w:val="40"/>
        </w:rPr>
        <w:t xml:space="preserve"> </w:t>
      </w:r>
      <w:r>
        <w:rPr/>
        <w:t>level. This risk analysis should be based on prescribed standards and be part of the manufacturer’s risk management plan based on complexity and risk class of the device. The technique used to analyse the risk must be specified, to ensure that it is appropriate for the medical device and risk involved. The risks and benefits associated with the use of the medical device should be described. The risk analysis submitted</w:t>
      </w:r>
      <w:r>
        <w:rPr>
          <w:spacing w:val="-1"/>
        </w:rPr>
        <w:t xml:space="preserve"> </w:t>
      </w:r>
      <w:r>
        <w:rPr/>
        <w:t>shall have</w:t>
      </w:r>
      <w:r>
        <w:rPr>
          <w:spacing w:val="-1"/>
        </w:rPr>
        <w:t xml:space="preserve"> </w:t>
      </w:r>
      <w:r>
        <w:rPr/>
        <w:t>periodic</w:t>
      </w:r>
      <w:r>
        <w:rPr>
          <w:spacing w:val="-1"/>
        </w:rPr>
        <w:t xml:space="preserve"> </w:t>
      </w:r>
      <w:r>
        <w:rPr/>
        <w:t>updation</w:t>
      </w:r>
      <w:r>
        <w:rPr>
          <w:spacing w:val="-1"/>
        </w:rPr>
        <w:t xml:space="preserve"> </w:t>
      </w:r>
      <w:r>
        <w:rPr/>
        <w:t>of the</w:t>
      </w:r>
      <w:r>
        <w:rPr>
          <w:spacing w:val="-1"/>
        </w:rPr>
        <w:t xml:space="preserve"> </w:t>
      </w:r>
      <w:r>
        <w:rPr/>
        <w:t>risks identified as</w:t>
      </w:r>
      <w:r>
        <w:rPr>
          <w:spacing w:val="-1"/>
        </w:rPr>
        <w:t xml:space="preserve"> </w:t>
      </w:r>
      <w:r>
        <w:rPr/>
        <w:t>per risk management plan.</w:t>
      </w:r>
    </w:p>
    <w:p>
      <w:pPr>
        <w:pStyle w:val="ListParagraph"/>
        <w:numPr>
          <w:ilvl w:val="1"/>
          <w:numId w:val="155"/>
        </w:numPr>
        <w:tabs>
          <w:tab w:val="clear" w:pos="720"/>
          <w:tab w:val="left" w:pos="654" w:leader="none"/>
        </w:tabs>
        <w:spacing w:before="279" w:after="0"/>
        <w:ind w:hanging="490" w:left="654"/>
        <w:rPr>
          <w:sz w:val="28"/>
        </w:rPr>
      </w:pPr>
      <w:r>
        <w:rPr>
          <w:sz w:val="28"/>
        </w:rPr>
        <w:t>Verification</w:t>
      </w:r>
      <w:r>
        <w:rPr>
          <w:spacing w:val="-3"/>
          <w:sz w:val="28"/>
        </w:rPr>
        <w:t xml:space="preserve"> </w:t>
      </w:r>
      <w:r>
        <w:rPr>
          <w:sz w:val="28"/>
        </w:rPr>
        <w:t>and</w:t>
      </w:r>
      <w:r>
        <w:rPr>
          <w:spacing w:val="-2"/>
          <w:sz w:val="28"/>
        </w:rPr>
        <w:t xml:space="preserve"> </w:t>
      </w:r>
      <w:r>
        <w:rPr>
          <w:sz w:val="28"/>
        </w:rPr>
        <w:t>validation</w:t>
      </w:r>
      <w:r>
        <w:rPr>
          <w:spacing w:val="-2"/>
          <w:sz w:val="28"/>
        </w:rPr>
        <w:t xml:space="preserve"> </w:t>
      </w:r>
      <w:r>
        <w:rPr>
          <w:sz w:val="28"/>
        </w:rPr>
        <w:t>of</w:t>
      </w:r>
      <w:r>
        <w:rPr>
          <w:spacing w:val="-2"/>
          <w:sz w:val="28"/>
        </w:rPr>
        <w:t xml:space="preserve"> </w:t>
      </w:r>
      <w:r>
        <w:rPr>
          <w:sz w:val="28"/>
        </w:rPr>
        <w:t>the</w:t>
      </w:r>
      <w:r>
        <w:rPr>
          <w:spacing w:val="-2"/>
          <w:sz w:val="28"/>
        </w:rPr>
        <w:t xml:space="preserve"> </w:t>
      </w:r>
      <w:r>
        <w:rPr>
          <w:sz w:val="28"/>
        </w:rPr>
        <w:t>medical</w:t>
      </w:r>
      <w:r>
        <w:rPr>
          <w:spacing w:val="-2"/>
          <w:sz w:val="28"/>
        </w:rPr>
        <w:t xml:space="preserve"> device</w:t>
      </w:r>
    </w:p>
    <w:p>
      <w:pPr>
        <w:pStyle w:val="ListParagraph"/>
        <w:numPr>
          <w:ilvl w:val="2"/>
          <w:numId w:val="155"/>
        </w:numPr>
        <w:tabs>
          <w:tab w:val="clear" w:pos="720"/>
          <w:tab w:val="left" w:pos="585" w:leader="none"/>
        </w:tabs>
        <w:spacing w:before="279" w:after="0"/>
        <w:ind w:hanging="421" w:left="585"/>
        <w:rPr>
          <w:sz w:val="28"/>
        </w:rPr>
      </w:pPr>
      <w:r>
        <w:rPr>
          <w:spacing w:val="-2"/>
          <w:sz w:val="28"/>
        </w:rPr>
        <w:t>General:</w:t>
      </w:r>
    </w:p>
    <w:p>
      <w:pPr>
        <w:pStyle w:val="ListParagraph"/>
        <w:numPr>
          <w:ilvl w:val="0"/>
          <w:numId w:val="150"/>
        </w:numPr>
        <w:tabs>
          <w:tab w:val="clear" w:pos="720"/>
          <w:tab w:val="left" w:pos="1005" w:leader="none"/>
        </w:tabs>
        <w:spacing w:before="282" w:after="0"/>
        <w:ind w:hanging="0" w:left="164" w:right="159"/>
        <w:jc w:val="both"/>
        <w:rPr>
          <w:sz w:val="28"/>
        </w:rPr>
      </w:pPr>
      <w:r>
        <w:rPr>
          <w:sz w:val="28"/>
        </w:rPr>
        <w:t>The dossier should contain product verification and validation documentation. The dossier should summarize the results of verification and validation studies undertaken to demonstrate conformity of the device with the essential principles that apply to it. Such information would typically cover wherever applicable:</w:t>
      </w:r>
    </w:p>
    <w:p>
      <w:pPr>
        <w:pStyle w:val="ListParagraph"/>
        <w:numPr>
          <w:ilvl w:val="1"/>
          <w:numId w:val="150"/>
        </w:numPr>
        <w:tabs>
          <w:tab w:val="clear" w:pos="720"/>
          <w:tab w:val="left" w:pos="755" w:leader="none"/>
        </w:tabs>
        <w:spacing w:before="279" w:after="0"/>
        <w:rPr>
          <w:sz w:val="28"/>
        </w:rPr>
      </w:pPr>
      <w:r>
        <w:rPr>
          <w:sz w:val="28"/>
        </w:rPr>
        <w:t>engineering</w:t>
      </w:r>
      <w:r>
        <w:rPr>
          <w:spacing w:val="-4"/>
          <w:sz w:val="28"/>
        </w:rPr>
        <w:t xml:space="preserve"> </w:t>
      </w:r>
      <w:r>
        <w:rPr>
          <w:spacing w:val="-2"/>
          <w:sz w:val="28"/>
        </w:rPr>
        <w:t>tests;</w:t>
      </w:r>
    </w:p>
    <w:p>
      <w:pPr>
        <w:pStyle w:val="ListParagraph"/>
        <w:numPr>
          <w:ilvl w:val="1"/>
          <w:numId w:val="150"/>
        </w:numPr>
        <w:tabs>
          <w:tab w:val="clear" w:pos="720"/>
          <w:tab w:val="left" w:pos="772" w:leader="none"/>
        </w:tabs>
        <w:spacing w:before="278" w:after="0"/>
        <w:ind w:hanging="608" w:left="772"/>
        <w:rPr>
          <w:sz w:val="28"/>
        </w:rPr>
      </w:pPr>
      <w:r>
        <w:rPr>
          <w:sz w:val="28"/>
        </w:rPr>
        <w:t>laboratory</w:t>
      </w:r>
      <w:r>
        <w:rPr>
          <w:spacing w:val="-5"/>
          <w:sz w:val="28"/>
        </w:rPr>
        <w:t xml:space="preserve"> </w:t>
      </w:r>
      <w:r>
        <w:rPr>
          <w:spacing w:val="-2"/>
          <w:sz w:val="28"/>
        </w:rPr>
        <w:t>tests;</w:t>
      </w:r>
    </w:p>
    <w:p>
      <w:pPr>
        <w:pStyle w:val="ListParagraph"/>
        <w:numPr>
          <w:ilvl w:val="1"/>
          <w:numId w:val="150"/>
        </w:numPr>
        <w:tabs>
          <w:tab w:val="clear" w:pos="720"/>
          <w:tab w:val="left" w:pos="755" w:leader="none"/>
        </w:tabs>
        <w:spacing w:before="281" w:after="0"/>
        <w:rPr>
          <w:sz w:val="28"/>
        </w:rPr>
      </w:pPr>
      <w:r>
        <w:rPr>
          <w:sz w:val="28"/>
        </w:rPr>
        <w:t>simulated</w:t>
      </w:r>
      <w:r>
        <w:rPr>
          <w:spacing w:val="-4"/>
          <w:sz w:val="28"/>
        </w:rPr>
        <w:t xml:space="preserve"> </w:t>
      </w:r>
      <w:r>
        <w:rPr>
          <w:sz w:val="28"/>
        </w:rPr>
        <w:t>use</w:t>
      </w:r>
      <w:r>
        <w:rPr>
          <w:spacing w:val="-1"/>
          <w:sz w:val="28"/>
        </w:rPr>
        <w:t xml:space="preserve"> </w:t>
      </w:r>
      <w:r>
        <w:rPr>
          <w:spacing w:val="-2"/>
          <w:sz w:val="28"/>
        </w:rPr>
        <w:t>testing;</w:t>
      </w:r>
    </w:p>
    <w:p>
      <w:pPr>
        <w:pStyle w:val="ListParagraph"/>
        <w:numPr>
          <w:ilvl w:val="1"/>
          <w:numId w:val="150"/>
        </w:numPr>
        <w:tabs>
          <w:tab w:val="clear" w:pos="720"/>
          <w:tab w:val="left" w:pos="799" w:leader="none"/>
        </w:tabs>
        <w:spacing w:lineRule="auto" w:line="235" w:before="285" w:after="0"/>
        <w:ind w:hanging="0" w:left="164" w:right="162"/>
        <w:jc w:val="both"/>
        <w:rPr>
          <w:sz w:val="28"/>
        </w:rPr>
      </w:pPr>
      <w:r>
        <w:rPr>
          <w:sz w:val="28"/>
        </w:rPr>
        <w:t>any</w:t>
      </w:r>
      <w:r>
        <w:rPr>
          <w:spacing w:val="25"/>
          <w:sz w:val="28"/>
        </w:rPr>
        <w:t xml:space="preserve"> </w:t>
      </w:r>
      <w:r>
        <w:rPr>
          <w:sz w:val="28"/>
        </w:rPr>
        <w:t>animal</w:t>
      </w:r>
      <w:r>
        <w:rPr>
          <w:spacing w:val="28"/>
          <w:sz w:val="28"/>
        </w:rPr>
        <w:t xml:space="preserve"> </w:t>
      </w:r>
      <w:r>
        <w:rPr>
          <w:sz w:val="28"/>
        </w:rPr>
        <w:t>tests</w:t>
      </w:r>
      <w:r>
        <w:rPr>
          <w:spacing w:val="27"/>
          <w:sz w:val="28"/>
        </w:rPr>
        <w:t xml:space="preserve"> </w:t>
      </w:r>
      <w:r>
        <w:rPr>
          <w:sz w:val="28"/>
        </w:rPr>
        <w:t>for</w:t>
      </w:r>
      <w:r>
        <w:rPr>
          <w:spacing w:val="28"/>
          <w:sz w:val="28"/>
        </w:rPr>
        <w:t xml:space="preserve"> </w:t>
      </w:r>
      <w:r>
        <w:rPr>
          <w:sz w:val="28"/>
        </w:rPr>
        <w:t>demonstrating</w:t>
      </w:r>
      <w:r>
        <w:rPr>
          <w:spacing w:val="80"/>
          <w:sz w:val="28"/>
        </w:rPr>
        <w:t xml:space="preserve">  </w:t>
      </w:r>
      <w:r>
        <w:rPr>
          <w:sz w:val="28"/>
        </w:rPr>
        <w:t>feasibility</w:t>
      </w:r>
      <w:r>
        <w:rPr>
          <w:spacing w:val="80"/>
          <w:sz w:val="28"/>
        </w:rPr>
        <w:t xml:space="preserve">  </w:t>
      </w:r>
      <w:r>
        <w:rPr>
          <w:sz w:val="28"/>
        </w:rPr>
        <w:t>or</w:t>
      </w:r>
      <w:r>
        <w:rPr>
          <w:spacing w:val="80"/>
          <w:sz w:val="28"/>
        </w:rPr>
        <w:t xml:space="preserve">  </w:t>
      </w:r>
      <w:r>
        <w:rPr>
          <w:sz w:val="28"/>
        </w:rPr>
        <w:t>proof</w:t>
      </w:r>
      <w:r>
        <w:rPr>
          <w:spacing w:val="80"/>
          <w:sz w:val="28"/>
        </w:rPr>
        <w:t xml:space="preserve">  </w:t>
      </w:r>
      <w:r>
        <w:rPr>
          <w:sz w:val="28"/>
        </w:rPr>
        <w:t>of</w:t>
      </w:r>
      <w:r>
        <w:rPr>
          <w:spacing w:val="28"/>
          <w:sz w:val="28"/>
        </w:rPr>
        <w:t xml:space="preserve"> </w:t>
      </w:r>
      <w:r>
        <w:rPr>
          <w:sz w:val="28"/>
        </w:rPr>
        <w:t>concept of the</w:t>
      </w:r>
      <w:r>
        <w:rPr>
          <w:spacing w:val="40"/>
          <w:sz w:val="28"/>
        </w:rPr>
        <w:t xml:space="preserve">  </w:t>
      </w:r>
      <w:r>
        <w:rPr>
          <w:sz w:val="28"/>
        </w:rPr>
        <w:t>finished device;</w:t>
      </w:r>
    </w:p>
    <w:p>
      <w:pPr>
        <w:sectPr>
          <w:footerReference w:type="default" r:id="rId152"/>
          <w:footerReference w:type="first" r:id="rId153"/>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1"/>
          <w:numId w:val="150"/>
        </w:numPr>
        <w:tabs>
          <w:tab w:val="clear" w:pos="720"/>
          <w:tab w:val="left" w:pos="818" w:leader="none"/>
        </w:tabs>
        <w:spacing w:lineRule="auto" w:line="235" w:before="286" w:after="0"/>
        <w:ind w:hanging="0" w:left="164" w:right="162"/>
        <w:jc w:val="both"/>
        <w:rPr>
          <w:sz w:val="28"/>
        </w:rPr>
      </w:pPr>
      <w:r>
        <w:rPr>
          <w:sz w:val="28"/>
        </w:rPr>
        <w:t>any published literature regarding the device or</w:t>
      </w:r>
      <w:r>
        <w:rPr>
          <w:spacing w:val="80"/>
          <w:sz w:val="28"/>
        </w:rPr>
        <w:t xml:space="preserve"> </w:t>
      </w:r>
      <w:r>
        <w:rPr>
          <w:sz w:val="28"/>
        </w:rPr>
        <w:t xml:space="preserve">substantially similar </w:t>
      </w:r>
      <w:r>
        <w:rPr>
          <w:spacing w:val="-2"/>
          <w:sz w:val="28"/>
        </w:rPr>
        <w:t>devices.</w:t>
      </w:r>
    </w:p>
    <w:p>
      <w:pPr>
        <w:pStyle w:val="ListParagraph"/>
        <w:numPr>
          <w:ilvl w:val="0"/>
          <w:numId w:val="150"/>
        </w:numPr>
        <w:tabs>
          <w:tab w:val="clear" w:pos="720"/>
          <w:tab w:val="left" w:pos="817" w:leader="none"/>
        </w:tabs>
        <w:spacing w:before="66" w:after="0"/>
        <w:ind w:hanging="653" w:left="817"/>
        <w:rPr>
          <w:sz w:val="28"/>
        </w:rPr>
      </w:pPr>
      <w:r>
        <w:rPr>
          <w:sz w:val="28"/>
        </w:rPr>
        <w:t>Such</w:t>
      </w:r>
      <w:r>
        <w:rPr>
          <w:spacing w:val="-6"/>
          <w:sz w:val="28"/>
        </w:rPr>
        <w:t xml:space="preserve"> </w:t>
      </w:r>
      <w:r>
        <w:rPr>
          <w:sz w:val="28"/>
        </w:rPr>
        <w:t>summary</w:t>
      </w:r>
      <w:r>
        <w:rPr>
          <w:spacing w:val="-6"/>
          <w:sz w:val="28"/>
        </w:rPr>
        <w:t xml:space="preserve"> </w:t>
      </w:r>
      <w:r>
        <w:rPr>
          <w:sz w:val="28"/>
        </w:rPr>
        <w:t>information</w:t>
      </w:r>
      <w:r>
        <w:rPr>
          <w:spacing w:val="-2"/>
          <w:sz w:val="28"/>
        </w:rPr>
        <w:t xml:space="preserve"> </w:t>
      </w:r>
      <w:r>
        <w:rPr>
          <w:sz w:val="28"/>
        </w:rPr>
        <w:t>may</w:t>
      </w:r>
      <w:r>
        <w:rPr>
          <w:spacing w:val="-6"/>
          <w:sz w:val="28"/>
        </w:rPr>
        <w:t xml:space="preserve"> </w:t>
      </w:r>
      <w:r>
        <w:rPr>
          <w:spacing w:val="-2"/>
          <w:sz w:val="28"/>
        </w:rPr>
        <w:t>include:</w:t>
      </w:r>
    </w:p>
    <w:p>
      <w:pPr>
        <w:pStyle w:val="ListParagraph"/>
        <w:numPr>
          <w:ilvl w:val="0"/>
          <w:numId w:val="149"/>
        </w:numPr>
        <w:tabs>
          <w:tab w:val="clear" w:pos="720"/>
          <w:tab w:val="left" w:pos="795" w:leader="none"/>
        </w:tabs>
        <w:spacing w:lineRule="auto" w:line="235" w:before="286" w:after="0"/>
        <w:ind w:hanging="0" w:left="164" w:right="160"/>
        <w:jc w:val="both"/>
        <w:rPr>
          <w:sz w:val="28"/>
        </w:rPr>
      </w:pPr>
      <w:r>
        <w:rPr>
          <w:sz w:val="28"/>
        </w:rPr>
        <w:t>declaration or certificate of conformity to a recognised standard and summary of the data if no acceptance criteria are specified in the standard;</w:t>
      </w:r>
    </w:p>
    <w:p>
      <w:pPr>
        <w:pStyle w:val="ListParagraph"/>
        <w:numPr>
          <w:ilvl w:val="0"/>
          <w:numId w:val="149"/>
        </w:numPr>
        <w:tabs>
          <w:tab w:val="clear" w:pos="720"/>
          <w:tab w:val="left" w:pos="790" w:leader="none"/>
        </w:tabs>
        <w:spacing w:before="284" w:after="0"/>
        <w:ind w:hanging="0" w:left="164" w:right="158"/>
        <w:jc w:val="both"/>
        <w:rPr>
          <w:sz w:val="28"/>
        </w:rPr>
      </w:pPr>
      <w:r>
        <w:rPr>
          <w:sz w:val="28"/>
        </w:rPr>
        <w:t>declaration</w:t>
      </w:r>
      <w:r>
        <w:rPr>
          <w:spacing w:val="-2"/>
          <w:sz w:val="28"/>
        </w:rPr>
        <w:t xml:space="preserve"> </w:t>
      </w:r>
      <w:r>
        <w:rPr>
          <w:sz w:val="28"/>
        </w:rPr>
        <w:t>or</w:t>
      </w:r>
      <w:r>
        <w:rPr>
          <w:spacing w:val="-2"/>
          <w:sz w:val="28"/>
        </w:rPr>
        <w:t xml:space="preserve"> </w:t>
      </w:r>
      <w:r>
        <w:rPr>
          <w:sz w:val="28"/>
        </w:rPr>
        <w:t>certificate</w:t>
      </w:r>
      <w:r>
        <w:rPr>
          <w:spacing w:val="-2"/>
          <w:sz w:val="28"/>
        </w:rPr>
        <w:t xml:space="preserve"> </w:t>
      </w:r>
      <w:r>
        <w:rPr>
          <w:sz w:val="28"/>
        </w:rPr>
        <w:t>of conformity</w:t>
      </w:r>
      <w:r>
        <w:rPr>
          <w:spacing w:val="-2"/>
          <w:sz w:val="28"/>
        </w:rPr>
        <w:t xml:space="preserve"> </w:t>
      </w:r>
      <w:r>
        <w:rPr>
          <w:sz w:val="28"/>
        </w:rPr>
        <w:t>to a published</w:t>
      </w:r>
      <w:r>
        <w:rPr>
          <w:spacing w:val="-2"/>
          <w:sz w:val="28"/>
        </w:rPr>
        <w:t xml:space="preserve"> </w:t>
      </w:r>
      <w:r>
        <w:rPr>
          <w:sz w:val="28"/>
        </w:rPr>
        <w:t>standard that</w:t>
      </w:r>
      <w:r>
        <w:rPr>
          <w:spacing w:val="-2"/>
          <w:sz w:val="28"/>
        </w:rPr>
        <w:t xml:space="preserve"> </w:t>
      </w:r>
      <w:r>
        <w:rPr>
          <w:sz w:val="28"/>
        </w:rPr>
        <w:t>has not been recognised, supported</w:t>
      </w:r>
      <w:r>
        <w:rPr>
          <w:spacing w:val="-1"/>
          <w:sz w:val="28"/>
        </w:rPr>
        <w:t xml:space="preserve"> </w:t>
      </w:r>
      <w:r>
        <w:rPr>
          <w:sz w:val="28"/>
        </w:rPr>
        <w:t>by a rationale</w:t>
      </w:r>
      <w:r>
        <w:rPr>
          <w:spacing w:val="-1"/>
          <w:sz w:val="28"/>
        </w:rPr>
        <w:t xml:space="preserve"> </w:t>
      </w:r>
      <w:r>
        <w:rPr>
          <w:sz w:val="28"/>
        </w:rPr>
        <w:t>for its use, and</w:t>
      </w:r>
      <w:r>
        <w:rPr>
          <w:spacing w:val="-1"/>
          <w:sz w:val="28"/>
        </w:rPr>
        <w:t xml:space="preserve"> </w:t>
      </w:r>
      <w:r>
        <w:rPr>
          <w:sz w:val="28"/>
        </w:rPr>
        <w:t>summary</w:t>
      </w:r>
      <w:r>
        <w:rPr>
          <w:spacing w:val="-1"/>
          <w:sz w:val="28"/>
        </w:rPr>
        <w:t xml:space="preserve"> </w:t>
      </w:r>
      <w:r>
        <w:rPr>
          <w:sz w:val="28"/>
        </w:rPr>
        <w:t>of the</w:t>
      </w:r>
      <w:r>
        <w:rPr>
          <w:spacing w:val="-1"/>
          <w:sz w:val="28"/>
        </w:rPr>
        <w:t xml:space="preserve"> </w:t>
      </w:r>
      <w:r>
        <w:rPr>
          <w:sz w:val="28"/>
        </w:rPr>
        <w:t>data</w:t>
      </w:r>
      <w:r>
        <w:rPr>
          <w:spacing w:val="-1"/>
          <w:sz w:val="28"/>
        </w:rPr>
        <w:t xml:space="preserve"> </w:t>
      </w:r>
      <w:r>
        <w:rPr>
          <w:sz w:val="28"/>
        </w:rPr>
        <w:t>if no acceptance criteria is specified in the standard;</w:t>
      </w:r>
    </w:p>
    <w:p>
      <w:pPr>
        <w:pStyle w:val="ListParagraph"/>
        <w:numPr>
          <w:ilvl w:val="0"/>
          <w:numId w:val="149"/>
        </w:numPr>
        <w:tabs>
          <w:tab w:val="clear" w:pos="720"/>
          <w:tab w:val="left" w:pos="960" w:leader="none"/>
        </w:tabs>
        <w:spacing w:before="279" w:after="0"/>
        <w:ind w:hanging="0" w:left="164" w:right="159"/>
        <w:jc w:val="both"/>
        <w:rPr>
          <w:sz w:val="28"/>
        </w:rPr>
      </w:pPr>
      <w:r>
        <w:rPr>
          <w:sz w:val="28"/>
        </w:rPr>
        <w:t>declaration or certificate of conformity to a professional guideline, industry method, or in-house test method, supported by a rationale for its use, a description of the method used, and summary of the data in sufficient detail to allow assessment of its adequacy;</w:t>
      </w:r>
    </w:p>
    <w:p>
      <w:pPr>
        <w:pStyle w:val="ListParagraph"/>
        <w:numPr>
          <w:ilvl w:val="0"/>
          <w:numId w:val="149"/>
        </w:numPr>
        <w:tabs>
          <w:tab w:val="clear" w:pos="720"/>
          <w:tab w:val="left" w:pos="917" w:leader="none"/>
        </w:tabs>
        <w:spacing w:lineRule="auto" w:line="235" w:before="282" w:after="0"/>
        <w:ind w:hanging="0" w:left="164" w:right="158"/>
        <w:jc w:val="both"/>
        <w:rPr>
          <w:sz w:val="28"/>
        </w:rPr>
      </w:pPr>
      <w:r>
        <w:rPr>
          <w:sz w:val="28"/>
        </w:rPr>
        <w:t>a review of published literature regarding the device or substantially similar devices.</w:t>
      </w:r>
    </w:p>
    <w:p>
      <w:pPr>
        <w:pStyle w:val="ListParagraph"/>
        <w:numPr>
          <w:ilvl w:val="0"/>
          <w:numId w:val="150"/>
        </w:numPr>
        <w:tabs>
          <w:tab w:val="clear" w:pos="720"/>
          <w:tab w:val="left" w:pos="866" w:leader="none"/>
        </w:tabs>
        <w:spacing w:lineRule="auto" w:line="235" w:before="286" w:after="0"/>
        <w:ind w:hanging="0" w:left="164" w:right="159"/>
        <w:jc w:val="both"/>
        <w:rPr>
          <w:sz w:val="28"/>
        </w:rPr>
      </w:pPr>
      <w:r>
        <w:rPr>
          <w:sz w:val="28"/>
        </w:rPr>
        <w:t>In addition, where applicable to the device, the dossier should contain detailed information on:</w:t>
      </w:r>
    </w:p>
    <w:p>
      <w:pPr>
        <w:pStyle w:val="ListParagraph"/>
        <w:numPr>
          <w:ilvl w:val="1"/>
          <w:numId w:val="150"/>
        </w:numPr>
        <w:tabs>
          <w:tab w:val="clear" w:pos="720"/>
          <w:tab w:val="left" w:pos="755" w:leader="none"/>
        </w:tabs>
        <w:spacing w:before="282" w:after="0"/>
        <w:rPr>
          <w:sz w:val="28"/>
        </w:rPr>
      </w:pPr>
      <w:r>
        <w:rPr>
          <w:sz w:val="28"/>
        </w:rPr>
        <w:t>biocompatibility</w:t>
      </w:r>
      <w:r>
        <w:rPr>
          <w:spacing w:val="-9"/>
          <w:sz w:val="28"/>
        </w:rPr>
        <w:t xml:space="preserve"> </w:t>
      </w:r>
      <w:r>
        <w:rPr>
          <w:sz w:val="28"/>
        </w:rPr>
        <w:t>studies</w:t>
      </w:r>
      <w:r>
        <w:rPr>
          <w:spacing w:val="-3"/>
          <w:sz w:val="28"/>
        </w:rPr>
        <w:t xml:space="preserve"> </w:t>
      </w:r>
      <w:r>
        <w:rPr>
          <w:sz w:val="28"/>
        </w:rPr>
        <w:t>data</w:t>
      </w:r>
      <w:r>
        <w:rPr>
          <w:spacing w:val="-2"/>
          <w:sz w:val="28"/>
        </w:rPr>
        <w:t xml:space="preserve"> </w:t>
      </w:r>
      <w:r>
        <w:rPr>
          <w:sz w:val="28"/>
        </w:rPr>
        <w:t>as</w:t>
      </w:r>
      <w:r>
        <w:rPr>
          <w:spacing w:val="-3"/>
          <w:sz w:val="28"/>
        </w:rPr>
        <w:t xml:space="preserve"> </w:t>
      </w:r>
      <w:r>
        <w:rPr>
          <w:sz w:val="28"/>
        </w:rPr>
        <w:t>per</w:t>
      </w:r>
      <w:r>
        <w:rPr>
          <w:spacing w:val="-3"/>
          <w:sz w:val="28"/>
        </w:rPr>
        <w:t xml:space="preserve"> </w:t>
      </w:r>
      <w:r>
        <w:rPr>
          <w:sz w:val="28"/>
        </w:rPr>
        <w:t>prescribed</w:t>
      </w:r>
      <w:r>
        <w:rPr>
          <w:spacing w:val="-2"/>
          <w:sz w:val="28"/>
        </w:rPr>
        <w:t xml:space="preserve"> standards;</w:t>
      </w:r>
    </w:p>
    <w:p>
      <w:pPr>
        <w:pStyle w:val="ListParagraph"/>
        <w:numPr>
          <w:ilvl w:val="1"/>
          <w:numId w:val="150"/>
        </w:numPr>
        <w:tabs>
          <w:tab w:val="clear" w:pos="720"/>
          <w:tab w:val="left" w:pos="782" w:leader="none"/>
        </w:tabs>
        <w:spacing w:lineRule="auto" w:line="235" w:before="285" w:after="0"/>
        <w:ind w:hanging="0" w:left="164" w:right="156"/>
        <w:jc w:val="both"/>
        <w:rPr>
          <w:sz w:val="28"/>
        </w:rPr>
      </w:pPr>
      <w:r>
        <w:rPr>
          <w:sz w:val="28"/>
        </w:rPr>
        <w:t>medicinal substances incorporated into the device, including compatibility of the device with the medicinal substance;</w:t>
      </w:r>
    </w:p>
    <w:p>
      <w:pPr>
        <w:pStyle w:val="ListParagraph"/>
        <w:numPr>
          <w:ilvl w:val="1"/>
          <w:numId w:val="150"/>
        </w:numPr>
        <w:tabs>
          <w:tab w:val="clear" w:pos="720"/>
          <w:tab w:val="left" w:pos="758" w:leader="none"/>
        </w:tabs>
        <w:spacing w:lineRule="auto" w:line="235" w:before="287" w:after="0"/>
        <w:ind w:hanging="0" w:left="164" w:right="160"/>
        <w:jc w:val="both"/>
        <w:rPr>
          <w:sz w:val="28"/>
        </w:rPr>
      </w:pPr>
      <w:r>
        <w:rPr>
          <w:sz w:val="28"/>
        </w:rPr>
        <w:t>biological safety</w:t>
      </w:r>
      <w:r>
        <w:rPr>
          <w:spacing w:val="-4"/>
          <w:sz w:val="28"/>
        </w:rPr>
        <w:t xml:space="preserve"> </w:t>
      </w:r>
      <w:r>
        <w:rPr>
          <w:sz w:val="28"/>
        </w:rPr>
        <w:t>of devices incorporating animal or human cells, tissues</w:t>
      </w:r>
      <w:r>
        <w:rPr>
          <w:spacing w:val="-2"/>
          <w:sz w:val="28"/>
        </w:rPr>
        <w:t xml:space="preserve"> </w:t>
      </w:r>
      <w:r>
        <w:rPr>
          <w:sz w:val="28"/>
        </w:rPr>
        <w:t>or their derivatives;</w:t>
      </w:r>
    </w:p>
    <w:p>
      <w:pPr>
        <w:pStyle w:val="ListParagraph"/>
        <w:numPr>
          <w:ilvl w:val="1"/>
          <w:numId w:val="150"/>
        </w:numPr>
        <w:tabs>
          <w:tab w:val="clear" w:pos="720"/>
          <w:tab w:val="left" w:pos="772" w:leader="none"/>
        </w:tabs>
        <w:spacing w:before="281" w:after="0"/>
        <w:ind w:hanging="608" w:left="772"/>
        <w:rPr>
          <w:sz w:val="28"/>
        </w:rPr>
      </w:pPr>
      <w:r>
        <w:rPr>
          <w:spacing w:val="-2"/>
          <w:sz w:val="28"/>
        </w:rPr>
        <w:t>sterilisation;</w:t>
      </w:r>
    </w:p>
    <w:p>
      <w:pPr>
        <w:pStyle w:val="ListParagraph"/>
        <w:numPr>
          <w:ilvl w:val="1"/>
          <w:numId w:val="150"/>
        </w:numPr>
        <w:tabs>
          <w:tab w:val="clear" w:pos="720"/>
          <w:tab w:val="left" w:pos="755" w:leader="none"/>
        </w:tabs>
        <w:spacing w:before="281" w:after="0"/>
        <w:rPr>
          <w:sz w:val="28"/>
        </w:rPr>
      </w:pPr>
      <w:r>
        <w:rPr>
          <w:sz w:val="28"/>
        </w:rPr>
        <w:t>software</w:t>
      </w:r>
      <w:r>
        <w:rPr>
          <w:spacing w:val="-5"/>
          <w:sz w:val="28"/>
        </w:rPr>
        <w:t xml:space="preserve"> </w:t>
      </w:r>
      <w:r>
        <w:rPr>
          <w:sz w:val="28"/>
        </w:rPr>
        <w:t>verification</w:t>
      </w:r>
      <w:r>
        <w:rPr>
          <w:spacing w:val="-1"/>
          <w:sz w:val="28"/>
        </w:rPr>
        <w:t xml:space="preserve"> </w:t>
      </w:r>
      <w:r>
        <w:rPr>
          <w:sz w:val="28"/>
        </w:rPr>
        <w:t>and</w:t>
      </w:r>
      <w:r>
        <w:rPr>
          <w:spacing w:val="-5"/>
          <w:sz w:val="28"/>
        </w:rPr>
        <w:t xml:space="preserve"> </w:t>
      </w:r>
      <w:r>
        <w:rPr>
          <w:spacing w:val="-2"/>
          <w:sz w:val="28"/>
        </w:rPr>
        <w:t>validation;</w:t>
      </w:r>
    </w:p>
    <w:p>
      <w:pPr>
        <w:pStyle w:val="ListParagraph"/>
        <w:numPr>
          <w:ilvl w:val="1"/>
          <w:numId w:val="150"/>
        </w:numPr>
        <w:tabs>
          <w:tab w:val="clear" w:pos="720"/>
          <w:tab w:val="left" w:pos="756" w:leader="none"/>
        </w:tabs>
        <w:ind w:hanging="0" w:left="164" w:right="158"/>
        <w:jc w:val="both"/>
        <w:rPr>
          <w:sz w:val="28"/>
        </w:rPr>
      </w:pPr>
      <w:r>
        <w:rPr>
          <w:sz w:val="28"/>
        </w:rPr>
        <w:t xml:space="preserve">animal studies that provide direct evidence of safety and performance of the device, especially when no clinical investigation of the device was </w:t>
      </w:r>
      <w:r>
        <w:rPr>
          <w:spacing w:val="-2"/>
          <w:sz w:val="28"/>
        </w:rPr>
        <w:t>conducted;</w:t>
      </w:r>
    </w:p>
    <w:p>
      <w:pPr>
        <w:pStyle w:val="ListParagraph"/>
        <w:numPr>
          <w:ilvl w:val="1"/>
          <w:numId w:val="150"/>
        </w:numPr>
        <w:tabs>
          <w:tab w:val="clear" w:pos="720"/>
          <w:tab w:val="left" w:pos="770" w:leader="none"/>
        </w:tabs>
        <w:spacing w:before="278" w:after="0"/>
        <w:ind w:hanging="606" w:left="770"/>
        <w:jc w:val="both"/>
        <w:rPr>
          <w:sz w:val="28"/>
        </w:rPr>
      </w:pPr>
      <w:r>
        <w:rPr>
          <w:sz w:val="28"/>
        </w:rPr>
        <w:t xml:space="preserve">clinical </w:t>
      </w:r>
      <w:r>
        <w:rPr>
          <w:spacing w:val="-2"/>
          <w:sz w:val="28"/>
        </w:rPr>
        <w:t>evidence.</w:t>
      </w:r>
    </w:p>
    <w:p>
      <w:pPr>
        <w:sectPr>
          <w:footerReference w:type="default" r:id="rId154"/>
          <w:footerReference w:type="first" r:id="rId155"/>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0"/>
          <w:numId w:val="150"/>
        </w:numPr>
        <w:tabs>
          <w:tab w:val="clear" w:pos="720"/>
          <w:tab w:val="left" w:pos="895" w:leader="none"/>
        </w:tabs>
        <w:spacing w:before="282" w:after="0"/>
        <w:ind w:hanging="0" w:left="164" w:right="159"/>
        <w:jc w:val="both"/>
        <w:rPr>
          <w:sz w:val="28"/>
        </w:rPr>
      </w:pPr>
      <w:r>
        <w:rPr>
          <w:sz w:val="28"/>
        </w:rPr>
        <w:t>Detailed information will describe test design, complete test or study protocols, methods of data analysis, in addition to data summaries and test conclusions. Where no new testing has been undertaken, the dossier should incorporate a rationale for that decision, e.g. biocompatibility testing on the identical materials was conducted when these were incorporated in a previous, legally marketed version of the device. The rationale may be incorporated into the Essential Principle checklist.</w:t>
      </w:r>
    </w:p>
    <w:p>
      <w:pPr>
        <w:pStyle w:val="ListParagraph"/>
        <w:numPr>
          <w:ilvl w:val="2"/>
          <w:numId w:val="155"/>
        </w:numPr>
        <w:tabs>
          <w:tab w:val="clear" w:pos="720"/>
          <w:tab w:val="left" w:pos="796" w:leader="none"/>
        </w:tabs>
        <w:spacing w:before="66" w:after="0"/>
        <w:rPr>
          <w:sz w:val="28"/>
        </w:rPr>
      </w:pPr>
      <w:r>
        <w:rPr>
          <w:spacing w:val="-2"/>
          <w:sz w:val="28"/>
        </w:rPr>
        <w:t>Biocompatibility:</w:t>
      </w:r>
    </w:p>
    <w:p>
      <w:pPr>
        <w:pStyle w:val="ListParagraph"/>
        <w:numPr>
          <w:ilvl w:val="0"/>
          <w:numId w:val="148"/>
        </w:numPr>
        <w:tabs>
          <w:tab w:val="clear" w:pos="720"/>
          <w:tab w:val="left" w:pos="711" w:leader="none"/>
        </w:tabs>
        <w:spacing w:lineRule="auto" w:line="235" w:before="286" w:after="0"/>
        <w:ind w:hanging="0" w:left="164" w:right="161"/>
        <w:jc w:val="both"/>
        <w:rPr>
          <w:sz w:val="28"/>
        </w:rPr>
      </w:pPr>
      <w:r>
        <w:rPr>
          <w:sz w:val="28"/>
        </w:rPr>
        <w:t>The</w:t>
      </w:r>
      <w:r>
        <w:rPr>
          <w:spacing w:val="-2"/>
          <w:sz w:val="28"/>
        </w:rPr>
        <w:t xml:space="preserve"> </w:t>
      </w:r>
      <w:r>
        <w:rPr>
          <w:sz w:val="28"/>
        </w:rPr>
        <w:t>dossier</w:t>
      </w:r>
      <w:r>
        <w:rPr>
          <w:spacing w:val="-2"/>
          <w:sz w:val="28"/>
        </w:rPr>
        <w:t xml:space="preserve"> </w:t>
      </w:r>
      <w:r>
        <w:rPr>
          <w:sz w:val="28"/>
        </w:rPr>
        <w:t>should</w:t>
      </w:r>
      <w:r>
        <w:rPr>
          <w:spacing w:val="-2"/>
          <w:sz w:val="28"/>
        </w:rPr>
        <w:t xml:space="preserve"> </w:t>
      </w:r>
      <w:r>
        <w:rPr>
          <w:sz w:val="28"/>
        </w:rPr>
        <w:t>contain</w:t>
      </w:r>
      <w:r>
        <w:rPr>
          <w:spacing w:val="-2"/>
          <w:sz w:val="28"/>
        </w:rPr>
        <w:t xml:space="preserve"> </w:t>
      </w:r>
      <w:r>
        <w:rPr>
          <w:sz w:val="28"/>
        </w:rPr>
        <w:t>a</w:t>
      </w:r>
      <w:r>
        <w:rPr>
          <w:spacing w:val="-2"/>
          <w:sz w:val="28"/>
        </w:rPr>
        <w:t xml:space="preserve"> </w:t>
      </w:r>
      <w:r>
        <w:rPr>
          <w:sz w:val="28"/>
        </w:rPr>
        <w:t>list</w:t>
      </w:r>
      <w:r>
        <w:rPr>
          <w:spacing w:val="-2"/>
          <w:sz w:val="28"/>
        </w:rPr>
        <w:t xml:space="preserve"> </w:t>
      </w:r>
      <w:r>
        <w:rPr>
          <w:sz w:val="28"/>
        </w:rPr>
        <w:t>of all</w:t>
      </w:r>
      <w:r>
        <w:rPr>
          <w:spacing w:val="-2"/>
          <w:sz w:val="28"/>
        </w:rPr>
        <w:t xml:space="preserve"> </w:t>
      </w:r>
      <w:r>
        <w:rPr>
          <w:sz w:val="28"/>
        </w:rPr>
        <w:t>materials</w:t>
      </w:r>
      <w:r>
        <w:rPr>
          <w:spacing w:val="-2"/>
          <w:sz w:val="28"/>
        </w:rPr>
        <w:t xml:space="preserve"> </w:t>
      </w:r>
      <w:r>
        <w:rPr>
          <w:sz w:val="28"/>
        </w:rPr>
        <w:t>in</w:t>
      </w:r>
      <w:r>
        <w:rPr>
          <w:spacing w:val="-2"/>
          <w:sz w:val="28"/>
        </w:rPr>
        <w:t xml:space="preserve"> </w:t>
      </w:r>
      <w:r>
        <w:rPr>
          <w:sz w:val="28"/>
        </w:rPr>
        <w:t>direct</w:t>
      </w:r>
      <w:r>
        <w:rPr>
          <w:spacing w:val="-2"/>
          <w:sz w:val="28"/>
        </w:rPr>
        <w:t xml:space="preserve"> </w:t>
      </w:r>
      <w:r>
        <w:rPr>
          <w:sz w:val="28"/>
        </w:rPr>
        <w:t>or</w:t>
      </w:r>
      <w:r>
        <w:rPr>
          <w:spacing w:val="-2"/>
          <w:sz w:val="28"/>
        </w:rPr>
        <w:t xml:space="preserve"> </w:t>
      </w:r>
      <w:r>
        <w:rPr>
          <w:sz w:val="28"/>
        </w:rPr>
        <w:t>indirect</w:t>
      </w:r>
      <w:r>
        <w:rPr>
          <w:spacing w:val="-2"/>
          <w:sz w:val="28"/>
        </w:rPr>
        <w:t xml:space="preserve"> </w:t>
      </w:r>
      <w:r>
        <w:rPr>
          <w:sz w:val="28"/>
        </w:rPr>
        <w:t>contact with the patient or user.</w:t>
      </w:r>
    </w:p>
    <w:p>
      <w:pPr>
        <w:pStyle w:val="ListParagraph"/>
        <w:numPr>
          <w:ilvl w:val="0"/>
          <w:numId w:val="148"/>
        </w:numPr>
        <w:tabs>
          <w:tab w:val="clear" w:pos="720"/>
          <w:tab w:val="left" w:pos="843" w:leader="none"/>
        </w:tabs>
        <w:spacing w:before="284" w:after="0"/>
        <w:ind w:hanging="0" w:left="164" w:right="160"/>
        <w:jc w:val="both"/>
        <w:rPr>
          <w:sz w:val="28"/>
        </w:rPr>
      </w:pPr>
      <w:r>
        <w:rPr>
          <w:sz w:val="28"/>
        </w:rPr>
        <w:t>Where biocompatibility testing has been undertaken (as per prescribed standards) to characterize the physical, chemical, toxicological and biological response of a material, detailed information should be included on the tests conducted, standards applied, test protocols, the analysis of data and the summary of results. At a minimum, tests should be conducted on samples from the finished, sterilized (when supplied sterile) device.</w:t>
      </w:r>
    </w:p>
    <w:p>
      <w:pPr>
        <w:pStyle w:val="ListParagraph"/>
        <w:numPr>
          <w:ilvl w:val="0"/>
          <w:numId w:val="148"/>
        </w:numPr>
        <w:tabs>
          <w:tab w:val="clear" w:pos="720"/>
          <w:tab w:val="left" w:pos="929" w:leader="none"/>
        </w:tabs>
        <w:spacing w:before="278" w:after="0"/>
        <w:ind w:hanging="0" w:left="164" w:right="159"/>
        <w:jc w:val="both"/>
        <w:rPr>
          <w:sz w:val="28"/>
        </w:rPr>
      </w:pPr>
      <w:r>
        <w:rPr>
          <w:sz w:val="28"/>
        </w:rPr>
        <w:t>Depending on nature and intended use of the investigational medical device, device performance for its actions (including mechanical, electrical, thermal, radiation and any other of this type) and safety should be assessed in healthy or diseased animal model (intended to be treated by such medical device), as appropriate, demonstrating reaction to active and basic parts of the devices on absolute tissue, local tissue as well as whole</w:t>
      </w:r>
      <w:r>
        <w:rPr>
          <w:spacing w:val="-1"/>
          <w:sz w:val="28"/>
        </w:rPr>
        <w:t xml:space="preserve"> </w:t>
      </w:r>
      <w:r>
        <w:rPr>
          <w:sz w:val="28"/>
        </w:rPr>
        <w:t>organ, clearly recording local, general and systemic adverse reactions, risks or potential risks and performance of device in line with intended use. Wherever possible, histopathology, pathophysiology and path anatomy should be carried out.</w:t>
      </w:r>
    </w:p>
    <w:p>
      <w:pPr>
        <w:pStyle w:val="ListParagraph"/>
        <w:numPr>
          <w:ilvl w:val="0"/>
          <w:numId w:val="148"/>
        </w:numPr>
        <w:tabs>
          <w:tab w:val="clear" w:pos="720"/>
          <w:tab w:val="left" w:pos="850" w:leader="none"/>
        </w:tabs>
        <w:ind w:hanging="0" w:left="164" w:right="158"/>
        <w:jc w:val="both"/>
        <w:rPr>
          <w:sz w:val="28"/>
        </w:rPr>
      </w:pPr>
      <w:r>
        <w:rPr>
          <w:sz w:val="28"/>
        </w:rPr>
        <w:t>IS0-10993,</w:t>
      </w:r>
      <w:r>
        <w:rPr>
          <w:spacing w:val="-1"/>
          <w:sz w:val="28"/>
        </w:rPr>
        <w:t xml:space="preserve"> </w:t>
      </w:r>
      <w:r>
        <w:rPr>
          <w:sz w:val="28"/>
        </w:rPr>
        <w:t>Biological</w:t>
      </w:r>
      <w:r>
        <w:rPr>
          <w:spacing w:val="-3"/>
          <w:sz w:val="28"/>
        </w:rPr>
        <w:t xml:space="preserve"> </w:t>
      </w:r>
      <w:r>
        <w:rPr>
          <w:sz w:val="28"/>
        </w:rPr>
        <w:t>Evaluation of</w:t>
      </w:r>
      <w:r>
        <w:rPr>
          <w:spacing w:val="-3"/>
          <w:sz w:val="28"/>
        </w:rPr>
        <w:t xml:space="preserve"> </w:t>
      </w:r>
      <w:r>
        <w:rPr>
          <w:sz w:val="28"/>
        </w:rPr>
        <w:t>Medical</w:t>
      </w:r>
      <w:r>
        <w:rPr>
          <w:spacing w:val="-3"/>
          <w:sz w:val="28"/>
        </w:rPr>
        <w:t xml:space="preserve"> </w:t>
      </w:r>
      <w:r>
        <w:rPr>
          <w:sz w:val="28"/>
        </w:rPr>
        <w:t>Devices,</w:t>
      </w:r>
      <w:r>
        <w:rPr>
          <w:spacing w:val="-3"/>
          <w:sz w:val="28"/>
        </w:rPr>
        <w:t xml:space="preserve"> </w:t>
      </w:r>
      <w:r>
        <w:rPr>
          <w:sz w:val="28"/>
        </w:rPr>
        <w:t>should</w:t>
      </w:r>
      <w:r>
        <w:rPr>
          <w:spacing w:val="-3"/>
          <w:sz w:val="28"/>
        </w:rPr>
        <w:t xml:space="preserve"> </w:t>
      </w:r>
      <w:r>
        <w:rPr>
          <w:sz w:val="28"/>
        </w:rPr>
        <w:t>be followed for conducting bio-compatibility study for invasive medical devices should be carried out. A report of biocompatibility study along with rationale for selecting specific tests carried out should be prepared including conclusion of the study.</w:t>
      </w:r>
    </w:p>
    <w:p>
      <w:pPr>
        <w:pStyle w:val="ListParagraph"/>
        <w:numPr>
          <w:ilvl w:val="2"/>
          <w:numId w:val="155"/>
        </w:numPr>
        <w:tabs>
          <w:tab w:val="clear" w:pos="720"/>
          <w:tab w:val="left" w:pos="796" w:leader="none"/>
        </w:tabs>
        <w:spacing w:before="277" w:after="0"/>
        <w:rPr>
          <w:sz w:val="28"/>
        </w:rPr>
      </w:pPr>
      <w:r>
        <w:rPr>
          <w:sz w:val="28"/>
        </w:rPr>
        <w:t>Medicinal</w:t>
      </w:r>
      <w:r>
        <w:rPr>
          <w:spacing w:val="-5"/>
          <w:sz w:val="28"/>
        </w:rPr>
        <w:t xml:space="preserve"> </w:t>
      </w:r>
      <w:r>
        <w:rPr>
          <w:spacing w:val="-2"/>
          <w:sz w:val="28"/>
        </w:rPr>
        <w:t>substances:</w:t>
      </w:r>
    </w:p>
    <w:p>
      <w:pPr>
        <w:pStyle w:val="BodyText"/>
        <w:spacing w:before="283" w:after="0"/>
        <w:ind w:left="164" w:right="160"/>
        <w:jc w:val="both"/>
        <w:rPr/>
      </w:pPr>
      <w:r>
        <w:rPr/>
        <w:t>Where the medical device incorporates a medicinal substance, the dossier</w:t>
      </w:r>
      <w:r>
        <w:rPr>
          <w:spacing w:val="40"/>
        </w:rPr>
        <w:t xml:space="preserve"> </w:t>
      </w:r>
      <w:r>
        <w:rPr/>
        <w:t>should provide detailed information concerning that medicinal substance, its identity and source, the intended reason for its presence, and its safety and performance in the intended application.</w:t>
      </w:r>
    </w:p>
    <w:p>
      <w:pPr>
        <w:pStyle w:val="ListParagraph"/>
        <w:numPr>
          <w:ilvl w:val="2"/>
          <w:numId w:val="155"/>
        </w:numPr>
        <w:tabs>
          <w:tab w:val="clear" w:pos="720"/>
          <w:tab w:val="left" w:pos="796" w:leader="none"/>
        </w:tabs>
        <w:spacing w:before="279" w:after="0"/>
        <w:rPr>
          <w:sz w:val="28"/>
        </w:rPr>
      </w:pPr>
      <w:r>
        <w:rPr>
          <w:sz w:val="28"/>
        </w:rPr>
        <w:t>Biological</w:t>
      </w:r>
      <w:r>
        <w:rPr>
          <w:spacing w:val="-3"/>
          <w:sz w:val="28"/>
        </w:rPr>
        <w:t xml:space="preserve"> </w:t>
      </w:r>
      <w:r>
        <w:rPr>
          <w:spacing w:val="-2"/>
          <w:sz w:val="28"/>
        </w:rPr>
        <w:t>safety:</w:t>
      </w:r>
    </w:p>
    <w:p>
      <w:pPr>
        <w:pStyle w:val="ListParagraph"/>
        <w:numPr>
          <w:ilvl w:val="0"/>
          <w:numId w:val="147"/>
        </w:numPr>
        <w:tabs>
          <w:tab w:val="clear" w:pos="720"/>
          <w:tab w:val="left" w:pos="716" w:leader="none"/>
          <w:tab w:val="left" w:pos="1247" w:leader="none"/>
          <w:tab w:val="left" w:pos="2737" w:leader="none"/>
        </w:tabs>
        <w:ind w:hanging="0" w:left="164" w:right="160"/>
        <w:rPr>
          <w:sz w:val="28"/>
        </w:rPr>
      </w:pPr>
      <w:r>
        <w:rPr>
          <w:sz w:val="28"/>
        </w:rPr>
        <w:t>The dossier should contain a list of all materials of animal or human origin used in</w:t>
        <w:tab/>
        <w:t>the device.</w:t>
        <w:tab/>
        <w:t>For these</w:t>
      </w:r>
    </w:p>
    <w:p>
      <w:pPr>
        <w:pStyle w:val="BodyText"/>
        <w:tabs>
          <w:tab w:val="clear" w:pos="720"/>
          <w:tab w:val="left" w:pos="1799" w:leader="none"/>
          <w:tab w:val="left" w:pos="6148" w:leader="none"/>
        </w:tabs>
        <w:ind w:hanging="209" w:left="373" w:right="158"/>
        <w:rPr/>
      </w:pPr>
      <w:r>
        <w:rPr/>
        <w:t>materials, detailed information should be provided</w:t>
        <w:tab/>
        <w:t>concerning</w:t>
      </w:r>
      <w:r>
        <w:rPr>
          <w:spacing w:val="-5"/>
        </w:rPr>
        <w:t xml:space="preserve"> </w:t>
      </w:r>
      <w:r>
        <w:rPr/>
        <w:t>the</w:t>
      </w:r>
      <w:r>
        <w:rPr>
          <w:spacing w:val="-4"/>
        </w:rPr>
        <w:t xml:space="preserve"> </w:t>
      </w:r>
      <w:r>
        <w:rPr/>
        <w:t>selection</w:t>
      </w:r>
      <w:r>
        <w:rPr>
          <w:spacing w:val="-3"/>
        </w:rPr>
        <w:t xml:space="preserve"> </w:t>
      </w:r>
      <w:r>
        <w:rPr/>
        <w:t>of sources or</w:t>
        <w:tab/>
        <w:t>donors; the</w:t>
      </w:r>
    </w:p>
    <w:p>
      <w:pPr>
        <w:sectPr>
          <w:footerReference w:type="default" r:id="rId156"/>
          <w:footerReference w:type="first" r:id="rId157"/>
          <w:type w:val="nextPage"/>
          <w:pgSz w:w="11906" w:h="16838"/>
          <w:pgMar w:left="1275" w:right="1275" w:gutter="0" w:header="0" w:top="900" w:footer="967" w:bottom="1160"/>
          <w:pgNumType w:fmt="decimal"/>
          <w:formProt w:val="false"/>
          <w:textDirection w:val="lrTb"/>
          <w:docGrid w:type="default" w:linePitch="100" w:charSpace="4096"/>
        </w:sectPr>
        <w:pStyle w:val="BodyText"/>
        <w:ind w:left="164" w:right="159"/>
        <w:jc w:val="both"/>
        <w:rPr/>
      </w:pPr>
      <w:r>
        <w:rPr/>
        <w:t>harvesting, processing, preservation, testing and handling of tissues, cells and substances of such origin should also be provided. Process validation results should be included to substantiate that manufacturing procedures are in place to minimize</w:t>
      </w:r>
      <w:r>
        <w:rPr>
          <w:spacing w:val="61"/>
          <w:w w:val="150"/>
        </w:rPr>
        <w:t xml:space="preserve"> </w:t>
      </w:r>
      <w:r>
        <w:rPr/>
        <w:t>biological</w:t>
      </w:r>
      <w:r>
        <w:rPr>
          <w:spacing w:val="59"/>
          <w:w w:val="150"/>
        </w:rPr>
        <w:t xml:space="preserve"> </w:t>
      </w:r>
      <w:r>
        <w:rPr/>
        <w:t>risks,</w:t>
      </w:r>
      <w:r>
        <w:rPr>
          <w:spacing w:val="62"/>
          <w:w w:val="150"/>
        </w:rPr>
        <w:t xml:space="preserve"> </w:t>
      </w:r>
      <w:r>
        <w:rPr/>
        <w:t>in</w:t>
      </w:r>
      <w:r>
        <w:rPr>
          <w:spacing w:val="58"/>
          <w:w w:val="150"/>
        </w:rPr>
        <w:t xml:space="preserve"> </w:t>
      </w:r>
      <w:r>
        <w:rPr/>
        <w:t>particular,</w:t>
      </w:r>
      <w:r>
        <w:rPr>
          <w:spacing w:val="60"/>
          <w:w w:val="150"/>
        </w:rPr>
        <w:t xml:space="preserve"> </w:t>
      </w:r>
      <w:r>
        <w:rPr/>
        <w:t>with</w:t>
      </w:r>
      <w:r>
        <w:rPr>
          <w:spacing w:val="63"/>
          <w:w w:val="150"/>
        </w:rPr>
        <w:t xml:space="preserve"> </w:t>
      </w:r>
      <w:r>
        <w:rPr/>
        <w:t>regard</w:t>
      </w:r>
      <w:r>
        <w:rPr>
          <w:spacing w:val="61"/>
          <w:w w:val="150"/>
        </w:rPr>
        <w:t xml:space="preserve"> </w:t>
      </w:r>
      <w:r>
        <w:rPr/>
        <w:t>to</w:t>
      </w:r>
      <w:r>
        <w:rPr>
          <w:spacing w:val="60"/>
          <w:w w:val="150"/>
        </w:rPr>
        <w:t xml:space="preserve"> </w:t>
      </w:r>
      <w:r>
        <w:rPr/>
        <w:t>viruses</w:t>
      </w:r>
      <w:r>
        <w:rPr>
          <w:spacing w:val="62"/>
          <w:w w:val="150"/>
        </w:rPr>
        <w:t xml:space="preserve"> </w:t>
      </w:r>
      <w:r>
        <w:rPr/>
        <w:t>and</w:t>
      </w:r>
      <w:r>
        <w:rPr>
          <w:spacing w:val="59"/>
          <w:w w:val="150"/>
        </w:rPr>
        <w:t xml:space="preserve"> </w:t>
      </w:r>
      <w:r>
        <w:rPr>
          <w:spacing w:val="-2"/>
        </w:rPr>
        <w:t>other</w:t>
      </w:r>
    </w:p>
    <w:p>
      <w:pPr>
        <w:pStyle w:val="BodyText"/>
        <w:spacing w:before="69" w:after="0"/>
        <w:ind w:left="164" w:right="158"/>
        <w:jc w:val="both"/>
        <w:rPr/>
      </w:pPr>
      <w:r>
        <w:rPr/>
        <w:t xml:space="preserve">transmissible agents. Transmissible Spongiform Encephalopathies (TSE) or Bovine Spongiform Encephalopathy (BSE) Certificates should also be </w:t>
      </w:r>
      <w:r>
        <w:rPr>
          <w:spacing w:val="-2"/>
        </w:rPr>
        <w:t>submitted.</w:t>
      </w:r>
    </w:p>
    <w:p>
      <w:pPr>
        <w:pStyle w:val="ListParagraph"/>
        <w:numPr>
          <w:ilvl w:val="0"/>
          <w:numId w:val="147"/>
        </w:numPr>
        <w:tabs>
          <w:tab w:val="clear" w:pos="720"/>
          <w:tab w:val="left" w:pos="826" w:leader="none"/>
        </w:tabs>
        <w:spacing w:lineRule="auto" w:line="235" w:before="282" w:after="0"/>
        <w:ind w:hanging="0" w:left="164" w:right="160"/>
        <w:jc w:val="both"/>
        <w:rPr>
          <w:sz w:val="28"/>
        </w:rPr>
      </w:pPr>
      <w:r>
        <w:rPr>
          <w:sz w:val="28"/>
        </w:rPr>
        <w:t>The system for record-keeping to allow traceability from sources to the finished device should be fully described.</w:t>
      </w:r>
    </w:p>
    <w:p>
      <w:pPr>
        <w:pStyle w:val="ListParagraph"/>
        <w:numPr>
          <w:ilvl w:val="2"/>
          <w:numId w:val="155"/>
        </w:numPr>
        <w:tabs>
          <w:tab w:val="clear" w:pos="720"/>
          <w:tab w:val="left" w:pos="796" w:leader="none"/>
        </w:tabs>
        <w:spacing w:before="281" w:after="0"/>
        <w:rPr>
          <w:sz w:val="28"/>
        </w:rPr>
      </w:pPr>
      <w:r>
        <w:rPr>
          <w:spacing w:val="-2"/>
          <w:sz w:val="28"/>
        </w:rPr>
        <w:t>Sterilization:</w:t>
      </w:r>
    </w:p>
    <w:p>
      <w:pPr>
        <w:pStyle w:val="ListParagraph"/>
        <w:numPr>
          <w:ilvl w:val="0"/>
          <w:numId w:val="146"/>
        </w:numPr>
        <w:tabs>
          <w:tab w:val="clear" w:pos="720"/>
          <w:tab w:val="left" w:pos="783" w:leader="none"/>
        </w:tabs>
        <w:spacing w:lineRule="auto" w:line="235" w:before="286" w:after="0"/>
        <w:ind w:hanging="0" w:left="164" w:right="160"/>
        <w:jc w:val="both"/>
        <w:rPr>
          <w:sz w:val="28"/>
        </w:rPr>
      </w:pPr>
      <w:r>
        <w:rPr>
          <w:sz w:val="28"/>
        </w:rPr>
        <w:t>Where the device is supplied sterile, the dossier should</w:t>
      </w:r>
      <w:r>
        <w:rPr>
          <w:spacing w:val="80"/>
          <w:sz w:val="28"/>
        </w:rPr>
        <w:t xml:space="preserve"> </w:t>
      </w:r>
      <w:r>
        <w:rPr>
          <w:sz w:val="28"/>
        </w:rPr>
        <w:t>contain the detailed information</w:t>
      </w:r>
      <w:r>
        <w:rPr>
          <w:spacing w:val="40"/>
          <w:sz w:val="28"/>
        </w:rPr>
        <w:t xml:space="preserve">  </w:t>
      </w:r>
      <w:r>
        <w:rPr>
          <w:sz w:val="28"/>
        </w:rPr>
        <w:t>of the initial</w:t>
      </w:r>
      <w:r>
        <w:rPr>
          <w:spacing w:val="40"/>
          <w:sz w:val="28"/>
        </w:rPr>
        <w:t xml:space="preserve">  </w:t>
      </w:r>
      <w:r>
        <w:rPr>
          <w:sz w:val="28"/>
        </w:rPr>
        <w:t>sterilization</w:t>
      </w:r>
    </w:p>
    <w:p>
      <w:pPr>
        <w:pStyle w:val="BodyText"/>
        <w:spacing w:lineRule="auto" w:line="235" w:before="286" w:after="0"/>
        <w:ind w:left="164" w:right="161"/>
        <w:jc w:val="both"/>
        <w:rPr/>
      </w:pPr>
      <w:r>
        <w:rPr/>
        <w:t>validation</w:t>
      </w:r>
      <w:r>
        <w:rPr>
          <w:spacing w:val="40"/>
        </w:rPr>
        <w:t xml:space="preserve"> </w:t>
      </w:r>
      <w:r>
        <w:rPr/>
        <w:t>including</w:t>
      </w:r>
      <w:r>
        <w:rPr>
          <w:spacing w:val="40"/>
        </w:rPr>
        <w:t xml:space="preserve"> </w:t>
      </w:r>
      <w:r>
        <w:rPr/>
        <w:t>sterilizer</w:t>
      </w:r>
      <w:r>
        <w:rPr>
          <w:spacing w:val="40"/>
        </w:rPr>
        <w:t xml:space="preserve"> </w:t>
      </w:r>
      <w:r>
        <w:rPr/>
        <w:t>qualification,</w:t>
      </w:r>
      <w:r>
        <w:rPr>
          <w:spacing w:val="40"/>
        </w:rPr>
        <w:t xml:space="preserve"> </w:t>
      </w:r>
      <w:r>
        <w:rPr/>
        <w:t>bioburden</w:t>
      </w:r>
      <w:r>
        <w:rPr>
          <w:spacing w:val="80"/>
          <w:w w:val="150"/>
        </w:rPr>
        <w:t xml:space="preserve"> </w:t>
      </w:r>
      <w:r>
        <w:rPr/>
        <w:t>testing,</w:t>
      </w:r>
      <w:r>
        <w:rPr>
          <w:spacing w:val="40"/>
        </w:rPr>
        <w:t xml:space="preserve"> </w:t>
      </w:r>
      <w:r>
        <w:rPr/>
        <w:t>pyrogen testing, testing</w:t>
      </w:r>
      <w:r>
        <w:rPr>
          <w:spacing w:val="40"/>
        </w:rPr>
        <w:t xml:space="preserve">  </w:t>
      </w:r>
      <w:r>
        <w:rPr/>
        <w:t>for sterilant</w:t>
      </w:r>
      <w:r>
        <w:rPr>
          <w:spacing w:val="40"/>
        </w:rPr>
        <w:t xml:space="preserve">  </w:t>
      </w:r>
      <w:r>
        <w:rPr/>
        <w:t>residues (if</w:t>
      </w:r>
    </w:p>
    <w:p>
      <w:pPr>
        <w:pStyle w:val="BodyText"/>
        <w:spacing w:before="284" w:after="0"/>
        <w:ind w:left="164" w:right="158"/>
        <w:jc w:val="both"/>
        <w:rPr/>
      </w:pPr>
      <w:r>
        <w:rPr/>
        <w:t>applicable) and packaging validation as per prescribed standards. Typically, the detailed validation information should include the method used, sterility assurance level attained, standards applied, the sterilization protocol developed in accordance with prescribed standards, and a summary of results.</w:t>
      </w:r>
    </w:p>
    <w:p>
      <w:pPr>
        <w:pStyle w:val="ListParagraph"/>
        <w:numPr>
          <w:ilvl w:val="0"/>
          <w:numId w:val="146"/>
        </w:numPr>
        <w:tabs>
          <w:tab w:val="clear" w:pos="720"/>
          <w:tab w:val="left" w:pos="579" w:leader="none"/>
        </w:tabs>
        <w:spacing w:before="279" w:after="0"/>
        <w:ind w:hanging="0" w:left="164" w:right="159"/>
        <w:jc w:val="both"/>
        <w:rPr>
          <w:sz w:val="28"/>
        </w:rPr>
      </w:pPr>
      <w:r>
        <w:rPr>
          <w:sz w:val="28"/>
        </w:rPr>
        <w:t>Evidence</w:t>
      </w:r>
      <w:r>
        <w:rPr>
          <w:spacing w:val="-2"/>
          <w:sz w:val="28"/>
        </w:rPr>
        <w:t xml:space="preserve"> </w:t>
      </w:r>
      <w:r>
        <w:rPr>
          <w:sz w:val="28"/>
        </w:rPr>
        <w:t>of the</w:t>
      </w:r>
      <w:r>
        <w:rPr>
          <w:spacing w:val="-2"/>
          <w:sz w:val="28"/>
        </w:rPr>
        <w:t xml:space="preserve"> </w:t>
      </w:r>
      <w:r>
        <w:rPr>
          <w:sz w:val="28"/>
        </w:rPr>
        <w:t>ongoing revalidation</w:t>
      </w:r>
      <w:r>
        <w:rPr>
          <w:spacing w:val="-2"/>
          <w:sz w:val="28"/>
        </w:rPr>
        <w:t xml:space="preserve"> </w:t>
      </w:r>
      <w:r>
        <w:rPr>
          <w:sz w:val="28"/>
        </w:rPr>
        <w:t>of</w:t>
      </w:r>
      <w:r>
        <w:rPr>
          <w:spacing w:val="-2"/>
          <w:sz w:val="28"/>
        </w:rPr>
        <w:t xml:space="preserve"> </w:t>
      </w:r>
      <w:r>
        <w:rPr>
          <w:sz w:val="28"/>
        </w:rPr>
        <w:t>the</w:t>
      </w:r>
      <w:r>
        <w:rPr>
          <w:spacing w:val="-2"/>
          <w:sz w:val="28"/>
        </w:rPr>
        <w:t xml:space="preserve"> </w:t>
      </w:r>
      <w:r>
        <w:rPr>
          <w:sz w:val="28"/>
        </w:rPr>
        <w:t>process</w:t>
      </w:r>
      <w:r>
        <w:rPr>
          <w:spacing w:val="-2"/>
          <w:sz w:val="28"/>
        </w:rPr>
        <w:t xml:space="preserve"> </w:t>
      </w:r>
      <w:r>
        <w:rPr>
          <w:sz w:val="28"/>
        </w:rPr>
        <w:t>should also</w:t>
      </w:r>
      <w:r>
        <w:rPr>
          <w:spacing w:val="-2"/>
          <w:sz w:val="28"/>
        </w:rPr>
        <w:t xml:space="preserve"> </w:t>
      </w:r>
      <w:r>
        <w:rPr>
          <w:sz w:val="28"/>
        </w:rPr>
        <w:t>be</w:t>
      </w:r>
      <w:r>
        <w:rPr>
          <w:spacing w:val="-2"/>
          <w:sz w:val="28"/>
        </w:rPr>
        <w:t xml:space="preserve"> </w:t>
      </w:r>
      <w:r>
        <w:rPr>
          <w:sz w:val="28"/>
        </w:rPr>
        <w:t>provided. Typically</w:t>
      </w:r>
      <w:r>
        <w:rPr>
          <w:spacing w:val="-1"/>
          <w:sz w:val="28"/>
        </w:rPr>
        <w:t xml:space="preserve"> </w:t>
      </w:r>
      <w:r>
        <w:rPr>
          <w:sz w:val="28"/>
        </w:rPr>
        <w:t>this would consist of arrangements for, or evidence of, revalidation of the packaging and sterilization processes.</w:t>
      </w:r>
    </w:p>
    <w:p>
      <w:pPr>
        <w:pStyle w:val="ListParagraph"/>
        <w:numPr>
          <w:ilvl w:val="2"/>
          <w:numId w:val="155"/>
        </w:numPr>
        <w:tabs>
          <w:tab w:val="clear" w:pos="720"/>
          <w:tab w:val="left" w:pos="796" w:leader="none"/>
        </w:tabs>
        <w:spacing w:before="278" w:after="0"/>
        <w:rPr>
          <w:sz w:val="28"/>
        </w:rPr>
      </w:pPr>
      <w:r>
        <w:rPr>
          <w:sz w:val="28"/>
        </w:rPr>
        <w:t>Software</w:t>
      </w:r>
      <w:r>
        <w:rPr>
          <w:spacing w:val="-8"/>
          <w:sz w:val="28"/>
        </w:rPr>
        <w:t xml:space="preserve"> </w:t>
      </w:r>
      <w:r>
        <w:rPr>
          <w:sz w:val="28"/>
        </w:rPr>
        <w:t>verification</w:t>
      </w:r>
      <w:r>
        <w:rPr>
          <w:spacing w:val="-1"/>
          <w:sz w:val="28"/>
        </w:rPr>
        <w:t xml:space="preserve"> </w:t>
      </w:r>
      <w:r>
        <w:rPr>
          <w:sz w:val="28"/>
        </w:rPr>
        <w:t>and</w:t>
      </w:r>
      <w:r>
        <w:rPr>
          <w:spacing w:val="-5"/>
          <w:sz w:val="28"/>
        </w:rPr>
        <w:t xml:space="preserve"> </w:t>
      </w:r>
      <w:r>
        <w:rPr>
          <w:spacing w:val="-2"/>
          <w:sz w:val="28"/>
        </w:rPr>
        <w:t>validation:</w:t>
      </w:r>
    </w:p>
    <w:p>
      <w:pPr>
        <w:pStyle w:val="BodyText"/>
        <w:spacing w:before="282" w:after="0"/>
        <w:ind w:left="164" w:right="158"/>
        <w:jc w:val="both"/>
        <w:rPr/>
      </w:pPr>
      <w:r>
        <w:rPr/>
        <w:t>The</w:t>
      </w:r>
      <w:r>
        <w:rPr>
          <w:spacing w:val="-1"/>
        </w:rPr>
        <w:t xml:space="preserve"> </w:t>
      </w:r>
      <w:r>
        <w:rPr/>
        <w:t>dossier</w:t>
      </w:r>
      <w:r>
        <w:rPr>
          <w:spacing w:val="-1"/>
        </w:rPr>
        <w:t xml:space="preserve"> </w:t>
      </w:r>
      <w:r>
        <w:rPr/>
        <w:t>should contain information on the</w:t>
      </w:r>
      <w:r>
        <w:rPr>
          <w:spacing w:val="-1"/>
        </w:rPr>
        <w:t xml:space="preserve"> </w:t>
      </w:r>
      <w:r>
        <w:rPr/>
        <w:t>software design</w:t>
      </w:r>
      <w:r>
        <w:rPr>
          <w:spacing w:val="-1"/>
        </w:rPr>
        <w:t xml:space="preserve"> </w:t>
      </w:r>
      <w:r>
        <w:rPr/>
        <w:t>and development process and evidence of the validation of the software, as used in the finished device. This information should typically include the summary results of all verification, validation and testing performed both in-house and in a simulated or actual user environment prior to final release. It should also address all of the different hardware configurations and, where applicable, operating systems identified in the labelling.</w:t>
      </w:r>
    </w:p>
    <w:p>
      <w:pPr>
        <w:pStyle w:val="ListParagraph"/>
        <w:numPr>
          <w:ilvl w:val="2"/>
          <w:numId w:val="155"/>
        </w:numPr>
        <w:tabs>
          <w:tab w:val="clear" w:pos="720"/>
          <w:tab w:val="left" w:pos="796" w:leader="none"/>
        </w:tabs>
        <w:spacing w:before="279" w:after="0"/>
        <w:rPr>
          <w:sz w:val="28"/>
        </w:rPr>
      </w:pPr>
      <w:r>
        <w:rPr>
          <w:sz w:val="28"/>
        </w:rPr>
        <w:t>Animal</w:t>
      </w:r>
      <w:r>
        <w:rPr>
          <w:spacing w:val="-6"/>
          <w:sz w:val="28"/>
        </w:rPr>
        <w:t xml:space="preserve"> </w:t>
      </w:r>
      <w:r>
        <w:rPr>
          <w:spacing w:val="-2"/>
          <w:sz w:val="28"/>
        </w:rPr>
        <w:t>studies:</w:t>
      </w:r>
    </w:p>
    <w:p>
      <w:pPr>
        <w:pStyle w:val="ListParagraph"/>
        <w:numPr>
          <w:ilvl w:val="0"/>
          <w:numId w:val="145"/>
        </w:numPr>
        <w:tabs>
          <w:tab w:val="clear" w:pos="720"/>
          <w:tab w:val="left" w:pos="795" w:leader="none"/>
        </w:tabs>
        <w:ind w:hanging="0" w:left="164" w:right="158"/>
        <w:jc w:val="both"/>
        <w:rPr>
          <w:sz w:val="28"/>
        </w:rPr>
      </w:pPr>
      <w:r>
        <w:rPr>
          <w:sz w:val="28"/>
        </w:rPr>
        <w:t>Where studies in an animal model have been undertaken to provide evidence of conformity with the Essential Principles related to functional safety and performance, detailed information should be contained in the dossier.</w:t>
      </w:r>
    </w:p>
    <w:p>
      <w:pPr>
        <w:pStyle w:val="ListParagraph"/>
        <w:numPr>
          <w:ilvl w:val="0"/>
          <w:numId w:val="145"/>
        </w:numPr>
        <w:tabs>
          <w:tab w:val="clear" w:pos="720"/>
          <w:tab w:val="left" w:pos="835" w:leader="none"/>
        </w:tabs>
        <w:spacing w:before="282" w:after="0"/>
        <w:ind w:hanging="0" w:left="164" w:right="159"/>
        <w:jc w:val="both"/>
        <w:rPr>
          <w:sz w:val="28"/>
        </w:rPr>
      </w:pPr>
      <w:r>
        <w:rPr>
          <w:sz w:val="28"/>
        </w:rPr>
        <w:t>The dossier should describe the study objectives, methodology, results, analysis and conclusions and document conformity with Good Laboratory Practices. The rationale (and limitations) of selecting the particular animal model should be discussed.</w:t>
      </w:r>
    </w:p>
    <w:p>
      <w:pPr>
        <w:sectPr>
          <w:footerReference w:type="default" r:id="rId158"/>
          <w:footerReference w:type="first" r:id="rId159"/>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2"/>
          <w:numId w:val="155"/>
        </w:numPr>
        <w:tabs>
          <w:tab w:val="clear" w:pos="720"/>
          <w:tab w:val="left" w:pos="796" w:leader="none"/>
        </w:tabs>
        <w:spacing w:before="277" w:after="0"/>
        <w:rPr>
          <w:sz w:val="28"/>
        </w:rPr>
      </w:pPr>
      <w:r>
        <w:rPr>
          <w:sz w:val="28"/>
        </w:rPr>
        <w:t>Stability</w:t>
      </w:r>
      <w:r>
        <w:rPr>
          <w:spacing w:val="-3"/>
          <w:sz w:val="28"/>
        </w:rPr>
        <w:t xml:space="preserve"> </w:t>
      </w:r>
      <w:r>
        <w:rPr>
          <w:spacing w:val="-2"/>
          <w:sz w:val="28"/>
        </w:rPr>
        <w:t>data:</w:t>
      </w:r>
    </w:p>
    <w:p>
      <w:pPr>
        <w:pStyle w:val="BodyText"/>
        <w:spacing w:before="69" w:after="0"/>
        <w:ind w:left="164" w:right="157"/>
        <w:jc w:val="both"/>
        <w:rPr/>
      </w:pPr>
      <w:r>
        <w:rPr/>
        <w:t>If available, real-time aging data shall be submitted to support the claimed shelf life. However, if real-time data is not available, accelerated stability data shall</w:t>
      </w:r>
      <w:r>
        <w:rPr>
          <w:spacing w:val="40"/>
        </w:rPr>
        <w:t xml:space="preserve"> </w:t>
      </w:r>
      <w:r>
        <w:rPr/>
        <w:t>be submitted to support the claimed shelf life. Such a provisional claimed shelf life may be approved provided that the manufacturer immediately initiates real- time stability testing to validate the proposed shelf life. After completion of the real time stability analysis, real-time stability data shall be submitted in support of the claimed shelf life.</w:t>
      </w:r>
    </w:p>
    <w:p>
      <w:pPr>
        <w:pStyle w:val="ListParagraph"/>
        <w:numPr>
          <w:ilvl w:val="2"/>
          <w:numId w:val="155"/>
        </w:numPr>
        <w:tabs>
          <w:tab w:val="clear" w:pos="720"/>
          <w:tab w:val="left" w:pos="796" w:leader="none"/>
        </w:tabs>
        <w:spacing w:before="278" w:after="0"/>
        <w:rPr>
          <w:sz w:val="28"/>
        </w:rPr>
      </w:pPr>
      <w:r>
        <w:rPr>
          <w:sz w:val="28"/>
        </w:rPr>
        <w:t>Clinical</w:t>
      </w:r>
      <w:r>
        <w:rPr>
          <w:spacing w:val="-5"/>
          <w:sz w:val="28"/>
        </w:rPr>
        <w:t xml:space="preserve"> </w:t>
      </w:r>
      <w:r>
        <w:rPr>
          <w:spacing w:val="-2"/>
          <w:sz w:val="28"/>
        </w:rPr>
        <w:t>evidence:</w:t>
      </w:r>
    </w:p>
    <w:p>
      <w:pPr>
        <w:pStyle w:val="BodyText"/>
        <w:ind w:left="164" w:right="159"/>
        <w:jc w:val="both"/>
        <w:rPr/>
      </w:pPr>
      <w:r>
        <w:rPr/>
        <w:t>The dossier should contain the clinical evidence that demonstrates conformity</w:t>
      </w:r>
      <w:r>
        <w:rPr>
          <w:spacing w:val="80"/>
        </w:rPr>
        <w:t xml:space="preserve"> </w:t>
      </w:r>
      <w:r>
        <w:rPr/>
        <w:t>of</w:t>
      </w:r>
      <w:r>
        <w:rPr>
          <w:spacing w:val="-2"/>
        </w:rPr>
        <w:t xml:space="preserve"> </w:t>
      </w:r>
      <w:r>
        <w:rPr/>
        <w:t>the</w:t>
      </w:r>
      <w:r>
        <w:rPr>
          <w:spacing w:val="-2"/>
        </w:rPr>
        <w:t xml:space="preserve"> </w:t>
      </w:r>
      <w:r>
        <w:rPr/>
        <w:t>device</w:t>
      </w:r>
      <w:r>
        <w:rPr>
          <w:spacing w:val="-2"/>
        </w:rPr>
        <w:t xml:space="preserve"> </w:t>
      </w:r>
      <w:r>
        <w:rPr/>
        <w:t>with</w:t>
      </w:r>
      <w:r>
        <w:rPr>
          <w:spacing w:val="-2"/>
        </w:rPr>
        <w:t xml:space="preserve"> </w:t>
      </w:r>
      <w:r>
        <w:rPr/>
        <w:t>the</w:t>
      </w:r>
      <w:r>
        <w:rPr>
          <w:spacing w:val="-7"/>
        </w:rPr>
        <w:t xml:space="preserve"> </w:t>
      </w:r>
      <w:r>
        <w:rPr/>
        <w:t>Essential</w:t>
      </w:r>
      <w:r>
        <w:rPr>
          <w:spacing w:val="-2"/>
        </w:rPr>
        <w:t xml:space="preserve"> </w:t>
      </w:r>
      <w:r>
        <w:rPr/>
        <w:t>Principles</w:t>
      </w:r>
      <w:r>
        <w:rPr>
          <w:spacing w:val="-2"/>
        </w:rPr>
        <w:t xml:space="preserve"> </w:t>
      </w:r>
      <w:r>
        <w:rPr/>
        <w:t>that apply</w:t>
      </w:r>
      <w:r>
        <w:rPr>
          <w:spacing w:val="-5"/>
        </w:rPr>
        <w:t xml:space="preserve"> </w:t>
      </w:r>
      <w:r>
        <w:rPr/>
        <w:t>to</w:t>
      </w:r>
      <w:r>
        <w:rPr>
          <w:spacing w:val="-2"/>
        </w:rPr>
        <w:t xml:space="preserve"> </w:t>
      </w:r>
      <w:r>
        <w:rPr/>
        <w:t>it.</w:t>
      </w:r>
      <w:r>
        <w:rPr>
          <w:spacing w:val="-2"/>
        </w:rPr>
        <w:t xml:space="preserve"> </w:t>
      </w:r>
      <w:r>
        <w:rPr/>
        <w:t>It</w:t>
      </w:r>
      <w:r>
        <w:rPr>
          <w:spacing w:val="-2"/>
        </w:rPr>
        <w:t xml:space="preserve"> </w:t>
      </w:r>
      <w:r>
        <w:rPr/>
        <w:t>needs</w:t>
      </w:r>
      <w:r>
        <w:rPr>
          <w:spacing w:val="-2"/>
        </w:rPr>
        <w:t xml:space="preserve"> </w:t>
      </w:r>
      <w:r>
        <w:rPr/>
        <w:t>to</w:t>
      </w:r>
      <w:r>
        <w:rPr>
          <w:spacing w:val="-2"/>
        </w:rPr>
        <w:t xml:space="preserve"> </w:t>
      </w:r>
      <w:r>
        <w:rPr/>
        <w:t>address</w:t>
      </w:r>
      <w:r>
        <w:rPr>
          <w:spacing w:val="-2"/>
        </w:rPr>
        <w:t xml:space="preserve"> </w:t>
      </w:r>
      <w:r>
        <w:rPr/>
        <w:t>the elements contained in the Clinical Investigation, as specified under the Seventh Schedule. If a predicate device is available, the manufacturer needs to submit</w:t>
      </w:r>
      <w:r>
        <w:rPr>
          <w:spacing w:val="40"/>
        </w:rPr>
        <w:t xml:space="preserve"> </w:t>
      </w:r>
      <w:r>
        <w:rPr/>
        <w:t>the</w:t>
      </w:r>
      <w:r>
        <w:rPr>
          <w:spacing w:val="-3"/>
        </w:rPr>
        <w:t xml:space="preserve"> </w:t>
      </w:r>
      <w:r>
        <w:rPr/>
        <w:t>substantial equivalence</w:t>
      </w:r>
      <w:r>
        <w:rPr>
          <w:spacing w:val="-3"/>
        </w:rPr>
        <w:t xml:space="preserve"> </w:t>
      </w:r>
      <w:r>
        <w:rPr/>
        <w:t>evaluation along with</w:t>
      </w:r>
      <w:r>
        <w:rPr>
          <w:spacing w:val="-6"/>
        </w:rPr>
        <w:t xml:space="preserve"> </w:t>
      </w:r>
      <w:r>
        <w:rPr/>
        <w:t>relevant</w:t>
      </w:r>
      <w:r>
        <w:rPr>
          <w:spacing w:val="-3"/>
        </w:rPr>
        <w:t xml:space="preserve"> </w:t>
      </w:r>
      <w:r>
        <w:rPr/>
        <w:t>published</w:t>
      </w:r>
      <w:r>
        <w:rPr>
          <w:spacing w:val="-3"/>
        </w:rPr>
        <w:t xml:space="preserve"> </w:t>
      </w:r>
      <w:r>
        <w:rPr/>
        <w:t>literature</w:t>
      </w:r>
      <w:r>
        <w:rPr>
          <w:spacing w:val="-3"/>
        </w:rPr>
        <w:t xml:space="preserve"> </w:t>
      </w:r>
      <w:r>
        <w:rPr/>
        <w:t>in accordance with these rules.</w:t>
      </w:r>
    </w:p>
    <w:p>
      <w:pPr>
        <w:pStyle w:val="ListParagraph"/>
        <w:numPr>
          <w:ilvl w:val="2"/>
          <w:numId w:val="155"/>
        </w:numPr>
        <w:tabs>
          <w:tab w:val="clear" w:pos="720"/>
          <w:tab w:val="left" w:pos="935" w:leader="none"/>
        </w:tabs>
        <w:spacing w:before="279" w:after="0"/>
        <w:ind w:hanging="771" w:left="935"/>
        <w:rPr>
          <w:sz w:val="28"/>
        </w:rPr>
      </w:pPr>
      <w:r>
        <w:rPr>
          <w:sz w:val="28"/>
        </w:rPr>
        <w:t>Post</w:t>
      </w:r>
      <w:r>
        <w:rPr>
          <w:spacing w:val="-4"/>
          <w:sz w:val="28"/>
        </w:rPr>
        <w:t xml:space="preserve"> </w:t>
      </w:r>
      <w:r>
        <w:rPr>
          <w:sz w:val="28"/>
        </w:rPr>
        <w:t>Marketing</w:t>
      </w:r>
      <w:r>
        <w:rPr>
          <w:spacing w:val="-2"/>
          <w:sz w:val="28"/>
        </w:rPr>
        <w:t xml:space="preserve"> </w:t>
      </w:r>
      <w:r>
        <w:rPr>
          <w:sz w:val="28"/>
        </w:rPr>
        <w:t>Surveillance</w:t>
      </w:r>
      <w:r>
        <w:rPr>
          <w:spacing w:val="-5"/>
          <w:sz w:val="28"/>
        </w:rPr>
        <w:t xml:space="preserve"> </w:t>
      </w:r>
      <w:r>
        <w:rPr>
          <w:sz w:val="28"/>
        </w:rPr>
        <w:t>data</w:t>
      </w:r>
      <w:r>
        <w:rPr>
          <w:spacing w:val="-2"/>
          <w:sz w:val="28"/>
        </w:rPr>
        <w:t xml:space="preserve"> </w:t>
      </w:r>
      <w:r>
        <w:rPr>
          <w:sz w:val="28"/>
        </w:rPr>
        <w:t>(Vigilance</w:t>
      </w:r>
      <w:r>
        <w:rPr>
          <w:spacing w:val="-1"/>
          <w:sz w:val="28"/>
        </w:rPr>
        <w:t xml:space="preserve"> </w:t>
      </w:r>
      <w:r>
        <w:rPr>
          <w:spacing w:val="-2"/>
          <w:sz w:val="28"/>
        </w:rPr>
        <w:t>reporting):</w:t>
      </w:r>
    </w:p>
    <w:p>
      <w:pPr>
        <w:pStyle w:val="BodyText"/>
        <w:spacing w:before="283" w:after="0"/>
        <w:ind w:left="164" w:right="159"/>
        <w:jc w:val="both"/>
        <w:rPr/>
      </w:pPr>
      <w:r>
        <w:rPr/>
        <w:t>The dossier should contain the Post Marketing Surveillance or Vigilance Reporting procedures and data collected by the manufacturer encompassing the details of the complaints received and corrective and Preventive actions taken for the same.</w:t>
      </w:r>
    </w:p>
    <w:p>
      <w:pPr>
        <w:pStyle w:val="BodyText"/>
        <w:spacing w:before="276" w:after="0"/>
        <w:rPr/>
      </w:pPr>
      <w:r>
        <w:rPr>
          <w:spacing w:val="-2"/>
        </w:rPr>
        <w:t>NOTE:</w:t>
      </w:r>
    </w:p>
    <w:p>
      <w:pPr>
        <w:pStyle w:val="ListParagraph"/>
        <w:numPr>
          <w:ilvl w:val="0"/>
          <w:numId w:val="144"/>
        </w:numPr>
        <w:tabs>
          <w:tab w:val="clear" w:pos="720"/>
          <w:tab w:val="left" w:pos="465" w:leader="none"/>
        </w:tabs>
        <w:spacing w:lineRule="auto" w:line="235" w:before="286" w:after="0"/>
        <w:ind w:hanging="0" w:left="164" w:right="162"/>
        <w:jc w:val="both"/>
        <w:rPr>
          <w:sz w:val="28"/>
        </w:rPr>
      </w:pPr>
      <w:r>
        <w:rPr>
          <w:sz w:val="28"/>
        </w:rPr>
        <w:t>All reports submitted as a part of the dossier should be signed and dated by the responsible person.</w:t>
      </w:r>
    </w:p>
    <w:p>
      <w:pPr>
        <w:pStyle w:val="ListParagraph"/>
        <w:numPr>
          <w:ilvl w:val="0"/>
          <w:numId w:val="144"/>
        </w:numPr>
        <w:tabs>
          <w:tab w:val="clear" w:pos="720"/>
          <w:tab w:val="left" w:pos="456" w:leader="none"/>
        </w:tabs>
        <w:spacing w:lineRule="auto" w:line="235" w:before="286" w:after="0"/>
        <w:ind w:hanging="0" w:left="164" w:right="158"/>
        <w:jc w:val="both"/>
        <w:rPr>
          <w:sz w:val="28"/>
        </w:rPr>
      </w:pPr>
      <w:r>
        <w:rPr>
          <w:sz w:val="28"/>
        </w:rPr>
        <w:t>Batch Release Certificates and Certificate of Analysis of finished product for minimum 3 consecutive batches should be submitted.</w:t>
      </w:r>
    </w:p>
    <w:p>
      <w:pPr>
        <w:pStyle w:val="ListParagraph"/>
        <w:numPr>
          <w:ilvl w:val="0"/>
          <w:numId w:val="144"/>
        </w:numPr>
        <w:tabs>
          <w:tab w:val="clear" w:pos="720"/>
          <w:tab w:val="left" w:pos="654" w:leader="none"/>
        </w:tabs>
        <w:spacing w:before="282" w:after="0"/>
        <w:ind w:hanging="490" w:left="654"/>
        <w:rPr>
          <w:sz w:val="28"/>
        </w:rPr>
      </w:pPr>
      <w:r>
        <w:rPr>
          <w:sz w:val="28"/>
        </w:rPr>
        <w:t>All</w:t>
      </w:r>
      <w:r>
        <w:rPr>
          <w:spacing w:val="-3"/>
          <w:sz w:val="28"/>
        </w:rPr>
        <w:t xml:space="preserve"> </w:t>
      </w:r>
      <w:r>
        <w:rPr>
          <w:sz w:val="28"/>
        </w:rPr>
        <w:t>certificates</w:t>
      </w:r>
      <w:r>
        <w:rPr>
          <w:spacing w:val="-3"/>
          <w:sz w:val="28"/>
        </w:rPr>
        <w:t xml:space="preserve"> </w:t>
      </w:r>
      <w:r>
        <w:rPr>
          <w:sz w:val="28"/>
        </w:rPr>
        <w:t>submitted</w:t>
      </w:r>
      <w:r>
        <w:rPr>
          <w:spacing w:val="-2"/>
          <w:sz w:val="28"/>
        </w:rPr>
        <w:t xml:space="preserve"> </w:t>
      </w:r>
      <w:r>
        <w:rPr>
          <w:sz w:val="28"/>
        </w:rPr>
        <w:t>must</w:t>
      </w:r>
      <w:r>
        <w:rPr>
          <w:spacing w:val="-3"/>
          <w:sz w:val="28"/>
        </w:rPr>
        <w:t xml:space="preserve"> </w:t>
      </w:r>
      <w:r>
        <w:rPr>
          <w:sz w:val="28"/>
        </w:rPr>
        <w:t>be</w:t>
      </w:r>
      <w:r>
        <w:rPr>
          <w:spacing w:val="-3"/>
          <w:sz w:val="28"/>
        </w:rPr>
        <w:t xml:space="preserve"> </w:t>
      </w:r>
      <w:r>
        <w:rPr>
          <w:sz w:val="28"/>
        </w:rPr>
        <w:t>within</w:t>
      </w:r>
      <w:r>
        <w:rPr>
          <w:spacing w:val="-2"/>
          <w:sz w:val="28"/>
        </w:rPr>
        <w:t xml:space="preserve"> </w:t>
      </w:r>
      <w:r>
        <w:rPr>
          <w:sz w:val="28"/>
        </w:rPr>
        <w:t>the</w:t>
      </w:r>
      <w:r>
        <w:rPr>
          <w:spacing w:val="-3"/>
          <w:sz w:val="28"/>
        </w:rPr>
        <w:t xml:space="preserve"> </w:t>
      </w:r>
      <w:r>
        <w:rPr>
          <w:sz w:val="28"/>
        </w:rPr>
        <w:t>validity</w:t>
      </w:r>
      <w:r>
        <w:rPr>
          <w:spacing w:val="-5"/>
          <w:sz w:val="28"/>
        </w:rPr>
        <w:t xml:space="preserve"> </w:t>
      </w:r>
      <w:r>
        <w:rPr>
          <w:spacing w:val="-2"/>
          <w:sz w:val="28"/>
        </w:rPr>
        <w:t>period.</w:t>
      </w:r>
    </w:p>
    <w:p>
      <w:pPr>
        <w:pStyle w:val="ListParagraph"/>
        <w:numPr>
          <w:ilvl w:val="0"/>
          <w:numId w:val="144"/>
        </w:numPr>
        <w:tabs>
          <w:tab w:val="clear" w:pos="720"/>
          <w:tab w:val="left" w:pos="667" w:leader="none"/>
        </w:tabs>
        <w:spacing w:before="283" w:after="0"/>
        <w:ind w:hanging="0" w:left="164" w:right="160"/>
        <w:jc w:val="both"/>
        <w:rPr>
          <w:sz w:val="28"/>
        </w:rPr>
      </w:pPr>
      <w:r>
        <w:rPr>
          <w:sz w:val="28"/>
        </w:rPr>
        <w:t>Any information which is not relevant for the subject device may be stated as ‘Not Applicable’ in the relevant Sections/Columns of the above format, and reasons for non-applicability should be provided.</w:t>
      </w:r>
    </w:p>
    <w:p>
      <w:pPr>
        <w:pStyle w:val="Normal"/>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r>
      <w:r>
        <w:br w:type="page"/>
      </w:r>
    </w:p>
    <w:p>
      <w:pPr>
        <w:pStyle w:val="BodyText"/>
        <w:spacing w:before="0" w:after="0"/>
        <w:ind w:firstLine="3760" w:left="164" w:right="305"/>
        <w:rPr/>
      </w:pPr>
      <w:r>
        <w:rPr/>
        <w:t>Appendix</w:t>
      </w:r>
      <w:r>
        <w:rPr>
          <w:spacing w:val="-6"/>
        </w:rPr>
        <w:t xml:space="preserve"> </w:t>
      </w:r>
      <w:r>
        <w:rPr/>
        <w:t>III</w:t>
      </w:r>
    </w:p>
    <w:p>
      <w:pPr>
        <w:pStyle w:val="BodyText"/>
        <w:spacing w:before="279" w:after="0"/>
        <w:ind w:firstLine="120" w:left="164" w:right="305"/>
        <w:rPr/>
      </w:pPr>
      <w:r>
        <w:rPr>
          <w:spacing w:val="-6"/>
        </w:rPr>
        <w:t xml:space="preserve"> </w:t>
      </w:r>
      <w:r>
        <w:rPr/>
        <w:t>DEVICE</w:t>
      </w:r>
      <w:r>
        <w:rPr>
          <w:spacing w:val="-9"/>
        </w:rPr>
        <w:t xml:space="preserve"> </w:t>
      </w:r>
      <w:r>
        <w:rPr/>
        <w:t>MASTER</w:t>
      </w:r>
      <w:r>
        <w:rPr>
          <w:spacing w:val="-6"/>
        </w:rPr>
        <w:t xml:space="preserve"> </w:t>
      </w:r>
      <w:r>
        <w:rPr/>
        <w:t>FILE</w:t>
      </w:r>
      <w:r>
        <w:rPr>
          <w:spacing w:val="-6"/>
        </w:rPr>
        <w:t xml:space="preserve"> </w:t>
      </w:r>
      <w:r>
        <w:rPr/>
        <w:t xml:space="preserve">FOR </w:t>
      </w:r>
      <w:r>
        <w:rPr>
          <w:i/>
        </w:rPr>
        <w:t xml:space="preserve">IN VITRO </w:t>
      </w:r>
      <w:r>
        <w:rPr/>
        <w:t xml:space="preserve">DIAGNOSTIC MEDICAL DEVICES 1. EXECUTIVE </w:t>
      </w:r>
      <w:r>
        <w:rPr>
          <w:spacing w:val="-2"/>
        </w:rPr>
        <w:t>SUMMARY:</w:t>
      </w:r>
    </w:p>
    <w:p>
      <w:pPr>
        <w:pStyle w:val="BodyText"/>
        <w:spacing w:before="278" w:after="0"/>
        <w:jc w:val="both"/>
        <w:rPr/>
      </w:pPr>
      <w:r>
        <w:rPr/>
        <w:t>An</w:t>
      </w:r>
      <w:r>
        <w:rPr>
          <w:spacing w:val="-2"/>
        </w:rPr>
        <w:t xml:space="preserve"> </w:t>
      </w:r>
      <w:r>
        <w:rPr/>
        <w:t>executive</w:t>
      </w:r>
      <w:r>
        <w:rPr>
          <w:spacing w:val="-2"/>
        </w:rPr>
        <w:t xml:space="preserve"> </w:t>
      </w:r>
      <w:r>
        <w:rPr/>
        <w:t>summary</w:t>
      </w:r>
      <w:r>
        <w:rPr>
          <w:spacing w:val="-5"/>
        </w:rPr>
        <w:t xml:space="preserve"> </w:t>
      </w:r>
      <w:r>
        <w:rPr/>
        <w:t>shall</w:t>
      </w:r>
      <w:r>
        <w:rPr>
          <w:spacing w:val="-2"/>
        </w:rPr>
        <w:t xml:space="preserve"> </w:t>
      </w:r>
      <w:r>
        <w:rPr/>
        <w:t>be</w:t>
      </w:r>
      <w:r>
        <w:rPr>
          <w:spacing w:val="-1"/>
        </w:rPr>
        <w:t xml:space="preserve"> </w:t>
      </w:r>
      <w:r>
        <w:rPr/>
        <w:t>provided</w:t>
      </w:r>
      <w:r>
        <w:rPr>
          <w:spacing w:val="-5"/>
        </w:rPr>
        <w:t xml:space="preserve"> </w:t>
      </w:r>
      <w:r>
        <w:rPr/>
        <w:t>by</w:t>
      </w:r>
      <w:r>
        <w:rPr>
          <w:spacing w:val="-4"/>
        </w:rPr>
        <w:t xml:space="preserve"> </w:t>
      </w:r>
      <w:r>
        <w:rPr/>
        <w:t>the manufacturer</w:t>
      </w:r>
      <w:r>
        <w:rPr>
          <w:spacing w:val="-4"/>
        </w:rPr>
        <w:t xml:space="preserve"> </w:t>
      </w:r>
      <w:r>
        <w:rPr/>
        <w:t>and</w:t>
      </w:r>
      <w:r>
        <w:rPr>
          <w:spacing w:val="-2"/>
        </w:rPr>
        <w:t xml:space="preserve"> </w:t>
      </w:r>
      <w:r>
        <w:rPr/>
        <w:t>shall</w:t>
      </w:r>
      <w:r>
        <w:rPr>
          <w:spacing w:val="-1"/>
        </w:rPr>
        <w:t xml:space="preserve"> </w:t>
      </w:r>
      <w:r>
        <w:rPr>
          <w:spacing w:val="-2"/>
        </w:rPr>
        <w:t>contain:</w:t>
      </w:r>
    </w:p>
    <w:p>
      <w:pPr>
        <w:sectPr>
          <w:footerReference w:type="default" r:id="rId160"/>
          <w:footerReference w:type="first" r:id="rId161"/>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3"/>
          <w:numId w:val="161"/>
        </w:numPr>
        <w:tabs>
          <w:tab w:val="clear" w:pos="720"/>
          <w:tab w:val="left" w:pos="848" w:leader="none"/>
        </w:tabs>
        <w:spacing w:before="282" w:after="0"/>
        <w:ind w:hanging="0" w:left="164" w:right="158"/>
        <w:rPr>
          <w:sz w:val="28"/>
        </w:rPr>
      </w:pPr>
      <w:r>
        <w:rPr>
          <w:sz w:val="28"/>
        </w:rPr>
        <w:t>Introductory</w:t>
      </w:r>
      <w:r>
        <w:rPr>
          <w:spacing w:val="40"/>
          <w:sz w:val="28"/>
        </w:rPr>
        <w:t xml:space="preserve"> </w:t>
      </w:r>
      <w:r>
        <w:rPr>
          <w:sz w:val="28"/>
        </w:rPr>
        <w:t>descriptive</w:t>
      </w:r>
      <w:r>
        <w:rPr>
          <w:spacing w:val="40"/>
          <w:sz w:val="28"/>
        </w:rPr>
        <w:t xml:space="preserve"> </w:t>
      </w:r>
      <w:r>
        <w:rPr>
          <w:sz w:val="28"/>
        </w:rPr>
        <w:t>information</w:t>
      </w:r>
      <w:r>
        <w:rPr>
          <w:spacing w:val="40"/>
          <w:sz w:val="28"/>
        </w:rPr>
        <w:t xml:space="preserve"> </w:t>
      </w:r>
      <w:r>
        <w:rPr>
          <w:sz w:val="28"/>
        </w:rPr>
        <w:t>on</w:t>
      </w:r>
      <w:r>
        <w:rPr>
          <w:spacing w:val="40"/>
          <w:sz w:val="28"/>
        </w:rPr>
        <w:t xml:space="preserve"> </w:t>
      </w:r>
      <w:r>
        <w:rPr>
          <w:sz w:val="28"/>
        </w:rPr>
        <w:t>the</w:t>
      </w:r>
      <w:r>
        <w:rPr>
          <w:spacing w:val="40"/>
          <w:sz w:val="28"/>
        </w:rPr>
        <w:t xml:space="preserve"> </w:t>
      </w:r>
      <w:r>
        <w:rPr>
          <w:i/>
          <w:sz w:val="28"/>
        </w:rPr>
        <w:t>in</w:t>
      </w:r>
      <w:r>
        <w:rPr>
          <w:i/>
          <w:spacing w:val="40"/>
          <w:sz w:val="28"/>
        </w:rPr>
        <w:t xml:space="preserve"> </w:t>
      </w:r>
      <w:r>
        <w:rPr>
          <w:i/>
          <w:sz w:val="28"/>
        </w:rPr>
        <w:t>vitro</w:t>
      </w:r>
      <w:r>
        <w:rPr>
          <w:i/>
          <w:spacing w:val="40"/>
          <w:sz w:val="28"/>
        </w:rPr>
        <w:t xml:space="preserve"> </w:t>
      </w:r>
      <w:r>
        <w:rPr>
          <w:sz w:val="28"/>
        </w:rPr>
        <w:t>diagnostic</w:t>
      </w:r>
      <w:r>
        <w:rPr>
          <w:spacing w:val="40"/>
          <w:sz w:val="28"/>
        </w:rPr>
        <w:t xml:space="preserve"> </w:t>
      </w:r>
      <w:r>
        <w:rPr>
          <w:sz w:val="28"/>
        </w:rPr>
        <w:t>medical device,</w:t>
      </w:r>
      <w:r>
        <w:rPr>
          <w:spacing w:val="35"/>
          <w:sz w:val="28"/>
        </w:rPr>
        <w:t xml:space="preserve"> </w:t>
      </w:r>
      <w:r>
        <w:rPr>
          <w:sz w:val="28"/>
        </w:rPr>
        <w:t>the</w:t>
      </w:r>
      <w:r>
        <w:rPr>
          <w:spacing w:val="37"/>
          <w:sz w:val="28"/>
        </w:rPr>
        <w:t xml:space="preserve"> </w:t>
      </w:r>
      <w:r>
        <w:rPr>
          <w:sz w:val="28"/>
        </w:rPr>
        <w:t>intended</w:t>
      </w:r>
      <w:r>
        <w:rPr>
          <w:spacing w:val="34"/>
          <w:sz w:val="28"/>
        </w:rPr>
        <w:t xml:space="preserve"> </w:t>
      </w:r>
      <w:r>
        <w:rPr>
          <w:sz w:val="28"/>
        </w:rPr>
        <w:t>use</w:t>
      </w:r>
      <w:r>
        <w:rPr>
          <w:spacing w:val="37"/>
          <w:sz w:val="28"/>
        </w:rPr>
        <w:t xml:space="preserve"> </w:t>
      </w:r>
      <w:r>
        <w:rPr>
          <w:sz w:val="28"/>
        </w:rPr>
        <w:t>and</w:t>
      </w:r>
      <w:r>
        <w:rPr>
          <w:spacing w:val="37"/>
          <w:sz w:val="28"/>
        </w:rPr>
        <w:t xml:space="preserve"> </w:t>
      </w:r>
      <w:r>
        <w:rPr>
          <w:sz w:val="28"/>
        </w:rPr>
        <w:t>risk</w:t>
      </w:r>
      <w:r>
        <w:rPr>
          <w:spacing w:val="35"/>
          <w:sz w:val="28"/>
        </w:rPr>
        <w:t xml:space="preserve"> </w:t>
      </w:r>
      <w:r>
        <w:rPr>
          <w:sz w:val="28"/>
        </w:rPr>
        <w:t>Class</w:t>
      </w:r>
      <w:r>
        <w:rPr>
          <w:spacing w:val="35"/>
          <w:sz w:val="28"/>
        </w:rPr>
        <w:t xml:space="preserve"> </w:t>
      </w:r>
      <w:r>
        <w:rPr>
          <w:sz w:val="28"/>
        </w:rPr>
        <w:t>of</w:t>
      </w:r>
      <w:r>
        <w:rPr>
          <w:spacing w:val="36"/>
          <w:sz w:val="28"/>
        </w:rPr>
        <w:t xml:space="preserve"> </w:t>
      </w:r>
      <w:r>
        <w:rPr>
          <w:i/>
          <w:sz w:val="28"/>
        </w:rPr>
        <w:t>in</w:t>
      </w:r>
      <w:r>
        <w:rPr>
          <w:i/>
          <w:spacing w:val="36"/>
          <w:sz w:val="28"/>
        </w:rPr>
        <w:t xml:space="preserve"> </w:t>
      </w:r>
      <w:r>
        <w:rPr>
          <w:i/>
          <w:sz w:val="28"/>
        </w:rPr>
        <w:t>vitro</w:t>
      </w:r>
      <w:r>
        <w:rPr>
          <w:i/>
          <w:spacing w:val="34"/>
          <w:sz w:val="28"/>
        </w:rPr>
        <w:t xml:space="preserve"> </w:t>
      </w:r>
      <w:r>
        <w:rPr>
          <w:sz w:val="28"/>
        </w:rPr>
        <w:t>diagnostic</w:t>
      </w:r>
      <w:r>
        <w:rPr>
          <w:spacing w:val="34"/>
          <w:sz w:val="28"/>
        </w:rPr>
        <w:t xml:space="preserve"> </w:t>
      </w:r>
      <w:r>
        <w:rPr>
          <w:sz w:val="28"/>
        </w:rPr>
        <w:t>medical</w:t>
      </w:r>
      <w:r>
        <w:rPr>
          <w:spacing w:val="36"/>
          <w:sz w:val="28"/>
        </w:rPr>
        <w:t xml:space="preserve"> </w:t>
      </w:r>
      <w:r>
        <w:rPr>
          <w:sz w:val="28"/>
        </w:rPr>
        <w:t>device,</w:t>
      </w:r>
    </w:p>
    <w:p>
      <w:pPr>
        <w:pStyle w:val="BodyText"/>
        <w:spacing w:lineRule="auto" w:line="235" w:before="71" w:after="0"/>
        <w:rPr/>
      </w:pPr>
      <w:r>
        <w:rPr/>
        <w:t>novel</w:t>
      </w:r>
      <w:r>
        <w:rPr>
          <w:spacing w:val="26"/>
        </w:rPr>
        <w:t xml:space="preserve"> </w:t>
      </w:r>
      <w:r>
        <w:rPr/>
        <w:t>features</w:t>
      </w:r>
      <w:r>
        <w:rPr>
          <w:spacing w:val="26"/>
        </w:rPr>
        <w:t xml:space="preserve"> </w:t>
      </w:r>
      <w:r>
        <w:rPr/>
        <w:t>(if</w:t>
      </w:r>
      <w:r>
        <w:rPr>
          <w:spacing w:val="22"/>
        </w:rPr>
        <w:t xml:space="preserve"> </w:t>
      </w:r>
      <w:r>
        <w:rPr/>
        <w:t>any),</w:t>
      </w:r>
      <w:r>
        <w:rPr>
          <w:spacing w:val="25"/>
        </w:rPr>
        <w:t xml:space="preserve"> </w:t>
      </w:r>
      <w:r>
        <w:rPr/>
        <w:t>claimed</w:t>
      </w:r>
      <w:r>
        <w:rPr>
          <w:spacing w:val="27"/>
        </w:rPr>
        <w:t xml:space="preserve"> </w:t>
      </w:r>
      <w:r>
        <w:rPr/>
        <w:t>shelf</w:t>
      </w:r>
      <w:r>
        <w:rPr>
          <w:spacing w:val="25"/>
        </w:rPr>
        <w:t xml:space="preserve"> </w:t>
      </w:r>
      <w:r>
        <w:rPr/>
        <w:t>life</w:t>
      </w:r>
      <w:r>
        <w:rPr>
          <w:spacing w:val="24"/>
        </w:rPr>
        <w:t xml:space="preserve"> </w:t>
      </w:r>
      <w:r>
        <w:rPr/>
        <w:t>and</w:t>
      </w:r>
      <w:r>
        <w:rPr>
          <w:spacing w:val="26"/>
        </w:rPr>
        <w:t xml:space="preserve"> </w:t>
      </w:r>
      <w:r>
        <w:rPr/>
        <w:t>a</w:t>
      </w:r>
      <w:r>
        <w:rPr>
          <w:spacing w:val="24"/>
        </w:rPr>
        <w:t xml:space="preserve"> </w:t>
      </w:r>
      <w:r>
        <w:rPr/>
        <w:t>synopsis</w:t>
      </w:r>
      <w:r>
        <w:rPr>
          <w:spacing w:val="23"/>
        </w:rPr>
        <w:t xml:space="preserve"> </w:t>
      </w:r>
      <w:r>
        <w:rPr/>
        <w:t>on</w:t>
      </w:r>
      <w:r>
        <w:rPr>
          <w:spacing w:val="26"/>
        </w:rPr>
        <w:t xml:space="preserve"> </w:t>
      </w:r>
      <w:r>
        <w:rPr/>
        <w:t>the</w:t>
      </w:r>
      <w:r>
        <w:rPr>
          <w:spacing w:val="26"/>
        </w:rPr>
        <w:t xml:space="preserve"> </w:t>
      </w:r>
      <w:r>
        <w:rPr/>
        <w:t>content</w:t>
      </w:r>
      <w:r>
        <w:rPr>
          <w:spacing w:val="24"/>
        </w:rPr>
        <w:t xml:space="preserve"> </w:t>
      </w:r>
      <w:r>
        <w:rPr/>
        <w:t>of</w:t>
      </w:r>
      <w:r>
        <w:rPr>
          <w:spacing w:val="25"/>
        </w:rPr>
        <w:t xml:space="preserve"> </w:t>
      </w:r>
      <w:r>
        <w:rPr/>
        <w:t xml:space="preserve">the </w:t>
      </w:r>
      <w:r>
        <w:rPr>
          <w:spacing w:val="-2"/>
        </w:rPr>
        <w:t>dossier.</w:t>
      </w:r>
    </w:p>
    <w:p>
      <w:pPr>
        <w:pStyle w:val="ListParagraph"/>
        <w:numPr>
          <w:ilvl w:val="3"/>
          <w:numId w:val="161"/>
        </w:numPr>
        <w:tabs>
          <w:tab w:val="clear" w:pos="720"/>
          <w:tab w:val="left" w:pos="812" w:leader="none"/>
        </w:tabs>
        <w:spacing w:lineRule="auto" w:line="235" w:before="286" w:after="0"/>
        <w:ind w:hanging="0" w:left="164" w:right="160"/>
        <w:rPr>
          <w:sz w:val="28"/>
        </w:rPr>
      </w:pPr>
      <w:r>
        <w:rPr>
          <w:sz w:val="28"/>
        </w:rPr>
        <w:t>Regulatory status of the similar device in India (approved or new in vitro diagnostic medical device).</w:t>
      </w:r>
    </w:p>
    <w:p>
      <w:pPr>
        <w:pStyle w:val="ListParagraph"/>
        <w:numPr>
          <w:ilvl w:val="3"/>
          <w:numId w:val="161"/>
        </w:numPr>
        <w:tabs>
          <w:tab w:val="clear" w:pos="720"/>
          <w:tab w:val="left" w:pos="827" w:leader="none"/>
        </w:tabs>
        <w:spacing w:lineRule="auto" w:line="235" w:before="287" w:after="0"/>
        <w:ind w:hanging="0" w:left="164" w:right="159"/>
        <w:rPr>
          <w:sz w:val="28"/>
        </w:rPr>
      </w:pPr>
      <w:r>
        <w:rPr>
          <w:sz w:val="28"/>
        </w:rPr>
        <w:t>Domestic price of the in vitro diagnostic medical device in the currency</w:t>
      </w:r>
      <w:r>
        <w:rPr>
          <w:spacing w:val="80"/>
          <w:w w:val="150"/>
          <w:sz w:val="28"/>
        </w:rPr>
        <w:t xml:space="preserve"> </w:t>
      </w:r>
      <w:r>
        <w:rPr>
          <w:sz w:val="28"/>
        </w:rPr>
        <w:t>followed in the country of origin.</w:t>
      </w:r>
    </w:p>
    <w:p>
      <w:pPr>
        <w:pStyle w:val="ListParagraph"/>
        <w:numPr>
          <w:ilvl w:val="3"/>
          <w:numId w:val="161"/>
        </w:numPr>
        <w:tabs>
          <w:tab w:val="clear" w:pos="720"/>
          <w:tab w:val="left" w:pos="815" w:leader="none"/>
        </w:tabs>
        <w:spacing w:lineRule="auto" w:line="235" w:before="287" w:after="0"/>
        <w:ind w:hanging="0" w:left="164" w:right="159"/>
        <w:rPr>
          <w:sz w:val="28"/>
        </w:rPr>
      </w:pPr>
      <w:r>
        <w:rPr>
          <w:sz w:val="28"/>
        </w:rPr>
        <w:t>Marketing history of the in vitro diagnostic medical device from the date of introducing the in vitro diagnostic medical device in the market.</w:t>
      </w:r>
    </w:p>
    <w:p>
      <w:pPr>
        <w:pStyle w:val="ListParagraph"/>
        <w:numPr>
          <w:ilvl w:val="3"/>
          <w:numId w:val="161"/>
        </w:numPr>
        <w:tabs>
          <w:tab w:val="clear" w:pos="720"/>
          <w:tab w:val="left" w:pos="853" w:leader="none"/>
        </w:tabs>
        <w:spacing w:lineRule="auto" w:line="235" w:before="286" w:after="0"/>
        <w:ind w:hanging="0" w:left="164" w:right="160"/>
        <w:rPr>
          <w:sz w:val="28"/>
        </w:rPr>
      </w:pPr>
      <w:r>
        <w:rPr>
          <w:sz w:val="28"/>
        </w:rPr>
        <w:t>List</w:t>
      </w:r>
      <w:r>
        <w:rPr>
          <w:spacing w:val="40"/>
          <w:sz w:val="28"/>
        </w:rPr>
        <w:t xml:space="preserve"> </w:t>
      </w:r>
      <w:r>
        <w:rPr>
          <w:sz w:val="28"/>
        </w:rPr>
        <w:t>of</w:t>
      </w:r>
      <w:r>
        <w:rPr>
          <w:spacing w:val="40"/>
          <w:sz w:val="28"/>
        </w:rPr>
        <w:t xml:space="preserve"> </w:t>
      </w:r>
      <w:r>
        <w:rPr>
          <w:sz w:val="28"/>
        </w:rPr>
        <w:t>regulatory</w:t>
      </w:r>
      <w:r>
        <w:rPr>
          <w:spacing w:val="40"/>
          <w:sz w:val="28"/>
        </w:rPr>
        <w:t xml:space="preserve"> </w:t>
      </w:r>
      <w:r>
        <w:rPr>
          <w:sz w:val="28"/>
        </w:rPr>
        <w:t>approvals</w:t>
      </w:r>
      <w:r>
        <w:rPr>
          <w:spacing w:val="40"/>
          <w:sz w:val="28"/>
        </w:rPr>
        <w:t xml:space="preserve"> </w:t>
      </w:r>
      <w:r>
        <w:rPr>
          <w:sz w:val="28"/>
        </w:rPr>
        <w:t>or</w:t>
      </w:r>
      <w:r>
        <w:rPr>
          <w:spacing w:val="40"/>
          <w:sz w:val="28"/>
        </w:rPr>
        <w:t xml:space="preserve"> </w:t>
      </w:r>
      <w:r>
        <w:rPr>
          <w:sz w:val="28"/>
        </w:rPr>
        <w:t>marketing</w:t>
      </w:r>
      <w:r>
        <w:rPr>
          <w:spacing w:val="40"/>
          <w:sz w:val="28"/>
        </w:rPr>
        <w:t xml:space="preserve"> </w:t>
      </w:r>
      <w:r>
        <w:rPr>
          <w:sz w:val="28"/>
        </w:rPr>
        <w:t>clearance</w:t>
      </w:r>
      <w:r>
        <w:rPr>
          <w:spacing w:val="40"/>
          <w:sz w:val="28"/>
        </w:rPr>
        <w:t xml:space="preserve"> </w:t>
      </w:r>
      <w:r>
        <w:rPr>
          <w:sz w:val="28"/>
        </w:rPr>
        <w:t>obtained</w:t>
      </w:r>
      <w:r>
        <w:rPr>
          <w:spacing w:val="40"/>
          <w:sz w:val="28"/>
        </w:rPr>
        <w:t xml:space="preserve"> </w:t>
      </w:r>
      <w:r>
        <w:rPr>
          <w:sz w:val="28"/>
        </w:rPr>
        <w:t>in</w:t>
      </w:r>
      <w:r>
        <w:rPr>
          <w:spacing w:val="40"/>
          <w:sz w:val="28"/>
        </w:rPr>
        <w:t xml:space="preserve"> </w:t>
      </w:r>
      <w:r>
        <w:rPr>
          <w:sz w:val="28"/>
        </w:rPr>
        <w:t>below format (submit respective copy of approval certificate).</w:t>
      </w:r>
    </w:p>
    <w:p>
      <w:pPr>
        <w:pStyle w:val="BodyText"/>
        <w:spacing w:before="84" w:after="0"/>
        <w:ind w:left="0"/>
        <w:rPr>
          <w:sz w:val="20"/>
        </w:rPr>
      </w:pPr>
      <w:r>
        <w:rPr>
          <w:sz w:val="20"/>
        </w:rPr>
      </w:r>
    </w:p>
    <w:tbl>
      <w:tblPr>
        <w:tblW w:w="9107" w:type="dxa"/>
        <w:jc w:val="left"/>
        <w:tblInd w:w="146" w:type="dxa"/>
        <w:tblLayout w:type="fixed"/>
        <w:tblCellMar>
          <w:top w:w="0" w:type="dxa"/>
          <w:left w:w="22" w:type="dxa"/>
          <w:bottom w:w="0" w:type="dxa"/>
          <w:right w:w="22" w:type="dxa"/>
        </w:tblCellMar>
        <w:tblLook w:val="01e0" w:noHBand="0" w:noVBand="0" w:firstColumn="1" w:lastRow="1" w:lastColumn="1" w:firstRow="1"/>
      </w:tblPr>
      <w:tblGrid>
        <w:gridCol w:w="583"/>
        <w:gridCol w:w="1544"/>
        <w:gridCol w:w="1210"/>
        <w:gridCol w:w="1645"/>
        <w:gridCol w:w="1536"/>
        <w:gridCol w:w="937"/>
        <w:gridCol w:w="1651"/>
      </w:tblGrid>
      <w:tr>
        <w:trPr>
          <w:trHeight w:val="998" w:hRule="atLeast"/>
        </w:trPr>
        <w:tc>
          <w:tcPr>
            <w:tcW w:w="583" w:type="dxa"/>
            <w:tcBorders>
              <w:top w:val="double" w:sz="6" w:space="0" w:color="A0A0A0"/>
              <w:left w:val="double" w:sz="6" w:space="0" w:color="F0F0F0"/>
              <w:bottom w:val="double" w:sz="6" w:space="0" w:color="A0A0A0"/>
              <w:right w:val="double" w:sz="6" w:space="0" w:color="A0A0A0"/>
            </w:tcBorders>
          </w:tcPr>
          <w:p>
            <w:pPr>
              <w:pStyle w:val="TableParagraph"/>
              <w:spacing w:before="315" w:after="0"/>
              <w:ind w:left="25"/>
              <w:rPr>
                <w:sz w:val="28"/>
              </w:rPr>
            </w:pPr>
            <w:r>
              <w:rPr>
                <w:spacing w:val="-4"/>
                <w:sz w:val="28"/>
              </w:rPr>
              <w:t>S.N.</w:t>
            </w:r>
          </w:p>
        </w:tc>
        <w:tc>
          <w:tcPr>
            <w:tcW w:w="1544" w:type="dxa"/>
            <w:tcBorders>
              <w:top w:val="double" w:sz="6" w:space="0" w:color="A0A0A0"/>
              <w:left w:val="double" w:sz="6" w:space="0" w:color="A0A0A0"/>
              <w:bottom w:val="double" w:sz="6" w:space="0" w:color="A0A0A0"/>
              <w:right w:val="double" w:sz="6" w:space="0" w:color="A0A0A0"/>
            </w:tcBorders>
          </w:tcPr>
          <w:p>
            <w:pPr>
              <w:pStyle w:val="TableParagraph"/>
              <w:spacing w:before="154" w:after="0"/>
              <w:ind w:left="29" w:right="79"/>
              <w:rPr>
                <w:sz w:val="28"/>
              </w:rPr>
            </w:pPr>
            <w:r>
              <w:rPr>
                <w:sz w:val="28"/>
              </w:rPr>
              <w:t>Name</w:t>
            </w:r>
            <w:r>
              <w:rPr>
                <w:spacing w:val="-18"/>
                <w:sz w:val="28"/>
              </w:rPr>
              <w:t xml:space="preserve"> </w:t>
            </w:r>
            <w:r>
              <w:rPr>
                <w:sz w:val="28"/>
              </w:rPr>
              <w:t>of</w:t>
            </w:r>
            <w:r>
              <w:rPr>
                <w:spacing w:val="-17"/>
                <w:sz w:val="28"/>
              </w:rPr>
              <w:t xml:space="preserve"> </w:t>
            </w:r>
            <w:r>
              <w:rPr>
                <w:sz w:val="28"/>
              </w:rPr>
              <w:t xml:space="preserve">the </w:t>
            </w:r>
            <w:r>
              <w:rPr>
                <w:spacing w:val="-2"/>
                <w:sz w:val="28"/>
              </w:rPr>
              <w:t>country</w:t>
            </w:r>
          </w:p>
        </w:tc>
        <w:tc>
          <w:tcPr>
            <w:tcW w:w="1210" w:type="dxa"/>
            <w:tcBorders>
              <w:top w:val="double" w:sz="6" w:space="0" w:color="A0A0A0"/>
              <w:left w:val="double" w:sz="6" w:space="0" w:color="A0A0A0"/>
              <w:bottom w:val="double" w:sz="6" w:space="0" w:color="A0A0A0"/>
              <w:right w:val="double" w:sz="6" w:space="0" w:color="A0A0A0"/>
            </w:tcBorders>
          </w:tcPr>
          <w:p>
            <w:pPr>
              <w:pStyle w:val="TableParagraph"/>
              <w:spacing w:before="12" w:after="0"/>
              <w:ind w:left="29"/>
              <w:rPr>
                <w:sz w:val="28"/>
              </w:rPr>
            </w:pPr>
            <w:r>
              <w:rPr>
                <w:spacing w:val="-2"/>
                <w:sz w:val="28"/>
              </w:rPr>
              <w:t>Approved</w:t>
            </w:r>
          </w:p>
          <w:p>
            <w:pPr>
              <w:pStyle w:val="TableParagraph"/>
              <w:spacing w:before="283" w:after="0"/>
              <w:ind w:left="29"/>
              <w:rPr>
                <w:sz w:val="28"/>
              </w:rPr>
            </w:pPr>
            <w:r>
              <w:rPr>
                <w:spacing w:val="-2"/>
                <w:sz w:val="28"/>
              </w:rPr>
              <w:t>indication</w:t>
            </w:r>
          </w:p>
        </w:tc>
        <w:tc>
          <w:tcPr>
            <w:tcW w:w="1645" w:type="dxa"/>
            <w:tcBorders>
              <w:top w:val="double" w:sz="6" w:space="0" w:color="A0A0A0"/>
              <w:left w:val="double" w:sz="6" w:space="0" w:color="A0A0A0"/>
              <w:bottom w:val="double" w:sz="6" w:space="0" w:color="A0A0A0"/>
              <w:right w:val="double" w:sz="6" w:space="0" w:color="A0A0A0"/>
            </w:tcBorders>
          </w:tcPr>
          <w:p>
            <w:pPr>
              <w:pStyle w:val="TableParagraph"/>
              <w:spacing w:before="154" w:after="0"/>
              <w:ind w:hanging="68" w:left="313" w:right="227"/>
              <w:rPr>
                <w:sz w:val="28"/>
              </w:rPr>
            </w:pPr>
            <w:r>
              <w:rPr>
                <w:spacing w:val="-2"/>
                <w:sz w:val="28"/>
              </w:rPr>
              <w:t xml:space="preserve">Approved </w:t>
            </w:r>
            <w:r>
              <w:rPr>
                <w:sz w:val="28"/>
              </w:rPr>
              <w:t>shelf life</w:t>
            </w:r>
          </w:p>
        </w:tc>
        <w:tc>
          <w:tcPr>
            <w:tcW w:w="1536" w:type="dxa"/>
            <w:tcBorders>
              <w:top w:val="double" w:sz="6" w:space="0" w:color="A0A0A0"/>
              <w:left w:val="double" w:sz="6" w:space="0" w:color="A0A0A0"/>
              <w:bottom w:val="double" w:sz="6" w:space="0" w:color="A0A0A0"/>
              <w:right w:val="double" w:sz="6" w:space="0" w:color="A0A0A0"/>
            </w:tcBorders>
          </w:tcPr>
          <w:p>
            <w:pPr>
              <w:pStyle w:val="TableParagraph"/>
              <w:spacing w:before="315" w:after="0"/>
              <w:ind w:left="30"/>
              <w:rPr>
                <w:sz w:val="28"/>
              </w:rPr>
            </w:pPr>
            <w:r>
              <w:rPr>
                <w:spacing w:val="-2"/>
                <w:sz w:val="28"/>
              </w:rPr>
              <w:t>Composition</w:t>
            </w:r>
          </w:p>
        </w:tc>
        <w:tc>
          <w:tcPr>
            <w:tcW w:w="937" w:type="dxa"/>
            <w:tcBorders>
              <w:top w:val="double" w:sz="6" w:space="0" w:color="A0A0A0"/>
              <w:left w:val="double" w:sz="6" w:space="0" w:color="A0A0A0"/>
              <w:bottom w:val="double" w:sz="6" w:space="0" w:color="A0A0A0"/>
              <w:right w:val="double" w:sz="6" w:space="0" w:color="A0A0A0"/>
            </w:tcBorders>
          </w:tcPr>
          <w:p>
            <w:pPr>
              <w:pStyle w:val="TableParagraph"/>
              <w:spacing w:before="154" w:after="0"/>
              <w:ind w:left="29" w:right="246"/>
              <w:rPr>
                <w:sz w:val="28"/>
              </w:rPr>
            </w:pPr>
            <w:r>
              <w:rPr>
                <w:spacing w:val="-4"/>
                <w:sz w:val="28"/>
              </w:rPr>
              <w:t xml:space="preserve">Risk </w:t>
            </w:r>
            <w:r>
              <w:rPr>
                <w:spacing w:val="-2"/>
                <w:sz w:val="28"/>
              </w:rPr>
              <w:t>Class</w:t>
            </w:r>
          </w:p>
        </w:tc>
        <w:tc>
          <w:tcPr>
            <w:tcW w:w="1651" w:type="dxa"/>
            <w:tcBorders>
              <w:top w:val="double" w:sz="6" w:space="0" w:color="A0A0A0"/>
              <w:left w:val="double" w:sz="6" w:space="0" w:color="A0A0A0"/>
              <w:bottom w:val="double" w:sz="6" w:space="0" w:color="A0A0A0"/>
              <w:right w:val="double" w:sz="6" w:space="0" w:color="A0A0A0"/>
            </w:tcBorders>
          </w:tcPr>
          <w:p>
            <w:pPr>
              <w:pStyle w:val="TableParagraph"/>
              <w:spacing w:before="154" w:after="0"/>
              <w:ind w:left="31" w:right="219"/>
              <w:rPr>
                <w:sz w:val="28"/>
              </w:rPr>
            </w:pPr>
            <w:r>
              <w:rPr>
                <w:sz w:val="28"/>
              </w:rPr>
              <w:t>Date</w:t>
            </w:r>
            <w:r>
              <w:rPr>
                <w:spacing w:val="-18"/>
                <w:sz w:val="28"/>
              </w:rPr>
              <w:t xml:space="preserve"> </w:t>
            </w:r>
            <w:r>
              <w:rPr>
                <w:sz w:val="28"/>
              </w:rPr>
              <w:t>of</w:t>
            </w:r>
            <w:r>
              <w:rPr>
                <w:spacing w:val="-17"/>
                <w:sz w:val="28"/>
              </w:rPr>
              <w:t xml:space="preserve"> </w:t>
            </w:r>
            <w:r>
              <w:rPr>
                <w:sz w:val="28"/>
              </w:rPr>
              <w:t xml:space="preserve">first </w:t>
            </w:r>
            <w:r>
              <w:rPr>
                <w:spacing w:val="-2"/>
                <w:sz w:val="28"/>
              </w:rPr>
              <w:t>approval</w:t>
            </w:r>
          </w:p>
        </w:tc>
      </w:tr>
    </w:tbl>
    <w:p>
      <w:pPr>
        <w:pStyle w:val="ListParagraph"/>
        <w:numPr>
          <w:ilvl w:val="3"/>
          <w:numId w:val="161"/>
        </w:numPr>
        <w:tabs>
          <w:tab w:val="clear" w:pos="720"/>
          <w:tab w:val="left" w:pos="585" w:leader="none"/>
        </w:tabs>
        <w:spacing w:before="294" w:after="0"/>
        <w:ind w:hanging="421" w:left="585"/>
        <w:rPr>
          <w:sz w:val="28"/>
        </w:rPr>
      </w:pPr>
      <w:r>
        <w:rPr>
          <w:sz w:val="28"/>
        </w:rPr>
        <w:t>Status</w:t>
      </w:r>
      <w:r>
        <w:rPr>
          <w:spacing w:val="-5"/>
          <w:sz w:val="28"/>
        </w:rPr>
        <w:t xml:space="preserve"> </w:t>
      </w:r>
      <w:r>
        <w:rPr>
          <w:sz w:val="28"/>
        </w:rPr>
        <w:t>of</w:t>
      </w:r>
      <w:r>
        <w:rPr>
          <w:spacing w:val="-3"/>
          <w:sz w:val="28"/>
        </w:rPr>
        <w:t xml:space="preserve"> </w:t>
      </w:r>
      <w:r>
        <w:rPr>
          <w:sz w:val="28"/>
        </w:rPr>
        <w:t>pending</w:t>
      </w:r>
      <w:r>
        <w:rPr>
          <w:spacing w:val="-2"/>
          <w:sz w:val="28"/>
        </w:rPr>
        <w:t xml:space="preserve"> </w:t>
      </w:r>
      <w:r>
        <w:rPr>
          <w:sz w:val="28"/>
        </w:rPr>
        <w:t>request</w:t>
      </w:r>
      <w:r>
        <w:rPr>
          <w:spacing w:val="-3"/>
          <w:sz w:val="28"/>
        </w:rPr>
        <w:t xml:space="preserve"> </w:t>
      </w:r>
      <w:r>
        <w:rPr>
          <w:sz w:val="28"/>
        </w:rPr>
        <w:t>for</w:t>
      </w:r>
      <w:r>
        <w:rPr>
          <w:spacing w:val="-3"/>
          <w:sz w:val="28"/>
        </w:rPr>
        <w:t xml:space="preserve"> </w:t>
      </w:r>
      <w:r>
        <w:rPr>
          <w:sz w:val="28"/>
        </w:rPr>
        <w:t xml:space="preserve">market </w:t>
      </w:r>
      <w:r>
        <w:rPr>
          <w:spacing w:val="-2"/>
          <w:sz w:val="28"/>
        </w:rPr>
        <w:t>clearance</w:t>
      </w:r>
    </w:p>
    <w:p>
      <w:pPr>
        <w:pStyle w:val="BodyText"/>
        <w:spacing w:before="80" w:after="1"/>
        <w:ind w:left="0"/>
        <w:rPr>
          <w:sz w:val="20"/>
        </w:rPr>
      </w:pPr>
      <w:r>
        <w:rPr>
          <w:sz w:val="20"/>
        </w:rPr>
      </w:r>
    </w:p>
    <w:tbl>
      <w:tblPr>
        <w:tblW w:w="9111" w:type="dxa"/>
        <w:jc w:val="left"/>
        <w:tblInd w:w="146" w:type="dxa"/>
        <w:tblLayout w:type="fixed"/>
        <w:tblCellMar>
          <w:top w:w="0" w:type="dxa"/>
          <w:left w:w="22" w:type="dxa"/>
          <w:bottom w:w="0" w:type="dxa"/>
          <w:right w:w="22" w:type="dxa"/>
        </w:tblCellMar>
        <w:tblLook w:val="01e0" w:noHBand="0" w:noVBand="0" w:firstColumn="1" w:lastRow="1" w:lastColumn="1" w:firstRow="1"/>
      </w:tblPr>
      <w:tblGrid>
        <w:gridCol w:w="1858"/>
        <w:gridCol w:w="1161"/>
        <w:gridCol w:w="1397"/>
        <w:gridCol w:w="1810"/>
        <w:gridCol w:w="2885"/>
      </w:tblGrid>
      <w:tr>
        <w:trPr>
          <w:trHeight w:val="1131" w:hRule="atLeast"/>
        </w:trPr>
        <w:tc>
          <w:tcPr>
            <w:tcW w:w="1858" w:type="dxa"/>
            <w:tcBorders>
              <w:top w:val="double" w:sz="6" w:space="0" w:color="A0A0A0"/>
              <w:left w:val="double" w:sz="6" w:space="0" w:color="F0F0F0"/>
              <w:bottom w:val="double" w:sz="6" w:space="0" w:color="A0A0A0"/>
              <w:right w:val="double" w:sz="6" w:space="0" w:color="A0A0A0"/>
            </w:tcBorders>
          </w:tcPr>
          <w:p>
            <w:pPr>
              <w:pStyle w:val="TableParagraph"/>
              <w:spacing w:before="15" w:after="0"/>
              <w:ind w:firstLine="5" w:left="116" w:right="106"/>
              <w:jc w:val="center"/>
              <w:rPr>
                <w:sz w:val="28"/>
              </w:rPr>
            </w:pPr>
            <w:r>
              <w:rPr>
                <w:spacing w:val="-2"/>
                <w:sz w:val="28"/>
              </w:rPr>
              <w:t xml:space="preserve">Regulatory </w:t>
            </w:r>
            <w:r>
              <w:rPr>
                <w:sz w:val="28"/>
              </w:rPr>
              <w:t>Agency</w:t>
            </w:r>
            <w:r>
              <w:rPr>
                <w:spacing w:val="-18"/>
                <w:sz w:val="28"/>
              </w:rPr>
              <w:t xml:space="preserve"> </w:t>
            </w:r>
            <w:r>
              <w:rPr>
                <w:sz w:val="28"/>
              </w:rPr>
              <w:t>of</w:t>
            </w:r>
            <w:r>
              <w:rPr>
                <w:spacing w:val="-17"/>
                <w:sz w:val="28"/>
              </w:rPr>
              <w:t xml:space="preserve"> </w:t>
            </w:r>
            <w:r>
              <w:rPr>
                <w:sz w:val="28"/>
              </w:rPr>
              <w:t xml:space="preserve">the </w:t>
            </w:r>
            <w:r>
              <w:rPr>
                <w:spacing w:val="-2"/>
                <w:sz w:val="28"/>
              </w:rPr>
              <w:t>country</w:t>
            </w:r>
          </w:p>
        </w:tc>
        <w:tc>
          <w:tcPr>
            <w:tcW w:w="1161" w:type="dxa"/>
            <w:tcBorders>
              <w:top w:val="double" w:sz="6" w:space="0" w:color="A0A0A0"/>
              <w:left w:val="double" w:sz="6" w:space="0" w:color="A0A0A0"/>
              <w:bottom w:val="double" w:sz="6" w:space="0" w:color="A0A0A0"/>
              <w:right w:val="double" w:sz="6" w:space="0" w:color="A0A0A0"/>
            </w:tcBorders>
          </w:tcPr>
          <w:p>
            <w:pPr>
              <w:pStyle w:val="TableParagraph"/>
              <w:spacing w:lineRule="auto" w:line="240" w:before="175" w:after="0"/>
              <w:ind w:left="29" w:right="101"/>
              <w:rPr>
                <w:sz w:val="28"/>
              </w:rPr>
            </w:pPr>
            <w:r>
              <w:rPr>
                <w:spacing w:val="-2"/>
                <w:sz w:val="28"/>
              </w:rPr>
              <w:t xml:space="preserve">Intended </w:t>
            </w:r>
            <w:r>
              <w:rPr>
                <w:spacing w:val="-4"/>
                <w:sz w:val="28"/>
              </w:rPr>
              <w:t>use</w:t>
            </w:r>
          </w:p>
        </w:tc>
        <w:tc>
          <w:tcPr>
            <w:tcW w:w="1397" w:type="dxa"/>
            <w:tcBorders>
              <w:top w:val="double" w:sz="6" w:space="0" w:color="A0A0A0"/>
              <w:left w:val="double" w:sz="6" w:space="0" w:color="A0A0A0"/>
              <w:bottom w:val="double" w:sz="6" w:space="0" w:color="A0A0A0"/>
              <w:right w:val="double" w:sz="6" w:space="0" w:color="A0A0A0"/>
            </w:tcBorders>
          </w:tcPr>
          <w:p>
            <w:pPr>
              <w:pStyle w:val="TableParagraph"/>
              <w:spacing w:lineRule="auto" w:line="240" w:before="175" w:after="0"/>
              <w:ind w:hanging="185" w:left="296" w:right="99"/>
              <w:rPr>
                <w:sz w:val="28"/>
              </w:rPr>
            </w:pPr>
            <w:r>
              <w:rPr>
                <w:spacing w:val="-2"/>
                <w:sz w:val="28"/>
              </w:rPr>
              <w:t xml:space="preserve">Indication </w:t>
            </w:r>
            <w:r>
              <w:rPr>
                <w:sz w:val="28"/>
              </w:rPr>
              <w:t>for use</w:t>
            </w:r>
          </w:p>
        </w:tc>
        <w:tc>
          <w:tcPr>
            <w:tcW w:w="1810" w:type="dxa"/>
            <w:tcBorders>
              <w:top w:val="double" w:sz="6" w:space="0" w:color="A0A0A0"/>
              <w:left w:val="double" w:sz="6" w:space="0" w:color="A0A0A0"/>
              <w:bottom w:val="double" w:sz="6" w:space="0" w:color="A0A0A0"/>
              <w:right w:val="double" w:sz="6" w:space="0" w:color="A0A0A0"/>
            </w:tcBorders>
          </w:tcPr>
          <w:p>
            <w:pPr>
              <w:pStyle w:val="TableParagraph"/>
              <w:spacing w:lineRule="auto" w:line="240" w:before="175" w:after="0"/>
              <w:ind w:left="27" w:right="85"/>
              <w:rPr>
                <w:sz w:val="28"/>
              </w:rPr>
            </w:pPr>
            <w:r>
              <w:rPr>
                <w:spacing w:val="-2"/>
                <w:sz w:val="28"/>
              </w:rPr>
              <w:t xml:space="preserve">Registration </w:t>
            </w:r>
            <w:r>
              <w:rPr>
                <w:sz w:val="28"/>
              </w:rPr>
              <w:t>status</w:t>
            </w:r>
            <w:r>
              <w:rPr>
                <w:spacing w:val="-18"/>
                <w:sz w:val="28"/>
              </w:rPr>
              <w:t xml:space="preserve"> </w:t>
            </w:r>
            <w:r>
              <w:rPr>
                <w:sz w:val="28"/>
              </w:rPr>
              <w:t>and</w:t>
            </w:r>
            <w:r>
              <w:rPr>
                <w:spacing w:val="-17"/>
                <w:sz w:val="28"/>
              </w:rPr>
              <w:t xml:space="preserve"> </w:t>
            </w:r>
            <w:r>
              <w:rPr>
                <w:sz w:val="28"/>
              </w:rPr>
              <w:t>date</w:t>
            </w:r>
          </w:p>
        </w:tc>
        <w:tc>
          <w:tcPr>
            <w:tcW w:w="2885" w:type="dxa"/>
            <w:tcBorders>
              <w:top w:val="double" w:sz="6" w:space="0" w:color="A0A0A0"/>
              <w:left w:val="double" w:sz="6" w:space="0" w:color="A0A0A0"/>
              <w:bottom w:val="double" w:sz="6" w:space="0" w:color="A0A0A0"/>
              <w:right w:val="double" w:sz="6" w:space="0" w:color="A0A0A0"/>
            </w:tcBorders>
          </w:tcPr>
          <w:p>
            <w:pPr>
              <w:pStyle w:val="TableParagraph"/>
              <w:spacing w:before="15" w:after="0"/>
              <w:ind w:firstLine="2" w:left="109" w:right="99"/>
              <w:jc w:val="center"/>
              <w:rPr>
                <w:sz w:val="28"/>
              </w:rPr>
            </w:pPr>
            <w:r>
              <w:rPr>
                <w:sz w:val="28"/>
              </w:rPr>
              <w:t>Reason for rejection/withdrawal,</w:t>
            </w:r>
            <w:r>
              <w:rPr>
                <w:spacing w:val="-18"/>
                <w:sz w:val="28"/>
              </w:rPr>
              <w:t xml:space="preserve"> </w:t>
            </w:r>
            <w:r>
              <w:rPr>
                <w:sz w:val="28"/>
              </w:rPr>
              <w:t xml:space="preserve">if </w:t>
            </w:r>
            <w:r>
              <w:rPr>
                <w:spacing w:val="-4"/>
                <w:sz w:val="28"/>
              </w:rPr>
              <w:t>any</w:t>
            </w:r>
          </w:p>
        </w:tc>
      </w:tr>
    </w:tbl>
    <w:p>
      <w:pPr>
        <w:pStyle w:val="BodyText"/>
        <w:spacing w:before="65" w:after="0"/>
        <w:ind w:left="0"/>
        <w:rPr/>
      </w:pPr>
      <w:r>
        <w:rPr/>
      </w:r>
    </w:p>
    <w:p>
      <w:pPr>
        <w:pStyle w:val="ListParagraph"/>
        <w:numPr>
          <w:ilvl w:val="3"/>
          <w:numId w:val="161"/>
        </w:numPr>
        <w:tabs>
          <w:tab w:val="clear" w:pos="720"/>
          <w:tab w:val="left" w:pos="670" w:leader="none"/>
        </w:tabs>
        <w:spacing w:lineRule="auto" w:line="235" w:before="0" w:after="0"/>
        <w:ind w:hanging="0" w:left="164" w:right="158"/>
        <w:rPr>
          <w:sz w:val="28"/>
        </w:rPr>
      </w:pPr>
      <w:r>
        <w:rPr>
          <w:sz w:val="28"/>
        </w:rPr>
        <w:t>Safety</w:t>
      </w:r>
      <w:r>
        <w:rPr>
          <w:spacing w:val="76"/>
          <w:sz w:val="28"/>
        </w:rPr>
        <w:t xml:space="preserve"> </w:t>
      </w:r>
      <w:r>
        <w:rPr>
          <w:sz w:val="28"/>
        </w:rPr>
        <w:t>and</w:t>
      </w:r>
      <w:r>
        <w:rPr>
          <w:spacing w:val="80"/>
          <w:sz w:val="28"/>
        </w:rPr>
        <w:t xml:space="preserve"> </w:t>
      </w:r>
      <w:r>
        <w:rPr>
          <w:sz w:val="28"/>
        </w:rPr>
        <w:t>performance</w:t>
      </w:r>
      <w:r>
        <w:rPr>
          <w:spacing w:val="80"/>
          <w:sz w:val="28"/>
        </w:rPr>
        <w:t xml:space="preserve"> </w:t>
      </w:r>
      <w:r>
        <w:rPr>
          <w:sz w:val="28"/>
        </w:rPr>
        <w:t>related</w:t>
      </w:r>
      <w:r>
        <w:rPr>
          <w:spacing w:val="80"/>
          <w:sz w:val="28"/>
        </w:rPr>
        <w:t xml:space="preserve"> </w:t>
      </w:r>
      <w:r>
        <w:rPr>
          <w:sz w:val="28"/>
        </w:rPr>
        <w:t>information</w:t>
      </w:r>
      <w:r>
        <w:rPr>
          <w:spacing w:val="80"/>
          <w:sz w:val="28"/>
        </w:rPr>
        <w:t xml:space="preserve"> </w:t>
      </w:r>
      <w:r>
        <w:rPr>
          <w:sz w:val="28"/>
        </w:rPr>
        <w:t>on</w:t>
      </w:r>
      <w:r>
        <w:rPr>
          <w:spacing w:val="80"/>
          <w:sz w:val="28"/>
        </w:rPr>
        <w:t xml:space="preserve"> </w:t>
      </w:r>
      <w:r>
        <w:rPr>
          <w:sz w:val="28"/>
        </w:rPr>
        <w:t>the</w:t>
      </w:r>
      <w:r>
        <w:rPr>
          <w:spacing w:val="79"/>
          <w:sz w:val="28"/>
        </w:rPr>
        <w:t xml:space="preserve"> </w:t>
      </w:r>
      <w:r>
        <w:rPr>
          <w:i/>
          <w:sz w:val="28"/>
        </w:rPr>
        <w:t>in</w:t>
      </w:r>
      <w:r>
        <w:rPr>
          <w:i/>
          <w:spacing w:val="80"/>
          <w:sz w:val="28"/>
        </w:rPr>
        <w:t xml:space="preserve"> </w:t>
      </w:r>
      <w:r>
        <w:rPr>
          <w:i/>
          <w:sz w:val="28"/>
        </w:rPr>
        <w:t>vitro</w:t>
      </w:r>
      <w:r>
        <w:rPr>
          <w:i/>
          <w:spacing w:val="80"/>
          <w:sz w:val="28"/>
        </w:rPr>
        <w:t xml:space="preserve"> </w:t>
      </w:r>
      <w:r>
        <w:rPr>
          <w:sz w:val="28"/>
        </w:rPr>
        <w:t>diagnostic medical device:</w:t>
      </w:r>
    </w:p>
    <w:p>
      <w:pPr>
        <w:pStyle w:val="ListParagraph"/>
        <w:numPr>
          <w:ilvl w:val="0"/>
          <w:numId w:val="143"/>
        </w:numPr>
        <w:tabs>
          <w:tab w:val="clear" w:pos="720"/>
          <w:tab w:val="left" w:pos="590" w:leader="none"/>
        </w:tabs>
        <w:spacing w:lineRule="auto" w:line="235" w:before="287" w:after="0"/>
        <w:ind w:hanging="0" w:left="164" w:right="162"/>
        <w:rPr>
          <w:sz w:val="28"/>
        </w:rPr>
      </w:pPr>
      <w:r>
        <w:rPr>
          <w:sz w:val="28"/>
        </w:rPr>
        <w:t>Summary</w:t>
      </w:r>
      <w:r>
        <w:rPr>
          <w:spacing w:val="39"/>
          <w:sz w:val="28"/>
        </w:rPr>
        <w:t xml:space="preserve"> </w:t>
      </w:r>
      <w:r>
        <w:rPr>
          <w:sz w:val="28"/>
        </w:rPr>
        <w:t>of</w:t>
      </w:r>
      <w:r>
        <w:rPr>
          <w:spacing w:val="40"/>
          <w:sz w:val="28"/>
        </w:rPr>
        <w:t xml:space="preserve"> </w:t>
      </w:r>
      <w:r>
        <w:rPr>
          <w:sz w:val="28"/>
        </w:rPr>
        <w:t>reportable</w:t>
      </w:r>
      <w:r>
        <w:rPr>
          <w:spacing w:val="40"/>
          <w:sz w:val="28"/>
        </w:rPr>
        <w:t xml:space="preserve"> </w:t>
      </w:r>
      <w:r>
        <w:rPr>
          <w:sz w:val="28"/>
        </w:rPr>
        <w:t>events</w:t>
      </w:r>
      <w:r>
        <w:rPr>
          <w:spacing w:val="40"/>
          <w:sz w:val="28"/>
        </w:rPr>
        <w:t xml:space="preserve"> </w:t>
      </w:r>
      <w:r>
        <w:rPr>
          <w:sz w:val="28"/>
        </w:rPr>
        <w:t>and</w:t>
      </w:r>
      <w:r>
        <w:rPr>
          <w:spacing w:val="40"/>
          <w:sz w:val="28"/>
        </w:rPr>
        <w:t xml:space="preserve"> </w:t>
      </w:r>
      <w:r>
        <w:rPr>
          <w:sz w:val="28"/>
        </w:rPr>
        <w:t>field</w:t>
      </w:r>
      <w:r>
        <w:rPr>
          <w:spacing w:val="40"/>
          <w:sz w:val="28"/>
        </w:rPr>
        <w:t xml:space="preserve"> </w:t>
      </w:r>
      <w:r>
        <w:rPr>
          <w:sz w:val="28"/>
        </w:rPr>
        <w:t>safety</w:t>
      </w:r>
      <w:r>
        <w:rPr>
          <w:spacing w:val="39"/>
          <w:sz w:val="28"/>
        </w:rPr>
        <w:t xml:space="preserve"> </w:t>
      </w:r>
      <w:r>
        <w:rPr>
          <w:sz w:val="28"/>
        </w:rPr>
        <w:t>corrective</w:t>
      </w:r>
      <w:r>
        <w:rPr>
          <w:spacing w:val="40"/>
          <w:sz w:val="28"/>
        </w:rPr>
        <w:t xml:space="preserve"> </w:t>
      </w:r>
      <w:r>
        <w:rPr>
          <w:sz w:val="28"/>
        </w:rPr>
        <w:t>action</w:t>
      </w:r>
      <w:r>
        <w:rPr>
          <w:spacing w:val="40"/>
          <w:sz w:val="28"/>
        </w:rPr>
        <w:t xml:space="preserve"> </w:t>
      </w:r>
      <w:r>
        <w:rPr>
          <w:sz w:val="28"/>
        </w:rPr>
        <w:t>from</w:t>
      </w:r>
      <w:r>
        <w:rPr>
          <w:spacing w:val="37"/>
          <w:sz w:val="28"/>
        </w:rPr>
        <w:t xml:space="preserve"> </w:t>
      </w:r>
      <w:r>
        <w:rPr>
          <w:sz w:val="28"/>
        </w:rPr>
        <w:t>the date of introduction</w:t>
      </w:r>
    </w:p>
    <w:p>
      <w:pPr>
        <w:pStyle w:val="BodyText"/>
        <w:spacing w:before="7" w:after="0"/>
        <w:ind w:left="0"/>
        <w:rPr/>
      </w:pPr>
      <w:r>
        <w:rPr/>
      </w:r>
    </w:p>
    <w:p>
      <w:pPr>
        <w:pStyle w:val="BodyText"/>
        <w:spacing w:before="0" w:after="0"/>
        <w:rPr/>
      </w:pPr>
      <w:r>
        <w:rPr/>
        <w:t>For</w:t>
      </w:r>
      <w:r>
        <w:rPr>
          <w:spacing w:val="-2"/>
        </w:rPr>
        <w:t xml:space="preserve"> </w:t>
      </w:r>
      <w:r>
        <w:rPr/>
        <w:t>adverse</w:t>
      </w:r>
      <w:r>
        <w:rPr>
          <w:spacing w:val="-5"/>
        </w:rPr>
        <w:t xml:space="preserve"> </w:t>
      </w:r>
      <w:r>
        <w:rPr/>
        <w:t>event</w:t>
      </w:r>
      <w:r>
        <w:rPr>
          <w:spacing w:val="-2"/>
        </w:rPr>
        <w:t xml:space="preserve"> </w:t>
      </w:r>
      <w:r>
        <w:rPr/>
        <w:t>(false</w:t>
      </w:r>
      <w:r>
        <w:rPr>
          <w:spacing w:val="-1"/>
        </w:rPr>
        <w:t xml:space="preserve"> </w:t>
      </w:r>
      <w:r>
        <w:rPr/>
        <w:t>diagnosis</w:t>
      </w:r>
      <w:r>
        <w:rPr>
          <w:spacing w:val="-2"/>
        </w:rPr>
        <w:t xml:space="preserve"> </w:t>
      </w:r>
      <w:r>
        <w:rPr/>
        <w:t>or</w:t>
      </w:r>
      <w:r>
        <w:rPr>
          <w:spacing w:val="-2"/>
        </w:rPr>
        <w:t xml:space="preserve"> </w:t>
      </w:r>
      <w:r>
        <w:rPr/>
        <w:t>any</w:t>
      </w:r>
      <w:r>
        <w:rPr>
          <w:spacing w:val="-6"/>
        </w:rPr>
        <w:t xml:space="preserve"> </w:t>
      </w:r>
      <w:r>
        <w:rPr/>
        <w:t>other</w:t>
      </w:r>
      <w:r>
        <w:rPr>
          <w:spacing w:val="-1"/>
        </w:rPr>
        <w:t xml:space="preserve"> </w:t>
      </w:r>
      <w:r>
        <w:rPr/>
        <w:t>hazard</w:t>
      </w:r>
      <w:r>
        <w:rPr>
          <w:spacing w:val="-2"/>
        </w:rPr>
        <w:t xml:space="preserve"> </w:t>
      </w:r>
      <w:r>
        <w:rPr/>
        <w:t>during</w:t>
      </w:r>
      <w:r>
        <w:rPr>
          <w:spacing w:val="-2"/>
        </w:rPr>
        <w:t xml:space="preserve"> </w:t>
      </w:r>
      <w:r>
        <w:rPr/>
        <w:t>its</w:t>
      </w:r>
      <w:r>
        <w:rPr>
          <w:spacing w:val="-4"/>
        </w:rPr>
        <w:t xml:space="preserve"> use)</w:t>
      </w:r>
    </w:p>
    <w:p>
      <w:pPr>
        <w:pStyle w:val="BodyText"/>
        <w:spacing w:before="8" w:after="0"/>
        <w:ind w:left="0"/>
        <w:rPr>
          <w:sz w:val="3"/>
        </w:rPr>
      </w:pPr>
      <w:r>
        <w:rPr>
          <w:sz w:val="3"/>
        </w:rPr>
        <mc:AlternateContent>
          <mc:Choice Requires="wpg">
            <w:drawing>
              <wp:anchor behindDoc="0" distT="0" distB="0" distL="0" distR="635" simplePos="0" locked="0" layoutInCell="0" allowOverlap="1" relativeHeight="50" wp14:anchorId="5DD23ADB">
                <wp:simplePos x="0" y="0"/>
                <wp:positionH relativeFrom="page">
                  <wp:posOffset>914400</wp:posOffset>
                </wp:positionH>
                <wp:positionV relativeFrom="paragraph">
                  <wp:posOffset>42545</wp:posOffset>
                </wp:positionV>
                <wp:extent cx="5732145" cy="675640"/>
                <wp:effectExtent l="0" t="0" r="0" b="0"/>
                <wp:wrapTopAndBottom/>
                <wp:docPr id="183" name="Group 161"/>
                <a:graphic xmlns:a="http://schemas.openxmlformats.org/drawingml/2006/main">
                  <a:graphicData uri="http://schemas.microsoft.com/office/word/2010/wordprocessingGroup">
                    <wpg:wgp>
                      <wpg:cNvGrpSpPr/>
                      <wpg:grpSpPr>
                        <a:xfrm>
                          <a:off x="0" y="0"/>
                          <a:ext cx="5732280" cy="675720"/>
                          <a:chOff x="0" y="0"/>
                          <a:chExt cx="5732280" cy="675720"/>
                        </a:xfrm>
                      </wpg:grpSpPr>
                      <wps:wsp>
                        <wps:cNvPr id="184" name="Graphic 162"/>
                        <wps:cNvSpPr/>
                        <wps:spPr>
                          <a:xfrm>
                            <a:off x="0" y="0"/>
                            <a:ext cx="5722560" cy="47160"/>
                          </a:xfrm>
                          <a:custGeom>
                            <a:avLst/>
                            <a:gdLst>
                              <a:gd name="textAreaLeft" fmla="*/ 0 w 3244320"/>
                              <a:gd name="textAreaRight" fmla="*/ 3244680 w 3244320"/>
                              <a:gd name="textAreaTop" fmla="*/ 0 h 26640"/>
                              <a:gd name="textAreaBottom" fmla="*/ 27000 h 26640"/>
                            </a:gdLst>
                            <a:ahLst/>
                            <a:rect l="textAreaLeft" t="textAreaTop" r="textAreaRight" b="textAreaBottom"/>
                            <a:pathLst>
                              <a:path w="5722620" h="47625">
                                <a:moveTo>
                                  <a:pt x="5722620" y="0"/>
                                </a:moveTo>
                                <a:lnTo>
                                  <a:pt x="1796796" y="0"/>
                                </a:lnTo>
                                <a:lnTo>
                                  <a:pt x="1787652" y="0"/>
                                </a:lnTo>
                                <a:lnTo>
                                  <a:pt x="9144" y="0"/>
                                </a:lnTo>
                                <a:lnTo>
                                  <a:pt x="0" y="0"/>
                                </a:lnTo>
                                <a:lnTo>
                                  <a:pt x="0" y="9156"/>
                                </a:lnTo>
                                <a:lnTo>
                                  <a:pt x="0" y="47256"/>
                                </a:lnTo>
                                <a:lnTo>
                                  <a:pt x="9144" y="47256"/>
                                </a:lnTo>
                                <a:lnTo>
                                  <a:pt x="9144" y="9156"/>
                                </a:lnTo>
                                <a:lnTo>
                                  <a:pt x="1787652" y="9156"/>
                                </a:lnTo>
                                <a:lnTo>
                                  <a:pt x="1796796" y="9156"/>
                                </a:lnTo>
                                <a:lnTo>
                                  <a:pt x="5722620" y="9156"/>
                                </a:lnTo>
                                <a:lnTo>
                                  <a:pt x="5722620" y="0"/>
                                </a:lnTo>
                                <a:close/>
                              </a:path>
                            </a:pathLst>
                          </a:custGeom>
                          <a:solidFill>
                            <a:srgbClr val="f0f0f0"/>
                          </a:solidFill>
                          <a:ln w="0">
                            <a:noFill/>
                          </a:ln>
                        </wps:spPr>
                        <wps:style>
                          <a:lnRef idx="0"/>
                          <a:fillRef idx="0"/>
                          <a:effectRef idx="0"/>
                          <a:fontRef idx="minor"/>
                        </wps:style>
                        <wps:bodyPr/>
                      </wps:wsp>
                      <wps:wsp>
                        <wps:cNvPr id="185" name="Graphic 163"/>
                        <wps:cNvSpPr/>
                        <wps:spPr>
                          <a:xfrm>
                            <a:off x="5723280" y="0"/>
                            <a:ext cx="9000" cy="47160"/>
                          </a:xfrm>
                          <a:custGeom>
                            <a:avLst/>
                            <a:gdLst>
                              <a:gd name="textAreaLeft" fmla="*/ 0 w 5040"/>
                              <a:gd name="textAreaRight" fmla="*/ 5400 w 5040"/>
                              <a:gd name="textAreaTop" fmla="*/ 0 h 26640"/>
                              <a:gd name="textAreaBottom" fmla="*/ 27000 h 26640"/>
                            </a:gdLst>
                            <a:ahLst/>
                            <a:rect l="textAreaLeft" t="textAreaTop" r="textAreaRight" b="textAreaBottom"/>
                            <a:pathLst>
                              <a:path w="9525" h="47625">
                                <a:moveTo>
                                  <a:pt x="9144" y="0"/>
                                </a:moveTo>
                                <a:lnTo>
                                  <a:pt x="0" y="0"/>
                                </a:lnTo>
                                <a:lnTo>
                                  <a:pt x="0" y="47244"/>
                                </a:lnTo>
                                <a:lnTo>
                                  <a:pt x="9144" y="47244"/>
                                </a:lnTo>
                                <a:lnTo>
                                  <a:pt x="9144" y="0"/>
                                </a:lnTo>
                                <a:close/>
                              </a:path>
                            </a:pathLst>
                          </a:custGeom>
                          <a:solidFill>
                            <a:srgbClr val="a0a0a0"/>
                          </a:solidFill>
                          <a:ln w="0">
                            <a:noFill/>
                          </a:ln>
                        </wps:spPr>
                        <wps:style>
                          <a:lnRef idx="0"/>
                          <a:fillRef idx="0"/>
                          <a:effectRef idx="0"/>
                          <a:fontRef idx="minor"/>
                        </wps:style>
                        <wps:bodyPr/>
                      </wps:wsp>
                      <wps:wsp>
                        <wps:cNvPr id="186" name="Graphic 164"/>
                        <wps:cNvSpPr/>
                        <wps:spPr>
                          <a:xfrm>
                            <a:off x="5723280" y="0"/>
                            <a:ext cx="9000" cy="9000"/>
                          </a:xfrm>
                          <a:custGeom>
                            <a:avLst/>
                            <a:gdLst>
                              <a:gd name="textAreaLeft" fmla="*/ 0 w 5040"/>
                              <a:gd name="textAreaRight" fmla="*/ 5400 w 5040"/>
                              <a:gd name="textAreaTop" fmla="*/ 0 h 5040"/>
                              <a:gd name="textAreaBottom" fmla="*/ 5400 h 5040"/>
                            </a:gdLst>
                            <a:ahLst/>
                            <a:rect l="textAreaLeft" t="textAreaTop" r="textAreaRight" b="textAreaBottom"/>
                            <a:pathLst>
                              <a:path w="9525" h="9525">
                                <a:moveTo>
                                  <a:pt x="9144" y="0"/>
                                </a:moveTo>
                                <a:lnTo>
                                  <a:pt x="0" y="0"/>
                                </a:lnTo>
                                <a:lnTo>
                                  <a:pt x="0" y="9144"/>
                                </a:lnTo>
                                <a:lnTo>
                                  <a:pt x="9144" y="9144"/>
                                </a:lnTo>
                                <a:lnTo>
                                  <a:pt x="9144" y="0"/>
                                </a:lnTo>
                                <a:close/>
                              </a:path>
                            </a:pathLst>
                          </a:custGeom>
                          <a:solidFill>
                            <a:srgbClr val="f0f0f0"/>
                          </a:solidFill>
                          <a:ln w="0">
                            <a:noFill/>
                          </a:ln>
                        </wps:spPr>
                        <wps:style>
                          <a:lnRef idx="0"/>
                          <a:fillRef idx="0"/>
                          <a:effectRef idx="0"/>
                          <a:fontRef idx="minor"/>
                        </wps:style>
                        <wps:bodyPr/>
                      </wps:wsp>
                      <wps:wsp>
                        <wps:cNvPr id="187" name="Graphic 165"/>
                        <wps:cNvSpPr/>
                        <wps:spPr>
                          <a:xfrm>
                            <a:off x="24120" y="28440"/>
                            <a:ext cx="1744200" cy="9000"/>
                          </a:xfrm>
                          <a:custGeom>
                            <a:avLst/>
                            <a:gdLst>
                              <a:gd name="textAreaLeft" fmla="*/ 0 w 988920"/>
                              <a:gd name="textAreaRight" fmla="*/ 989280 w 988920"/>
                              <a:gd name="textAreaTop" fmla="*/ 0 h 5040"/>
                              <a:gd name="textAreaBottom" fmla="*/ 5400 h 5040"/>
                            </a:gdLst>
                            <a:ahLst/>
                            <a:rect l="textAreaLeft" t="textAreaTop" r="textAreaRight" b="textAreaBottom"/>
                            <a:pathLst>
                              <a:path w="1744980" h="9525">
                                <a:moveTo>
                                  <a:pt x="1744980" y="0"/>
                                </a:moveTo>
                                <a:lnTo>
                                  <a:pt x="9144" y="0"/>
                                </a:lnTo>
                                <a:lnTo>
                                  <a:pt x="0" y="0"/>
                                </a:lnTo>
                                <a:lnTo>
                                  <a:pt x="0" y="9144"/>
                                </a:lnTo>
                                <a:lnTo>
                                  <a:pt x="9144" y="9144"/>
                                </a:lnTo>
                                <a:lnTo>
                                  <a:pt x="1744980" y="9144"/>
                                </a:lnTo>
                                <a:lnTo>
                                  <a:pt x="1744980" y="0"/>
                                </a:lnTo>
                                <a:close/>
                              </a:path>
                            </a:pathLst>
                          </a:custGeom>
                          <a:solidFill>
                            <a:srgbClr val="a0a0a0"/>
                          </a:solidFill>
                          <a:ln w="0">
                            <a:noFill/>
                          </a:ln>
                        </wps:spPr>
                        <wps:style>
                          <a:lnRef idx="0"/>
                          <a:fillRef idx="0"/>
                          <a:effectRef idx="0"/>
                          <a:fontRef idx="minor"/>
                        </wps:style>
                        <wps:bodyPr/>
                      </wps:wsp>
                      <wps:wsp>
                        <wps:cNvPr id="188" name="Graphic 166"/>
                        <wps:cNvSpPr/>
                        <wps:spPr>
                          <a:xfrm>
                            <a:off x="1769040" y="28440"/>
                            <a:ext cx="9000" cy="9000"/>
                          </a:xfrm>
                          <a:custGeom>
                            <a:avLst/>
                            <a:gdLst>
                              <a:gd name="textAreaLeft" fmla="*/ 0 w 5040"/>
                              <a:gd name="textAreaRight" fmla="*/ 5400 w 5040"/>
                              <a:gd name="textAreaTop" fmla="*/ 0 h 5040"/>
                              <a:gd name="textAreaBottom" fmla="*/ 5400 h 5040"/>
                            </a:gdLst>
                            <a:ahLst/>
                            <a:rect l="textAreaLeft" t="textAreaTop" r="textAreaRight" b="textAreaBottom"/>
                            <a:pathLst>
                              <a:path w="9525" h="9525">
                                <a:moveTo>
                                  <a:pt x="9143" y="0"/>
                                </a:moveTo>
                                <a:lnTo>
                                  <a:pt x="0" y="0"/>
                                </a:lnTo>
                                <a:lnTo>
                                  <a:pt x="0" y="9144"/>
                                </a:lnTo>
                                <a:lnTo>
                                  <a:pt x="9143" y="9144"/>
                                </a:lnTo>
                                <a:lnTo>
                                  <a:pt x="9143" y="0"/>
                                </a:lnTo>
                                <a:close/>
                              </a:path>
                            </a:pathLst>
                          </a:custGeom>
                          <a:solidFill>
                            <a:srgbClr val="f0f0f0"/>
                          </a:solidFill>
                          <a:ln w="0">
                            <a:noFill/>
                          </a:ln>
                        </wps:spPr>
                        <wps:style>
                          <a:lnRef idx="0"/>
                          <a:fillRef idx="0"/>
                          <a:effectRef idx="0"/>
                          <a:fontRef idx="minor"/>
                        </wps:style>
                        <wps:bodyPr/>
                      </wps:wsp>
                      <wps:wsp>
                        <wps:cNvPr id="189" name="Graphic 167"/>
                        <wps:cNvSpPr/>
                        <wps:spPr>
                          <a:xfrm>
                            <a:off x="24120" y="28440"/>
                            <a:ext cx="1753920" cy="444960"/>
                          </a:xfrm>
                          <a:custGeom>
                            <a:avLst/>
                            <a:gdLst>
                              <a:gd name="textAreaLeft" fmla="*/ 0 w 994320"/>
                              <a:gd name="textAreaRight" fmla="*/ 994680 w 994320"/>
                              <a:gd name="textAreaTop" fmla="*/ 0 h 252360"/>
                              <a:gd name="textAreaBottom" fmla="*/ 252720 h 252360"/>
                            </a:gdLst>
                            <a:ahLst/>
                            <a:rect l="textAreaLeft" t="textAreaTop" r="textAreaRight" b="textAreaBottom"/>
                            <a:pathLst>
                              <a:path w="1754505" h="445134">
                                <a:moveTo>
                                  <a:pt x="9144" y="435864"/>
                                </a:moveTo>
                                <a:lnTo>
                                  <a:pt x="0" y="435864"/>
                                </a:lnTo>
                                <a:lnTo>
                                  <a:pt x="0" y="445008"/>
                                </a:lnTo>
                                <a:lnTo>
                                  <a:pt x="9144" y="445008"/>
                                </a:lnTo>
                                <a:lnTo>
                                  <a:pt x="9144" y="435864"/>
                                </a:lnTo>
                                <a:close/>
                              </a:path>
                              <a:path w="1754505" h="445134">
                                <a:moveTo>
                                  <a:pt x="1754124" y="0"/>
                                </a:moveTo>
                                <a:lnTo>
                                  <a:pt x="1744980" y="0"/>
                                </a:lnTo>
                                <a:lnTo>
                                  <a:pt x="1744980" y="9144"/>
                                </a:lnTo>
                                <a:lnTo>
                                  <a:pt x="1754124" y="9144"/>
                                </a:lnTo>
                                <a:lnTo>
                                  <a:pt x="1754124" y="0"/>
                                </a:lnTo>
                                <a:close/>
                              </a:path>
                            </a:pathLst>
                          </a:custGeom>
                          <a:solidFill>
                            <a:srgbClr val="a0a0a0"/>
                          </a:solidFill>
                          <a:ln w="0">
                            <a:noFill/>
                          </a:ln>
                        </wps:spPr>
                        <wps:style>
                          <a:lnRef idx="0"/>
                          <a:fillRef idx="0"/>
                          <a:effectRef idx="0"/>
                          <a:fontRef idx="minor"/>
                        </wps:style>
                        <wps:bodyPr/>
                      </wps:wsp>
                      <wps:wsp>
                        <wps:cNvPr id="190" name="Graphic 168"/>
                        <wps:cNvSpPr/>
                        <wps:spPr>
                          <a:xfrm>
                            <a:off x="24120" y="465480"/>
                            <a:ext cx="1753920" cy="9000"/>
                          </a:xfrm>
                          <a:custGeom>
                            <a:avLst/>
                            <a:gdLst>
                              <a:gd name="textAreaLeft" fmla="*/ 0 w 994320"/>
                              <a:gd name="textAreaRight" fmla="*/ 994680 w 994320"/>
                              <a:gd name="textAreaTop" fmla="*/ 0 h 5040"/>
                              <a:gd name="textAreaBottom" fmla="*/ 5400 h 5040"/>
                            </a:gdLst>
                            <a:ahLst/>
                            <a:rect l="textAreaLeft" t="textAreaTop" r="textAreaRight" b="textAreaBottom"/>
                            <a:pathLst>
                              <a:path w="1754505" h="9525">
                                <a:moveTo>
                                  <a:pt x="1754124" y="0"/>
                                </a:moveTo>
                                <a:lnTo>
                                  <a:pt x="1744980" y="0"/>
                                </a:lnTo>
                                <a:lnTo>
                                  <a:pt x="9144" y="0"/>
                                </a:lnTo>
                                <a:lnTo>
                                  <a:pt x="0" y="0"/>
                                </a:lnTo>
                                <a:lnTo>
                                  <a:pt x="0" y="9144"/>
                                </a:lnTo>
                                <a:lnTo>
                                  <a:pt x="9144" y="9144"/>
                                </a:lnTo>
                                <a:lnTo>
                                  <a:pt x="1744980" y="9144"/>
                                </a:lnTo>
                                <a:lnTo>
                                  <a:pt x="1754124" y="9144"/>
                                </a:lnTo>
                                <a:lnTo>
                                  <a:pt x="1754124" y="0"/>
                                </a:lnTo>
                                <a:close/>
                              </a:path>
                            </a:pathLst>
                          </a:custGeom>
                          <a:solidFill>
                            <a:srgbClr val="f0f0f0"/>
                          </a:solidFill>
                          <a:ln w="0">
                            <a:noFill/>
                          </a:ln>
                        </wps:spPr>
                        <wps:style>
                          <a:lnRef idx="0"/>
                          <a:fillRef idx="0"/>
                          <a:effectRef idx="0"/>
                          <a:fontRef idx="minor"/>
                        </wps:style>
                        <wps:bodyPr/>
                      </wps:wsp>
                      <wps:wsp>
                        <wps:cNvPr id="191" name="Graphic 169"/>
                        <wps:cNvSpPr/>
                        <wps:spPr>
                          <a:xfrm>
                            <a:off x="24120" y="38160"/>
                            <a:ext cx="9000" cy="426600"/>
                          </a:xfrm>
                          <a:custGeom>
                            <a:avLst/>
                            <a:gdLst>
                              <a:gd name="textAreaLeft" fmla="*/ 0 w 5040"/>
                              <a:gd name="textAreaRight" fmla="*/ 5400 w 5040"/>
                              <a:gd name="textAreaTop" fmla="*/ 0 h 241920"/>
                              <a:gd name="textAreaBottom" fmla="*/ 242280 h 241920"/>
                            </a:gdLst>
                            <a:ahLst/>
                            <a:rect l="textAreaLeft" t="textAreaTop" r="textAreaRight" b="textAreaBottom"/>
                            <a:pathLst>
                              <a:path w="9525" h="426720">
                                <a:moveTo>
                                  <a:pt x="9143" y="0"/>
                                </a:moveTo>
                                <a:lnTo>
                                  <a:pt x="0" y="0"/>
                                </a:lnTo>
                                <a:lnTo>
                                  <a:pt x="0" y="426720"/>
                                </a:lnTo>
                                <a:lnTo>
                                  <a:pt x="9143" y="426720"/>
                                </a:lnTo>
                                <a:lnTo>
                                  <a:pt x="9143" y="0"/>
                                </a:lnTo>
                                <a:close/>
                              </a:path>
                            </a:pathLst>
                          </a:custGeom>
                          <a:solidFill>
                            <a:srgbClr val="a0a0a0"/>
                          </a:solidFill>
                          <a:ln w="0">
                            <a:noFill/>
                          </a:ln>
                        </wps:spPr>
                        <wps:style>
                          <a:lnRef idx="0"/>
                          <a:fillRef idx="0"/>
                          <a:effectRef idx="0"/>
                          <a:fontRef idx="minor"/>
                        </wps:style>
                        <wps:bodyPr/>
                      </wps:wsp>
                      <wps:wsp>
                        <wps:cNvPr id="192" name="Graphic 170"/>
                        <wps:cNvSpPr/>
                        <wps:spPr>
                          <a:xfrm>
                            <a:off x="0" y="38160"/>
                            <a:ext cx="1778040" cy="447120"/>
                          </a:xfrm>
                          <a:custGeom>
                            <a:avLst/>
                            <a:gdLst>
                              <a:gd name="textAreaLeft" fmla="*/ 0 w 1008000"/>
                              <a:gd name="textAreaRight" fmla="*/ 1008360 w 1008000"/>
                              <a:gd name="textAreaTop" fmla="*/ 0 h 253440"/>
                              <a:gd name="textAreaBottom" fmla="*/ 253800 h 253440"/>
                            </a:gdLst>
                            <a:ahLst/>
                            <a:rect l="textAreaLeft" t="textAreaTop" r="textAreaRight" b="textAreaBottom"/>
                            <a:pathLst>
                              <a:path w="1778635" h="447040">
                                <a:moveTo>
                                  <a:pt x="9144" y="9144"/>
                                </a:moveTo>
                                <a:lnTo>
                                  <a:pt x="0" y="9144"/>
                                </a:lnTo>
                                <a:lnTo>
                                  <a:pt x="0" y="446532"/>
                                </a:lnTo>
                                <a:lnTo>
                                  <a:pt x="9144" y="446532"/>
                                </a:lnTo>
                                <a:lnTo>
                                  <a:pt x="9144" y="9144"/>
                                </a:lnTo>
                                <a:close/>
                              </a:path>
                              <a:path w="1778635" h="447040">
                                <a:moveTo>
                                  <a:pt x="1778508" y="0"/>
                                </a:moveTo>
                                <a:lnTo>
                                  <a:pt x="1769364" y="0"/>
                                </a:lnTo>
                                <a:lnTo>
                                  <a:pt x="1769364" y="426720"/>
                                </a:lnTo>
                                <a:lnTo>
                                  <a:pt x="1778508" y="426720"/>
                                </a:lnTo>
                                <a:lnTo>
                                  <a:pt x="1778508" y="0"/>
                                </a:lnTo>
                                <a:close/>
                              </a:path>
                            </a:pathLst>
                          </a:custGeom>
                          <a:solidFill>
                            <a:srgbClr val="f0f0f0"/>
                          </a:solidFill>
                          <a:ln w="0">
                            <a:noFill/>
                          </a:ln>
                        </wps:spPr>
                        <wps:style>
                          <a:lnRef idx="0"/>
                          <a:fillRef idx="0"/>
                          <a:effectRef idx="0"/>
                          <a:fontRef idx="minor"/>
                        </wps:style>
                        <wps:bodyPr/>
                      </wps:wsp>
                      <wps:wsp>
                        <wps:cNvPr id="193" name="Graphic 171"/>
                        <wps:cNvSpPr/>
                        <wps:spPr>
                          <a:xfrm>
                            <a:off x="1798200" y="28440"/>
                            <a:ext cx="3900240" cy="9000"/>
                          </a:xfrm>
                          <a:custGeom>
                            <a:avLst/>
                            <a:gdLst>
                              <a:gd name="textAreaLeft" fmla="*/ 0 w 2211120"/>
                              <a:gd name="textAreaRight" fmla="*/ 2211480 w 2211120"/>
                              <a:gd name="textAreaTop" fmla="*/ 0 h 5040"/>
                              <a:gd name="textAreaBottom" fmla="*/ 5400 h 5040"/>
                            </a:gdLst>
                            <a:ahLst/>
                            <a:rect l="textAreaLeft" t="textAreaTop" r="textAreaRight" b="textAreaBottom"/>
                            <a:pathLst>
                              <a:path w="3900170" h="9525">
                                <a:moveTo>
                                  <a:pt x="3899916" y="0"/>
                                </a:moveTo>
                                <a:lnTo>
                                  <a:pt x="9144" y="0"/>
                                </a:lnTo>
                                <a:lnTo>
                                  <a:pt x="0" y="0"/>
                                </a:lnTo>
                                <a:lnTo>
                                  <a:pt x="0" y="9144"/>
                                </a:lnTo>
                                <a:lnTo>
                                  <a:pt x="9144" y="9144"/>
                                </a:lnTo>
                                <a:lnTo>
                                  <a:pt x="3899916" y="9144"/>
                                </a:lnTo>
                                <a:lnTo>
                                  <a:pt x="3899916" y="0"/>
                                </a:lnTo>
                                <a:close/>
                              </a:path>
                            </a:pathLst>
                          </a:custGeom>
                          <a:solidFill>
                            <a:srgbClr val="a0a0a0"/>
                          </a:solidFill>
                          <a:ln w="0">
                            <a:noFill/>
                          </a:ln>
                        </wps:spPr>
                        <wps:style>
                          <a:lnRef idx="0"/>
                          <a:fillRef idx="0"/>
                          <a:effectRef idx="0"/>
                          <a:fontRef idx="minor"/>
                        </wps:style>
                        <wps:bodyPr/>
                      </wps:wsp>
                      <wps:wsp>
                        <wps:cNvPr id="194" name="Graphic 172"/>
                        <wps:cNvSpPr/>
                        <wps:spPr>
                          <a:xfrm>
                            <a:off x="5699160" y="28440"/>
                            <a:ext cx="9000" cy="9000"/>
                          </a:xfrm>
                          <a:custGeom>
                            <a:avLst/>
                            <a:gdLst>
                              <a:gd name="textAreaLeft" fmla="*/ 0 w 5040"/>
                              <a:gd name="textAreaRight" fmla="*/ 5400 w 5040"/>
                              <a:gd name="textAreaTop" fmla="*/ 0 h 5040"/>
                              <a:gd name="textAreaBottom" fmla="*/ 5400 h 5040"/>
                            </a:gdLst>
                            <a:ahLst/>
                            <a:rect l="textAreaLeft" t="textAreaTop" r="textAreaRight" b="textAreaBottom"/>
                            <a:pathLst>
                              <a:path w="9525" h="9525">
                                <a:moveTo>
                                  <a:pt x="9144" y="0"/>
                                </a:moveTo>
                                <a:lnTo>
                                  <a:pt x="0" y="0"/>
                                </a:lnTo>
                                <a:lnTo>
                                  <a:pt x="0" y="9144"/>
                                </a:lnTo>
                                <a:lnTo>
                                  <a:pt x="9144" y="9144"/>
                                </a:lnTo>
                                <a:lnTo>
                                  <a:pt x="9144" y="0"/>
                                </a:lnTo>
                                <a:close/>
                              </a:path>
                            </a:pathLst>
                          </a:custGeom>
                          <a:solidFill>
                            <a:srgbClr val="f0f0f0"/>
                          </a:solidFill>
                          <a:ln w="0">
                            <a:noFill/>
                          </a:ln>
                        </wps:spPr>
                        <wps:style>
                          <a:lnRef idx="0"/>
                          <a:fillRef idx="0"/>
                          <a:effectRef idx="0"/>
                          <a:fontRef idx="minor"/>
                        </wps:style>
                        <wps:bodyPr/>
                      </wps:wsp>
                      <wps:wsp>
                        <wps:cNvPr id="195" name="Graphic 173"/>
                        <wps:cNvSpPr/>
                        <wps:spPr>
                          <a:xfrm>
                            <a:off x="1798200" y="28440"/>
                            <a:ext cx="3909240" cy="444960"/>
                          </a:xfrm>
                          <a:custGeom>
                            <a:avLst/>
                            <a:gdLst>
                              <a:gd name="textAreaLeft" fmla="*/ 0 w 2216160"/>
                              <a:gd name="textAreaRight" fmla="*/ 2216520 w 2216160"/>
                              <a:gd name="textAreaTop" fmla="*/ 0 h 252360"/>
                              <a:gd name="textAreaBottom" fmla="*/ 252720 h 252360"/>
                            </a:gdLst>
                            <a:ahLst/>
                            <a:rect l="textAreaLeft" t="textAreaTop" r="textAreaRight" b="textAreaBottom"/>
                            <a:pathLst>
                              <a:path w="3909060" h="445134">
                                <a:moveTo>
                                  <a:pt x="9144" y="435864"/>
                                </a:moveTo>
                                <a:lnTo>
                                  <a:pt x="0" y="435864"/>
                                </a:lnTo>
                                <a:lnTo>
                                  <a:pt x="0" y="445008"/>
                                </a:lnTo>
                                <a:lnTo>
                                  <a:pt x="9144" y="445008"/>
                                </a:lnTo>
                                <a:lnTo>
                                  <a:pt x="9144" y="435864"/>
                                </a:lnTo>
                                <a:close/>
                              </a:path>
                              <a:path w="3909060" h="445134">
                                <a:moveTo>
                                  <a:pt x="3909060" y="0"/>
                                </a:moveTo>
                                <a:lnTo>
                                  <a:pt x="3899903" y="0"/>
                                </a:lnTo>
                                <a:lnTo>
                                  <a:pt x="3899903" y="9144"/>
                                </a:lnTo>
                                <a:lnTo>
                                  <a:pt x="3909060" y="9144"/>
                                </a:lnTo>
                                <a:lnTo>
                                  <a:pt x="3909060" y="0"/>
                                </a:lnTo>
                                <a:close/>
                              </a:path>
                            </a:pathLst>
                          </a:custGeom>
                          <a:solidFill>
                            <a:srgbClr val="a0a0a0"/>
                          </a:solidFill>
                          <a:ln w="0">
                            <a:noFill/>
                          </a:ln>
                        </wps:spPr>
                        <wps:style>
                          <a:lnRef idx="0"/>
                          <a:fillRef idx="0"/>
                          <a:effectRef idx="0"/>
                          <a:fontRef idx="minor"/>
                        </wps:style>
                        <wps:bodyPr/>
                      </wps:wsp>
                      <wps:wsp>
                        <wps:cNvPr id="196" name="Graphic 174"/>
                        <wps:cNvSpPr/>
                        <wps:spPr>
                          <a:xfrm>
                            <a:off x="1798200" y="465480"/>
                            <a:ext cx="3909240" cy="9000"/>
                          </a:xfrm>
                          <a:custGeom>
                            <a:avLst/>
                            <a:gdLst>
                              <a:gd name="textAreaLeft" fmla="*/ 0 w 2216160"/>
                              <a:gd name="textAreaRight" fmla="*/ 2216520 w 2216160"/>
                              <a:gd name="textAreaTop" fmla="*/ 0 h 5040"/>
                              <a:gd name="textAreaBottom" fmla="*/ 5400 h 5040"/>
                            </a:gdLst>
                            <a:ahLst/>
                            <a:rect l="textAreaLeft" t="textAreaTop" r="textAreaRight" b="textAreaBottom"/>
                            <a:pathLst>
                              <a:path w="3909060" h="9525">
                                <a:moveTo>
                                  <a:pt x="3909060" y="0"/>
                                </a:moveTo>
                                <a:lnTo>
                                  <a:pt x="3899916" y="0"/>
                                </a:lnTo>
                                <a:lnTo>
                                  <a:pt x="9144" y="0"/>
                                </a:lnTo>
                                <a:lnTo>
                                  <a:pt x="0" y="0"/>
                                </a:lnTo>
                                <a:lnTo>
                                  <a:pt x="0" y="9144"/>
                                </a:lnTo>
                                <a:lnTo>
                                  <a:pt x="9144" y="9144"/>
                                </a:lnTo>
                                <a:lnTo>
                                  <a:pt x="3899903" y="9144"/>
                                </a:lnTo>
                                <a:lnTo>
                                  <a:pt x="3909060" y="9144"/>
                                </a:lnTo>
                                <a:lnTo>
                                  <a:pt x="3909060" y="0"/>
                                </a:lnTo>
                                <a:close/>
                              </a:path>
                            </a:pathLst>
                          </a:custGeom>
                          <a:solidFill>
                            <a:srgbClr val="f0f0f0"/>
                          </a:solidFill>
                          <a:ln w="0">
                            <a:noFill/>
                          </a:ln>
                        </wps:spPr>
                        <wps:style>
                          <a:lnRef idx="0"/>
                          <a:fillRef idx="0"/>
                          <a:effectRef idx="0"/>
                          <a:fontRef idx="minor"/>
                        </wps:style>
                        <wps:bodyPr/>
                      </wps:wsp>
                      <wps:wsp>
                        <wps:cNvPr id="197" name="Graphic 175"/>
                        <wps:cNvSpPr/>
                        <wps:spPr>
                          <a:xfrm>
                            <a:off x="1798200" y="38160"/>
                            <a:ext cx="9000" cy="426600"/>
                          </a:xfrm>
                          <a:custGeom>
                            <a:avLst/>
                            <a:gdLst>
                              <a:gd name="textAreaLeft" fmla="*/ 0 w 5040"/>
                              <a:gd name="textAreaRight" fmla="*/ 5400 w 5040"/>
                              <a:gd name="textAreaTop" fmla="*/ 0 h 241920"/>
                              <a:gd name="textAreaBottom" fmla="*/ 242280 h 241920"/>
                            </a:gdLst>
                            <a:ahLst/>
                            <a:rect l="textAreaLeft" t="textAreaTop" r="textAreaRight" b="textAreaBottom"/>
                            <a:pathLst>
                              <a:path w="9525" h="426720">
                                <a:moveTo>
                                  <a:pt x="9143" y="0"/>
                                </a:moveTo>
                                <a:lnTo>
                                  <a:pt x="0" y="0"/>
                                </a:lnTo>
                                <a:lnTo>
                                  <a:pt x="0" y="426720"/>
                                </a:lnTo>
                                <a:lnTo>
                                  <a:pt x="9143" y="426720"/>
                                </a:lnTo>
                                <a:lnTo>
                                  <a:pt x="9143" y="0"/>
                                </a:lnTo>
                                <a:close/>
                              </a:path>
                            </a:pathLst>
                          </a:custGeom>
                          <a:solidFill>
                            <a:srgbClr val="a0a0a0"/>
                          </a:solidFill>
                          <a:ln w="0">
                            <a:noFill/>
                          </a:ln>
                        </wps:spPr>
                        <wps:style>
                          <a:lnRef idx="0"/>
                          <a:fillRef idx="0"/>
                          <a:effectRef idx="0"/>
                          <a:fontRef idx="minor"/>
                        </wps:style>
                        <wps:bodyPr/>
                      </wps:wsp>
                      <wps:wsp>
                        <wps:cNvPr id="198" name="Graphic 176"/>
                        <wps:cNvSpPr/>
                        <wps:spPr>
                          <a:xfrm>
                            <a:off x="5699160" y="38160"/>
                            <a:ext cx="9000" cy="426600"/>
                          </a:xfrm>
                          <a:custGeom>
                            <a:avLst/>
                            <a:gdLst>
                              <a:gd name="textAreaLeft" fmla="*/ 0 w 5040"/>
                              <a:gd name="textAreaRight" fmla="*/ 5400 w 5040"/>
                              <a:gd name="textAreaTop" fmla="*/ 0 h 241920"/>
                              <a:gd name="textAreaBottom" fmla="*/ 242280 h 241920"/>
                            </a:gdLst>
                            <a:ahLst/>
                            <a:rect l="textAreaLeft" t="textAreaTop" r="textAreaRight" b="textAreaBottom"/>
                            <a:pathLst>
                              <a:path w="9525" h="426720">
                                <a:moveTo>
                                  <a:pt x="9144" y="0"/>
                                </a:moveTo>
                                <a:lnTo>
                                  <a:pt x="0" y="0"/>
                                </a:lnTo>
                                <a:lnTo>
                                  <a:pt x="0" y="426720"/>
                                </a:lnTo>
                                <a:lnTo>
                                  <a:pt x="9144" y="426720"/>
                                </a:lnTo>
                                <a:lnTo>
                                  <a:pt x="9144" y="0"/>
                                </a:lnTo>
                                <a:close/>
                              </a:path>
                            </a:pathLst>
                          </a:custGeom>
                          <a:solidFill>
                            <a:srgbClr val="f0f0f0"/>
                          </a:solidFill>
                          <a:ln w="0">
                            <a:noFill/>
                          </a:ln>
                        </wps:spPr>
                        <wps:style>
                          <a:lnRef idx="0"/>
                          <a:fillRef idx="0"/>
                          <a:effectRef idx="0"/>
                          <a:fontRef idx="minor"/>
                        </wps:style>
                        <wps:bodyPr/>
                      </wps:wsp>
                      <wps:wsp>
                        <wps:cNvPr id="199" name="Graphic 177"/>
                        <wps:cNvSpPr/>
                        <wps:spPr>
                          <a:xfrm>
                            <a:off x="5723280" y="47160"/>
                            <a:ext cx="9000" cy="437400"/>
                          </a:xfrm>
                          <a:custGeom>
                            <a:avLst/>
                            <a:gdLst>
                              <a:gd name="textAreaLeft" fmla="*/ 0 w 5040"/>
                              <a:gd name="textAreaRight" fmla="*/ 5400 w 5040"/>
                              <a:gd name="textAreaTop" fmla="*/ 0 h 248040"/>
                              <a:gd name="textAreaBottom" fmla="*/ 248400 h 248040"/>
                            </a:gdLst>
                            <a:ahLst/>
                            <a:rect l="textAreaLeft" t="textAreaTop" r="textAreaRight" b="textAreaBottom"/>
                            <a:pathLst>
                              <a:path w="9525" h="437515">
                                <a:moveTo>
                                  <a:pt x="9144" y="0"/>
                                </a:moveTo>
                                <a:lnTo>
                                  <a:pt x="0" y="0"/>
                                </a:lnTo>
                                <a:lnTo>
                                  <a:pt x="0" y="437388"/>
                                </a:lnTo>
                                <a:lnTo>
                                  <a:pt x="9144" y="437388"/>
                                </a:lnTo>
                                <a:lnTo>
                                  <a:pt x="9144" y="0"/>
                                </a:lnTo>
                                <a:close/>
                              </a:path>
                            </a:pathLst>
                          </a:custGeom>
                          <a:solidFill>
                            <a:srgbClr val="a0a0a0"/>
                          </a:solidFill>
                          <a:ln w="0">
                            <a:noFill/>
                          </a:ln>
                        </wps:spPr>
                        <wps:style>
                          <a:lnRef idx="0"/>
                          <a:fillRef idx="0"/>
                          <a:effectRef idx="0"/>
                          <a:fontRef idx="minor"/>
                        </wps:style>
                        <wps:bodyPr/>
                      </wps:wsp>
                      <wps:wsp>
                        <wps:cNvPr id="200" name="Graphic 178"/>
                        <wps:cNvSpPr/>
                        <wps:spPr>
                          <a:xfrm>
                            <a:off x="0" y="485280"/>
                            <a:ext cx="9000" cy="28440"/>
                          </a:xfrm>
                          <a:custGeom>
                            <a:avLst/>
                            <a:gdLst>
                              <a:gd name="textAreaLeft" fmla="*/ 0 w 5040"/>
                              <a:gd name="textAreaRight" fmla="*/ 5400 w 5040"/>
                              <a:gd name="textAreaTop" fmla="*/ 0 h 16200"/>
                              <a:gd name="textAreaBottom" fmla="*/ 16560 h 16200"/>
                            </a:gdLst>
                            <a:ahLst/>
                            <a:rect l="textAreaLeft" t="textAreaTop" r="textAreaRight" b="textAreaBottom"/>
                            <a:pathLst>
                              <a:path w="9525" h="29209">
                                <a:moveTo>
                                  <a:pt x="9143" y="0"/>
                                </a:moveTo>
                                <a:lnTo>
                                  <a:pt x="0" y="0"/>
                                </a:lnTo>
                                <a:lnTo>
                                  <a:pt x="0" y="28955"/>
                                </a:lnTo>
                                <a:lnTo>
                                  <a:pt x="9143" y="28955"/>
                                </a:lnTo>
                                <a:lnTo>
                                  <a:pt x="9143" y="0"/>
                                </a:lnTo>
                                <a:close/>
                              </a:path>
                            </a:pathLst>
                          </a:custGeom>
                          <a:solidFill>
                            <a:srgbClr val="f0f0f0"/>
                          </a:solidFill>
                          <a:ln w="0">
                            <a:noFill/>
                          </a:ln>
                        </wps:spPr>
                        <wps:style>
                          <a:lnRef idx="0"/>
                          <a:fillRef idx="0"/>
                          <a:effectRef idx="0"/>
                          <a:fontRef idx="minor"/>
                        </wps:style>
                        <wps:bodyPr/>
                      </wps:wsp>
                      <wps:wsp>
                        <wps:cNvPr id="201" name="Graphic 179"/>
                        <wps:cNvSpPr/>
                        <wps:spPr>
                          <a:xfrm>
                            <a:off x="24120" y="485280"/>
                            <a:ext cx="5707440" cy="28440"/>
                          </a:xfrm>
                          <a:custGeom>
                            <a:avLst/>
                            <a:gdLst>
                              <a:gd name="textAreaLeft" fmla="*/ 0 w 3235680"/>
                              <a:gd name="textAreaRight" fmla="*/ 3236040 w 3235680"/>
                              <a:gd name="textAreaTop" fmla="*/ 0 h 16200"/>
                              <a:gd name="textAreaBottom" fmla="*/ 16560 h 16200"/>
                            </a:gdLst>
                            <a:ahLst/>
                            <a:rect l="textAreaLeft" t="textAreaTop" r="textAreaRight" b="textAreaBottom"/>
                            <a:pathLst>
                              <a:path w="5707380" h="29209">
                                <a:moveTo>
                                  <a:pt x="1744980" y="10668"/>
                                </a:moveTo>
                                <a:lnTo>
                                  <a:pt x="9144" y="10668"/>
                                </a:lnTo>
                                <a:lnTo>
                                  <a:pt x="0" y="10668"/>
                                </a:lnTo>
                                <a:lnTo>
                                  <a:pt x="0" y="19812"/>
                                </a:lnTo>
                                <a:lnTo>
                                  <a:pt x="9144" y="19812"/>
                                </a:lnTo>
                                <a:lnTo>
                                  <a:pt x="1744980" y="19812"/>
                                </a:lnTo>
                                <a:lnTo>
                                  <a:pt x="1744980" y="10668"/>
                                </a:lnTo>
                                <a:close/>
                              </a:path>
                              <a:path w="5707380" h="29209">
                                <a:moveTo>
                                  <a:pt x="5707380" y="0"/>
                                </a:moveTo>
                                <a:lnTo>
                                  <a:pt x="5698236" y="0"/>
                                </a:lnTo>
                                <a:lnTo>
                                  <a:pt x="5698236" y="28956"/>
                                </a:lnTo>
                                <a:lnTo>
                                  <a:pt x="5707380" y="28956"/>
                                </a:lnTo>
                                <a:lnTo>
                                  <a:pt x="5707380" y="0"/>
                                </a:lnTo>
                                <a:close/>
                              </a:path>
                            </a:pathLst>
                          </a:custGeom>
                          <a:solidFill>
                            <a:srgbClr val="a0a0a0"/>
                          </a:solidFill>
                          <a:ln w="0">
                            <a:noFill/>
                          </a:ln>
                        </wps:spPr>
                        <wps:style>
                          <a:lnRef idx="0"/>
                          <a:fillRef idx="0"/>
                          <a:effectRef idx="0"/>
                          <a:fontRef idx="minor"/>
                        </wps:style>
                        <wps:bodyPr/>
                      </wps:wsp>
                      <wps:wsp>
                        <wps:cNvPr id="202" name="Graphic 180"/>
                        <wps:cNvSpPr/>
                        <wps:spPr>
                          <a:xfrm>
                            <a:off x="1769040" y="496080"/>
                            <a:ext cx="9000" cy="9000"/>
                          </a:xfrm>
                          <a:custGeom>
                            <a:avLst/>
                            <a:gdLst>
                              <a:gd name="textAreaLeft" fmla="*/ 0 w 5040"/>
                              <a:gd name="textAreaRight" fmla="*/ 5400 w 5040"/>
                              <a:gd name="textAreaTop" fmla="*/ 0 h 5040"/>
                              <a:gd name="textAreaBottom" fmla="*/ 5400 h 5040"/>
                            </a:gdLst>
                            <a:ahLst/>
                            <a:rect l="textAreaLeft" t="textAreaTop" r="textAreaRight" b="textAreaBottom"/>
                            <a:pathLst>
                              <a:path w="9525" h="9525">
                                <a:moveTo>
                                  <a:pt x="9143" y="0"/>
                                </a:moveTo>
                                <a:lnTo>
                                  <a:pt x="0" y="0"/>
                                </a:lnTo>
                                <a:lnTo>
                                  <a:pt x="0" y="9144"/>
                                </a:lnTo>
                                <a:lnTo>
                                  <a:pt x="9143" y="9144"/>
                                </a:lnTo>
                                <a:lnTo>
                                  <a:pt x="9143" y="0"/>
                                </a:lnTo>
                                <a:close/>
                              </a:path>
                            </a:pathLst>
                          </a:custGeom>
                          <a:solidFill>
                            <a:srgbClr val="f0f0f0"/>
                          </a:solidFill>
                          <a:ln w="0">
                            <a:noFill/>
                          </a:ln>
                        </wps:spPr>
                        <wps:style>
                          <a:lnRef idx="0"/>
                          <a:fillRef idx="0"/>
                          <a:effectRef idx="0"/>
                          <a:fontRef idx="minor"/>
                        </wps:style>
                        <wps:bodyPr/>
                      </wps:wsp>
                      <wps:wsp>
                        <wps:cNvPr id="203" name="Graphic 181"/>
                        <wps:cNvSpPr/>
                        <wps:spPr>
                          <a:xfrm>
                            <a:off x="24120" y="496080"/>
                            <a:ext cx="1753920" cy="36360"/>
                          </a:xfrm>
                          <a:custGeom>
                            <a:avLst/>
                            <a:gdLst>
                              <a:gd name="textAreaLeft" fmla="*/ 0 w 994320"/>
                              <a:gd name="textAreaRight" fmla="*/ 994680 w 994320"/>
                              <a:gd name="textAreaTop" fmla="*/ 0 h 20520"/>
                              <a:gd name="textAreaBottom" fmla="*/ 20880 h 20520"/>
                            </a:gdLst>
                            <a:ahLst/>
                            <a:rect l="textAreaLeft" t="textAreaTop" r="textAreaRight" b="textAreaBottom"/>
                            <a:pathLst>
                              <a:path w="1754505" h="36830">
                                <a:moveTo>
                                  <a:pt x="9144" y="27432"/>
                                </a:moveTo>
                                <a:lnTo>
                                  <a:pt x="0" y="27432"/>
                                </a:lnTo>
                                <a:lnTo>
                                  <a:pt x="0" y="36576"/>
                                </a:lnTo>
                                <a:lnTo>
                                  <a:pt x="9144" y="36576"/>
                                </a:lnTo>
                                <a:lnTo>
                                  <a:pt x="9144" y="27432"/>
                                </a:lnTo>
                                <a:close/>
                              </a:path>
                              <a:path w="1754505" h="36830">
                                <a:moveTo>
                                  <a:pt x="1754124" y="0"/>
                                </a:moveTo>
                                <a:lnTo>
                                  <a:pt x="1744980" y="0"/>
                                </a:lnTo>
                                <a:lnTo>
                                  <a:pt x="1744980" y="9144"/>
                                </a:lnTo>
                                <a:lnTo>
                                  <a:pt x="1754124" y="9144"/>
                                </a:lnTo>
                                <a:lnTo>
                                  <a:pt x="1754124" y="0"/>
                                </a:lnTo>
                                <a:close/>
                              </a:path>
                            </a:pathLst>
                          </a:custGeom>
                          <a:solidFill>
                            <a:srgbClr val="a0a0a0"/>
                          </a:solidFill>
                          <a:ln w="0">
                            <a:noFill/>
                          </a:ln>
                        </wps:spPr>
                        <wps:style>
                          <a:lnRef idx="0"/>
                          <a:fillRef idx="0"/>
                          <a:effectRef idx="0"/>
                          <a:fontRef idx="minor"/>
                        </wps:style>
                        <wps:bodyPr/>
                      </wps:wsp>
                      <wps:wsp>
                        <wps:cNvPr id="204" name="Graphic 182"/>
                        <wps:cNvSpPr/>
                        <wps:spPr>
                          <a:xfrm>
                            <a:off x="24120" y="523080"/>
                            <a:ext cx="1753920" cy="9000"/>
                          </a:xfrm>
                          <a:custGeom>
                            <a:avLst/>
                            <a:gdLst>
                              <a:gd name="textAreaLeft" fmla="*/ 0 w 994320"/>
                              <a:gd name="textAreaRight" fmla="*/ 994680 w 994320"/>
                              <a:gd name="textAreaTop" fmla="*/ 0 h 5040"/>
                              <a:gd name="textAreaBottom" fmla="*/ 5400 h 5040"/>
                            </a:gdLst>
                            <a:ahLst/>
                            <a:rect l="textAreaLeft" t="textAreaTop" r="textAreaRight" b="textAreaBottom"/>
                            <a:pathLst>
                              <a:path w="1754505" h="9525">
                                <a:moveTo>
                                  <a:pt x="1754124" y="0"/>
                                </a:moveTo>
                                <a:lnTo>
                                  <a:pt x="1744980" y="0"/>
                                </a:lnTo>
                                <a:lnTo>
                                  <a:pt x="9144" y="0"/>
                                </a:lnTo>
                                <a:lnTo>
                                  <a:pt x="0" y="0"/>
                                </a:lnTo>
                                <a:lnTo>
                                  <a:pt x="0" y="9144"/>
                                </a:lnTo>
                                <a:lnTo>
                                  <a:pt x="9144" y="9144"/>
                                </a:lnTo>
                                <a:lnTo>
                                  <a:pt x="1744980" y="9144"/>
                                </a:lnTo>
                                <a:lnTo>
                                  <a:pt x="1754124" y="9144"/>
                                </a:lnTo>
                                <a:lnTo>
                                  <a:pt x="1754124" y="0"/>
                                </a:lnTo>
                                <a:close/>
                              </a:path>
                            </a:pathLst>
                          </a:custGeom>
                          <a:solidFill>
                            <a:srgbClr val="f0f0f0"/>
                          </a:solidFill>
                          <a:ln w="0">
                            <a:noFill/>
                          </a:ln>
                        </wps:spPr>
                        <wps:style>
                          <a:lnRef idx="0"/>
                          <a:fillRef idx="0"/>
                          <a:effectRef idx="0"/>
                          <a:fontRef idx="minor"/>
                        </wps:style>
                        <wps:bodyPr/>
                      </wps:wsp>
                      <wps:wsp>
                        <wps:cNvPr id="205" name="Graphic 183"/>
                        <wps:cNvSpPr/>
                        <wps:spPr>
                          <a:xfrm>
                            <a:off x="24120" y="504720"/>
                            <a:ext cx="9000" cy="17640"/>
                          </a:xfrm>
                          <a:custGeom>
                            <a:avLst/>
                            <a:gdLst>
                              <a:gd name="textAreaLeft" fmla="*/ 0 w 5040"/>
                              <a:gd name="textAreaRight" fmla="*/ 5400 w 5040"/>
                              <a:gd name="textAreaTop" fmla="*/ 0 h 10080"/>
                              <a:gd name="textAreaBottom" fmla="*/ 10440 h 10080"/>
                            </a:gdLst>
                            <a:ahLst/>
                            <a:rect l="textAreaLeft" t="textAreaTop" r="textAreaRight" b="textAreaBottom"/>
                            <a:pathLst>
                              <a:path w="9525" h="18415">
                                <a:moveTo>
                                  <a:pt x="9143" y="0"/>
                                </a:moveTo>
                                <a:lnTo>
                                  <a:pt x="0" y="0"/>
                                </a:lnTo>
                                <a:lnTo>
                                  <a:pt x="0" y="18288"/>
                                </a:lnTo>
                                <a:lnTo>
                                  <a:pt x="9143" y="18288"/>
                                </a:lnTo>
                                <a:lnTo>
                                  <a:pt x="9143" y="0"/>
                                </a:lnTo>
                                <a:close/>
                              </a:path>
                            </a:pathLst>
                          </a:custGeom>
                          <a:solidFill>
                            <a:srgbClr val="a0a0a0"/>
                          </a:solidFill>
                          <a:ln w="0">
                            <a:noFill/>
                          </a:ln>
                        </wps:spPr>
                        <wps:style>
                          <a:lnRef idx="0"/>
                          <a:fillRef idx="0"/>
                          <a:effectRef idx="0"/>
                          <a:fontRef idx="minor"/>
                        </wps:style>
                        <wps:bodyPr/>
                      </wps:wsp>
                      <wps:wsp>
                        <wps:cNvPr id="206" name="Graphic 184"/>
                        <wps:cNvSpPr/>
                        <wps:spPr>
                          <a:xfrm>
                            <a:off x="0" y="504720"/>
                            <a:ext cx="1778040" cy="37440"/>
                          </a:xfrm>
                          <a:custGeom>
                            <a:avLst/>
                            <a:gdLst>
                              <a:gd name="textAreaLeft" fmla="*/ 0 w 1008000"/>
                              <a:gd name="textAreaRight" fmla="*/ 1008360 w 1008000"/>
                              <a:gd name="textAreaTop" fmla="*/ 0 h 21240"/>
                              <a:gd name="textAreaBottom" fmla="*/ 21600 h 21240"/>
                            </a:gdLst>
                            <a:ahLst/>
                            <a:rect l="textAreaLeft" t="textAreaTop" r="textAreaRight" b="textAreaBottom"/>
                            <a:pathLst>
                              <a:path w="1778635" h="38100">
                                <a:moveTo>
                                  <a:pt x="9144" y="9144"/>
                                </a:moveTo>
                                <a:lnTo>
                                  <a:pt x="0" y="9144"/>
                                </a:lnTo>
                                <a:lnTo>
                                  <a:pt x="0" y="38100"/>
                                </a:lnTo>
                                <a:lnTo>
                                  <a:pt x="9144" y="38100"/>
                                </a:lnTo>
                                <a:lnTo>
                                  <a:pt x="9144" y="9144"/>
                                </a:lnTo>
                                <a:close/>
                              </a:path>
                              <a:path w="1778635" h="38100">
                                <a:moveTo>
                                  <a:pt x="1778508" y="0"/>
                                </a:moveTo>
                                <a:lnTo>
                                  <a:pt x="1769364" y="0"/>
                                </a:lnTo>
                                <a:lnTo>
                                  <a:pt x="1769364" y="18288"/>
                                </a:lnTo>
                                <a:lnTo>
                                  <a:pt x="1778508" y="18288"/>
                                </a:lnTo>
                                <a:lnTo>
                                  <a:pt x="1778508" y="0"/>
                                </a:lnTo>
                                <a:close/>
                              </a:path>
                            </a:pathLst>
                          </a:custGeom>
                          <a:solidFill>
                            <a:srgbClr val="f0f0f0"/>
                          </a:solidFill>
                          <a:ln w="0">
                            <a:noFill/>
                          </a:ln>
                        </wps:spPr>
                        <wps:style>
                          <a:lnRef idx="0"/>
                          <a:fillRef idx="0"/>
                          <a:effectRef idx="0"/>
                          <a:fontRef idx="minor"/>
                        </wps:style>
                        <wps:bodyPr/>
                      </wps:wsp>
                      <wps:wsp>
                        <wps:cNvPr id="207" name="Graphic 185"/>
                        <wps:cNvSpPr/>
                        <wps:spPr>
                          <a:xfrm>
                            <a:off x="1798200" y="496080"/>
                            <a:ext cx="3900240" cy="9000"/>
                          </a:xfrm>
                          <a:custGeom>
                            <a:avLst/>
                            <a:gdLst>
                              <a:gd name="textAreaLeft" fmla="*/ 0 w 2211120"/>
                              <a:gd name="textAreaRight" fmla="*/ 2211480 w 2211120"/>
                              <a:gd name="textAreaTop" fmla="*/ 0 h 5040"/>
                              <a:gd name="textAreaBottom" fmla="*/ 5400 h 5040"/>
                            </a:gdLst>
                            <a:ahLst/>
                            <a:rect l="textAreaLeft" t="textAreaTop" r="textAreaRight" b="textAreaBottom"/>
                            <a:pathLst>
                              <a:path w="3900170" h="9525">
                                <a:moveTo>
                                  <a:pt x="3899916" y="0"/>
                                </a:moveTo>
                                <a:lnTo>
                                  <a:pt x="9144" y="0"/>
                                </a:lnTo>
                                <a:lnTo>
                                  <a:pt x="0" y="0"/>
                                </a:lnTo>
                                <a:lnTo>
                                  <a:pt x="0" y="9144"/>
                                </a:lnTo>
                                <a:lnTo>
                                  <a:pt x="9144" y="9144"/>
                                </a:lnTo>
                                <a:lnTo>
                                  <a:pt x="3899916" y="9144"/>
                                </a:lnTo>
                                <a:lnTo>
                                  <a:pt x="3899916" y="0"/>
                                </a:lnTo>
                                <a:close/>
                              </a:path>
                            </a:pathLst>
                          </a:custGeom>
                          <a:solidFill>
                            <a:srgbClr val="a0a0a0"/>
                          </a:solidFill>
                          <a:ln w="0">
                            <a:noFill/>
                          </a:ln>
                        </wps:spPr>
                        <wps:style>
                          <a:lnRef idx="0"/>
                          <a:fillRef idx="0"/>
                          <a:effectRef idx="0"/>
                          <a:fontRef idx="minor"/>
                        </wps:style>
                        <wps:bodyPr/>
                      </wps:wsp>
                      <wps:wsp>
                        <wps:cNvPr id="208" name="Graphic 186"/>
                        <wps:cNvSpPr/>
                        <wps:spPr>
                          <a:xfrm>
                            <a:off x="5699160" y="496080"/>
                            <a:ext cx="9000" cy="9000"/>
                          </a:xfrm>
                          <a:custGeom>
                            <a:avLst/>
                            <a:gdLst>
                              <a:gd name="textAreaLeft" fmla="*/ 0 w 5040"/>
                              <a:gd name="textAreaRight" fmla="*/ 5400 w 5040"/>
                              <a:gd name="textAreaTop" fmla="*/ 0 h 5040"/>
                              <a:gd name="textAreaBottom" fmla="*/ 5400 h 5040"/>
                            </a:gdLst>
                            <a:ahLst/>
                            <a:rect l="textAreaLeft" t="textAreaTop" r="textAreaRight" b="textAreaBottom"/>
                            <a:pathLst>
                              <a:path w="9525" h="9525">
                                <a:moveTo>
                                  <a:pt x="9144" y="0"/>
                                </a:moveTo>
                                <a:lnTo>
                                  <a:pt x="0" y="0"/>
                                </a:lnTo>
                                <a:lnTo>
                                  <a:pt x="0" y="9144"/>
                                </a:lnTo>
                                <a:lnTo>
                                  <a:pt x="9144" y="9144"/>
                                </a:lnTo>
                                <a:lnTo>
                                  <a:pt x="9144" y="0"/>
                                </a:lnTo>
                                <a:close/>
                              </a:path>
                            </a:pathLst>
                          </a:custGeom>
                          <a:solidFill>
                            <a:srgbClr val="f0f0f0"/>
                          </a:solidFill>
                          <a:ln w="0">
                            <a:noFill/>
                          </a:ln>
                        </wps:spPr>
                        <wps:style>
                          <a:lnRef idx="0"/>
                          <a:fillRef idx="0"/>
                          <a:effectRef idx="0"/>
                          <a:fontRef idx="minor"/>
                        </wps:style>
                        <wps:bodyPr/>
                      </wps:wsp>
                      <wps:wsp>
                        <wps:cNvPr id="209" name="Graphic 187"/>
                        <wps:cNvSpPr/>
                        <wps:spPr>
                          <a:xfrm>
                            <a:off x="1798200" y="496080"/>
                            <a:ext cx="3909240" cy="36360"/>
                          </a:xfrm>
                          <a:custGeom>
                            <a:avLst/>
                            <a:gdLst>
                              <a:gd name="textAreaLeft" fmla="*/ 0 w 2216160"/>
                              <a:gd name="textAreaRight" fmla="*/ 2216520 w 2216160"/>
                              <a:gd name="textAreaTop" fmla="*/ 0 h 20520"/>
                              <a:gd name="textAreaBottom" fmla="*/ 20880 h 20520"/>
                            </a:gdLst>
                            <a:ahLst/>
                            <a:rect l="textAreaLeft" t="textAreaTop" r="textAreaRight" b="textAreaBottom"/>
                            <a:pathLst>
                              <a:path w="3909060" h="36830">
                                <a:moveTo>
                                  <a:pt x="9144" y="27432"/>
                                </a:moveTo>
                                <a:lnTo>
                                  <a:pt x="0" y="27432"/>
                                </a:lnTo>
                                <a:lnTo>
                                  <a:pt x="0" y="36576"/>
                                </a:lnTo>
                                <a:lnTo>
                                  <a:pt x="9144" y="36576"/>
                                </a:lnTo>
                                <a:lnTo>
                                  <a:pt x="9144" y="27432"/>
                                </a:lnTo>
                                <a:close/>
                              </a:path>
                              <a:path w="3909060" h="36830">
                                <a:moveTo>
                                  <a:pt x="3909060" y="0"/>
                                </a:moveTo>
                                <a:lnTo>
                                  <a:pt x="3899903" y="0"/>
                                </a:lnTo>
                                <a:lnTo>
                                  <a:pt x="3899903" y="9144"/>
                                </a:lnTo>
                                <a:lnTo>
                                  <a:pt x="3909060" y="9144"/>
                                </a:lnTo>
                                <a:lnTo>
                                  <a:pt x="3909060" y="0"/>
                                </a:lnTo>
                                <a:close/>
                              </a:path>
                            </a:pathLst>
                          </a:custGeom>
                          <a:solidFill>
                            <a:srgbClr val="a0a0a0"/>
                          </a:solidFill>
                          <a:ln w="0">
                            <a:noFill/>
                          </a:ln>
                        </wps:spPr>
                        <wps:style>
                          <a:lnRef idx="0"/>
                          <a:fillRef idx="0"/>
                          <a:effectRef idx="0"/>
                          <a:fontRef idx="minor"/>
                        </wps:style>
                        <wps:bodyPr/>
                      </wps:wsp>
                      <wps:wsp>
                        <wps:cNvPr id="210" name="Graphic 188"/>
                        <wps:cNvSpPr/>
                        <wps:spPr>
                          <a:xfrm>
                            <a:off x="1798200" y="523080"/>
                            <a:ext cx="3909240" cy="9000"/>
                          </a:xfrm>
                          <a:custGeom>
                            <a:avLst/>
                            <a:gdLst>
                              <a:gd name="textAreaLeft" fmla="*/ 0 w 2216160"/>
                              <a:gd name="textAreaRight" fmla="*/ 2216520 w 2216160"/>
                              <a:gd name="textAreaTop" fmla="*/ 0 h 5040"/>
                              <a:gd name="textAreaBottom" fmla="*/ 5400 h 5040"/>
                            </a:gdLst>
                            <a:ahLst/>
                            <a:rect l="textAreaLeft" t="textAreaTop" r="textAreaRight" b="textAreaBottom"/>
                            <a:pathLst>
                              <a:path w="3909060" h="9525">
                                <a:moveTo>
                                  <a:pt x="3909060" y="0"/>
                                </a:moveTo>
                                <a:lnTo>
                                  <a:pt x="3899916" y="0"/>
                                </a:lnTo>
                                <a:lnTo>
                                  <a:pt x="9144" y="0"/>
                                </a:lnTo>
                                <a:lnTo>
                                  <a:pt x="0" y="0"/>
                                </a:lnTo>
                                <a:lnTo>
                                  <a:pt x="0" y="9144"/>
                                </a:lnTo>
                                <a:lnTo>
                                  <a:pt x="9144" y="9144"/>
                                </a:lnTo>
                                <a:lnTo>
                                  <a:pt x="3899903" y="9144"/>
                                </a:lnTo>
                                <a:lnTo>
                                  <a:pt x="3909060" y="9144"/>
                                </a:lnTo>
                                <a:lnTo>
                                  <a:pt x="3909060" y="0"/>
                                </a:lnTo>
                                <a:close/>
                              </a:path>
                            </a:pathLst>
                          </a:custGeom>
                          <a:solidFill>
                            <a:srgbClr val="f0f0f0"/>
                          </a:solidFill>
                          <a:ln w="0">
                            <a:noFill/>
                          </a:ln>
                        </wps:spPr>
                        <wps:style>
                          <a:lnRef idx="0"/>
                          <a:fillRef idx="0"/>
                          <a:effectRef idx="0"/>
                          <a:fontRef idx="minor"/>
                        </wps:style>
                        <wps:bodyPr/>
                      </wps:wsp>
                      <wps:wsp>
                        <wps:cNvPr id="211" name="Graphic 189"/>
                        <wps:cNvSpPr/>
                        <wps:spPr>
                          <a:xfrm>
                            <a:off x="1798200" y="504720"/>
                            <a:ext cx="9000" cy="17640"/>
                          </a:xfrm>
                          <a:custGeom>
                            <a:avLst/>
                            <a:gdLst>
                              <a:gd name="textAreaLeft" fmla="*/ 0 w 5040"/>
                              <a:gd name="textAreaRight" fmla="*/ 5400 w 5040"/>
                              <a:gd name="textAreaTop" fmla="*/ 0 h 10080"/>
                              <a:gd name="textAreaBottom" fmla="*/ 10440 h 10080"/>
                            </a:gdLst>
                            <a:ahLst/>
                            <a:rect l="textAreaLeft" t="textAreaTop" r="textAreaRight" b="textAreaBottom"/>
                            <a:pathLst>
                              <a:path w="9525" h="18415">
                                <a:moveTo>
                                  <a:pt x="9143" y="0"/>
                                </a:moveTo>
                                <a:lnTo>
                                  <a:pt x="0" y="0"/>
                                </a:lnTo>
                                <a:lnTo>
                                  <a:pt x="0" y="18288"/>
                                </a:lnTo>
                                <a:lnTo>
                                  <a:pt x="9143" y="18288"/>
                                </a:lnTo>
                                <a:lnTo>
                                  <a:pt x="9143" y="0"/>
                                </a:lnTo>
                                <a:close/>
                              </a:path>
                            </a:pathLst>
                          </a:custGeom>
                          <a:solidFill>
                            <a:srgbClr val="a0a0a0"/>
                          </a:solidFill>
                          <a:ln w="0">
                            <a:noFill/>
                          </a:ln>
                        </wps:spPr>
                        <wps:style>
                          <a:lnRef idx="0"/>
                          <a:fillRef idx="0"/>
                          <a:effectRef idx="0"/>
                          <a:fontRef idx="minor"/>
                        </wps:style>
                        <wps:bodyPr/>
                      </wps:wsp>
                      <wps:wsp>
                        <wps:cNvPr id="212" name="Graphic 190"/>
                        <wps:cNvSpPr/>
                        <wps:spPr>
                          <a:xfrm>
                            <a:off x="5699160" y="504720"/>
                            <a:ext cx="9000" cy="17640"/>
                          </a:xfrm>
                          <a:custGeom>
                            <a:avLst/>
                            <a:gdLst>
                              <a:gd name="textAreaLeft" fmla="*/ 0 w 5040"/>
                              <a:gd name="textAreaRight" fmla="*/ 5400 w 5040"/>
                              <a:gd name="textAreaTop" fmla="*/ 0 h 10080"/>
                              <a:gd name="textAreaBottom" fmla="*/ 10440 h 10080"/>
                            </a:gdLst>
                            <a:ahLst/>
                            <a:rect l="textAreaLeft" t="textAreaTop" r="textAreaRight" b="textAreaBottom"/>
                            <a:pathLst>
                              <a:path w="9525" h="18415">
                                <a:moveTo>
                                  <a:pt x="9144" y="0"/>
                                </a:moveTo>
                                <a:lnTo>
                                  <a:pt x="0" y="0"/>
                                </a:lnTo>
                                <a:lnTo>
                                  <a:pt x="0" y="18288"/>
                                </a:lnTo>
                                <a:lnTo>
                                  <a:pt x="9144" y="18288"/>
                                </a:lnTo>
                                <a:lnTo>
                                  <a:pt x="9144" y="0"/>
                                </a:lnTo>
                                <a:close/>
                              </a:path>
                            </a:pathLst>
                          </a:custGeom>
                          <a:solidFill>
                            <a:srgbClr val="f0f0f0"/>
                          </a:solidFill>
                          <a:ln w="0">
                            <a:noFill/>
                          </a:ln>
                        </wps:spPr>
                        <wps:style>
                          <a:lnRef idx="0"/>
                          <a:fillRef idx="0"/>
                          <a:effectRef idx="0"/>
                          <a:fontRef idx="minor"/>
                        </wps:style>
                        <wps:bodyPr/>
                      </wps:wsp>
                      <wps:wsp>
                        <wps:cNvPr id="213" name="Graphic 191"/>
                        <wps:cNvSpPr/>
                        <wps:spPr>
                          <a:xfrm>
                            <a:off x="5723280" y="514440"/>
                            <a:ext cx="9000" cy="28440"/>
                          </a:xfrm>
                          <a:custGeom>
                            <a:avLst/>
                            <a:gdLst>
                              <a:gd name="textAreaLeft" fmla="*/ 0 w 5040"/>
                              <a:gd name="textAreaRight" fmla="*/ 5400 w 5040"/>
                              <a:gd name="textAreaTop" fmla="*/ 0 h 16200"/>
                              <a:gd name="textAreaBottom" fmla="*/ 16560 h 16200"/>
                            </a:gdLst>
                            <a:ahLst/>
                            <a:rect l="textAreaLeft" t="textAreaTop" r="textAreaRight" b="textAreaBottom"/>
                            <a:pathLst>
                              <a:path w="9525" h="29209">
                                <a:moveTo>
                                  <a:pt x="9144" y="0"/>
                                </a:moveTo>
                                <a:lnTo>
                                  <a:pt x="0" y="0"/>
                                </a:lnTo>
                                <a:lnTo>
                                  <a:pt x="0" y="28956"/>
                                </a:lnTo>
                                <a:lnTo>
                                  <a:pt x="9144" y="28956"/>
                                </a:lnTo>
                                <a:lnTo>
                                  <a:pt x="9144" y="0"/>
                                </a:lnTo>
                                <a:close/>
                              </a:path>
                            </a:pathLst>
                          </a:custGeom>
                          <a:solidFill>
                            <a:srgbClr val="a0a0a0"/>
                          </a:solidFill>
                          <a:ln w="0">
                            <a:noFill/>
                          </a:ln>
                        </wps:spPr>
                        <wps:style>
                          <a:lnRef idx="0"/>
                          <a:fillRef idx="0"/>
                          <a:effectRef idx="0"/>
                          <a:fontRef idx="minor"/>
                        </wps:style>
                        <wps:bodyPr/>
                      </wps:wsp>
                      <wps:wsp>
                        <wps:cNvPr id="214" name="Graphic 192"/>
                        <wps:cNvSpPr/>
                        <wps:spPr>
                          <a:xfrm>
                            <a:off x="0" y="542880"/>
                            <a:ext cx="9000" cy="28440"/>
                          </a:xfrm>
                          <a:custGeom>
                            <a:avLst/>
                            <a:gdLst>
                              <a:gd name="textAreaLeft" fmla="*/ 0 w 5040"/>
                              <a:gd name="textAreaRight" fmla="*/ 5400 w 5040"/>
                              <a:gd name="textAreaTop" fmla="*/ 0 h 16200"/>
                              <a:gd name="textAreaBottom" fmla="*/ 16560 h 16200"/>
                            </a:gdLst>
                            <a:ahLst/>
                            <a:rect l="textAreaLeft" t="textAreaTop" r="textAreaRight" b="textAreaBottom"/>
                            <a:pathLst>
                              <a:path w="9525" h="29209">
                                <a:moveTo>
                                  <a:pt x="9143" y="0"/>
                                </a:moveTo>
                                <a:lnTo>
                                  <a:pt x="0" y="0"/>
                                </a:lnTo>
                                <a:lnTo>
                                  <a:pt x="0" y="28956"/>
                                </a:lnTo>
                                <a:lnTo>
                                  <a:pt x="9143" y="28956"/>
                                </a:lnTo>
                                <a:lnTo>
                                  <a:pt x="9143" y="0"/>
                                </a:lnTo>
                                <a:close/>
                              </a:path>
                            </a:pathLst>
                          </a:custGeom>
                          <a:solidFill>
                            <a:srgbClr val="f0f0f0"/>
                          </a:solidFill>
                          <a:ln w="0">
                            <a:noFill/>
                          </a:ln>
                        </wps:spPr>
                        <wps:style>
                          <a:lnRef idx="0"/>
                          <a:fillRef idx="0"/>
                          <a:effectRef idx="0"/>
                          <a:fontRef idx="minor"/>
                        </wps:style>
                        <wps:bodyPr/>
                      </wps:wsp>
                      <wps:wsp>
                        <wps:cNvPr id="215" name="Graphic 193"/>
                        <wps:cNvSpPr/>
                        <wps:spPr>
                          <a:xfrm>
                            <a:off x="24120" y="542880"/>
                            <a:ext cx="5707440" cy="28440"/>
                          </a:xfrm>
                          <a:custGeom>
                            <a:avLst/>
                            <a:gdLst>
                              <a:gd name="textAreaLeft" fmla="*/ 0 w 3235680"/>
                              <a:gd name="textAreaRight" fmla="*/ 3236040 w 3235680"/>
                              <a:gd name="textAreaTop" fmla="*/ 0 h 16200"/>
                              <a:gd name="textAreaBottom" fmla="*/ 16560 h 16200"/>
                            </a:gdLst>
                            <a:ahLst/>
                            <a:rect l="textAreaLeft" t="textAreaTop" r="textAreaRight" b="textAreaBottom"/>
                            <a:pathLst>
                              <a:path w="5707380" h="29209">
                                <a:moveTo>
                                  <a:pt x="1744980" y="10668"/>
                                </a:moveTo>
                                <a:lnTo>
                                  <a:pt x="9144" y="10668"/>
                                </a:lnTo>
                                <a:lnTo>
                                  <a:pt x="0" y="10668"/>
                                </a:lnTo>
                                <a:lnTo>
                                  <a:pt x="0" y="19812"/>
                                </a:lnTo>
                                <a:lnTo>
                                  <a:pt x="9144" y="19812"/>
                                </a:lnTo>
                                <a:lnTo>
                                  <a:pt x="1744980" y="19812"/>
                                </a:lnTo>
                                <a:lnTo>
                                  <a:pt x="1744980" y="10668"/>
                                </a:lnTo>
                                <a:close/>
                              </a:path>
                              <a:path w="5707380" h="29209">
                                <a:moveTo>
                                  <a:pt x="5707380" y="0"/>
                                </a:moveTo>
                                <a:lnTo>
                                  <a:pt x="5698236" y="0"/>
                                </a:lnTo>
                                <a:lnTo>
                                  <a:pt x="5698236" y="28956"/>
                                </a:lnTo>
                                <a:lnTo>
                                  <a:pt x="5707380" y="28956"/>
                                </a:lnTo>
                                <a:lnTo>
                                  <a:pt x="5707380" y="0"/>
                                </a:lnTo>
                                <a:close/>
                              </a:path>
                            </a:pathLst>
                          </a:custGeom>
                          <a:solidFill>
                            <a:srgbClr val="a0a0a0"/>
                          </a:solidFill>
                          <a:ln w="0">
                            <a:noFill/>
                          </a:ln>
                        </wps:spPr>
                        <wps:style>
                          <a:lnRef idx="0"/>
                          <a:fillRef idx="0"/>
                          <a:effectRef idx="0"/>
                          <a:fontRef idx="minor"/>
                        </wps:style>
                        <wps:bodyPr/>
                      </wps:wsp>
                      <wps:wsp>
                        <wps:cNvPr id="216" name="Graphic 194"/>
                        <wps:cNvSpPr/>
                        <wps:spPr>
                          <a:xfrm>
                            <a:off x="1769040" y="553680"/>
                            <a:ext cx="9000" cy="9000"/>
                          </a:xfrm>
                          <a:custGeom>
                            <a:avLst/>
                            <a:gdLst>
                              <a:gd name="textAreaLeft" fmla="*/ 0 w 5040"/>
                              <a:gd name="textAreaRight" fmla="*/ 5400 w 5040"/>
                              <a:gd name="textAreaTop" fmla="*/ 0 h 5040"/>
                              <a:gd name="textAreaBottom" fmla="*/ 5400 h 5040"/>
                            </a:gdLst>
                            <a:ahLst/>
                            <a:rect l="textAreaLeft" t="textAreaTop" r="textAreaRight" b="textAreaBottom"/>
                            <a:pathLst>
                              <a:path w="9525" h="9525">
                                <a:moveTo>
                                  <a:pt x="9143" y="0"/>
                                </a:moveTo>
                                <a:lnTo>
                                  <a:pt x="0" y="0"/>
                                </a:lnTo>
                                <a:lnTo>
                                  <a:pt x="0" y="9143"/>
                                </a:lnTo>
                                <a:lnTo>
                                  <a:pt x="9143" y="9143"/>
                                </a:lnTo>
                                <a:lnTo>
                                  <a:pt x="9143" y="0"/>
                                </a:lnTo>
                                <a:close/>
                              </a:path>
                            </a:pathLst>
                          </a:custGeom>
                          <a:solidFill>
                            <a:srgbClr val="f0f0f0"/>
                          </a:solidFill>
                          <a:ln w="0">
                            <a:noFill/>
                          </a:ln>
                        </wps:spPr>
                        <wps:style>
                          <a:lnRef idx="0"/>
                          <a:fillRef idx="0"/>
                          <a:effectRef idx="0"/>
                          <a:fontRef idx="minor"/>
                        </wps:style>
                        <wps:bodyPr/>
                      </wps:wsp>
                      <wps:wsp>
                        <wps:cNvPr id="217" name="Graphic 195"/>
                        <wps:cNvSpPr/>
                        <wps:spPr>
                          <a:xfrm>
                            <a:off x="24120" y="553680"/>
                            <a:ext cx="1753920" cy="34920"/>
                          </a:xfrm>
                          <a:custGeom>
                            <a:avLst/>
                            <a:gdLst>
                              <a:gd name="textAreaLeft" fmla="*/ 0 w 994320"/>
                              <a:gd name="textAreaRight" fmla="*/ 994680 w 994320"/>
                              <a:gd name="textAreaTop" fmla="*/ 0 h 19800"/>
                              <a:gd name="textAreaBottom" fmla="*/ 20160 h 19800"/>
                            </a:gdLst>
                            <a:ahLst/>
                            <a:rect l="textAreaLeft" t="textAreaTop" r="textAreaRight" b="textAreaBottom"/>
                            <a:pathLst>
                              <a:path w="1754505" h="35560">
                                <a:moveTo>
                                  <a:pt x="9144" y="25908"/>
                                </a:moveTo>
                                <a:lnTo>
                                  <a:pt x="0" y="25908"/>
                                </a:lnTo>
                                <a:lnTo>
                                  <a:pt x="0" y="35052"/>
                                </a:lnTo>
                                <a:lnTo>
                                  <a:pt x="9144" y="35052"/>
                                </a:lnTo>
                                <a:lnTo>
                                  <a:pt x="9144" y="25908"/>
                                </a:lnTo>
                                <a:close/>
                              </a:path>
                              <a:path w="1754505" h="35560">
                                <a:moveTo>
                                  <a:pt x="1754124" y="0"/>
                                </a:moveTo>
                                <a:lnTo>
                                  <a:pt x="1744980" y="0"/>
                                </a:lnTo>
                                <a:lnTo>
                                  <a:pt x="1744980" y="9144"/>
                                </a:lnTo>
                                <a:lnTo>
                                  <a:pt x="1754124" y="9144"/>
                                </a:lnTo>
                                <a:lnTo>
                                  <a:pt x="1754124" y="0"/>
                                </a:lnTo>
                                <a:close/>
                              </a:path>
                            </a:pathLst>
                          </a:custGeom>
                          <a:solidFill>
                            <a:srgbClr val="a0a0a0"/>
                          </a:solidFill>
                          <a:ln w="0">
                            <a:noFill/>
                          </a:ln>
                        </wps:spPr>
                        <wps:style>
                          <a:lnRef idx="0"/>
                          <a:fillRef idx="0"/>
                          <a:effectRef idx="0"/>
                          <a:fontRef idx="minor"/>
                        </wps:style>
                        <wps:bodyPr/>
                      </wps:wsp>
                      <wps:wsp>
                        <wps:cNvPr id="218" name="Graphic 196"/>
                        <wps:cNvSpPr/>
                        <wps:spPr>
                          <a:xfrm>
                            <a:off x="24120" y="579600"/>
                            <a:ext cx="1753920" cy="9000"/>
                          </a:xfrm>
                          <a:custGeom>
                            <a:avLst/>
                            <a:gdLst>
                              <a:gd name="textAreaLeft" fmla="*/ 0 w 994320"/>
                              <a:gd name="textAreaRight" fmla="*/ 994680 w 994320"/>
                              <a:gd name="textAreaTop" fmla="*/ 0 h 5040"/>
                              <a:gd name="textAreaBottom" fmla="*/ 5400 h 5040"/>
                            </a:gdLst>
                            <a:ahLst/>
                            <a:rect l="textAreaLeft" t="textAreaTop" r="textAreaRight" b="textAreaBottom"/>
                            <a:pathLst>
                              <a:path w="1754505" h="9525">
                                <a:moveTo>
                                  <a:pt x="1754124" y="0"/>
                                </a:moveTo>
                                <a:lnTo>
                                  <a:pt x="1744980" y="0"/>
                                </a:lnTo>
                                <a:lnTo>
                                  <a:pt x="9144" y="0"/>
                                </a:lnTo>
                                <a:lnTo>
                                  <a:pt x="0" y="0"/>
                                </a:lnTo>
                                <a:lnTo>
                                  <a:pt x="0" y="9144"/>
                                </a:lnTo>
                                <a:lnTo>
                                  <a:pt x="9144" y="9144"/>
                                </a:lnTo>
                                <a:lnTo>
                                  <a:pt x="1744980" y="9144"/>
                                </a:lnTo>
                                <a:lnTo>
                                  <a:pt x="1754124" y="9144"/>
                                </a:lnTo>
                                <a:lnTo>
                                  <a:pt x="1754124" y="0"/>
                                </a:lnTo>
                                <a:close/>
                              </a:path>
                            </a:pathLst>
                          </a:custGeom>
                          <a:solidFill>
                            <a:srgbClr val="f0f0f0"/>
                          </a:solidFill>
                          <a:ln w="0">
                            <a:noFill/>
                          </a:ln>
                        </wps:spPr>
                        <wps:style>
                          <a:lnRef idx="0"/>
                          <a:fillRef idx="0"/>
                          <a:effectRef idx="0"/>
                          <a:fontRef idx="minor"/>
                        </wps:style>
                        <wps:bodyPr/>
                      </wps:wsp>
                      <wps:wsp>
                        <wps:cNvPr id="219" name="Graphic 197"/>
                        <wps:cNvSpPr/>
                        <wps:spPr>
                          <a:xfrm>
                            <a:off x="24120" y="562680"/>
                            <a:ext cx="9000" cy="16560"/>
                          </a:xfrm>
                          <a:custGeom>
                            <a:avLst/>
                            <a:gdLst>
                              <a:gd name="textAreaLeft" fmla="*/ 0 w 5040"/>
                              <a:gd name="textAreaRight" fmla="*/ 5400 w 5040"/>
                              <a:gd name="textAreaTop" fmla="*/ 0 h 9360"/>
                              <a:gd name="textAreaBottom" fmla="*/ 9720 h 9360"/>
                            </a:gdLst>
                            <a:ahLst/>
                            <a:rect l="textAreaLeft" t="textAreaTop" r="textAreaRight" b="textAreaBottom"/>
                            <a:pathLst>
                              <a:path w="9525" h="17145">
                                <a:moveTo>
                                  <a:pt x="9143" y="0"/>
                                </a:moveTo>
                                <a:lnTo>
                                  <a:pt x="0" y="0"/>
                                </a:lnTo>
                                <a:lnTo>
                                  <a:pt x="0" y="16763"/>
                                </a:lnTo>
                                <a:lnTo>
                                  <a:pt x="9143" y="16763"/>
                                </a:lnTo>
                                <a:lnTo>
                                  <a:pt x="9143" y="0"/>
                                </a:lnTo>
                                <a:close/>
                              </a:path>
                            </a:pathLst>
                          </a:custGeom>
                          <a:solidFill>
                            <a:srgbClr val="a0a0a0"/>
                          </a:solidFill>
                          <a:ln w="0">
                            <a:noFill/>
                          </a:ln>
                        </wps:spPr>
                        <wps:style>
                          <a:lnRef idx="0"/>
                          <a:fillRef idx="0"/>
                          <a:effectRef idx="0"/>
                          <a:fontRef idx="minor"/>
                        </wps:style>
                        <wps:bodyPr/>
                      </wps:wsp>
                      <wps:wsp>
                        <wps:cNvPr id="220" name="Graphic 198"/>
                        <wps:cNvSpPr/>
                        <wps:spPr>
                          <a:xfrm>
                            <a:off x="0" y="562680"/>
                            <a:ext cx="1778040" cy="36360"/>
                          </a:xfrm>
                          <a:custGeom>
                            <a:avLst/>
                            <a:gdLst>
                              <a:gd name="textAreaLeft" fmla="*/ 0 w 1008000"/>
                              <a:gd name="textAreaRight" fmla="*/ 1008360 w 1008000"/>
                              <a:gd name="textAreaTop" fmla="*/ 0 h 20520"/>
                              <a:gd name="textAreaBottom" fmla="*/ 20880 h 20520"/>
                            </a:gdLst>
                            <a:ahLst/>
                            <a:rect l="textAreaLeft" t="textAreaTop" r="textAreaRight" b="textAreaBottom"/>
                            <a:pathLst>
                              <a:path w="1778635" h="36830">
                                <a:moveTo>
                                  <a:pt x="9144" y="9144"/>
                                </a:moveTo>
                                <a:lnTo>
                                  <a:pt x="0" y="9144"/>
                                </a:lnTo>
                                <a:lnTo>
                                  <a:pt x="0" y="36576"/>
                                </a:lnTo>
                                <a:lnTo>
                                  <a:pt x="9144" y="36576"/>
                                </a:lnTo>
                                <a:lnTo>
                                  <a:pt x="9144" y="9144"/>
                                </a:lnTo>
                                <a:close/>
                              </a:path>
                              <a:path w="1778635" h="36830">
                                <a:moveTo>
                                  <a:pt x="1778508" y="0"/>
                                </a:moveTo>
                                <a:lnTo>
                                  <a:pt x="1769364" y="0"/>
                                </a:lnTo>
                                <a:lnTo>
                                  <a:pt x="1769364" y="16764"/>
                                </a:lnTo>
                                <a:lnTo>
                                  <a:pt x="1778508" y="16764"/>
                                </a:lnTo>
                                <a:lnTo>
                                  <a:pt x="1778508" y="0"/>
                                </a:lnTo>
                                <a:close/>
                              </a:path>
                            </a:pathLst>
                          </a:custGeom>
                          <a:solidFill>
                            <a:srgbClr val="f0f0f0"/>
                          </a:solidFill>
                          <a:ln w="0">
                            <a:noFill/>
                          </a:ln>
                        </wps:spPr>
                        <wps:style>
                          <a:lnRef idx="0"/>
                          <a:fillRef idx="0"/>
                          <a:effectRef idx="0"/>
                          <a:fontRef idx="minor"/>
                        </wps:style>
                        <wps:bodyPr/>
                      </wps:wsp>
                      <wps:wsp>
                        <wps:cNvPr id="221" name="Graphic 199"/>
                        <wps:cNvSpPr/>
                        <wps:spPr>
                          <a:xfrm>
                            <a:off x="1798200" y="553680"/>
                            <a:ext cx="3900240" cy="9000"/>
                          </a:xfrm>
                          <a:custGeom>
                            <a:avLst/>
                            <a:gdLst>
                              <a:gd name="textAreaLeft" fmla="*/ 0 w 2211120"/>
                              <a:gd name="textAreaRight" fmla="*/ 2211480 w 2211120"/>
                              <a:gd name="textAreaTop" fmla="*/ 0 h 5040"/>
                              <a:gd name="textAreaBottom" fmla="*/ 5400 h 5040"/>
                            </a:gdLst>
                            <a:ahLst/>
                            <a:rect l="textAreaLeft" t="textAreaTop" r="textAreaRight" b="textAreaBottom"/>
                            <a:pathLst>
                              <a:path w="3900170" h="9525">
                                <a:moveTo>
                                  <a:pt x="3899916" y="0"/>
                                </a:moveTo>
                                <a:lnTo>
                                  <a:pt x="9144" y="0"/>
                                </a:lnTo>
                                <a:lnTo>
                                  <a:pt x="0" y="0"/>
                                </a:lnTo>
                                <a:lnTo>
                                  <a:pt x="0" y="9144"/>
                                </a:lnTo>
                                <a:lnTo>
                                  <a:pt x="9144" y="9144"/>
                                </a:lnTo>
                                <a:lnTo>
                                  <a:pt x="3899916" y="9144"/>
                                </a:lnTo>
                                <a:lnTo>
                                  <a:pt x="3899916" y="0"/>
                                </a:lnTo>
                                <a:close/>
                              </a:path>
                            </a:pathLst>
                          </a:custGeom>
                          <a:solidFill>
                            <a:srgbClr val="a0a0a0"/>
                          </a:solidFill>
                          <a:ln w="0">
                            <a:noFill/>
                          </a:ln>
                        </wps:spPr>
                        <wps:style>
                          <a:lnRef idx="0"/>
                          <a:fillRef idx="0"/>
                          <a:effectRef idx="0"/>
                          <a:fontRef idx="minor"/>
                        </wps:style>
                        <wps:bodyPr/>
                      </wps:wsp>
                      <wps:wsp>
                        <wps:cNvPr id="222" name="Graphic 200"/>
                        <wps:cNvSpPr/>
                        <wps:spPr>
                          <a:xfrm>
                            <a:off x="5699160" y="553680"/>
                            <a:ext cx="9000" cy="9000"/>
                          </a:xfrm>
                          <a:custGeom>
                            <a:avLst/>
                            <a:gdLst>
                              <a:gd name="textAreaLeft" fmla="*/ 0 w 5040"/>
                              <a:gd name="textAreaRight" fmla="*/ 5400 w 5040"/>
                              <a:gd name="textAreaTop" fmla="*/ 0 h 5040"/>
                              <a:gd name="textAreaBottom" fmla="*/ 5400 h 5040"/>
                            </a:gdLst>
                            <a:ahLst/>
                            <a:rect l="textAreaLeft" t="textAreaTop" r="textAreaRight" b="textAreaBottom"/>
                            <a:pathLst>
                              <a:path w="9525" h="9525">
                                <a:moveTo>
                                  <a:pt x="9144" y="0"/>
                                </a:moveTo>
                                <a:lnTo>
                                  <a:pt x="0" y="0"/>
                                </a:lnTo>
                                <a:lnTo>
                                  <a:pt x="0" y="9143"/>
                                </a:lnTo>
                                <a:lnTo>
                                  <a:pt x="9144" y="9143"/>
                                </a:lnTo>
                                <a:lnTo>
                                  <a:pt x="9144" y="0"/>
                                </a:lnTo>
                                <a:close/>
                              </a:path>
                            </a:pathLst>
                          </a:custGeom>
                          <a:solidFill>
                            <a:srgbClr val="f0f0f0"/>
                          </a:solidFill>
                          <a:ln w="0">
                            <a:noFill/>
                          </a:ln>
                        </wps:spPr>
                        <wps:style>
                          <a:lnRef idx="0"/>
                          <a:fillRef idx="0"/>
                          <a:effectRef idx="0"/>
                          <a:fontRef idx="minor"/>
                        </wps:style>
                        <wps:bodyPr/>
                      </wps:wsp>
                      <wps:wsp>
                        <wps:cNvPr id="223" name="Graphic 201"/>
                        <wps:cNvSpPr/>
                        <wps:spPr>
                          <a:xfrm>
                            <a:off x="1798200" y="553680"/>
                            <a:ext cx="3909240" cy="34920"/>
                          </a:xfrm>
                          <a:custGeom>
                            <a:avLst/>
                            <a:gdLst>
                              <a:gd name="textAreaLeft" fmla="*/ 0 w 2216160"/>
                              <a:gd name="textAreaRight" fmla="*/ 2216520 w 2216160"/>
                              <a:gd name="textAreaTop" fmla="*/ 0 h 19800"/>
                              <a:gd name="textAreaBottom" fmla="*/ 20160 h 19800"/>
                            </a:gdLst>
                            <a:ahLst/>
                            <a:rect l="textAreaLeft" t="textAreaTop" r="textAreaRight" b="textAreaBottom"/>
                            <a:pathLst>
                              <a:path w="3909060" h="35560">
                                <a:moveTo>
                                  <a:pt x="9144" y="25908"/>
                                </a:moveTo>
                                <a:lnTo>
                                  <a:pt x="0" y="25908"/>
                                </a:lnTo>
                                <a:lnTo>
                                  <a:pt x="0" y="35052"/>
                                </a:lnTo>
                                <a:lnTo>
                                  <a:pt x="9144" y="35052"/>
                                </a:lnTo>
                                <a:lnTo>
                                  <a:pt x="9144" y="25908"/>
                                </a:lnTo>
                                <a:close/>
                              </a:path>
                              <a:path w="3909060" h="35560">
                                <a:moveTo>
                                  <a:pt x="3909060" y="0"/>
                                </a:moveTo>
                                <a:lnTo>
                                  <a:pt x="3899903" y="0"/>
                                </a:lnTo>
                                <a:lnTo>
                                  <a:pt x="3899903" y="9144"/>
                                </a:lnTo>
                                <a:lnTo>
                                  <a:pt x="3909060" y="9144"/>
                                </a:lnTo>
                                <a:lnTo>
                                  <a:pt x="3909060" y="0"/>
                                </a:lnTo>
                                <a:close/>
                              </a:path>
                            </a:pathLst>
                          </a:custGeom>
                          <a:solidFill>
                            <a:srgbClr val="a0a0a0"/>
                          </a:solidFill>
                          <a:ln w="0">
                            <a:noFill/>
                          </a:ln>
                        </wps:spPr>
                        <wps:style>
                          <a:lnRef idx="0"/>
                          <a:fillRef idx="0"/>
                          <a:effectRef idx="0"/>
                          <a:fontRef idx="minor"/>
                        </wps:style>
                        <wps:bodyPr/>
                      </wps:wsp>
                      <wps:wsp>
                        <wps:cNvPr id="224" name="Graphic 202"/>
                        <wps:cNvSpPr/>
                        <wps:spPr>
                          <a:xfrm>
                            <a:off x="1798200" y="579600"/>
                            <a:ext cx="3909240" cy="9000"/>
                          </a:xfrm>
                          <a:custGeom>
                            <a:avLst/>
                            <a:gdLst>
                              <a:gd name="textAreaLeft" fmla="*/ 0 w 2216160"/>
                              <a:gd name="textAreaRight" fmla="*/ 2216520 w 2216160"/>
                              <a:gd name="textAreaTop" fmla="*/ 0 h 5040"/>
                              <a:gd name="textAreaBottom" fmla="*/ 5400 h 5040"/>
                            </a:gdLst>
                            <a:ahLst/>
                            <a:rect l="textAreaLeft" t="textAreaTop" r="textAreaRight" b="textAreaBottom"/>
                            <a:pathLst>
                              <a:path w="3909060" h="9525">
                                <a:moveTo>
                                  <a:pt x="3909060" y="0"/>
                                </a:moveTo>
                                <a:lnTo>
                                  <a:pt x="3899916" y="0"/>
                                </a:lnTo>
                                <a:lnTo>
                                  <a:pt x="9144" y="0"/>
                                </a:lnTo>
                                <a:lnTo>
                                  <a:pt x="0" y="0"/>
                                </a:lnTo>
                                <a:lnTo>
                                  <a:pt x="0" y="9144"/>
                                </a:lnTo>
                                <a:lnTo>
                                  <a:pt x="9144" y="9144"/>
                                </a:lnTo>
                                <a:lnTo>
                                  <a:pt x="3899903" y="9144"/>
                                </a:lnTo>
                                <a:lnTo>
                                  <a:pt x="3909060" y="9144"/>
                                </a:lnTo>
                                <a:lnTo>
                                  <a:pt x="3909060" y="0"/>
                                </a:lnTo>
                                <a:close/>
                              </a:path>
                            </a:pathLst>
                          </a:custGeom>
                          <a:solidFill>
                            <a:srgbClr val="f0f0f0"/>
                          </a:solidFill>
                          <a:ln w="0">
                            <a:noFill/>
                          </a:ln>
                        </wps:spPr>
                        <wps:style>
                          <a:lnRef idx="0"/>
                          <a:fillRef idx="0"/>
                          <a:effectRef idx="0"/>
                          <a:fontRef idx="minor"/>
                        </wps:style>
                        <wps:bodyPr/>
                      </wps:wsp>
                      <wps:wsp>
                        <wps:cNvPr id="225" name="Graphic 203"/>
                        <wps:cNvSpPr/>
                        <wps:spPr>
                          <a:xfrm>
                            <a:off x="1798200" y="562680"/>
                            <a:ext cx="9000" cy="16560"/>
                          </a:xfrm>
                          <a:custGeom>
                            <a:avLst/>
                            <a:gdLst>
                              <a:gd name="textAreaLeft" fmla="*/ 0 w 5040"/>
                              <a:gd name="textAreaRight" fmla="*/ 5400 w 5040"/>
                              <a:gd name="textAreaTop" fmla="*/ 0 h 9360"/>
                              <a:gd name="textAreaBottom" fmla="*/ 9720 h 9360"/>
                            </a:gdLst>
                            <a:ahLst/>
                            <a:rect l="textAreaLeft" t="textAreaTop" r="textAreaRight" b="textAreaBottom"/>
                            <a:pathLst>
                              <a:path w="9525" h="17145">
                                <a:moveTo>
                                  <a:pt x="9143" y="0"/>
                                </a:moveTo>
                                <a:lnTo>
                                  <a:pt x="0" y="0"/>
                                </a:lnTo>
                                <a:lnTo>
                                  <a:pt x="0" y="16763"/>
                                </a:lnTo>
                                <a:lnTo>
                                  <a:pt x="9143" y="16763"/>
                                </a:lnTo>
                                <a:lnTo>
                                  <a:pt x="9143" y="0"/>
                                </a:lnTo>
                                <a:close/>
                              </a:path>
                            </a:pathLst>
                          </a:custGeom>
                          <a:solidFill>
                            <a:srgbClr val="a0a0a0"/>
                          </a:solidFill>
                          <a:ln w="0">
                            <a:noFill/>
                          </a:ln>
                        </wps:spPr>
                        <wps:style>
                          <a:lnRef idx="0"/>
                          <a:fillRef idx="0"/>
                          <a:effectRef idx="0"/>
                          <a:fontRef idx="minor"/>
                        </wps:style>
                        <wps:bodyPr/>
                      </wps:wsp>
                      <wps:wsp>
                        <wps:cNvPr id="226" name="Graphic 204"/>
                        <wps:cNvSpPr/>
                        <wps:spPr>
                          <a:xfrm>
                            <a:off x="5699160" y="562680"/>
                            <a:ext cx="9000" cy="16560"/>
                          </a:xfrm>
                          <a:custGeom>
                            <a:avLst/>
                            <a:gdLst>
                              <a:gd name="textAreaLeft" fmla="*/ 0 w 5040"/>
                              <a:gd name="textAreaRight" fmla="*/ 5400 w 5040"/>
                              <a:gd name="textAreaTop" fmla="*/ 0 h 9360"/>
                              <a:gd name="textAreaBottom" fmla="*/ 9720 h 9360"/>
                            </a:gdLst>
                            <a:ahLst/>
                            <a:rect l="textAreaLeft" t="textAreaTop" r="textAreaRight" b="textAreaBottom"/>
                            <a:pathLst>
                              <a:path w="9525" h="17145">
                                <a:moveTo>
                                  <a:pt x="9144" y="0"/>
                                </a:moveTo>
                                <a:lnTo>
                                  <a:pt x="0" y="0"/>
                                </a:lnTo>
                                <a:lnTo>
                                  <a:pt x="0" y="16763"/>
                                </a:lnTo>
                                <a:lnTo>
                                  <a:pt x="9144" y="16763"/>
                                </a:lnTo>
                                <a:lnTo>
                                  <a:pt x="9144" y="0"/>
                                </a:lnTo>
                                <a:close/>
                              </a:path>
                            </a:pathLst>
                          </a:custGeom>
                          <a:solidFill>
                            <a:srgbClr val="f0f0f0"/>
                          </a:solidFill>
                          <a:ln w="0">
                            <a:noFill/>
                          </a:ln>
                        </wps:spPr>
                        <wps:style>
                          <a:lnRef idx="0"/>
                          <a:fillRef idx="0"/>
                          <a:effectRef idx="0"/>
                          <a:fontRef idx="minor"/>
                        </wps:style>
                        <wps:bodyPr/>
                      </wps:wsp>
                      <wps:wsp>
                        <wps:cNvPr id="227" name="Graphic 205"/>
                        <wps:cNvSpPr/>
                        <wps:spPr>
                          <a:xfrm>
                            <a:off x="5723280" y="572040"/>
                            <a:ext cx="9000" cy="27360"/>
                          </a:xfrm>
                          <a:custGeom>
                            <a:avLst/>
                            <a:gdLst>
                              <a:gd name="textAreaLeft" fmla="*/ 0 w 5040"/>
                              <a:gd name="textAreaRight" fmla="*/ 5400 w 5040"/>
                              <a:gd name="textAreaTop" fmla="*/ 0 h 15480"/>
                              <a:gd name="textAreaBottom" fmla="*/ 15840 h 15480"/>
                            </a:gdLst>
                            <a:ahLst/>
                            <a:rect l="textAreaLeft" t="textAreaTop" r="textAreaRight" b="textAreaBottom"/>
                            <a:pathLst>
                              <a:path w="9525" h="27940">
                                <a:moveTo>
                                  <a:pt x="9144" y="0"/>
                                </a:moveTo>
                                <a:lnTo>
                                  <a:pt x="0" y="0"/>
                                </a:lnTo>
                                <a:lnTo>
                                  <a:pt x="0" y="27432"/>
                                </a:lnTo>
                                <a:lnTo>
                                  <a:pt x="9144" y="27432"/>
                                </a:lnTo>
                                <a:lnTo>
                                  <a:pt x="9144" y="0"/>
                                </a:lnTo>
                                <a:close/>
                              </a:path>
                            </a:pathLst>
                          </a:custGeom>
                          <a:solidFill>
                            <a:srgbClr val="a0a0a0"/>
                          </a:solidFill>
                          <a:ln w="0">
                            <a:noFill/>
                          </a:ln>
                        </wps:spPr>
                        <wps:style>
                          <a:lnRef idx="0"/>
                          <a:fillRef idx="0"/>
                          <a:effectRef idx="0"/>
                          <a:fontRef idx="minor"/>
                        </wps:style>
                        <wps:bodyPr/>
                      </wps:wsp>
                      <wps:wsp>
                        <wps:cNvPr id="228" name="Graphic 206"/>
                        <wps:cNvSpPr/>
                        <wps:spPr>
                          <a:xfrm>
                            <a:off x="0" y="599400"/>
                            <a:ext cx="9000" cy="28440"/>
                          </a:xfrm>
                          <a:custGeom>
                            <a:avLst/>
                            <a:gdLst>
                              <a:gd name="textAreaLeft" fmla="*/ 0 w 5040"/>
                              <a:gd name="textAreaRight" fmla="*/ 5400 w 5040"/>
                              <a:gd name="textAreaTop" fmla="*/ 0 h 16200"/>
                              <a:gd name="textAreaBottom" fmla="*/ 16560 h 16200"/>
                            </a:gdLst>
                            <a:ahLst/>
                            <a:rect l="textAreaLeft" t="textAreaTop" r="textAreaRight" b="textAreaBottom"/>
                            <a:pathLst>
                              <a:path w="9525" h="29209">
                                <a:moveTo>
                                  <a:pt x="9143" y="0"/>
                                </a:moveTo>
                                <a:lnTo>
                                  <a:pt x="0" y="0"/>
                                </a:lnTo>
                                <a:lnTo>
                                  <a:pt x="0" y="28955"/>
                                </a:lnTo>
                                <a:lnTo>
                                  <a:pt x="9143" y="28955"/>
                                </a:lnTo>
                                <a:lnTo>
                                  <a:pt x="9143" y="0"/>
                                </a:lnTo>
                                <a:close/>
                              </a:path>
                            </a:pathLst>
                          </a:custGeom>
                          <a:solidFill>
                            <a:srgbClr val="f0f0f0"/>
                          </a:solidFill>
                          <a:ln w="0">
                            <a:noFill/>
                          </a:ln>
                        </wps:spPr>
                        <wps:style>
                          <a:lnRef idx="0"/>
                          <a:fillRef idx="0"/>
                          <a:effectRef idx="0"/>
                          <a:fontRef idx="minor"/>
                        </wps:style>
                        <wps:bodyPr/>
                      </wps:wsp>
                      <wps:wsp>
                        <wps:cNvPr id="229" name="Graphic 207"/>
                        <wps:cNvSpPr/>
                        <wps:spPr>
                          <a:xfrm>
                            <a:off x="24120" y="599400"/>
                            <a:ext cx="5707440" cy="28440"/>
                          </a:xfrm>
                          <a:custGeom>
                            <a:avLst/>
                            <a:gdLst>
                              <a:gd name="textAreaLeft" fmla="*/ 0 w 3235680"/>
                              <a:gd name="textAreaRight" fmla="*/ 3236040 w 3235680"/>
                              <a:gd name="textAreaTop" fmla="*/ 0 h 16200"/>
                              <a:gd name="textAreaBottom" fmla="*/ 16560 h 16200"/>
                            </a:gdLst>
                            <a:ahLst/>
                            <a:rect l="textAreaLeft" t="textAreaTop" r="textAreaRight" b="textAreaBottom"/>
                            <a:pathLst>
                              <a:path w="5707380" h="29209">
                                <a:moveTo>
                                  <a:pt x="1744980" y="10668"/>
                                </a:moveTo>
                                <a:lnTo>
                                  <a:pt x="9144" y="10668"/>
                                </a:lnTo>
                                <a:lnTo>
                                  <a:pt x="0" y="10668"/>
                                </a:lnTo>
                                <a:lnTo>
                                  <a:pt x="0" y="19812"/>
                                </a:lnTo>
                                <a:lnTo>
                                  <a:pt x="9144" y="19812"/>
                                </a:lnTo>
                                <a:lnTo>
                                  <a:pt x="1744980" y="19812"/>
                                </a:lnTo>
                                <a:lnTo>
                                  <a:pt x="1744980" y="10668"/>
                                </a:lnTo>
                                <a:close/>
                              </a:path>
                              <a:path w="5707380" h="29209">
                                <a:moveTo>
                                  <a:pt x="5707380" y="0"/>
                                </a:moveTo>
                                <a:lnTo>
                                  <a:pt x="5698236" y="0"/>
                                </a:lnTo>
                                <a:lnTo>
                                  <a:pt x="5698236" y="28956"/>
                                </a:lnTo>
                                <a:lnTo>
                                  <a:pt x="5707380" y="28956"/>
                                </a:lnTo>
                                <a:lnTo>
                                  <a:pt x="5707380" y="0"/>
                                </a:lnTo>
                                <a:close/>
                              </a:path>
                            </a:pathLst>
                          </a:custGeom>
                          <a:solidFill>
                            <a:srgbClr val="a0a0a0"/>
                          </a:solidFill>
                          <a:ln w="0">
                            <a:noFill/>
                          </a:ln>
                        </wps:spPr>
                        <wps:style>
                          <a:lnRef idx="0"/>
                          <a:fillRef idx="0"/>
                          <a:effectRef idx="0"/>
                          <a:fontRef idx="minor"/>
                        </wps:style>
                        <wps:bodyPr/>
                      </wps:wsp>
                      <wps:wsp>
                        <wps:cNvPr id="230" name="Graphic 208"/>
                        <wps:cNvSpPr/>
                        <wps:spPr>
                          <a:xfrm>
                            <a:off x="1769040" y="610200"/>
                            <a:ext cx="9000" cy="9000"/>
                          </a:xfrm>
                          <a:custGeom>
                            <a:avLst/>
                            <a:gdLst>
                              <a:gd name="textAreaLeft" fmla="*/ 0 w 5040"/>
                              <a:gd name="textAreaRight" fmla="*/ 5400 w 5040"/>
                              <a:gd name="textAreaTop" fmla="*/ 0 h 5040"/>
                              <a:gd name="textAreaBottom" fmla="*/ 5400 h 5040"/>
                            </a:gdLst>
                            <a:ahLst/>
                            <a:rect l="textAreaLeft" t="textAreaTop" r="textAreaRight" b="textAreaBottom"/>
                            <a:pathLst>
                              <a:path w="9525" h="9525">
                                <a:moveTo>
                                  <a:pt x="9143" y="0"/>
                                </a:moveTo>
                                <a:lnTo>
                                  <a:pt x="0" y="0"/>
                                </a:lnTo>
                                <a:lnTo>
                                  <a:pt x="0" y="9144"/>
                                </a:lnTo>
                                <a:lnTo>
                                  <a:pt x="9143" y="9144"/>
                                </a:lnTo>
                                <a:lnTo>
                                  <a:pt x="9143" y="0"/>
                                </a:lnTo>
                                <a:close/>
                              </a:path>
                            </a:pathLst>
                          </a:custGeom>
                          <a:solidFill>
                            <a:srgbClr val="f0f0f0"/>
                          </a:solidFill>
                          <a:ln w="0">
                            <a:noFill/>
                          </a:ln>
                        </wps:spPr>
                        <wps:style>
                          <a:lnRef idx="0"/>
                          <a:fillRef idx="0"/>
                          <a:effectRef idx="0"/>
                          <a:fontRef idx="minor"/>
                        </wps:style>
                        <wps:bodyPr/>
                      </wps:wsp>
                      <wps:wsp>
                        <wps:cNvPr id="231" name="Graphic 209"/>
                        <wps:cNvSpPr/>
                        <wps:spPr>
                          <a:xfrm>
                            <a:off x="24120" y="610200"/>
                            <a:ext cx="1753920" cy="36360"/>
                          </a:xfrm>
                          <a:custGeom>
                            <a:avLst/>
                            <a:gdLst>
                              <a:gd name="textAreaLeft" fmla="*/ 0 w 994320"/>
                              <a:gd name="textAreaRight" fmla="*/ 994680 w 994320"/>
                              <a:gd name="textAreaTop" fmla="*/ 0 h 20520"/>
                              <a:gd name="textAreaBottom" fmla="*/ 20880 h 20520"/>
                            </a:gdLst>
                            <a:ahLst/>
                            <a:rect l="textAreaLeft" t="textAreaTop" r="textAreaRight" b="textAreaBottom"/>
                            <a:pathLst>
                              <a:path w="1754505" h="36830">
                                <a:moveTo>
                                  <a:pt x="9144" y="27432"/>
                                </a:moveTo>
                                <a:lnTo>
                                  <a:pt x="0" y="27432"/>
                                </a:lnTo>
                                <a:lnTo>
                                  <a:pt x="0" y="36576"/>
                                </a:lnTo>
                                <a:lnTo>
                                  <a:pt x="9144" y="36576"/>
                                </a:lnTo>
                                <a:lnTo>
                                  <a:pt x="9144" y="27432"/>
                                </a:lnTo>
                                <a:close/>
                              </a:path>
                              <a:path w="1754505" h="36830">
                                <a:moveTo>
                                  <a:pt x="1754124" y="0"/>
                                </a:moveTo>
                                <a:lnTo>
                                  <a:pt x="1744980" y="0"/>
                                </a:lnTo>
                                <a:lnTo>
                                  <a:pt x="1744980" y="9144"/>
                                </a:lnTo>
                                <a:lnTo>
                                  <a:pt x="1754124" y="9144"/>
                                </a:lnTo>
                                <a:lnTo>
                                  <a:pt x="1754124" y="0"/>
                                </a:lnTo>
                                <a:close/>
                              </a:path>
                            </a:pathLst>
                          </a:custGeom>
                          <a:solidFill>
                            <a:srgbClr val="a0a0a0"/>
                          </a:solidFill>
                          <a:ln w="0">
                            <a:noFill/>
                          </a:ln>
                        </wps:spPr>
                        <wps:style>
                          <a:lnRef idx="0"/>
                          <a:fillRef idx="0"/>
                          <a:effectRef idx="0"/>
                          <a:fontRef idx="minor"/>
                        </wps:style>
                        <wps:bodyPr/>
                      </wps:wsp>
                      <wps:wsp>
                        <wps:cNvPr id="232" name="Graphic 210"/>
                        <wps:cNvSpPr/>
                        <wps:spPr>
                          <a:xfrm>
                            <a:off x="24120" y="637560"/>
                            <a:ext cx="1753920" cy="9000"/>
                          </a:xfrm>
                          <a:custGeom>
                            <a:avLst/>
                            <a:gdLst>
                              <a:gd name="textAreaLeft" fmla="*/ 0 w 994320"/>
                              <a:gd name="textAreaRight" fmla="*/ 994680 w 994320"/>
                              <a:gd name="textAreaTop" fmla="*/ 0 h 5040"/>
                              <a:gd name="textAreaBottom" fmla="*/ 5400 h 5040"/>
                            </a:gdLst>
                            <a:ahLst/>
                            <a:rect l="textAreaLeft" t="textAreaTop" r="textAreaRight" b="textAreaBottom"/>
                            <a:pathLst>
                              <a:path w="1754505" h="9525">
                                <a:moveTo>
                                  <a:pt x="1754124" y="0"/>
                                </a:moveTo>
                                <a:lnTo>
                                  <a:pt x="1744980" y="0"/>
                                </a:lnTo>
                                <a:lnTo>
                                  <a:pt x="9144" y="0"/>
                                </a:lnTo>
                                <a:lnTo>
                                  <a:pt x="0" y="0"/>
                                </a:lnTo>
                                <a:lnTo>
                                  <a:pt x="0" y="9144"/>
                                </a:lnTo>
                                <a:lnTo>
                                  <a:pt x="9144" y="9144"/>
                                </a:lnTo>
                                <a:lnTo>
                                  <a:pt x="1744980" y="9144"/>
                                </a:lnTo>
                                <a:lnTo>
                                  <a:pt x="1754124" y="9144"/>
                                </a:lnTo>
                                <a:lnTo>
                                  <a:pt x="1754124" y="0"/>
                                </a:lnTo>
                                <a:close/>
                              </a:path>
                            </a:pathLst>
                          </a:custGeom>
                          <a:solidFill>
                            <a:srgbClr val="f0f0f0"/>
                          </a:solidFill>
                          <a:ln w="0">
                            <a:noFill/>
                          </a:ln>
                        </wps:spPr>
                        <wps:style>
                          <a:lnRef idx="0"/>
                          <a:fillRef idx="0"/>
                          <a:effectRef idx="0"/>
                          <a:fontRef idx="minor"/>
                        </wps:style>
                        <wps:bodyPr/>
                      </wps:wsp>
                      <wps:wsp>
                        <wps:cNvPr id="233" name="Graphic 211"/>
                        <wps:cNvSpPr/>
                        <wps:spPr>
                          <a:xfrm>
                            <a:off x="24120" y="619200"/>
                            <a:ext cx="9000" cy="17640"/>
                          </a:xfrm>
                          <a:custGeom>
                            <a:avLst/>
                            <a:gdLst>
                              <a:gd name="textAreaLeft" fmla="*/ 0 w 5040"/>
                              <a:gd name="textAreaRight" fmla="*/ 5400 w 5040"/>
                              <a:gd name="textAreaTop" fmla="*/ 0 h 10080"/>
                              <a:gd name="textAreaBottom" fmla="*/ 10440 h 10080"/>
                            </a:gdLst>
                            <a:ahLst/>
                            <a:rect l="textAreaLeft" t="textAreaTop" r="textAreaRight" b="textAreaBottom"/>
                            <a:pathLst>
                              <a:path w="9525" h="18415">
                                <a:moveTo>
                                  <a:pt x="9143" y="0"/>
                                </a:moveTo>
                                <a:lnTo>
                                  <a:pt x="0" y="0"/>
                                </a:lnTo>
                                <a:lnTo>
                                  <a:pt x="0" y="18288"/>
                                </a:lnTo>
                                <a:lnTo>
                                  <a:pt x="9143" y="18288"/>
                                </a:lnTo>
                                <a:lnTo>
                                  <a:pt x="9143" y="0"/>
                                </a:lnTo>
                                <a:close/>
                              </a:path>
                            </a:pathLst>
                          </a:custGeom>
                          <a:solidFill>
                            <a:srgbClr val="a0a0a0"/>
                          </a:solidFill>
                          <a:ln w="0">
                            <a:noFill/>
                          </a:ln>
                        </wps:spPr>
                        <wps:style>
                          <a:lnRef idx="0"/>
                          <a:fillRef idx="0"/>
                          <a:effectRef idx="0"/>
                          <a:fontRef idx="minor"/>
                        </wps:style>
                        <wps:bodyPr/>
                      </wps:wsp>
                      <wps:wsp>
                        <wps:cNvPr id="234" name="Graphic 212"/>
                        <wps:cNvSpPr/>
                        <wps:spPr>
                          <a:xfrm>
                            <a:off x="0" y="619200"/>
                            <a:ext cx="1778040" cy="55800"/>
                          </a:xfrm>
                          <a:custGeom>
                            <a:avLst/>
                            <a:gdLst>
                              <a:gd name="textAreaLeft" fmla="*/ 0 w 1008000"/>
                              <a:gd name="textAreaRight" fmla="*/ 1008360 w 1008000"/>
                              <a:gd name="textAreaTop" fmla="*/ 0 h 31680"/>
                              <a:gd name="textAreaBottom" fmla="*/ 32040 h 31680"/>
                            </a:gdLst>
                            <a:ahLst/>
                            <a:rect l="textAreaLeft" t="textAreaTop" r="textAreaRight" b="textAreaBottom"/>
                            <a:pathLst>
                              <a:path w="1778635" h="56515">
                                <a:moveTo>
                                  <a:pt x="9144" y="9144"/>
                                </a:moveTo>
                                <a:lnTo>
                                  <a:pt x="0" y="9144"/>
                                </a:lnTo>
                                <a:lnTo>
                                  <a:pt x="0" y="47244"/>
                                </a:lnTo>
                                <a:lnTo>
                                  <a:pt x="0" y="56388"/>
                                </a:lnTo>
                                <a:lnTo>
                                  <a:pt x="9144" y="56388"/>
                                </a:lnTo>
                                <a:lnTo>
                                  <a:pt x="9144" y="47244"/>
                                </a:lnTo>
                                <a:lnTo>
                                  <a:pt x="9144" y="9144"/>
                                </a:lnTo>
                                <a:close/>
                              </a:path>
                              <a:path w="1778635" h="56515">
                                <a:moveTo>
                                  <a:pt x="1778508" y="0"/>
                                </a:moveTo>
                                <a:lnTo>
                                  <a:pt x="1769364" y="0"/>
                                </a:lnTo>
                                <a:lnTo>
                                  <a:pt x="1769364" y="18288"/>
                                </a:lnTo>
                                <a:lnTo>
                                  <a:pt x="1778508" y="18288"/>
                                </a:lnTo>
                                <a:lnTo>
                                  <a:pt x="1778508" y="0"/>
                                </a:lnTo>
                                <a:close/>
                              </a:path>
                            </a:pathLst>
                          </a:custGeom>
                          <a:solidFill>
                            <a:srgbClr val="f0f0f0"/>
                          </a:solidFill>
                          <a:ln w="0">
                            <a:noFill/>
                          </a:ln>
                        </wps:spPr>
                        <wps:style>
                          <a:lnRef idx="0"/>
                          <a:fillRef idx="0"/>
                          <a:effectRef idx="0"/>
                          <a:fontRef idx="minor"/>
                        </wps:style>
                        <wps:bodyPr/>
                      </wps:wsp>
                      <wps:wsp>
                        <wps:cNvPr id="235" name="Graphic 213"/>
                        <wps:cNvSpPr/>
                        <wps:spPr>
                          <a:xfrm>
                            <a:off x="0" y="610200"/>
                            <a:ext cx="5698440" cy="65520"/>
                          </a:xfrm>
                          <a:custGeom>
                            <a:avLst/>
                            <a:gdLst>
                              <a:gd name="textAreaLeft" fmla="*/ 0 w 3230640"/>
                              <a:gd name="textAreaRight" fmla="*/ 3231000 w 3230640"/>
                              <a:gd name="textAreaTop" fmla="*/ 0 h 37080"/>
                              <a:gd name="textAreaBottom" fmla="*/ 37440 h 37080"/>
                            </a:gdLst>
                            <a:ahLst/>
                            <a:rect l="textAreaLeft" t="textAreaTop" r="textAreaRight" b="textAreaBottom"/>
                            <a:pathLst>
                              <a:path w="5698490" h="66040">
                                <a:moveTo>
                                  <a:pt x="1787652" y="56388"/>
                                </a:moveTo>
                                <a:lnTo>
                                  <a:pt x="9144" y="56388"/>
                                </a:lnTo>
                                <a:lnTo>
                                  <a:pt x="0" y="56388"/>
                                </a:lnTo>
                                <a:lnTo>
                                  <a:pt x="0" y="65532"/>
                                </a:lnTo>
                                <a:lnTo>
                                  <a:pt x="9144" y="65532"/>
                                </a:lnTo>
                                <a:lnTo>
                                  <a:pt x="1787652" y="65532"/>
                                </a:lnTo>
                                <a:lnTo>
                                  <a:pt x="1787652" y="56388"/>
                                </a:lnTo>
                                <a:close/>
                              </a:path>
                              <a:path w="5698490" h="66040">
                                <a:moveTo>
                                  <a:pt x="5698236" y="0"/>
                                </a:moveTo>
                                <a:lnTo>
                                  <a:pt x="1807464" y="0"/>
                                </a:lnTo>
                                <a:lnTo>
                                  <a:pt x="1798320" y="0"/>
                                </a:lnTo>
                                <a:lnTo>
                                  <a:pt x="1798320" y="9144"/>
                                </a:lnTo>
                                <a:lnTo>
                                  <a:pt x="1807464" y="9144"/>
                                </a:lnTo>
                                <a:lnTo>
                                  <a:pt x="5698236" y="9144"/>
                                </a:lnTo>
                                <a:lnTo>
                                  <a:pt x="5698236" y="0"/>
                                </a:lnTo>
                                <a:close/>
                              </a:path>
                            </a:pathLst>
                          </a:custGeom>
                          <a:solidFill>
                            <a:srgbClr val="a0a0a0"/>
                          </a:solidFill>
                          <a:ln w="0">
                            <a:noFill/>
                          </a:ln>
                        </wps:spPr>
                        <wps:style>
                          <a:lnRef idx="0"/>
                          <a:fillRef idx="0"/>
                          <a:effectRef idx="0"/>
                          <a:fontRef idx="minor"/>
                        </wps:style>
                        <wps:bodyPr/>
                      </wps:wsp>
                      <wps:wsp>
                        <wps:cNvPr id="236" name="Graphic 214"/>
                        <wps:cNvSpPr/>
                        <wps:spPr>
                          <a:xfrm>
                            <a:off x="5699160" y="610200"/>
                            <a:ext cx="9000" cy="9000"/>
                          </a:xfrm>
                          <a:custGeom>
                            <a:avLst/>
                            <a:gdLst>
                              <a:gd name="textAreaLeft" fmla="*/ 0 w 5040"/>
                              <a:gd name="textAreaRight" fmla="*/ 5400 w 5040"/>
                              <a:gd name="textAreaTop" fmla="*/ 0 h 5040"/>
                              <a:gd name="textAreaBottom" fmla="*/ 5400 h 5040"/>
                            </a:gdLst>
                            <a:ahLst/>
                            <a:rect l="textAreaLeft" t="textAreaTop" r="textAreaRight" b="textAreaBottom"/>
                            <a:pathLst>
                              <a:path w="9525" h="9525">
                                <a:moveTo>
                                  <a:pt x="9144" y="0"/>
                                </a:moveTo>
                                <a:lnTo>
                                  <a:pt x="0" y="0"/>
                                </a:lnTo>
                                <a:lnTo>
                                  <a:pt x="0" y="9144"/>
                                </a:lnTo>
                                <a:lnTo>
                                  <a:pt x="9144" y="9144"/>
                                </a:lnTo>
                                <a:lnTo>
                                  <a:pt x="9144" y="0"/>
                                </a:lnTo>
                                <a:close/>
                              </a:path>
                            </a:pathLst>
                          </a:custGeom>
                          <a:solidFill>
                            <a:srgbClr val="f0f0f0"/>
                          </a:solidFill>
                          <a:ln w="0">
                            <a:noFill/>
                          </a:ln>
                        </wps:spPr>
                        <wps:style>
                          <a:lnRef idx="0"/>
                          <a:fillRef idx="0"/>
                          <a:effectRef idx="0"/>
                          <a:fontRef idx="minor"/>
                        </wps:style>
                        <wps:bodyPr/>
                      </wps:wsp>
                      <wps:wsp>
                        <wps:cNvPr id="237" name="Graphic 215"/>
                        <wps:cNvSpPr/>
                        <wps:spPr>
                          <a:xfrm>
                            <a:off x="1798200" y="610200"/>
                            <a:ext cx="3909240" cy="36360"/>
                          </a:xfrm>
                          <a:custGeom>
                            <a:avLst/>
                            <a:gdLst>
                              <a:gd name="textAreaLeft" fmla="*/ 0 w 2216160"/>
                              <a:gd name="textAreaRight" fmla="*/ 2216520 w 2216160"/>
                              <a:gd name="textAreaTop" fmla="*/ 0 h 20520"/>
                              <a:gd name="textAreaBottom" fmla="*/ 20880 h 20520"/>
                            </a:gdLst>
                            <a:ahLst/>
                            <a:rect l="textAreaLeft" t="textAreaTop" r="textAreaRight" b="textAreaBottom"/>
                            <a:pathLst>
                              <a:path w="3909060" h="36830">
                                <a:moveTo>
                                  <a:pt x="9144" y="27432"/>
                                </a:moveTo>
                                <a:lnTo>
                                  <a:pt x="0" y="27432"/>
                                </a:lnTo>
                                <a:lnTo>
                                  <a:pt x="0" y="36576"/>
                                </a:lnTo>
                                <a:lnTo>
                                  <a:pt x="9144" y="36576"/>
                                </a:lnTo>
                                <a:lnTo>
                                  <a:pt x="9144" y="27432"/>
                                </a:lnTo>
                                <a:close/>
                              </a:path>
                              <a:path w="3909060" h="36830">
                                <a:moveTo>
                                  <a:pt x="3909060" y="0"/>
                                </a:moveTo>
                                <a:lnTo>
                                  <a:pt x="3899903" y="0"/>
                                </a:lnTo>
                                <a:lnTo>
                                  <a:pt x="3899903" y="9144"/>
                                </a:lnTo>
                                <a:lnTo>
                                  <a:pt x="3909060" y="9144"/>
                                </a:lnTo>
                                <a:lnTo>
                                  <a:pt x="3909060" y="0"/>
                                </a:lnTo>
                                <a:close/>
                              </a:path>
                            </a:pathLst>
                          </a:custGeom>
                          <a:solidFill>
                            <a:srgbClr val="a0a0a0"/>
                          </a:solidFill>
                          <a:ln w="0">
                            <a:noFill/>
                          </a:ln>
                        </wps:spPr>
                        <wps:style>
                          <a:lnRef idx="0"/>
                          <a:fillRef idx="0"/>
                          <a:effectRef idx="0"/>
                          <a:fontRef idx="minor"/>
                        </wps:style>
                        <wps:bodyPr/>
                      </wps:wsp>
                      <wps:wsp>
                        <wps:cNvPr id="238" name="Graphic 216"/>
                        <wps:cNvSpPr/>
                        <wps:spPr>
                          <a:xfrm>
                            <a:off x="1798200" y="637560"/>
                            <a:ext cx="3909240" cy="9000"/>
                          </a:xfrm>
                          <a:custGeom>
                            <a:avLst/>
                            <a:gdLst>
                              <a:gd name="textAreaLeft" fmla="*/ 0 w 2216160"/>
                              <a:gd name="textAreaRight" fmla="*/ 2216520 w 2216160"/>
                              <a:gd name="textAreaTop" fmla="*/ 0 h 5040"/>
                              <a:gd name="textAreaBottom" fmla="*/ 5400 h 5040"/>
                            </a:gdLst>
                            <a:ahLst/>
                            <a:rect l="textAreaLeft" t="textAreaTop" r="textAreaRight" b="textAreaBottom"/>
                            <a:pathLst>
                              <a:path w="3909060" h="9525">
                                <a:moveTo>
                                  <a:pt x="3909060" y="0"/>
                                </a:moveTo>
                                <a:lnTo>
                                  <a:pt x="3899916" y="0"/>
                                </a:lnTo>
                                <a:lnTo>
                                  <a:pt x="9144" y="0"/>
                                </a:lnTo>
                                <a:lnTo>
                                  <a:pt x="0" y="0"/>
                                </a:lnTo>
                                <a:lnTo>
                                  <a:pt x="0" y="9144"/>
                                </a:lnTo>
                                <a:lnTo>
                                  <a:pt x="9144" y="9144"/>
                                </a:lnTo>
                                <a:lnTo>
                                  <a:pt x="3899903" y="9144"/>
                                </a:lnTo>
                                <a:lnTo>
                                  <a:pt x="3909060" y="9144"/>
                                </a:lnTo>
                                <a:lnTo>
                                  <a:pt x="3909060" y="0"/>
                                </a:lnTo>
                                <a:close/>
                              </a:path>
                            </a:pathLst>
                          </a:custGeom>
                          <a:solidFill>
                            <a:srgbClr val="f0f0f0"/>
                          </a:solidFill>
                          <a:ln w="0">
                            <a:noFill/>
                          </a:ln>
                        </wps:spPr>
                        <wps:style>
                          <a:lnRef idx="0"/>
                          <a:fillRef idx="0"/>
                          <a:effectRef idx="0"/>
                          <a:fontRef idx="minor"/>
                        </wps:style>
                        <wps:bodyPr/>
                      </wps:wsp>
                      <wps:wsp>
                        <wps:cNvPr id="239" name="Graphic 217"/>
                        <wps:cNvSpPr/>
                        <wps:spPr>
                          <a:xfrm>
                            <a:off x="1798200" y="619200"/>
                            <a:ext cx="9000" cy="17640"/>
                          </a:xfrm>
                          <a:custGeom>
                            <a:avLst/>
                            <a:gdLst>
                              <a:gd name="textAreaLeft" fmla="*/ 0 w 5040"/>
                              <a:gd name="textAreaRight" fmla="*/ 5400 w 5040"/>
                              <a:gd name="textAreaTop" fmla="*/ 0 h 10080"/>
                              <a:gd name="textAreaBottom" fmla="*/ 10440 h 10080"/>
                            </a:gdLst>
                            <a:ahLst/>
                            <a:rect l="textAreaLeft" t="textAreaTop" r="textAreaRight" b="textAreaBottom"/>
                            <a:pathLst>
                              <a:path w="9525" h="18415">
                                <a:moveTo>
                                  <a:pt x="9143" y="0"/>
                                </a:moveTo>
                                <a:lnTo>
                                  <a:pt x="0" y="0"/>
                                </a:lnTo>
                                <a:lnTo>
                                  <a:pt x="0" y="18288"/>
                                </a:lnTo>
                                <a:lnTo>
                                  <a:pt x="9143" y="18288"/>
                                </a:lnTo>
                                <a:lnTo>
                                  <a:pt x="9143" y="0"/>
                                </a:lnTo>
                                <a:close/>
                              </a:path>
                            </a:pathLst>
                          </a:custGeom>
                          <a:solidFill>
                            <a:srgbClr val="a0a0a0"/>
                          </a:solidFill>
                          <a:ln w="0">
                            <a:noFill/>
                          </a:ln>
                        </wps:spPr>
                        <wps:style>
                          <a:lnRef idx="0"/>
                          <a:fillRef idx="0"/>
                          <a:effectRef idx="0"/>
                          <a:fontRef idx="minor"/>
                        </wps:style>
                        <wps:bodyPr/>
                      </wps:wsp>
                      <wps:wsp>
                        <wps:cNvPr id="240" name="Graphic 218"/>
                        <wps:cNvSpPr/>
                        <wps:spPr>
                          <a:xfrm>
                            <a:off x="5699160" y="619200"/>
                            <a:ext cx="9000" cy="17640"/>
                          </a:xfrm>
                          <a:custGeom>
                            <a:avLst/>
                            <a:gdLst>
                              <a:gd name="textAreaLeft" fmla="*/ 0 w 5040"/>
                              <a:gd name="textAreaRight" fmla="*/ 5400 w 5040"/>
                              <a:gd name="textAreaTop" fmla="*/ 0 h 10080"/>
                              <a:gd name="textAreaBottom" fmla="*/ 10440 h 10080"/>
                            </a:gdLst>
                            <a:ahLst/>
                            <a:rect l="textAreaLeft" t="textAreaTop" r="textAreaRight" b="textAreaBottom"/>
                            <a:pathLst>
                              <a:path w="9525" h="18415">
                                <a:moveTo>
                                  <a:pt x="9144" y="0"/>
                                </a:moveTo>
                                <a:lnTo>
                                  <a:pt x="0" y="0"/>
                                </a:lnTo>
                                <a:lnTo>
                                  <a:pt x="0" y="18288"/>
                                </a:lnTo>
                                <a:lnTo>
                                  <a:pt x="9144" y="18288"/>
                                </a:lnTo>
                                <a:lnTo>
                                  <a:pt x="9144" y="0"/>
                                </a:lnTo>
                                <a:close/>
                              </a:path>
                            </a:pathLst>
                          </a:custGeom>
                          <a:solidFill>
                            <a:srgbClr val="f0f0f0"/>
                          </a:solidFill>
                          <a:ln w="0">
                            <a:noFill/>
                          </a:ln>
                        </wps:spPr>
                        <wps:style>
                          <a:lnRef idx="0"/>
                          <a:fillRef idx="0"/>
                          <a:effectRef idx="0"/>
                          <a:fontRef idx="minor"/>
                        </wps:style>
                        <wps:bodyPr/>
                      </wps:wsp>
                      <wps:wsp>
                        <wps:cNvPr id="241" name="Graphic 219"/>
                        <wps:cNvSpPr/>
                        <wps:spPr>
                          <a:xfrm>
                            <a:off x="1787400" y="628560"/>
                            <a:ext cx="3944520" cy="47160"/>
                          </a:xfrm>
                          <a:custGeom>
                            <a:avLst/>
                            <a:gdLst>
                              <a:gd name="textAreaLeft" fmla="*/ 0 w 2236320"/>
                              <a:gd name="textAreaRight" fmla="*/ 2236680 w 2236320"/>
                              <a:gd name="textAreaTop" fmla="*/ 0 h 26640"/>
                              <a:gd name="textAreaBottom" fmla="*/ 27000 h 26640"/>
                            </a:gdLst>
                            <a:ahLst/>
                            <a:rect l="textAreaLeft" t="textAreaTop" r="textAreaRight" b="textAreaBottom"/>
                            <a:pathLst>
                              <a:path w="3944620" h="47625">
                                <a:moveTo>
                                  <a:pt x="3944112" y="0"/>
                                </a:moveTo>
                                <a:lnTo>
                                  <a:pt x="3934968" y="0"/>
                                </a:lnTo>
                                <a:lnTo>
                                  <a:pt x="3934968" y="38100"/>
                                </a:lnTo>
                                <a:lnTo>
                                  <a:pt x="9144" y="38100"/>
                                </a:lnTo>
                                <a:lnTo>
                                  <a:pt x="0" y="38100"/>
                                </a:lnTo>
                                <a:lnTo>
                                  <a:pt x="0" y="47244"/>
                                </a:lnTo>
                                <a:lnTo>
                                  <a:pt x="9144" y="47244"/>
                                </a:lnTo>
                                <a:lnTo>
                                  <a:pt x="3934968" y="47244"/>
                                </a:lnTo>
                                <a:lnTo>
                                  <a:pt x="3944112" y="47244"/>
                                </a:lnTo>
                                <a:lnTo>
                                  <a:pt x="3944112" y="38100"/>
                                </a:lnTo>
                                <a:lnTo>
                                  <a:pt x="3944112" y="0"/>
                                </a:lnTo>
                                <a:close/>
                              </a:path>
                            </a:pathLst>
                          </a:custGeom>
                          <a:solidFill>
                            <a:srgbClr val="a0a0a0"/>
                          </a:solidFill>
                          <a:ln w="0">
                            <a:noFill/>
                          </a:ln>
                        </wps:spPr>
                        <wps:style>
                          <a:lnRef idx="0"/>
                          <a:fillRef idx="0"/>
                          <a:effectRef idx="0"/>
                          <a:fontRef idx="minor"/>
                        </wps:style>
                        <wps:bodyPr/>
                      </wps:wsp>
                      <wps:wsp>
                        <wps:cNvPr id="242" name="Textbox 220"/>
                        <wps:cNvSpPr/>
                        <wps:spPr>
                          <a:xfrm>
                            <a:off x="1793160" y="23400"/>
                            <a:ext cx="3917880" cy="542160"/>
                          </a:xfrm>
                          <a:prstGeom prst="rect">
                            <a:avLst/>
                          </a:prstGeom>
                          <a:noFill/>
                          <a:ln w="0">
                            <a:noFill/>
                          </a:ln>
                        </wps:spPr>
                        <wps:style>
                          <a:lnRef idx="0"/>
                          <a:fillRef idx="0"/>
                          <a:effectRef idx="0"/>
                          <a:fontRef idx="minor"/>
                        </wps:style>
                        <wps:txbx>
                          <w:txbxContent>
                            <w:p>
                              <w:pPr>
                                <w:pStyle w:val="Normal"/>
                                <w:spacing w:before="30" w:after="160"/>
                                <w:ind w:left="37" w:right="328"/>
                                <w:rPr>
                                  <w:sz w:val="28"/>
                                </w:rPr>
                              </w:pPr>
                              <w:r>
                                <w:rPr>
                                  <w:sz w:val="28"/>
                                </w:rPr>
                                <w:t>Frequency</w:t>
                              </w:r>
                              <w:r>
                                <w:rPr>
                                  <w:spacing w:val="-10"/>
                                  <w:sz w:val="28"/>
                                </w:rPr>
                                <w:t xml:space="preserve"> </w:t>
                              </w:r>
                              <w:r>
                                <w:rPr>
                                  <w:sz w:val="28"/>
                                </w:rPr>
                                <w:t>of</w:t>
                              </w:r>
                              <w:r>
                                <w:rPr>
                                  <w:spacing w:val="-5"/>
                                  <w:sz w:val="28"/>
                                </w:rPr>
                                <w:t xml:space="preserve"> </w:t>
                              </w:r>
                              <w:r>
                                <w:rPr>
                                  <w:sz w:val="28"/>
                                </w:rPr>
                                <w:t>occurrence</w:t>
                              </w:r>
                              <w:r>
                                <w:rPr>
                                  <w:spacing w:val="-9"/>
                                  <w:sz w:val="28"/>
                                </w:rPr>
                                <w:t xml:space="preserve"> </w:t>
                              </w:r>
                              <w:r>
                                <w:rPr>
                                  <w:sz w:val="28"/>
                                </w:rPr>
                                <w:t>during</w:t>
                              </w:r>
                              <w:r>
                                <w:rPr>
                                  <w:spacing w:val="-5"/>
                                  <w:sz w:val="28"/>
                                </w:rPr>
                                <w:t xml:space="preserve"> </w:t>
                              </w:r>
                              <w:r>
                                <w:rPr>
                                  <w:sz w:val="28"/>
                                </w:rPr>
                                <w:t>the</w:t>
                              </w:r>
                              <w:r>
                                <w:rPr>
                                  <w:spacing w:val="-5"/>
                                  <w:sz w:val="28"/>
                                </w:rPr>
                                <w:t xml:space="preserve"> </w:t>
                              </w:r>
                              <w:r>
                                <w:rPr>
                                  <w:sz w:val="28"/>
                                </w:rPr>
                                <w:t>period</w:t>
                              </w:r>
                              <w:r>
                                <w:rPr>
                                  <w:spacing w:val="-5"/>
                                  <w:sz w:val="28"/>
                                </w:rPr>
                                <w:t xml:space="preserve"> </w:t>
                              </w:r>
                              <w:r>
                                <w:rPr>
                                  <w:sz w:val="28"/>
                                </w:rPr>
                                <w:t>(number of report/total units sold)</w:t>
                              </w:r>
                            </w:p>
                          </w:txbxContent>
                        </wps:txbx>
                        <wps:bodyPr lIns="0" rIns="0" tIns="0" bIns="0" anchor="t">
                          <a:noAutofit/>
                        </wps:bodyPr>
                      </wps:wsp>
                      <wps:wsp>
                        <wps:cNvPr id="243" name="Textbox 221"/>
                        <wps:cNvSpPr/>
                        <wps:spPr>
                          <a:xfrm>
                            <a:off x="21600" y="23400"/>
                            <a:ext cx="1762200" cy="542160"/>
                          </a:xfrm>
                          <a:prstGeom prst="rect">
                            <a:avLst/>
                          </a:prstGeom>
                          <a:noFill/>
                          <a:ln w="0">
                            <a:noFill/>
                          </a:ln>
                        </wps:spPr>
                        <wps:style>
                          <a:lnRef idx="0"/>
                          <a:fillRef idx="0"/>
                          <a:effectRef idx="0"/>
                          <a:fontRef idx="minor"/>
                        </wps:style>
                        <wps:txbx>
                          <w:txbxContent>
                            <w:p>
                              <w:pPr>
                                <w:pStyle w:val="Normal"/>
                                <w:spacing w:before="30" w:after="160"/>
                                <w:ind w:left="33" w:right="436"/>
                                <w:rPr>
                                  <w:sz w:val="28"/>
                                </w:rPr>
                              </w:pPr>
                              <w:r>
                                <w:rPr>
                                  <w:sz w:val="28"/>
                                </w:rPr>
                                <w:t>Adverse</w:t>
                              </w:r>
                              <w:r>
                                <w:rPr>
                                  <w:spacing w:val="-18"/>
                                  <w:sz w:val="28"/>
                                </w:rPr>
                                <w:t xml:space="preserve"> </w:t>
                              </w:r>
                              <w:r>
                                <w:rPr>
                                  <w:sz w:val="28"/>
                                </w:rPr>
                                <w:t>event</w:t>
                              </w:r>
                              <w:r>
                                <w:rPr>
                                  <w:spacing w:val="-17"/>
                                  <w:sz w:val="28"/>
                                </w:rPr>
                                <w:t xml:space="preserve"> </w:t>
                              </w:r>
                              <w:r>
                                <w:rPr>
                                  <w:sz w:val="28"/>
                                </w:rPr>
                                <w:t xml:space="preserve">(false </w:t>
                              </w:r>
                              <w:r>
                                <w:rPr>
                                  <w:spacing w:val="-2"/>
                                  <w:sz w:val="28"/>
                                </w:rPr>
                                <w:t>diagnosis)</w:t>
                              </w:r>
                            </w:p>
                          </w:txbxContent>
                        </wps:txbx>
                        <wps:bodyPr lIns="0" rIns="0" tIns="0" bIns="0" anchor="t">
                          <a:noAutofit/>
                        </wps:bodyPr>
                      </wps:wsp>
                    </wpg:wgp>
                  </a:graphicData>
                </a:graphic>
              </wp:anchor>
            </w:drawing>
          </mc:Choice>
          <mc:Fallback>
            <w:pict>
              <v:group id="shape_0" alt="Group 161" style="position:absolute;margin-left:72pt;margin-top:3.35pt;width:451.35pt;height:53.2pt" coordorigin="1440,67" coordsize="9027,1064">
                <v:rect id="shape_0" ID="Textbox 220" path="m0,0l-2147483645,0l-2147483645,-2147483646l0,-2147483646xe" stroked="f" o:allowincell="f" style="position:absolute;left:4264;top:104;width:6169;height:853;mso-wrap-style:square;v-text-anchor:top;mso-position-horizontal-relative:page">
                  <v:fill o:detectmouseclick="t" on="false"/>
                  <v:stroke color="#3465a4" joinstyle="round" endcap="flat"/>
                  <v:textbox>
                    <w:txbxContent>
                      <w:p>
                        <w:pPr>
                          <w:pStyle w:val="Normal"/>
                          <w:spacing w:before="30" w:after="160"/>
                          <w:ind w:left="37" w:right="328"/>
                          <w:rPr>
                            <w:sz w:val="28"/>
                          </w:rPr>
                        </w:pPr>
                        <w:r>
                          <w:rPr>
                            <w:sz w:val="28"/>
                          </w:rPr>
                          <w:t>Frequency</w:t>
                        </w:r>
                        <w:r>
                          <w:rPr>
                            <w:spacing w:val="-10"/>
                            <w:sz w:val="28"/>
                          </w:rPr>
                          <w:t xml:space="preserve"> </w:t>
                        </w:r>
                        <w:r>
                          <w:rPr>
                            <w:sz w:val="28"/>
                          </w:rPr>
                          <w:t>of</w:t>
                        </w:r>
                        <w:r>
                          <w:rPr>
                            <w:spacing w:val="-5"/>
                            <w:sz w:val="28"/>
                          </w:rPr>
                          <w:t xml:space="preserve"> </w:t>
                        </w:r>
                        <w:r>
                          <w:rPr>
                            <w:sz w:val="28"/>
                          </w:rPr>
                          <w:t>occurrence</w:t>
                        </w:r>
                        <w:r>
                          <w:rPr>
                            <w:spacing w:val="-9"/>
                            <w:sz w:val="28"/>
                          </w:rPr>
                          <w:t xml:space="preserve"> </w:t>
                        </w:r>
                        <w:r>
                          <w:rPr>
                            <w:sz w:val="28"/>
                          </w:rPr>
                          <w:t>during</w:t>
                        </w:r>
                        <w:r>
                          <w:rPr>
                            <w:spacing w:val="-5"/>
                            <w:sz w:val="28"/>
                          </w:rPr>
                          <w:t xml:space="preserve"> </w:t>
                        </w:r>
                        <w:r>
                          <w:rPr>
                            <w:sz w:val="28"/>
                          </w:rPr>
                          <w:t>the</w:t>
                        </w:r>
                        <w:r>
                          <w:rPr>
                            <w:spacing w:val="-5"/>
                            <w:sz w:val="28"/>
                          </w:rPr>
                          <w:t xml:space="preserve"> </w:t>
                        </w:r>
                        <w:r>
                          <w:rPr>
                            <w:sz w:val="28"/>
                          </w:rPr>
                          <w:t>period</w:t>
                        </w:r>
                        <w:r>
                          <w:rPr>
                            <w:spacing w:val="-5"/>
                            <w:sz w:val="28"/>
                          </w:rPr>
                          <w:t xml:space="preserve"> </w:t>
                        </w:r>
                        <w:r>
                          <w:rPr>
                            <w:sz w:val="28"/>
                          </w:rPr>
                          <w:t>(number of report/total units sold)</w:t>
                        </w:r>
                      </w:p>
                    </w:txbxContent>
                  </v:textbox>
                  <w10:wrap type="topAndBottom"/>
                </v:rect>
                <v:rect id="shape_0" ID="Textbox 221" path="m0,0l-2147483645,0l-2147483645,-2147483646l0,-2147483646xe" stroked="f" o:allowincell="f" style="position:absolute;left:1474;top:104;width:2774;height:853;mso-wrap-style:square;v-text-anchor:top;mso-position-horizontal-relative:page">
                  <v:fill o:detectmouseclick="t" on="false"/>
                  <v:stroke color="#3465a4" joinstyle="round" endcap="flat"/>
                  <v:textbox>
                    <w:txbxContent>
                      <w:p>
                        <w:pPr>
                          <w:pStyle w:val="Normal"/>
                          <w:spacing w:before="30" w:after="160"/>
                          <w:ind w:left="33" w:right="436"/>
                          <w:rPr>
                            <w:sz w:val="28"/>
                          </w:rPr>
                        </w:pPr>
                        <w:r>
                          <w:rPr>
                            <w:sz w:val="28"/>
                          </w:rPr>
                          <w:t>Adverse</w:t>
                        </w:r>
                        <w:r>
                          <w:rPr>
                            <w:spacing w:val="-18"/>
                            <w:sz w:val="28"/>
                          </w:rPr>
                          <w:t xml:space="preserve"> </w:t>
                        </w:r>
                        <w:r>
                          <w:rPr>
                            <w:sz w:val="28"/>
                          </w:rPr>
                          <w:t>event</w:t>
                        </w:r>
                        <w:r>
                          <w:rPr>
                            <w:spacing w:val="-17"/>
                            <w:sz w:val="28"/>
                          </w:rPr>
                          <w:t xml:space="preserve"> </w:t>
                        </w:r>
                        <w:r>
                          <w:rPr>
                            <w:sz w:val="28"/>
                          </w:rPr>
                          <w:t xml:space="preserve">(false </w:t>
                        </w:r>
                        <w:r>
                          <w:rPr>
                            <w:spacing w:val="-2"/>
                            <w:sz w:val="28"/>
                          </w:rPr>
                          <w:t>diagnosis)</w:t>
                        </w:r>
                      </w:p>
                    </w:txbxContent>
                  </v:textbox>
                  <w10:wrap type="topAndBottom"/>
                </v:rect>
              </v:group>
            </w:pict>
          </mc:Fallback>
        </mc:AlternateContent>
      </w:r>
    </w:p>
    <w:p>
      <w:pPr>
        <w:pStyle w:val="BodyText"/>
        <w:spacing w:before="84" w:after="0"/>
        <w:rPr/>
      </w:pPr>
      <w:r>
        <w:rPr/>
        <w:t>For</w:t>
      </w:r>
      <w:r>
        <w:rPr>
          <w:spacing w:val="-5"/>
        </w:rPr>
        <w:t xml:space="preserve"> </w:t>
      </w:r>
      <w:r>
        <w:rPr/>
        <w:t>Field</w:t>
      </w:r>
      <w:r>
        <w:rPr>
          <w:spacing w:val="-2"/>
        </w:rPr>
        <w:t xml:space="preserve"> </w:t>
      </w:r>
      <w:r>
        <w:rPr/>
        <w:t>Safety</w:t>
      </w:r>
      <w:r>
        <w:rPr>
          <w:spacing w:val="-5"/>
        </w:rPr>
        <w:t xml:space="preserve"> </w:t>
      </w:r>
      <w:r>
        <w:rPr/>
        <w:t>Corrective Action</w:t>
      </w:r>
      <w:r>
        <w:rPr>
          <w:spacing w:val="-2"/>
        </w:rPr>
        <w:t xml:space="preserve"> (FSCA)</w:t>
      </w:r>
    </w:p>
    <w:p>
      <w:pPr>
        <w:pStyle w:val="BodyText"/>
        <w:spacing w:before="9" w:after="0"/>
        <w:ind w:left="0"/>
        <w:rPr>
          <w:sz w:val="7"/>
        </w:rPr>
      </w:pPr>
      <w:r>
        <w:rPr>
          <w:sz w:val="7"/>
        </w:rPr>
      </w:r>
    </w:p>
    <w:tbl>
      <w:tblPr>
        <w:tblW w:w="8972" w:type="dxa"/>
        <w:jc w:val="left"/>
        <w:tblInd w:w="214" w:type="dxa"/>
        <w:tblLayout w:type="fixed"/>
        <w:tblCellMar>
          <w:top w:w="0" w:type="dxa"/>
          <w:left w:w="22" w:type="dxa"/>
          <w:bottom w:w="0" w:type="dxa"/>
          <w:right w:w="22" w:type="dxa"/>
        </w:tblCellMar>
        <w:tblLook w:val="01e0" w:noHBand="0" w:noVBand="0" w:firstColumn="1" w:lastRow="1" w:lastColumn="1" w:firstRow="1"/>
      </w:tblPr>
      <w:tblGrid>
        <w:gridCol w:w="1351"/>
        <w:gridCol w:w="1645"/>
        <w:gridCol w:w="3237"/>
        <w:gridCol w:w="2738"/>
      </w:tblGrid>
      <w:tr>
        <w:trPr>
          <w:trHeight w:val="717" w:hRule="atLeast"/>
        </w:trPr>
        <w:tc>
          <w:tcPr>
            <w:tcW w:w="1351" w:type="dxa"/>
            <w:tcBorders>
              <w:top w:val="double" w:sz="6" w:space="0" w:color="A0A0A0"/>
              <w:left w:val="double" w:sz="6" w:space="0" w:color="F0F0F0"/>
              <w:bottom w:val="double" w:sz="6" w:space="0" w:color="A0A0A0"/>
              <w:right w:val="double" w:sz="6" w:space="0" w:color="A0A0A0"/>
            </w:tcBorders>
          </w:tcPr>
          <w:p>
            <w:pPr>
              <w:pStyle w:val="TableParagraph"/>
              <w:spacing w:before="15" w:after="0"/>
              <w:ind w:hanging="68" w:left="306" w:right="230"/>
              <w:rPr>
                <w:sz w:val="28"/>
              </w:rPr>
            </w:pPr>
            <w:r>
              <w:rPr>
                <w:sz w:val="28"/>
              </w:rPr>
              <w:t>Date</w:t>
            </w:r>
            <w:r>
              <w:rPr>
                <w:spacing w:val="-18"/>
                <w:sz w:val="28"/>
              </w:rPr>
              <w:t xml:space="preserve"> </w:t>
            </w:r>
            <w:r>
              <w:rPr>
                <w:sz w:val="28"/>
              </w:rPr>
              <w:t xml:space="preserve">of </w:t>
            </w:r>
            <w:r>
              <w:rPr>
                <w:spacing w:val="-4"/>
                <w:sz w:val="28"/>
              </w:rPr>
              <w:t>FSCA</w:t>
            </w:r>
          </w:p>
        </w:tc>
        <w:tc>
          <w:tcPr>
            <w:tcW w:w="1645" w:type="dxa"/>
            <w:tcBorders>
              <w:top w:val="double" w:sz="6" w:space="0" w:color="A0A0A0"/>
              <w:left w:val="double" w:sz="6" w:space="0" w:color="A0A0A0"/>
              <w:bottom w:val="double" w:sz="6" w:space="0" w:color="A0A0A0"/>
              <w:right w:val="double" w:sz="6" w:space="0" w:color="A0A0A0"/>
            </w:tcBorders>
          </w:tcPr>
          <w:p>
            <w:pPr>
              <w:pStyle w:val="TableParagraph"/>
              <w:spacing w:before="15" w:after="0"/>
              <w:ind w:hanging="262" w:left="457"/>
              <w:rPr>
                <w:sz w:val="28"/>
              </w:rPr>
            </w:pPr>
            <w:r>
              <w:rPr>
                <w:sz w:val="28"/>
              </w:rPr>
              <w:t>Reason</w:t>
            </w:r>
            <w:r>
              <w:rPr>
                <w:spacing w:val="-18"/>
                <w:sz w:val="28"/>
              </w:rPr>
              <w:t xml:space="preserve"> </w:t>
            </w:r>
            <w:r>
              <w:rPr>
                <w:sz w:val="28"/>
              </w:rPr>
              <w:t xml:space="preserve">for </w:t>
            </w:r>
            <w:r>
              <w:rPr>
                <w:spacing w:val="-4"/>
                <w:sz w:val="28"/>
              </w:rPr>
              <w:t>FSCA</w:t>
            </w:r>
          </w:p>
        </w:tc>
        <w:tc>
          <w:tcPr>
            <w:tcW w:w="3237" w:type="dxa"/>
            <w:tcBorders>
              <w:top w:val="double" w:sz="6" w:space="0" w:color="A0A0A0"/>
              <w:left w:val="double" w:sz="6" w:space="0" w:color="A0A0A0"/>
              <w:bottom w:val="double" w:sz="6" w:space="0" w:color="A0A0A0"/>
              <w:right w:val="double" w:sz="6" w:space="0" w:color="A0A0A0"/>
            </w:tcBorders>
          </w:tcPr>
          <w:p>
            <w:pPr>
              <w:pStyle w:val="TableParagraph"/>
              <w:spacing w:before="15" w:after="0"/>
              <w:ind w:left="30" w:right="10"/>
              <w:rPr>
                <w:sz w:val="28"/>
              </w:rPr>
            </w:pPr>
            <w:r>
              <w:rPr>
                <w:sz w:val="28"/>
              </w:rPr>
              <w:t>Countries</w:t>
            </w:r>
            <w:r>
              <w:rPr>
                <w:spacing w:val="-1"/>
                <w:sz w:val="28"/>
              </w:rPr>
              <w:t xml:space="preserve"> </w:t>
            </w:r>
            <w:r>
              <w:rPr>
                <w:sz w:val="28"/>
              </w:rPr>
              <w:t>where</w:t>
            </w:r>
            <w:r>
              <w:rPr>
                <w:spacing w:val="-4"/>
                <w:sz w:val="28"/>
              </w:rPr>
              <w:t xml:space="preserve"> </w:t>
            </w:r>
            <w:r>
              <w:rPr>
                <w:sz w:val="28"/>
              </w:rPr>
              <w:t>FSCA</w:t>
            </w:r>
            <w:r>
              <w:rPr>
                <w:spacing w:val="-3"/>
                <w:sz w:val="28"/>
              </w:rPr>
              <w:t xml:space="preserve"> </w:t>
            </w:r>
            <w:r>
              <w:rPr>
                <w:sz w:val="28"/>
              </w:rPr>
              <w:t xml:space="preserve">was </w:t>
            </w:r>
            <w:r>
              <w:rPr>
                <w:spacing w:val="-2"/>
                <w:sz w:val="28"/>
              </w:rPr>
              <w:t>conducted</w:t>
            </w:r>
          </w:p>
        </w:tc>
        <w:tc>
          <w:tcPr>
            <w:tcW w:w="2738" w:type="dxa"/>
            <w:tcBorders>
              <w:top w:val="double" w:sz="6" w:space="0" w:color="A0A0A0"/>
              <w:left w:val="double" w:sz="6" w:space="0" w:color="A0A0A0"/>
              <w:bottom w:val="double" w:sz="6" w:space="0" w:color="A0A0A0"/>
              <w:right w:val="double" w:sz="6" w:space="0" w:color="A0A0A0"/>
            </w:tcBorders>
          </w:tcPr>
          <w:p>
            <w:pPr>
              <w:pStyle w:val="TableParagraph"/>
              <w:spacing w:before="15" w:after="0"/>
              <w:ind w:left="31" w:right="635"/>
              <w:rPr>
                <w:sz w:val="28"/>
              </w:rPr>
            </w:pPr>
            <w:r>
              <w:rPr>
                <w:sz w:val="28"/>
              </w:rPr>
              <w:t>Description</w:t>
            </w:r>
            <w:r>
              <w:rPr>
                <w:spacing w:val="-18"/>
                <w:sz w:val="28"/>
              </w:rPr>
              <w:t xml:space="preserve"> </w:t>
            </w:r>
            <w:r>
              <w:rPr>
                <w:sz w:val="28"/>
              </w:rPr>
              <w:t>of</w:t>
            </w:r>
            <w:r>
              <w:rPr>
                <w:spacing w:val="-17"/>
                <w:sz w:val="28"/>
              </w:rPr>
              <w:t xml:space="preserve"> </w:t>
            </w:r>
            <w:r>
              <w:rPr>
                <w:sz w:val="28"/>
              </w:rPr>
              <w:t>the action taken</w:t>
            </w:r>
          </w:p>
        </w:tc>
      </w:tr>
    </w:tbl>
    <w:p>
      <w:pPr>
        <w:pStyle w:val="BodyText"/>
        <w:spacing w:before="18" w:after="0"/>
        <w:ind w:left="0"/>
        <w:rPr/>
      </w:pPr>
      <w:r>
        <w:rPr/>
      </w:r>
    </w:p>
    <w:p>
      <w:pPr>
        <w:sectPr>
          <w:footerReference w:type="default" r:id="rId162"/>
          <w:footerReference w:type="first" r:id="rId163"/>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0"/>
          <w:numId w:val="143"/>
        </w:numPr>
        <w:tabs>
          <w:tab w:val="clear" w:pos="720"/>
          <w:tab w:val="left" w:pos="561" w:leader="none"/>
        </w:tabs>
        <w:spacing w:before="0" w:after="0"/>
        <w:ind w:hanging="0" w:left="164" w:right="423"/>
        <w:rPr>
          <w:sz w:val="28"/>
        </w:rPr>
      </w:pPr>
      <w:r>
        <w:rPr>
          <w:sz w:val="28"/>
        </w:rPr>
        <w:t>If</w:t>
      </w:r>
      <w:r>
        <w:rPr>
          <w:spacing w:val="-2"/>
          <w:sz w:val="28"/>
        </w:rPr>
        <w:t xml:space="preserve"> </w:t>
      </w:r>
      <w:r>
        <w:rPr>
          <w:sz w:val="28"/>
        </w:rPr>
        <w:t>the</w:t>
      </w:r>
      <w:r>
        <w:rPr>
          <w:spacing w:val="-5"/>
          <w:sz w:val="28"/>
        </w:rPr>
        <w:t xml:space="preserve"> </w:t>
      </w:r>
      <w:r>
        <w:rPr>
          <w:i/>
          <w:sz w:val="28"/>
        </w:rPr>
        <w:t>in</w:t>
      </w:r>
      <w:r>
        <w:rPr>
          <w:i/>
          <w:spacing w:val="-2"/>
          <w:sz w:val="28"/>
        </w:rPr>
        <w:t xml:space="preserve"> </w:t>
      </w:r>
      <w:r>
        <w:rPr>
          <w:i/>
          <w:sz w:val="28"/>
        </w:rPr>
        <w:t>vitro</w:t>
      </w:r>
      <w:r>
        <w:rPr>
          <w:i/>
          <w:spacing w:val="-4"/>
          <w:sz w:val="28"/>
        </w:rPr>
        <w:t xml:space="preserve"> </w:t>
      </w:r>
      <w:r>
        <w:rPr>
          <w:sz w:val="28"/>
        </w:rPr>
        <w:t>diagnostic</w:t>
      </w:r>
      <w:r>
        <w:rPr>
          <w:spacing w:val="-2"/>
          <w:sz w:val="28"/>
        </w:rPr>
        <w:t xml:space="preserve"> </w:t>
      </w:r>
      <w:r>
        <w:rPr>
          <w:sz w:val="28"/>
        </w:rPr>
        <w:t>medical</w:t>
      </w:r>
      <w:r>
        <w:rPr>
          <w:spacing w:val="-2"/>
          <w:sz w:val="28"/>
        </w:rPr>
        <w:t xml:space="preserve"> </w:t>
      </w:r>
      <w:r>
        <w:rPr>
          <w:sz w:val="28"/>
        </w:rPr>
        <w:t>device</w:t>
      </w:r>
      <w:r>
        <w:rPr>
          <w:spacing w:val="-5"/>
          <w:sz w:val="28"/>
        </w:rPr>
        <w:t xml:space="preserve"> </w:t>
      </w:r>
      <w:r>
        <w:rPr>
          <w:sz w:val="28"/>
        </w:rPr>
        <w:t>contains</w:t>
      </w:r>
      <w:r>
        <w:rPr>
          <w:spacing w:val="-2"/>
          <w:sz w:val="28"/>
        </w:rPr>
        <w:t xml:space="preserve"> </w:t>
      </w:r>
      <w:r>
        <w:rPr>
          <w:sz w:val="28"/>
        </w:rPr>
        <w:t>any</w:t>
      </w:r>
      <w:r>
        <w:rPr>
          <w:spacing w:val="-5"/>
          <w:sz w:val="28"/>
        </w:rPr>
        <w:t xml:space="preserve"> </w:t>
      </w:r>
      <w:r>
        <w:rPr>
          <w:sz w:val="28"/>
        </w:rPr>
        <w:t>of</w:t>
      </w:r>
      <w:r>
        <w:rPr>
          <w:spacing w:val="-2"/>
          <w:sz w:val="28"/>
        </w:rPr>
        <w:t xml:space="preserve"> </w:t>
      </w:r>
      <w:r>
        <w:rPr>
          <w:sz w:val="28"/>
        </w:rPr>
        <w:t>the</w:t>
      </w:r>
      <w:r>
        <w:rPr>
          <w:spacing w:val="-2"/>
          <w:sz w:val="28"/>
        </w:rPr>
        <w:t xml:space="preserve"> </w:t>
      </w:r>
      <w:r>
        <w:rPr>
          <w:sz w:val="28"/>
        </w:rPr>
        <w:t>following</w:t>
      </w:r>
      <w:r>
        <w:rPr>
          <w:spacing w:val="-5"/>
          <w:sz w:val="28"/>
        </w:rPr>
        <w:t xml:space="preserve"> </w:t>
      </w:r>
      <w:r>
        <w:rPr>
          <w:sz w:val="28"/>
        </w:rPr>
        <w:t>then descriptive information on the following need to be provided.</w:t>
      </w:r>
    </w:p>
    <w:p>
      <w:pPr>
        <w:pStyle w:val="ListParagraph"/>
        <w:numPr>
          <w:ilvl w:val="1"/>
          <w:numId w:val="143"/>
        </w:numPr>
        <w:tabs>
          <w:tab w:val="clear" w:pos="720"/>
          <w:tab w:val="left" w:pos="772" w:leader="none"/>
        </w:tabs>
        <w:spacing w:before="66" w:after="0"/>
        <w:rPr>
          <w:sz w:val="28"/>
        </w:rPr>
      </w:pPr>
      <w:r>
        <w:rPr>
          <w:sz w:val="28"/>
        </w:rPr>
        <w:t>Animal</w:t>
      </w:r>
      <w:r>
        <w:rPr>
          <w:spacing w:val="-5"/>
          <w:sz w:val="28"/>
        </w:rPr>
        <w:t xml:space="preserve"> </w:t>
      </w:r>
      <w:r>
        <w:rPr>
          <w:sz w:val="28"/>
        </w:rPr>
        <w:t>or</w:t>
      </w:r>
      <w:r>
        <w:rPr>
          <w:spacing w:val="-3"/>
          <w:sz w:val="28"/>
        </w:rPr>
        <w:t xml:space="preserve"> </w:t>
      </w:r>
      <w:r>
        <w:rPr>
          <w:sz w:val="28"/>
        </w:rPr>
        <w:t>human</w:t>
      </w:r>
      <w:r>
        <w:rPr>
          <w:spacing w:val="-2"/>
          <w:sz w:val="28"/>
        </w:rPr>
        <w:t xml:space="preserve"> </w:t>
      </w:r>
      <w:r>
        <w:rPr>
          <w:sz w:val="28"/>
        </w:rPr>
        <w:t>fluids</w:t>
      </w:r>
      <w:r>
        <w:rPr>
          <w:spacing w:val="-3"/>
          <w:sz w:val="28"/>
        </w:rPr>
        <w:t xml:space="preserve"> </w:t>
      </w:r>
      <w:r>
        <w:rPr>
          <w:sz w:val="28"/>
        </w:rPr>
        <w:t>or</w:t>
      </w:r>
      <w:r>
        <w:rPr>
          <w:spacing w:val="-6"/>
          <w:sz w:val="28"/>
        </w:rPr>
        <w:t xml:space="preserve"> </w:t>
      </w:r>
      <w:r>
        <w:rPr>
          <w:sz w:val="28"/>
        </w:rPr>
        <w:t>derivatives</w:t>
      </w:r>
      <w:r>
        <w:rPr>
          <w:spacing w:val="-2"/>
          <w:sz w:val="28"/>
        </w:rPr>
        <w:t xml:space="preserve"> </w:t>
      </w:r>
      <w:r>
        <w:rPr>
          <w:sz w:val="28"/>
        </w:rPr>
        <w:t>thereof,</w:t>
      </w:r>
      <w:r>
        <w:rPr>
          <w:spacing w:val="-3"/>
          <w:sz w:val="28"/>
        </w:rPr>
        <w:t xml:space="preserve"> </w:t>
      </w:r>
      <w:r>
        <w:rPr>
          <w:sz w:val="28"/>
        </w:rPr>
        <w:t>rendered</w:t>
      </w:r>
      <w:r>
        <w:rPr>
          <w:spacing w:val="-6"/>
          <w:sz w:val="28"/>
        </w:rPr>
        <w:t xml:space="preserve"> </w:t>
      </w:r>
      <w:r>
        <w:rPr>
          <w:sz w:val="28"/>
        </w:rPr>
        <w:t>non-</w:t>
      </w:r>
      <w:r>
        <w:rPr>
          <w:spacing w:val="-2"/>
          <w:sz w:val="28"/>
        </w:rPr>
        <w:t>viable.</w:t>
      </w:r>
    </w:p>
    <w:p>
      <w:pPr>
        <w:pStyle w:val="ListParagraph"/>
        <w:numPr>
          <w:ilvl w:val="1"/>
          <w:numId w:val="143"/>
        </w:numPr>
        <w:tabs>
          <w:tab w:val="clear" w:pos="720"/>
          <w:tab w:val="left" w:pos="772" w:leader="none"/>
        </w:tabs>
        <w:spacing w:before="281" w:after="0"/>
        <w:rPr>
          <w:sz w:val="28"/>
        </w:rPr>
      </w:pPr>
      <w:r>
        <w:rPr>
          <w:sz w:val="28"/>
        </w:rPr>
        <w:t>Cells,</w:t>
      </w:r>
      <w:r>
        <w:rPr>
          <w:spacing w:val="-10"/>
          <w:sz w:val="28"/>
        </w:rPr>
        <w:t xml:space="preserve"> </w:t>
      </w:r>
      <w:r>
        <w:rPr>
          <w:sz w:val="28"/>
        </w:rPr>
        <w:t>tissues</w:t>
      </w:r>
      <w:r>
        <w:rPr>
          <w:spacing w:val="-5"/>
          <w:sz w:val="28"/>
        </w:rPr>
        <w:t xml:space="preserve"> </w:t>
      </w:r>
      <w:r>
        <w:rPr>
          <w:sz w:val="28"/>
        </w:rPr>
        <w:t>and/or</w:t>
      </w:r>
      <w:r>
        <w:rPr>
          <w:spacing w:val="-7"/>
          <w:sz w:val="28"/>
        </w:rPr>
        <w:t xml:space="preserve"> </w:t>
      </w:r>
      <w:r>
        <w:rPr>
          <w:sz w:val="28"/>
        </w:rPr>
        <w:t>derivatives</w:t>
      </w:r>
      <w:r>
        <w:rPr>
          <w:spacing w:val="-5"/>
          <w:sz w:val="28"/>
        </w:rPr>
        <w:t xml:space="preserve"> </w:t>
      </w:r>
      <w:r>
        <w:rPr>
          <w:sz w:val="28"/>
        </w:rPr>
        <w:t>of</w:t>
      </w:r>
      <w:r>
        <w:rPr>
          <w:spacing w:val="-5"/>
          <w:sz w:val="28"/>
        </w:rPr>
        <w:t xml:space="preserve"> </w:t>
      </w:r>
      <w:r>
        <w:rPr>
          <w:sz w:val="28"/>
        </w:rPr>
        <w:t>microbial</w:t>
      </w:r>
      <w:r>
        <w:rPr>
          <w:spacing w:val="-5"/>
          <w:sz w:val="28"/>
        </w:rPr>
        <w:t xml:space="preserve"> </w:t>
      </w:r>
      <w:r>
        <w:rPr>
          <w:sz w:val="28"/>
        </w:rPr>
        <w:t>recombinant</w:t>
      </w:r>
      <w:r>
        <w:rPr>
          <w:spacing w:val="-4"/>
          <w:sz w:val="28"/>
        </w:rPr>
        <w:t xml:space="preserve"> </w:t>
      </w:r>
      <w:r>
        <w:rPr>
          <w:spacing w:val="-2"/>
          <w:sz w:val="28"/>
        </w:rPr>
        <w:t>origin.</w:t>
      </w:r>
    </w:p>
    <w:p>
      <w:pPr>
        <w:pStyle w:val="ListParagraph"/>
        <w:numPr>
          <w:ilvl w:val="2"/>
          <w:numId w:val="161"/>
        </w:numPr>
        <w:tabs>
          <w:tab w:val="clear" w:pos="720"/>
          <w:tab w:val="left" w:pos="494" w:leader="none"/>
        </w:tabs>
        <w:ind w:hanging="0" w:left="164" w:right="162"/>
        <w:rPr>
          <w:sz w:val="28"/>
        </w:rPr>
      </w:pPr>
      <w:r>
        <w:rPr>
          <w:sz w:val="28"/>
        </w:rPr>
        <w:t>Description</w:t>
      </w:r>
      <w:r>
        <w:rPr>
          <w:spacing w:val="40"/>
          <w:sz w:val="28"/>
        </w:rPr>
        <w:t xml:space="preserve"> </w:t>
      </w:r>
      <w:r>
        <w:rPr>
          <w:sz w:val="28"/>
        </w:rPr>
        <w:t>and</w:t>
      </w:r>
      <w:r>
        <w:rPr>
          <w:spacing w:val="40"/>
          <w:sz w:val="28"/>
        </w:rPr>
        <w:t xml:space="preserve"> </w:t>
      </w:r>
      <w:r>
        <w:rPr>
          <w:sz w:val="28"/>
        </w:rPr>
        <w:t>specification,</w:t>
      </w:r>
      <w:r>
        <w:rPr>
          <w:spacing w:val="40"/>
          <w:sz w:val="28"/>
        </w:rPr>
        <w:t xml:space="preserve"> </w:t>
      </w:r>
      <w:r>
        <w:rPr>
          <w:sz w:val="28"/>
        </w:rPr>
        <w:t>including</w:t>
      </w:r>
      <w:r>
        <w:rPr>
          <w:spacing w:val="40"/>
          <w:sz w:val="28"/>
        </w:rPr>
        <w:t xml:space="preserve"> </w:t>
      </w:r>
      <w:r>
        <w:rPr>
          <w:sz w:val="28"/>
        </w:rPr>
        <w:t>variants</w:t>
      </w:r>
      <w:r>
        <w:rPr>
          <w:spacing w:val="40"/>
          <w:sz w:val="28"/>
        </w:rPr>
        <w:t xml:space="preserve"> </w:t>
      </w:r>
      <w:r>
        <w:rPr>
          <w:sz w:val="28"/>
        </w:rPr>
        <w:t>and</w:t>
      </w:r>
      <w:r>
        <w:rPr>
          <w:spacing w:val="40"/>
          <w:sz w:val="28"/>
        </w:rPr>
        <w:t xml:space="preserve"> </w:t>
      </w:r>
      <w:r>
        <w:rPr>
          <w:sz w:val="28"/>
        </w:rPr>
        <w:t>accessories</w:t>
      </w:r>
      <w:r>
        <w:rPr>
          <w:spacing w:val="40"/>
          <w:sz w:val="28"/>
        </w:rPr>
        <w:t xml:space="preserve"> </w:t>
      </w:r>
      <w:r>
        <w:rPr>
          <w:sz w:val="28"/>
        </w:rPr>
        <w:t>of</w:t>
      </w:r>
      <w:r>
        <w:rPr>
          <w:spacing w:val="40"/>
          <w:sz w:val="28"/>
        </w:rPr>
        <w:t xml:space="preserve"> </w:t>
      </w:r>
      <w:r>
        <w:rPr>
          <w:sz w:val="28"/>
        </w:rPr>
        <w:t>the</w:t>
      </w:r>
      <w:r>
        <w:rPr>
          <w:spacing w:val="40"/>
          <w:sz w:val="28"/>
        </w:rPr>
        <w:t xml:space="preserve"> </w:t>
      </w:r>
      <w:r>
        <w:rPr>
          <w:sz w:val="28"/>
        </w:rPr>
        <w:t>in vitro diagnostic medical device</w:t>
      </w:r>
    </w:p>
    <w:p>
      <w:pPr>
        <w:pStyle w:val="ListParagraph"/>
        <w:numPr>
          <w:ilvl w:val="3"/>
          <w:numId w:val="161"/>
        </w:numPr>
        <w:tabs>
          <w:tab w:val="clear" w:pos="720"/>
          <w:tab w:val="left" w:pos="585" w:leader="none"/>
        </w:tabs>
        <w:spacing w:before="278" w:after="0"/>
        <w:ind w:hanging="421" w:left="585"/>
        <w:rPr>
          <w:sz w:val="28"/>
        </w:rPr>
      </w:pPr>
      <w:r>
        <w:rPr>
          <w:spacing w:val="-2"/>
          <w:sz w:val="28"/>
        </w:rPr>
        <w:t>Description</w:t>
      </w:r>
    </w:p>
    <w:p>
      <w:pPr>
        <w:pStyle w:val="BodyText"/>
        <w:spacing w:lineRule="auto" w:line="235" w:before="285" w:after="0"/>
        <w:rPr/>
      </w:pPr>
      <w:r>
        <w:rPr/>
        <w:t>The</w:t>
      </w:r>
      <w:r>
        <w:rPr>
          <w:spacing w:val="80"/>
          <w:w w:val="150"/>
        </w:rPr>
        <w:t xml:space="preserve"> </w:t>
      </w:r>
      <w:r>
        <w:rPr/>
        <w:t>device</w:t>
      </w:r>
      <w:r>
        <w:rPr>
          <w:spacing w:val="80"/>
          <w:w w:val="150"/>
        </w:rPr>
        <w:t xml:space="preserve"> </w:t>
      </w:r>
      <w:r>
        <w:rPr/>
        <w:t>master</w:t>
      </w:r>
      <w:r>
        <w:rPr>
          <w:spacing w:val="80"/>
          <w:w w:val="150"/>
        </w:rPr>
        <w:t xml:space="preserve"> </w:t>
      </w:r>
      <w:r>
        <w:rPr/>
        <w:t>file</w:t>
      </w:r>
      <w:r>
        <w:rPr>
          <w:spacing w:val="80"/>
          <w:w w:val="150"/>
        </w:rPr>
        <w:t xml:space="preserve"> </w:t>
      </w:r>
      <w:r>
        <w:rPr/>
        <w:t>should</w:t>
      </w:r>
      <w:r>
        <w:rPr>
          <w:spacing w:val="80"/>
          <w:w w:val="150"/>
        </w:rPr>
        <w:t xml:space="preserve"> </w:t>
      </w:r>
      <w:r>
        <w:rPr/>
        <w:t>include</w:t>
      </w:r>
      <w:r>
        <w:rPr>
          <w:spacing w:val="80"/>
          <w:w w:val="150"/>
        </w:rPr>
        <w:t xml:space="preserve"> </w:t>
      </w:r>
      <w:r>
        <w:rPr/>
        <w:t>the</w:t>
      </w:r>
      <w:r>
        <w:rPr>
          <w:spacing w:val="80"/>
          <w:w w:val="150"/>
        </w:rPr>
        <w:t xml:space="preserve"> </w:t>
      </w:r>
      <w:r>
        <w:rPr/>
        <w:t>following</w:t>
      </w:r>
      <w:r>
        <w:rPr>
          <w:spacing w:val="80"/>
          <w:w w:val="150"/>
        </w:rPr>
        <w:t xml:space="preserve"> </w:t>
      </w:r>
      <w:r>
        <w:rPr/>
        <w:t>device</w:t>
      </w:r>
      <w:r>
        <w:rPr>
          <w:spacing w:val="80"/>
          <w:w w:val="150"/>
        </w:rPr>
        <w:t xml:space="preserve"> </w:t>
      </w:r>
      <w:r>
        <w:rPr/>
        <w:t xml:space="preserve">descriptive </w:t>
      </w:r>
      <w:r>
        <w:rPr>
          <w:spacing w:val="-2"/>
        </w:rPr>
        <w:t>information:</w:t>
      </w:r>
    </w:p>
    <w:p>
      <w:pPr>
        <w:pStyle w:val="ListParagraph"/>
        <w:numPr>
          <w:ilvl w:val="0"/>
          <w:numId w:val="142"/>
        </w:numPr>
        <w:tabs>
          <w:tab w:val="clear" w:pos="720"/>
          <w:tab w:val="left" w:pos="755" w:leader="none"/>
        </w:tabs>
        <w:spacing w:before="282" w:after="0"/>
        <w:rPr>
          <w:sz w:val="28"/>
        </w:rPr>
      </w:pPr>
      <w:r>
        <w:rPr>
          <w:sz w:val="28"/>
        </w:rPr>
        <w:t>it</w:t>
      </w:r>
      <w:r>
        <w:rPr>
          <w:spacing w:val="-2"/>
          <w:sz w:val="28"/>
        </w:rPr>
        <w:t xml:space="preserve"> </w:t>
      </w:r>
      <w:r>
        <w:rPr>
          <w:sz w:val="28"/>
        </w:rPr>
        <w:t>may</w:t>
      </w:r>
      <w:r>
        <w:rPr>
          <w:spacing w:val="-4"/>
          <w:sz w:val="28"/>
        </w:rPr>
        <w:t xml:space="preserve"> </w:t>
      </w:r>
      <w:r>
        <w:rPr>
          <w:spacing w:val="-2"/>
          <w:sz w:val="28"/>
        </w:rPr>
        <w:t>include:-</w:t>
      </w:r>
    </w:p>
    <w:p>
      <w:pPr>
        <w:pStyle w:val="ListParagraph"/>
        <w:numPr>
          <w:ilvl w:val="1"/>
          <w:numId w:val="142"/>
        </w:numPr>
        <w:tabs>
          <w:tab w:val="clear" w:pos="720"/>
          <w:tab w:val="left" w:pos="772" w:leader="none"/>
        </w:tabs>
        <w:rPr>
          <w:sz w:val="28"/>
        </w:rPr>
      </w:pPr>
      <w:r>
        <w:rPr>
          <w:sz w:val="28"/>
        </w:rPr>
        <w:t>what</w:t>
      </w:r>
      <w:r>
        <w:rPr>
          <w:spacing w:val="-1"/>
          <w:sz w:val="28"/>
        </w:rPr>
        <w:t xml:space="preserve"> </w:t>
      </w:r>
      <w:r>
        <w:rPr>
          <w:sz w:val="28"/>
        </w:rPr>
        <w:t xml:space="preserve">is </w:t>
      </w:r>
      <w:r>
        <w:rPr>
          <w:spacing w:val="-2"/>
          <w:sz w:val="28"/>
        </w:rPr>
        <w:t>detected;</w:t>
      </w:r>
    </w:p>
    <w:p>
      <w:pPr>
        <w:pStyle w:val="ListParagraph"/>
        <w:numPr>
          <w:ilvl w:val="1"/>
          <w:numId w:val="142"/>
        </w:numPr>
        <w:tabs>
          <w:tab w:val="clear" w:pos="720"/>
          <w:tab w:val="left" w:pos="772" w:leader="none"/>
        </w:tabs>
        <w:spacing w:lineRule="auto" w:line="235" w:before="285" w:after="0"/>
        <w:ind w:hanging="0" w:left="164" w:right="980"/>
        <w:rPr>
          <w:sz w:val="28"/>
        </w:rPr>
      </w:pPr>
      <w:r>
        <w:rPr>
          <w:sz w:val="28"/>
        </w:rPr>
        <w:t>its</w:t>
      </w:r>
      <w:r>
        <w:rPr>
          <w:spacing w:val="-3"/>
          <w:sz w:val="28"/>
        </w:rPr>
        <w:t xml:space="preserve"> </w:t>
      </w:r>
      <w:r>
        <w:rPr>
          <w:sz w:val="28"/>
        </w:rPr>
        <w:t>function</w:t>
      </w:r>
      <w:r>
        <w:rPr>
          <w:spacing w:val="-3"/>
          <w:sz w:val="28"/>
        </w:rPr>
        <w:t xml:space="preserve"> </w:t>
      </w:r>
      <w:r>
        <w:rPr>
          <w:sz w:val="28"/>
        </w:rPr>
        <w:t>(for</w:t>
      </w:r>
      <w:r>
        <w:rPr>
          <w:spacing w:val="-7"/>
          <w:sz w:val="28"/>
        </w:rPr>
        <w:t xml:space="preserve"> </w:t>
      </w:r>
      <w:r>
        <w:rPr>
          <w:sz w:val="28"/>
        </w:rPr>
        <w:t>example</w:t>
      </w:r>
      <w:r>
        <w:rPr>
          <w:spacing w:val="-1"/>
          <w:sz w:val="28"/>
        </w:rPr>
        <w:t xml:space="preserve"> </w:t>
      </w:r>
      <w:r>
        <w:rPr>
          <w:sz w:val="28"/>
        </w:rPr>
        <w:t>screening,</w:t>
      </w:r>
      <w:r>
        <w:rPr>
          <w:spacing w:val="-3"/>
          <w:sz w:val="28"/>
        </w:rPr>
        <w:t xml:space="preserve"> </w:t>
      </w:r>
      <w:r>
        <w:rPr>
          <w:sz w:val="28"/>
        </w:rPr>
        <w:t>monitoring,</w:t>
      </w:r>
      <w:r>
        <w:rPr>
          <w:spacing w:val="-6"/>
          <w:sz w:val="28"/>
        </w:rPr>
        <w:t xml:space="preserve"> </w:t>
      </w:r>
      <w:r>
        <w:rPr>
          <w:sz w:val="28"/>
        </w:rPr>
        <w:t>diagnostic</w:t>
      </w:r>
      <w:r>
        <w:rPr>
          <w:spacing w:val="-6"/>
          <w:sz w:val="28"/>
        </w:rPr>
        <w:t xml:space="preserve"> </w:t>
      </w:r>
      <w:r>
        <w:rPr>
          <w:sz w:val="28"/>
        </w:rPr>
        <w:t>or</w:t>
      </w:r>
      <w:r>
        <w:rPr>
          <w:spacing w:val="-3"/>
          <w:sz w:val="28"/>
        </w:rPr>
        <w:t xml:space="preserve"> </w:t>
      </w:r>
      <w:r>
        <w:rPr>
          <w:sz w:val="28"/>
        </w:rPr>
        <w:t>aid</w:t>
      </w:r>
      <w:r>
        <w:rPr>
          <w:spacing w:val="-3"/>
          <w:sz w:val="28"/>
        </w:rPr>
        <w:t xml:space="preserve"> </w:t>
      </w:r>
      <w:r>
        <w:rPr>
          <w:sz w:val="28"/>
        </w:rPr>
        <w:t>to diagnosis, staging or aid to staging of disease);</w:t>
      </w:r>
    </w:p>
    <w:p>
      <w:pPr>
        <w:pStyle w:val="ListParagraph"/>
        <w:numPr>
          <w:ilvl w:val="1"/>
          <w:numId w:val="142"/>
        </w:numPr>
        <w:tabs>
          <w:tab w:val="clear" w:pos="720"/>
          <w:tab w:val="left" w:pos="772" w:leader="none"/>
        </w:tabs>
        <w:spacing w:lineRule="auto" w:line="235" w:before="287" w:after="0"/>
        <w:ind w:hanging="0" w:left="164" w:right="391"/>
        <w:rPr>
          <w:sz w:val="28"/>
        </w:rPr>
      </w:pPr>
      <w:r>
        <w:rPr>
          <w:sz w:val="28"/>
        </w:rPr>
        <w:t>the</w:t>
      </w:r>
      <w:r>
        <w:rPr>
          <w:spacing w:val="-2"/>
          <w:sz w:val="28"/>
        </w:rPr>
        <w:t xml:space="preserve"> </w:t>
      </w:r>
      <w:r>
        <w:rPr>
          <w:sz w:val="28"/>
        </w:rPr>
        <w:t>specific</w:t>
      </w:r>
      <w:r>
        <w:rPr>
          <w:spacing w:val="-2"/>
          <w:sz w:val="28"/>
        </w:rPr>
        <w:t xml:space="preserve"> </w:t>
      </w:r>
      <w:r>
        <w:rPr>
          <w:sz w:val="28"/>
        </w:rPr>
        <w:t>disorder,</w:t>
      </w:r>
      <w:r>
        <w:rPr>
          <w:spacing w:val="-2"/>
          <w:sz w:val="28"/>
        </w:rPr>
        <w:t xml:space="preserve"> </w:t>
      </w:r>
      <w:r>
        <w:rPr>
          <w:sz w:val="28"/>
        </w:rPr>
        <w:t>condition</w:t>
      </w:r>
      <w:r>
        <w:rPr>
          <w:spacing w:val="-2"/>
          <w:sz w:val="28"/>
        </w:rPr>
        <w:t xml:space="preserve"> </w:t>
      </w:r>
      <w:r>
        <w:rPr>
          <w:sz w:val="28"/>
        </w:rPr>
        <w:t>or</w:t>
      </w:r>
      <w:r>
        <w:rPr>
          <w:spacing w:val="-2"/>
          <w:sz w:val="28"/>
        </w:rPr>
        <w:t xml:space="preserve"> </w:t>
      </w:r>
      <w:r>
        <w:rPr>
          <w:sz w:val="28"/>
        </w:rPr>
        <w:t>risk</w:t>
      </w:r>
      <w:r>
        <w:rPr>
          <w:spacing w:val="-5"/>
          <w:sz w:val="28"/>
        </w:rPr>
        <w:t xml:space="preserve"> </w:t>
      </w:r>
      <w:r>
        <w:rPr>
          <w:sz w:val="28"/>
        </w:rPr>
        <w:t>factor</w:t>
      </w:r>
      <w:r>
        <w:rPr>
          <w:spacing w:val="-2"/>
          <w:sz w:val="28"/>
        </w:rPr>
        <w:t xml:space="preserve"> </w:t>
      </w:r>
      <w:r>
        <w:rPr>
          <w:sz w:val="28"/>
        </w:rPr>
        <w:t>of</w:t>
      </w:r>
      <w:r>
        <w:rPr>
          <w:spacing w:val="-5"/>
          <w:sz w:val="28"/>
        </w:rPr>
        <w:t xml:space="preserve"> </w:t>
      </w:r>
      <w:r>
        <w:rPr>
          <w:sz w:val="28"/>
        </w:rPr>
        <w:t>interest</w:t>
      </w:r>
      <w:r>
        <w:rPr>
          <w:spacing w:val="-2"/>
          <w:sz w:val="28"/>
        </w:rPr>
        <w:t xml:space="preserve"> </w:t>
      </w:r>
      <w:r>
        <w:rPr>
          <w:sz w:val="28"/>
        </w:rPr>
        <w:t>that</w:t>
      </w:r>
      <w:r>
        <w:rPr>
          <w:spacing w:val="-5"/>
          <w:sz w:val="28"/>
        </w:rPr>
        <w:t xml:space="preserve"> </w:t>
      </w:r>
      <w:r>
        <w:rPr>
          <w:sz w:val="28"/>
        </w:rPr>
        <w:t>it</w:t>
      </w:r>
      <w:r>
        <w:rPr>
          <w:spacing w:val="-2"/>
          <w:sz w:val="28"/>
        </w:rPr>
        <w:t xml:space="preserve"> </w:t>
      </w:r>
      <w:r>
        <w:rPr>
          <w:sz w:val="28"/>
        </w:rPr>
        <w:t>is</w:t>
      </w:r>
      <w:r>
        <w:rPr>
          <w:spacing w:val="-2"/>
          <w:sz w:val="28"/>
        </w:rPr>
        <w:t xml:space="preserve"> </w:t>
      </w:r>
      <w:r>
        <w:rPr>
          <w:sz w:val="28"/>
        </w:rPr>
        <w:t>intended to detect, define or differentiate;</w:t>
      </w:r>
    </w:p>
    <w:p>
      <w:pPr>
        <w:pStyle w:val="ListParagraph"/>
        <w:numPr>
          <w:ilvl w:val="1"/>
          <w:numId w:val="142"/>
        </w:numPr>
        <w:tabs>
          <w:tab w:val="clear" w:pos="720"/>
          <w:tab w:val="left" w:pos="561" w:leader="none"/>
        </w:tabs>
        <w:spacing w:before="281" w:after="0"/>
        <w:ind w:hanging="397" w:left="561"/>
        <w:rPr>
          <w:sz w:val="28"/>
        </w:rPr>
      </w:pPr>
      <w:r>
        <w:rPr>
          <w:sz w:val="28"/>
        </w:rPr>
        <w:t>whether</w:t>
      </w:r>
      <w:r>
        <w:rPr>
          <w:spacing w:val="-3"/>
          <w:sz w:val="28"/>
        </w:rPr>
        <w:t xml:space="preserve"> </w:t>
      </w:r>
      <w:r>
        <w:rPr>
          <w:sz w:val="28"/>
        </w:rPr>
        <w:t>it</w:t>
      </w:r>
      <w:r>
        <w:rPr>
          <w:spacing w:val="-2"/>
          <w:sz w:val="28"/>
        </w:rPr>
        <w:t xml:space="preserve"> </w:t>
      </w:r>
      <w:r>
        <w:rPr>
          <w:sz w:val="28"/>
        </w:rPr>
        <w:t>is</w:t>
      </w:r>
      <w:r>
        <w:rPr>
          <w:spacing w:val="-2"/>
          <w:sz w:val="28"/>
        </w:rPr>
        <w:t xml:space="preserve"> </w:t>
      </w:r>
      <w:r>
        <w:rPr>
          <w:sz w:val="28"/>
        </w:rPr>
        <w:t>automated or</w:t>
      </w:r>
      <w:r>
        <w:rPr>
          <w:spacing w:val="-2"/>
          <w:sz w:val="28"/>
        </w:rPr>
        <w:t xml:space="preserve"> </w:t>
      </w:r>
      <w:r>
        <w:rPr>
          <w:spacing w:val="-4"/>
          <w:sz w:val="28"/>
        </w:rPr>
        <w:t>not;</w:t>
      </w:r>
    </w:p>
    <w:p>
      <w:pPr>
        <w:pStyle w:val="ListParagraph"/>
        <w:numPr>
          <w:ilvl w:val="1"/>
          <w:numId w:val="142"/>
        </w:numPr>
        <w:tabs>
          <w:tab w:val="clear" w:pos="720"/>
          <w:tab w:val="left" w:pos="561" w:leader="none"/>
        </w:tabs>
        <w:spacing w:before="281" w:after="0"/>
        <w:ind w:hanging="397" w:left="561"/>
        <w:rPr>
          <w:sz w:val="28"/>
        </w:rPr>
      </w:pPr>
      <w:r>
        <w:rPr>
          <w:sz w:val="28"/>
        </w:rPr>
        <w:t>whether</w:t>
      </w:r>
      <w:r>
        <w:rPr>
          <w:spacing w:val="-2"/>
          <w:sz w:val="28"/>
        </w:rPr>
        <w:t xml:space="preserve"> </w:t>
      </w:r>
      <w:r>
        <w:rPr>
          <w:sz w:val="28"/>
        </w:rPr>
        <w:t>it</w:t>
      </w:r>
      <w:r>
        <w:rPr>
          <w:spacing w:val="-1"/>
          <w:sz w:val="28"/>
        </w:rPr>
        <w:t xml:space="preserve"> </w:t>
      </w:r>
      <w:r>
        <w:rPr>
          <w:sz w:val="28"/>
        </w:rPr>
        <w:t>is</w:t>
      </w:r>
      <w:r>
        <w:rPr>
          <w:spacing w:val="-5"/>
          <w:sz w:val="28"/>
        </w:rPr>
        <w:t xml:space="preserve"> </w:t>
      </w:r>
      <w:r>
        <w:rPr>
          <w:sz w:val="28"/>
        </w:rPr>
        <w:t>qualitative</w:t>
      </w:r>
      <w:r>
        <w:rPr>
          <w:spacing w:val="-1"/>
          <w:sz w:val="28"/>
        </w:rPr>
        <w:t xml:space="preserve"> </w:t>
      </w:r>
      <w:r>
        <w:rPr>
          <w:sz w:val="28"/>
        </w:rPr>
        <w:t>or</w:t>
      </w:r>
      <w:r>
        <w:rPr>
          <w:spacing w:val="-1"/>
          <w:sz w:val="28"/>
        </w:rPr>
        <w:t xml:space="preserve"> </w:t>
      </w:r>
      <w:r>
        <w:rPr>
          <w:spacing w:val="-2"/>
          <w:sz w:val="28"/>
        </w:rPr>
        <w:t>quantitative;</w:t>
      </w:r>
    </w:p>
    <w:p>
      <w:pPr>
        <w:pStyle w:val="ListParagraph"/>
        <w:numPr>
          <w:ilvl w:val="1"/>
          <w:numId w:val="142"/>
        </w:numPr>
        <w:tabs>
          <w:tab w:val="clear" w:pos="720"/>
          <w:tab w:val="left" w:pos="827" w:leader="none"/>
        </w:tabs>
        <w:ind w:hanging="0" w:left="164" w:right="160"/>
        <w:rPr>
          <w:sz w:val="28"/>
        </w:rPr>
      </w:pPr>
      <w:r>
        <w:rPr>
          <w:sz w:val="28"/>
        </w:rPr>
        <w:t>the</w:t>
      </w:r>
      <w:r>
        <w:rPr>
          <w:spacing w:val="40"/>
          <w:sz w:val="28"/>
        </w:rPr>
        <w:t xml:space="preserve"> </w:t>
      </w:r>
      <w:r>
        <w:rPr>
          <w:sz w:val="28"/>
        </w:rPr>
        <w:t>type</w:t>
      </w:r>
      <w:r>
        <w:rPr>
          <w:spacing w:val="40"/>
          <w:sz w:val="28"/>
        </w:rPr>
        <w:t xml:space="preserve"> </w:t>
      </w:r>
      <w:r>
        <w:rPr>
          <w:sz w:val="28"/>
        </w:rPr>
        <w:t>of</w:t>
      </w:r>
      <w:r>
        <w:rPr>
          <w:spacing w:val="40"/>
          <w:sz w:val="28"/>
        </w:rPr>
        <w:t xml:space="preserve"> </w:t>
      </w:r>
      <w:r>
        <w:rPr>
          <w:sz w:val="28"/>
        </w:rPr>
        <w:t>specimen</w:t>
      </w:r>
      <w:r>
        <w:rPr>
          <w:spacing w:val="40"/>
          <w:sz w:val="28"/>
        </w:rPr>
        <w:t xml:space="preserve"> </w:t>
      </w:r>
      <w:r>
        <w:rPr>
          <w:sz w:val="28"/>
        </w:rPr>
        <w:t>required</w:t>
      </w:r>
      <w:r>
        <w:rPr>
          <w:spacing w:val="40"/>
          <w:sz w:val="28"/>
        </w:rPr>
        <w:t xml:space="preserve"> </w:t>
      </w:r>
      <w:r>
        <w:rPr>
          <w:sz w:val="28"/>
        </w:rPr>
        <w:t>(eg.</w:t>
      </w:r>
      <w:r>
        <w:rPr>
          <w:spacing w:val="40"/>
          <w:sz w:val="28"/>
        </w:rPr>
        <w:t xml:space="preserve"> </w:t>
      </w:r>
      <w:r>
        <w:rPr>
          <w:sz w:val="28"/>
        </w:rPr>
        <w:t>serum,</w:t>
      </w:r>
      <w:r>
        <w:rPr>
          <w:spacing w:val="40"/>
          <w:sz w:val="28"/>
        </w:rPr>
        <w:t xml:space="preserve"> </w:t>
      </w:r>
      <w:r>
        <w:rPr>
          <w:sz w:val="28"/>
        </w:rPr>
        <w:t>plasma,</w:t>
      </w:r>
      <w:r>
        <w:rPr>
          <w:spacing w:val="40"/>
          <w:sz w:val="28"/>
        </w:rPr>
        <w:t xml:space="preserve"> </w:t>
      </w:r>
      <w:r>
        <w:rPr>
          <w:sz w:val="28"/>
        </w:rPr>
        <w:t>whole</w:t>
      </w:r>
      <w:r>
        <w:rPr>
          <w:spacing w:val="40"/>
          <w:sz w:val="28"/>
        </w:rPr>
        <w:t xml:space="preserve"> </w:t>
      </w:r>
      <w:r>
        <w:rPr>
          <w:sz w:val="28"/>
        </w:rPr>
        <w:t>blood,</w:t>
      </w:r>
      <w:r>
        <w:rPr>
          <w:spacing w:val="40"/>
          <w:sz w:val="28"/>
        </w:rPr>
        <w:t xml:space="preserve"> </w:t>
      </w:r>
      <w:r>
        <w:rPr>
          <w:sz w:val="28"/>
        </w:rPr>
        <w:t>tissue biopsy, urine);</w:t>
      </w:r>
    </w:p>
    <w:p>
      <w:pPr>
        <w:pStyle w:val="ListParagraph"/>
        <w:numPr>
          <w:ilvl w:val="1"/>
          <w:numId w:val="142"/>
        </w:numPr>
        <w:tabs>
          <w:tab w:val="clear" w:pos="720"/>
          <w:tab w:val="left" w:pos="772" w:leader="none"/>
        </w:tabs>
        <w:spacing w:before="278" w:after="0"/>
        <w:rPr>
          <w:sz w:val="28"/>
        </w:rPr>
      </w:pPr>
      <w:r>
        <w:rPr>
          <w:sz w:val="28"/>
        </w:rPr>
        <w:t>testing</w:t>
      </w:r>
      <w:r>
        <w:rPr>
          <w:spacing w:val="-3"/>
          <w:sz w:val="28"/>
        </w:rPr>
        <w:t xml:space="preserve"> </w:t>
      </w:r>
      <w:r>
        <w:rPr>
          <w:spacing w:val="-2"/>
          <w:sz w:val="28"/>
        </w:rPr>
        <w:t>population;</w:t>
      </w:r>
    </w:p>
    <w:p>
      <w:pPr>
        <w:pStyle w:val="ListParagraph"/>
        <w:numPr>
          <w:ilvl w:val="0"/>
          <w:numId w:val="142"/>
        </w:numPr>
        <w:tabs>
          <w:tab w:val="clear" w:pos="720"/>
          <w:tab w:val="left" w:pos="772" w:leader="none"/>
        </w:tabs>
        <w:ind w:hanging="608" w:left="772"/>
        <w:rPr>
          <w:sz w:val="28"/>
        </w:rPr>
      </w:pPr>
      <w:r>
        <w:rPr>
          <w:sz w:val="28"/>
        </w:rPr>
        <w:t>the</w:t>
      </w:r>
      <w:r>
        <w:rPr>
          <w:spacing w:val="-1"/>
          <w:sz w:val="28"/>
        </w:rPr>
        <w:t xml:space="preserve"> </w:t>
      </w:r>
      <w:r>
        <w:rPr>
          <w:sz w:val="28"/>
        </w:rPr>
        <w:t>intended</w:t>
      </w:r>
      <w:r>
        <w:rPr>
          <w:spacing w:val="-2"/>
          <w:sz w:val="28"/>
        </w:rPr>
        <w:t xml:space="preserve"> </w:t>
      </w:r>
      <w:r>
        <w:rPr>
          <w:sz w:val="28"/>
        </w:rPr>
        <w:t>user</w:t>
      </w:r>
      <w:r>
        <w:rPr>
          <w:spacing w:val="-1"/>
          <w:sz w:val="28"/>
        </w:rPr>
        <w:t xml:space="preserve"> </w:t>
      </w:r>
      <w:r>
        <w:rPr>
          <w:sz w:val="28"/>
        </w:rPr>
        <w:t>(lay</w:t>
      </w:r>
      <w:r>
        <w:rPr>
          <w:spacing w:val="-3"/>
          <w:sz w:val="28"/>
        </w:rPr>
        <w:t xml:space="preserve"> </w:t>
      </w:r>
      <w:r>
        <w:rPr>
          <w:sz w:val="28"/>
        </w:rPr>
        <w:t>person</w:t>
      </w:r>
      <w:r>
        <w:rPr>
          <w:spacing w:val="-1"/>
          <w:sz w:val="28"/>
        </w:rPr>
        <w:t xml:space="preserve"> </w:t>
      </w:r>
      <w:r>
        <w:rPr>
          <w:sz w:val="28"/>
        </w:rPr>
        <w:t>or</w:t>
      </w:r>
      <w:r>
        <w:rPr>
          <w:spacing w:val="-1"/>
          <w:sz w:val="28"/>
        </w:rPr>
        <w:t xml:space="preserve"> </w:t>
      </w:r>
      <w:r>
        <w:rPr>
          <w:spacing w:val="-2"/>
          <w:sz w:val="28"/>
        </w:rPr>
        <w:t>professional);</w:t>
      </w:r>
    </w:p>
    <w:p>
      <w:pPr>
        <w:pStyle w:val="ListParagraph"/>
        <w:numPr>
          <w:ilvl w:val="0"/>
          <w:numId w:val="142"/>
        </w:numPr>
        <w:tabs>
          <w:tab w:val="clear" w:pos="720"/>
          <w:tab w:val="left" w:pos="755" w:leader="none"/>
        </w:tabs>
        <w:spacing w:before="281" w:after="0"/>
        <w:rPr>
          <w:sz w:val="28"/>
        </w:rPr>
      </w:pPr>
      <w:r>
        <w:rPr>
          <w:sz w:val="28"/>
        </w:rPr>
        <w:t>a</w:t>
      </w:r>
      <w:r>
        <w:rPr>
          <w:spacing w:val="-2"/>
          <w:sz w:val="28"/>
        </w:rPr>
        <w:t xml:space="preserve"> </w:t>
      </w:r>
      <w:r>
        <w:rPr>
          <w:sz w:val="28"/>
        </w:rPr>
        <w:t>general</w:t>
      </w:r>
      <w:r>
        <w:rPr>
          <w:spacing w:val="-2"/>
          <w:sz w:val="28"/>
        </w:rPr>
        <w:t xml:space="preserve"> </w:t>
      </w:r>
      <w:r>
        <w:rPr>
          <w:sz w:val="28"/>
        </w:rPr>
        <w:t>description</w:t>
      </w:r>
      <w:r>
        <w:rPr>
          <w:spacing w:val="-2"/>
          <w:sz w:val="28"/>
        </w:rPr>
        <w:t xml:space="preserve"> </w:t>
      </w:r>
      <w:r>
        <w:rPr>
          <w:sz w:val="28"/>
        </w:rPr>
        <w:t>of</w:t>
      </w:r>
      <w:r>
        <w:rPr>
          <w:spacing w:val="-2"/>
          <w:sz w:val="28"/>
        </w:rPr>
        <w:t xml:space="preserve"> </w:t>
      </w:r>
      <w:r>
        <w:rPr>
          <w:sz w:val="28"/>
        </w:rPr>
        <w:t>the</w:t>
      </w:r>
      <w:r>
        <w:rPr>
          <w:spacing w:val="-1"/>
          <w:sz w:val="28"/>
        </w:rPr>
        <w:t xml:space="preserve"> </w:t>
      </w:r>
      <w:r>
        <w:rPr>
          <w:sz w:val="28"/>
        </w:rPr>
        <w:t>principle</w:t>
      </w:r>
      <w:r>
        <w:rPr>
          <w:spacing w:val="-2"/>
          <w:sz w:val="28"/>
        </w:rPr>
        <w:t xml:space="preserve"> </w:t>
      </w:r>
      <w:r>
        <w:rPr>
          <w:sz w:val="28"/>
        </w:rPr>
        <w:t>of</w:t>
      </w:r>
      <w:r>
        <w:rPr>
          <w:spacing w:val="-2"/>
          <w:sz w:val="28"/>
        </w:rPr>
        <w:t xml:space="preserve"> </w:t>
      </w:r>
      <w:r>
        <w:rPr>
          <w:sz w:val="28"/>
        </w:rPr>
        <w:t>the</w:t>
      </w:r>
      <w:r>
        <w:rPr>
          <w:spacing w:val="-2"/>
          <w:sz w:val="28"/>
        </w:rPr>
        <w:t xml:space="preserve"> </w:t>
      </w:r>
      <w:r>
        <w:rPr>
          <w:sz w:val="28"/>
        </w:rPr>
        <w:t>assay</w:t>
      </w:r>
      <w:r>
        <w:rPr>
          <w:spacing w:val="-5"/>
          <w:sz w:val="28"/>
        </w:rPr>
        <w:t xml:space="preserve"> </w:t>
      </w:r>
      <w:r>
        <w:rPr>
          <w:spacing w:val="-2"/>
          <w:sz w:val="28"/>
        </w:rPr>
        <w:t>method;</w:t>
      </w:r>
    </w:p>
    <w:p>
      <w:pPr>
        <w:pStyle w:val="ListParagraph"/>
        <w:numPr>
          <w:ilvl w:val="0"/>
          <w:numId w:val="142"/>
        </w:numPr>
        <w:tabs>
          <w:tab w:val="clear" w:pos="720"/>
          <w:tab w:val="left" w:pos="772" w:leader="none"/>
        </w:tabs>
        <w:ind w:hanging="608" w:left="772"/>
        <w:rPr>
          <w:sz w:val="28"/>
        </w:rPr>
      </w:pPr>
      <w:r>
        <w:rPr>
          <w:sz w:val="28"/>
        </w:rPr>
        <w:t>the</w:t>
      </w:r>
      <w:r>
        <w:rPr>
          <w:spacing w:val="-2"/>
          <w:sz w:val="28"/>
        </w:rPr>
        <w:t xml:space="preserve"> </w:t>
      </w:r>
      <w:r>
        <w:rPr>
          <w:sz w:val="28"/>
        </w:rPr>
        <w:t>risk</w:t>
      </w:r>
      <w:r>
        <w:rPr>
          <w:spacing w:val="-2"/>
          <w:sz w:val="28"/>
        </w:rPr>
        <w:t xml:space="preserve"> </w:t>
      </w:r>
      <w:r>
        <w:rPr>
          <w:sz w:val="28"/>
        </w:rPr>
        <w:t>based</w:t>
      </w:r>
      <w:r>
        <w:rPr>
          <w:spacing w:val="-2"/>
          <w:sz w:val="28"/>
        </w:rPr>
        <w:t xml:space="preserve"> </w:t>
      </w:r>
      <w:r>
        <w:rPr>
          <w:sz w:val="28"/>
        </w:rPr>
        <w:t>Class</w:t>
      </w:r>
      <w:r>
        <w:rPr>
          <w:spacing w:val="-2"/>
          <w:sz w:val="28"/>
        </w:rPr>
        <w:t xml:space="preserve"> </w:t>
      </w:r>
      <w:r>
        <w:rPr>
          <w:sz w:val="28"/>
        </w:rPr>
        <w:t>of</w:t>
      </w:r>
      <w:r>
        <w:rPr>
          <w:spacing w:val="-2"/>
          <w:sz w:val="28"/>
        </w:rPr>
        <w:t xml:space="preserve"> </w:t>
      </w:r>
      <w:r>
        <w:rPr>
          <w:sz w:val="28"/>
        </w:rPr>
        <w:t>the</w:t>
      </w:r>
      <w:r>
        <w:rPr>
          <w:spacing w:val="-2"/>
          <w:sz w:val="28"/>
        </w:rPr>
        <w:t xml:space="preserve"> device;</w:t>
      </w:r>
    </w:p>
    <w:p>
      <w:pPr>
        <w:pStyle w:val="ListParagraph"/>
        <w:numPr>
          <w:ilvl w:val="0"/>
          <w:numId w:val="142"/>
        </w:numPr>
        <w:tabs>
          <w:tab w:val="clear" w:pos="720"/>
          <w:tab w:val="left" w:pos="864" w:leader="none"/>
        </w:tabs>
        <w:spacing w:before="283" w:after="0"/>
        <w:ind w:hanging="0" w:left="164" w:right="158"/>
        <w:jc w:val="both"/>
        <w:rPr>
          <w:sz w:val="28"/>
        </w:rPr>
      </w:pPr>
      <w:r>
        <w:rPr>
          <w:sz w:val="28"/>
        </w:rPr>
        <w:t xml:space="preserve">a description of the components (e.g. reagents, assay controls and calibrators) and where appropriate, a description of the reactive ingredients of relevant components (such as antibodies, antigens, nucleic acid primers) where </w:t>
      </w:r>
      <w:r>
        <w:rPr>
          <w:spacing w:val="-2"/>
          <w:sz w:val="28"/>
        </w:rPr>
        <w:t>applicable;</w:t>
      </w:r>
    </w:p>
    <w:p>
      <w:pPr>
        <w:sectPr>
          <w:footerReference w:type="default" r:id="rId164"/>
          <w:footerReference w:type="first" r:id="rId165"/>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0"/>
          <w:numId w:val="142"/>
        </w:numPr>
        <w:tabs>
          <w:tab w:val="clear" w:pos="720"/>
          <w:tab w:val="left" w:pos="754" w:leader="none"/>
        </w:tabs>
        <w:spacing w:before="279" w:after="0"/>
        <w:ind w:hanging="0" w:left="164" w:right="159"/>
        <w:jc w:val="both"/>
        <w:rPr>
          <w:sz w:val="28"/>
        </w:rPr>
      </w:pPr>
      <w:r>
        <w:rPr>
          <w:sz w:val="28"/>
        </w:rPr>
        <w:t xml:space="preserve">a description of the specimen collection and transport materials provided with the </w:t>
      </w:r>
      <w:r>
        <w:rPr>
          <w:i/>
          <w:sz w:val="28"/>
        </w:rPr>
        <w:t xml:space="preserve">in vitro </w:t>
      </w:r>
      <w:r>
        <w:rPr>
          <w:sz w:val="28"/>
        </w:rPr>
        <w:t>diagnostic medical device or descriptions of specifications recommended for use;</w:t>
      </w:r>
    </w:p>
    <w:p>
      <w:pPr>
        <w:pStyle w:val="ListParagraph"/>
        <w:numPr>
          <w:ilvl w:val="0"/>
          <w:numId w:val="142"/>
        </w:numPr>
        <w:tabs>
          <w:tab w:val="clear" w:pos="720"/>
          <w:tab w:val="left" w:pos="777" w:leader="none"/>
        </w:tabs>
        <w:spacing w:lineRule="auto" w:line="235" w:before="71" w:after="0"/>
        <w:ind w:hanging="0" w:left="164" w:right="158"/>
        <w:jc w:val="both"/>
        <w:rPr>
          <w:sz w:val="28"/>
        </w:rPr>
      </w:pPr>
      <w:r>
        <w:rPr>
          <w:sz w:val="28"/>
        </w:rPr>
        <w:t>for instruments of automated assays; a description of the appropriate assay characteristics or dedicated assays;</w:t>
      </w:r>
    </w:p>
    <w:p>
      <w:pPr>
        <w:pStyle w:val="ListParagraph"/>
        <w:numPr>
          <w:ilvl w:val="0"/>
          <w:numId w:val="142"/>
        </w:numPr>
        <w:tabs>
          <w:tab w:val="clear" w:pos="720"/>
          <w:tab w:val="left" w:pos="838" w:leader="none"/>
        </w:tabs>
        <w:spacing w:lineRule="auto" w:line="235" w:before="286" w:after="0"/>
        <w:ind w:hanging="0" w:left="164" w:right="161"/>
        <w:jc w:val="both"/>
        <w:rPr>
          <w:sz w:val="28"/>
        </w:rPr>
      </w:pPr>
      <w:r>
        <w:rPr>
          <w:sz w:val="28"/>
        </w:rPr>
        <w:t>for automated assays; a description of the appropriate instrumentation characteristics or dedicated instrumentation;</w:t>
      </w:r>
    </w:p>
    <w:p>
      <w:pPr>
        <w:pStyle w:val="ListParagraph"/>
        <w:numPr>
          <w:ilvl w:val="0"/>
          <w:numId w:val="142"/>
        </w:numPr>
        <w:tabs>
          <w:tab w:val="clear" w:pos="720"/>
          <w:tab w:val="left" w:pos="780" w:leader="none"/>
        </w:tabs>
        <w:spacing w:lineRule="auto" w:line="235" w:before="287" w:after="0"/>
        <w:ind w:hanging="0" w:left="164" w:right="160"/>
        <w:jc w:val="both"/>
        <w:rPr>
          <w:sz w:val="28"/>
        </w:rPr>
      </w:pPr>
      <w:r>
        <w:rPr>
          <w:sz w:val="28"/>
        </w:rPr>
        <w:t xml:space="preserve">a description of any software to be used with the </w:t>
      </w:r>
      <w:r>
        <w:rPr>
          <w:i/>
          <w:sz w:val="28"/>
        </w:rPr>
        <w:t xml:space="preserve">in vitro </w:t>
      </w:r>
      <w:r>
        <w:rPr>
          <w:sz w:val="28"/>
        </w:rPr>
        <w:t>diagnostic medical device;</w:t>
      </w:r>
    </w:p>
    <w:p>
      <w:pPr>
        <w:pStyle w:val="ListParagraph"/>
        <w:numPr>
          <w:ilvl w:val="0"/>
          <w:numId w:val="142"/>
        </w:numPr>
        <w:tabs>
          <w:tab w:val="clear" w:pos="720"/>
          <w:tab w:val="left" w:pos="730" w:leader="none"/>
        </w:tabs>
        <w:spacing w:lineRule="auto" w:line="235" w:before="287" w:after="0"/>
        <w:ind w:hanging="0" w:left="164" w:right="161"/>
        <w:jc w:val="both"/>
        <w:rPr>
          <w:sz w:val="28"/>
        </w:rPr>
      </w:pPr>
      <w:r>
        <w:rPr>
          <w:sz w:val="28"/>
        </w:rPr>
        <w:t xml:space="preserve">a description or complete list of the various configurations/variants of the </w:t>
      </w:r>
      <w:r>
        <w:rPr>
          <w:i/>
          <w:sz w:val="28"/>
        </w:rPr>
        <w:t xml:space="preserve">in vitro </w:t>
      </w:r>
      <w:r>
        <w:rPr>
          <w:sz w:val="28"/>
        </w:rPr>
        <w:t>diagnostic medical device that</w:t>
      </w:r>
    </w:p>
    <w:p>
      <w:pPr>
        <w:pStyle w:val="BodyText"/>
        <w:spacing w:before="281" w:after="0"/>
        <w:jc w:val="both"/>
        <w:rPr/>
      </w:pPr>
      <w:r>
        <w:rPr/>
        <w:t>will</w:t>
      </w:r>
      <w:r>
        <w:rPr>
          <w:spacing w:val="-2"/>
        </w:rPr>
        <w:t xml:space="preserve"> </w:t>
      </w:r>
      <w:r>
        <w:rPr/>
        <w:t>be</w:t>
      </w:r>
      <w:r>
        <w:rPr>
          <w:spacing w:val="-2"/>
        </w:rPr>
        <w:t xml:space="preserve"> </w:t>
      </w:r>
      <w:r>
        <w:rPr/>
        <w:t>made</w:t>
      </w:r>
      <w:r>
        <w:rPr>
          <w:spacing w:val="-1"/>
        </w:rPr>
        <w:t xml:space="preserve"> </w:t>
      </w:r>
      <w:r>
        <w:rPr>
          <w:spacing w:val="-2"/>
        </w:rPr>
        <w:t>available;</w:t>
      </w:r>
    </w:p>
    <w:p>
      <w:pPr>
        <w:pStyle w:val="ListParagraph"/>
        <w:numPr>
          <w:ilvl w:val="0"/>
          <w:numId w:val="142"/>
        </w:numPr>
        <w:tabs>
          <w:tab w:val="clear" w:pos="720"/>
          <w:tab w:val="left" w:pos="569" w:leader="none"/>
        </w:tabs>
        <w:spacing w:before="281" w:after="0"/>
        <w:ind w:hanging="0" w:left="164" w:right="159"/>
        <w:jc w:val="both"/>
        <w:rPr>
          <w:sz w:val="28"/>
        </w:rPr>
      </w:pPr>
      <w:r>
        <w:rPr>
          <w:sz w:val="28"/>
        </w:rPr>
        <w:t xml:space="preserve">a description of the accessories, other </w:t>
      </w:r>
      <w:r>
        <w:rPr>
          <w:i/>
          <w:sz w:val="28"/>
        </w:rPr>
        <w:t xml:space="preserve">in vitro </w:t>
      </w:r>
      <w:r>
        <w:rPr>
          <w:sz w:val="28"/>
        </w:rPr>
        <w:t xml:space="preserve">diagnostic medical device and other products that are not </w:t>
      </w:r>
      <w:r>
        <w:rPr>
          <w:i/>
          <w:sz w:val="28"/>
        </w:rPr>
        <w:t xml:space="preserve">in vitro </w:t>
      </w:r>
      <w:r>
        <w:rPr>
          <w:sz w:val="28"/>
        </w:rPr>
        <w:t>diagnostic medical device, which are</w:t>
      </w:r>
      <w:r>
        <w:rPr>
          <w:spacing w:val="40"/>
          <w:sz w:val="28"/>
        </w:rPr>
        <w:t xml:space="preserve"> </w:t>
      </w:r>
      <w:r>
        <w:rPr>
          <w:sz w:val="28"/>
        </w:rPr>
        <w:t xml:space="preserve">intended to be used in combination with the </w:t>
      </w:r>
      <w:r>
        <w:rPr>
          <w:i/>
          <w:sz w:val="28"/>
        </w:rPr>
        <w:t xml:space="preserve">in vitro </w:t>
      </w:r>
      <w:r>
        <w:rPr>
          <w:sz w:val="28"/>
        </w:rPr>
        <w:t>diagnostic medical device.</w:t>
      </w:r>
    </w:p>
    <w:p>
      <w:pPr>
        <w:pStyle w:val="BodyText"/>
        <w:spacing w:lineRule="auto" w:line="235" w:before="284" w:after="0"/>
        <w:ind w:left="164" w:right="162"/>
        <w:jc w:val="both"/>
        <w:rPr/>
      </w:pPr>
      <w:r>
        <w:rPr/>
        <w:t>Reference to the manufacturer’s previous device generation(s) or similar</w:t>
      </w:r>
      <w:r>
        <w:rPr>
          <w:spacing w:val="40"/>
        </w:rPr>
        <w:t xml:space="preserve"> </w:t>
      </w:r>
      <w:r>
        <w:rPr/>
        <w:t>devices or device history.</w:t>
      </w:r>
    </w:p>
    <w:p>
      <w:pPr>
        <w:pStyle w:val="ListParagraph"/>
        <w:numPr>
          <w:ilvl w:val="3"/>
          <w:numId w:val="161"/>
        </w:numPr>
        <w:tabs>
          <w:tab w:val="clear" w:pos="720"/>
          <w:tab w:val="left" w:pos="795" w:leader="none"/>
        </w:tabs>
        <w:spacing w:before="282" w:after="0"/>
        <w:ind w:hanging="631" w:left="795"/>
        <w:jc w:val="both"/>
        <w:rPr>
          <w:sz w:val="28"/>
        </w:rPr>
      </w:pPr>
      <w:r>
        <w:rPr>
          <w:sz w:val="28"/>
        </w:rPr>
        <w:t>For</w:t>
      </w:r>
      <w:r>
        <w:rPr>
          <w:spacing w:val="-2"/>
          <w:sz w:val="28"/>
        </w:rPr>
        <w:t xml:space="preserve"> </w:t>
      </w:r>
      <w:r>
        <w:rPr>
          <w:sz w:val="28"/>
        </w:rPr>
        <w:t>a</w:t>
      </w:r>
      <w:r>
        <w:rPr>
          <w:spacing w:val="-2"/>
          <w:sz w:val="28"/>
        </w:rPr>
        <w:t xml:space="preserve"> </w:t>
      </w:r>
      <w:r>
        <w:rPr>
          <w:sz w:val="28"/>
        </w:rPr>
        <w:t>new</w:t>
      </w:r>
      <w:r>
        <w:rPr>
          <w:spacing w:val="-5"/>
          <w:sz w:val="28"/>
        </w:rPr>
        <w:t xml:space="preserve"> </w:t>
      </w:r>
      <w:r>
        <w:rPr>
          <w:i/>
          <w:sz w:val="28"/>
        </w:rPr>
        <w:t>in</w:t>
      </w:r>
      <w:r>
        <w:rPr>
          <w:i/>
          <w:spacing w:val="-1"/>
          <w:sz w:val="28"/>
        </w:rPr>
        <w:t xml:space="preserve"> </w:t>
      </w:r>
      <w:r>
        <w:rPr>
          <w:i/>
          <w:sz w:val="28"/>
        </w:rPr>
        <w:t>vitro</w:t>
      </w:r>
      <w:r>
        <w:rPr>
          <w:i/>
          <w:spacing w:val="-3"/>
          <w:sz w:val="28"/>
        </w:rPr>
        <w:t xml:space="preserve"> </w:t>
      </w:r>
      <w:r>
        <w:rPr>
          <w:sz w:val="28"/>
        </w:rPr>
        <w:t>diagnostic</w:t>
      </w:r>
      <w:r>
        <w:rPr>
          <w:spacing w:val="-2"/>
          <w:sz w:val="28"/>
        </w:rPr>
        <w:t xml:space="preserve"> </w:t>
      </w:r>
      <w:r>
        <w:rPr>
          <w:sz w:val="28"/>
        </w:rPr>
        <w:t>medical</w:t>
      </w:r>
      <w:r>
        <w:rPr>
          <w:spacing w:val="-1"/>
          <w:sz w:val="28"/>
        </w:rPr>
        <w:t xml:space="preserve"> </w:t>
      </w:r>
      <w:r>
        <w:rPr>
          <w:spacing w:val="-2"/>
          <w:sz w:val="28"/>
        </w:rPr>
        <w:t>device:</w:t>
      </w:r>
    </w:p>
    <w:p>
      <w:pPr>
        <w:pStyle w:val="BodyText"/>
        <w:ind w:left="164" w:right="159"/>
        <w:jc w:val="both"/>
        <w:rPr/>
      </w:pPr>
      <w:r>
        <w:rPr/>
        <w:t>Where relevant to demonstrating conformity to the essential principles, and to provide general background information, the device master file may provide a summary of Clinical Performance Evaluation reports.</w:t>
      </w:r>
    </w:p>
    <w:p>
      <w:pPr>
        <w:pStyle w:val="ListParagraph"/>
        <w:numPr>
          <w:ilvl w:val="3"/>
          <w:numId w:val="161"/>
        </w:numPr>
        <w:tabs>
          <w:tab w:val="clear" w:pos="720"/>
          <w:tab w:val="left" w:pos="814" w:leader="none"/>
        </w:tabs>
        <w:spacing w:lineRule="auto" w:line="235" w:before="285" w:after="0"/>
        <w:ind w:hanging="0" w:left="164" w:right="162"/>
        <w:jc w:val="both"/>
        <w:rPr>
          <w:sz w:val="28"/>
        </w:rPr>
      </w:pPr>
      <w:r>
        <w:rPr>
          <w:sz w:val="28"/>
        </w:rPr>
        <w:t>For an in vitro diagnostic medical device already available on the market in India:</w:t>
      </w:r>
    </w:p>
    <w:p>
      <w:pPr>
        <w:pStyle w:val="ListParagraph"/>
        <w:numPr>
          <w:ilvl w:val="0"/>
          <w:numId w:val="141"/>
        </w:numPr>
        <w:tabs>
          <w:tab w:val="clear" w:pos="720"/>
          <w:tab w:val="left" w:pos="732" w:leader="none"/>
        </w:tabs>
        <w:spacing w:lineRule="auto" w:line="235" w:before="286" w:after="0"/>
        <w:ind w:hanging="0" w:left="164" w:right="160"/>
        <w:jc w:val="both"/>
        <w:rPr>
          <w:sz w:val="28"/>
        </w:rPr>
      </w:pPr>
      <w:r>
        <w:rPr>
          <w:sz w:val="28"/>
        </w:rPr>
        <w:t>This information may include a summary of the number of adverse event reports</w:t>
      </w:r>
      <w:r>
        <w:rPr>
          <w:spacing w:val="40"/>
          <w:sz w:val="28"/>
        </w:rPr>
        <w:t xml:space="preserve">  </w:t>
      </w:r>
      <w:r>
        <w:rPr>
          <w:sz w:val="28"/>
        </w:rPr>
        <w:t>related to the safety and</w:t>
      </w:r>
    </w:p>
    <w:p>
      <w:pPr>
        <w:pStyle w:val="BodyText"/>
        <w:spacing w:before="282" w:after="0"/>
        <w:ind w:left="164" w:right="163"/>
        <w:jc w:val="both"/>
        <w:rPr/>
      </w:pPr>
      <w:r>
        <w:rPr/>
        <w:t xml:space="preserve">performance of this </w:t>
      </w:r>
      <w:r>
        <w:rPr>
          <w:i/>
        </w:rPr>
        <w:t xml:space="preserve">in vitro </w:t>
      </w:r>
      <w:r>
        <w:rPr/>
        <w:t xml:space="preserve">diagnostic medical device in relation to the number of </w:t>
      </w:r>
      <w:r>
        <w:rPr>
          <w:i/>
        </w:rPr>
        <w:t xml:space="preserve">in vitro </w:t>
      </w:r>
      <w:r>
        <w:rPr/>
        <w:t>diagnostic medical devices placed on the market.</w:t>
      </w:r>
    </w:p>
    <w:p>
      <w:pPr>
        <w:pStyle w:val="ListParagraph"/>
        <w:numPr>
          <w:ilvl w:val="0"/>
          <w:numId w:val="141"/>
        </w:numPr>
        <w:tabs>
          <w:tab w:val="clear" w:pos="720"/>
          <w:tab w:val="left" w:pos="883" w:leader="none"/>
        </w:tabs>
        <w:ind w:hanging="0" w:left="164" w:right="158"/>
        <w:jc w:val="both"/>
        <w:rPr>
          <w:sz w:val="28"/>
        </w:rPr>
      </w:pPr>
      <w:r>
        <w:rPr>
          <w:sz w:val="28"/>
        </w:rPr>
        <w:t xml:space="preserve">External certificates and documents which give written evidence of conformity with the essential principles may be annexed to the device master </w:t>
      </w:r>
      <w:r>
        <w:rPr>
          <w:spacing w:val="-2"/>
          <w:sz w:val="28"/>
        </w:rPr>
        <w:t>file.</w:t>
      </w:r>
    </w:p>
    <w:p>
      <w:pPr>
        <w:pStyle w:val="ListParagraph"/>
        <w:numPr>
          <w:ilvl w:val="0"/>
          <w:numId w:val="141"/>
        </w:numPr>
        <w:tabs>
          <w:tab w:val="clear" w:pos="720"/>
          <w:tab w:val="left" w:pos="920" w:leader="none"/>
        </w:tabs>
        <w:spacing w:lineRule="auto" w:line="235" w:before="285" w:after="0"/>
        <w:ind w:hanging="0" w:left="164" w:right="160"/>
        <w:jc w:val="both"/>
        <w:rPr>
          <w:sz w:val="28"/>
        </w:rPr>
      </w:pPr>
      <w:r>
        <w:rPr>
          <w:sz w:val="28"/>
        </w:rPr>
        <w:t>comparative analysis to prove substantial equivalence to the predicate device(s), if claimed in the application.</w:t>
      </w:r>
    </w:p>
    <w:p>
      <w:pPr>
        <w:sectPr>
          <w:footerReference w:type="default" r:id="rId166"/>
          <w:footerReference w:type="first" r:id="rId167"/>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2"/>
          <w:numId w:val="161"/>
        </w:numPr>
        <w:tabs>
          <w:tab w:val="clear" w:pos="720"/>
          <w:tab w:val="left" w:pos="653" w:leader="none"/>
        </w:tabs>
        <w:spacing w:before="281" w:after="0"/>
        <w:ind w:hanging="489" w:left="653"/>
        <w:jc w:val="both"/>
        <w:rPr>
          <w:sz w:val="28"/>
        </w:rPr>
      </w:pPr>
      <w:r>
        <w:rPr>
          <w:sz w:val="28"/>
        </w:rPr>
        <w:t>Essential</w:t>
      </w:r>
      <w:r>
        <w:rPr>
          <w:spacing w:val="-4"/>
          <w:sz w:val="28"/>
        </w:rPr>
        <w:t xml:space="preserve"> </w:t>
      </w:r>
      <w:r>
        <w:rPr>
          <w:sz w:val="28"/>
        </w:rPr>
        <w:t>principles</w:t>
      </w:r>
      <w:r>
        <w:rPr>
          <w:spacing w:val="-4"/>
          <w:sz w:val="28"/>
        </w:rPr>
        <w:t xml:space="preserve"> </w:t>
      </w:r>
      <w:r>
        <w:rPr>
          <w:spacing w:val="-2"/>
          <w:sz w:val="28"/>
        </w:rPr>
        <w:t>checklist:</w:t>
      </w:r>
    </w:p>
    <w:p>
      <w:pPr>
        <w:pStyle w:val="ListParagraph"/>
        <w:numPr>
          <w:ilvl w:val="0"/>
          <w:numId w:val="140"/>
        </w:numPr>
        <w:tabs>
          <w:tab w:val="clear" w:pos="720"/>
          <w:tab w:val="left" w:pos="726" w:leader="none"/>
        </w:tabs>
        <w:spacing w:lineRule="auto" w:line="235" w:before="71" w:after="0"/>
        <w:ind w:hanging="0" w:left="164" w:right="158"/>
        <w:rPr>
          <w:sz w:val="28"/>
        </w:rPr>
      </w:pPr>
      <w:r>
        <w:rPr>
          <w:sz w:val="28"/>
        </w:rPr>
        <w:t xml:space="preserve">The device master file should include an essential principles checklist that </w:t>
      </w:r>
      <w:r>
        <w:rPr>
          <w:spacing w:val="-2"/>
          <w:sz w:val="28"/>
        </w:rPr>
        <w:t>identifies:</w:t>
      </w:r>
    </w:p>
    <w:p>
      <w:pPr>
        <w:pStyle w:val="ListParagraph"/>
        <w:numPr>
          <w:ilvl w:val="1"/>
          <w:numId w:val="140"/>
        </w:numPr>
        <w:tabs>
          <w:tab w:val="clear" w:pos="720"/>
          <w:tab w:val="left" w:pos="755" w:leader="none"/>
          <w:tab w:val="left" w:pos="1379" w:leader="none"/>
        </w:tabs>
        <w:spacing w:before="282" w:after="0"/>
        <w:rPr>
          <w:sz w:val="28"/>
        </w:rPr>
      </w:pPr>
      <w:r>
        <w:rPr>
          <w:spacing w:val="-5"/>
          <w:sz w:val="28"/>
        </w:rPr>
        <w:t>the</w:t>
      </w:r>
      <w:r>
        <w:rPr>
          <w:sz w:val="28"/>
        </w:rPr>
        <w:tab/>
        <w:t>essential</w:t>
      </w:r>
      <w:r>
        <w:rPr>
          <w:spacing w:val="-3"/>
          <w:sz w:val="28"/>
        </w:rPr>
        <w:t xml:space="preserve"> </w:t>
      </w:r>
      <w:r>
        <w:rPr>
          <w:sz w:val="28"/>
        </w:rPr>
        <w:t>principles</w:t>
      </w:r>
      <w:r>
        <w:rPr>
          <w:spacing w:val="-7"/>
          <w:sz w:val="28"/>
        </w:rPr>
        <w:t xml:space="preserve"> </w:t>
      </w:r>
      <w:r>
        <w:rPr>
          <w:sz w:val="28"/>
        </w:rPr>
        <w:t>of</w:t>
      </w:r>
      <w:r>
        <w:rPr>
          <w:spacing w:val="-2"/>
          <w:sz w:val="28"/>
        </w:rPr>
        <w:t xml:space="preserve"> </w:t>
      </w:r>
      <w:r>
        <w:rPr>
          <w:sz w:val="28"/>
        </w:rPr>
        <w:t>safety</w:t>
      </w:r>
      <w:r>
        <w:rPr>
          <w:spacing w:val="-6"/>
          <w:sz w:val="28"/>
        </w:rPr>
        <w:t xml:space="preserve"> </w:t>
      </w:r>
      <w:r>
        <w:rPr>
          <w:sz w:val="28"/>
        </w:rPr>
        <w:t>and</w:t>
      </w:r>
      <w:r>
        <w:rPr>
          <w:spacing w:val="-2"/>
          <w:sz w:val="28"/>
        </w:rPr>
        <w:t xml:space="preserve"> performance;</w:t>
      </w:r>
    </w:p>
    <w:p>
      <w:pPr>
        <w:pStyle w:val="ListParagraph"/>
        <w:numPr>
          <w:ilvl w:val="1"/>
          <w:numId w:val="140"/>
        </w:numPr>
        <w:tabs>
          <w:tab w:val="clear" w:pos="720"/>
          <w:tab w:val="left" w:pos="791" w:leader="none"/>
          <w:tab w:val="left" w:pos="2389" w:leader="none"/>
          <w:tab w:val="left" w:pos="3148" w:leader="none"/>
        </w:tabs>
        <w:spacing w:lineRule="auto" w:line="235" w:before="285" w:after="0"/>
        <w:ind w:hanging="0" w:left="164" w:right="161"/>
        <w:rPr>
          <w:sz w:val="28"/>
        </w:rPr>
      </w:pPr>
      <w:r>
        <w:rPr>
          <w:sz w:val="28"/>
        </w:rPr>
        <w:t xml:space="preserve">whether each essential principle applies to the </w:t>
      </w:r>
      <w:r>
        <w:rPr>
          <w:i/>
          <w:sz w:val="28"/>
        </w:rPr>
        <w:t xml:space="preserve">in vitro </w:t>
      </w:r>
      <w:r>
        <w:rPr>
          <w:sz w:val="28"/>
        </w:rPr>
        <w:t>diagnostic medical device and if not,</w:t>
        <w:tab/>
      </w:r>
      <w:r>
        <w:rPr>
          <w:spacing w:val="-4"/>
          <w:sz w:val="28"/>
        </w:rPr>
        <w:t>why</w:t>
      </w:r>
      <w:r>
        <w:rPr>
          <w:sz w:val="28"/>
        </w:rPr>
        <w:tab/>
      </w:r>
      <w:r>
        <w:rPr>
          <w:spacing w:val="-4"/>
          <w:sz w:val="28"/>
        </w:rPr>
        <w:t>not;</w:t>
      </w:r>
    </w:p>
    <w:p>
      <w:pPr>
        <w:pStyle w:val="ListParagraph"/>
        <w:numPr>
          <w:ilvl w:val="1"/>
          <w:numId w:val="140"/>
        </w:numPr>
        <w:tabs>
          <w:tab w:val="clear" w:pos="720"/>
          <w:tab w:val="left" w:pos="764" w:leader="none"/>
          <w:tab w:val="left" w:pos="1398" w:leader="none"/>
        </w:tabs>
        <w:spacing w:lineRule="auto" w:line="235" w:before="286" w:after="0"/>
        <w:ind w:hanging="0" w:left="164" w:right="161"/>
        <w:rPr>
          <w:sz w:val="28"/>
        </w:rPr>
      </w:pPr>
      <w:r>
        <w:rPr>
          <w:spacing w:val="-4"/>
          <w:sz w:val="28"/>
        </w:rPr>
        <w:t>the</w:t>
      </w:r>
      <w:r>
        <w:rPr>
          <w:sz w:val="28"/>
        </w:rPr>
        <w:tab/>
        <w:t>method used to demonstrate conformity with each essential principle that applies; and</w:t>
      </w:r>
    </w:p>
    <w:p>
      <w:pPr>
        <w:pStyle w:val="ListParagraph"/>
        <w:numPr>
          <w:ilvl w:val="1"/>
          <w:numId w:val="140"/>
        </w:numPr>
        <w:tabs>
          <w:tab w:val="clear" w:pos="720"/>
          <w:tab w:val="left" w:pos="796" w:leader="none"/>
          <w:tab w:val="left" w:pos="1439" w:leader="none"/>
          <w:tab w:val="left" w:pos="2560" w:leader="none"/>
          <w:tab w:val="left" w:pos="3354" w:leader="none"/>
        </w:tabs>
        <w:spacing w:lineRule="auto" w:line="235" w:before="287" w:after="0"/>
        <w:ind w:hanging="0" w:left="164" w:right="160"/>
        <w:rPr>
          <w:sz w:val="28"/>
        </w:rPr>
      </w:pPr>
      <w:r>
        <w:rPr>
          <w:spacing w:val="-4"/>
          <w:sz w:val="28"/>
        </w:rPr>
        <w:t>the</w:t>
      </w:r>
      <w:r>
        <w:rPr>
          <w:sz w:val="28"/>
        </w:rPr>
        <w:tab/>
        <w:t>reference to the actual technical documentation that offers evidence of conformity with</w:t>
        <w:tab/>
      </w:r>
      <w:r>
        <w:rPr>
          <w:spacing w:val="-4"/>
          <w:sz w:val="28"/>
        </w:rPr>
        <w:t>each</w:t>
      </w:r>
      <w:r>
        <w:rPr>
          <w:sz w:val="28"/>
        </w:rPr>
        <w:tab/>
      </w:r>
      <w:r>
        <w:rPr>
          <w:spacing w:val="-2"/>
          <w:sz w:val="28"/>
        </w:rPr>
        <w:t>method</w:t>
      </w:r>
    </w:p>
    <w:p>
      <w:pPr>
        <w:pStyle w:val="BodyText"/>
        <w:spacing w:before="279" w:after="0"/>
        <w:rPr/>
      </w:pPr>
      <w:r>
        <w:rPr>
          <w:spacing w:val="-2"/>
        </w:rPr>
        <w:t>used.</w:t>
      </w:r>
    </w:p>
    <w:p>
      <w:pPr>
        <w:pStyle w:val="ListParagraph"/>
        <w:numPr>
          <w:ilvl w:val="0"/>
          <w:numId w:val="140"/>
        </w:numPr>
        <w:tabs>
          <w:tab w:val="clear" w:pos="720"/>
          <w:tab w:val="left" w:pos="810" w:leader="none"/>
        </w:tabs>
        <w:spacing w:lineRule="auto" w:line="235" w:before="285" w:after="0"/>
        <w:ind w:hanging="0" w:left="164" w:right="163"/>
        <w:rPr>
          <w:sz w:val="28"/>
        </w:rPr>
      </w:pPr>
      <w:r>
        <w:rPr>
          <w:sz w:val="28"/>
        </w:rPr>
        <w:t>The method used to demonstrate conformity may include one or more of the following:-</w:t>
      </w:r>
    </w:p>
    <w:p>
      <w:pPr>
        <w:pStyle w:val="ListParagraph"/>
        <w:numPr>
          <w:ilvl w:val="1"/>
          <w:numId w:val="140"/>
        </w:numPr>
        <w:tabs>
          <w:tab w:val="clear" w:pos="720"/>
          <w:tab w:val="left" w:pos="755" w:leader="none"/>
        </w:tabs>
        <w:spacing w:before="282" w:after="0"/>
        <w:rPr>
          <w:sz w:val="28"/>
        </w:rPr>
      </w:pPr>
      <w:r>
        <w:rPr>
          <w:sz w:val="28"/>
        </w:rPr>
        <w:t>conformity</w:t>
      </w:r>
      <w:r>
        <w:rPr>
          <w:spacing w:val="-4"/>
          <w:sz w:val="28"/>
        </w:rPr>
        <w:t xml:space="preserve"> </w:t>
      </w:r>
      <w:r>
        <w:rPr>
          <w:sz w:val="28"/>
        </w:rPr>
        <w:t>with</w:t>
      </w:r>
      <w:r>
        <w:rPr>
          <w:spacing w:val="-2"/>
          <w:sz w:val="28"/>
        </w:rPr>
        <w:t xml:space="preserve"> </w:t>
      </w:r>
      <w:r>
        <w:rPr>
          <w:sz w:val="28"/>
        </w:rPr>
        <w:t>recognized</w:t>
      </w:r>
      <w:r>
        <w:rPr>
          <w:spacing w:val="-4"/>
          <w:sz w:val="28"/>
        </w:rPr>
        <w:t xml:space="preserve"> </w:t>
      </w:r>
      <w:r>
        <w:rPr>
          <w:sz w:val="28"/>
        </w:rPr>
        <w:t>or</w:t>
      </w:r>
      <w:r>
        <w:rPr>
          <w:spacing w:val="-2"/>
          <w:sz w:val="28"/>
        </w:rPr>
        <w:t xml:space="preserve"> </w:t>
      </w:r>
      <w:r>
        <w:rPr>
          <w:sz w:val="28"/>
        </w:rPr>
        <w:t>other</w:t>
      </w:r>
      <w:r>
        <w:rPr>
          <w:spacing w:val="-1"/>
          <w:sz w:val="28"/>
        </w:rPr>
        <w:t xml:space="preserve"> </w:t>
      </w:r>
      <w:r>
        <w:rPr>
          <w:spacing w:val="-2"/>
          <w:sz w:val="28"/>
        </w:rPr>
        <w:t>standards;</w:t>
      </w:r>
    </w:p>
    <w:p>
      <w:pPr>
        <w:pStyle w:val="ListParagraph"/>
        <w:numPr>
          <w:ilvl w:val="1"/>
          <w:numId w:val="140"/>
        </w:numPr>
        <w:tabs>
          <w:tab w:val="clear" w:pos="720"/>
          <w:tab w:val="left" w:pos="832" w:leader="none"/>
        </w:tabs>
        <w:spacing w:lineRule="auto" w:line="235" w:before="285" w:after="0"/>
        <w:ind w:hanging="0" w:left="164" w:right="161"/>
        <w:rPr>
          <w:sz w:val="28"/>
        </w:rPr>
      </w:pPr>
      <w:r>
        <w:rPr>
          <w:sz w:val="28"/>
        </w:rPr>
        <w:t>conformity</w:t>
      </w:r>
      <w:r>
        <w:rPr>
          <w:spacing w:val="40"/>
          <w:sz w:val="28"/>
        </w:rPr>
        <w:t xml:space="preserve"> </w:t>
      </w:r>
      <w:r>
        <w:rPr>
          <w:sz w:val="28"/>
        </w:rPr>
        <w:t>with</w:t>
      </w:r>
      <w:r>
        <w:rPr>
          <w:spacing w:val="40"/>
          <w:sz w:val="28"/>
        </w:rPr>
        <w:t xml:space="preserve"> </w:t>
      </w:r>
      <w:r>
        <w:rPr>
          <w:sz w:val="28"/>
        </w:rPr>
        <w:t>a</w:t>
      </w:r>
      <w:r>
        <w:rPr>
          <w:spacing w:val="40"/>
          <w:sz w:val="28"/>
        </w:rPr>
        <w:t xml:space="preserve"> </w:t>
      </w:r>
      <w:r>
        <w:rPr>
          <w:sz w:val="28"/>
        </w:rPr>
        <w:t>commonly</w:t>
      </w:r>
      <w:r>
        <w:rPr>
          <w:spacing w:val="40"/>
          <w:sz w:val="28"/>
        </w:rPr>
        <w:t xml:space="preserve"> </w:t>
      </w:r>
      <w:r>
        <w:rPr>
          <w:sz w:val="28"/>
        </w:rPr>
        <w:t>accepted</w:t>
      </w:r>
      <w:r>
        <w:rPr>
          <w:spacing w:val="40"/>
          <w:sz w:val="28"/>
        </w:rPr>
        <w:t xml:space="preserve"> </w:t>
      </w:r>
      <w:r>
        <w:rPr>
          <w:sz w:val="28"/>
        </w:rPr>
        <w:t>industry</w:t>
      </w:r>
      <w:r>
        <w:rPr>
          <w:spacing w:val="40"/>
          <w:sz w:val="28"/>
        </w:rPr>
        <w:t xml:space="preserve"> </w:t>
      </w:r>
      <w:r>
        <w:rPr>
          <w:sz w:val="28"/>
        </w:rPr>
        <w:t>test</w:t>
      </w:r>
      <w:r>
        <w:rPr>
          <w:spacing w:val="40"/>
          <w:sz w:val="28"/>
        </w:rPr>
        <w:t xml:space="preserve"> </w:t>
      </w:r>
      <w:r>
        <w:rPr>
          <w:sz w:val="28"/>
        </w:rPr>
        <w:t>method</w:t>
      </w:r>
      <w:r>
        <w:rPr>
          <w:spacing w:val="40"/>
          <w:sz w:val="28"/>
        </w:rPr>
        <w:t xml:space="preserve"> </w:t>
      </w:r>
      <w:r>
        <w:rPr>
          <w:sz w:val="28"/>
        </w:rPr>
        <w:t xml:space="preserve">(reference </w:t>
      </w:r>
      <w:r>
        <w:rPr>
          <w:spacing w:val="-2"/>
          <w:sz w:val="28"/>
        </w:rPr>
        <w:t>method);</w:t>
      </w:r>
    </w:p>
    <w:p>
      <w:pPr>
        <w:pStyle w:val="ListParagraph"/>
        <w:numPr>
          <w:ilvl w:val="1"/>
          <w:numId w:val="140"/>
        </w:numPr>
        <w:tabs>
          <w:tab w:val="clear" w:pos="720"/>
          <w:tab w:val="left" w:pos="755" w:leader="none"/>
        </w:tabs>
        <w:spacing w:lineRule="auto" w:line="235" w:before="287" w:after="0"/>
        <w:ind w:hanging="0" w:left="164" w:right="159"/>
        <w:rPr>
          <w:sz w:val="28"/>
        </w:rPr>
      </w:pPr>
      <w:r>
        <w:rPr>
          <w:sz w:val="28"/>
        </w:rPr>
        <w:t>conformity</w:t>
      </w:r>
      <w:r>
        <w:rPr>
          <w:spacing w:val="-3"/>
          <w:sz w:val="28"/>
        </w:rPr>
        <w:t xml:space="preserve"> </w:t>
      </w:r>
      <w:r>
        <w:rPr>
          <w:sz w:val="28"/>
        </w:rPr>
        <w:t>with</w:t>
      </w:r>
      <w:r>
        <w:rPr>
          <w:spacing w:val="-3"/>
          <w:sz w:val="28"/>
        </w:rPr>
        <w:t xml:space="preserve"> </w:t>
      </w:r>
      <w:r>
        <w:rPr>
          <w:sz w:val="28"/>
        </w:rPr>
        <w:t>appropriate</w:t>
      </w:r>
      <w:r>
        <w:rPr>
          <w:spacing w:val="-3"/>
          <w:sz w:val="28"/>
        </w:rPr>
        <w:t xml:space="preserve"> </w:t>
      </w:r>
      <w:r>
        <w:rPr>
          <w:sz w:val="28"/>
        </w:rPr>
        <w:t>in</w:t>
      </w:r>
      <w:r>
        <w:rPr>
          <w:spacing w:val="-3"/>
          <w:sz w:val="28"/>
        </w:rPr>
        <w:t xml:space="preserve"> </w:t>
      </w:r>
      <w:r>
        <w:rPr>
          <w:sz w:val="28"/>
        </w:rPr>
        <w:t>house</w:t>
      </w:r>
      <w:r>
        <w:rPr>
          <w:spacing w:val="-3"/>
          <w:sz w:val="28"/>
        </w:rPr>
        <w:t xml:space="preserve"> </w:t>
      </w:r>
      <w:r>
        <w:rPr>
          <w:sz w:val="28"/>
        </w:rPr>
        <w:t>test</w:t>
      </w:r>
      <w:r>
        <w:rPr>
          <w:spacing w:val="-3"/>
          <w:sz w:val="28"/>
        </w:rPr>
        <w:t xml:space="preserve"> </w:t>
      </w:r>
      <w:r>
        <w:rPr>
          <w:sz w:val="28"/>
        </w:rPr>
        <w:t>methods</w:t>
      </w:r>
      <w:r>
        <w:rPr>
          <w:spacing w:val="-3"/>
          <w:sz w:val="28"/>
        </w:rPr>
        <w:t xml:space="preserve"> </w:t>
      </w:r>
      <w:r>
        <w:rPr>
          <w:sz w:val="28"/>
        </w:rPr>
        <w:t>that</w:t>
      </w:r>
      <w:r>
        <w:rPr>
          <w:spacing w:val="-3"/>
          <w:sz w:val="28"/>
        </w:rPr>
        <w:t xml:space="preserve"> </w:t>
      </w:r>
      <w:r>
        <w:rPr>
          <w:sz w:val="28"/>
        </w:rPr>
        <w:t>have</w:t>
      </w:r>
      <w:r>
        <w:rPr>
          <w:spacing w:val="-3"/>
          <w:sz w:val="28"/>
        </w:rPr>
        <w:t xml:space="preserve"> </w:t>
      </w:r>
      <w:r>
        <w:rPr>
          <w:sz w:val="28"/>
        </w:rPr>
        <w:t>been</w:t>
      </w:r>
      <w:r>
        <w:rPr>
          <w:spacing w:val="-3"/>
          <w:sz w:val="28"/>
        </w:rPr>
        <w:t xml:space="preserve"> </w:t>
      </w:r>
      <w:r>
        <w:rPr>
          <w:sz w:val="28"/>
        </w:rPr>
        <w:t>validated and verified;</w:t>
      </w:r>
    </w:p>
    <w:p>
      <w:pPr>
        <w:pStyle w:val="ListParagraph"/>
        <w:numPr>
          <w:ilvl w:val="1"/>
          <w:numId w:val="140"/>
        </w:numPr>
        <w:tabs>
          <w:tab w:val="clear" w:pos="720"/>
          <w:tab w:val="left" w:pos="800" w:leader="none"/>
        </w:tabs>
        <w:spacing w:lineRule="auto" w:line="235" w:before="286" w:after="0"/>
        <w:ind w:hanging="0" w:left="164" w:right="159"/>
        <w:rPr>
          <w:sz w:val="28"/>
        </w:rPr>
      </w:pPr>
      <w:r>
        <w:rPr>
          <w:sz w:val="28"/>
        </w:rPr>
        <w:t xml:space="preserve">comparison to an </w:t>
      </w:r>
      <w:r>
        <w:rPr>
          <w:i/>
          <w:sz w:val="28"/>
        </w:rPr>
        <w:t xml:space="preserve">in vitro </w:t>
      </w:r>
      <w:r>
        <w:rPr>
          <w:sz w:val="28"/>
        </w:rPr>
        <w:t>diagnostic medical device already available on</w:t>
      </w:r>
      <w:r>
        <w:rPr>
          <w:spacing w:val="40"/>
          <w:sz w:val="28"/>
        </w:rPr>
        <w:t xml:space="preserve"> </w:t>
      </w:r>
      <w:r>
        <w:rPr>
          <w:sz w:val="28"/>
        </w:rPr>
        <w:t>the market.</w:t>
      </w:r>
    </w:p>
    <w:p>
      <w:pPr>
        <w:pStyle w:val="ListParagraph"/>
        <w:numPr>
          <w:ilvl w:val="0"/>
          <w:numId w:val="140"/>
        </w:numPr>
        <w:tabs>
          <w:tab w:val="clear" w:pos="720"/>
          <w:tab w:val="left" w:pos="888" w:leader="none"/>
        </w:tabs>
        <w:spacing w:before="284" w:after="0"/>
        <w:ind w:hanging="0" w:left="164" w:right="157"/>
        <w:jc w:val="both"/>
        <w:rPr>
          <w:sz w:val="28"/>
        </w:rPr>
      </w:pPr>
      <w:r>
        <w:rPr>
          <w:sz w:val="28"/>
        </w:rPr>
        <w:t>The essential principles checklist should include a cross-reference to the location of such evidence both within the full technical documentation held by the manufacturer and within the Device master file (when such documentation</w:t>
      </w:r>
      <w:r>
        <w:rPr>
          <w:spacing w:val="40"/>
          <w:sz w:val="28"/>
        </w:rPr>
        <w:t xml:space="preserve"> </w:t>
      </w:r>
      <w:r>
        <w:rPr>
          <w:sz w:val="28"/>
        </w:rPr>
        <w:t>is specifically required for inclusion in the Summary Technical Documentation as outlined in this guidance).</w:t>
      </w:r>
    </w:p>
    <w:p>
      <w:pPr>
        <w:pStyle w:val="ListParagraph"/>
        <w:numPr>
          <w:ilvl w:val="2"/>
          <w:numId w:val="161"/>
        </w:numPr>
        <w:tabs>
          <w:tab w:val="clear" w:pos="720"/>
          <w:tab w:val="left" w:pos="653" w:leader="none"/>
        </w:tabs>
        <w:spacing w:before="277" w:after="0"/>
        <w:ind w:hanging="489" w:left="653"/>
        <w:jc w:val="both"/>
        <w:rPr>
          <w:sz w:val="28"/>
        </w:rPr>
      </w:pPr>
      <w:r>
        <w:rPr>
          <w:sz w:val="28"/>
        </w:rPr>
        <w:t>Risk</w:t>
      </w:r>
      <w:r>
        <w:rPr>
          <w:spacing w:val="-3"/>
          <w:sz w:val="28"/>
        </w:rPr>
        <w:t xml:space="preserve"> </w:t>
      </w:r>
      <w:r>
        <w:rPr>
          <w:sz w:val="28"/>
        </w:rPr>
        <w:t>analysis</w:t>
      </w:r>
      <w:r>
        <w:rPr>
          <w:spacing w:val="-2"/>
          <w:sz w:val="28"/>
        </w:rPr>
        <w:t xml:space="preserve"> </w:t>
      </w:r>
      <w:r>
        <w:rPr>
          <w:sz w:val="28"/>
        </w:rPr>
        <w:t>and</w:t>
      </w:r>
      <w:r>
        <w:rPr>
          <w:spacing w:val="-2"/>
          <w:sz w:val="28"/>
        </w:rPr>
        <w:t xml:space="preserve"> </w:t>
      </w:r>
      <w:r>
        <w:rPr>
          <w:sz w:val="28"/>
        </w:rPr>
        <w:t>control</w:t>
      </w:r>
      <w:r>
        <w:rPr>
          <w:spacing w:val="-2"/>
          <w:sz w:val="28"/>
        </w:rPr>
        <w:t xml:space="preserve"> summary:</w:t>
      </w:r>
    </w:p>
    <w:p>
      <w:pPr>
        <w:pStyle w:val="BodyText"/>
        <w:spacing w:before="283" w:after="0"/>
        <w:ind w:left="164" w:right="158"/>
        <w:jc w:val="both"/>
        <w:rPr/>
      </w:pPr>
      <w:r>
        <w:rPr/>
        <w:t xml:space="preserve">The device master file should contain a summary of the risks identified during the risk analysis process and a description of how these risks have been controlled to an acceptable level. Preferably, this risk analysis should be based on recognised standards and be part of the manufacturer’s risk management </w:t>
      </w:r>
      <w:r>
        <w:rPr>
          <w:spacing w:val="-2"/>
        </w:rPr>
        <w:t>plan.</w:t>
      </w:r>
    </w:p>
    <w:p>
      <w:pPr>
        <w:sectPr>
          <w:footerReference w:type="default" r:id="rId168"/>
          <w:footerReference w:type="first" r:id="rId169"/>
          <w:type w:val="nextPage"/>
          <w:pgSz w:w="11906" w:h="16838"/>
          <w:pgMar w:left="1275" w:right="1275" w:gutter="0" w:header="0" w:top="900" w:footer="967" w:bottom="1160"/>
          <w:pgNumType w:fmt="decimal"/>
          <w:formProt w:val="false"/>
          <w:textDirection w:val="lrTb"/>
          <w:docGrid w:type="default" w:linePitch="100" w:charSpace="4096"/>
        </w:sectPr>
        <w:pStyle w:val="BodyText"/>
        <w:spacing w:before="281" w:after="0"/>
        <w:rPr/>
      </w:pPr>
      <w:r>
        <w:rPr/>
        <w:t>The</w:t>
      </w:r>
      <w:r>
        <w:rPr>
          <w:spacing w:val="80"/>
        </w:rPr>
        <w:t xml:space="preserve"> </w:t>
      </w:r>
      <w:r>
        <w:rPr/>
        <w:t>summary</w:t>
      </w:r>
      <w:r>
        <w:rPr>
          <w:spacing w:val="80"/>
        </w:rPr>
        <w:t xml:space="preserve"> </w:t>
      </w:r>
      <w:r>
        <w:rPr/>
        <w:t>should</w:t>
      </w:r>
      <w:r>
        <w:rPr>
          <w:spacing w:val="80"/>
        </w:rPr>
        <w:t xml:space="preserve"> </w:t>
      </w:r>
      <w:r>
        <w:rPr/>
        <w:t>address</w:t>
      </w:r>
      <w:r>
        <w:rPr>
          <w:spacing w:val="80"/>
        </w:rPr>
        <w:t xml:space="preserve"> </w:t>
      </w:r>
      <w:r>
        <w:rPr/>
        <w:t>possible</w:t>
      </w:r>
      <w:r>
        <w:rPr>
          <w:spacing w:val="80"/>
        </w:rPr>
        <w:t xml:space="preserve"> </w:t>
      </w:r>
      <w:r>
        <w:rPr/>
        <w:t>hazards</w:t>
      </w:r>
      <w:r>
        <w:rPr>
          <w:spacing w:val="80"/>
        </w:rPr>
        <w:t xml:space="preserve"> </w:t>
      </w:r>
      <w:r>
        <w:rPr/>
        <w:t>for</w:t>
      </w:r>
      <w:r>
        <w:rPr>
          <w:spacing w:val="80"/>
        </w:rPr>
        <w:t xml:space="preserve"> </w:t>
      </w:r>
      <w:r>
        <w:rPr/>
        <w:t>the</w:t>
      </w:r>
      <w:r>
        <w:rPr>
          <w:spacing w:val="80"/>
        </w:rPr>
        <w:t xml:space="preserve"> </w:t>
      </w:r>
      <w:r>
        <w:rPr>
          <w:i/>
        </w:rPr>
        <w:t>in</w:t>
      </w:r>
      <w:r>
        <w:rPr>
          <w:i/>
          <w:spacing w:val="80"/>
        </w:rPr>
        <w:t xml:space="preserve"> </w:t>
      </w:r>
      <w:r>
        <w:rPr>
          <w:i/>
        </w:rPr>
        <w:t>vitro</w:t>
      </w:r>
      <w:r>
        <w:rPr>
          <w:i/>
          <w:spacing w:val="80"/>
        </w:rPr>
        <w:t xml:space="preserve"> </w:t>
      </w:r>
      <w:r>
        <w:rPr/>
        <w:t>diagnostic medical</w:t>
      </w:r>
      <w:r>
        <w:rPr>
          <w:spacing w:val="45"/>
        </w:rPr>
        <w:t xml:space="preserve"> </w:t>
      </w:r>
      <w:r>
        <w:rPr/>
        <w:t>device</w:t>
      </w:r>
      <w:r>
        <w:rPr>
          <w:spacing w:val="45"/>
        </w:rPr>
        <w:t xml:space="preserve"> </w:t>
      </w:r>
      <w:r>
        <w:rPr/>
        <w:t>such</w:t>
      </w:r>
      <w:r>
        <w:rPr>
          <w:spacing w:val="47"/>
        </w:rPr>
        <w:t xml:space="preserve"> </w:t>
      </w:r>
      <w:r>
        <w:rPr/>
        <w:t>as</w:t>
      </w:r>
      <w:r>
        <w:rPr>
          <w:spacing w:val="47"/>
        </w:rPr>
        <w:t xml:space="preserve"> </w:t>
      </w:r>
      <w:r>
        <w:rPr/>
        <w:t>the</w:t>
      </w:r>
      <w:r>
        <w:rPr>
          <w:spacing w:val="49"/>
        </w:rPr>
        <w:t xml:space="preserve"> </w:t>
      </w:r>
      <w:r>
        <w:rPr/>
        <w:t>risk</w:t>
      </w:r>
      <w:r>
        <w:rPr>
          <w:spacing w:val="48"/>
        </w:rPr>
        <w:t xml:space="preserve"> </w:t>
      </w:r>
      <w:r>
        <w:rPr/>
        <w:t>from</w:t>
      </w:r>
      <w:r>
        <w:rPr>
          <w:spacing w:val="43"/>
        </w:rPr>
        <w:t xml:space="preserve"> </w:t>
      </w:r>
      <w:r>
        <w:rPr/>
        <w:t>false</w:t>
      </w:r>
      <w:r>
        <w:rPr>
          <w:spacing w:val="46"/>
        </w:rPr>
        <w:t xml:space="preserve"> </w:t>
      </w:r>
      <w:r>
        <w:rPr/>
        <w:t>positive</w:t>
      </w:r>
      <w:r>
        <w:rPr>
          <w:spacing w:val="45"/>
        </w:rPr>
        <w:t xml:space="preserve"> </w:t>
      </w:r>
      <w:r>
        <w:rPr/>
        <w:t>or</w:t>
      </w:r>
      <w:r>
        <w:rPr>
          <w:spacing w:val="50"/>
        </w:rPr>
        <w:t xml:space="preserve"> </w:t>
      </w:r>
      <w:r>
        <w:rPr/>
        <w:t>false</w:t>
      </w:r>
      <w:r>
        <w:rPr>
          <w:spacing w:val="47"/>
        </w:rPr>
        <w:t xml:space="preserve"> </w:t>
      </w:r>
      <w:r>
        <w:rPr/>
        <w:t>negative</w:t>
      </w:r>
      <w:r>
        <w:rPr>
          <w:spacing w:val="49"/>
        </w:rPr>
        <w:t xml:space="preserve"> </w:t>
      </w:r>
      <w:r>
        <w:rPr>
          <w:spacing w:val="-2"/>
        </w:rPr>
        <w:t>results,</w:t>
      </w:r>
    </w:p>
    <w:p>
      <w:pPr>
        <w:pStyle w:val="BodyText"/>
        <w:spacing w:before="69" w:after="0"/>
        <w:ind w:left="164" w:right="159"/>
        <w:jc w:val="both"/>
        <w:rPr/>
      </w:pPr>
      <w:r>
        <w:rPr/>
        <w:t xml:space="preserve">indirect risks which may result from </w:t>
      </w:r>
      <w:r>
        <w:rPr>
          <w:i/>
        </w:rPr>
        <w:t xml:space="preserve">in vitro </w:t>
      </w:r>
      <w:r>
        <w:rPr/>
        <w:t>diagnostic medical deviceassociated hazards, such as instability, which could lead to erroneous results, or from user-related hazards, such as reagents containing infectious agents. The results of the risk analysis should provide a conclusion with evidence that remaining risks are acceptable when compared to the benefits.</w:t>
      </w:r>
    </w:p>
    <w:p>
      <w:pPr>
        <w:pStyle w:val="ListParagraph"/>
        <w:numPr>
          <w:ilvl w:val="2"/>
          <w:numId w:val="161"/>
        </w:numPr>
        <w:tabs>
          <w:tab w:val="clear" w:pos="720"/>
          <w:tab w:val="left" w:pos="654" w:leader="none"/>
        </w:tabs>
        <w:spacing w:before="276" w:after="0"/>
        <w:rPr>
          <w:sz w:val="28"/>
        </w:rPr>
      </w:pPr>
      <w:r>
        <w:rPr>
          <w:sz w:val="28"/>
        </w:rPr>
        <w:t>Design</w:t>
      </w:r>
      <w:r>
        <w:rPr>
          <w:spacing w:val="-2"/>
          <w:sz w:val="28"/>
        </w:rPr>
        <w:t xml:space="preserve"> </w:t>
      </w:r>
      <w:r>
        <w:rPr>
          <w:sz w:val="28"/>
        </w:rPr>
        <w:t>and</w:t>
      </w:r>
      <w:r>
        <w:rPr>
          <w:spacing w:val="-2"/>
          <w:sz w:val="28"/>
        </w:rPr>
        <w:t xml:space="preserve"> </w:t>
      </w:r>
      <w:r>
        <w:rPr>
          <w:sz w:val="28"/>
        </w:rPr>
        <w:t>manufacturing</w:t>
      </w:r>
      <w:r>
        <w:rPr>
          <w:spacing w:val="-2"/>
          <w:sz w:val="28"/>
        </w:rPr>
        <w:t xml:space="preserve"> information:</w:t>
      </w:r>
    </w:p>
    <w:p>
      <w:pPr>
        <w:pStyle w:val="ListParagraph"/>
        <w:numPr>
          <w:ilvl w:val="3"/>
          <w:numId w:val="161"/>
        </w:numPr>
        <w:tabs>
          <w:tab w:val="clear" w:pos="720"/>
          <w:tab w:val="left" w:pos="796" w:leader="none"/>
        </w:tabs>
        <w:ind w:hanging="632" w:left="796"/>
        <w:rPr>
          <w:sz w:val="28"/>
        </w:rPr>
      </w:pPr>
      <w:r>
        <w:rPr>
          <w:sz w:val="28"/>
        </w:rPr>
        <w:t>Device</w:t>
      </w:r>
      <w:r>
        <w:rPr>
          <w:spacing w:val="-4"/>
          <w:sz w:val="28"/>
        </w:rPr>
        <w:t xml:space="preserve"> </w:t>
      </w:r>
      <w:r>
        <w:rPr>
          <w:spacing w:val="-2"/>
          <w:sz w:val="28"/>
        </w:rPr>
        <w:t>design:</w:t>
      </w:r>
    </w:p>
    <w:p>
      <w:pPr>
        <w:pStyle w:val="BodyText"/>
        <w:spacing w:before="283" w:after="0"/>
        <w:ind w:left="164" w:right="159"/>
        <w:jc w:val="both"/>
        <w:rPr/>
      </w:pPr>
      <w:r>
        <w:rPr/>
        <w:t xml:space="preserve">The Device master file should contain information to allow a reviewer to obtain a general understanding of the design applied to the </w:t>
      </w:r>
      <w:r>
        <w:rPr>
          <w:i/>
        </w:rPr>
        <w:t xml:space="preserve">in vitro </w:t>
      </w:r>
      <w:r>
        <w:rPr/>
        <w:t xml:space="preserve">diagnostic medical </w:t>
      </w:r>
      <w:r>
        <w:rPr>
          <w:spacing w:val="-2"/>
        </w:rPr>
        <w:t>device.</w:t>
      </w:r>
    </w:p>
    <w:p>
      <w:pPr>
        <w:pStyle w:val="BodyText"/>
        <w:ind w:left="164" w:right="160"/>
        <w:jc w:val="both"/>
        <w:rPr/>
      </w:pPr>
      <w:r>
        <w:rPr/>
        <w:t xml:space="preserve">It should include a description of the critical ingredients of an assay such as antibodies, antigens, enzymes and nucleic acid primers provided or recommended for use with the </w:t>
      </w:r>
      <w:r>
        <w:rPr>
          <w:i/>
        </w:rPr>
        <w:t xml:space="preserve">in vitro diagnostic </w:t>
      </w:r>
      <w:r>
        <w:rPr/>
        <w:t>medical device,</w:t>
      </w:r>
    </w:p>
    <w:p>
      <w:pPr>
        <w:pStyle w:val="BodyText"/>
        <w:ind w:left="164" w:right="159"/>
        <w:jc w:val="both"/>
        <w:rPr/>
      </w:pPr>
      <w:r>
        <w:rPr/>
        <w:t>This section is not intended to take the place of the more detailed information required for a QMS audit or other conformity assessment activity. If design takes place at multiple sites, a controlling site must be identified.</w:t>
      </w:r>
    </w:p>
    <w:p>
      <w:pPr>
        <w:pStyle w:val="ListParagraph"/>
        <w:numPr>
          <w:ilvl w:val="3"/>
          <w:numId w:val="161"/>
        </w:numPr>
        <w:tabs>
          <w:tab w:val="clear" w:pos="720"/>
          <w:tab w:val="left" w:pos="796" w:leader="none"/>
        </w:tabs>
        <w:spacing w:before="277" w:after="0"/>
        <w:ind w:hanging="632" w:left="796"/>
        <w:rPr>
          <w:sz w:val="28"/>
        </w:rPr>
      </w:pPr>
      <w:r>
        <w:rPr>
          <w:sz w:val="28"/>
        </w:rPr>
        <w:t>Manufacturing</w:t>
      </w:r>
      <w:r>
        <w:rPr>
          <w:spacing w:val="-9"/>
          <w:sz w:val="28"/>
        </w:rPr>
        <w:t xml:space="preserve"> </w:t>
      </w:r>
      <w:r>
        <w:rPr>
          <w:spacing w:val="-2"/>
          <w:sz w:val="28"/>
        </w:rPr>
        <w:t>processes:</w:t>
      </w:r>
    </w:p>
    <w:p>
      <w:pPr>
        <w:pStyle w:val="BodyText"/>
        <w:spacing w:before="283" w:after="0"/>
        <w:ind w:left="164" w:right="158"/>
        <w:jc w:val="both"/>
        <w:rPr/>
      </w:pPr>
      <w:r>
        <w:rPr/>
        <w:t>The device master file should contain information to allow a reviewer to obtain</w:t>
      </w:r>
      <w:r>
        <w:rPr>
          <w:spacing w:val="40"/>
        </w:rPr>
        <w:t xml:space="preserve"> </w:t>
      </w:r>
      <w:r>
        <w:rPr/>
        <w:t>a general understanding of the manufacturing processes. It is not intended to take the place of the more detailed information required for a QMS audit or other conformity assessment activity. The information may take the form of a process flow chart</w:t>
      </w:r>
    </w:p>
    <w:p>
      <w:pPr>
        <w:pStyle w:val="BodyText"/>
        <w:spacing w:before="279" w:after="0"/>
        <w:ind w:left="164" w:right="159"/>
        <w:jc w:val="both"/>
        <w:rPr/>
      </w:pPr>
      <w:r>
        <w:rPr/>
        <w:t xml:space="preserve">showing, for example, an overview of production including the technologies used, assembly, any in-process and final product testing, and packaging of the finished </w:t>
      </w:r>
      <w:r>
        <w:rPr>
          <w:i/>
        </w:rPr>
        <w:t xml:space="preserve">in vitro </w:t>
      </w:r>
      <w:r>
        <w:rPr/>
        <w:t>medical device.</w:t>
      </w:r>
    </w:p>
    <w:p>
      <w:pPr>
        <w:pStyle w:val="ListParagraph"/>
        <w:numPr>
          <w:ilvl w:val="3"/>
          <w:numId w:val="161"/>
        </w:numPr>
        <w:tabs>
          <w:tab w:val="clear" w:pos="720"/>
          <w:tab w:val="left" w:pos="585" w:leader="none"/>
        </w:tabs>
        <w:spacing w:before="279" w:after="0"/>
        <w:ind w:hanging="421" w:left="585"/>
        <w:rPr>
          <w:sz w:val="28"/>
        </w:rPr>
      </w:pPr>
      <w:r>
        <w:rPr>
          <w:sz w:val="28"/>
        </w:rPr>
        <w:t>Manufacturing</w:t>
      </w:r>
      <w:r>
        <w:rPr>
          <w:spacing w:val="-9"/>
          <w:sz w:val="28"/>
        </w:rPr>
        <w:t xml:space="preserve"> </w:t>
      </w:r>
      <w:r>
        <w:rPr>
          <w:spacing w:val="-2"/>
          <w:sz w:val="28"/>
        </w:rPr>
        <w:t>sites:</w:t>
      </w:r>
    </w:p>
    <w:p>
      <w:pPr>
        <w:pStyle w:val="BodyText"/>
        <w:spacing w:before="281" w:after="0"/>
        <w:ind w:left="164" w:right="158"/>
        <w:jc w:val="both"/>
        <w:rPr/>
      </w:pPr>
      <w:r>
        <w:rPr/>
        <w:t>The device master file should identify the sites where these activities are performed (this does not include the sites of all suppliers of raw materials but only the sites that are involved in critical manufacturing activities). If Quality Management System certificates, or the equivalent, exist for these sites, they may be annexed to the device master file.</w:t>
      </w:r>
    </w:p>
    <w:p>
      <w:pPr>
        <w:pStyle w:val="ListParagraph"/>
        <w:numPr>
          <w:ilvl w:val="2"/>
          <w:numId w:val="161"/>
        </w:numPr>
        <w:tabs>
          <w:tab w:val="clear" w:pos="720"/>
          <w:tab w:val="left" w:pos="654" w:leader="none"/>
        </w:tabs>
        <w:spacing w:before="279" w:after="0"/>
        <w:rPr>
          <w:sz w:val="28"/>
        </w:rPr>
      </w:pPr>
      <w:r>
        <w:rPr>
          <w:sz w:val="28"/>
        </w:rPr>
        <w:t>Product</w:t>
      </w:r>
      <w:r>
        <w:rPr>
          <w:spacing w:val="-2"/>
          <w:sz w:val="28"/>
        </w:rPr>
        <w:t xml:space="preserve"> </w:t>
      </w:r>
      <w:r>
        <w:rPr>
          <w:sz w:val="28"/>
        </w:rPr>
        <w:t>validation</w:t>
      </w:r>
      <w:r>
        <w:rPr>
          <w:spacing w:val="-1"/>
          <w:sz w:val="28"/>
        </w:rPr>
        <w:t xml:space="preserve"> </w:t>
      </w:r>
      <w:r>
        <w:rPr>
          <w:sz w:val="28"/>
        </w:rPr>
        <w:t>and</w:t>
      </w:r>
      <w:r>
        <w:rPr>
          <w:spacing w:val="-4"/>
          <w:sz w:val="28"/>
        </w:rPr>
        <w:t xml:space="preserve"> </w:t>
      </w:r>
      <w:r>
        <w:rPr>
          <w:spacing w:val="-2"/>
          <w:sz w:val="28"/>
        </w:rPr>
        <w:t>verification:</w:t>
      </w:r>
    </w:p>
    <w:p>
      <w:pPr>
        <w:sectPr>
          <w:footerReference w:type="default" r:id="rId170"/>
          <w:footerReference w:type="first" r:id="rId171"/>
          <w:type w:val="nextPage"/>
          <w:pgSz w:w="11906" w:h="16838"/>
          <w:pgMar w:left="1275" w:right="1275" w:gutter="0" w:header="0" w:top="900" w:footer="967" w:bottom="1160"/>
          <w:pgNumType w:fmt="decimal"/>
          <w:formProt w:val="false"/>
          <w:textDirection w:val="lrTb"/>
          <w:docGrid w:type="default" w:linePitch="100" w:charSpace="4096"/>
        </w:sectPr>
        <w:pStyle w:val="BodyText"/>
        <w:spacing w:before="283" w:after="0"/>
        <w:ind w:left="164" w:right="158"/>
        <w:jc w:val="both"/>
        <w:rPr/>
      </w:pPr>
      <w:r>
        <w:rPr/>
        <w:t>The information provided in the product validation and verification section of the</w:t>
      </w:r>
      <w:r>
        <w:rPr>
          <w:spacing w:val="15"/>
        </w:rPr>
        <w:t xml:space="preserve"> </w:t>
      </w:r>
      <w:r>
        <w:rPr/>
        <w:t>device</w:t>
      </w:r>
      <w:r>
        <w:rPr>
          <w:spacing w:val="12"/>
        </w:rPr>
        <w:t xml:space="preserve"> </w:t>
      </w:r>
      <w:r>
        <w:rPr/>
        <w:t>master</w:t>
      </w:r>
      <w:r>
        <w:rPr>
          <w:spacing w:val="15"/>
        </w:rPr>
        <w:t xml:space="preserve"> </w:t>
      </w:r>
      <w:r>
        <w:rPr/>
        <w:t>file</w:t>
      </w:r>
      <w:r>
        <w:rPr>
          <w:spacing w:val="13"/>
        </w:rPr>
        <w:t xml:space="preserve"> </w:t>
      </w:r>
      <w:r>
        <w:rPr/>
        <w:t>will</w:t>
      </w:r>
      <w:r>
        <w:rPr>
          <w:spacing w:val="13"/>
        </w:rPr>
        <w:t xml:space="preserve"> </w:t>
      </w:r>
      <w:r>
        <w:rPr/>
        <w:t>vary</w:t>
      </w:r>
      <w:r>
        <w:rPr>
          <w:spacing w:val="13"/>
        </w:rPr>
        <w:t xml:space="preserve"> </w:t>
      </w:r>
      <w:r>
        <w:rPr/>
        <w:t>in</w:t>
      </w:r>
      <w:r>
        <w:rPr>
          <w:spacing w:val="15"/>
        </w:rPr>
        <w:t xml:space="preserve"> </w:t>
      </w:r>
      <w:r>
        <w:rPr/>
        <w:t>the</w:t>
      </w:r>
      <w:r>
        <w:rPr>
          <w:spacing w:val="13"/>
        </w:rPr>
        <w:t xml:space="preserve"> </w:t>
      </w:r>
      <w:r>
        <w:rPr/>
        <w:t>level</w:t>
      </w:r>
      <w:r>
        <w:rPr>
          <w:spacing w:val="11"/>
        </w:rPr>
        <w:t xml:space="preserve"> </w:t>
      </w:r>
      <w:r>
        <w:rPr/>
        <w:t>of</w:t>
      </w:r>
      <w:r>
        <w:rPr>
          <w:spacing w:val="15"/>
        </w:rPr>
        <w:t xml:space="preserve"> </w:t>
      </w:r>
      <w:r>
        <w:rPr/>
        <w:t>detail</w:t>
      </w:r>
      <w:r>
        <w:rPr>
          <w:spacing w:val="13"/>
        </w:rPr>
        <w:t xml:space="preserve"> </w:t>
      </w:r>
      <w:r>
        <w:rPr/>
        <w:t>as</w:t>
      </w:r>
      <w:r>
        <w:rPr>
          <w:spacing w:val="14"/>
        </w:rPr>
        <w:t xml:space="preserve"> </w:t>
      </w:r>
      <w:r>
        <w:rPr/>
        <w:t>determined</w:t>
      </w:r>
      <w:r>
        <w:rPr>
          <w:spacing w:val="14"/>
        </w:rPr>
        <w:t xml:space="preserve"> </w:t>
      </w:r>
      <w:r>
        <w:rPr/>
        <w:t>by</w:t>
      </w:r>
      <w:r>
        <w:rPr>
          <w:spacing w:val="13"/>
        </w:rPr>
        <w:t xml:space="preserve"> </w:t>
      </w:r>
      <w:r>
        <w:rPr/>
        <w:t>the</w:t>
      </w:r>
      <w:r>
        <w:rPr>
          <w:spacing w:val="16"/>
        </w:rPr>
        <w:t xml:space="preserve"> </w:t>
      </w:r>
      <w:r>
        <w:rPr>
          <w:spacing w:val="-2"/>
        </w:rPr>
        <w:t>class</w:t>
      </w:r>
    </w:p>
    <w:p>
      <w:pPr>
        <w:pStyle w:val="BodyText"/>
        <w:spacing w:before="69" w:after="0"/>
        <w:ind w:left="164" w:right="161"/>
        <w:jc w:val="both"/>
        <w:rPr/>
      </w:pPr>
      <w:r>
        <w:rPr/>
        <w:t xml:space="preserve">of the device. The device master file should summarize the results of validation and verification studies undertaken to demonstrate conformity of the </w:t>
      </w:r>
      <w:r>
        <w:rPr>
          <w:i/>
        </w:rPr>
        <w:t xml:space="preserve">in vitro </w:t>
      </w:r>
      <w:r>
        <w:rPr/>
        <w:t>diagnostic medical device with the essential principles that apply to it. Where appropriate, such information might come from literature.</w:t>
      </w:r>
    </w:p>
    <w:p>
      <w:pPr>
        <w:pStyle w:val="BodyText"/>
        <w:spacing w:lineRule="auto" w:line="235" w:before="281" w:after="0"/>
        <w:ind w:left="164" w:right="158"/>
        <w:jc w:val="both"/>
        <w:rPr/>
      </w:pPr>
      <w:r>
        <w:rPr/>
        <w:t>For the purpose of the device master file document, summary and detailed information are defined as follows:</w:t>
      </w:r>
    </w:p>
    <w:p>
      <w:pPr>
        <w:pStyle w:val="ListParagraph"/>
        <w:numPr>
          <w:ilvl w:val="0"/>
          <w:numId w:val="139"/>
        </w:numPr>
        <w:tabs>
          <w:tab w:val="clear" w:pos="720"/>
          <w:tab w:val="left" w:pos="499" w:leader="none"/>
        </w:tabs>
        <w:spacing w:before="282" w:after="0"/>
        <w:ind w:hanging="335" w:left="499"/>
        <w:jc w:val="both"/>
        <w:rPr>
          <w:sz w:val="28"/>
        </w:rPr>
      </w:pPr>
      <w:r>
        <w:rPr>
          <w:sz w:val="28"/>
        </w:rPr>
        <w:t>Summary</w:t>
      </w:r>
      <w:r>
        <w:rPr>
          <w:spacing w:val="-8"/>
          <w:sz w:val="28"/>
        </w:rPr>
        <w:t xml:space="preserve"> </w:t>
      </w:r>
      <w:r>
        <w:rPr>
          <w:spacing w:val="-2"/>
          <w:sz w:val="28"/>
        </w:rPr>
        <w:t>information:</w:t>
      </w:r>
    </w:p>
    <w:p>
      <w:pPr>
        <w:pStyle w:val="BodyText"/>
        <w:spacing w:lineRule="auto" w:line="235" w:before="285" w:after="0"/>
        <w:ind w:left="164" w:right="162"/>
        <w:jc w:val="both"/>
        <w:rPr/>
      </w:pPr>
      <w:r>
        <w:rPr/>
        <w:t>A summary should provide enough to assess the validity of that information by the regulatory authorities. This summary should contain a brief description of:</w:t>
      </w:r>
    </w:p>
    <w:p>
      <w:pPr>
        <w:pStyle w:val="ListParagraph"/>
        <w:numPr>
          <w:ilvl w:val="1"/>
          <w:numId w:val="139"/>
        </w:numPr>
        <w:tabs>
          <w:tab w:val="clear" w:pos="720"/>
          <w:tab w:val="left" w:pos="753" w:leader="none"/>
        </w:tabs>
        <w:spacing w:before="282" w:after="0"/>
        <w:ind w:hanging="589" w:left="753"/>
        <w:jc w:val="both"/>
        <w:rPr>
          <w:sz w:val="28"/>
        </w:rPr>
      </w:pPr>
      <w:r>
        <w:rPr>
          <w:sz w:val="28"/>
        </w:rPr>
        <w:t>the</w:t>
      </w:r>
      <w:r>
        <w:rPr>
          <w:spacing w:val="-1"/>
          <w:sz w:val="28"/>
        </w:rPr>
        <w:t xml:space="preserve"> </w:t>
      </w:r>
      <w:r>
        <w:rPr>
          <w:sz w:val="28"/>
        </w:rPr>
        <w:t>study</w:t>
      </w:r>
      <w:r>
        <w:rPr>
          <w:spacing w:val="-4"/>
          <w:sz w:val="28"/>
        </w:rPr>
        <w:t xml:space="preserve"> </w:t>
      </w:r>
      <w:r>
        <w:rPr>
          <w:spacing w:val="-2"/>
          <w:sz w:val="28"/>
        </w:rPr>
        <w:t>protocol;</w:t>
      </w:r>
    </w:p>
    <w:p>
      <w:pPr>
        <w:pStyle w:val="ListParagraph"/>
        <w:numPr>
          <w:ilvl w:val="1"/>
          <w:numId w:val="139"/>
        </w:numPr>
        <w:tabs>
          <w:tab w:val="clear" w:pos="720"/>
          <w:tab w:val="left" w:pos="770" w:leader="none"/>
        </w:tabs>
        <w:ind w:hanging="606" w:left="770"/>
        <w:jc w:val="both"/>
        <w:rPr>
          <w:sz w:val="28"/>
        </w:rPr>
      </w:pPr>
      <w:r>
        <w:rPr>
          <w:sz w:val="28"/>
        </w:rPr>
        <w:t>the study</w:t>
      </w:r>
      <w:r>
        <w:rPr>
          <w:spacing w:val="-5"/>
          <w:sz w:val="28"/>
        </w:rPr>
        <w:t xml:space="preserve"> </w:t>
      </w:r>
      <w:r>
        <w:rPr>
          <w:spacing w:val="-2"/>
          <w:sz w:val="28"/>
        </w:rPr>
        <w:t>results;</w:t>
      </w:r>
    </w:p>
    <w:p>
      <w:pPr>
        <w:pStyle w:val="ListParagraph"/>
        <w:numPr>
          <w:ilvl w:val="1"/>
          <w:numId w:val="139"/>
        </w:numPr>
        <w:tabs>
          <w:tab w:val="clear" w:pos="720"/>
          <w:tab w:val="left" w:pos="753" w:leader="none"/>
        </w:tabs>
        <w:spacing w:lineRule="auto" w:line="446" w:before="278" w:after="0"/>
        <w:ind w:hanging="0" w:left="164" w:right="6051"/>
        <w:jc w:val="both"/>
        <w:rPr>
          <w:sz w:val="28"/>
        </w:rPr>
      </w:pPr>
      <w:r>
        <w:rPr>
          <w:sz w:val="28"/>
        </w:rPr>
        <w:t>the study conclusion. This</w:t>
      </w:r>
      <w:r>
        <w:rPr>
          <w:spacing w:val="-9"/>
          <w:sz w:val="28"/>
        </w:rPr>
        <w:t xml:space="preserve"> </w:t>
      </w:r>
      <w:r>
        <w:rPr>
          <w:sz w:val="28"/>
        </w:rPr>
        <w:t>summary</w:t>
      </w:r>
      <w:r>
        <w:rPr>
          <w:spacing w:val="-13"/>
          <w:sz w:val="28"/>
        </w:rPr>
        <w:t xml:space="preserve"> </w:t>
      </w:r>
      <w:r>
        <w:rPr>
          <w:sz w:val="28"/>
        </w:rPr>
        <w:t>may</w:t>
      </w:r>
      <w:r>
        <w:rPr>
          <w:spacing w:val="-9"/>
          <w:sz w:val="28"/>
        </w:rPr>
        <w:t xml:space="preserve"> </w:t>
      </w:r>
      <w:r>
        <w:rPr>
          <w:sz w:val="28"/>
        </w:rPr>
        <w:t>include:</w:t>
      </w:r>
    </w:p>
    <w:p>
      <w:pPr>
        <w:pStyle w:val="ListParagraph"/>
        <w:numPr>
          <w:ilvl w:val="0"/>
          <w:numId w:val="138"/>
        </w:numPr>
        <w:tabs>
          <w:tab w:val="clear" w:pos="720"/>
          <w:tab w:val="left" w:pos="763" w:leader="none"/>
        </w:tabs>
        <w:spacing w:before="3" w:after="0"/>
        <w:ind w:hanging="0" w:left="164" w:right="159"/>
        <w:jc w:val="both"/>
        <w:rPr>
          <w:sz w:val="28"/>
        </w:rPr>
      </w:pPr>
      <w:r>
        <w:rPr>
          <w:sz w:val="28"/>
        </w:rPr>
        <w:t>Where a recognized standard exists, a declaration/certificate of conformity to a recognized standard can be provided with a summary of the data if no acceptance criteria are specified in the standard;</w:t>
      </w:r>
    </w:p>
    <w:p>
      <w:pPr>
        <w:pStyle w:val="ListParagraph"/>
        <w:numPr>
          <w:ilvl w:val="0"/>
          <w:numId w:val="138"/>
        </w:numPr>
        <w:tabs>
          <w:tab w:val="clear" w:pos="720"/>
          <w:tab w:val="left" w:pos="864" w:leader="none"/>
        </w:tabs>
        <w:ind w:hanging="0" w:left="164" w:right="156"/>
        <w:jc w:val="both"/>
        <w:rPr>
          <w:sz w:val="28"/>
        </w:rPr>
      </w:pPr>
      <w:r>
        <w:rPr>
          <w:sz w:val="28"/>
        </w:rPr>
        <w:t>In the absence of a recognized standard, a declaration/certificate of conformity to a published standard that has not been recognized might be provided if it is supported by a rationale for its use, and summary of the data, and a conclusion, if no acceptance criteria are specified in the standard;</w:t>
      </w:r>
    </w:p>
    <w:p>
      <w:pPr>
        <w:pStyle w:val="ListParagraph"/>
        <w:numPr>
          <w:ilvl w:val="0"/>
          <w:numId w:val="138"/>
        </w:numPr>
        <w:tabs>
          <w:tab w:val="clear" w:pos="720"/>
          <w:tab w:val="left" w:pos="811" w:leader="none"/>
        </w:tabs>
        <w:spacing w:before="282" w:after="0"/>
        <w:ind w:hanging="0" w:left="164" w:right="158"/>
        <w:jc w:val="both"/>
        <w:rPr>
          <w:sz w:val="28"/>
        </w:rPr>
      </w:pPr>
      <w:r>
        <w:rPr>
          <w:sz w:val="28"/>
        </w:rPr>
        <w:t>In the absence of a recognized standard and non-recognized published standards, a professional guideline, industry method, or in-house standard may be referred to in the summarized information. However, it should be supported by a rationale for its use, a description of the method used, a summary of the data in sufficient detail and a conclusion to allow assessment of its adequacy;</w:t>
      </w:r>
    </w:p>
    <w:p>
      <w:pPr>
        <w:pStyle w:val="ListParagraph"/>
        <w:numPr>
          <w:ilvl w:val="0"/>
          <w:numId w:val="138"/>
        </w:numPr>
        <w:tabs>
          <w:tab w:val="clear" w:pos="720"/>
          <w:tab w:val="left" w:pos="840" w:leader="none"/>
        </w:tabs>
        <w:spacing w:lineRule="auto" w:line="235" w:before="281" w:after="0"/>
        <w:ind w:hanging="0" w:left="164" w:right="163"/>
        <w:jc w:val="both"/>
        <w:rPr>
          <w:sz w:val="28"/>
        </w:rPr>
      </w:pPr>
      <w:r>
        <w:rPr>
          <w:sz w:val="28"/>
        </w:rPr>
        <w:t xml:space="preserve">A review of relevant published literature regarding the device/analyte (measurand) or substantially similar </w:t>
      </w:r>
      <w:r>
        <w:rPr>
          <w:i/>
          <w:sz w:val="28"/>
        </w:rPr>
        <w:t xml:space="preserve">in vitro </w:t>
      </w:r>
      <w:r>
        <w:rPr>
          <w:sz w:val="28"/>
        </w:rPr>
        <w:t>diagnostic medical devices.</w:t>
      </w:r>
    </w:p>
    <w:p>
      <w:pPr>
        <w:pStyle w:val="ListParagraph"/>
        <w:numPr>
          <w:ilvl w:val="0"/>
          <w:numId w:val="139"/>
        </w:numPr>
        <w:tabs>
          <w:tab w:val="clear" w:pos="720"/>
          <w:tab w:val="left" w:pos="579" w:leader="none"/>
        </w:tabs>
        <w:spacing w:before="282" w:after="0"/>
        <w:ind w:hanging="415" w:left="579"/>
        <w:jc w:val="both"/>
        <w:rPr>
          <w:sz w:val="28"/>
        </w:rPr>
      </w:pPr>
      <w:r>
        <w:rPr>
          <w:sz w:val="28"/>
        </w:rPr>
        <w:t>Detailed</w:t>
      </w:r>
      <w:r>
        <w:rPr>
          <w:spacing w:val="-7"/>
          <w:sz w:val="28"/>
        </w:rPr>
        <w:t xml:space="preserve"> </w:t>
      </w:r>
      <w:r>
        <w:rPr>
          <w:spacing w:val="-2"/>
          <w:sz w:val="28"/>
        </w:rPr>
        <w:t>information:</w:t>
      </w:r>
    </w:p>
    <w:p>
      <w:pPr>
        <w:pStyle w:val="BodyText"/>
        <w:jc w:val="both"/>
        <w:rPr/>
      </w:pPr>
      <w:r>
        <w:rPr/>
        <w:t>Detailed</w:t>
      </w:r>
      <w:r>
        <w:rPr>
          <w:spacing w:val="-3"/>
        </w:rPr>
        <w:t xml:space="preserve"> </w:t>
      </w:r>
      <w:r>
        <w:rPr/>
        <w:t>information</w:t>
      </w:r>
      <w:r>
        <w:rPr>
          <w:spacing w:val="-3"/>
        </w:rPr>
        <w:t xml:space="preserve"> </w:t>
      </w:r>
      <w:r>
        <w:rPr/>
        <w:t>should</w:t>
      </w:r>
      <w:r>
        <w:rPr>
          <w:spacing w:val="-2"/>
        </w:rPr>
        <w:t xml:space="preserve"> include:</w:t>
      </w:r>
    </w:p>
    <w:p>
      <w:pPr>
        <w:pStyle w:val="ListParagraph"/>
        <w:numPr>
          <w:ilvl w:val="1"/>
          <w:numId w:val="139"/>
        </w:numPr>
        <w:tabs>
          <w:tab w:val="clear" w:pos="720"/>
          <w:tab w:val="left" w:pos="753" w:leader="none"/>
        </w:tabs>
        <w:spacing w:before="281" w:after="0"/>
        <w:ind w:hanging="589" w:left="753"/>
        <w:jc w:val="both"/>
        <w:rPr>
          <w:sz w:val="28"/>
        </w:rPr>
      </w:pPr>
      <w:r>
        <w:rPr>
          <w:sz w:val="28"/>
        </w:rPr>
        <w:t>complete</w:t>
      </w:r>
      <w:r>
        <w:rPr>
          <w:spacing w:val="-6"/>
          <w:sz w:val="28"/>
        </w:rPr>
        <w:t xml:space="preserve"> </w:t>
      </w:r>
      <w:r>
        <w:rPr>
          <w:sz w:val="28"/>
        </w:rPr>
        <w:t>study</w:t>
      </w:r>
      <w:r>
        <w:rPr>
          <w:spacing w:val="-5"/>
          <w:sz w:val="28"/>
        </w:rPr>
        <w:t xml:space="preserve"> </w:t>
      </w:r>
      <w:r>
        <w:rPr>
          <w:spacing w:val="-2"/>
          <w:sz w:val="28"/>
        </w:rPr>
        <w:t>protocol;</w:t>
      </w:r>
    </w:p>
    <w:p>
      <w:pPr>
        <w:sectPr>
          <w:footerReference w:type="default" r:id="rId172"/>
          <w:footerReference w:type="first" r:id="rId173"/>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1"/>
          <w:numId w:val="139"/>
        </w:numPr>
        <w:tabs>
          <w:tab w:val="clear" w:pos="720"/>
          <w:tab w:val="left" w:pos="770" w:leader="none"/>
        </w:tabs>
        <w:spacing w:before="278" w:after="0"/>
        <w:ind w:hanging="606" w:left="770"/>
        <w:jc w:val="both"/>
        <w:rPr>
          <w:sz w:val="28"/>
        </w:rPr>
      </w:pPr>
      <w:r>
        <w:rPr>
          <w:sz w:val="28"/>
        </w:rPr>
        <w:t>method</w:t>
      </w:r>
      <w:r>
        <w:rPr>
          <w:spacing w:val="-2"/>
          <w:sz w:val="28"/>
        </w:rPr>
        <w:t xml:space="preserve"> </w:t>
      </w:r>
      <w:r>
        <w:rPr>
          <w:sz w:val="28"/>
        </w:rPr>
        <w:t>of</w:t>
      </w:r>
      <w:r>
        <w:rPr>
          <w:spacing w:val="-1"/>
          <w:sz w:val="28"/>
        </w:rPr>
        <w:t xml:space="preserve"> </w:t>
      </w:r>
      <w:r>
        <w:rPr>
          <w:sz w:val="28"/>
        </w:rPr>
        <w:t>data</w:t>
      </w:r>
      <w:r>
        <w:rPr>
          <w:spacing w:val="-3"/>
          <w:sz w:val="28"/>
        </w:rPr>
        <w:t xml:space="preserve"> </w:t>
      </w:r>
      <w:r>
        <w:rPr>
          <w:spacing w:val="-2"/>
          <w:sz w:val="28"/>
        </w:rPr>
        <w:t>analysis;</w:t>
      </w:r>
    </w:p>
    <w:p>
      <w:pPr>
        <w:pStyle w:val="ListParagraph"/>
        <w:numPr>
          <w:ilvl w:val="1"/>
          <w:numId w:val="139"/>
        </w:numPr>
        <w:tabs>
          <w:tab w:val="clear" w:pos="720"/>
          <w:tab w:val="left" w:pos="755" w:leader="none"/>
        </w:tabs>
        <w:spacing w:before="66" w:after="0"/>
        <w:rPr>
          <w:sz w:val="28"/>
        </w:rPr>
      </w:pPr>
      <w:r>
        <w:rPr>
          <w:sz w:val="28"/>
        </w:rPr>
        <w:t>complete</w:t>
      </w:r>
      <w:r>
        <w:rPr>
          <w:spacing w:val="-4"/>
          <w:sz w:val="28"/>
        </w:rPr>
        <w:t xml:space="preserve"> </w:t>
      </w:r>
      <w:r>
        <w:rPr>
          <w:sz w:val="28"/>
        </w:rPr>
        <w:t>study</w:t>
      </w:r>
      <w:r>
        <w:rPr>
          <w:spacing w:val="-5"/>
          <w:sz w:val="28"/>
        </w:rPr>
        <w:t xml:space="preserve"> </w:t>
      </w:r>
      <w:r>
        <w:rPr>
          <w:spacing w:val="-2"/>
          <w:sz w:val="28"/>
        </w:rPr>
        <w:t>report;</w:t>
      </w:r>
    </w:p>
    <w:p>
      <w:pPr>
        <w:pStyle w:val="ListParagraph"/>
        <w:numPr>
          <w:ilvl w:val="1"/>
          <w:numId w:val="139"/>
        </w:numPr>
        <w:tabs>
          <w:tab w:val="clear" w:pos="720"/>
          <w:tab w:val="left" w:pos="772" w:leader="none"/>
        </w:tabs>
        <w:spacing w:before="281" w:after="0"/>
        <w:ind w:hanging="608" w:left="772"/>
        <w:rPr>
          <w:sz w:val="28"/>
        </w:rPr>
      </w:pPr>
      <w:r>
        <w:rPr>
          <w:sz w:val="28"/>
        </w:rPr>
        <w:t>study</w:t>
      </w:r>
      <w:r>
        <w:rPr>
          <w:spacing w:val="-4"/>
          <w:sz w:val="28"/>
        </w:rPr>
        <w:t xml:space="preserve"> </w:t>
      </w:r>
      <w:r>
        <w:rPr>
          <w:spacing w:val="-2"/>
          <w:sz w:val="28"/>
        </w:rPr>
        <w:t>conclusion.</w:t>
      </w:r>
    </w:p>
    <w:p>
      <w:pPr>
        <w:pStyle w:val="BodyText"/>
        <w:ind w:left="164" w:right="158"/>
        <w:jc w:val="both"/>
        <w:rPr/>
      </w:pPr>
      <w:r>
        <w:rPr/>
        <w:t>For detailed information, when a recognized standard exists that contains the protocol and the method of data analysis, this information can be substituted by a</w:t>
      </w:r>
      <w:r>
        <w:rPr>
          <w:spacing w:val="-2"/>
        </w:rPr>
        <w:t xml:space="preserve"> </w:t>
      </w:r>
      <w:r>
        <w:rPr/>
        <w:t>declaration</w:t>
      </w:r>
      <w:r>
        <w:rPr>
          <w:spacing w:val="-2"/>
        </w:rPr>
        <w:t xml:space="preserve"> </w:t>
      </w:r>
      <w:r>
        <w:rPr/>
        <w:t>or</w:t>
      </w:r>
      <w:r>
        <w:rPr>
          <w:spacing w:val="-2"/>
        </w:rPr>
        <w:t xml:space="preserve"> </w:t>
      </w:r>
      <w:r>
        <w:rPr/>
        <w:t>certificate</w:t>
      </w:r>
      <w:r>
        <w:rPr>
          <w:spacing w:val="-2"/>
        </w:rPr>
        <w:t xml:space="preserve"> </w:t>
      </w:r>
      <w:r>
        <w:rPr/>
        <w:t>of</w:t>
      </w:r>
      <w:r>
        <w:rPr>
          <w:spacing w:val="-2"/>
        </w:rPr>
        <w:t xml:space="preserve"> </w:t>
      </w:r>
      <w:r>
        <w:rPr/>
        <w:t>conformity</w:t>
      </w:r>
      <w:r>
        <w:rPr>
          <w:spacing w:val="-2"/>
        </w:rPr>
        <w:t xml:space="preserve"> </w:t>
      </w:r>
      <w:r>
        <w:rPr/>
        <w:t>to</w:t>
      </w:r>
      <w:r>
        <w:rPr>
          <w:spacing w:val="-2"/>
        </w:rPr>
        <w:t xml:space="preserve"> </w:t>
      </w:r>
      <w:r>
        <w:rPr/>
        <w:t>the</w:t>
      </w:r>
      <w:r>
        <w:rPr>
          <w:spacing w:val="-2"/>
        </w:rPr>
        <w:t xml:space="preserve"> </w:t>
      </w:r>
      <w:r>
        <w:rPr/>
        <w:t>recognized</w:t>
      </w:r>
      <w:r>
        <w:rPr>
          <w:spacing w:val="-2"/>
        </w:rPr>
        <w:t xml:space="preserve"> </w:t>
      </w:r>
      <w:r>
        <w:rPr/>
        <w:t>standard</w:t>
      </w:r>
      <w:r>
        <w:rPr>
          <w:spacing w:val="-2"/>
        </w:rPr>
        <w:t xml:space="preserve"> </w:t>
      </w:r>
      <w:r>
        <w:rPr/>
        <w:t>along</w:t>
      </w:r>
      <w:r>
        <w:rPr>
          <w:spacing w:val="-2"/>
        </w:rPr>
        <w:t xml:space="preserve"> </w:t>
      </w:r>
      <w:r>
        <w:rPr/>
        <w:t>with</w:t>
      </w:r>
      <w:r>
        <w:rPr>
          <w:spacing w:val="-2"/>
        </w:rPr>
        <w:t xml:space="preserve"> </w:t>
      </w:r>
      <w:r>
        <w:rPr/>
        <w:t>a summary of the data and conclusions. where appropriate, actual test result summaries with their acceptance criteria should be provided and not just pass/fail statements.</w:t>
      </w:r>
    </w:p>
    <w:p>
      <w:pPr>
        <w:pStyle w:val="ListParagraph"/>
        <w:numPr>
          <w:ilvl w:val="2"/>
          <w:numId w:val="161"/>
        </w:numPr>
        <w:tabs>
          <w:tab w:val="clear" w:pos="720"/>
          <w:tab w:val="left" w:pos="654" w:leader="none"/>
        </w:tabs>
        <w:spacing w:before="279" w:after="0"/>
        <w:rPr>
          <w:sz w:val="28"/>
        </w:rPr>
      </w:pPr>
      <w:r>
        <w:rPr>
          <w:sz w:val="28"/>
        </w:rPr>
        <w:t>Analytical</w:t>
      </w:r>
      <w:r>
        <w:rPr>
          <w:spacing w:val="-4"/>
          <w:sz w:val="28"/>
        </w:rPr>
        <w:t xml:space="preserve"> </w:t>
      </w:r>
      <w:r>
        <w:rPr>
          <w:spacing w:val="-2"/>
          <w:sz w:val="28"/>
        </w:rPr>
        <w:t>Studies:</w:t>
      </w:r>
    </w:p>
    <w:p>
      <w:pPr>
        <w:pStyle w:val="BodyText"/>
        <w:spacing w:before="282" w:after="0"/>
        <w:ind w:left="164" w:right="159"/>
        <w:jc w:val="both"/>
        <w:rPr/>
      </w:pPr>
      <w:r>
        <w:rPr/>
        <w:t xml:space="preserve">The statements and descriptions in the following sections refer to all </w:t>
      </w:r>
      <w:r>
        <w:rPr>
          <w:i/>
        </w:rPr>
        <w:t xml:space="preserve">in vitro </w:t>
      </w:r>
      <w:r>
        <w:rPr/>
        <w:t>diagnostic</w:t>
      </w:r>
      <w:r>
        <w:rPr>
          <w:spacing w:val="-2"/>
        </w:rPr>
        <w:t xml:space="preserve"> </w:t>
      </w:r>
      <w:r>
        <w:rPr/>
        <w:t>medical</w:t>
      </w:r>
      <w:r>
        <w:rPr>
          <w:spacing w:val="-2"/>
        </w:rPr>
        <w:t xml:space="preserve"> </w:t>
      </w:r>
      <w:r>
        <w:rPr/>
        <w:t>devices. It</w:t>
      </w:r>
      <w:r>
        <w:rPr>
          <w:spacing w:val="-2"/>
        </w:rPr>
        <w:t xml:space="preserve"> </w:t>
      </w:r>
      <w:r>
        <w:rPr/>
        <w:t>must be noted however</w:t>
      </w:r>
      <w:r>
        <w:rPr>
          <w:spacing w:val="-2"/>
        </w:rPr>
        <w:t xml:space="preserve"> </w:t>
      </w:r>
      <w:r>
        <w:rPr/>
        <w:t>that</w:t>
      </w:r>
      <w:r>
        <w:rPr>
          <w:spacing w:val="-2"/>
        </w:rPr>
        <w:t xml:space="preserve"> </w:t>
      </w:r>
      <w:r>
        <w:rPr/>
        <w:t>there</w:t>
      </w:r>
      <w:r>
        <w:rPr>
          <w:spacing w:val="-2"/>
        </w:rPr>
        <w:t xml:space="preserve"> </w:t>
      </w:r>
      <w:r>
        <w:rPr/>
        <w:t>are</w:t>
      </w:r>
      <w:r>
        <w:rPr>
          <w:spacing w:val="-2"/>
        </w:rPr>
        <w:t xml:space="preserve"> </w:t>
      </w:r>
      <w:r>
        <w:rPr/>
        <w:t>applicability differences between instrumentation and reagent-based assays, and that the assays themselves may be quantitative, semi-quantitative or qualitative in</w:t>
      </w:r>
      <w:r>
        <w:rPr>
          <w:spacing w:val="40"/>
        </w:rPr>
        <w:t xml:space="preserve"> </w:t>
      </w:r>
      <w:r>
        <w:rPr/>
        <w:t>nature. There may be limited applicability of some of the following subsections for qualitative or semi-quantitative assays. Where possible,</w:t>
      </w:r>
      <w:r>
        <w:rPr>
          <w:spacing w:val="-3"/>
        </w:rPr>
        <w:t xml:space="preserve"> </w:t>
      </w:r>
      <w:r>
        <w:rPr/>
        <w:t>comments regarding instrumentation or qualitative assays appear in the subsections.</w:t>
      </w:r>
    </w:p>
    <w:p>
      <w:pPr>
        <w:pStyle w:val="ListParagraph"/>
        <w:numPr>
          <w:ilvl w:val="2"/>
          <w:numId w:val="161"/>
        </w:numPr>
        <w:tabs>
          <w:tab w:val="clear" w:pos="720"/>
          <w:tab w:val="left" w:pos="654" w:leader="none"/>
        </w:tabs>
        <w:spacing w:before="279" w:after="0"/>
        <w:rPr>
          <w:sz w:val="28"/>
        </w:rPr>
      </w:pPr>
      <w:r>
        <w:rPr>
          <w:sz w:val="28"/>
        </w:rPr>
        <w:t>Specimen</w:t>
      </w:r>
      <w:r>
        <w:rPr>
          <w:spacing w:val="-5"/>
          <w:sz w:val="28"/>
        </w:rPr>
        <w:t xml:space="preserve"> </w:t>
      </w:r>
      <w:r>
        <w:rPr>
          <w:spacing w:val="-2"/>
          <w:sz w:val="28"/>
        </w:rPr>
        <w:t>type:</w:t>
      </w:r>
    </w:p>
    <w:p>
      <w:pPr>
        <w:pStyle w:val="ListParagraph"/>
        <w:numPr>
          <w:ilvl w:val="0"/>
          <w:numId w:val="137"/>
        </w:numPr>
        <w:tabs>
          <w:tab w:val="clear" w:pos="720"/>
          <w:tab w:val="left" w:pos="760" w:leader="none"/>
        </w:tabs>
        <w:ind w:hanging="0" w:left="164" w:right="160"/>
        <w:jc w:val="both"/>
        <w:rPr>
          <w:sz w:val="28"/>
        </w:rPr>
      </w:pPr>
      <w:r>
        <w:rPr>
          <w:sz w:val="28"/>
        </w:rPr>
        <w:t>This section should describe the different specimen types that can be used. This should include their stability and storage conditions. Stability includes storage and where applicable transport conditions. Storage includes elements such as duration, temperature limits and freeze/thaw cycles.</w:t>
      </w:r>
    </w:p>
    <w:p>
      <w:pPr>
        <w:pStyle w:val="ListParagraph"/>
        <w:numPr>
          <w:ilvl w:val="0"/>
          <w:numId w:val="137"/>
        </w:numPr>
        <w:tabs>
          <w:tab w:val="clear" w:pos="720"/>
          <w:tab w:val="left" w:pos="830" w:leader="none"/>
        </w:tabs>
        <w:spacing w:before="282" w:after="0"/>
        <w:ind w:hanging="0" w:left="164" w:right="160"/>
        <w:jc w:val="both"/>
        <w:rPr>
          <w:sz w:val="28"/>
        </w:rPr>
      </w:pPr>
      <w:r>
        <w:rPr>
          <w:sz w:val="28"/>
        </w:rPr>
        <w:t>This section should include summary information for each matrix and anticoagulant when applicable, including a description of the measurement procedure for comparison or determination of measurement accuracy. This</w:t>
      </w:r>
    </w:p>
    <w:p>
      <w:pPr>
        <w:pStyle w:val="BodyText"/>
        <w:spacing w:before="279" w:after="0"/>
        <w:ind w:left="164" w:right="157"/>
        <w:jc w:val="both"/>
        <w:rPr/>
      </w:pPr>
      <w:r>
        <w:rPr/>
        <w:t>includes information such as specimen type tested, number of samples, sample range (using spiked samples as appropriate) or target concentrations tested, calculations and statistical methods, results and conclusions.</w:t>
      </w:r>
    </w:p>
    <w:p>
      <w:pPr>
        <w:pStyle w:val="ListParagraph"/>
        <w:numPr>
          <w:ilvl w:val="2"/>
          <w:numId w:val="161"/>
        </w:numPr>
        <w:tabs>
          <w:tab w:val="clear" w:pos="720"/>
          <w:tab w:val="left" w:pos="654" w:leader="none"/>
        </w:tabs>
        <w:spacing w:before="278" w:after="0"/>
        <w:rPr>
          <w:sz w:val="28"/>
        </w:rPr>
      </w:pPr>
      <w:r>
        <w:rPr>
          <w:sz w:val="28"/>
        </w:rPr>
        <w:t>Analytical</w:t>
      </w:r>
      <w:r>
        <w:rPr>
          <w:spacing w:val="-5"/>
          <w:sz w:val="28"/>
        </w:rPr>
        <w:t xml:space="preserve"> </w:t>
      </w:r>
      <w:r>
        <w:rPr>
          <w:sz w:val="28"/>
        </w:rPr>
        <w:t>performance</w:t>
      </w:r>
      <w:r>
        <w:rPr>
          <w:spacing w:val="-5"/>
          <w:sz w:val="28"/>
        </w:rPr>
        <w:t xml:space="preserve"> </w:t>
      </w:r>
      <w:r>
        <w:rPr>
          <w:spacing w:val="-2"/>
          <w:sz w:val="28"/>
        </w:rPr>
        <w:t>characteristics.</w:t>
      </w:r>
    </w:p>
    <w:p>
      <w:pPr>
        <w:pStyle w:val="ListParagraph"/>
        <w:numPr>
          <w:ilvl w:val="3"/>
          <w:numId w:val="161"/>
        </w:numPr>
        <w:tabs>
          <w:tab w:val="clear" w:pos="720"/>
          <w:tab w:val="left" w:pos="796" w:leader="none"/>
        </w:tabs>
        <w:ind w:hanging="632" w:left="796"/>
        <w:rPr>
          <w:sz w:val="28"/>
        </w:rPr>
      </w:pPr>
      <w:r>
        <w:rPr>
          <w:sz w:val="28"/>
        </w:rPr>
        <w:t>Accuracy</w:t>
      </w:r>
      <w:r>
        <w:rPr>
          <w:spacing w:val="-6"/>
          <w:sz w:val="28"/>
        </w:rPr>
        <w:t xml:space="preserve"> </w:t>
      </w:r>
      <w:r>
        <w:rPr>
          <w:sz w:val="28"/>
        </w:rPr>
        <w:t>of</w:t>
      </w:r>
      <w:r>
        <w:rPr>
          <w:spacing w:val="2"/>
          <w:sz w:val="28"/>
        </w:rPr>
        <w:t xml:space="preserve"> </w:t>
      </w:r>
      <w:r>
        <w:rPr>
          <w:spacing w:val="-2"/>
          <w:sz w:val="28"/>
        </w:rPr>
        <w:t>measurement:</w:t>
      </w:r>
    </w:p>
    <w:p>
      <w:pPr>
        <w:pStyle w:val="BodyText"/>
        <w:jc w:val="both"/>
        <w:rPr/>
      </w:pPr>
      <w:r>
        <w:rPr/>
        <w:t>This</w:t>
      </w:r>
      <w:r>
        <w:rPr>
          <w:spacing w:val="-3"/>
        </w:rPr>
        <w:t xml:space="preserve"> </w:t>
      </w:r>
      <w:r>
        <w:rPr/>
        <w:t>section</w:t>
      </w:r>
      <w:r>
        <w:rPr>
          <w:spacing w:val="-3"/>
        </w:rPr>
        <w:t xml:space="preserve"> </w:t>
      </w:r>
      <w:r>
        <w:rPr/>
        <w:t>should</w:t>
      </w:r>
      <w:r>
        <w:rPr>
          <w:spacing w:val="-3"/>
        </w:rPr>
        <w:t xml:space="preserve"> </w:t>
      </w:r>
      <w:r>
        <w:rPr/>
        <w:t>describe</w:t>
      </w:r>
      <w:r>
        <w:rPr>
          <w:spacing w:val="-2"/>
        </w:rPr>
        <w:t xml:space="preserve"> </w:t>
      </w:r>
      <w:r>
        <w:rPr/>
        <w:t>both</w:t>
      </w:r>
      <w:r>
        <w:rPr>
          <w:spacing w:val="-3"/>
        </w:rPr>
        <w:t xml:space="preserve"> </w:t>
      </w:r>
      <w:r>
        <w:rPr/>
        <w:t>trueness</w:t>
      </w:r>
      <w:r>
        <w:rPr>
          <w:spacing w:val="-3"/>
        </w:rPr>
        <w:t xml:space="preserve"> </w:t>
      </w:r>
      <w:r>
        <w:rPr/>
        <w:t>and</w:t>
      </w:r>
      <w:r>
        <w:rPr>
          <w:spacing w:val="-3"/>
        </w:rPr>
        <w:t xml:space="preserve"> </w:t>
      </w:r>
      <w:r>
        <w:rPr/>
        <w:t>precision</w:t>
      </w:r>
      <w:r>
        <w:rPr>
          <w:spacing w:val="-2"/>
        </w:rPr>
        <w:t xml:space="preserve"> studies.</w:t>
      </w:r>
    </w:p>
    <w:p>
      <w:pPr>
        <w:sectPr>
          <w:footerReference w:type="default" r:id="rId174"/>
          <w:footerReference w:type="first" r:id="rId175"/>
          <w:type w:val="nextPage"/>
          <w:pgSz w:w="11906" w:h="16838"/>
          <w:pgMar w:left="1275" w:right="1275" w:gutter="0" w:header="0" w:top="900" w:footer="967" w:bottom="1160"/>
          <w:pgNumType w:fmt="decimal"/>
          <w:formProt w:val="false"/>
          <w:textDirection w:val="lrTb"/>
          <w:docGrid w:type="default" w:linePitch="100" w:charSpace="4096"/>
        </w:sectPr>
        <w:pStyle w:val="BodyText"/>
        <w:spacing w:before="281" w:after="0"/>
        <w:ind w:left="164" w:right="160"/>
        <w:jc w:val="both"/>
        <w:rPr/>
      </w:pPr>
      <w:r>
        <w:rPr>
          <w:i/>
        </w:rPr>
        <w:t xml:space="preserve">Explanation.- </w:t>
      </w:r>
      <w:r>
        <w:rPr/>
        <w:t>The general term measurement accuracy is currently used to</w:t>
      </w:r>
      <w:r>
        <w:rPr>
          <w:spacing w:val="40"/>
        </w:rPr>
        <w:t xml:space="preserve"> </w:t>
      </w:r>
      <w:r>
        <w:rPr/>
        <w:t>cover both trueness and precision, whereas this term was used in the past to cover only the one component now named trueness.</w:t>
      </w:r>
    </w:p>
    <w:p>
      <w:pPr>
        <w:pStyle w:val="BodyText"/>
        <w:spacing w:before="69" w:after="0"/>
        <w:ind w:left="164" w:right="159"/>
        <w:jc w:val="both"/>
        <w:rPr/>
      </w:pPr>
      <w:r>
        <w:rPr/>
        <w:t>While measurement trueness, affected by systematic error, is normally</w:t>
      </w:r>
      <w:r>
        <w:rPr>
          <w:spacing w:val="40"/>
        </w:rPr>
        <w:t xml:space="preserve"> </w:t>
      </w:r>
      <w:r>
        <w:rPr/>
        <w:t>expressed in terms of bias, measurement precision, affected by random error, is naturally expressed in terms of standard deviation,</w:t>
      </w:r>
    </w:p>
    <w:p>
      <w:pPr>
        <w:pStyle w:val="BodyText"/>
        <w:spacing w:lineRule="auto" w:line="235" w:before="282" w:after="0"/>
        <w:ind w:left="164" w:right="159"/>
        <w:jc w:val="both"/>
        <w:rPr/>
      </w:pPr>
      <w:r>
        <w:rPr/>
        <w:t>Accuracy is affected by a combination of systematic and random effects that contribute as individual components of the total error of measurement.</w:t>
      </w:r>
    </w:p>
    <w:p>
      <w:pPr>
        <w:pStyle w:val="ListParagraph"/>
        <w:numPr>
          <w:ilvl w:val="3"/>
          <w:numId w:val="161"/>
        </w:numPr>
        <w:tabs>
          <w:tab w:val="clear" w:pos="720"/>
          <w:tab w:val="left" w:pos="796" w:leader="none"/>
        </w:tabs>
        <w:spacing w:before="281" w:after="0"/>
        <w:ind w:hanging="632" w:left="796"/>
        <w:rPr>
          <w:sz w:val="28"/>
        </w:rPr>
      </w:pPr>
      <w:r>
        <w:rPr>
          <w:spacing w:val="-2"/>
          <w:sz w:val="28"/>
        </w:rPr>
        <w:t>Reproducibility:</w:t>
      </w:r>
    </w:p>
    <w:p>
      <w:pPr>
        <w:pStyle w:val="BodyText"/>
        <w:spacing w:before="283" w:after="0"/>
        <w:ind w:left="164" w:right="160"/>
        <w:jc w:val="both"/>
        <w:rPr/>
      </w:pPr>
      <w:r>
        <w:rPr/>
        <w:t>This section should include reproducibility estimates and information about the studies used to estimate, as appropriate, variability between days, runs, sites, lots, operators and instruments. Such variability is also known as “Intermediate Precision”. Reproducibility data is obtained for instrumentation in conjunction with an appropriate assay.</w:t>
      </w:r>
    </w:p>
    <w:p>
      <w:pPr>
        <w:pStyle w:val="BodyText"/>
        <w:spacing w:before="279" w:after="0"/>
        <w:ind w:left="164" w:right="158"/>
        <w:jc w:val="both"/>
        <w:rPr/>
      </w:pPr>
      <w:r>
        <w:rPr>
          <w:i/>
        </w:rPr>
        <w:t xml:space="preserve">Note 1.- </w:t>
      </w:r>
      <w:r>
        <w:rPr/>
        <w:t>Such studies should include the use of samples that represent the full range of expected analyte (measurand) that can be measured by the test as claimed by the manufacturer.</w:t>
      </w:r>
    </w:p>
    <w:p>
      <w:pPr>
        <w:pStyle w:val="BodyText"/>
        <w:spacing w:lineRule="auto" w:line="235" w:before="282" w:after="0"/>
        <w:ind w:left="164" w:right="163"/>
        <w:jc w:val="both"/>
        <w:rPr/>
      </w:pPr>
      <w:r>
        <w:rPr>
          <w:i/>
        </w:rPr>
        <w:t xml:space="preserve">Note 2.- </w:t>
      </w:r>
      <w:r>
        <w:rPr/>
        <w:t>If a recognized standard is used, a declaration/certificate of conformity to the recognized standard along with a summary of the data and conclusions.</w:t>
      </w:r>
    </w:p>
    <w:p>
      <w:pPr>
        <w:pStyle w:val="ListParagraph"/>
        <w:numPr>
          <w:ilvl w:val="2"/>
          <w:numId w:val="161"/>
        </w:numPr>
        <w:tabs>
          <w:tab w:val="clear" w:pos="720"/>
          <w:tab w:val="left" w:pos="796" w:leader="none"/>
        </w:tabs>
        <w:spacing w:before="282" w:after="0"/>
        <w:ind w:hanging="632" w:left="796"/>
        <w:rPr>
          <w:sz w:val="28"/>
        </w:rPr>
      </w:pPr>
      <w:r>
        <w:rPr>
          <w:sz w:val="28"/>
        </w:rPr>
        <w:t>Analytical</w:t>
      </w:r>
      <w:r>
        <w:rPr>
          <w:spacing w:val="-5"/>
          <w:sz w:val="28"/>
        </w:rPr>
        <w:t xml:space="preserve"> </w:t>
      </w:r>
      <w:r>
        <w:rPr>
          <w:spacing w:val="-2"/>
          <w:sz w:val="28"/>
        </w:rPr>
        <w:t>sensitivity:</w:t>
      </w:r>
    </w:p>
    <w:p>
      <w:pPr>
        <w:pStyle w:val="BodyText"/>
        <w:spacing w:before="283" w:after="0"/>
        <w:ind w:left="164" w:right="158"/>
        <w:jc w:val="both"/>
        <w:rPr/>
      </w:pPr>
      <w:r>
        <w:rPr/>
        <w:t>This section should include information about the study design and results. It should provide</w:t>
      </w:r>
      <w:r>
        <w:rPr>
          <w:spacing w:val="-2"/>
        </w:rPr>
        <w:t xml:space="preserve"> </w:t>
      </w:r>
      <w:r>
        <w:rPr/>
        <w:t>a description of specimen type and preparation including matrix, analyte (measurand) levels, and how levels were established. The number of replicates tested at each concentration should also be provided as well as a description of the calculation used to determine assay sensitivity. For example:</w:t>
      </w:r>
    </w:p>
    <w:p>
      <w:pPr>
        <w:pStyle w:val="ListParagraph"/>
        <w:numPr>
          <w:ilvl w:val="0"/>
          <w:numId w:val="136"/>
        </w:numPr>
        <w:tabs>
          <w:tab w:val="clear" w:pos="720"/>
          <w:tab w:val="left" w:pos="836" w:leader="none"/>
        </w:tabs>
        <w:spacing w:before="278" w:after="0"/>
        <w:ind w:hanging="0" w:left="164" w:right="164"/>
        <w:rPr>
          <w:sz w:val="28"/>
        </w:rPr>
      </w:pPr>
      <w:r>
        <w:rPr>
          <w:sz w:val="28"/>
        </w:rPr>
        <w:t>Number</w:t>
      </w:r>
      <w:r>
        <w:rPr>
          <w:spacing w:val="79"/>
          <w:sz w:val="28"/>
        </w:rPr>
        <w:t xml:space="preserve"> </w:t>
      </w:r>
      <w:r>
        <w:rPr>
          <w:sz w:val="28"/>
        </w:rPr>
        <w:t>of</w:t>
      </w:r>
      <w:r>
        <w:rPr>
          <w:spacing w:val="79"/>
          <w:sz w:val="28"/>
        </w:rPr>
        <w:t xml:space="preserve"> </w:t>
      </w:r>
      <w:r>
        <w:rPr>
          <w:sz w:val="28"/>
        </w:rPr>
        <w:t>standard</w:t>
      </w:r>
      <w:r>
        <w:rPr>
          <w:spacing w:val="74"/>
          <w:sz w:val="28"/>
        </w:rPr>
        <w:t xml:space="preserve"> </w:t>
      </w:r>
      <w:r>
        <w:rPr>
          <w:sz w:val="28"/>
        </w:rPr>
        <w:t>deviations</w:t>
      </w:r>
      <w:r>
        <w:rPr>
          <w:spacing w:val="79"/>
          <w:sz w:val="28"/>
        </w:rPr>
        <w:t xml:space="preserve"> </w:t>
      </w:r>
      <w:r>
        <w:rPr>
          <w:sz w:val="28"/>
        </w:rPr>
        <w:t>above</w:t>
      </w:r>
      <w:r>
        <w:rPr>
          <w:spacing w:val="78"/>
          <w:sz w:val="28"/>
        </w:rPr>
        <w:t xml:space="preserve"> </w:t>
      </w:r>
      <w:r>
        <w:rPr>
          <w:sz w:val="28"/>
        </w:rPr>
        <w:t>the</w:t>
      </w:r>
      <w:r>
        <w:rPr>
          <w:spacing w:val="78"/>
          <w:sz w:val="28"/>
        </w:rPr>
        <w:t xml:space="preserve"> </w:t>
      </w:r>
      <w:r>
        <w:rPr>
          <w:sz w:val="28"/>
        </w:rPr>
        <w:t>mean</w:t>
      </w:r>
      <w:r>
        <w:rPr>
          <w:spacing w:val="79"/>
          <w:sz w:val="28"/>
        </w:rPr>
        <w:t xml:space="preserve"> </w:t>
      </w:r>
      <w:r>
        <w:rPr>
          <w:sz w:val="28"/>
        </w:rPr>
        <w:t>value</w:t>
      </w:r>
      <w:r>
        <w:rPr>
          <w:spacing w:val="74"/>
          <w:sz w:val="28"/>
        </w:rPr>
        <w:t xml:space="preserve"> </w:t>
      </w:r>
      <w:r>
        <w:rPr>
          <w:sz w:val="28"/>
        </w:rPr>
        <w:t>of</w:t>
      </w:r>
      <w:r>
        <w:rPr>
          <w:spacing w:val="79"/>
          <w:sz w:val="28"/>
        </w:rPr>
        <w:t xml:space="preserve"> </w:t>
      </w:r>
      <w:r>
        <w:rPr>
          <w:sz w:val="28"/>
        </w:rPr>
        <w:t>the</w:t>
      </w:r>
      <w:r>
        <w:rPr>
          <w:spacing w:val="75"/>
          <w:sz w:val="28"/>
        </w:rPr>
        <w:t xml:space="preserve"> </w:t>
      </w:r>
      <w:r>
        <w:rPr>
          <w:sz w:val="28"/>
        </w:rPr>
        <w:t>sample without analyte (measurand), commonly referred to as limit of blank (LoB).</w:t>
      </w:r>
    </w:p>
    <w:p>
      <w:pPr>
        <w:pStyle w:val="ListParagraph"/>
        <w:numPr>
          <w:ilvl w:val="0"/>
          <w:numId w:val="136"/>
        </w:numPr>
        <w:tabs>
          <w:tab w:val="clear" w:pos="720"/>
          <w:tab w:val="left" w:pos="804" w:leader="none"/>
        </w:tabs>
        <w:spacing w:before="281" w:after="0"/>
        <w:ind w:hanging="0" w:left="164" w:right="159"/>
        <w:jc w:val="both"/>
        <w:rPr>
          <w:sz w:val="28"/>
        </w:rPr>
      </w:pPr>
      <w:r>
        <w:rPr>
          <w:sz w:val="28"/>
        </w:rPr>
        <w:t>Lowest concentration distinguishable from zero, based on measurements of samples containing analyte (measurand), commonly referred to as limit of detection (LoD).</w:t>
      </w:r>
    </w:p>
    <w:p>
      <w:pPr>
        <w:pStyle w:val="ListParagraph"/>
        <w:numPr>
          <w:ilvl w:val="0"/>
          <w:numId w:val="136"/>
        </w:numPr>
        <w:tabs>
          <w:tab w:val="clear" w:pos="720"/>
          <w:tab w:val="left" w:pos="856" w:leader="none"/>
        </w:tabs>
        <w:spacing w:lineRule="auto" w:line="235" w:before="284" w:after="0"/>
        <w:ind w:hanging="0" w:left="164" w:right="162"/>
        <w:jc w:val="both"/>
        <w:rPr>
          <w:sz w:val="28"/>
        </w:rPr>
      </w:pPr>
      <w:r>
        <w:rPr>
          <w:sz w:val="28"/>
        </w:rPr>
        <w:t>Lowest concentration at which precision and/or trueness are within specified criteria, commonly referred to as limit of quantitation (LoQ).</w:t>
      </w:r>
    </w:p>
    <w:p>
      <w:pPr>
        <w:pStyle w:val="BodyText"/>
        <w:spacing w:lineRule="auto" w:line="235" w:before="287" w:after="0"/>
        <w:ind w:left="164" w:right="164"/>
        <w:jc w:val="both"/>
        <w:rPr/>
      </w:pPr>
      <w:r>
        <w:rPr/>
        <w:t xml:space="preserve">For Class C and D </w:t>
      </w:r>
      <w:r>
        <w:rPr>
          <w:i/>
        </w:rPr>
        <w:t xml:space="preserve">in vitro </w:t>
      </w:r>
      <w:r>
        <w:rPr/>
        <w:t>diagnostic medical devices, detailed information would be provided.</w:t>
      </w:r>
    </w:p>
    <w:p>
      <w:pPr>
        <w:sectPr>
          <w:footerReference w:type="default" r:id="rId176"/>
          <w:footerReference w:type="first" r:id="rId177"/>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2"/>
          <w:numId w:val="161"/>
        </w:numPr>
        <w:tabs>
          <w:tab w:val="clear" w:pos="720"/>
          <w:tab w:val="left" w:pos="796" w:leader="none"/>
        </w:tabs>
        <w:spacing w:before="281" w:after="0"/>
        <w:ind w:hanging="632" w:left="796"/>
        <w:rPr>
          <w:sz w:val="28"/>
        </w:rPr>
      </w:pPr>
      <w:r>
        <w:rPr>
          <w:sz w:val="28"/>
        </w:rPr>
        <w:t>Analytical</w:t>
      </w:r>
      <w:r>
        <w:rPr>
          <w:spacing w:val="-5"/>
          <w:sz w:val="28"/>
        </w:rPr>
        <w:t xml:space="preserve"> </w:t>
      </w:r>
      <w:r>
        <w:rPr>
          <w:spacing w:val="-2"/>
          <w:sz w:val="28"/>
        </w:rPr>
        <w:t>specificity:</w:t>
      </w:r>
    </w:p>
    <w:p>
      <w:pPr>
        <w:pStyle w:val="ListParagraph"/>
        <w:numPr>
          <w:ilvl w:val="0"/>
          <w:numId w:val="135"/>
        </w:numPr>
        <w:tabs>
          <w:tab w:val="clear" w:pos="720"/>
          <w:tab w:val="left" w:pos="761" w:leader="none"/>
        </w:tabs>
        <w:spacing w:lineRule="auto" w:line="235" w:before="71" w:after="0"/>
        <w:ind w:hanging="0" w:left="164" w:right="160"/>
        <w:jc w:val="both"/>
        <w:rPr>
          <w:sz w:val="28"/>
        </w:rPr>
      </w:pPr>
      <w:r>
        <w:rPr>
          <w:sz w:val="28"/>
        </w:rPr>
        <w:t>This section should describe interference and cross reactivity studies to determine the analytical specificity,</w:t>
      </w:r>
    </w:p>
    <w:p>
      <w:pPr>
        <w:pStyle w:val="BodyText"/>
        <w:spacing w:lineRule="auto" w:line="235" w:before="286" w:after="0"/>
        <w:ind w:left="164" w:right="159"/>
        <w:jc w:val="both"/>
        <w:rPr/>
      </w:pPr>
      <w:r>
        <w:rPr/>
        <w:t>defined as the ability of a measurement procedure to detect or</w:t>
      </w:r>
      <w:r>
        <w:rPr>
          <w:spacing w:val="40"/>
        </w:rPr>
        <w:t xml:space="preserve">  </w:t>
      </w:r>
      <w:r>
        <w:rPr/>
        <w:t>measure only</w:t>
      </w:r>
      <w:r>
        <w:rPr>
          <w:spacing w:val="40"/>
        </w:rPr>
        <w:t xml:space="preserve"> </w:t>
      </w:r>
      <w:r>
        <w:rPr/>
        <w:t>the analyte (measurand) to be</w:t>
      </w:r>
    </w:p>
    <w:p>
      <w:pPr>
        <w:pStyle w:val="BodyText"/>
        <w:spacing w:before="282" w:after="0"/>
        <w:rPr/>
      </w:pPr>
      <w:r>
        <w:rPr/>
        <w:t>detected,</w:t>
      </w:r>
      <w:r>
        <w:rPr>
          <w:spacing w:val="-8"/>
        </w:rPr>
        <w:t xml:space="preserve"> </w:t>
      </w:r>
      <w:r>
        <w:rPr/>
        <w:t>in</w:t>
      </w:r>
      <w:r>
        <w:rPr>
          <w:spacing w:val="-1"/>
        </w:rPr>
        <w:t xml:space="preserve"> </w:t>
      </w:r>
      <w:r>
        <w:rPr/>
        <w:t>the</w:t>
      </w:r>
      <w:r>
        <w:rPr>
          <w:spacing w:val="-2"/>
        </w:rPr>
        <w:t xml:space="preserve"> </w:t>
      </w:r>
      <w:r>
        <w:rPr/>
        <w:t>presence</w:t>
      </w:r>
      <w:r>
        <w:rPr>
          <w:spacing w:val="-1"/>
        </w:rPr>
        <w:t xml:space="preserve"> </w:t>
      </w:r>
      <w:r>
        <w:rPr/>
        <w:t>of</w:t>
      </w:r>
      <w:r>
        <w:rPr>
          <w:spacing w:val="-2"/>
        </w:rPr>
        <w:t xml:space="preserve"> </w:t>
      </w:r>
      <w:r>
        <w:rPr/>
        <w:t>other</w:t>
      </w:r>
      <w:r>
        <w:rPr>
          <w:spacing w:val="-4"/>
        </w:rPr>
        <w:t xml:space="preserve"> </w:t>
      </w:r>
      <w:r>
        <w:rPr/>
        <w:t>substances/agents</w:t>
      </w:r>
      <w:r>
        <w:rPr>
          <w:spacing w:val="-2"/>
        </w:rPr>
        <w:t xml:space="preserve"> </w:t>
      </w:r>
      <w:r>
        <w:rPr/>
        <w:t>in</w:t>
      </w:r>
      <w:r>
        <w:rPr>
          <w:spacing w:val="-4"/>
        </w:rPr>
        <w:t xml:space="preserve"> </w:t>
      </w:r>
      <w:r>
        <w:rPr/>
        <w:t>the</w:t>
      </w:r>
      <w:r>
        <w:rPr>
          <w:spacing w:val="-1"/>
        </w:rPr>
        <w:t xml:space="preserve"> </w:t>
      </w:r>
      <w:r>
        <w:rPr>
          <w:spacing w:val="-2"/>
        </w:rPr>
        <w:t>sample.</w:t>
      </w:r>
    </w:p>
    <w:p>
      <w:pPr>
        <w:pStyle w:val="ListParagraph"/>
        <w:numPr>
          <w:ilvl w:val="0"/>
          <w:numId w:val="135"/>
        </w:numPr>
        <w:tabs>
          <w:tab w:val="clear" w:pos="720"/>
          <w:tab w:val="left" w:pos="857" w:leader="none"/>
        </w:tabs>
        <w:spacing w:lineRule="auto" w:line="235" w:before="285" w:after="0"/>
        <w:ind w:hanging="0" w:left="164" w:right="159"/>
        <w:jc w:val="both"/>
        <w:rPr>
          <w:sz w:val="28"/>
        </w:rPr>
      </w:pPr>
      <w:r>
        <w:rPr>
          <w:sz w:val="28"/>
        </w:rPr>
        <w:t>Provide information on the evaluation of potentially interfering</w:t>
      </w:r>
      <w:r>
        <w:rPr>
          <w:spacing w:val="80"/>
          <w:w w:val="150"/>
          <w:sz w:val="28"/>
        </w:rPr>
        <w:t xml:space="preserve"> </w:t>
      </w:r>
      <w:r>
        <w:rPr>
          <w:sz w:val="28"/>
        </w:rPr>
        <w:t>and</w:t>
      </w:r>
      <w:r>
        <w:rPr>
          <w:spacing w:val="80"/>
          <w:sz w:val="28"/>
        </w:rPr>
        <w:t xml:space="preserve"> </w:t>
      </w:r>
      <w:r>
        <w:rPr>
          <w:sz w:val="28"/>
        </w:rPr>
        <w:t>cross reacting substances/agents on the</w:t>
      </w:r>
    </w:p>
    <w:p>
      <w:pPr>
        <w:pStyle w:val="BodyText"/>
        <w:spacing w:lineRule="auto" w:line="235" w:before="287" w:after="0"/>
        <w:ind w:left="164" w:right="162"/>
        <w:jc w:val="both"/>
        <w:rPr/>
      </w:pPr>
      <w:r>
        <w:rPr/>
        <w:t>assay. Information should be provided on the substance/agent</w:t>
      </w:r>
      <w:r>
        <w:rPr>
          <w:spacing w:val="40"/>
        </w:rPr>
        <w:t xml:space="preserve"> </w:t>
      </w:r>
      <w:r>
        <w:rPr/>
        <w:t>type and concentration tested, sample type,</w:t>
      </w:r>
    </w:p>
    <w:p>
      <w:pPr>
        <w:pStyle w:val="BodyText"/>
        <w:spacing w:before="279" w:after="0"/>
        <w:rPr/>
      </w:pPr>
      <w:r>
        <w:rPr/>
        <w:t>analyte</w:t>
      </w:r>
      <w:r>
        <w:rPr>
          <w:spacing w:val="-4"/>
        </w:rPr>
        <w:t xml:space="preserve"> </w:t>
      </w:r>
      <w:r>
        <w:rPr/>
        <w:t>(measurand)</w:t>
      </w:r>
      <w:r>
        <w:rPr>
          <w:spacing w:val="-3"/>
        </w:rPr>
        <w:t xml:space="preserve"> </w:t>
      </w:r>
      <w:r>
        <w:rPr/>
        <w:t>test</w:t>
      </w:r>
      <w:r>
        <w:rPr>
          <w:spacing w:val="-3"/>
        </w:rPr>
        <w:t xml:space="preserve"> </w:t>
      </w:r>
      <w:r>
        <w:rPr/>
        <w:t>concentration,</w:t>
      </w:r>
      <w:r>
        <w:rPr>
          <w:spacing w:val="-3"/>
        </w:rPr>
        <w:t xml:space="preserve"> </w:t>
      </w:r>
      <w:r>
        <w:rPr/>
        <w:t>and</w:t>
      </w:r>
      <w:r>
        <w:rPr>
          <w:spacing w:val="-3"/>
        </w:rPr>
        <w:t xml:space="preserve"> </w:t>
      </w:r>
      <w:r>
        <w:rPr>
          <w:spacing w:val="-2"/>
        </w:rPr>
        <w:t>results.</w:t>
      </w:r>
    </w:p>
    <w:p>
      <w:pPr>
        <w:pStyle w:val="ListParagraph"/>
        <w:numPr>
          <w:ilvl w:val="0"/>
          <w:numId w:val="135"/>
        </w:numPr>
        <w:tabs>
          <w:tab w:val="clear" w:pos="720"/>
          <w:tab w:val="left" w:pos="865" w:leader="none"/>
        </w:tabs>
        <w:spacing w:before="283" w:after="0"/>
        <w:ind w:hanging="0" w:left="164" w:right="801"/>
        <w:rPr>
          <w:sz w:val="28"/>
        </w:rPr>
      </w:pPr>
      <w:r>
        <w:rPr>
          <w:sz w:val="28"/>
        </w:rPr>
        <w:t>Interferents</w:t>
      </w:r>
      <w:r>
        <w:rPr>
          <w:spacing w:val="-4"/>
          <w:sz w:val="28"/>
        </w:rPr>
        <w:t xml:space="preserve"> </w:t>
      </w:r>
      <w:r>
        <w:rPr>
          <w:sz w:val="28"/>
        </w:rPr>
        <w:t>and</w:t>
      </w:r>
      <w:r>
        <w:rPr>
          <w:spacing w:val="-4"/>
          <w:sz w:val="28"/>
        </w:rPr>
        <w:t xml:space="preserve"> </w:t>
      </w:r>
      <w:r>
        <w:rPr>
          <w:sz w:val="28"/>
        </w:rPr>
        <w:t>cross</w:t>
      </w:r>
      <w:r>
        <w:rPr>
          <w:spacing w:val="-4"/>
          <w:sz w:val="28"/>
        </w:rPr>
        <w:t xml:space="preserve"> </w:t>
      </w:r>
      <w:r>
        <w:rPr>
          <w:sz w:val="28"/>
        </w:rPr>
        <w:t>reacting</w:t>
      </w:r>
      <w:r>
        <w:rPr>
          <w:spacing w:val="-5"/>
          <w:sz w:val="28"/>
        </w:rPr>
        <w:t xml:space="preserve"> </w:t>
      </w:r>
      <w:r>
        <w:rPr>
          <w:sz w:val="28"/>
        </w:rPr>
        <w:t>substances/agents,</w:t>
      </w:r>
      <w:r>
        <w:rPr>
          <w:spacing w:val="-4"/>
          <w:sz w:val="28"/>
        </w:rPr>
        <w:t xml:space="preserve"> </w:t>
      </w:r>
      <w:r>
        <w:rPr>
          <w:sz w:val="28"/>
        </w:rPr>
        <w:t>which</w:t>
      </w:r>
      <w:r>
        <w:rPr>
          <w:spacing w:val="-4"/>
          <w:sz w:val="28"/>
        </w:rPr>
        <w:t xml:space="preserve"> </w:t>
      </w:r>
      <w:r>
        <w:rPr>
          <w:sz w:val="28"/>
        </w:rPr>
        <w:t>vary</w:t>
      </w:r>
      <w:r>
        <w:rPr>
          <w:spacing w:val="-8"/>
          <w:sz w:val="28"/>
        </w:rPr>
        <w:t xml:space="preserve"> </w:t>
      </w:r>
      <w:r>
        <w:rPr>
          <w:sz w:val="28"/>
        </w:rPr>
        <w:t>greatly depending on the assay type and design, could derive from exogenous or endogenous sources such as:</w:t>
      </w:r>
    </w:p>
    <w:p>
      <w:pPr>
        <w:pStyle w:val="ListParagraph"/>
        <w:numPr>
          <w:ilvl w:val="1"/>
          <w:numId w:val="135"/>
        </w:numPr>
        <w:tabs>
          <w:tab w:val="clear" w:pos="720"/>
          <w:tab w:val="left" w:pos="961" w:leader="none"/>
          <w:tab w:val="left" w:pos="2132" w:leader="none"/>
          <w:tab w:val="left" w:pos="2437" w:leader="none"/>
          <w:tab w:val="left" w:pos="3229" w:leader="none"/>
          <w:tab w:val="left" w:pos="3831" w:leader="none"/>
          <w:tab w:val="left" w:pos="4870" w:leader="none"/>
          <w:tab w:val="left" w:pos="6205" w:leader="none"/>
          <w:tab w:val="left" w:pos="6980" w:leader="none"/>
          <w:tab w:val="left" w:pos="8499" w:leader="none"/>
        </w:tabs>
        <w:ind w:hanging="0" w:left="164" w:right="159"/>
        <w:rPr>
          <w:sz w:val="28"/>
        </w:rPr>
      </w:pPr>
      <w:r>
        <w:rPr>
          <w:spacing w:val="-2"/>
          <w:sz w:val="28"/>
        </w:rPr>
        <w:t>substances</w:t>
      </w:r>
      <w:r>
        <w:rPr>
          <w:sz w:val="28"/>
        </w:rPr>
        <w:tab/>
      </w:r>
      <w:r>
        <w:rPr>
          <w:spacing w:val="-4"/>
          <w:sz w:val="28"/>
        </w:rPr>
        <w:t>used</w:t>
      </w:r>
      <w:r>
        <w:rPr>
          <w:sz w:val="28"/>
        </w:rPr>
        <w:tab/>
      </w:r>
      <w:r>
        <w:rPr>
          <w:spacing w:val="-4"/>
          <w:sz w:val="28"/>
        </w:rPr>
        <w:t>for</w:t>
      </w:r>
      <w:r>
        <w:rPr>
          <w:sz w:val="28"/>
        </w:rPr>
        <w:tab/>
      </w:r>
      <w:r>
        <w:rPr>
          <w:spacing w:val="-2"/>
          <w:sz w:val="28"/>
        </w:rPr>
        <w:t>patient</w:t>
      </w:r>
      <w:r>
        <w:rPr>
          <w:sz w:val="28"/>
        </w:rPr>
        <w:tab/>
      </w:r>
      <w:r>
        <w:rPr>
          <w:spacing w:val="-2"/>
          <w:sz w:val="28"/>
        </w:rPr>
        <w:t>treatment</w:t>
      </w:r>
      <w:r>
        <w:rPr>
          <w:sz w:val="28"/>
        </w:rPr>
        <w:tab/>
      </w:r>
      <w:r>
        <w:rPr>
          <w:spacing w:val="-2"/>
          <w:sz w:val="28"/>
        </w:rPr>
        <w:t>(e.g.</w:t>
      </w:r>
      <w:r>
        <w:rPr>
          <w:sz w:val="28"/>
        </w:rPr>
        <w:tab/>
      </w:r>
      <w:r>
        <w:rPr>
          <w:spacing w:val="-2"/>
          <w:sz w:val="28"/>
        </w:rPr>
        <w:t>therapeutic</w:t>
      </w:r>
      <w:r>
        <w:rPr>
          <w:sz w:val="28"/>
        </w:rPr>
        <w:tab/>
      </w:r>
      <w:r>
        <w:rPr>
          <w:spacing w:val="-2"/>
          <w:sz w:val="28"/>
        </w:rPr>
        <w:t>drugs, anticoagulants,</w:t>
      </w:r>
      <w:r>
        <w:rPr>
          <w:sz w:val="28"/>
        </w:rPr>
        <w:tab/>
      </w:r>
      <w:r>
        <w:rPr>
          <w:spacing w:val="-2"/>
          <w:sz w:val="28"/>
        </w:rPr>
        <w:t>etc.);</w:t>
      </w:r>
    </w:p>
    <w:p>
      <w:pPr>
        <w:pStyle w:val="ListParagraph"/>
        <w:numPr>
          <w:ilvl w:val="1"/>
          <w:numId w:val="135"/>
        </w:numPr>
        <w:tabs>
          <w:tab w:val="clear" w:pos="720"/>
          <w:tab w:val="left" w:pos="839" w:leader="none"/>
          <w:tab w:val="left" w:pos="3205" w:leader="none"/>
        </w:tabs>
        <w:ind w:hanging="0" w:left="164" w:right="160"/>
        <w:rPr>
          <w:sz w:val="28"/>
        </w:rPr>
      </w:pPr>
      <w:r>
        <w:rPr>
          <w:sz w:val="28"/>
        </w:rPr>
        <w:t>substances</w:t>
      </w:r>
      <w:r>
        <w:rPr>
          <w:spacing w:val="40"/>
          <w:sz w:val="28"/>
        </w:rPr>
        <w:t xml:space="preserve"> </w:t>
      </w:r>
      <w:r>
        <w:rPr>
          <w:sz w:val="28"/>
        </w:rPr>
        <w:t>ingested</w:t>
      </w:r>
      <w:r>
        <w:rPr>
          <w:spacing w:val="40"/>
          <w:sz w:val="28"/>
        </w:rPr>
        <w:t xml:space="preserve"> </w:t>
      </w:r>
      <w:r>
        <w:rPr>
          <w:sz w:val="28"/>
        </w:rPr>
        <w:t>by</w:t>
      </w:r>
      <w:r>
        <w:rPr>
          <w:spacing w:val="40"/>
          <w:sz w:val="28"/>
        </w:rPr>
        <w:t xml:space="preserve"> </w:t>
      </w:r>
      <w:r>
        <w:rPr>
          <w:sz w:val="28"/>
        </w:rPr>
        <w:t>the</w:t>
      </w:r>
      <w:r>
        <w:rPr>
          <w:spacing w:val="40"/>
          <w:sz w:val="28"/>
        </w:rPr>
        <w:t xml:space="preserve"> </w:t>
      </w:r>
      <w:r>
        <w:rPr>
          <w:sz w:val="28"/>
        </w:rPr>
        <w:t>patient</w:t>
      </w:r>
      <w:r>
        <w:rPr>
          <w:spacing w:val="40"/>
          <w:sz w:val="28"/>
        </w:rPr>
        <w:t xml:space="preserve"> </w:t>
      </w:r>
      <w:r>
        <w:rPr>
          <w:sz w:val="28"/>
        </w:rPr>
        <w:t>(e.g.</w:t>
      </w:r>
      <w:r>
        <w:rPr>
          <w:spacing w:val="40"/>
          <w:sz w:val="28"/>
        </w:rPr>
        <w:t xml:space="preserve"> </w:t>
      </w:r>
      <w:r>
        <w:rPr>
          <w:sz w:val="28"/>
        </w:rPr>
        <w:t>over</w:t>
      </w:r>
      <w:r>
        <w:rPr>
          <w:spacing w:val="40"/>
          <w:sz w:val="28"/>
        </w:rPr>
        <w:t xml:space="preserve"> </w:t>
      </w:r>
      <w:r>
        <w:rPr>
          <w:sz w:val="28"/>
        </w:rPr>
        <w:t>the</w:t>
      </w:r>
      <w:r>
        <w:rPr>
          <w:spacing w:val="40"/>
          <w:sz w:val="28"/>
        </w:rPr>
        <w:t xml:space="preserve"> </w:t>
      </w:r>
      <w:r>
        <w:rPr>
          <w:sz w:val="28"/>
        </w:rPr>
        <w:t>counter</w:t>
      </w:r>
      <w:r>
        <w:rPr>
          <w:spacing w:val="40"/>
          <w:sz w:val="28"/>
        </w:rPr>
        <w:t xml:space="preserve"> </w:t>
      </w:r>
      <w:r>
        <w:rPr>
          <w:sz w:val="28"/>
        </w:rPr>
        <w:t>medications,</w:t>
      </w:r>
      <w:r>
        <w:rPr>
          <w:spacing w:val="40"/>
          <w:sz w:val="28"/>
        </w:rPr>
        <w:t xml:space="preserve"> </w:t>
      </w:r>
      <w:r>
        <w:rPr>
          <w:sz w:val="28"/>
        </w:rPr>
        <w:t>alcohol, vitamins, foods,</w:t>
        <w:tab/>
      </w:r>
      <w:r>
        <w:rPr>
          <w:spacing w:val="-2"/>
          <w:sz w:val="28"/>
        </w:rPr>
        <w:t>etc.);</w:t>
      </w:r>
    </w:p>
    <w:p>
      <w:pPr>
        <w:pStyle w:val="ListParagraph"/>
        <w:numPr>
          <w:ilvl w:val="1"/>
          <w:numId w:val="135"/>
        </w:numPr>
        <w:tabs>
          <w:tab w:val="clear" w:pos="720"/>
          <w:tab w:val="left" w:pos="942" w:leader="none"/>
          <w:tab w:val="left" w:pos="2398" w:leader="none"/>
          <w:tab w:val="left" w:pos="3322" w:leader="none"/>
          <w:tab w:val="left" w:pos="4311" w:leader="none"/>
          <w:tab w:val="left" w:pos="5357" w:leader="none"/>
          <w:tab w:val="left" w:pos="6891" w:leader="none"/>
          <w:tab w:val="left" w:pos="7642" w:leader="none"/>
        </w:tabs>
        <w:ind w:hanging="0" w:left="164" w:right="159"/>
        <w:rPr>
          <w:sz w:val="28"/>
        </w:rPr>
      </w:pPr>
      <w:r>
        <w:rPr>
          <w:spacing w:val="-2"/>
          <w:sz w:val="28"/>
        </w:rPr>
        <w:t>substances</w:t>
      </w:r>
      <w:r>
        <w:rPr>
          <w:sz w:val="28"/>
        </w:rPr>
        <w:tab/>
      </w:r>
      <w:r>
        <w:rPr>
          <w:spacing w:val="-2"/>
          <w:sz w:val="28"/>
        </w:rPr>
        <w:t>added</w:t>
      </w:r>
      <w:r>
        <w:rPr>
          <w:sz w:val="28"/>
        </w:rPr>
        <w:tab/>
      </w:r>
      <w:r>
        <w:rPr>
          <w:spacing w:val="-2"/>
          <w:sz w:val="28"/>
        </w:rPr>
        <w:t>during</w:t>
      </w:r>
      <w:r>
        <w:rPr>
          <w:sz w:val="28"/>
        </w:rPr>
        <w:tab/>
      </w:r>
      <w:r>
        <w:rPr>
          <w:spacing w:val="-2"/>
          <w:sz w:val="28"/>
        </w:rPr>
        <w:t>sample</w:t>
      </w:r>
      <w:r>
        <w:rPr>
          <w:sz w:val="28"/>
        </w:rPr>
        <w:tab/>
      </w:r>
      <w:r>
        <w:rPr>
          <w:spacing w:val="-2"/>
          <w:sz w:val="28"/>
        </w:rPr>
        <w:t>preparation</w:t>
      </w:r>
      <w:r>
        <w:rPr>
          <w:sz w:val="28"/>
        </w:rPr>
        <w:tab/>
      </w:r>
      <w:r>
        <w:rPr>
          <w:spacing w:val="-2"/>
          <w:sz w:val="28"/>
        </w:rPr>
        <w:t>(e.g.</w:t>
      </w:r>
      <w:r>
        <w:rPr>
          <w:sz w:val="28"/>
        </w:rPr>
        <w:tab/>
      </w:r>
      <w:r>
        <w:rPr>
          <w:spacing w:val="-2"/>
          <w:sz w:val="28"/>
        </w:rPr>
        <w:t>preservatives, stabilizers);</w:t>
      </w:r>
    </w:p>
    <w:p>
      <w:pPr>
        <w:pStyle w:val="ListParagraph"/>
        <w:numPr>
          <w:ilvl w:val="1"/>
          <w:numId w:val="135"/>
        </w:numPr>
        <w:tabs>
          <w:tab w:val="clear" w:pos="720"/>
          <w:tab w:val="left" w:pos="848" w:leader="none"/>
          <w:tab w:val="left" w:pos="1136" w:leader="none"/>
          <w:tab w:val="left" w:pos="2452" w:leader="none"/>
        </w:tabs>
        <w:ind w:hanging="0" w:left="164" w:right="160"/>
        <w:rPr>
          <w:sz w:val="28"/>
        </w:rPr>
      </w:pPr>
      <w:r>
        <w:rPr>
          <w:sz w:val="28"/>
        </w:rPr>
        <w:t>substances</w:t>
      </w:r>
      <w:r>
        <w:rPr>
          <w:spacing w:val="40"/>
          <w:sz w:val="28"/>
        </w:rPr>
        <w:t xml:space="preserve"> </w:t>
      </w:r>
      <w:r>
        <w:rPr>
          <w:sz w:val="28"/>
        </w:rPr>
        <w:t>encountered</w:t>
      </w:r>
      <w:r>
        <w:rPr>
          <w:spacing w:val="40"/>
          <w:sz w:val="28"/>
        </w:rPr>
        <w:t xml:space="preserve"> </w:t>
      </w:r>
      <w:r>
        <w:rPr>
          <w:sz w:val="28"/>
        </w:rPr>
        <w:t>in</w:t>
      </w:r>
      <w:r>
        <w:rPr>
          <w:spacing w:val="40"/>
          <w:sz w:val="28"/>
        </w:rPr>
        <w:t xml:space="preserve"> </w:t>
      </w:r>
      <w:r>
        <w:rPr>
          <w:sz w:val="28"/>
        </w:rPr>
        <w:t>specific</w:t>
      </w:r>
      <w:r>
        <w:rPr>
          <w:spacing w:val="40"/>
          <w:sz w:val="28"/>
        </w:rPr>
        <w:t xml:space="preserve"> </w:t>
      </w:r>
      <w:r>
        <w:rPr>
          <w:sz w:val="28"/>
        </w:rPr>
        <w:t>specimens</w:t>
      </w:r>
      <w:r>
        <w:rPr>
          <w:spacing w:val="40"/>
          <w:sz w:val="28"/>
        </w:rPr>
        <w:t xml:space="preserve"> </w:t>
      </w:r>
      <w:r>
        <w:rPr>
          <w:sz w:val="28"/>
        </w:rPr>
        <w:t>types</w:t>
      </w:r>
      <w:r>
        <w:rPr>
          <w:spacing w:val="40"/>
          <w:sz w:val="28"/>
        </w:rPr>
        <w:t xml:space="preserve"> </w:t>
      </w:r>
      <w:r>
        <w:rPr>
          <w:sz w:val="28"/>
        </w:rPr>
        <w:t>(e.g.</w:t>
      </w:r>
      <w:r>
        <w:rPr>
          <w:spacing w:val="40"/>
          <w:sz w:val="28"/>
        </w:rPr>
        <w:t xml:space="preserve"> </w:t>
      </w:r>
      <w:r>
        <w:rPr>
          <w:sz w:val="28"/>
        </w:rPr>
        <w:t>hemoglobin,</w:t>
      </w:r>
      <w:r>
        <w:rPr>
          <w:spacing w:val="40"/>
          <w:sz w:val="28"/>
        </w:rPr>
        <w:t xml:space="preserve"> </w:t>
      </w:r>
      <w:r>
        <w:rPr>
          <w:spacing w:val="-2"/>
          <w:sz w:val="28"/>
        </w:rPr>
        <w:t>lipids,</w:t>
      </w:r>
      <w:r>
        <w:rPr>
          <w:sz w:val="28"/>
        </w:rPr>
        <w:tab/>
        <w:tab/>
      </w:r>
      <w:r>
        <w:rPr>
          <w:spacing w:val="-2"/>
          <w:sz w:val="28"/>
        </w:rPr>
        <w:t>bilirubin,</w:t>
      </w:r>
      <w:r>
        <w:rPr>
          <w:sz w:val="28"/>
        </w:rPr>
        <w:tab/>
      </w:r>
      <w:r>
        <w:rPr>
          <w:spacing w:val="-2"/>
          <w:sz w:val="28"/>
        </w:rPr>
        <w:t>proteins);</w:t>
      </w:r>
    </w:p>
    <w:p>
      <w:pPr>
        <w:pStyle w:val="ListParagraph"/>
        <w:numPr>
          <w:ilvl w:val="1"/>
          <w:numId w:val="135"/>
        </w:numPr>
        <w:tabs>
          <w:tab w:val="clear" w:pos="720"/>
          <w:tab w:val="left" w:pos="835" w:leader="none"/>
        </w:tabs>
        <w:ind w:hanging="0" w:left="164" w:right="158"/>
        <w:jc w:val="both"/>
        <w:rPr>
          <w:sz w:val="28"/>
        </w:rPr>
      </w:pPr>
      <w:r>
        <w:rPr>
          <w:sz w:val="28"/>
        </w:rPr>
        <w:t>analytes of similar structure (e.g. precursors, metabolites) or medical conditions unrelated to the test condition including specimens negative for the assay but positive for a condition that may mimic the test condition (e.g. for a hepatitis A assay: test specimens negative for hepatitis A virus, but positive for hepatitis B virus).</w:t>
      </w:r>
    </w:p>
    <w:p>
      <w:pPr>
        <w:pStyle w:val="BodyText"/>
        <w:spacing w:before="281" w:after="0"/>
        <w:ind w:left="164" w:right="159"/>
        <w:jc w:val="both"/>
        <w:rPr/>
      </w:pPr>
      <w:r>
        <w:rPr>
          <w:i/>
        </w:rPr>
        <w:t xml:space="preserve">Explanation,- </w:t>
      </w:r>
      <w:r>
        <w:rPr/>
        <w:t>Interference studies involve adding the potential interferent to the sample and determining any bias of the test parameter relative to the control sample to which no interferent has been added.</w:t>
      </w:r>
    </w:p>
    <w:p>
      <w:pPr>
        <w:pStyle w:val="ListParagraph"/>
        <w:numPr>
          <w:ilvl w:val="2"/>
          <w:numId w:val="161"/>
        </w:numPr>
        <w:tabs>
          <w:tab w:val="clear" w:pos="720"/>
          <w:tab w:val="left" w:pos="796" w:leader="none"/>
        </w:tabs>
        <w:spacing w:before="277" w:after="0"/>
        <w:ind w:hanging="632" w:left="796"/>
        <w:rPr>
          <w:sz w:val="28"/>
        </w:rPr>
      </w:pPr>
      <w:r>
        <w:rPr>
          <w:sz w:val="28"/>
        </w:rPr>
        <w:t>Metrological</w:t>
      </w:r>
      <w:r>
        <w:rPr>
          <w:spacing w:val="-3"/>
          <w:sz w:val="28"/>
        </w:rPr>
        <w:t xml:space="preserve"> </w:t>
      </w:r>
      <w:r>
        <w:rPr>
          <w:sz w:val="28"/>
        </w:rPr>
        <w:t>traceability</w:t>
      </w:r>
      <w:r>
        <w:rPr>
          <w:spacing w:val="-7"/>
          <w:sz w:val="28"/>
        </w:rPr>
        <w:t xml:space="preserve"> </w:t>
      </w:r>
      <w:r>
        <w:rPr>
          <w:sz w:val="28"/>
        </w:rPr>
        <w:t>of</w:t>
      </w:r>
      <w:r>
        <w:rPr>
          <w:spacing w:val="-2"/>
          <w:sz w:val="28"/>
        </w:rPr>
        <w:t xml:space="preserve"> </w:t>
      </w:r>
      <w:r>
        <w:rPr>
          <w:sz w:val="28"/>
        </w:rPr>
        <w:t>calibrator</w:t>
      </w:r>
      <w:r>
        <w:rPr>
          <w:spacing w:val="-5"/>
          <w:sz w:val="28"/>
        </w:rPr>
        <w:t xml:space="preserve"> </w:t>
      </w:r>
      <w:r>
        <w:rPr>
          <w:sz w:val="28"/>
        </w:rPr>
        <w:t>and</w:t>
      </w:r>
      <w:r>
        <w:rPr>
          <w:spacing w:val="-2"/>
          <w:sz w:val="28"/>
        </w:rPr>
        <w:t xml:space="preserve"> </w:t>
      </w:r>
      <w:r>
        <w:rPr>
          <w:sz w:val="28"/>
        </w:rPr>
        <w:t>control</w:t>
      </w:r>
      <w:r>
        <w:rPr>
          <w:spacing w:val="-2"/>
          <w:sz w:val="28"/>
        </w:rPr>
        <w:t xml:space="preserve"> </w:t>
      </w:r>
      <w:r>
        <w:rPr>
          <w:sz w:val="28"/>
        </w:rPr>
        <w:t>material</w:t>
      </w:r>
      <w:r>
        <w:rPr>
          <w:spacing w:val="-2"/>
          <w:sz w:val="28"/>
        </w:rPr>
        <w:t xml:space="preserve"> values:</w:t>
      </w:r>
    </w:p>
    <w:p>
      <w:pPr>
        <w:sectPr>
          <w:footerReference w:type="default" r:id="rId178"/>
          <w:footerReference w:type="first" r:id="rId179"/>
          <w:type w:val="nextPage"/>
          <w:pgSz w:w="11906" w:h="16838"/>
          <w:pgMar w:left="1275" w:right="1275" w:gutter="0" w:header="0" w:top="900" w:footer="967" w:bottom="1160"/>
          <w:pgNumType w:fmt="decimal"/>
          <w:formProt w:val="false"/>
          <w:textDirection w:val="lrTb"/>
          <w:docGrid w:type="default" w:linePitch="100" w:charSpace="4096"/>
        </w:sectPr>
        <w:pStyle w:val="BodyText"/>
        <w:spacing w:before="283" w:after="0"/>
        <w:rPr/>
      </w:pPr>
      <w:r>
        <w:rPr/>
        <w:t>Where applicable, summarize the information about metrological traceability of values</w:t>
      </w:r>
      <w:r>
        <w:rPr>
          <w:spacing w:val="56"/>
          <w:w w:val="150"/>
        </w:rPr>
        <w:t xml:space="preserve"> </w:t>
      </w:r>
      <w:r>
        <w:rPr/>
        <w:t>assigned</w:t>
      </w:r>
      <w:r>
        <w:rPr>
          <w:spacing w:val="58"/>
          <w:w w:val="150"/>
        </w:rPr>
        <w:t xml:space="preserve"> </w:t>
      </w:r>
      <w:r>
        <w:rPr/>
        <w:t>to</w:t>
      </w:r>
      <w:r>
        <w:rPr>
          <w:spacing w:val="56"/>
          <w:w w:val="150"/>
        </w:rPr>
        <w:t xml:space="preserve"> </w:t>
      </w:r>
      <w:r>
        <w:rPr/>
        <w:t>calibrators</w:t>
      </w:r>
      <w:r>
        <w:rPr>
          <w:spacing w:val="59"/>
          <w:w w:val="150"/>
        </w:rPr>
        <w:t xml:space="preserve"> </w:t>
      </w:r>
      <w:r>
        <w:rPr/>
        <w:t>and</w:t>
      </w:r>
      <w:r>
        <w:rPr>
          <w:spacing w:val="56"/>
          <w:w w:val="150"/>
        </w:rPr>
        <w:t xml:space="preserve"> </w:t>
      </w:r>
      <w:r>
        <w:rPr/>
        <w:t>trueness</w:t>
      </w:r>
      <w:r>
        <w:rPr>
          <w:spacing w:val="56"/>
          <w:w w:val="150"/>
        </w:rPr>
        <w:t xml:space="preserve"> </w:t>
      </w:r>
      <w:r>
        <w:rPr/>
        <w:t>control</w:t>
      </w:r>
      <w:r>
        <w:rPr>
          <w:spacing w:val="58"/>
          <w:w w:val="150"/>
        </w:rPr>
        <w:t xml:space="preserve"> </w:t>
      </w:r>
      <w:r>
        <w:rPr/>
        <w:t>materials.</w:t>
      </w:r>
      <w:r>
        <w:rPr>
          <w:spacing w:val="57"/>
          <w:w w:val="150"/>
        </w:rPr>
        <w:t xml:space="preserve"> </w:t>
      </w:r>
      <w:r>
        <w:rPr/>
        <w:t>Include,</w:t>
      </w:r>
      <w:r>
        <w:rPr>
          <w:spacing w:val="58"/>
          <w:w w:val="150"/>
        </w:rPr>
        <w:t xml:space="preserve"> </w:t>
      </w:r>
      <w:r>
        <w:rPr>
          <w:spacing w:val="-5"/>
        </w:rPr>
        <w:t>for</w:t>
      </w:r>
    </w:p>
    <w:p>
      <w:pPr>
        <w:pStyle w:val="BodyText"/>
        <w:spacing w:before="69" w:after="0"/>
        <w:ind w:left="164" w:right="160"/>
        <w:jc w:val="both"/>
        <w:rPr/>
      </w:pPr>
      <w:r>
        <w:rPr/>
        <w:t>example, methods and acceptance criteria for the metrological traceability to reference materials and/or reference measurement procedures and a description of value assignment and validation.</w:t>
      </w:r>
    </w:p>
    <w:p>
      <w:pPr>
        <w:pStyle w:val="BodyText"/>
        <w:spacing w:before="279" w:after="0"/>
        <w:ind w:left="164" w:right="157"/>
        <w:jc w:val="both"/>
        <w:rPr/>
      </w:pPr>
      <w:r>
        <w:rPr/>
        <w:t>Precision control materials, used when establishing the reproducibility of a measurement procedure do not require the assessment of metrological traceability to a reference material or a reference method.</w:t>
      </w:r>
    </w:p>
    <w:p>
      <w:pPr>
        <w:pStyle w:val="ListParagraph"/>
        <w:numPr>
          <w:ilvl w:val="2"/>
          <w:numId w:val="161"/>
        </w:numPr>
        <w:tabs>
          <w:tab w:val="clear" w:pos="720"/>
          <w:tab w:val="left" w:pos="796" w:leader="none"/>
        </w:tabs>
        <w:spacing w:before="277" w:after="0"/>
        <w:ind w:hanging="632" w:left="796"/>
        <w:rPr>
          <w:sz w:val="28"/>
        </w:rPr>
      </w:pPr>
      <w:r>
        <w:rPr>
          <w:sz w:val="28"/>
        </w:rPr>
        <w:t>Measuring</w:t>
      </w:r>
      <w:r>
        <w:rPr>
          <w:spacing w:val="-2"/>
          <w:sz w:val="28"/>
        </w:rPr>
        <w:t xml:space="preserve"> </w:t>
      </w:r>
      <w:r>
        <w:rPr>
          <w:sz w:val="28"/>
        </w:rPr>
        <w:t>range</w:t>
      </w:r>
      <w:r>
        <w:rPr>
          <w:spacing w:val="-2"/>
          <w:sz w:val="28"/>
        </w:rPr>
        <w:t xml:space="preserve"> </w:t>
      </w:r>
      <w:r>
        <w:rPr>
          <w:sz w:val="28"/>
        </w:rPr>
        <w:t>of</w:t>
      </w:r>
      <w:r>
        <w:rPr>
          <w:spacing w:val="-2"/>
          <w:sz w:val="28"/>
        </w:rPr>
        <w:t xml:space="preserve"> </w:t>
      </w:r>
      <w:r>
        <w:rPr>
          <w:sz w:val="28"/>
        </w:rPr>
        <w:t>the</w:t>
      </w:r>
      <w:r>
        <w:rPr>
          <w:spacing w:val="-1"/>
          <w:sz w:val="28"/>
        </w:rPr>
        <w:t xml:space="preserve"> </w:t>
      </w:r>
      <w:r>
        <w:rPr>
          <w:spacing w:val="-2"/>
          <w:sz w:val="28"/>
        </w:rPr>
        <w:t>assay:</w:t>
      </w:r>
    </w:p>
    <w:p>
      <w:pPr>
        <w:pStyle w:val="BodyText"/>
        <w:spacing w:before="283" w:after="0"/>
        <w:ind w:left="164" w:right="159"/>
        <w:jc w:val="both"/>
        <w:rPr/>
      </w:pPr>
      <w:r>
        <w:rPr/>
        <w:t>This section should include a summary of studies which define the measuring range (linear and non-linear measuring systems) including the limit of detection and describe information on how these were established. This summary should include a description of specimen type, number of samples, number of replicates, and preparation including information on matrix, analyte</w:t>
      </w:r>
      <w:r>
        <w:rPr>
          <w:spacing w:val="40"/>
        </w:rPr>
        <w:t xml:space="preserve"> </w:t>
      </w:r>
      <w:r>
        <w:rPr/>
        <w:t>(measurand) levels and how levels were established. If applicable, add a description of high dose hook effect and the data supporting the mitigation (e.g. dilution) steps.</w:t>
      </w:r>
    </w:p>
    <w:p>
      <w:pPr>
        <w:pStyle w:val="ListParagraph"/>
        <w:numPr>
          <w:ilvl w:val="2"/>
          <w:numId w:val="161"/>
        </w:numPr>
        <w:tabs>
          <w:tab w:val="clear" w:pos="720"/>
          <w:tab w:val="left" w:pos="796" w:leader="none"/>
        </w:tabs>
        <w:spacing w:before="278" w:after="0"/>
        <w:ind w:hanging="632" w:left="796"/>
        <w:rPr>
          <w:sz w:val="28"/>
        </w:rPr>
      </w:pPr>
      <w:r>
        <w:rPr>
          <w:sz w:val="28"/>
        </w:rPr>
        <w:t>Definition</w:t>
      </w:r>
      <w:r>
        <w:rPr>
          <w:spacing w:val="-3"/>
          <w:sz w:val="28"/>
        </w:rPr>
        <w:t xml:space="preserve"> </w:t>
      </w:r>
      <w:r>
        <w:rPr>
          <w:sz w:val="28"/>
        </w:rPr>
        <w:t>of</w:t>
      </w:r>
      <w:r>
        <w:rPr>
          <w:spacing w:val="-2"/>
          <w:sz w:val="28"/>
        </w:rPr>
        <w:t xml:space="preserve"> </w:t>
      </w:r>
      <w:r>
        <w:rPr>
          <w:sz w:val="28"/>
        </w:rPr>
        <w:t>Assay</w:t>
      </w:r>
      <w:r>
        <w:rPr>
          <w:spacing w:val="-5"/>
          <w:sz w:val="28"/>
        </w:rPr>
        <w:t xml:space="preserve"> </w:t>
      </w:r>
      <w:r>
        <w:rPr>
          <w:sz w:val="28"/>
        </w:rPr>
        <w:t>Cut-</w:t>
      </w:r>
      <w:r>
        <w:rPr>
          <w:spacing w:val="-4"/>
          <w:sz w:val="28"/>
        </w:rPr>
        <w:t>off:</w:t>
      </w:r>
    </w:p>
    <w:p>
      <w:pPr>
        <w:pStyle w:val="BodyText"/>
        <w:spacing w:lineRule="auto" w:line="235" w:before="286" w:after="0"/>
        <w:ind w:left="164" w:right="158"/>
        <w:jc w:val="both"/>
        <w:rPr/>
      </w:pPr>
      <w:r>
        <w:rPr/>
        <w:t>This section should provide a summary of analytical data with a description of the study</w:t>
      </w:r>
      <w:r>
        <w:rPr>
          <w:spacing w:val="-2"/>
        </w:rPr>
        <w:t xml:space="preserve"> </w:t>
      </w:r>
      <w:r>
        <w:rPr/>
        <w:t>design including methods for determining the assay</w:t>
      </w:r>
      <w:r>
        <w:rPr>
          <w:spacing w:val="-2"/>
        </w:rPr>
        <w:t xml:space="preserve"> </w:t>
      </w:r>
      <w:r>
        <w:rPr/>
        <w:t>cut-off, including:</w:t>
      </w:r>
    </w:p>
    <w:p>
      <w:pPr>
        <w:pStyle w:val="ListParagraph"/>
        <w:numPr>
          <w:ilvl w:val="0"/>
          <w:numId w:val="134"/>
        </w:numPr>
        <w:tabs>
          <w:tab w:val="clear" w:pos="720"/>
          <w:tab w:val="left" w:pos="865" w:leader="none"/>
        </w:tabs>
        <w:spacing w:lineRule="auto" w:line="235" w:before="286" w:after="0"/>
        <w:ind w:hanging="0" w:left="164" w:right="159"/>
        <w:rPr>
          <w:sz w:val="28"/>
        </w:rPr>
      </w:pPr>
      <w:r>
        <w:rPr>
          <w:sz w:val="28"/>
        </w:rPr>
        <w:t>the</w:t>
      </w:r>
      <w:r>
        <w:rPr>
          <w:spacing w:val="80"/>
          <w:sz w:val="28"/>
        </w:rPr>
        <w:t xml:space="preserve"> </w:t>
      </w:r>
      <w:r>
        <w:rPr>
          <w:sz w:val="28"/>
        </w:rPr>
        <w:t>population(s)</w:t>
      </w:r>
      <w:r>
        <w:rPr>
          <w:spacing w:val="80"/>
          <w:sz w:val="28"/>
        </w:rPr>
        <w:t xml:space="preserve"> </w:t>
      </w:r>
      <w:r>
        <w:rPr>
          <w:sz w:val="28"/>
        </w:rPr>
        <w:t>studied</w:t>
      </w:r>
      <w:r>
        <w:rPr>
          <w:spacing w:val="80"/>
          <w:sz w:val="28"/>
        </w:rPr>
        <w:t xml:space="preserve"> </w:t>
      </w:r>
      <w:r>
        <w:rPr>
          <w:sz w:val="28"/>
        </w:rPr>
        <w:t>(demographics</w:t>
      </w:r>
      <w:r>
        <w:rPr>
          <w:spacing w:val="80"/>
          <w:sz w:val="28"/>
        </w:rPr>
        <w:t xml:space="preserve"> </w:t>
      </w:r>
      <w:r>
        <w:rPr>
          <w:sz w:val="28"/>
        </w:rPr>
        <w:t>/</w:t>
      </w:r>
      <w:r>
        <w:rPr>
          <w:spacing w:val="80"/>
          <w:sz w:val="28"/>
        </w:rPr>
        <w:t xml:space="preserve"> </w:t>
      </w:r>
      <w:r>
        <w:rPr>
          <w:sz w:val="28"/>
        </w:rPr>
        <w:t>selection</w:t>
      </w:r>
      <w:r>
        <w:rPr>
          <w:spacing w:val="80"/>
          <w:sz w:val="28"/>
        </w:rPr>
        <w:t xml:space="preserve"> </w:t>
      </w:r>
      <w:r>
        <w:rPr>
          <w:sz w:val="28"/>
        </w:rPr>
        <w:t>/</w:t>
      </w:r>
      <w:r>
        <w:rPr>
          <w:spacing w:val="80"/>
          <w:sz w:val="28"/>
        </w:rPr>
        <w:t xml:space="preserve"> </w:t>
      </w:r>
      <w:r>
        <w:rPr>
          <w:sz w:val="28"/>
        </w:rPr>
        <w:t>inclusion</w:t>
      </w:r>
      <w:r>
        <w:rPr>
          <w:spacing w:val="80"/>
          <w:sz w:val="28"/>
        </w:rPr>
        <w:t xml:space="preserve"> </w:t>
      </w:r>
      <w:r>
        <w:rPr>
          <w:sz w:val="28"/>
        </w:rPr>
        <w:t>and exclusion criteria / number of individuals included);</w:t>
      </w:r>
    </w:p>
    <w:p>
      <w:pPr>
        <w:pStyle w:val="ListParagraph"/>
        <w:numPr>
          <w:ilvl w:val="0"/>
          <w:numId w:val="134"/>
        </w:numPr>
        <w:tabs>
          <w:tab w:val="clear" w:pos="720"/>
          <w:tab w:val="left" w:pos="772" w:leader="none"/>
        </w:tabs>
        <w:spacing w:before="282" w:after="0"/>
        <w:ind w:hanging="608" w:left="772"/>
        <w:rPr>
          <w:sz w:val="28"/>
        </w:rPr>
      </w:pPr>
      <w:r>
        <w:rPr>
          <w:sz w:val="28"/>
        </w:rPr>
        <w:t>method</w:t>
      </w:r>
      <w:r>
        <w:rPr>
          <w:spacing w:val="-3"/>
          <w:sz w:val="28"/>
        </w:rPr>
        <w:t xml:space="preserve"> </w:t>
      </w:r>
      <w:r>
        <w:rPr>
          <w:sz w:val="28"/>
        </w:rPr>
        <w:t>or</w:t>
      </w:r>
      <w:r>
        <w:rPr>
          <w:spacing w:val="-3"/>
          <w:sz w:val="28"/>
        </w:rPr>
        <w:t xml:space="preserve"> </w:t>
      </w:r>
      <w:r>
        <w:rPr>
          <w:sz w:val="28"/>
        </w:rPr>
        <w:t>mode</w:t>
      </w:r>
      <w:r>
        <w:rPr>
          <w:spacing w:val="-3"/>
          <w:sz w:val="28"/>
        </w:rPr>
        <w:t xml:space="preserve"> </w:t>
      </w:r>
      <w:r>
        <w:rPr>
          <w:sz w:val="28"/>
        </w:rPr>
        <w:t>of</w:t>
      </w:r>
      <w:r>
        <w:rPr>
          <w:spacing w:val="-3"/>
          <w:sz w:val="28"/>
        </w:rPr>
        <w:t xml:space="preserve"> </w:t>
      </w:r>
      <w:r>
        <w:rPr>
          <w:sz w:val="28"/>
        </w:rPr>
        <w:t>characterization</w:t>
      </w:r>
      <w:r>
        <w:rPr>
          <w:spacing w:val="-3"/>
          <w:sz w:val="28"/>
        </w:rPr>
        <w:t xml:space="preserve"> </w:t>
      </w:r>
      <w:r>
        <w:rPr>
          <w:sz w:val="28"/>
        </w:rPr>
        <w:t>of</w:t>
      </w:r>
      <w:r>
        <w:rPr>
          <w:spacing w:val="-3"/>
          <w:sz w:val="28"/>
        </w:rPr>
        <w:t xml:space="preserve"> </w:t>
      </w:r>
      <w:r>
        <w:rPr>
          <w:sz w:val="28"/>
        </w:rPr>
        <w:t>specimens;</w:t>
      </w:r>
      <w:r>
        <w:rPr>
          <w:spacing w:val="-2"/>
          <w:sz w:val="28"/>
        </w:rPr>
        <w:t xml:space="preserve"> </w:t>
      </w:r>
      <w:r>
        <w:rPr>
          <w:spacing w:val="-5"/>
          <w:sz w:val="28"/>
        </w:rPr>
        <w:t>and</w:t>
      </w:r>
    </w:p>
    <w:p>
      <w:pPr>
        <w:pStyle w:val="ListParagraph"/>
        <w:numPr>
          <w:ilvl w:val="0"/>
          <w:numId w:val="134"/>
        </w:numPr>
        <w:tabs>
          <w:tab w:val="clear" w:pos="720"/>
          <w:tab w:val="left" w:pos="875" w:leader="none"/>
        </w:tabs>
        <w:spacing w:lineRule="auto" w:line="235" w:before="283" w:after="0"/>
        <w:ind w:hanging="0" w:left="164" w:right="159"/>
        <w:rPr>
          <w:sz w:val="28"/>
        </w:rPr>
      </w:pPr>
      <w:r>
        <w:rPr>
          <w:sz w:val="28"/>
        </w:rPr>
        <w:t>Statistical</w:t>
      </w:r>
      <w:r>
        <w:rPr>
          <w:spacing w:val="80"/>
          <w:sz w:val="28"/>
        </w:rPr>
        <w:t xml:space="preserve"> </w:t>
      </w:r>
      <w:r>
        <w:rPr>
          <w:sz w:val="28"/>
        </w:rPr>
        <w:t>methods</w:t>
      </w:r>
      <w:r>
        <w:rPr>
          <w:spacing w:val="80"/>
          <w:sz w:val="28"/>
        </w:rPr>
        <w:t xml:space="preserve"> </w:t>
      </w:r>
      <w:r>
        <w:rPr>
          <w:sz w:val="28"/>
        </w:rPr>
        <w:t>e.g.</w:t>
      </w:r>
      <w:r>
        <w:rPr>
          <w:spacing w:val="80"/>
          <w:sz w:val="28"/>
        </w:rPr>
        <w:t xml:space="preserve"> </w:t>
      </w:r>
      <w:r>
        <w:rPr>
          <w:sz w:val="28"/>
        </w:rPr>
        <w:t>Receiver</w:t>
      </w:r>
      <w:r>
        <w:rPr>
          <w:spacing w:val="80"/>
          <w:sz w:val="28"/>
        </w:rPr>
        <w:t xml:space="preserve"> </w:t>
      </w:r>
      <w:r>
        <w:rPr>
          <w:sz w:val="28"/>
        </w:rPr>
        <w:t>Operator</w:t>
      </w:r>
      <w:r>
        <w:rPr>
          <w:spacing w:val="80"/>
          <w:sz w:val="28"/>
        </w:rPr>
        <w:t xml:space="preserve"> </w:t>
      </w:r>
      <w:r>
        <w:rPr>
          <w:sz w:val="28"/>
        </w:rPr>
        <w:t>Characteristic</w:t>
      </w:r>
      <w:r>
        <w:rPr>
          <w:spacing w:val="80"/>
          <w:sz w:val="28"/>
        </w:rPr>
        <w:t xml:space="preserve"> </w:t>
      </w:r>
      <w:r>
        <w:rPr>
          <w:sz w:val="28"/>
        </w:rPr>
        <w:t>(ROC)</w:t>
      </w:r>
      <w:r>
        <w:rPr>
          <w:spacing w:val="80"/>
          <w:sz w:val="28"/>
        </w:rPr>
        <w:t xml:space="preserve"> </w:t>
      </w:r>
      <w:r>
        <w:rPr>
          <w:sz w:val="28"/>
        </w:rPr>
        <w:t>to</w:t>
      </w:r>
      <w:r>
        <w:rPr>
          <w:spacing w:val="80"/>
          <w:sz w:val="28"/>
        </w:rPr>
        <w:t xml:space="preserve"> </w:t>
      </w:r>
      <w:r>
        <w:rPr>
          <w:sz w:val="28"/>
        </w:rPr>
        <w:t>generate results and if applicable, define gray-zone/equivocal zone.</w:t>
      </w:r>
    </w:p>
    <w:p>
      <w:pPr>
        <w:pStyle w:val="ListParagraph"/>
        <w:numPr>
          <w:ilvl w:val="2"/>
          <w:numId w:val="161"/>
        </w:numPr>
        <w:tabs>
          <w:tab w:val="clear" w:pos="720"/>
          <w:tab w:val="left" w:pos="796" w:leader="none"/>
        </w:tabs>
        <w:spacing w:before="281" w:after="0"/>
        <w:ind w:hanging="632" w:left="796"/>
        <w:rPr>
          <w:sz w:val="28"/>
        </w:rPr>
      </w:pPr>
      <w:r>
        <w:rPr>
          <w:sz w:val="28"/>
        </w:rPr>
        <w:t>Stability</w:t>
      </w:r>
      <w:r>
        <w:rPr>
          <w:spacing w:val="-5"/>
          <w:sz w:val="28"/>
        </w:rPr>
        <w:t xml:space="preserve"> </w:t>
      </w:r>
      <w:r>
        <w:rPr>
          <w:sz w:val="28"/>
        </w:rPr>
        <w:t>(excluding</w:t>
      </w:r>
      <w:r>
        <w:rPr>
          <w:spacing w:val="-4"/>
          <w:sz w:val="28"/>
        </w:rPr>
        <w:t xml:space="preserve"> </w:t>
      </w:r>
      <w:r>
        <w:rPr>
          <w:sz w:val="28"/>
        </w:rPr>
        <w:t>specimen</w:t>
      </w:r>
      <w:r>
        <w:rPr>
          <w:spacing w:val="-4"/>
          <w:sz w:val="28"/>
        </w:rPr>
        <w:t xml:space="preserve"> </w:t>
      </w:r>
      <w:r>
        <w:rPr>
          <w:spacing w:val="-2"/>
          <w:sz w:val="28"/>
        </w:rPr>
        <w:t>stability):</w:t>
      </w:r>
    </w:p>
    <w:p>
      <w:pPr>
        <w:pStyle w:val="BodyText"/>
        <w:spacing w:lineRule="auto" w:line="235" w:before="285" w:after="0"/>
        <w:ind w:left="164" w:right="159"/>
        <w:jc w:val="both"/>
        <w:rPr/>
      </w:pPr>
      <w:r>
        <w:rPr/>
        <w:t xml:space="preserve">This section should describe claimed shelf life, in use stability and shipping </w:t>
      </w:r>
      <w:r>
        <w:rPr>
          <w:spacing w:val="-2"/>
        </w:rPr>
        <w:t>studies.</w:t>
      </w:r>
    </w:p>
    <w:p>
      <w:pPr>
        <w:pStyle w:val="ListParagraph"/>
        <w:numPr>
          <w:ilvl w:val="2"/>
          <w:numId w:val="161"/>
        </w:numPr>
        <w:tabs>
          <w:tab w:val="clear" w:pos="720"/>
          <w:tab w:val="left" w:pos="796" w:leader="none"/>
        </w:tabs>
        <w:spacing w:before="282" w:after="0"/>
        <w:ind w:hanging="632" w:left="796"/>
        <w:rPr>
          <w:sz w:val="28"/>
        </w:rPr>
      </w:pPr>
      <w:r>
        <w:rPr>
          <w:sz w:val="28"/>
        </w:rPr>
        <w:t>Claimed</w:t>
      </w:r>
      <w:r>
        <w:rPr>
          <w:spacing w:val="-3"/>
          <w:sz w:val="28"/>
        </w:rPr>
        <w:t xml:space="preserve"> </w:t>
      </w:r>
      <w:r>
        <w:rPr>
          <w:sz w:val="28"/>
        </w:rPr>
        <w:t>Shelf</w:t>
      </w:r>
      <w:r>
        <w:rPr>
          <w:spacing w:val="-2"/>
          <w:sz w:val="28"/>
        </w:rPr>
        <w:t xml:space="preserve"> life:</w:t>
      </w:r>
    </w:p>
    <w:p>
      <w:pPr>
        <w:sectPr>
          <w:footerReference w:type="default" r:id="rId180"/>
          <w:footerReference w:type="first" r:id="rId181"/>
          <w:type w:val="nextPage"/>
          <w:pgSz w:w="11906" w:h="16838"/>
          <w:pgMar w:left="1275" w:right="1275" w:gutter="0" w:header="0" w:top="900" w:footer="967" w:bottom="1160"/>
          <w:pgNumType w:fmt="decimal"/>
          <w:formProt w:val="false"/>
          <w:textDirection w:val="lrTb"/>
          <w:docGrid w:type="default" w:linePitch="100" w:charSpace="4096"/>
        </w:sectPr>
        <w:pStyle w:val="BodyText"/>
        <w:spacing w:before="283" w:after="0"/>
        <w:ind w:left="164" w:right="159"/>
        <w:jc w:val="both"/>
        <w:rPr/>
      </w:pPr>
      <w:r>
        <w:rPr/>
        <w:t>This section should provide information on stability testing studies to support the claimed shelf life. Testing should be performed on at least three different</w:t>
      </w:r>
      <w:r>
        <w:rPr>
          <w:spacing w:val="40"/>
        </w:rPr>
        <w:t xml:space="preserve"> </w:t>
      </w:r>
      <w:r>
        <w:rPr/>
        <w:t>lots manufactured under conditions that are essentially equivalent to routine production conditions (these lots do not need to be consecutive lots). Accelerated studies or extrapolated data from real time data are acceptable for initial shelf life claim</w:t>
      </w:r>
      <w:r>
        <w:rPr>
          <w:spacing w:val="-4"/>
        </w:rPr>
        <w:t xml:space="preserve"> </w:t>
      </w:r>
      <w:r>
        <w:rPr/>
        <w:t>but need to be followed up with real time stability</w:t>
      </w:r>
      <w:r>
        <w:rPr>
          <w:spacing w:val="-4"/>
        </w:rPr>
        <w:t xml:space="preserve"> </w:t>
      </w:r>
      <w:r>
        <w:rPr/>
        <w:t>studies. Such detailed information should describe:</w:t>
      </w:r>
    </w:p>
    <w:p>
      <w:pPr>
        <w:pStyle w:val="ListParagraph"/>
        <w:numPr>
          <w:ilvl w:val="0"/>
          <w:numId w:val="133"/>
        </w:numPr>
        <w:tabs>
          <w:tab w:val="clear" w:pos="720"/>
          <w:tab w:val="left" w:pos="760" w:leader="none"/>
        </w:tabs>
        <w:spacing w:lineRule="auto" w:line="235" w:before="71" w:after="0"/>
        <w:ind w:hanging="0" w:left="164" w:right="162"/>
        <w:rPr>
          <w:sz w:val="28"/>
        </w:rPr>
      </w:pPr>
      <w:r>
        <w:rPr>
          <w:sz w:val="28"/>
        </w:rPr>
        <w:t>the</w:t>
      </w:r>
      <w:r>
        <w:rPr>
          <w:spacing w:val="-2"/>
          <w:sz w:val="28"/>
        </w:rPr>
        <w:t xml:space="preserve"> </w:t>
      </w:r>
      <w:r>
        <w:rPr>
          <w:sz w:val="28"/>
        </w:rPr>
        <w:t>study</w:t>
      </w:r>
      <w:r>
        <w:rPr>
          <w:spacing w:val="-2"/>
          <w:sz w:val="28"/>
        </w:rPr>
        <w:t xml:space="preserve"> </w:t>
      </w:r>
      <w:r>
        <w:rPr>
          <w:sz w:val="28"/>
        </w:rPr>
        <w:t>report</w:t>
      </w:r>
      <w:r>
        <w:rPr>
          <w:spacing w:val="-2"/>
          <w:sz w:val="28"/>
        </w:rPr>
        <w:t xml:space="preserve"> </w:t>
      </w:r>
      <w:r>
        <w:rPr>
          <w:sz w:val="28"/>
        </w:rPr>
        <w:t>(including the</w:t>
      </w:r>
      <w:r>
        <w:rPr>
          <w:spacing w:val="-2"/>
          <w:sz w:val="28"/>
        </w:rPr>
        <w:t xml:space="preserve"> </w:t>
      </w:r>
      <w:r>
        <w:rPr>
          <w:sz w:val="28"/>
        </w:rPr>
        <w:t>protocol,</w:t>
      </w:r>
      <w:r>
        <w:rPr>
          <w:spacing w:val="-2"/>
          <w:sz w:val="28"/>
        </w:rPr>
        <w:t xml:space="preserve"> </w:t>
      </w:r>
      <w:r>
        <w:rPr>
          <w:sz w:val="28"/>
        </w:rPr>
        <w:t>number of lots, acceptance</w:t>
      </w:r>
      <w:r>
        <w:rPr>
          <w:spacing w:val="-2"/>
          <w:sz w:val="28"/>
        </w:rPr>
        <w:t xml:space="preserve"> </w:t>
      </w:r>
      <w:r>
        <w:rPr>
          <w:sz w:val="28"/>
        </w:rPr>
        <w:t>criteria and testing intervals);</w:t>
      </w:r>
    </w:p>
    <w:p>
      <w:pPr>
        <w:pStyle w:val="ListParagraph"/>
        <w:numPr>
          <w:ilvl w:val="0"/>
          <w:numId w:val="133"/>
        </w:numPr>
        <w:tabs>
          <w:tab w:val="clear" w:pos="720"/>
          <w:tab w:val="left" w:pos="772" w:leader="none"/>
        </w:tabs>
        <w:spacing w:lineRule="auto" w:line="235" w:before="286" w:after="0"/>
        <w:ind w:hanging="0" w:left="164" w:right="477"/>
        <w:rPr>
          <w:sz w:val="28"/>
        </w:rPr>
      </w:pPr>
      <w:r>
        <w:rPr>
          <w:sz w:val="28"/>
        </w:rPr>
        <w:t>when</w:t>
      </w:r>
      <w:r>
        <w:rPr>
          <w:spacing w:val="-3"/>
          <w:sz w:val="28"/>
        </w:rPr>
        <w:t xml:space="preserve"> </w:t>
      </w:r>
      <w:r>
        <w:rPr>
          <w:sz w:val="28"/>
        </w:rPr>
        <w:t>accelerated</w:t>
      </w:r>
      <w:r>
        <w:rPr>
          <w:spacing w:val="-3"/>
          <w:sz w:val="28"/>
        </w:rPr>
        <w:t xml:space="preserve"> </w:t>
      </w:r>
      <w:r>
        <w:rPr>
          <w:sz w:val="28"/>
        </w:rPr>
        <w:t>studies</w:t>
      </w:r>
      <w:r>
        <w:rPr>
          <w:spacing w:val="-3"/>
          <w:sz w:val="28"/>
        </w:rPr>
        <w:t xml:space="preserve"> </w:t>
      </w:r>
      <w:r>
        <w:rPr>
          <w:sz w:val="28"/>
        </w:rPr>
        <w:t>have</w:t>
      </w:r>
      <w:r>
        <w:rPr>
          <w:spacing w:val="-3"/>
          <w:sz w:val="28"/>
        </w:rPr>
        <w:t xml:space="preserve"> </w:t>
      </w:r>
      <w:r>
        <w:rPr>
          <w:sz w:val="28"/>
        </w:rPr>
        <w:t>been</w:t>
      </w:r>
      <w:r>
        <w:rPr>
          <w:spacing w:val="-3"/>
          <w:sz w:val="28"/>
        </w:rPr>
        <w:t xml:space="preserve"> </w:t>
      </w:r>
      <w:r>
        <w:rPr>
          <w:sz w:val="28"/>
        </w:rPr>
        <w:t>performed</w:t>
      </w:r>
      <w:r>
        <w:rPr>
          <w:spacing w:val="-3"/>
          <w:sz w:val="28"/>
        </w:rPr>
        <w:t xml:space="preserve"> </w:t>
      </w:r>
      <w:r>
        <w:rPr>
          <w:sz w:val="28"/>
        </w:rPr>
        <w:t>in</w:t>
      </w:r>
      <w:r>
        <w:rPr>
          <w:spacing w:val="-3"/>
          <w:sz w:val="28"/>
        </w:rPr>
        <w:t xml:space="preserve"> </w:t>
      </w:r>
      <w:r>
        <w:rPr>
          <w:sz w:val="28"/>
        </w:rPr>
        <w:t>anticipation</w:t>
      </w:r>
      <w:r>
        <w:rPr>
          <w:spacing w:val="-3"/>
          <w:sz w:val="28"/>
        </w:rPr>
        <w:t xml:space="preserve"> </w:t>
      </w:r>
      <w:r>
        <w:rPr>
          <w:sz w:val="28"/>
        </w:rPr>
        <w:t>of</w:t>
      </w:r>
      <w:r>
        <w:rPr>
          <w:spacing w:val="-3"/>
          <w:sz w:val="28"/>
        </w:rPr>
        <w:t xml:space="preserve"> </w:t>
      </w:r>
      <w:r>
        <w:rPr>
          <w:sz w:val="28"/>
        </w:rPr>
        <w:t>the</w:t>
      </w:r>
      <w:r>
        <w:rPr>
          <w:spacing w:val="-3"/>
          <w:sz w:val="28"/>
        </w:rPr>
        <w:t xml:space="preserve"> </w:t>
      </w:r>
      <w:r>
        <w:rPr>
          <w:sz w:val="28"/>
        </w:rPr>
        <w:t>real time studies, the method used for accelerated studies;</w:t>
      </w:r>
    </w:p>
    <w:p>
      <w:pPr>
        <w:pStyle w:val="ListParagraph"/>
        <w:numPr>
          <w:ilvl w:val="0"/>
          <w:numId w:val="133"/>
        </w:numPr>
        <w:tabs>
          <w:tab w:val="clear" w:pos="720"/>
          <w:tab w:val="left" w:pos="755" w:leader="none"/>
        </w:tabs>
        <w:spacing w:before="282" w:after="0"/>
        <w:ind w:hanging="591" w:left="755"/>
        <w:rPr>
          <w:sz w:val="28"/>
        </w:rPr>
      </w:pPr>
      <w:r>
        <w:rPr>
          <w:sz w:val="28"/>
        </w:rPr>
        <w:t>conclusions</w:t>
      </w:r>
      <w:r>
        <w:rPr>
          <w:spacing w:val="-7"/>
          <w:sz w:val="28"/>
        </w:rPr>
        <w:t xml:space="preserve"> </w:t>
      </w:r>
      <w:r>
        <w:rPr>
          <w:sz w:val="28"/>
        </w:rPr>
        <w:t>and</w:t>
      </w:r>
      <w:r>
        <w:rPr>
          <w:spacing w:val="-4"/>
          <w:sz w:val="28"/>
        </w:rPr>
        <w:t xml:space="preserve"> </w:t>
      </w:r>
      <w:r>
        <w:rPr>
          <w:sz w:val="28"/>
        </w:rPr>
        <w:t>claimed</w:t>
      </w:r>
      <w:r>
        <w:rPr>
          <w:spacing w:val="-4"/>
          <w:sz w:val="28"/>
        </w:rPr>
        <w:t xml:space="preserve"> </w:t>
      </w:r>
      <w:r>
        <w:rPr>
          <w:sz w:val="28"/>
        </w:rPr>
        <w:t>shelf</w:t>
      </w:r>
      <w:r>
        <w:rPr>
          <w:spacing w:val="-4"/>
          <w:sz w:val="28"/>
        </w:rPr>
        <w:t xml:space="preserve"> </w:t>
      </w:r>
      <w:r>
        <w:rPr>
          <w:spacing w:val="-2"/>
          <w:sz w:val="28"/>
        </w:rPr>
        <w:t>life.</w:t>
      </w:r>
    </w:p>
    <w:p>
      <w:pPr>
        <w:pStyle w:val="BodyText"/>
        <w:spacing w:before="283" w:after="0"/>
        <w:ind w:left="164" w:right="158"/>
        <w:jc w:val="both"/>
        <w:rPr/>
      </w:pPr>
      <w:r>
        <w:rPr>
          <w:i/>
        </w:rPr>
        <w:t xml:space="preserve">Explanation,- </w:t>
      </w:r>
      <w:r>
        <w:rPr/>
        <w:t xml:space="preserve">Shelf life can be derived from the lot with the longest real time stability data as long as accelerated or extrapolated data from all three lots are </w:t>
      </w:r>
      <w:r>
        <w:rPr>
          <w:spacing w:val="-2"/>
        </w:rPr>
        <w:t>comparable.</w:t>
      </w:r>
    </w:p>
    <w:p>
      <w:pPr>
        <w:pStyle w:val="ListParagraph"/>
        <w:numPr>
          <w:ilvl w:val="2"/>
          <w:numId w:val="161"/>
        </w:numPr>
        <w:tabs>
          <w:tab w:val="clear" w:pos="720"/>
          <w:tab w:val="left" w:pos="796" w:leader="none"/>
        </w:tabs>
        <w:spacing w:before="277" w:after="0"/>
        <w:ind w:hanging="632" w:left="796"/>
        <w:rPr>
          <w:sz w:val="28"/>
        </w:rPr>
      </w:pPr>
      <w:r>
        <w:rPr>
          <w:sz w:val="28"/>
        </w:rPr>
        <w:t xml:space="preserve">In use </w:t>
      </w:r>
      <w:r>
        <w:rPr>
          <w:spacing w:val="-2"/>
          <w:sz w:val="28"/>
        </w:rPr>
        <w:t>stability:</w:t>
      </w:r>
    </w:p>
    <w:p>
      <w:pPr>
        <w:pStyle w:val="BodyText"/>
        <w:spacing w:before="281" w:after="0"/>
        <w:ind w:left="164" w:right="160"/>
        <w:jc w:val="both"/>
        <w:rPr/>
      </w:pPr>
      <w:r>
        <w:rPr/>
        <w:t>This section should provide information on in use stability studies for one lot reflecting actual routine use of the device (real or simulated). This may include open vial stability and/or, for automated instruments, on board stability. In the case of automated instrumentation if calibration stability is claimed, supporting data should be included. Such detailed information should describe:</w:t>
      </w:r>
    </w:p>
    <w:p>
      <w:pPr>
        <w:pStyle w:val="ListParagraph"/>
        <w:numPr>
          <w:ilvl w:val="0"/>
          <w:numId w:val="132"/>
        </w:numPr>
        <w:tabs>
          <w:tab w:val="clear" w:pos="720"/>
          <w:tab w:val="left" w:pos="808" w:leader="none"/>
        </w:tabs>
        <w:spacing w:lineRule="auto" w:line="235" w:before="284" w:after="0"/>
        <w:ind w:hanging="0" w:left="164" w:right="159"/>
        <w:rPr>
          <w:sz w:val="28"/>
        </w:rPr>
      </w:pPr>
      <w:r>
        <w:rPr>
          <w:sz w:val="28"/>
        </w:rPr>
        <w:t>the</w:t>
      </w:r>
      <w:r>
        <w:rPr>
          <w:spacing w:val="40"/>
          <w:sz w:val="28"/>
        </w:rPr>
        <w:t xml:space="preserve"> </w:t>
      </w:r>
      <w:r>
        <w:rPr>
          <w:sz w:val="28"/>
        </w:rPr>
        <w:t>study</w:t>
      </w:r>
      <w:r>
        <w:rPr>
          <w:spacing w:val="40"/>
          <w:sz w:val="28"/>
        </w:rPr>
        <w:t xml:space="preserve"> </w:t>
      </w:r>
      <w:r>
        <w:rPr>
          <w:sz w:val="28"/>
        </w:rPr>
        <w:t>report</w:t>
      </w:r>
      <w:r>
        <w:rPr>
          <w:spacing w:val="40"/>
          <w:sz w:val="28"/>
        </w:rPr>
        <w:t xml:space="preserve"> </w:t>
      </w:r>
      <w:r>
        <w:rPr>
          <w:sz w:val="28"/>
        </w:rPr>
        <w:t>(including</w:t>
      </w:r>
      <w:r>
        <w:rPr>
          <w:spacing w:val="40"/>
          <w:sz w:val="28"/>
        </w:rPr>
        <w:t xml:space="preserve"> </w:t>
      </w:r>
      <w:r>
        <w:rPr>
          <w:sz w:val="28"/>
        </w:rPr>
        <w:t>the</w:t>
      </w:r>
      <w:r>
        <w:rPr>
          <w:spacing w:val="40"/>
          <w:sz w:val="28"/>
        </w:rPr>
        <w:t xml:space="preserve"> </w:t>
      </w:r>
      <w:r>
        <w:rPr>
          <w:sz w:val="28"/>
        </w:rPr>
        <w:t>protocol,</w:t>
      </w:r>
      <w:r>
        <w:rPr>
          <w:spacing w:val="40"/>
          <w:sz w:val="28"/>
        </w:rPr>
        <w:t xml:space="preserve"> </w:t>
      </w:r>
      <w:r>
        <w:rPr>
          <w:sz w:val="28"/>
        </w:rPr>
        <w:t>acceptance</w:t>
      </w:r>
      <w:r>
        <w:rPr>
          <w:spacing w:val="40"/>
          <w:sz w:val="28"/>
        </w:rPr>
        <w:t xml:space="preserve"> </w:t>
      </w:r>
      <w:r>
        <w:rPr>
          <w:sz w:val="28"/>
        </w:rPr>
        <w:t>criteria</w:t>
      </w:r>
      <w:r>
        <w:rPr>
          <w:spacing w:val="40"/>
          <w:sz w:val="28"/>
        </w:rPr>
        <w:t xml:space="preserve"> </w:t>
      </w:r>
      <w:r>
        <w:rPr>
          <w:sz w:val="28"/>
        </w:rPr>
        <w:t>and</w:t>
      </w:r>
      <w:r>
        <w:rPr>
          <w:spacing w:val="40"/>
          <w:sz w:val="28"/>
        </w:rPr>
        <w:t xml:space="preserve"> </w:t>
      </w:r>
      <w:r>
        <w:rPr>
          <w:sz w:val="28"/>
        </w:rPr>
        <w:t xml:space="preserve">testing </w:t>
      </w:r>
      <w:r>
        <w:rPr>
          <w:spacing w:val="-2"/>
          <w:sz w:val="28"/>
        </w:rPr>
        <w:t>intervals);</w:t>
      </w:r>
    </w:p>
    <w:p>
      <w:pPr>
        <w:pStyle w:val="ListParagraph"/>
        <w:numPr>
          <w:ilvl w:val="0"/>
          <w:numId w:val="132"/>
        </w:numPr>
        <w:tabs>
          <w:tab w:val="clear" w:pos="720"/>
          <w:tab w:val="left" w:pos="772" w:leader="none"/>
        </w:tabs>
        <w:spacing w:before="281" w:after="0"/>
        <w:ind w:hanging="608" w:left="772"/>
        <w:rPr>
          <w:sz w:val="28"/>
        </w:rPr>
      </w:pPr>
      <w:r>
        <w:rPr>
          <w:sz w:val="28"/>
        </w:rPr>
        <w:t>conclusions</w:t>
      </w:r>
      <w:r>
        <w:rPr>
          <w:spacing w:val="-2"/>
          <w:sz w:val="28"/>
        </w:rPr>
        <w:t xml:space="preserve"> </w:t>
      </w:r>
      <w:r>
        <w:rPr>
          <w:sz w:val="28"/>
        </w:rPr>
        <w:t>and</w:t>
      </w:r>
      <w:r>
        <w:rPr>
          <w:spacing w:val="-5"/>
          <w:sz w:val="28"/>
        </w:rPr>
        <w:t xml:space="preserve"> </w:t>
      </w:r>
      <w:r>
        <w:rPr>
          <w:sz w:val="28"/>
        </w:rPr>
        <w:t>claimed</w:t>
      </w:r>
      <w:r>
        <w:rPr>
          <w:spacing w:val="-1"/>
          <w:sz w:val="28"/>
        </w:rPr>
        <w:t xml:space="preserve"> </w:t>
      </w:r>
      <w:r>
        <w:rPr>
          <w:sz w:val="28"/>
        </w:rPr>
        <w:t>in</w:t>
      </w:r>
      <w:r>
        <w:rPr>
          <w:spacing w:val="-2"/>
          <w:sz w:val="28"/>
        </w:rPr>
        <w:t xml:space="preserve"> </w:t>
      </w:r>
      <w:r>
        <w:rPr>
          <w:sz w:val="28"/>
        </w:rPr>
        <w:t>use</w:t>
      </w:r>
      <w:r>
        <w:rPr>
          <w:spacing w:val="-1"/>
          <w:sz w:val="28"/>
        </w:rPr>
        <w:t xml:space="preserve"> </w:t>
      </w:r>
      <w:r>
        <w:rPr>
          <w:spacing w:val="-2"/>
          <w:sz w:val="28"/>
        </w:rPr>
        <w:t>stability.</w:t>
      </w:r>
    </w:p>
    <w:p>
      <w:pPr>
        <w:pStyle w:val="ListParagraph"/>
        <w:numPr>
          <w:ilvl w:val="2"/>
          <w:numId w:val="161"/>
        </w:numPr>
        <w:tabs>
          <w:tab w:val="clear" w:pos="720"/>
          <w:tab w:val="left" w:pos="796" w:leader="none"/>
        </w:tabs>
        <w:ind w:hanging="632" w:left="796"/>
        <w:rPr>
          <w:sz w:val="28"/>
        </w:rPr>
      </w:pPr>
      <w:r>
        <w:rPr>
          <w:sz w:val="28"/>
        </w:rPr>
        <w:t>Shipping</w:t>
      </w:r>
      <w:r>
        <w:rPr>
          <w:spacing w:val="-3"/>
          <w:sz w:val="28"/>
        </w:rPr>
        <w:t xml:space="preserve"> </w:t>
      </w:r>
      <w:r>
        <w:rPr>
          <w:spacing w:val="-2"/>
          <w:sz w:val="28"/>
        </w:rPr>
        <w:t>stability:</w:t>
      </w:r>
    </w:p>
    <w:p>
      <w:pPr>
        <w:pStyle w:val="BodyText"/>
        <w:spacing w:before="283" w:after="0"/>
        <w:ind w:left="164" w:right="158"/>
        <w:jc w:val="both"/>
        <w:rPr/>
      </w:pPr>
      <w:r>
        <w:rPr/>
        <w:t>This section should provide information on shipping stability studies for one lot to evaluate the tolerance of products to the anticipated shipping conditions. Shipping studies can be done under real and/or simulated conditions and should include variable shipping conditions such as extreme heat or cold. Such information should describe:</w:t>
      </w:r>
    </w:p>
    <w:p>
      <w:pPr>
        <w:pStyle w:val="ListParagraph"/>
        <w:numPr>
          <w:ilvl w:val="0"/>
          <w:numId w:val="131"/>
        </w:numPr>
        <w:tabs>
          <w:tab w:val="clear" w:pos="720"/>
          <w:tab w:val="left" w:pos="755" w:leader="none"/>
        </w:tabs>
        <w:spacing w:before="277" w:after="0"/>
        <w:rPr>
          <w:sz w:val="28"/>
        </w:rPr>
      </w:pPr>
      <w:r>
        <w:rPr>
          <w:sz w:val="28"/>
        </w:rPr>
        <w:t>the</w:t>
      </w:r>
      <w:r>
        <w:rPr>
          <w:spacing w:val="-4"/>
          <w:sz w:val="28"/>
        </w:rPr>
        <w:t xml:space="preserve"> </w:t>
      </w:r>
      <w:r>
        <w:rPr>
          <w:sz w:val="28"/>
        </w:rPr>
        <w:t>study</w:t>
      </w:r>
      <w:r>
        <w:rPr>
          <w:spacing w:val="-5"/>
          <w:sz w:val="28"/>
        </w:rPr>
        <w:t xml:space="preserve"> </w:t>
      </w:r>
      <w:r>
        <w:rPr>
          <w:sz w:val="28"/>
        </w:rPr>
        <w:t>report</w:t>
      </w:r>
      <w:r>
        <w:rPr>
          <w:spacing w:val="-1"/>
          <w:sz w:val="28"/>
        </w:rPr>
        <w:t xml:space="preserve"> </w:t>
      </w:r>
      <w:r>
        <w:rPr>
          <w:sz w:val="28"/>
        </w:rPr>
        <w:t>(including</w:t>
      </w:r>
      <w:r>
        <w:rPr>
          <w:spacing w:val="-3"/>
          <w:sz w:val="28"/>
        </w:rPr>
        <w:t xml:space="preserve"> </w:t>
      </w:r>
      <w:r>
        <w:rPr>
          <w:sz w:val="28"/>
        </w:rPr>
        <w:t>the</w:t>
      </w:r>
      <w:r>
        <w:rPr>
          <w:spacing w:val="-1"/>
          <w:sz w:val="28"/>
        </w:rPr>
        <w:t xml:space="preserve"> </w:t>
      </w:r>
      <w:r>
        <w:rPr>
          <w:sz w:val="28"/>
        </w:rPr>
        <w:t>protocol,</w:t>
      </w:r>
      <w:r>
        <w:rPr>
          <w:spacing w:val="-1"/>
          <w:sz w:val="28"/>
        </w:rPr>
        <w:t xml:space="preserve"> </w:t>
      </w:r>
      <w:r>
        <w:rPr>
          <w:sz w:val="28"/>
        </w:rPr>
        <w:t xml:space="preserve">acceptance </w:t>
      </w:r>
      <w:r>
        <w:rPr>
          <w:spacing w:val="-2"/>
          <w:sz w:val="28"/>
        </w:rPr>
        <w:t>criteria);</w:t>
      </w:r>
    </w:p>
    <w:p>
      <w:pPr>
        <w:pStyle w:val="ListParagraph"/>
        <w:numPr>
          <w:ilvl w:val="0"/>
          <w:numId w:val="131"/>
        </w:numPr>
        <w:tabs>
          <w:tab w:val="clear" w:pos="720"/>
          <w:tab w:val="left" w:pos="772" w:leader="none"/>
        </w:tabs>
        <w:ind w:hanging="608" w:left="772"/>
        <w:rPr>
          <w:sz w:val="28"/>
        </w:rPr>
      </w:pPr>
      <w:r>
        <w:rPr>
          <w:sz w:val="28"/>
        </w:rPr>
        <w:t>method</w:t>
      </w:r>
      <w:r>
        <w:rPr>
          <w:spacing w:val="-4"/>
          <w:sz w:val="28"/>
        </w:rPr>
        <w:t xml:space="preserve"> </w:t>
      </w:r>
      <w:r>
        <w:rPr>
          <w:sz w:val="28"/>
        </w:rPr>
        <w:t>used</w:t>
      </w:r>
      <w:r>
        <w:rPr>
          <w:spacing w:val="-1"/>
          <w:sz w:val="28"/>
        </w:rPr>
        <w:t xml:space="preserve"> </w:t>
      </w:r>
      <w:r>
        <w:rPr>
          <w:sz w:val="28"/>
        </w:rPr>
        <w:t>for</w:t>
      </w:r>
      <w:r>
        <w:rPr>
          <w:spacing w:val="-5"/>
          <w:sz w:val="28"/>
        </w:rPr>
        <w:t xml:space="preserve"> </w:t>
      </w:r>
      <w:r>
        <w:rPr>
          <w:sz w:val="28"/>
        </w:rPr>
        <w:t>simulated</w:t>
      </w:r>
      <w:r>
        <w:rPr>
          <w:spacing w:val="-1"/>
          <w:sz w:val="28"/>
        </w:rPr>
        <w:t xml:space="preserve"> </w:t>
      </w:r>
      <w:r>
        <w:rPr>
          <w:spacing w:val="-2"/>
          <w:sz w:val="28"/>
        </w:rPr>
        <w:t>conditions;</w:t>
      </w:r>
    </w:p>
    <w:p>
      <w:pPr>
        <w:pStyle w:val="ListParagraph"/>
        <w:numPr>
          <w:ilvl w:val="0"/>
          <w:numId w:val="131"/>
        </w:numPr>
        <w:tabs>
          <w:tab w:val="clear" w:pos="720"/>
          <w:tab w:val="left" w:pos="755" w:leader="none"/>
        </w:tabs>
        <w:spacing w:before="281" w:after="0"/>
        <w:rPr>
          <w:sz w:val="28"/>
        </w:rPr>
      </w:pPr>
      <w:r>
        <w:rPr>
          <w:sz w:val="28"/>
        </w:rPr>
        <w:t>conclusion</w:t>
      </w:r>
      <w:r>
        <w:rPr>
          <w:spacing w:val="-4"/>
          <w:sz w:val="28"/>
        </w:rPr>
        <w:t xml:space="preserve"> </w:t>
      </w:r>
      <w:r>
        <w:rPr>
          <w:sz w:val="28"/>
        </w:rPr>
        <w:t>and</w:t>
      </w:r>
      <w:r>
        <w:rPr>
          <w:spacing w:val="-3"/>
          <w:sz w:val="28"/>
        </w:rPr>
        <w:t xml:space="preserve"> </w:t>
      </w:r>
      <w:r>
        <w:rPr>
          <w:sz w:val="28"/>
        </w:rPr>
        <w:t>recommended</w:t>
      </w:r>
      <w:r>
        <w:rPr>
          <w:spacing w:val="-3"/>
          <w:sz w:val="28"/>
        </w:rPr>
        <w:t xml:space="preserve"> </w:t>
      </w:r>
      <w:r>
        <w:rPr>
          <w:sz w:val="28"/>
        </w:rPr>
        <w:t>shipping</w:t>
      </w:r>
      <w:r>
        <w:rPr>
          <w:spacing w:val="-3"/>
          <w:sz w:val="28"/>
        </w:rPr>
        <w:t xml:space="preserve"> </w:t>
      </w:r>
      <w:r>
        <w:rPr>
          <w:spacing w:val="-2"/>
          <w:sz w:val="28"/>
        </w:rPr>
        <w:t>conditions.</w:t>
      </w:r>
    </w:p>
    <w:p>
      <w:pPr>
        <w:pStyle w:val="ListParagraph"/>
        <w:numPr>
          <w:ilvl w:val="2"/>
          <w:numId w:val="161"/>
        </w:numPr>
        <w:tabs>
          <w:tab w:val="clear" w:pos="720"/>
          <w:tab w:val="left" w:pos="796" w:leader="none"/>
        </w:tabs>
        <w:spacing w:before="278" w:after="0"/>
        <w:ind w:hanging="632" w:left="796"/>
        <w:rPr>
          <w:sz w:val="28"/>
        </w:rPr>
      </w:pPr>
      <w:r>
        <w:rPr>
          <w:sz w:val="28"/>
        </w:rPr>
        <w:t>Clinical</w:t>
      </w:r>
      <w:r>
        <w:rPr>
          <w:spacing w:val="-3"/>
          <w:sz w:val="28"/>
        </w:rPr>
        <w:t xml:space="preserve"> </w:t>
      </w:r>
      <w:r>
        <w:rPr>
          <w:spacing w:val="-2"/>
          <w:sz w:val="28"/>
        </w:rPr>
        <w:t>Evidence:</w:t>
      </w:r>
    </w:p>
    <w:p>
      <w:pPr>
        <w:pStyle w:val="BodyText"/>
        <w:spacing w:before="282" w:after="0"/>
        <w:ind w:left="164" w:right="160"/>
        <w:jc w:val="both"/>
        <w:rPr/>
      </w:pPr>
      <w:r>
        <w:rPr/>
        <w:t xml:space="preserve">The device master file should contain the Clinical Evidence, Evaluation report that demonstrates conformity of the </w:t>
      </w:r>
      <w:r>
        <w:rPr>
          <w:i/>
        </w:rPr>
        <w:t xml:space="preserve">in vitro </w:t>
      </w:r>
      <w:r>
        <w:rPr/>
        <w:t>diagnostic medical device to the Essential Principles that apply to it.</w:t>
      </w:r>
    </w:p>
    <w:p>
      <w:pPr>
        <w:sectPr>
          <w:footerReference w:type="default" r:id="rId182"/>
          <w:footerReference w:type="first" r:id="rId183"/>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2"/>
          <w:numId w:val="161"/>
        </w:numPr>
        <w:tabs>
          <w:tab w:val="clear" w:pos="720"/>
          <w:tab w:val="left" w:pos="796" w:leader="none"/>
        </w:tabs>
        <w:spacing w:before="278" w:after="0"/>
        <w:ind w:hanging="632" w:left="796"/>
        <w:rPr>
          <w:sz w:val="28"/>
        </w:rPr>
      </w:pPr>
      <w:r>
        <w:rPr>
          <w:spacing w:val="-2"/>
          <w:sz w:val="28"/>
        </w:rPr>
        <w:t>Labelling:</w:t>
      </w:r>
    </w:p>
    <w:p>
      <w:pPr>
        <w:pStyle w:val="BodyText"/>
        <w:spacing w:lineRule="auto" w:line="235" w:before="71" w:after="0"/>
        <w:ind w:left="164" w:right="161"/>
        <w:jc w:val="both"/>
        <w:rPr/>
      </w:pPr>
      <w:r>
        <w:rPr/>
        <w:t xml:space="preserve">The device master file should typically contain a complete set of labeling associated with the </w:t>
      </w:r>
      <w:r>
        <w:rPr>
          <w:i/>
        </w:rPr>
        <w:t xml:space="preserve">in vitro </w:t>
      </w:r>
      <w:r>
        <w:rPr/>
        <w:t>medical device as described in Chapter VI.</w:t>
      </w:r>
    </w:p>
    <w:p>
      <w:pPr>
        <w:pStyle w:val="ListParagraph"/>
        <w:numPr>
          <w:ilvl w:val="2"/>
          <w:numId w:val="161"/>
        </w:numPr>
        <w:tabs>
          <w:tab w:val="clear" w:pos="720"/>
          <w:tab w:val="left" w:pos="796" w:leader="none"/>
        </w:tabs>
        <w:spacing w:before="282" w:after="0"/>
        <w:ind w:hanging="632" w:left="796"/>
        <w:rPr>
          <w:sz w:val="28"/>
        </w:rPr>
      </w:pPr>
      <w:r>
        <w:rPr>
          <w:sz w:val="28"/>
        </w:rPr>
        <w:t>Post</w:t>
      </w:r>
      <w:r>
        <w:rPr>
          <w:spacing w:val="-5"/>
          <w:sz w:val="28"/>
        </w:rPr>
        <w:t xml:space="preserve"> </w:t>
      </w:r>
      <w:r>
        <w:rPr>
          <w:sz w:val="28"/>
        </w:rPr>
        <w:t>marketing</w:t>
      </w:r>
      <w:r>
        <w:rPr>
          <w:spacing w:val="-2"/>
          <w:sz w:val="28"/>
        </w:rPr>
        <w:t xml:space="preserve"> </w:t>
      </w:r>
      <w:r>
        <w:rPr>
          <w:sz w:val="28"/>
        </w:rPr>
        <w:t>surveillance</w:t>
      </w:r>
      <w:r>
        <w:rPr>
          <w:spacing w:val="-5"/>
          <w:sz w:val="28"/>
        </w:rPr>
        <w:t xml:space="preserve"> </w:t>
      </w:r>
      <w:r>
        <w:rPr>
          <w:sz w:val="28"/>
        </w:rPr>
        <w:t>data</w:t>
      </w:r>
      <w:r>
        <w:rPr>
          <w:spacing w:val="-2"/>
          <w:sz w:val="28"/>
        </w:rPr>
        <w:t xml:space="preserve"> </w:t>
      </w:r>
      <w:r>
        <w:rPr>
          <w:sz w:val="28"/>
        </w:rPr>
        <w:t>(vigilance</w:t>
      </w:r>
      <w:r>
        <w:rPr>
          <w:spacing w:val="-2"/>
          <w:sz w:val="28"/>
        </w:rPr>
        <w:t xml:space="preserve"> reporting):</w:t>
      </w:r>
    </w:p>
    <w:p>
      <w:pPr>
        <w:pStyle w:val="BodyText"/>
        <w:spacing w:lineRule="auto" w:line="235" w:before="285" w:after="0"/>
        <w:ind w:left="164" w:right="157"/>
        <w:jc w:val="both"/>
        <w:rPr/>
      </w:pPr>
      <w:r>
        <w:rPr/>
        <w:t>The dossier should contain the post marketing</w:t>
      </w:r>
      <w:r>
        <w:rPr>
          <w:spacing w:val="40"/>
        </w:rPr>
        <w:t xml:space="preserve"> </w:t>
      </w:r>
      <w:r>
        <w:rPr/>
        <w:t>surveillance or</w:t>
      </w:r>
      <w:r>
        <w:rPr>
          <w:spacing w:val="40"/>
        </w:rPr>
        <w:t xml:space="preserve"> </w:t>
      </w:r>
      <w:r>
        <w:rPr/>
        <w:t>vigilance reporting procedures and</w:t>
      </w:r>
      <w:r>
        <w:rPr>
          <w:spacing w:val="40"/>
        </w:rPr>
        <w:t xml:space="preserve">  </w:t>
      </w:r>
      <w:r>
        <w:rPr/>
        <w:t>data</w:t>
      </w:r>
    </w:p>
    <w:p>
      <w:pPr>
        <w:pStyle w:val="BodyText"/>
        <w:spacing w:lineRule="auto" w:line="235" w:before="286" w:after="0"/>
        <w:ind w:left="164" w:right="159"/>
        <w:jc w:val="both"/>
        <w:rPr/>
      </w:pPr>
      <w:r>
        <w:rPr/>
        <w:t>collected by the manufacturer encompassing</w:t>
      </w:r>
      <w:r>
        <w:rPr>
          <w:spacing w:val="40"/>
        </w:rPr>
        <w:t xml:space="preserve"> </w:t>
      </w:r>
      <w:r>
        <w:rPr/>
        <w:t>the</w:t>
      </w:r>
      <w:r>
        <w:rPr>
          <w:spacing w:val="40"/>
        </w:rPr>
        <w:t xml:space="preserve"> </w:t>
      </w:r>
      <w:r>
        <w:rPr/>
        <w:t>details of</w:t>
      </w:r>
      <w:r>
        <w:rPr>
          <w:spacing w:val="40"/>
        </w:rPr>
        <w:t xml:space="preserve"> </w:t>
      </w:r>
      <w:r>
        <w:rPr/>
        <w:t>the complaints received and corrective</w:t>
      </w:r>
      <w:r>
        <w:rPr>
          <w:spacing w:val="40"/>
        </w:rPr>
        <w:t xml:space="preserve">  </w:t>
      </w:r>
      <w:r>
        <w:rPr/>
        <w:t>and</w:t>
      </w:r>
    </w:p>
    <w:p>
      <w:pPr>
        <w:pStyle w:val="BodyText"/>
        <w:spacing w:before="282" w:after="0"/>
        <w:jc w:val="both"/>
        <w:rPr/>
      </w:pPr>
      <w:r>
        <w:rPr/>
        <w:t>Preventive</w:t>
      </w:r>
      <w:r>
        <w:rPr>
          <w:spacing w:val="-5"/>
        </w:rPr>
        <w:t xml:space="preserve"> </w:t>
      </w:r>
      <w:r>
        <w:rPr/>
        <w:t>actions</w:t>
      </w:r>
      <w:r>
        <w:rPr>
          <w:spacing w:val="-2"/>
        </w:rPr>
        <w:t xml:space="preserve"> </w:t>
      </w:r>
      <w:r>
        <w:rPr/>
        <w:t>taken</w:t>
      </w:r>
      <w:r>
        <w:rPr>
          <w:spacing w:val="-3"/>
        </w:rPr>
        <w:t xml:space="preserve"> </w:t>
      </w:r>
      <w:r>
        <w:rPr/>
        <w:t>for</w:t>
      </w:r>
      <w:r>
        <w:rPr>
          <w:spacing w:val="-2"/>
        </w:rPr>
        <w:t xml:space="preserve"> </w:t>
      </w:r>
      <w:r>
        <w:rPr/>
        <w:t>the</w:t>
      </w:r>
      <w:r>
        <w:rPr>
          <w:spacing w:val="-5"/>
        </w:rPr>
        <w:t xml:space="preserve"> </w:t>
      </w:r>
      <w:r>
        <w:rPr>
          <w:spacing w:val="-4"/>
        </w:rPr>
        <w:t>same.</w:t>
      </w:r>
    </w:p>
    <w:p>
      <w:pPr>
        <w:pStyle w:val="ListParagraph"/>
        <w:numPr>
          <w:ilvl w:val="2"/>
          <w:numId w:val="161"/>
        </w:numPr>
        <w:tabs>
          <w:tab w:val="clear" w:pos="720"/>
          <w:tab w:val="left" w:pos="376" w:leader="none"/>
          <w:tab w:val="left" w:pos="908" w:leader="none"/>
          <w:tab w:val="left" w:pos="8039" w:leader="none"/>
        </w:tabs>
        <w:spacing w:lineRule="auto" w:line="235" w:before="283" w:after="0"/>
        <w:ind w:hanging="212" w:left="376" w:right="159"/>
        <w:rPr>
          <w:sz w:val="28"/>
        </w:rPr>
      </w:pPr>
      <w:r>
        <w:rPr>
          <w:sz w:val="28"/>
        </w:rPr>
        <w:t>Information</w:t>
      </w:r>
      <w:r>
        <w:rPr>
          <w:spacing w:val="80"/>
          <w:sz w:val="28"/>
        </w:rPr>
        <w:t xml:space="preserve"> </w:t>
      </w:r>
      <w:r>
        <w:rPr>
          <w:sz w:val="28"/>
        </w:rPr>
        <w:t>required</w:t>
      </w:r>
      <w:r>
        <w:rPr>
          <w:spacing w:val="80"/>
          <w:sz w:val="28"/>
        </w:rPr>
        <w:t xml:space="preserve"> </w:t>
      </w:r>
      <w:r>
        <w:rPr>
          <w:sz w:val="28"/>
        </w:rPr>
        <w:t>to</w:t>
      </w:r>
      <w:r>
        <w:rPr>
          <w:spacing w:val="80"/>
          <w:sz w:val="28"/>
        </w:rPr>
        <w:t xml:space="preserve"> </w:t>
      </w:r>
      <w:r>
        <w:rPr>
          <w:sz w:val="28"/>
        </w:rPr>
        <w:t>be</w:t>
      </w:r>
      <w:r>
        <w:rPr>
          <w:spacing w:val="80"/>
          <w:sz w:val="28"/>
        </w:rPr>
        <w:t xml:space="preserve"> </w:t>
      </w:r>
      <w:r>
        <w:rPr>
          <w:sz w:val="28"/>
        </w:rPr>
        <w:t>submitted</w:t>
      </w:r>
      <w:r>
        <w:rPr>
          <w:spacing w:val="80"/>
          <w:sz w:val="28"/>
        </w:rPr>
        <w:t xml:space="preserve"> </w:t>
      </w:r>
      <w:r>
        <w:rPr>
          <w:sz w:val="28"/>
        </w:rPr>
        <w:t>for</w:t>
      </w:r>
      <w:r>
        <w:rPr>
          <w:spacing w:val="80"/>
          <w:sz w:val="28"/>
        </w:rPr>
        <w:t xml:space="preserve"> </w:t>
      </w:r>
      <w:r>
        <w:rPr>
          <w:sz w:val="28"/>
        </w:rPr>
        <w:t>the</w:t>
      </w:r>
      <w:r>
        <w:rPr>
          <w:spacing w:val="80"/>
          <w:sz w:val="28"/>
        </w:rPr>
        <w:t xml:space="preserve"> </w:t>
      </w:r>
      <w:r>
        <w:rPr>
          <w:sz w:val="28"/>
        </w:rPr>
        <w:t>in</w:t>
      </w:r>
      <w:r>
        <w:rPr>
          <w:spacing w:val="80"/>
          <w:sz w:val="28"/>
        </w:rPr>
        <w:t xml:space="preserve"> </w:t>
      </w:r>
      <w:r>
        <w:rPr>
          <w:sz w:val="28"/>
        </w:rPr>
        <w:t>vitro</w:t>
        <w:tab/>
      </w:r>
      <w:r>
        <w:rPr>
          <w:spacing w:val="-2"/>
          <w:sz w:val="28"/>
        </w:rPr>
        <w:t xml:space="preserve">diagnostic </w:t>
      </w:r>
      <w:r>
        <w:rPr>
          <w:sz w:val="28"/>
        </w:rPr>
        <w:t>medical device:</w:t>
      </w:r>
    </w:p>
    <w:p>
      <w:pPr>
        <w:pStyle w:val="ListParagraph"/>
        <w:numPr>
          <w:ilvl w:val="0"/>
          <w:numId w:val="130"/>
        </w:numPr>
        <w:tabs>
          <w:tab w:val="clear" w:pos="720"/>
          <w:tab w:val="left" w:pos="817" w:leader="none"/>
          <w:tab w:val="left" w:pos="6340" w:leader="none"/>
          <w:tab w:val="left" w:pos="7007" w:leader="none"/>
          <w:tab w:val="left" w:pos="8406" w:leader="none"/>
        </w:tabs>
        <w:spacing w:lineRule="auto" w:line="235" w:before="286" w:after="0"/>
        <w:ind w:hanging="0" w:left="164" w:right="159"/>
        <w:rPr>
          <w:sz w:val="28"/>
        </w:rPr>
      </w:pPr>
      <w:r>
        <w:rPr>
          <w:sz w:val="28"/>
        </w:rPr>
        <w:t>The</w:t>
      </w:r>
      <w:r>
        <w:rPr>
          <w:spacing w:val="40"/>
          <w:sz w:val="28"/>
        </w:rPr>
        <w:t xml:space="preserve"> </w:t>
      </w:r>
      <w:r>
        <w:rPr>
          <w:sz w:val="28"/>
        </w:rPr>
        <w:t>details</w:t>
      </w:r>
      <w:r>
        <w:rPr>
          <w:spacing w:val="40"/>
          <w:sz w:val="28"/>
        </w:rPr>
        <w:t xml:space="preserve"> </w:t>
      </w:r>
      <w:r>
        <w:rPr>
          <w:sz w:val="28"/>
        </w:rPr>
        <w:t>of</w:t>
      </w:r>
      <w:r>
        <w:rPr>
          <w:spacing w:val="40"/>
          <w:sz w:val="28"/>
        </w:rPr>
        <w:t xml:space="preserve"> </w:t>
      </w:r>
      <w:r>
        <w:rPr>
          <w:sz w:val="28"/>
        </w:rPr>
        <w:t>source</w:t>
      </w:r>
      <w:r>
        <w:rPr>
          <w:spacing w:val="40"/>
          <w:sz w:val="28"/>
        </w:rPr>
        <w:t xml:space="preserve"> </w:t>
      </w:r>
      <w:r>
        <w:rPr>
          <w:sz w:val="28"/>
        </w:rPr>
        <w:t>antigen</w:t>
      </w:r>
      <w:r>
        <w:rPr>
          <w:spacing w:val="40"/>
          <w:sz w:val="28"/>
        </w:rPr>
        <w:t xml:space="preserve"> </w:t>
      </w:r>
      <w:r>
        <w:rPr>
          <w:sz w:val="28"/>
        </w:rPr>
        <w:t>or</w:t>
      </w:r>
      <w:r>
        <w:rPr>
          <w:spacing w:val="40"/>
          <w:sz w:val="28"/>
        </w:rPr>
        <w:t xml:space="preserve"> </w:t>
      </w:r>
      <w:r>
        <w:rPr>
          <w:sz w:val="28"/>
        </w:rPr>
        <w:t>antibody</w:t>
      </w:r>
      <w:r>
        <w:rPr>
          <w:spacing w:val="40"/>
          <w:sz w:val="28"/>
        </w:rPr>
        <w:t xml:space="preserve"> </w:t>
      </w:r>
      <w:r>
        <w:rPr>
          <w:sz w:val="28"/>
        </w:rPr>
        <w:t>as</w:t>
        <w:tab/>
      </w:r>
      <w:r>
        <w:rPr>
          <w:spacing w:val="-4"/>
          <w:sz w:val="28"/>
        </w:rPr>
        <w:t>the</w:t>
      </w:r>
      <w:r>
        <w:rPr>
          <w:sz w:val="28"/>
        </w:rPr>
        <w:tab/>
        <w:t>case</w:t>
      </w:r>
      <w:r>
        <w:rPr>
          <w:spacing w:val="40"/>
          <w:sz w:val="28"/>
        </w:rPr>
        <w:t xml:space="preserve"> </w:t>
      </w:r>
      <w:r>
        <w:rPr>
          <w:sz w:val="28"/>
        </w:rPr>
        <w:t>may</w:t>
        <w:tab/>
        <w:t>be</w:t>
      </w:r>
      <w:r>
        <w:rPr>
          <w:spacing w:val="16"/>
          <w:sz w:val="28"/>
        </w:rPr>
        <w:t xml:space="preserve"> </w:t>
      </w:r>
      <w:r>
        <w:rPr>
          <w:sz w:val="28"/>
        </w:rPr>
        <w:t>and characterization of the same. Process</w:t>
      </w:r>
    </w:p>
    <w:p>
      <w:pPr>
        <w:pStyle w:val="BodyText"/>
        <w:spacing w:before="284" w:after="0"/>
        <w:ind w:left="164" w:right="159"/>
        <w:jc w:val="both"/>
        <w:rPr/>
      </w:pPr>
      <w:r>
        <w:rPr/>
        <w:t>control</w:t>
      </w:r>
      <w:r>
        <w:rPr>
          <w:spacing w:val="-1"/>
        </w:rPr>
        <w:t xml:space="preserve"> </w:t>
      </w:r>
      <w:r>
        <w:rPr/>
        <w:t>of</w:t>
      </w:r>
      <w:r>
        <w:rPr>
          <w:spacing w:val="-1"/>
        </w:rPr>
        <w:t xml:space="preserve"> </w:t>
      </w:r>
      <w:r>
        <w:rPr/>
        <w:t>coating</w:t>
      </w:r>
      <w:r>
        <w:rPr>
          <w:spacing w:val="-1"/>
        </w:rPr>
        <w:t xml:space="preserve"> </w:t>
      </w:r>
      <w:r>
        <w:rPr/>
        <w:t>of</w:t>
      </w:r>
      <w:r>
        <w:rPr>
          <w:spacing w:val="-1"/>
        </w:rPr>
        <w:t xml:space="preserve"> </w:t>
      </w:r>
      <w:r>
        <w:rPr/>
        <w:t>antigen</w:t>
      </w:r>
      <w:r>
        <w:rPr>
          <w:spacing w:val="-1"/>
        </w:rPr>
        <w:t xml:space="preserve"> </w:t>
      </w:r>
      <w:r>
        <w:rPr/>
        <w:t>or</w:t>
      </w:r>
      <w:r>
        <w:rPr>
          <w:spacing w:val="-1"/>
        </w:rPr>
        <w:t xml:space="preserve"> </w:t>
      </w:r>
      <w:r>
        <w:rPr/>
        <w:t>antibody</w:t>
      </w:r>
      <w:r>
        <w:rPr>
          <w:spacing w:val="-5"/>
        </w:rPr>
        <w:t xml:space="preserve"> </w:t>
      </w:r>
      <w:r>
        <w:rPr/>
        <w:t>on the</w:t>
      </w:r>
      <w:r>
        <w:rPr>
          <w:spacing w:val="-1"/>
        </w:rPr>
        <w:t xml:space="preserve"> </w:t>
      </w:r>
      <w:r>
        <w:rPr/>
        <w:t>base</w:t>
      </w:r>
      <w:r>
        <w:rPr>
          <w:spacing w:val="-1"/>
        </w:rPr>
        <w:t xml:space="preserve"> </w:t>
      </w:r>
      <w:r>
        <w:rPr/>
        <w:t>material</w:t>
      </w:r>
      <w:r>
        <w:rPr>
          <w:spacing w:val="-1"/>
        </w:rPr>
        <w:t xml:space="preserve"> </w:t>
      </w:r>
      <w:r>
        <w:rPr/>
        <w:t>like</w:t>
      </w:r>
      <w:r>
        <w:rPr>
          <w:spacing w:val="-1"/>
        </w:rPr>
        <w:t xml:space="preserve"> </w:t>
      </w:r>
      <w:r>
        <w:rPr/>
        <w:t xml:space="preserve">Nitrocellulose paper, strips or cards or ELISA wells etc. Detailed composition of the </w:t>
      </w:r>
      <w:r>
        <w:rPr>
          <w:i/>
        </w:rPr>
        <w:t xml:space="preserve">in vitro </w:t>
      </w:r>
      <w:r>
        <w:rPr/>
        <w:t xml:space="preserve">diagnostic medical device and manufacturing flow chart process of the </w:t>
      </w:r>
      <w:r>
        <w:rPr>
          <w:i/>
        </w:rPr>
        <w:t xml:space="preserve">in vitro </w:t>
      </w:r>
      <w:r>
        <w:rPr/>
        <w:t>diagnostic medical device showing the specific flow diagram of individual components or source of the individual components.</w:t>
      </w:r>
    </w:p>
    <w:p>
      <w:pPr>
        <w:pStyle w:val="ListParagraph"/>
        <w:numPr>
          <w:ilvl w:val="0"/>
          <w:numId w:val="130"/>
        </w:numPr>
        <w:tabs>
          <w:tab w:val="clear" w:pos="720"/>
          <w:tab w:val="left" w:pos="772" w:leader="none"/>
        </w:tabs>
        <w:spacing w:before="282" w:after="0"/>
        <w:ind w:hanging="0" w:left="164" w:right="478"/>
        <w:rPr>
          <w:sz w:val="28"/>
        </w:rPr>
      </w:pPr>
      <w:r>
        <w:rPr>
          <w:sz w:val="28"/>
        </w:rPr>
        <w:t xml:space="preserve">Test protocol of the </w:t>
      </w:r>
      <w:r>
        <w:rPr>
          <w:i/>
          <w:sz w:val="28"/>
        </w:rPr>
        <w:t xml:space="preserve">in vitro </w:t>
      </w:r>
      <w:r>
        <w:rPr>
          <w:sz w:val="28"/>
        </w:rPr>
        <w:t>diagnostic medical device showing the specifications</w:t>
      </w:r>
      <w:r>
        <w:rPr>
          <w:spacing w:val="-4"/>
          <w:sz w:val="28"/>
        </w:rPr>
        <w:t xml:space="preserve"> </w:t>
      </w:r>
      <w:r>
        <w:rPr>
          <w:sz w:val="28"/>
        </w:rPr>
        <w:t>and</w:t>
      </w:r>
      <w:r>
        <w:rPr>
          <w:spacing w:val="-4"/>
          <w:sz w:val="28"/>
        </w:rPr>
        <w:t xml:space="preserve"> </w:t>
      </w:r>
      <w:r>
        <w:rPr>
          <w:sz w:val="28"/>
        </w:rPr>
        <w:t>method</w:t>
      </w:r>
      <w:r>
        <w:rPr>
          <w:spacing w:val="-4"/>
          <w:sz w:val="28"/>
        </w:rPr>
        <w:t xml:space="preserve"> </w:t>
      </w:r>
      <w:r>
        <w:rPr>
          <w:sz w:val="28"/>
        </w:rPr>
        <w:t>of</w:t>
      </w:r>
      <w:r>
        <w:rPr>
          <w:spacing w:val="-4"/>
          <w:sz w:val="28"/>
        </w:rPr>
        <w:t xml:space="preserve"> </w:t>
      </w:r>
      <w:r>
        <w:rPr>
          <w:sz w:val="28"/>
        </w:rPr>
        <w:t>testing.</w:t>
      </w:r>
      <w:r>
        <w:rPr>
          <w:spacing w:val="-4"/>
          <w:sz w:val="28"/>
        </w:rPr>
        <w:t xml:space="preserve"> </w:t>
      </w:r>
      <w:r>
        <w:rPr>
          <w:sz w:val="28"/>
        </w:rPr>
        <w:t>In</w:t>
      </w:r>
      <w:r>
        <w:rPr>
          <w:spacing w:val="-4"/>
          <w:sz w:val="28"/>
        </w:rPr>
        <w:t xml:space="preserve"> </w:t>
      </w:r>
      <w:r>
        <w:rPr>
          <w:sz w:val="28"/>
        </w:rPr>
        <w:t>house</w:t>
      </w:r>
      <w:r>
        <w:rPr>
          <w:spacing w:val="-4"/>
          <w:sz w:val="28"/>
        </w:rPr>
        <w:t xml:space="preserve"> </w:t>
      </w:r>
      <w:r>
        <w:rPr>
          <w:sz w:val="28"/>
        </w:rPr>
        <w:t>evaluation</w:t>
      </w:r>
      <w:r>
        <w:rPr>
          <w:spacing w:val="-4"/>
          <w:sz w:val="28"/>
        </w:rPr>
        <w:t xml:space="preserve"> </w:t>
      </w:r>
      <w:r>
        <w:rPr>
          <w:sz w:val="28"/>
        </w:rPr>
        <w:t>report</w:t>
      </w:r>
      <w:r>
        <w:rPr>
          <w:spacing w:val="-4"/>
          <w:sz w:val="28"/>
        </w:rPr>
        <w:t xml:space="preserve"> </w:t>
      </w:r>
      <w:r>
        <w:rPr>
          <w:sz w:val="28"/>
        </w:rPr>
        <w:t>of</w:t>
      </w:r>
      <w:r>
        <w:rPr>
          <w:spacing w:val="-4"/>
          <w:sz w:val="28"/>
        </w:rPr>
        <w:t xml:space="preserve"> </w:t>
      </w:r>
      <w:r>
        <w:rPr>
          <w:sz w:val="28"/>
        </w:rPr>
        <w:t>sensitivity, specificity and stability studies carried out by the manufacturer.</w:t>
      </w:r>
    </w:p>
    <w:p>
      <w:pPr>
        <w:pStyle w:val="ListParagraph"/>
        <w:numPr>
          <w:ilvl w:val="0"/>
          <w:numId w:val="130"/>
        </w:numPr>
        <w:tabs>
          <w:tab w:val="clear" w:pos="720"/>
          <w:tab w:val="left" w:pos="823" w:leader="none"/>
        </w:tabs>
        <w:ind w:hanging="0" w:left="164" w:right="159"/>
        <w:jc w:val="both"/>
        <w:rPr>
          <w:sz w:val="28"/>
        </w:rPr>
      </w:pPr>
      <w:r>
        <w:rPr>
          <w:sz w:val="28"/>
        </w:rPr>
        <w:t xml:space="preserve">In case of imported diagnostic </w:t>
      </w:r>
      <w:r>
        <w:rPr>
          <w:i/>
          <w:sz w:val="28"/>
        </w:rPr>
        <w:t xml:space="preserve">in vitro </w:t>
      </w:r>
      <w:r>
        <w:rPr>
          <w:sz w:val="28"/>
        </w:rPr>
        <w:t>diagnostic medical devices, the report of evaluation in details conducted by the National Control Authority of country of origin.</w:t>
      </w:r>
    </w:p>
    <w:p>
      <w:pPr>
        <w:pStyle w:val="ListParagraph"/>
        <w:numPr>
          <w:ilvl w:val="0"/>
          <w:numId w:val="130"/>
        </w:numPr>
        <w:tabs>
          <w:tab w:val="clear" w:pos="720"/>
          <w:tab w:val="left" w:pos="772" w:leader="none"/>
        </w:tabs>
        <w:spacing w:lineRule="auto" w:line="235" w:before="282" w:after="0"/>
        <w:ind w:hanging="0" w:left="164" w:right="815"/>
        <w:rPr>
          <w:sz w:val="28"/>
        </w:rPr>
      </w:pPr>
      <w:r>
        <w:rPr>
          <w:sz w:val="28"/>
        </w:rPr>
        <w:t>Specimen</w:t>
      </w:r>
      <w:r>
        <w:rPr>
          <w:spacing w:val="-3"/>
          <w:sz w:val="28"/>
        </w:rPr>
        <w:t xml:space="preserve"> </w:t>
      </w:r>
      <w:r>
        <w:rPr>
          <w:sz w:val="28"/>
        </w:rPr>
        <w:t>batch</w:t>
      </w:r>
      <w:r>
        <w:rPr>
          <w:spacing w:val="-3"/>
          <w:sz w:val="28"/>
        </w:rPr>
        <w:t xml:space="preserve"> </w:t>
      </w:r>
      <w:r>
        <w:rPr>
          <w:sz w:val="28"/>
        </w:rPr>
        <w:t>test</w:t>
      </w:r>
      <w:r>
        <w:rPr>
          <w:spacing w:val="-3"/>
          <w:sz w:val="28"/>
        </w:rPr>
        <w:t xml:space="preserve"> </w:t>
      </w:r>
      <w:r>
        <w:rPr>
          <w:sz w:val="28"/>
        </w:rPr>
        <w:t>report</w:t>
      </w:r>
      <w:r>
        <w:rPr>
          <w:spacing w:val="-3"/>
          <w:sz w:val="28"/>
        </w:rPr>
        <w:t xml:space="preserve"> </w:t>
      </w:r>
      <w:r>
        <w:rPr>
          <w:sz w:val="28"/>
        </w:rPr>
        <w:t>for</w:t>
      </w:r>
      <w:r>
        <w:rPr>
          <w:spacing w:val="-3"/>
          <w:sz w:val="28"/>
        </w:rPr>
        <w:t xml:space="preserve"> </w:t>
      </w:r>
      <w:r>
        <w:rPr>
          <w:sz w:val="28"/>
        </w:rPr>
        <w:t>at</w:t>
      </w:r>
      <w:r>
        <w:rPr>
          <w:spacing w:val="-6"/>
          <w:sz w:val="28"/>
        </w:rPr>
        <w:t xml:space="preserve"> </w:t>
      </w:r>
      <w:r>
        <w:rPr>
          <w:sz w:val="28"/>
        </w:rPr>
        <w:t>least</w:t>
      </w:r>
      <w:r>
        <w:rPr>
          <w:spacing w:val="-3"/>
          <w:sz w:val="28"/>
        </w:rPr>
        <w:t xml:space="preserve"> </w:t>
      </w:r>
      <w:r>
        <w:rPr>
          <w:sz w:val="28"/>
        </w:rPr>
        <w:t>consecutive</w:t>
      </w:r>
      <w:r>
        <w:rPr>
          <w:spacing w:val="-6"/>
          <w:sz w:val="28"/>
        </w:rPr>
        <w:t xml:space="preserve"> </w:t>
      </w:r>
      <w:r>
        <w:rPr>
          <w:sz w:val="28"/>
        </w:rPr>
        <w:t>3</w:t>
      </w:r>
      <w:r>
        <w:rPr>
          <w:spacing w:val="-3"/>
          <w:sz w:val="28"/>
        </w:rPr>
        <w:t xml:space="preserve"> </w:t>
      </w:r>
      <w:r>
        <w:rPr>
          <w:sz w:val="28"/>
        </w:rPr>
        <w:t>batches</w:t>
      </w:r>
      <w:r>
        <w:rPr>
          <w:spacing w:val="-3"/>
          <w:sz w:val="28"/>
        </w:rPr>
        <w:t xml:space="preserve"> </w:t>
      </w:r>
      <w:r>
        <w:rPr>
          <w:sz w:val="28"/>
        </w:rPr>
        <w:t>showing specification of each testing parameter.</w:t>
      </w:r>
    </w:p>
    <w:p>
      <w:pPr>
        <w:pStyle w:val="ListParagraph"/>
        <w:numPr>
          <w:ilvl w:val="0"/>
          <w:numId w:val="130"/>
        </w:numPr>
        <w:tabs>
          <w:tab w:val="clear" w:pos="720"/>
          <w:tab w:val="left" w:pos="790" w:leader="none"/>
        </w:tabs>
        <w:spacing w:lineRule="auto" w:line="235" w:before="286" w:after="0"/>
        <w:ind w:hanging="0" w:left="164" w:right="158"/>
        <w:jc w:val="both"/>
        <w:rPr>
          <w:sz w:val="28"/>
        </w:rPr>
      </w:pPr>
      <w:r>
        <w:rPr>
          <w:sz w:val="28"/>
        </w:rPr>
        <w:t xml:space="preserve">The detailed test report of all the components used/packed in the finished </w:t>
      </w:r>
      <w:r>
        <w:rPr>
          <w:i/>
          <w:sz w:val="28"/>
        </w:rPr>
        <w:t xml:space="preserve">in vitro </w:t>
      </w:r>
      <w:r>
        <w:rPr>
          <w:sz w:val="28"/>
        </w:rPr>
        <w:t>diagnostic medical device.</w:t>
      </w:r>
    </w:p>
    <w:p>
      <w:pPr>
        <w:pStyle w:val="ListParagraph"/>
        <w:numPr>
          <w:ilvl w:val="0"/>
          <w:numId w:val="130"/>
        </w:numPr>
        <w:tabs>
          <w:tab w:val="clear" w:pos="720"/>
          <w:tab w:val="left" w:pos="772" w:leader="none"/>
        </w:tabs>
        <w:spacing w:before="282" w:after="0"/>
        <w:ind w:hanging="608" w:left="772"/>
        <w:rPr>
          <w:sz w:val="28"/>
        </w:rPr>
      </w:pPr>
      <w:r>
        <w:rPr>
          <w:sz w:val="28"/>
        </w:rPr>
        <w:t>Pack</w:t>
      </w:r>
      <w:r>
        <w:rPr>
          <w:spacing w:val="-2"/>
          <w:sz w:val="28"/>
        </w:rPr>
        <w:t xml:space="preserve"> </w:t>
      </w:r>
      <w:r>
        <w:rPr>
          <w:sz w:val="28"/>
        </w:rPr>
        <w:t>size</w:t>
      </w:r>
      <w:r>
        <w:rPr>
          <w:spacing w:val="-2"/>
          <w:sz w:val="28"/>
        </w:rPr>
        <w:t xml:space="preserve"> </w:t>
      </w:r>
      <w:r>
        <w:rPr>
          <w:sz w:val="28"/>
        </w:rPr>
        <w:t>and</w:t>
      </w:r>
      <w:r>
        <w:rPr>
          <w:spacing w:val="-1"/>
          <w:sz w:val="28"/>
        </w:rPr>
        <w:t xml:space="preserve"> </w:t>
      </w:r>
      <w:r>
        <w:rPr>
          <w:spacing w:val="-2"/>
          <w:sz w:val="28"/>
        </w:rPr>
        <w:t>labeling.</w:t>
      </w:r>
    </w:p>
    <w:p>
      <w:pPr>
        <w:pStyle w:val="ListParagraph"/>
        <w:numPr>
          <w:ilvl w:val="0"/>
          <w:numId w:val="130"/>
        </w:numPr>
        <w:tabs>
          <w:tab w:val="clear" w:pos="720"/>
          <w:tab w:val="left" w:pos="772" w:leader="none"/>
        </w:tabs>
        <w:ind w:hanging="608" w:left="772"/>
        <w:rPr>
          <w:sz w:val="28"/>
        </w:rPr>
      </w:pPr>
      <w:r>
        <w:rPr>
          <w:sz w:val="28"/>
        </w:rPr>
        <w:t>Product</w:t>
      </w:r>
      <w:r>
        <w:rPr>
          <w:spacing w:val="-4"/>
          <w:sz w:val="28"/>
        </w:rPr>
        <w:t xml:space="preserve"> </w:t>
      </w:r>
      <w:r>
        <w:rPr>
          <w:spacing w:val="-2"/>
          <w:sz w:val="28"/>
        </w:rPr>
        <w:t>inserts.</w:t>
      </w:r>
    </w:p>
    <w:p>
      <w:pPr>
        <w:sectPr>
          <w:footerReference w:type="default" r:id="rId184"/>
          <w:footerReference w:type="first" r:id="rId185"/>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0"/>
          <w:numId w:val="130"/>
        </w:numPr>
        <w:tabs>
          <w:tab w:val="clear" w:pos="720"/>
          <w:tab w:val="left" w:pos="770" w:leader="none"/>
        </w:tabs>
        <w:spacing w:lineRule="auto" w:line="235" w:before="285" w:after="0"/>
        <w:ind w:hanging="0" w:left="164" w:right="284"/>
        <w:jc w:val="both"/>
        <w:rPr>
          <w:sz w:val="28"/>
        </w:rPr>
      </w:pPr>
      <w:r>
        <w:rPr>
          <w:sz w:val="28"/>
        </w:rPr>
        <w:t>Specific</w:t>
      </w:r>
      <w:r>
        <w:rPr>
          <w:spacing w:val="-2"/>
          <w:sz w:val="28"/>
        </w:rPr>
        <w:t xml:space="preserve"> </w:t>
      </w:r>
      <w:r>
        <w:rPr>
          <w:sz w:val="28"/>
        </w:rPr>
        <w:t>evaluation</w:t>
      </w:r>
      <w:r>
        <w:rPr>
          <w:spacing w:val="-2"/>
          <w:sz w:val="28"/>
        </w:rPr>
        <w:t xml:space="preserve"> </w:t>
      </w:r>
      <w:r>
        <w:rPr>
          <w:sz w:val="28"/>
        </w:rPr>
        <w:t>report,</w:t>
      </w:r>
      <w:r>
        <w:rPr>
          <w:spacing w:val="-2"/>
          <w:sz w:val="28"/>
        </w:rPr>
        <w:t xml:space="preserve"> </w:t>
      </w:r>
      <w:r>
        <w:rPr>
          <w:sz w:val="28"/>
        </w:rPr>
        <w:t>if</w:t>
      </w:r>
      <w:r>
        <w:rPr>
          <w:spacing w:val="-2"/>
          <w:sz w:val="28"/>
        </w:rPr>
        <w:t xml:space="preserve"> </w:t>
      </w:r>
      <w:r>
        <w:rPr>
          <w:sz w:val="28"/>
        </w:rPr>
        <w:t>done</w:t>
      </w:r>
      <w:r>
        <w:rPr>
          <w:spacing w:val="-2"/>
          <w:sz w:val="28"/>
        </w:rPr>
        <w:t xml:space="preserve"> </w:t>
      </w:r>
      <w:r>
        <w:rPr>
          <w:sz w:val="28"/>
        </w:rPr>
        <w:t>by</w:t>
      </w:r>
      <w:r>
        <w:rPr>
          <w:spacing w:val="-5"/>
          <w:sz w:val="28"/>
        </w:rPr>
        <w:t xml:space="preserve"> </w:t>
      </w:r>
      <w:r>
        <w:rPr>
          <w:sz w:val="28"/>
        </w:rPr>
        <w:t>any</w:t>
      </w:r>
      <w:r>
        <w:rPr>
          <w:spacing w:val="-5"/>
          <w:sz w:val="28"/>
        </w:rPr>
        <w:t xml:space="preserve"> </w:t>
      </w:r>
      <w:r>
        <w:rPr>
          <w:sz w:val="28"/>
        </w:rPr>
        <w:t>laboratory</w:t>
      </w:r>
      <w:r>
        <w:rPr>
          <w:spacing w:val="-5"/>
          <w:sz w:val="28"/>
        </w:rPr>
        <w:t xml:space="preserve"> </w:t>
      </w:r>
      <w:r>
        <w:rPr>
          <w:sz w:val="28"/>
        </w:rPr>
        <w:t>in</w:t>
      </w:r>
      <w:r>
        <w:rPr>
          <w:spacing w:val="-2"/>
          <w:sz w:val="28"/>
        </w:rPr>
        <w:t xml:space="preserve"> </w:t>
      </w:r>
      <w:r>
        <w:rPr>
          <w:sz w:val="28"/>
        </w:rPr>
        <w:t>India,</w:t>
      </w:r>
      <w:r>
        <w:rPr>
          <w:spacing w:val="-2"/>
          <w:sz w:val="28"/>
        </w:rPr>
        <w:t xml:space="preserve"> </w:t>
      </w:r>
      <w:r>
        <w:rPr>
          <w:sz w:val="28"/>
        </w:rPr>
        <w:t>showing</w:t>
      </w:r>
      <w:r>
        <w:rPr>
          <w:spacing w:val="-5"/>
          <w:sz w:val="28"/>
        </w:rPr>
        <w:t xml:space="preserve"> </w:t>
      </w:r>
      <w:r>
        <w:rPr>
          <w:sz w:val="28"/>
        </w:rPr>
        <w:t xml:space="preserve">the sensitivity and specificity of the </w:t>
      </w:r>
      <w:r>
        <w:rPr>
          <w:i/>
          <w:sz w:val="28"/>
        </w:rPr>
        <w:t xml:space="preserve">in vitro </w:t>
      </w:r>
      <w:r>
        <w:rPr>
          <w:sz w:val="28"/>
        </w:rPr>
        <w:t>diagnostic medical device.</w:t>
      </w:r>
    </w:p>
    <w:p>
      <w:pPr>
        <w:pStyle w:val="ListParagraph"/>
        <w:numPr>
          <w:ilvl w:val="0"/>
          <w:numId w:val="130"/>
        </w:numPr>
        <w:tabs>
          <w:tab w:val="clear" w:pos="720"/>
          <w:tab w:val="left" w:pos="850" w:leader="none"/>
        </w:tabs>
        <w:spacing w:before="69" w:after="0"/>
        <w:ind w:hanging="0" w:left="164" w:right="161"/>
        <w:jc w:val="both"/>
        <w:rPr>
          <w:sz w:val="28"/>
        </w:rPr>
      </w:pPr>
      <w:r>
        <w:rPr>
          <w:sz w:val="28"/>
        </w:rPr>
        <w:t>Specific processing like safe handling, material control, area control, process control, and stability studies, storage at quarantine stage and finished stage, packaging should be highlighted in the product dossier.</w:t>
      </w:r>
    </w:p>
    <w:p>
      <w:pPr>
        <w:pStyle w:val="Normal"/>
        <w:spacing w:before="277" w:after="160"/>
        <w:ind w:left="164"/>
        <w:rPr>
          <w:i/>
          <w:i/>
          <w:sz w:val="28"/>
        </w:rPr>
      </w:pPr>
      <w:r>
        <w:rPr>
          <w:i/>
          <w:spacing w:val="-2"/>
          <w:sz w:val="28"/>
        </w:rPr>
        <w:t>NOTE:</w:t>
      </w:r>
    </w:p>
    <w:p>
      <w:pPr>
        <w:pStyle w:val="ListParagraph"/>
        <w:numPr>
          <w:ilvl w:val="0"/>
          <w:numId w:val="129"/>
        </w:numPr>
        <w:tabs>
          <w:tab w:val="clear" w:pos="720"/>
          <w:tab w:val="left" w:pos="672" w:leader="none"/>
        </w:tabs>
        <w:spacing w:lineRule="auto" w:line="235" w:before="285" w:after="0"/>
        <w:ind w:hanging="0" w:left="164" w:right="160"/>
        <w:jc w:val="both"/>
        <w:rPr>
          <w:sz w:val="28"/>
        </w:rPr>
      </w:pPr>
      <w:r>
        <w:rPr>
          <w:sz w:val="28"/>
        </w:rPr>
        <w:t>All the test reports submitted as a part of the dossier should be signed and dated by the responsible person.</w:t>
      </w:r>
    </w:p>
    <w:p>
      <w:pPr>
        <w:pStyle w:val="ListParagraph"/>
        <w:numPr>
          <w:ilvl w:val="0"/>
          <w:numId w:val="129"/>
        </w:numPr>
        <w:tabs>
          <w:tab w:val="clear" w:pos="720"/>
          <w:tab w:val="left" w:pos="684" w:leader="none"/>
        </w:tabs>
        <w:spacing w:lineRule="auto" w:line="235" w:before="287" w:after="0"/>
        <w:ind w:hanging="0" w:left="164" w:right="162"/>
        <w:jc w:val="both"/>
        <w:rPr>
          <w:sz w:val="28"/>
        </w:rPr>
      </w:pPr>
      <w:r>
        <w:rPr>
          <w:sz w:val="28"/>
        </w:rPr>
        <w:t>Batch Release Certificates and Certificate of Analysis of finished product for minimum 3 consecutive batches should be submitted.</w:t>
      </w:r>
    </w:p>
    <w:p>
      <w:pPr>
        <w:pStyle w:val="ListParagraph"/>
        <w:numPr>
          <w:ilvl w:val="0"/>
          <w:numId w:val="129"/>
        </w:numPr>
        <w:tabs>
          <w:tab w:val="clear" w:pos="720"/>
          <w:tab w:val="left" w:pos="653" w:leader="none"/>
        </w:tabs>
        <w:spacing w:before="281" w:after="0"/>
        <w:ind w:hanging="489" w:left="653"/>
        <w:jc w:val="both"/>
        <w:rPr>
          <w:sz w:val="28"/>
        </w:rPr>
      </w:pPr>
      <w:r>
        <w:rPr>
          <w:sz w:val="28"/>
        </w:rPr>
        <w:t>All</w:t>
      </w:r>
      <w:r>
        <w:rPr>
          <w:spacing w:val="-3"/>
          <w:sz w:val="28"/>
        </w:rPr>
        <w:t xml:space="preserve"> </w:t>
      </w:r>
      <w:r>
        <w:rPr>
          <w:sz w:val="28"/>
        </w:rPr>
        <w:t>certificates</w:t>
      </w:r>
      <w:r>
        <w:rPr>
          <w:spacing w:val="-3"/>
          <w:sz w:val="28"/>
        </w:rPr>
        <w:t xml:space="preserve"> </w:t>
      </w:r>
      <w:r>
        <w:rPr>
          <w:sz w:val="28"/>
        </w:rPr>
        <w:t>submitted</w:t>
      </w:r>
      <w:r>
        <w:rPr>
          <w:spacing w:val="-2"/>
          <w:sz w:val="28"/>
        </w:rPr>
        <w:t xml:space="preserve"> </w:t>
      </w:r>
      <w:r>
        <w:rPr>
          <w:sz w:val="28"/>
        </w:rPr>
        <w:t>must</w:t>
      </w:r>
      <w:r>
        <w:rPr>
          <w:spacing w:val="-3"/>
          <w:sz w:val="28"/>
        </w:rPr>
        <w:t xml:space="preserve"> </w:t>
      </w:r>
      <w:r>
        <w:rPr>
          <w:sz w:val="28"/>
        </w:rPr>
        <w:t>be</w:t>
      </w:r>
      <w:r>
        <w:rPr>
          <w:spacing w:val="-3"/>
          <w:sz w:val="28"/>
        </w:rPr>
        <w:t xml:space="preserve"> </w:t>
      </w:r>
      <w:r>
        <w:rPr>
          <w:sz w:val="28"/>
        </w:rPr>
        <w:t>within</w:t>
      </w:r>
      <w:r>
        <w:rPr>
          <w:spacing w:val="-2"/>
          <w:sz w:val="28"/>
        </w:rPr>
        <w:t xml:space="preserve"> </w:t>
      </w:r>
      <w:r>
        <w:rPr>
          <w:sz w:val="28"/>
        </w:rPr>
        <w:t>the</w:t>
      </w:r>
      <w:r>
        <w:rPr>
          <w:spacing w:val="-3"/>
          <w:sz w:val="28"/>
        </w:rPr>
        <w:t xml:space="preserve"> </w:t>
      </w:r>
      <w:r>
        <w:rPr>
          <w:sz w:val="28"/>
        </w:rPr>
        <w:t>validity</w:t>
      </w:r>
      <w:r>
        <w:rPr>
          <w:spacing w:val="-5"/>
          <w:sz w:val="28"/>
        </w:rPr>
        <w:t xml:space="preserve"> </w:t>
      </w:r>
      <w:r>
        <w:rPr>
          <w:spacing w:val="-2"/>
          <w:sz w:val="28"/>
        </w:rPr>
        <w:t>period.</w:t>
      </w:r>
    </w:p>
    <w:p>
      <w:pPr>
        <w:pStyle w:val="ListParagraph"/>
        <w:numPr>
          <w:ilvl w:val="0"/>
          <w:numId w:val="129"/>
        </w:numPr>
        <w:tabs>
          <w:tab w:val="clear" w:pos="720"/>
          <w:tab w:val="left" w:pos="693" w:leader="none"/>
        </w:tabs>
        <w:spacing w:before="281" w:after="0"/>
        <w:ind w:hanging="0" w:left="164" w:right="159"/>
        <w:jc w:val="both"/>
        <w:rPr>
          <w:sz w:val="28"/>
        </w:rPr>
      </w:pPr>
      <w:r>
        <w:rPr>
          <w:sz w:val="28"/>
        </w:rPr>
        <w:t xml:space="preserve">Any information which is not relevant for the subject </w:t>
      </w:r>
      <w:r>
        <w:rPr>
          <w:i/>
          <w:sz w:val="28"/>
        </w:rPr>
        <w:t xml:space="preserve">in vitro </w:t>
      </w:r>
      <w:r>
        <w:rPr>
          <w:sz w:val="28"/>
        </w:rPr>
        <w:t>diagnostic medical device may be stated as ‘Not Applicable’ in the relevant sections/columns of the above format, and reasons for non-applicability should be provided.</w:t>
      </w:r>
    </w:p>
    <w:p>
      <w:pPr>
        <w:pStyle w:val="BodyText"/>
        <w:spacing w:before="279" w:after="0"/>
        <w:ind w:left="1"/>
        <w:jc w:val="center"/>
        <w:rPr/>
      </w:pPr>
      <w:r>
        <w:rPr/>
        <w:t xml:space="preserve">Part </w:t>
      </w:r>
      <w:r>
        <w:rPr>
          <w:spacing w:val="-5"/>
        </w:rPr>
        <w:t>IV</w:t>
      </w:r>
    </w:p>
    <w:p>
      <w:pPr>
        <w:pStyle w:val="BodyText"/>
        <w:spacing w:lineRule="auto" w:line="235" w:before="285" w:after="0"/>
        <w:rPr/>
      </w:pPr>
      <w:r>
        <w:rPr/>
        <w:t>Information required to be submitted with the Application Form for import or</w:t>
      </w:r>
      <w:r>
        <w:rPr>
          <w:spacing w:val="80"/>
          <w:w w:val="150"/>
        </w:rPr>
        <w:t xml:space="preserve"> </w:t>
      </w:r>
      <w:r>
        <w:rPr/>
        <w:t>manufacture of medical devices</w:t>
      </w:r>
    </w:p>
    <w:p>
      <w:pPr>
        <w:pStyle w:val="BodyText"/>
        <w:spacing w:before="282" w:after="0"/>
        <w:ind w:left="4"/>
        <w:jc w:val="center"/>
        <w:rPr/>
      </w:pPr>
      <w:r>
        <w:rPr/>
        <w:t>which</w:t>
      </w:r>
      <w:r>
        <w:rPr>
          <w:spacing w:val="-3"/>
        </w:rPr>
        <w:t xml:space="preserve"> </w:t>
      </w:r>
      <w:r>
        <w:rPr/>
        <w:t>does</w:t>
      </w:r>
      <w:r>
        <w:rPr>
          <w:spacing w:val="-1"/>
        </w:rPr>
        <w:t xml:space="preserve"> </w:t>
      </w:r>
      <w:r>
        <w:rPr/>
        <w:t>not have</w:t>
      </w:r>
      <w:r>
        <w:rPr>
          <w:spacing w:val="-5"/>
        </w:rPr>
        <w:t xml:space="preserve"> </w:t>
      </w:r>
      <w:r>
        <w:rPr/>
        <w:t>predicate</w:t>
      </w:r>
      <w:r>
        <w:rPr>
          <w:spacing w:val="-3"/>
        </w:rPr>
        <w:t xml:space="preserve"> </w:t>
      </w:r>
      <w:r>
        <w:rPr>
          <w:spacing w:val="-2"/>
        </w:rPr>
        <w:t>device.</w:t>
      </w:r>
    </w:p>
    <w:p>
      <w:pPr>
        <w:pStyle w:val="ListParagraph"/>
        <w:numPr>
          <w:ilvl w:val="1"/>
          <w:numId w:val="129"/>
        </w:numPr>
        <w:tabs>
          <w:tab w:val="clear" w:pos="720"/>
          <w:tab w:val="left" w:pos="573" w:leader="none"/>
        </w:tabs>
        <w:ind w:hanging="0" w:left="164" w:right="159"/>
        <w:rPr>
          <w:sz w:val="28"/>
        </w:rPr>
      </w:pPr>
      <w:r>
        <w:rPr>
          <w:sz w:val="28"/>
        </w:rPr>
        <w:t>Data to be submitted along with the application (for medical devices other</w:t>
      </w:r>
      <w:r>
        <w:rPr>
          <w:spacing w:val="80"/>
          <w:sz w:val="28"/>
        </w:rPr>
        <w:t xml:space="preserve"> </w:t>
      </w:r>
      <w:r>
        <w:rPr>
          <w:sz w:val="28"/>
        </w:rPr>
        <w:t xml:space="preserve">than new </w:t>
      </w:r>
      <w:r>
        <w:rPr>
          <w:i/>
          <w:sz w:val="28"/>
        </w:rPr>
        <w:t xml:space="preserve">in vitro </w:t>
      </w:r>
      <w:r>
        <w:rPr>
          <w:sz w:val="28"/>
        </w:rPr>
        <w:t>diagnostic):-</w:t>
      </w:r>
    </w:p>
    <w:p>
      <w:pPr>
        <w:pStyle w:val="ListParagraph"/>
        <w:numPr>
          <w:ilvl w:val="2"/>
          <w:numId w:val="129"/>
        </w:numPr>
        <w:tabs>
          <w:tab w:val="clear" w:pos="720"/>
          <w:tab w:val="left" w:pos="654" w:leader="none"/>
        </w:tabs>
        <w:spacing w:before="278" w:after="0"/>
        <w:rPr>
          <w:sz w:val="28"/>
        </w:rPr>
      </w:pPr>
      <w:r>
        <w:rPr>
          <w:sz w:val="28"/>
        </w:rPr>
        <w:t>Design</w:t>
      </w:r>
      <w:r>
        <w:rPr>
          <w:spacing w:val="-6"/>
          <w:sz w:val="28"/>
        </w:rPr>
        <w:t xml:space="preserve"> </w:t>
      </w:r>
      <w:r>
        <w:rPr>
          <w:sz w:val="28"/>
        </w:rPr>
        <w:t>Analysis</w:t>
      </w:r>
      <w:r>
        <w:rPr>
          <w:spacing w:val="-4"/>
          <w:sz w:val="28"/>
        </w:rPr>
        <w:t xml:space="preserve"> </w:t>
      </w:r>
      <w:r>
        <w:rPr>
          <w:sz w:val="28"/>
        </w:rPr>
        <w:t>data</w:t>
      </w:r>
      <w:r>
        <w:rPr>
          <w:spacing w:val="-4"/>
          <w:sz w:val="28"/>
        </w:rPr>
        <w:t xml:space="preserve"> </w:t>
      </w:r>
      <w:r>
        <w:rPr>
          <w:sz w:val="28"/>
        </w:rPr>
        <w:t>including,</w:t>
      </w:r>
      <w:r>
        <w:rPr>
          <w:spacing w:val="-4"/>
          <w:sz w:val="28"/>
        </w:rPr>
        <w:t xml:space="preserve"> </w:t>
      </w:r>
      <w:r>
        <w:rPr>
          <w:sz w:val="28"/>
        </w:rPr>
        <w:t>(whichever</w:t>
      </w:r>
      <w:r>
        <w:rPr>
          <w:spacing w:val="-4"/>
          <w:sz w:val="28"/>
        </w:rPr>
        <w:t xml:space="preserve"> </w:t>
      </w:r>
      <w:r>
        <w:rPr>
          <w:spacing w:val="-2"/>
          <w:sz w:val="28"/>
        </w:rPr>
        <w:t>applicable)-</w:t>
      </w:r>
    </w:p>
    <w:p>
      <w:pPr>
        <w:pStyle w:val="ListParagraph"/>
        <w:numPr>
          <w:ilvl w:val="3"/>
          <w:numId w:val="129"/>
        </w:numPr>
        <w:tabs>
          <w:tab w:val="clear" w:pos="720"/>
          <w:tab w:val="left" w:pos="755" w:leader="none"/>
        </w:tabs>
        <w:rPr>
          <w:sz w:val="28"/>
        </w:rPr>
      </w:pPr>
      <w:r>
        <w:rPr>
          <w:sz w:val="28"/>
        </w:rPr>
        <w:t>design</w:t>
      </w:r>
      <w:r>
        <w:rPr>
          <w:spacing w:val="-4"/>
          <w:sz w:val="28"/>
        </w:rPr>
        <w:t xml:space="preserve"> </w:t>
      </w:r>
      <w:r>
        <w:rPr>
          <w:sz w:val="28"/>
        </w:rPr>
        <w:t>input</w:t>
      </w:r>
      <w:r>
        <w:rPr>
          <w:spacing w:val="-2"/>
          <w:sz w:val="28"/>
        </w:rPr>
        <w:t xml:space="preserve"> </w:t>
      </w:r>
      <w:r>
        <w:rPr>
          <w:sz w:val="28"/>
        </w:rPr>
        <w:t>and</w:t>
      </w:r>
      <w:r>
        <w:rPr>
          <w:spacing w:val="-4"/>
          <w:sz w:val="28"/>
        </w:rPr>
        <w:t xml:space="preserve"> </w:t>
      </w:r>
      <w:r>
        <w:rPr>
          <w:sz w:val="28"/>
        </w:rPr>
        <w:t>design</w:t>
      </w:r>
      <w:r>
        <w:rPr>
          <w:spacing w:val="-2"/>
          <w:sz w:val="28"/>
        </w:rPr>
        <w:t xml:space="preserve"> </w:t>
      </w:r>
      <w:r>
        <w:rPr>
          <w:sz w:val="28"/>
        </w:rPr>
        <w:t>output</w:t>
      </w:r>
      <w:r>
        <w:rPr>
          <w:spacing w:val="-1"/>
          <w:sz w:val="28"/>
        </w:rPr>
        <w:t xml:space="preserve"> </w:t>
      </w:r>
      <w:r>
        <w:rPr>
          <w:spacing w:val="-2"/>
          <w:sz w:val="28"/>
        </w:rPr>
        <w:t>documents;</w:t>
      </w:r>
    </w:p>
    <w:p>
      <w:pPr>
        <w:pStyle w:val="ListParagraph"/>
        <w:numPr>
          <w:ilvl w:val="3"/>
          <w:numId w:val="129"/>
        </w:numPr>
        <w:tabs>
          <w:tab w:val="clear" w:pos="720"/>
          <w:tab w:val="left" w:pos="772" w:leader="none"/>
        </w:tabs>
        <w:spacing w:before="281" w:after="0"/>
        <w:ind w:hanging="608" w:left="772"/>
        <w:rPr>
          <w:sz w:val="28"/>
        </w:rPr>
      </w:pPr>
      <w:r>
        <w:rPr>
          <w:sz w:val="28"/>
        </w:rPr>
        <w:t>mechanical</w:t>
      </w:r>
      <w:r>
        <w:rPr>
          <w:spacing w:val="-3"/>
          <w:sz w:val="28"/>
        </w:rPr>
        <w:t xml:space="preserve"> </w:t>
      </w:r>
      <w:r>
        <w:rPr>
          <w:sz w:val="28"/>
        </w:rPr>
        <w:t>and</w:t>
      </w:r>
      <w:r>
        <w:rPr>
          <w:spacing w:val="-3"/>
          <w:sz w:val="28"/>
        </w:rPr>
        <w:t xml:space="preserve"> </w:t>
      </w:r>
      <w:r>
        <w:rPr>
          <w:sz w:val="28"/>
        </w:rPr>
        <w:t>electrical</w:t>
      </w:r>
      <w:r>
        <w:rPr>
          <w:spacing w:val="-3"/>
          <w:sz w:val="28"/>
        </w:rPr>
        <w:t xml:space="preserve"> </w:t>
      </w:r>
      <w:r>
        <w:rPr>
          <w:spacing w:val="-2"/>
          <w:sz w:val="28"/>
        </w:rPr>
        <w:t>tests;</w:t>
      </w:r>
    </w:p>
    <w:p>
      <w:pPr>
        <w:pStyle w:val="ListParagraph"/>
        <w:numPr>
          <w:ilvl w:val="3"/>
          <w:numId w:val="129"/>
        </w:numPr>
        <w:tabs>
          <w:tab w:val="clear" w:pos="720"/>
          <w:tab w:val="left" w:pos="755" w:leader="none"/>
        </w:tabs>
        <w:rPr>
          <w:sz w:val="28"/>
        </w:rPr>
      </w:pPr>
      <w:r>
        <w:rPr>
          <w:sz w:val="28"/>
        </w:rPr>
        <w:t>reliability</w:t>
      </w:r>
      <w:r>
        <w:rPr>
          <w:spacing w:val="-5"/>
          <w:sz w:val="28"/>
        </w:rPr>
        <w:t xml:space="preserve"> </w:t>
      </w:r>
      <w:r>
        <w:rPr>
          <w:spacing w:val="-2"/>
          <w:sz w:val="28"/>
        </w:rPr>
        <w:t>tests;</w:t>
      </w:r>
    </w:p>
    <w:p>
      <w:pPr>
        <w:pStyle w:val="ListParagraph"/>
        <w:numPr>
          <w:ilvl w:val="3"/>
          <w:numId w:val="129"/>
        </w:numPr>
        <w:tabs>
          <w:tab w:val="clear" w:pos="720"/>
          <w:tab w:val="left" w:pos="772" w:leader="none"/>
        </w:tabs>
        <w:spacing w:before="281" w:after="0"/>
        <w:ind w:hanging="608" w:left="772"/>
        <w:rPr>
          <w:sz w:val="28"/>
        </w:rPr>
      </w:pPr>
      <w:r>
        <w:rPr>
          <w:sz w:val="28"/>
        </w:rPr>
        <w:t>validation</w:t>
      </w:r>
      <w:r>
        <w:rPr>
          <w:spacing w:val="-4"/>
          <w:sz w:val="28"/>
        </w:rPr>
        <w:t xml:space="preserve"> </w:t>
      </w:r>
      <w:r>
        <w:rPr>
          <w:sz w:val="28"/>
        </w:rPr>
        <w:t>of</w:t>
      </w:r>
      <w:r>
        <w:rPr>
          <w:spacing w:val="-2"/>
          <w:sz w:val="28"/>
        </w:rPr>
        <w:t xml:space="preserve"> </w:t>
      </w:r>
      <w:r>
        <w:rPr>
          <w:sz w:val="28"/>
        </w:rPr>
        <w:t>software</w:t>
      </w:r>
      <w:r>
        <w:rPr>
          <w:spacing w:val="-1"/>
          <w:sz w:val="28"/>
        </w:rPr>
        <w:t xml:space="preserve"> </w:t>
      </w:r>
      <w:r>
        <w:rPr>
          <w:sz w:val="28"/>
        </w:rPr>
        <w:t>relating</w:t>
      </w:r>
      <w:r>
        <w:rPr>
          <w:spacing w:val="-2"/>
          <w:sz w:val="28"/>
        </w:rPr>
        <w:t xml:space="preserve"> </w:t>
      </w:r>
      <w:r>
        <w:rPr>
          <w:sz w:val="28"/>
        </w:rPr>
        <w:t>to</w:t>
      </w:r>
      <w:r>
        <w:rPr>
          <w:spacing w:val="-4"/>
          <w:sz w:val="28"/>
        </w:rPr>
        <w:t xml:space="preserve"> </w:t>
      </w:r>
      <w:r>
        <w:rPr>
          <w:sz w:val="28"/>
        </w:rPr>
        <w:t>the</w:t>
      </w:r>
      <w:r>
        <w:rPr>
          <w:spacing w:val="-2"/>
          <w:sz w:val="28"/>
        </w:rPr>
        <w:t xml:space="preserve"> </w:t>
      </w:r>
      <w:r>
        <w:rPr>
          <w:sz w:val="28"/>
        </w:rPr>
        <w:t>function</w:t>
      </w:r>
      <w:r>
        <w:rPr>
          <w:spacing w:val="-4"/>
          <w:sz w:val="28"/>
        </w:rPr>
        <w:t xml:space="preserve"> </w:t>
      </w:r>
      <w:r>
        <w:rPr>
          <w:sz w:val="28"/>
        </w:rPr>
        <w:t>of</w:t>
      </w:r>
      <w:r>
        <w:rPr>
          <w:spacing w:val="-2"/>
          <w:sz w:val="28"/>
        </w:rPr>
        <w:t xml:space="preserve"> </w:t>
      </w:r>
      <w:r>
        <w:rPr>
          <w:sz w:val="28"/>
        </w:rPr>
        <w:t>the</w:t>
      </w:r>
      <w:r>
        <w:rPr>
          <w:spacing w:val="-1"/>
          <w:sz w:val="28"/>
        </w:rPr>
        <w:t xml:space="preserve"> </w:t>
      </w:r>
      <w:r>
        <w:rPr>
          <w:spacing w:val="-2"/>
          <w:sz w:val="28"/>
        </w:rPr>
        <w:t>device;</w:t>
      </w:r>
    </w:p>
    <w:p>
      <w:pPr>
        <w:pStyle w:val="ListParagraph"/>
        <w:numPr>
          <w:ilvl w:val="3"/>
          <w:numId w:val="129"/>
        </w:numPr>
        <w:tabs>
          <w:tab w:val="clear" w:pos="720"/>
          <w:tab w:val="left" w:pos="755" w:leader="none"/>
        </w:tabs>
        <w:spacing w:before="278" w:after="0"/>
        <w:rPr>
          <w:sz w:val="28"/>
        </w:rPr>
      </w:pPr>
      <w:r>
        <w:rPr>
          <w:sz w:val="28"/>
        </w:rPr>
        <w:t>any</w:t>
      </w:r>
      <w:r>
        <w:rPr>
          <w:spacing w:val="-5"/>
          <w:sz w:val="28"/>
        </w:rPr>
        <w:t xml:space="preserve"> </w:t>
      </w:r>
      <w:r>
        <w:rPr>
          <w:sz w:val="28"/>
        </w:rPr>
        <w:t>performance</w:t>
      </w:r>
      <w:r>
        <w:rPr>
          <w:spacing w:val="-1"/>
          <w:sz w:val="28"/>
        </w:rPr>
        <w:t xml:space="preserve"> </w:t>
      </w:r>
      <w:r>
        <w:rPr>
          <w:spacing w:val="-2"/>
          <w:sz w:val="28"/>
        </w:rPr>
        <w:t>tests;</w:t>
      </w:r>
    </w:p>
    <w:p>
      <w:pPr>
        <w:pStyle w:val="ListParagraph"/>
        <w:numPr>
          <w:ilvl w:val="3"/>
          <w:numId w:val="129"/>
        </w:numPr>
        <w:tabs>
          <w:tab w:val="clear" w:pos="720"/>
          <w:tab w:val="left" w:pos="724" w:leader="none"/>
        </w:tabs>
        <w:ind w:hanging="560" w:left="724"/>
        <w:rPr>
          <w:sz w:val="28"/>
        </w:rPr>
      </w:pPr>
      <w:r>
        <w:rPr>
          <w:i/>
          <w:sz w:val="28"/>
        </w:rPr>
        <w:t>in vitro</w:t>
      </w:r>
      <w:r>
        <w:rPr>
          <w:i/>
          <w:spacing w:val="-2"/>
          <w:sz w:val="28"/>
        </w:rPr>
        <w:t xml:space="preserve"> </w:t>
      </w:r>
      <w:r>
        <w:rPr>
          <w:spacing w:val="-2"/>
          <w:sz w:val="28"/>
        </w:rPr>
        <w:t>tests.</w:t>
      </w:r>
    </w:p>
    <w:p>
      <w:pPr>
        <w:sectPr>
          <w:footerReference w:type="default" r:id="rId186"/>
          <w:footerReference w:type="first" r:id="rId187"/>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2"/>
          <w:numId w:val="129"/>
        </w:numPr>
        <w:tabs>
          <w:tab w:val="clear" w:pos="720"/>
          <w:tab w:val="left" w:pos="654" w:leader="none"/>
        </w:tabs>
        <w:spacing w:before="283" w:after="0"/>
        <w:ind w:hanging="0" w:left="164" w:right="251"/>
        <w:rPr>
          <w:sz w:val="28"/>
        </w:rPr>
      </w:pPr>
      <w:r>
        <w:rPr>
          <w:sz w:val="28"/>
        </w:rPr>
        <w:t>Bio-compatibility tests data, Report of bio-compatibility tests along with rationale</w:t>
      </w:r>
      <w:r>
        <w:rPr>
          <w:spacing w:val="-2"/>
          <w:sz w:val="28"/>
        </w:rPr>
        <w:t xml:space="preserve"> </w:t>
      </w:r>
      <w:r>
        <w:rPr>
          <w:sz w:val="28"/>
        </w:rPr>
        <w:t>for</w:t>
      </w:r>
      <w:r>
        <w:rPr>
          <w:spacing w:val="-2"/>
          <w:sz w:val="28"/>
        </w:rPr>
        <w:t xml:space="preserve"> </w:t>
      </w:r>
      <w:r>
        <w:rPr>
          <w:sz w:val="28"/>
        </w:rPr>
        <w:t>selecting</w:t>
      </w:r>
      <w:r>
        <w:rPr>
          <w:spacing w:val="-2"/>
          <w:sz w:val="28"/>
        </w:rPr>
        <w:t xml:space="preserve"> </w:t>
      </w:r>
      <w:r>
        <w:rPr>
          <w:sz w:val="28"/>
        </w:rPr>
        <w:t>these</w:t>
      </w:r>
      <w:r>
        <w:rPr>
          <w:spacing w:val="-6"/>
          <w:sz w:val="28"/>
        </w:rPr>
        <w:t xml:space="preserve"> </w:t>
      </w:r>
      <w:r>
        <w:rPr>
          <w:sz w:val="28"/>
        </w:rPr>
        <w:t>tests.</w:t>
      </w:r>
      <w:r>
        <w:rPr>
          <w:spacing w:val="-2"/>
          <w:sz w:val="28"/>
        </w:rPr>
        <w:t xml:space="preserve"> </w:t>
      </w:r>
      <w:r>
        <w:rPr>
          <w:sz w:val="28"/>
        </w:rPr>
        <w:t>Summary</w:t>
      </w:r>
      <w:r>
        <w:rPr>
          <w:spacing w:val="-2"/>
          <w:sz w:val="28"/>
        </w:rPr>
        <w:t xml:space="preserve"> </w:t>
      </w:r>
      <w:r>
        <w:rPr>
          <w:sz w:val="28"/>
        </w:rPr>
        <w:t>report</w:t>
      </w:r>
      <w:r>
        <w:rPr>
          <w:spacing w:val="-2"/>
          <w:sz w:val="28"/>
        </w:rPr>
        <w:t xml:space="preserve"> </w:t>
      </w:r>
      <w:r>
        <w:rPr>
          <w:sz w:val="28"/>
        </w:rPr>
        <w:t>of</w:t>
      </w:r>
      <w:r>
        <w:rPr>
          <w:spacing w:val="-2"/>
          <w:sz w:val="28"/>
        </w:rPr>
        <w:t xml:space="preserve"> </w:t>
      </w:r>
      <w:r>
        <w:rPr>
          <w:sz w:val="28"/>
        </w:rPr>
        <w:t>the</w:t>
      </w:r>
      <w:r>
        <w:rPr>
          <w:spacing w:val="-6"/>
          <w:sz w:val="28"/>
        </w:rPr>
        <w:t xml:space="preserve"> </w:t>
      </w:r>
      <w:r>
        <w:rPr>
          <w:sz w:val="28"/>
        </w:rPr>
        <w:t>biocompatibility</w:t>
      </w:r>
      <w:r>
        <w:rPr>
          <w:spacing w:val="-5"/>
          <w:sz w:val="28"/>
        </w:rPr>
        <w:t xml:space="preserve"> </w:t>
      </w:r>
      <w:r>
        <w:rPr>
          <w:sz w:val="28"/>
        </w:rPr>
        <w:t>study including the conclusion of the study.</w:t>
      </w:r>
    </w:p>
    <w:p>
      <w:pPr>
        <w:pStyle w:val="ListParagraph"/>
        <w:numPr>
          <w:ilvl w:val="2"/>
          <w:numId w:val="129"/>
        </w:numPr>
        <w:tabs>
          <w:tab w:val="clear" w:pos="720"/>
          <w:tab w:val="left" w:pos="654" w:leader="none"/>
        </w:tabs>
        <w:spacing w:before="66" w:after="0"/>
        <w:rPr>
          <w:sz w:val="28"/>
        </w:rPr>
      </w:pPr>
      <w:r>
        <w:rPr>
          <w:sz w:val="28"/>
        </w:rPr>
        <w:t>Risk</w:t>
      </w:r>
      <w:r>
        <w:rPr>
          <w:spacing w:val="-3"/>
          <w:sz w:val="28"/>
        </w:rPr>
        <w:t xml:space="preserve"> </w:t>
      </w:r>
      <w:r>
        <w:rPr>
          <w:sz w:val="28"/>
        </w:rPr>
        <w:t>Management</w:t>
      </w:r>
      <w:r>
        <w:rPr>
          <w:spacing w:val="-2"/>
          <w:sz w:val="28"/>
        </w:rPr>
        <w:t xml:space="preserve"> data;</w:t>
      </w:r>
    </w:p>
    <w:p>
      <w:pPr>
        <w:pStyle w:val="ListParagraph"/>
        <w:numPr>
          <w:ilvl w:val="2"/>
          <w:numId w:val="129"/>
        </w:numPr>
        <w:tabs>
          <w:tab w:val="clear" w:pos="720"/>
          <w:tab w:val="left" w:pos="654" w:leader="none"/>
        </w:tabs>
        <w:spacing w:before="281" w:after="0"/>
        <w:rPr>
          <w:sz w:val="28"/>
        </w:rPr>
      </w:pPr>
      <w:r>
        <w:rPr>
          <w:sz w:val="28"/>
        </w:rPr>
        <w:t>Animal</w:t>
      </w:r>
      <w:r>
        <w:rPr>
          <w:spacing w:val="-5"/>
          <w:sz w:val="28"/>
        </w:rPr>
        <w:t xml:space="preserve"> </w:t>
      </w:r>
      <w:r>
        <w:rPr>
          <w:sz w:val="28"/>
        </w:rPr>
        <w:t>Performance</w:t>
      </w:r>
      <w:r>
        <w:rPr>
          <w:spacing w:val="-2"/>
          <w:sz w:val="28"/>
        </w:rPr>
        <w:t xml:space="preserve"> </w:t>
      </w:r>
      <w:r>
        <w:rPr>
          <w:sz w:val="28"/>
        </w:rPr>
        <w:t>study</w:t>
      </w:r>
      <w:r>
        <w:rPr>
          <w:spacing w:val="-5"/>
          <w:sz w:val="28"/>
        </w:rPr>
        <w:t xml:space="preserve"> </w:t>
      </w:r>
      <w:r>
        <w:rPr>
          <w:spacing w:val="-2"/>
          <w:sz w:val="28"/>
        </w:rPr>
        <w:t>data;</w:t>
      </w:r>
    </w:p>
    <w:p>
      <w:pPr>
        <w:pStyle w:val="ListParagraph"/>
        <w:numPr>
          <w:ilvl w:val="2"/>
          <w:numId w:val="129"/>
        </w:numPr>
        <w:tabs>
          <w:tab w:val="clear" w:pos="720"/>
          <w:tab w:val="left" w:pos="707" w:leader="none"/>
        </w:tabs>
        <w:ind w:hanging="0" w:left="164" w:right="161"/>
        <w:rPr>
          <w:sz w:val="28"/>
        </w:rPr>
      </w:pPr>
      <w:r>
        <w:rPr>
          <w:sz w:val="28"/>
        </w:rPr>
        <w:t>Pilot</w:t>
      </w:r>
      <w:r>
        <w:rPr>
          <w:spacing w:val="40"/>
          <w:sz w:val="28"/>
        </w:rPr>
        <w:t xml:space="preserve"> </w:t>
      </w:r>
      <w:r>
        <w:rPr>
          <w:sz w:val="28"/>
        </w:rPr>
        <w:t>or</w:t>
      </w:r>
      <w:r>
        <w:rPr>
          <w:spacing w:val="40"/>
          <w:sz w:val="28"/>
        </w:rPr>
        <w:t xml:space="preserve"> </w:t>
      </w:r>
      <w:r>
        <w:rPr>
          <w:sz w:val="28"/>
        </w:rPr>
        <w:t>Pivotal</w:t>
      </w:r>
      <w:r>
        <w:rPr>
          <w:spacing w:val="40"/>
          <w:sz w:val="28"/>
        </w:rPr>
        <w:t xml:space="preserve"> </w:t>
      </w:r>
      <w:r>
        <w:rPr>
          <w:sz w:val="28"/>
        </w:rPr>
        <w:t>Clinical</w:t>
      </w:r>
      <w:r>
        <w:rPr>
          <w:spacing w:val="40"/>
          <w:sz w:val="28"/>
        </w:rPr>
        <w:t xml:space="preserve"> </w:t>
      </w:r>
      <w:r>
        <w:rPr>
          <w:sz w:val="28"/>
        </w:rPr>
        <w:t>Investigation</w:t>
      </w:r>
      <w:r>
        <w:rPr>
          <w:spacing w:val="40"/>
          <w:sz w:val="28"/>
        </w:rPr>
        <w:t xml:space="preserve"> </w:t>
      </w:r>
      <w:r>
        <w:rPr>
          <w:sz w:val="28"/>
        </w:rPr>
        <w:t>data,</w:t>
      </w:r>
      <w:r>
        <w:rPr>
          <w:spacing w:val="40"/>
          <w:sz w:val="28"/>
        </w:rPr>
        <w:t xml:space="preserve"> </w:t>
      </w:r>
      <w:r>
        <w:rPr>
          <w:sz w:val="28"/>
        </w:rPr>
        <w:t>including</w:t>
      </w:r>
      <w:r>
        <w:rPr>
          <w:spacing w:val="40"/>
          <w:sz w:val="28"/>
        </w:rPr>
        <w:t xml:space="preserve"> </w:t>
      </w:r>
      <w:r>
        <w:rPr>
          <w:sz w:val="28"/>
        </w:rPr>
        <w:t>that</w:t>
      </w:r>
      <w:r>
        <w:rPr>
          <w:spacing w:val="40"/>
          <w:sz w:val="28"/>
        </w:rPr>
        <w:t xml:space="preserve"> </w:t>
      </w:r>
      <w:r>
        <w:rPr>
          <w:sz w:val="28"/>
        </w:rPr>
        <w:t>carried</w:t>
      </w:r>
      <w:r>
        <w:rPr>
          <w:spacing w:val="40"/>
          <w:sz w:val="28"/>
        </w:rPr>
        <w:t xml:space="preserve"> </w:t>
      </w:r>
      <w:r>
        <w:rPr>
          <w:sz w:val="28"/>
        </w:rPr>
        <w:t>out</w:t>
      </w:r>
      <w:r>
        <w:rPr>
          <w:spacing w:val="40"/>
          <w:sz w:val="28"/>
        </w:rPr>
        <w:t xml:space="preserve"> </w:t>
      </w:r>
      <w:r>
        <w:rPr>
          <w:sz w:val="28"/>
        </w:rPr>
        <w:t>in other countries if any;</w:t>
      </w:r>
    </w:p>
    <w:p>
      <w:pPr>
        <w:pStyle w:val="ListParagraph"/>
        <w:numPr>
          <w:ilvl w:val="2"/>
          <w:numId w:val="129"/>
        </w:numPr>
        <w:tabs>
          <w:tab w:val="clear" w:pos="720"/>
          <w:tab w:val="left" w:pos="654" w:leader="none"/>
        </w:tabs>
        <w:ind w:hanging="0" w:left="164" w:right="344"/>
        <w:rPr>
          <w:sz w:val="28"/>
        </w:rPr>
      </w:pPr>
      <w:r>
        <w:rPr>
          <w:sz w:val="28"/>
        </w:rPr>
        <w:t>In</w:t>
      </w:r>
      <w:r>
        <w:rPr>
          <w:spacing w:val="-3"/>
          <w:sz w:val="28"/>
        </w:rPr>
        <w:t xml:space="preserve"> </w:t>
      </w:r>
      <w:r>
        <w:rPr>
          <w:sz w:val="28"/>
        </w:rPr>
        <w:t>case,</w:t>
      </w:r>
      <w:r>
        <w:rPr>
          <w:spacing w:val="-3"/>
          <w:sz w:val="28"/>
        </w:rPr>
        <w:t xml:space="preserve"> </w:t>
      </w:r>
      <w:r>
        <w:rPr>
          <w:sz w:val="28"/>
        </w:rPr>
        <w:t>if</w:t>
      </w:r>
      <w:r>
        <w:rPr>
          <w:spacing w:val="-3"/>
          <w:sz w:val="28"/>
        </w:rPr>
        <w:t xml:space="preserve"> </w:t>
      </w:r>
      <w:r>
        <w:rPr>
          <w:sz w:val="28"/>
        </w:rPr>
        <w:t>waiver</w:t>
      </w:r>
      <w:r>
        <w:rPr>
          <w:spacing w:val="-6"/>
          <w:sz w:val="28"/>
        </w:rPr>
        <w:t xml:space="preserve"> </w:t>
      </w:r>
      <w:r>
        <w:rPr>
          <w:sz w:val="28"/>
        </w:rPr>
        <w:t>from</w:t>
      </w:r>
      <w:r>
        <w:rPr>
          <w:spacing w:val="-7"/>
          <w:sz w:val="28"/>
        </w:rPr>
        <w:t xml:space="preserve"> </w:t>
      </w:r>
      <w:r>
        <w:rPr>
          <w:sz w:val="28"/>
        </w:rPr>
        <w:t>clinical</w:t>
      </w:r>
      <w:r>
        <w:rPr>
          <w:spacing w:val="-3"/>
          <w:sz w:val="28"/>
        </w:rPr>
        <w:t xml:space="preserve"> </w:t>
      </w:r>
      <w:r>
        <w:rPr>
          <w:sz w:val="28"/>
        </w:rPr>
        <w:t>investigation</w:t>
      </w:r>
      <w:r>
        <w:rPr>
          <w:spacing w:val="-3"/>
          <w:sz w:val="28"/>
        </w:rPr>
        <w:t xml:space="preserve"> </w:t>
      </w:r>
      <w:r>
        <w:rPr>
          <w:sz w:val="28"/>
        </w:rPr>
        <w:t>is</w:t>
      </w:r>
      <w:r>
        <w:rPr>
          <w:spacing w:val="-3"/>
          <w:sz w:val="28"/>
        </w:rPr>
        <w:t xml:space="preserve"> </w:t>
      </w:r>
      <w:r>
        <w:rPr>
          <w:sz w:val="28"/>
        </w:rPr>
        <w:t>claimed</w:t>
      </w:r>
      <w:r>
        <w:rPr>
          <w:spacing w:val="-3"/>
          <w:sz w:val="28"/>
        </w:rPr>
        <w:t xml:space="preserve"> </w:t>
      </w:r>
      <w:r>
        <w:rPr>
          <w:sz w:val="28"/>
        </w:rPr>
        <w:t>in accordance</w:t>
      </w:r>
      <w:r>
        <w:rPr>
          <w:spacing w:val="-3"/>
          <w:sz w:val="28"/>
        </w:rPr>
        <w:t xml:space="preserve"> </w:t>
      </w:r>
      <w:r>
        <w:rPr>
          <w:sz w:val="28"/>
        </w:rPr>
        <w:t>with the provisions of Medical Device Rules, 2017, the information or supporting data shall be submitted.</w:t>
      </w:r>
    </w:p>
    <w:p>
      <w:pPr>
        <w:pStyle w:val="ListParagraph"/>
        <w:numPr>
          <w:ilvl w:val="2"/>
          <w:numId w:val="129"/>
        </w:numPr>
        <w:tabs>
          <w:tab w:val="clear" w:pos="720"/>
          <w:tab w:val="left" w:pos="683" w:leader="none"/>
        </w:tabs>
        <w:spacing w:lineRule="auto" w:line="235" w:before="285" w:after="0"/>
        <w:ind w:hanging="0" w:left="164" w:right="163"/>
        <w:rPr>
          <w:sz w:val="28"/>
        </w:rPr>
      </w:pPr>
      <w:r>
        <w:rPr>
          <w:sz w:val="28"/>
        </w:rPr>
        <w:t>Regulatory status and Restriction on use in other countries (if any) where</w:t>
      </w:r>
      <w:r>
        <w:rPr>
          <w:spacing w:val="80"/>
          <w:sz w:val="28"/>
        </w:rPr>
        <w:t xml:space="preserve"> </w:t>
      </w:r>
      <w:r>
        <w:rPr>
          <w:sz w:val="28"/>
        </w:rPr>
        <w:t>marketed or approved;</w:t>
      </w:r>
    </w:p>
    <w:p>
      <w:pPr>
        <w:pStyle w:val="ListParagraph"/>
        <w:numPr>
          <w:ilvl w:val="2"/>
          <w:numId w:val="129"/>
        </w:numPr>
        <w:tabs>
          <w:tab w:val="clear" w:pos="720"/>
          <w:tab w:val="left" w:pos="654" w:leader="none"/>
        </w:tabs>
        <w:spacing w:before="279" w:after="0"/>
        <w:rPr>
          <w:sz w:val="28"/>
        </w:rPr>
      </w:pPr>
      <w:r>
        <w:rPr>
          <w:sz w:val="28"/>
        </w:rPr>
        <w:t>Proposed</w:t>
      </w:r>
      <w:r>
        <w:rPr>
          <w:spacing w:val="-3"/>
          <w:sz w:val="28"/>
        </w:rPr>
        <w:t xml:space="preserve"> </w:t>
      </w:r>
      <w:r>
        <w:rPr>
          <w:sz w:val="28"/>
        </w:rPr>
        <w:t>Instruction</w:t>
      </w:r>
      <w:r>
        <w:rPr>
          <w:spacing w:val="-1"/>
          <w:sz w:val="28"/>
        </w:rPr>
        <w:t xml:space="preserve"> </w:t>
      </w:r>
      <w:r>
        <w:rPr>
          <w:sz w:val="28"/>
        </w:rPr>
        <w:t>for</w:t>
      </w:r>
      <w:r>
        <w:rPr>
          <w:spacing w:val="-4"/>
          <w:sz w:val="28"/>
        </w:rPr>
        <w:t xml:space="preserve"> </w:t>
      </w:r>
      <w:r>
        <w:rPr>
          <w:sz w:val="28"/>
        </w:rPr>
        <w:t>use</w:t>
      </w:r>
      <w:r>
        <w:rPr>
          <w:spacing w:val="-1"/>
          <w:sz w:val="28"/>
        </w:rPr>
        <w:t xml:space="preserve"> </w:t>
      </w:r>
      <w:r>
        <w:rPr>
          <w:sz w:val="28"/>
        </w:rPr>
        <w:t xml:space="preserve">and </w:t>
      </w:r>
      <w:r>
        <w:rPr>
          <w:spacing w:val="-2"/>
          <w:sz w:val="28"/>
        </w:rPr>
        <w:t>labels.</w:t>
      </w:r>
    </w:p>
    <w:p>
      <w:pPr>
        <w:pStyle w:val="ListParagraph"/>
        <w:numPr>
          <w:ilvl w:val="1"/>
          <w:numId w:val="129"/>
        </w:numPr>
        <w:tabs>
          <w:tab w:val="clear" w:pos="720"/>
          <w:tab w:val="left" w:pos="576" w:leader="none"/>
        </w:tabs>
        <w:spacing w:lineRule="auto" w:line="235" w:before="285" w:after="0"/>
        <w:ind w:hanging="0" w:left="164" w:right="161"/>
        <w:rPr>
          <w:sz w:val="28"/>
        </w:rPr>
      </w:pPr>
      <w:r>
        <w:rPr>
          <w:sz w:val="28"/>
        </w:rPr>
        <w:t xml:space="preserve">Data to be submitted along with the application (for new </w:t>
      </w:r>
      <w:r>
        <w:rPr>
          <w:i/>
          <w:sz w:val="28"/>
        </w:rPr>
        <w:t xml:space="preserve">in vitro </w:t>
      </w:r>
      <w:r>
        <w:rPr>
          <w:sz w:val="28"/>
        </w:rPr>
        <w:t>diagnostic medical devices):-</w:t>
      </w:r>
    </w:p>
    <w:p>
      <w:pPr>
        <w:pStyle w:val="ListParagraph"/>
        <w:numPr>
          <w:ilvl w:val="2"/>
          <w:numId w:val="129"/>
        </w:numPr>
        <w:tabs>
          <w:tab w:val="clear" w:pos="720"/>
          <w:tab w:val="left" w:pos="654" w:leader="none"/>
        </w:tabs>
        <w:spacing w:before="282" w:after="0"/>
        <w:rPr>
          <w:sz w:val="28"/>
        </w:rPr>
      </w:pPr>
      <w:r>
        <w:rPr>
          <w:sz w:val="28"/>
        </w:rPr>
        <w:t>Device</w:t>
      </w:r>
      <w:r>
        <w:rPr>
          <w:spacing w:val="-2"/>
          <w:sz w:val="28"/>
        </w:rPr>
        <w:t xml:space="preserve"> </w:t>
      </w:r>
      <w:r>
        <w:rPr>
          <w:sz w:val="28"/>
        </w:rPr>
        <w:t>data</w:t>
      </w:r>
      <w:r>
        <w:rPr>
          <w:spacing w:val="-2"/>
          <w:sz w:val="28"/>
        </w:rPr>
        <w:t xml:space="preserve"> </w:t>
      </w:r>
      <w:r>
        <w:rPr>
          <w:sz w:val="28"/>
        </w:rPr>
        <w:t>including,</w:t>
      </w:r>
      <w:r>
        <w:rPr>
          <w:spacing w:val="-1"/>
          <w:sz w:val="28"/>
        </w:rPr>
        <w:t xml:space="preserve"> </w:t>
      </w:r>
      <w:r>
        <w:rPr>
          <w:sz w:val="28"/>
        </w:rPr>
        <w:t>(whichever</w:t>
      </w:r>
      <w:r>
        <w:rPr>
          <w:spacing w:val="-5"/>
          <w:sz w:val="28"/>
        </w:rPr>
        <w:t xml:space="preserve"> </w:t>
      </w:r>
      <w:r>
        <w:rPr>
          <w:spacing w:val="-2"/>
          <w:sz w:val="28"/>
        </w:rPr>
        <w:t>applicable)-</w:t>
      </w:r>
    </w:p>
    <w:p>
      <w:pPr>
        <w:pStyle w:val="ListParagraph"/>
        <w:numPr>
          <w:ilvl w:val="0"/>
          <w:numId w:val="128"/>
        </w:numPr>
        <w:tabs>
          <w:tab w:val="clear" w:pos="720"/>
          <w:tab w:val="left" w:pos="709" w:leader="none"/>
        </w:tabs>
        <w:rPr>
          <w:sz w:val="28"/>
        </w:rPr>
      </w:pPr>
      <w:r>
        <w:rPr>
          <w:sz w:val="28"/>
        </w:rPr>
        <w:t>design</w:t>
      </w:r>
      <w:r>
        <w:rPr>
          <w:spacing w:val="-4"/>
          <w:sz w:val="28"/>
        </w:rPr>
        <w:t xml:space="preserve"> </w:t>
      </w:r>
      <w:r>
        <w:rPr>
          <w:sz w:val="28"/>
        </w:rPr>
        <w:t>input,</w:t>
      </w:r>
      <w:r>
        <w:rPr>
          <w:spacing w:val="-3"/>
          <w:sz w:val="28"/>
        </w:rPr>
        <w:t xml:space="preserve"> </w:t>
      </w:r>
      <w:r>
        <w:rPr>
          <w:sz w:val="28"/>
        </w:rPr>
        <w:t>design</w:t>
      </w:r>
      <w:r>
        <w:rPr>
          <w:spacing w:val="-3"/>
          <w:sz w:val="28"/>
        </w:rPr>
        <w:t xml:space="preserve"> </w:t>
      </w:r>
      <w:r>
        <w:rPr>
          <w:sz w:val="28"/>
        </w:rPr>
        <w:t>output</w:t>
      </w:r>
      <w:r>
        <w:rPr>
          <w:spacing w:val="-3"/>
          <w:sz w:val="28"/>
        </w:rPr>
        <w:t xml:space="preserve"> </w:t>
      </w:r>
      <w:r>
        <w:rPr>
          <w:sz w:val="28"/>
        </w:rPr>
        <w:t>documents,</w:t>
      </w:r>
      <w:r>
        <w:rPr>
          <w:spacing w:val="-6"/>
          <w:sz w:val="28"/>
        </w:rPr>
        <w:t xml:space="preserve"> </w:t>
      </w:r>
      <w:r>
        <w:rPr>
          <w:sz w:val="28"/>
        </w:rPr>
        <w:t>stability</w:t>
      </w:r>
      <w:r>
        <w:rPr>
          <w:spacing w:val="-5"/>
          <w:sz w:val="28"/>
        </w:rPr>
        <w:t xml:space="preserve"> </w:t>
      </w:r>
      <w:r>
        <w:rPr>
          <w:spacing w:val="-2"/>
          <w:sz w:val="28"/>
        </w:rPr>
        <w:t>data;</w:t>
      </w:r>
    </w:p>
    <w:p>
      <w:pPr>
        <w:pStyle w:val="ListParagraph"/>
        <w:numPr>
          <w:ilvl w:val="0"/>
          <w:numId w:val="128"/>
        </w:numPr>
        <w:tabs>
          <w:tab w:val="clear" w:pos="720"/>
          <w:tab w:val="left" w:pos="822" w:leader="none"/>
        </w:tabs>
        <w:spacing w:lineRule="auto" w:line="235" w:before="285" w:after="0"/>
        <w:ind w:hanging="0" w:left="164" w:right="162"/>
        <w:rPr>
          <w:sz w:val="28"/>
        </w:rPr>
      </w:pPr>
      <w:r>
        <w:rPr>
          <w:sz w:val="28"/>
        </w:rPr>
        <w:t xml:space="preserve">device specification including specificity, sensitivity, reproducibility and </w:t>
      </w:r>
      <w:r>
        <w:rPr>
          <w:spacing w:val="-2"/>
          <w:sz w:val="28"/>
        </w:rPr>
        <w:t>reputability;</w:t>
      </w:r>
    </w:p>
    <w:p>
      <w:pPr>
        <w:pStyle w:val="ListParagraph"/>
        <w:numPr>
          <w:ilvl w:val="0"/>
          <w:numId w:val="128"/>
        </w:numPr>
        <w:tabs>
          <w:tab w:val="clear" w:pos="720"/>
          <w:tab w:val="left" w:pos="887" w:leader="none"/>
        </w:tabs>
        <w:spacing w:lineRule="auto" w:line="235" w:before="287" w:after="0"/>
        <w:ind w:hanging="0" w:left="164" w:right="159"/>
        <w:rPr>
          <w:sz w:val="28"/>
        </w:rPr>
      </w:pPr>
      <w:r>
        <w:rPr>
          <w:sz w:val="28"/>
        </w:rPr>
        <w:t>product validation and software validation relating to the function of the device (if any);</w:t>
      </w:r>
    </w:p>
    <w:p>
      <w:pPr>
        <w:pStyle w:val="ListParagraph"/>
        <w:numPr>
          <w:ilvl w:val="0"/>
          <w:numId w:val="128"/>
        </w:numPr>
        <w:tabs>
          <w:tab w:val="clear" w:pos="720"/>
          <w:tab w:val="left" w:pos="894" w:leader="none"/>
        </w:tabs>
        <w:spacing w:lineRule="auto" w:line="235" w:before="287" w:after="0"/>
        <w:ind w:hanging="0" w:left="164" w:right="159"/>
        <w:rPr>
          <w:sz w:val="28"/>
        </w:rPr>
      </w:pPr>
      <w:r>
        <w:rPr>
          <w:sz w:val="28"/>
        </w:rPr>
        <w:t>performance</w:t>
      </w:r>
      <w:r>
        <w:rPr>
          <w:spacing w:val="40"/>
          <w:sz w:val="28"/>
        </w:rPr>
        <w:t xml:space="preserve"> </w:t>
      </w:r>
      <w:r>
        <w:rPr>
          <w:sz w:val="28"/>
        </w:rPr>
        <w:t>evaluation</w:t>
      </w:r>
      <w:r>
        <w:rPr>
          <w:spacing w:val="40"/>
          <w:sz w:val="28"/>
        </w:rPr>
        <w:t xml:space="preserve"> </w:t>
      </w:r>
      <w:r>
        <w:rPr>
          <w:sz w:val="28"/>
        </w:rPr>
        <w:t>report</w:t>
      </w:r>
      <w:r>
        <w:rPr>
          <w:spacing w:val="40"/>
          <w:sz w:val="28"/>
        </w:rPr>
        <w:t xml:space="preserve"> </w:t>
      </w:r>
      <w:r>
        <w:rPr>
          <w:sz w:val="28"/>
        </w:rPr>
        <w:t>from</w:t>
      </w:r>
      <w:r>
        <w:rPr>
          <w:spacing w:val="37"/>
          <w:sz w:val="28"/>
        </w:rPr>
        <w:t xml:space="preserve"> </w:t>
      </w:r>
      <w:r>
        <w:rPr>
          <w:sz w:val="28"/>
        </w:rPr>
        <w:t>a</w:t>
      </w:r>
      <w:r>
        <w:rPr>
          <w:spacing w:val="40"/>
          <w:sz w:val="28"/>
        </w:rPr>
        <w:t xml:space="preserve"> </w:t>
      </w:r>
      <w:r>
        <w:rPr>
          <w:sz w:val="28"/>
        </w:rPr>
        <w:t>laboratory</w:t>
      </w:r>
      <w:r>
        <w:rPr>
          <w:spacing w:val="40"/>
          <w:sz w:val="28"/>
        </w:rPr>
        <w:t xml:space="preserve"> </w:t>
      </w:r>
      <w:r>
        <w:rPr>
          <w:sz w:val="28"/>
        </w:rPr>
        <w:t>designated</w:t>
      </w:r>
      <w:r>
        <w:rPr>
          <w:spacing w:val="38"/>
          <w:sz w:val="28"/>
        </w:rPr>
        <w:t xml:space="preserve"> </w:t>
      </w:r>
      <w:r>
        <w:rPr>
          <w:sz w:val="28"/>
        </w:rPr>
        <w:t>under</w:t>
      </w:r>
      <w:r>
        <w:rPr>
          <w:spacing w:val="38"/>
          <w:sz w:val="28"/>
        </w:rPr>
        <w:t xml:space="preserve"> </w:t>
      </w:r>
      <w:r>
        <w:rPr>
          <w:sz w:val="28"/>
        </w:rPr>
        <w:t>sub- rule (1) of rule 19.</w:t>
      </w:r>
    </w:p>
    <w:p>
      <w:pPr>
        <w:pStyle w:val="ListParagraph"/>
        <w:numPr>
          <w:ilvl w:val="2"/>
          <w:numId w:val="129"/>
        </w:numPr>
        <w:tabs>
          <w:tab w:val="clear" w:pos="720"/>
          <w:tab w:val="left" w:pos="654" w:leader="none"/>
        </w:tabs>
        <w:spacing w:before="281" w:after="0"/>
        <w:rPr>
          <w:sz w:val="28"/>
        </w:rPr>
      </w:pPr>
      <w:r>
        <w:rPr>
          <w:sz w:val="28"/>
        </w:rPr>
        <w:t>Risk</w:t>
      </w:r>
      <w:r>
        <w:rPr>
          <w:spacing w:val="-3"/>
          <w:sz w:val="28"/>
        </w:rPr>
        <w:t xml:space="preserve"> </w:t>
      </w:r>
      <w:r>
        <w:rPr>
          <w:sz w:val="28"/>
        </w:rPr>
        <w:t>Management</w:t>
      </w:r>
      <w:r>
        <w:rPr>
          <w:spacing w:val="-2"/>
          <w:sz w:val="28"/>
        </w:rPr>
        <w:t xml:space="preserve"> data.</w:t>
      </w:r>
    </w:p>
    <w:p>
      <w:pPr>
        <w:pStyle w:val="ListParagraph"/>
        <w:numPr>
          <w:ilvl w:val="2"/>
          <w:numId w:val="129"/>
        </w:numPr>
        <w:tabs>
          <w:tab w:val="clear" w:pos="720"/>
          <w:tab w:val="left" w:pos="719" w:leader="none"/>
        </w:tabs>
        <w:spacing w:lineRule="auto" w:line="235" w:before="286" w:after="0"/>
        <w:ind w:hanging="0" w:left="164" w:right="158"/>
        <w:rPr>
          <w:sz w:val="28"/>
        </w:rPr>
      </w:pPr>
      <w:r>
        <w:rPr>
          <w:sz w:val="28"/>
        </w:rPr>
        <w:t>Clinical</w:t>
      </w:r>
      <w:r>
        <w:rPr>
          <w:spacing w:val="40"/>
          <w:sz w:val="28"/>
        </w:rPr>
        <w:t xml:space="preserve"> </w:t>
      </w:r>
      <w:r>
        <w:rPr>
          <w:sz w:val="28"/>
        </w:rPr>
        <w:t>Performance</w:t>
      </w:r>
      <w:r>
        <w:rPr>
          <w:spacing w:val="40"/>
          <w:sz w:val="28"/>
        </w:rPr>
        <w:t xml:space="preserve"> </w:t>
      </w:r>
      <w:r>
        <w:rPr>
          <w:sz w:val="28"/>
        </w:rPr>
        <w:t>Evaluation</w:t>
      </w:r>
      <w:r>
        <w:rPr>
          <w:spacing w:val="40"/>
          <w:sz w:val="28"/>
        </w:rPr>
        <w:t xml:space="preserve"> </w:t>
      </w:r>
      <w:r>
        <w:rPr>
          <w:sz w:val="28"/>
        </w:rPr>
        <w:t>data</w:t>
      </w:r>
      <w:r>
        <w:rPr>
          <w:spacing w:val="40"/>
          <w:sz w:val="28"/>
        </w:rPr>
        <w:t xml:space="preserve"> </w:t>
      </w:r>
      <w:r>
        <w:rPr>
          <w:sz w:val="28"/>
        </w:rPr>
        <w:t>carried</w:t>
      </w:r>
      <w:r>
        <w:rPr>
          <w:spacing w:val="40"/>
          <w:sz w:val="28"/>
        </w:rPr>
        <w:t xml:space="preserve"> </w:t>
      </w:r>
      <w:r>
        <w:rPr>
          <w:sz w:val="28"/>
        </w:rPr>
        <w:t>out</w:t>
      </w:r>
      <w:r>
        <w:rPr>
          <w:spacing w:val="40"/>
          <w:sz w:val="28"/>
        </w:rPr>
        <w:t xml:space="preserve"> </w:t>
      </w:r>
      <w:r>
        <w:rPr>
          <w:sz w:val="28"/>
        </w:rPr>
        <w:t>in</w:t>
      </w:r>
      <w:r>
        <w:rPr>
          <w:spacing w:val="40"/>
          <w:sz w:val="28"/>
        </w:rPr>
        <w:t xml:space="preserve"> </w:t>
      </w:r>
      <w:r>
        <w:rPr>
          <w:sz w:val="28"/>
        </w:rPr>
        <w:t>India</w:t>
      </w:r>
      <w:r>
        <w:rPr>
          <w:spacing w:val="40"/>
          <w:sz w:val="28"/>
        </w:rPr>
        <w:t xml:space="preserve"> </w:t>
      </w:r>
      <w:r>
        <w:rPr>
          <w:sz w:val="28"/>
        </w:rPr>
        <w:t>and</w:t>
      </w:r>
      <w:r>
        <w:rPr>
          <w:spacing w:val="40"/>
          <w:sz w:val="28"/>
        </w:rPr>
        <w:t xml:space="preserve"> </w:t>
      </w:r>
      <w:r>
        <w:rPr>
          <w:sz w:val="28"/>
        </w:rPr>
        <w:t>in</w:t>
      </w:r>
      <w:r>
        <w:rPr>
          <w:spacing w:val="40"/>
          <w:sz w:val="28"/>
        </w:rPr>
        <w:t xml:space="preserve"> </w:t>
      </w:r>
      <w:r>
        <w:rPr>
          <w:sz w:val="28"/>
        </w:rPr>
        <w:t>other</w:t>
      </w:r>
      <w:r>
        <w:rPr>
          <w:spacing w:val="40"/>
          <w:sz w:val="28"/>
        </w:rPr>
        <w:t xml:space="preserve"> </w:t>
      </w:r>
      <w:r>
        <w:rPr>
          <w:sz w:val="28"/>
        </w:rPr>
        <w:t>countries (if any).</w:t>
      </w:r>
    </w:p>
    <w:p>
      <w:pPr>
        <w:pStyle w:val="ListParagraph"/>
        <w:numPr>
          <w:ilvl w:val="2"/>
          <w:numId w:val="129"/>
        </w:numPr>
        <w:tabs>
          <w:tab w:val="clear" w:pos="720"/>
          <w:tab w:val="left" w:pos="683" w:leader="none"/>
        </w:tabs>
        <w:spacing w:lineRule="auto" w:line="235" w:before="286" w:after="0"/>
        <w:ind w:hanging="0" w:left="164" w:right="162"/>
        <w:rPr>
          <w:sz w:val="28"/>
        </w:rPr>
      </w:pPr>
      <w:r>
        <w:rPr>
          <w:sz w:val="28"/>
        </w:rPr>
        <w:t>Regulatory status and Restriction on use in other countries (if any) where</w:t>
      </w:r>
      <w:r>
        <w:rPr>
          <w:spacing w:val="80"/>
          <w:sz w:val="28"/>
        </w:rPr>
        <w:t xml:space="preserve"> </w:t>
      </w:r>
      <w:r>
        <w:rPr>
          <w:sz w:val="28"/>
        </w:rPr>
        <w:t>marketed or approved.</w:t>
      </w:r>
    </w:p>
    <w:p>
      <w:pPr>
        <w:pStyle w:val="ListParagraph"/>
        <w:numPr>
          <w:ilvl w:val="2"/>
          <w:numId w:val="129"/>
        </w:numPr>
        <w:tabs>
          <w:tab w:val="clear" w:pos="720"/>
          <w:tab w:val="left" w:pos="654" w:leader="none"/>
        </w:tabs>
        <w:spacing w:before="281" w:after="0"/>
        <w:rPr>
          <w:sz w:val="28"/>
        </w:rPr>
      </w:pPr>
      <w:r>
        <w:rPr>
          <w:sz w:val="28"/>
        </w:rPr>
        <w:t>Proposed</w:t>
      </w:r>
      <w:r>
        <w:rPr>
          <w:spacing w:val="-3"/>
          <w:sz w:val="28"/>
        </w:rPr>
        <w:t xml:space="preserve"> </w:t>
      </w:r>
      <w:r>
        <w:rPr>
          <w:sz w:val="28"/>
        </w:rPr>
        <w:t>Instruction</w:t>
      </w:r>
      <w:r>
        <w:rPr>
          <w:spacing w:val="-1"/>
          <w:sz w:val="28"/>
        </w:rPr>
        <w:t xml:space="preserve"> </w:t>
      </w:r>
      <w:r>
        <w:rPr>
          <w:sz w:val="28"/>
        </w:rPr>
        <w:t>for</w:t>
      </w:r>
      <w:r>
        <w:rPr>
          <w:spacing w:val="-4"/>
          <w:sz w:val="28"/>
        </w:rPr>
        <w:t xml:space="preserve"> </w:t>
      </w:r>
      <w:r>
        <w:rPr>
          <w:sz w:val="28"/>
        </w:rPr>
        <w:t>use</w:t>
      </w:r>
      <w:r>
        <w:rPr>
          <w:spacing w:val="-1"/>
          <w:sz w:val="28"/>
        </w:rPr>
        <w:t xml:space="preserve"> </w:t>
      </w:r>
      <w:r>
        <w:rPr>
          <w:sz w:val="28"/>
        </w:rPr>
        <w:t xml:space="preserve">and </w:t>
      </w:r>
      <w:r>
        <w:rPr>
          <w:spacing w:val="-2"/>
          <w:sz w:val="28"/>
        </w:rPr>
        <w:t>labels.</w:t>
      </w:r>
    </w:p>
    <w:p>
      <w:pPr>
        <w:pStyle w:val="Normal"/>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r>
      <w:r>
        <w:br w:type="page"/>
      </w:r>
    </w:p>
    <w:p>
      <w:pPr>
        <w:pStyle w:val="BodyText"/>
        <w:spacing w:before="0" w:after="0"/>
        <w:ind w:left="0"/>
        <w:jc w:val="center"/>
        <w:rPr/>
      </w:pPr>
      <w:r>
        <w:rPr/>
        <w:t xml:space="preserve">Fifth </w:t>
      </w:r>
      <w:r>
        <w:rPr>
          <w:spacing w:val="-2"/>
        </w:rPr>
        <w:t>Schedule</w:t>
      </w:r>
    </w:p>
    <w:p>
      <w:pPr>
        <w:pStyle w:val="BodyText"/>
        <w:ind w:left="0"/>
        <w:jc w:val="center"/>
        <w:rPr/>
      </w:pPr>
      <w:r>
        <w:rPr/>
        <w:t>[See</w:t>
      </w:r>
      <w:r>
        <w:rPr>
          <w:spacing w:val="-3"/>
        </w:rPr>
        <w:t xml:space="preserve"> </w:t>
      </w:r>
      <w:r>
        <w:rPr/>
        <w:t>rule</w:t>
      </w:r>
      <w:r>
        <w:rPr>
          <w:spacing w:val="-4"/>
        </w:rPr>
        <w:t xml:space="preserve"> </w:t>
      </w:r>
      <w:r>
        <w:rPr/>
        <w:t>20(3),</w:t>
      </w:r>
      <w:r>
        <w:rPr>
          <w:spacing w:val="-1"/>
        </w:rPr>
        <w:t xml:space="preserve"> </w:t>
      </w:r>
      <w:r>
        <w:rPr/>
        <w:t>20(5),</w:t>
      </w:r>
      <w:r>
        <w:rPr>
          <w:spacing w:val="-1"/>
        </w:rPr>
        <w:t xml:space="preserve"> </w:t>
      </w:r>
      <w:r>
        <w:rPr/>
        <w:t xml:space="preserve">20(8), </w:t>
      </w:r>
      <w:r>
        <w:rPr>
          <w:spacing w:val="-2"/>
        </w:rPr>
        <w:t>22(i)]</w:t>
      </w:r>
    </w:p>
    <w:p>
      <w:pPr>
        <w:pStyle w:val="BodyText"/>
        <w:spacing w:lineRule="auto" w:line="235" w:before="71" w:after="0"/>
        <w:ind w:hanging="3159" w:left="3779" w:right="159"/>
        <w:rPr/>
      </w:pPr>
      <w:r>
        <w:rPr/>
        <w:t>Quality</w:t>
      </w:r>
      <w:r>
        <w:rPr>
          <w:spacing w:val="-6"/>
        </w:rPr>
        <w:t xml:space="preserve"> </w:t>
      </w:r>
      <w:r>
        <w:rPr/>
        <w:t>Management</w:t>
      </w:r>
      <w:r>
        <w:rPr>
          <w:spacing w:val="-4"/>
        </w:rPr>
        <w:t xml:space="preserve"> </w:t>
      </w:r>
      <w:r>
        <w:rPr/>
        <w:t>System</w:t>
      </w:r>
      <w:r>
        <w:rPr>
          <w:spacing w:val="-8"/>
        </w:rPr>
        <w:t xml:space="preserve"> </w:t>
      </w:r>
      <w:r>
        <w:rPr/>
        <w:t>for</w:t>
      </w:r>
      <w:r>
        <w:rPr>
          <w:spacing w:val="-1"/>
        </w:rPr>
        <w:t xml:space="preserve"> </w:t>
      </w:r>
      <w:r>
        <w:rPr/>
        <w:t>medical</w:t>
      </w:r>
      <w:r>
        <w:rPr>
          <w:spacing w:val="-3"/>
        </w:rPr>
        <w:t xml:space="preserve"> </w:t>
      </w:r>
      <w:r>
        <w:rPr/>
        <w:t>devices</w:t>
      </w:r>
      <w:r>
        <w:rPr>
          <w:spacing w:val="-3"/>
        </w:rPr>
        <w:t xml:space="preserve"> </w:t>
      </w:r>
      <w:r>
        <w:rPr/>
        <w:t>and</w:t>
      </w:r>
      <w:r>
        <w:rPr>
          <w:spacing w:val="-2"/>
        </w:rPr>
        <w:t xml:space="preserve"> </w:t>
      </w:r>
      <w:r>
        <w:rPr>
          <w:i/>
        </w:rPr>
        <w:t>in</w:t>
      </w:r>
      <w:r>
        <w:rPr>
          <w:i/>
          <w:spacing w:val="-3"/>
        </w:rPr>
        <w:t xml:space="preserve"> </w:t>
      </w:r>
      <w:r>
        <w:rPr>
          <w:i/>
        </w:rPr>
        <w:t>vitro</w:t>
      </w:r>
      <w:r>
        <w:rPr>
          <w:i/>
          <w:spacing w:val="-4"/>
        </w:rPr>
        <w:t xml:space="preserve"> </w:t>
      </w:r>
      <w:r>
        <w:rPr/>
        <w:t>diagnostic medical devices</w:t>
      </w:r>
    </w:p>
    <w:p>
      <w:pPr>
        <w:pStyle w:val="ListParagraph"/>
        <w:numPr>
          <w:ilvl w:val="0"/>
          <w:numId w:val="127"/>
        </w:numPr>
        <w:tabs>
          <w:tab w:val="clear" w:pos="720"/>
          <w:tab w:val="left" w:pos="653" w:leader="none"/>
        </w:tabs>
        <w:spacing w:before="282" w:after="0"/>
        <w:ind w:hanging="489" w:left="653"/>
        <w:jc w:val="both"/>
        <w:rPr>
          <w:sz w:val="28"/>
        </w:rPr>
      </w:pPr>
      <w:r>
        <w:rPr>
          <w:sz w:val="28"/>
        </w:rPr>
        <w:t xml:space="preserve">General </w:t>
      </w:r>
      <w:r>
        <w:rPr>
          <w:spacing w:val="-2"/>
          <w:sz w:val="28"/>
        </w:rPr>
        <w:t>Requirements:</w:t>
      </w:r>
    </w:p>
    <w:p>
      <w:pPr>
        <w:pStyle w:val="ListParagraph"/>
        <w:numPr>
          <w:ilvl w:val="1"/>
          <w:numId w:val="127"/>
        </w:numPr>
        <w:tabs>
          <w:tab w:val="clear" w:pos="720"/>
          <w:tab w:val="left" w:pos="910" w:leader="none"/>
        </w:tabs>
        <w:spacing w:before="283" w:after="0"/>
        <w:ind w:hanging="0" w:left="164" w:right="157"/>
        <w:jc w:val="both"/>
        <w:rPr>
          <w:sz w:val="28"/>
        </w:rPr>
      </w:pPr>
      <w:r>
        <w:rPr>
          <w:sz w:val="28"/>
        </w:rPr>
        <w:t xml:space="preserve">This schedule specifies requirements for a quality management system that shall be used by the manufacturer for the design and development, manufacture, packaging, labelling, testing, installation and servicing of medical devices and </w:t>
      </w:r>
      <w:r>
        <w:rPr>
          <w:i/>
          <w:sz w:val="28"/>
        </w:rPr>
        <w:t xml:space="preserve">in vitro </w:t>
      </w:r>
      <w:r>
        <w:rPr>
          <w:sz w:val="28"/>
        </w:rPr>
        <w:t>diagnostic medical devices. If the manufacturer does not carry out design and development activity, the same shall be recorded in the quality management system. The manufacturer shall maintain conformity with this Schedule to reflect the exclusions.</w:t>
      </w:r>
    </w:p>
    <w:p>
      <w:pPr>
        <w:pStyle w:val="ListParagraph"/>
        <w:numPr>
          <w:ilvl w:val="1"/>
          <w:numId w:val="127"/>
        </w:numPr>
        <w:tabs>
          <w:tab w:val="clear" w:pos="720"/>
          <w:tab w:val="left" w:pos="871" w:leader="none"/>
        </w:tabs>
        <w:spacing w:before="278" w:after="0"/>
        <w:ind w:hanging="0" w:left="164" w:right="159"/>
        <w:jc w:val="both"/>
        <w:rPr>
          <w:sz w:val="28"/>
        </w:rPr>
      </w:pPr>
      <w:r>
        <mc:AlternateContent>
          <mc:Choice Requires="wps">
            <w:drawing>
              <wp:anchor behindDoc="1" distT="0" distB="0" distL="0" distR="0" simplePos="0" locked="0" layoutInCell="0" allowOverlap="1" relativeHeight="25" wp14:anchorId="12F83AC4">
                <wp:simplePos x="0" y="0"/>
                <wp:positionH relativeFrom="page">
                  <wp:posOffset>2407920</wp:posOffset>
                </wp:positionH>
                <wp:positionV relativeFrom="paragraph">
                  <wp:posOffset>969010</wp:posOffset>
                </wp:positionV>
                <wp:extent cx="2743200" cy="2441575"/>
                <wp:effectExtent l="0" t="0" r="0" b="0"/>
                <wp:wrapNone/>
                <wp:docPr id="270" name="Image 235"/>
                <a:graphic xmlns:a="http://schemas.openxmlformats.org/drawingml/2006/main">
                  <a:graphicData uri="http://schemas.openxmlformats.org/drawingml/2006/picture"/>
                </a:graphic>
              </wp:anchor>
            </w:drawing>
          </mc:Choice>
          <mc:Fallback>
            <w:pict>
              <v:shape id="shape_0" ID="Image 235" stroked="f" o:allowincell="f" style="position:absolute;margin-left:189.6pt;margin-top:76.3pt;width:215.95pt;height:192.2pt;mso-wrap-style:none;v-text-anchor:middle;mso-position-horizontal-relative:page" wp14:anchorId="12F83AC4" type="_x0000_t75">
                <v:fill o:detectmouseclick="t" on="false"/>
                <v:stroke color="#3465a4" joinstyle="round" endcap="flat"/>
                <w10:wrap type="none"/>
              </v:shape>
            </w:pict>
          </mc:Fallback>
        </mc:AlternateContent>
      </w:r>
      <w:r>
        <w:rPr>
          <w:sz w:val="28"/>
        </w:rPr>
        <w:t xml:space="preserve">If any requirement in paragraph 7 (product realisation) of this Schedule is not applicable due to the nature of the medical device and </w:t>
      </w:r>
      <w:r>
        <w:rPr>
          <w:i/>
          <w:sz w:val="28"/>
        </w:rPr>
        <w:t xml:space="preserve">in vitro </w:t>
      </w:r>
      <w:r>
        <w:rPr>
          <w:sz w:val="28"/>
        </w:rPr>
        <w:t>diagnostic medical devices for which the quality management system is applied, the manufacturer does not need to include such a requirement in its quality management system.</w:t>
      </w:r>
    </w:p>
    <w:p>
      <w:pPr>
        <w:pStyle w:val="ListParagraph"/>
        <w:numPr>
          <w:ilvl w:val="1"/>
          <w:numId w:val="127"/>
        </w:numPr>
        <w:tabs>
          <w:tab w:val="clear" w:pos="720"/>
          <w:tab w:val="left" w:pos="924" w:leader="none"/>
        </w:tabs>
        <w:spacing w:before="281" w:after="0"/>
        <w:ind w:hanging="0" w:left="164" w:right="158"/>
        <w:jc w:val="both"/>
        <w:rPr>
          <w:sz w:val="28"/>
        </w:rPr>
      </w:pPr>
      <w:r>
        <w:rPr>
          <w:sz w:val="28"/>
        </w:rPr>
        <w:t>The processes required by this Schedule, which are applicable to the medical device and in-vitro diagnostic medical device, but which are not performed by the manufacturer are the responsibility of the manufacturer and</w:t>
      </w:r>
      <w:r>
        <w:rPr>
          <w:spacing w:val="40"/>
          <w:sz w:val="28"/>
        </w:rPr>
        <w:t xml:space="preserve"> </w:t>
      </w:r>
      <w:r>
        <w:rPr>
          <w:sz w:val="28"/>
        </w:rPr>
        <w:t>are accounted for in the manufacturer’s quality management system.</w:t>
      </w:r>
    </w:p>
    <w:p>
      <w:pPr>
        <w:pStyle w:val="ListParagraph"/>
        <w:numPr>
          <w:ilvl w:val="1"/>
          <w:numId w:val="127"/>
        </w:numPr>
        <w:tabs>
          <w:tab w:val="clear" w:pos="720"/>
          <w:tab w:val="left" w:pos="965" w:leader="none"/>
        </w:tabs>
        <w:spacing w:before="279" w:after="0"/>
        <w:ind w:hanging="0" w:left="164" w:right="160"/>
        <w:jc w:val="both"/>
        <w:rPr>
          <w:sz w:val="28"/>
        </w:rPr>
      </w:pPr>
      <w:r>
        <w:rPr>
          <w:sz w:val="28"/>
        </w:rPr>
        <w:t>If a manufacturer engages in only some operations subject to the requirements of this part, and not in others, that manufacturer need only to comply with those requirements which are</w:t>
      </w:r>
      <w:r>
        <w:rPr>
          <w:spacing w:val="-2"/>
          <w:sz w:val="28"/>
        </w:rPr>
        <w:t xml:space="preserve"> </w:t>
      </w:r>
      <w:r>
        <w:rPr>
          <w:sz w:val="28"/>
        </w:rPr>
        <w:t>applicable to the operations in which it is engaged.</w:t>
      </w:r>
    </w:p>
    <w:p>
      <w:pPr>
        <w:pStyle w:val="ListParagraph"/>
        <w:numPr>
          <w:ilvl w:val="1"/>
          <w:numId w:val="127"/>
        </w:numPr>
        <w:tabs>
          <w:tab w:val="clear" w:pos="720"/>
          <w:tab w:val="left" w:pos="962" w:leader="none"/>
        </w:tabs>
        <w:ind w:hanging="0" w:left="164" w:right="161"/>
        <w:jc w:val="both"/>
        <w:rPr>
          <w:sz w:val="28"/>
        </w:rPr>
      </w:pPr>
      <w:r>
        <w:rPr>
          <w:sz w:val="28"/>
        </w:rPr>
        <w:t>It is emphasized that the quality management system requirements specified in this Schedule are in addition to complementary to technical requirements for products.</w:t>
      </w:r>
    </w:p>
    <w:p>
      <w:pPr>
        <w:pStyle w:val="ListParagraph"/>
        <w:numPr>
          <w:ilvl w:val="1"/>
          <w:numId w:val="127"/>
        </w:numPr>
        <w:tabs>
          <w:tab w:val="clear" w:pos="720"/>
          <w:tab w:val="left" w:pos="910" w:leader="none"/>
        </w:tabs>
        <w:spacing w:before="279" w:after="0"/>
        <w:ind w:hanging="0" w:left="164" w:right="159"/>
        <w:jc w:val="both"/>
        <w:rPr>
          <w:sz w:val="28"/>
        </w:rPr>
      </w:pPr>
      <w:r>
        <w:rPr>
          <w:sz w:val="28"/>
        </w:rPr>
        <w:t xml:space="preserve">Manufacturers of components or parts of finished devices and </w:t>
      </w:r>
      <w:r>
        <w:rPr>
          <w:i/>
          <w:sz w:val="28"/>
        </w:rPr>
        <w:t xml:space="preserve">in vitro </w:t>
      </w:r>
      <w:r>
        <w:rPr>
          <w:sz w:val="28"/>
        </w:rPr>
        <w:t>diagnostic medical devices are encouraged to use appropriate provisions of this schedule as guidance.</w:t>
      </w:r>
    </w:p>
    <w:p>
      <w:pPr>
        <w:pStyle w:val="ListParagraph"/>
        <w:numPr>
          <w:ilvl w:val="0"/>
          <w:numId w:val="127"/>
        </w:numPr>
        <w:tabs>
          <w:tab w:val="clear" w:pos="720"/>
          <w:tab w:val="left" w:pos="653" w:leader="none"/>
        </w:tabs>
        <w:ind w:hanging="489" w:left="653"/>
        <w:jc w:val="both"/>
        <w:rPr>
          <w:sz w:val="28"/>
        </w:rPr>
      </w:pPr>
      <w:r>
        <w:rPr>
          <w:spacing w:val="-2"/>
          <w:sz w:val="28"/>
        </w:rPr>
        <w:t>Applicability:</w:t>
      </w:r>
    </w:p>
    <w:p>
      <w:pPr>
        <w:pStyle w:val="BodyText"/>
        <w:ind w:left="164" w:right="158"/>
        <w:jc w:val="both"/>
        <w:rPr/>
      </w:pPr>
      <w:r>
        <w:rPr/>
        <w:t xml:space="preserve">The provisions of this Schedule shall be applicable to manufacturers of finished devices, </w:t>
      </w:r>
      <w:r>
        <w:rPr>
          <w:i/>
        </w:rPr>
        <w:t xml:space="preserve">in vitro </w:t>
      </w:r>
      <w:r>
        <w:rPr/>
        <w:t>diagnostic medical devices, mechanical contraceptives (condoms, intrauterine devices, tubal rings), surgical dressings, surgical bandages, surgical staplers, surgical sutures and ligatures, blood and blood components collection bags with or without anticoagulants.</w:t>
      </w:r>
    </w:p>
    <w:p>
      <w:pPr>
        <w:sectPr>
          <w:footerReference w:type="default" r:id="rId188"/>
          <w:footerReference w:type="first" r:id="rId189"/>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0"/>
          <w:numId w:val="127"/>
        </w:numPr>
        <w:tabs>
          <w:tab w:val="clear" w:pos="720"/>
          <w:tab w:val="left" w:pos="653" w:leader="none"/>
        </w:tabs>
        <w:spacing w:before="279" w:after="0"/>
        <w:ind w:hanging="489" w:left="653"/>
        <w:jc w:val="both"/>
        <w:rPr>
          <w:sz w:val="28"/>
        </w:rPr>
      </w:pPr>
      <w:r>
        <w:rPr>
          <w:sz w:val="28"/>
        </w:rPr>
        <w:t>Terms</w:t>
      </w:r>
      <w:r>
        <w:rPr>
          <w:spacing w:val="-2"/>
          <w:sz w:val="28"/>
        </w:rPr>
        <w:t xml:space="preserve"> </w:t>
      </w:r>
      <w:r>
        <w:rPr>
          <w:sz w:val="28"/>
        </w:rPr>
        <w:t>and</w:t>
      </w:r>
      <w:r>
        <w:rPr>
          <w:spacing w:val="-2"/>
          <w:sz w:val="28"/>
        </w:rPr>
        <w:t xml:space="preserve"> definitions:</w:t>
      </w:r>
    </w:p>
    <w:p>
      <w:pPr>
        <w:pStyle w:val="ListParagraph"/>
        <w:numPr>
          <w:ilvl w:val="1"/>
          <w:numId w:val="126"/>
        </w:numPr>
        <w:tabs>
          <w:tab w:val="clear" w:pos="720"/>
          <w:tab w:val="left" w:pos="879" w:leader="none"/>
        </w:tabs>
        <w:spacing w:lineRule="auto" w:line="235" w:before="71" w:after="0"/>
        <w:ind w:hanging="0" w:left="164" w:right="159"/>
        <w:jc w:val="both"/>
        <w:rPr>
          <w:sz w:val="28"/>
        </w:rPr>
      </w:pPr>
      <w:r>
        <w:rPr>
          <w:sz w:val="28"/>
        </w:rPr>
        <w:t>Active implantable medical device.- Active medical device which is intended to be totally</w:t>
      </w:r>
      <w:r>
        <w:rPr>
          <w:spacing w:val="40"/>
          <w:sz w:val="28"/>
        </w:rPr>
        <w:t xml:space="preserve">  </w:t>
      </w:r>
      <w:r>
        <w:rPr>
          <w:sz w:val="28"/>
        </w:rPr>
        <w:t>or partially introduced,</w:t>
      </w:r>
    </w:p>
    <w:p>
      <w:pPr>
        <w:pStyle w:val="BodyText"/>
        <w:spacing w:lineRule="auto" w:line="235" w:before="286" w:after="0"/>
        <w:ind w:left="164" w:right="160"/>
        <w:jc w:val="both"/>
        <w:rPr/>
      </w:pPr>
      <w:r>
        <w:rPr/>
        <w:t>surgically or medically, into the human or animal body or by medical intervention into a natural orifice</w:t>
      </w:r>
      <w:r>
        <w:rPr>
          <w:spacing w:val="40"/>
        </w:rPr>
        <w:t xml:space="preserve">  </w:t>
      </w:r>
      <w:r>
        <w:rPr/>
        <w:t>and which is</w:t>
      </w:r>
    </w:p>
    <w:p>
      <w:pPr>
        <w:pStyle w:val="BodyText"/>
        <w:spacing w:before="282" w:after="0"/>
        <w:jc w:val="both"/>
        <w:rPr/>
      </w:pPr>
      <w:r>
        <w:rPr/>
        <w:t>intended</w:t>
      </w:r>
      <w:r>
        <w:rPr>
          <w:spacing w:val="-7"/>
        </w:rPr>
        <w:t xml:space="preserve"> </w:t>
      </w:r>
      <w:r>
        <w:rPr/>
        <w:t>to</w:t>
      </w:r>
      <w:r>
        <w:rPr>
          <w:spacing w:val="-1"/>
        </w:rPr>
        <w:t xml:space="preserve"> </w:t>
      </w:r>
      <w:r>
        <w:rPr/>
        <w:t>remain</w:t>
      </w:r>
      <w:r>
        <w:rPr>
          <w:spacing w:val="1"/>
        </w:rPr>
        <w:t xml:space="preserve"> </w:t>
      </w:r>
      <w:r>
        <w:rPr/>
        <w:t>after</w:t>
      </w:r>
      <w:r>
        <w:rPr>
          <w:spacing w:val="-1"/>
        </w:rPr>
        <w:t xml:space="preserve"> </w:t>
      </w:r>
      <w:r>
        <w:rPr/>
        <w:t>the</w:t>
      </w:r>
      <w:r>
        <w:rPr>
          <w:spacing w:val="-4"/>
        </w:rPr>
        <w:t xml:space="preserve"> </w:t>
      </w:r>
      <w:r>
        <w:rPr>
          <w:spacing w:val="-2"/>
        </w:rPr>
        <w:t>procedure.</w:t>
      </w:r>
    </w:p>
    <w:p>
      <w:pPr>
        <w:pStyle w:val="ListParagraph"/>
        <w:numPr>
          <w:ilvl w:val="1"/>
          <w:numId w:val="126"/>
        </w:numPr>
        <w:tabs>
          <w:tab w:val="clear" w:pos="720"/>
          <w:tab w:val="left" w:pos="835" w:leader="none"/>
        </w:tabs>
        <w:spacing w:before="283" w:after="0"/>
        <w:ind w:hanging="0" w:left="164" w:right="158"/>
        <w:jc w:val="both"/>
        <w:rPr>
          <w:sz w:val="28"/>
        </w:rPr>
      </w:pPr>
      <w:r>
        <w:rPr>
          <w:sz w:val="28"/>
        </w:rPr>
        <w:t>Active medical device.- Medical device relying for its functioning on a source of electrical energy or any source of power other than that directly generated by the human or animal body or gravity.</w:t>
      </w:r>
    </w:p>
    <w:p>
      <w:pPr>
        <w:pStyle w:val="ListParagraph"/>
        <w:numPr>
          <w:ilvl w:val="1"/>
          <w:numId w:val="126"/>
        </w:numPr>
        <w:tabs>
          <w:tab w:val="clear" w:pos="720"/>
          <w:tab w:val="left" w:pos="891" w:leader="none"/>
        </w:tabs>
        <w:spacing w:lineRule="auto" w:line="235" w:before="282" w:after="0"/>
        <w:ind w:hanging="0" w:left="164" w:right="161"/>
        <w:jc w:val="both"/>
        <w:rPr>
          <w:i/>
          <w:i/>
          <w:sz w:val="28"/>
        </w:rPr>
      </w:pPr>
      <w:r>
        <w:rPr>
          <w:sz w:val="28"/>
        </w:rPr>
        <w:t xml:space="preserve">Advisory notice.- Notice issued by the manufacturer, subsequent to delivery of the medical device and </w:t>
      </w:r>
      <w:r>
        <w:rPr>
          <w:i/>
          <w:sz w:val="28"/>
        </w:rPr>
        <w:t>in vitro</w:t>
      </w:r>
    </w:p>
    <w:p>
      <w:pPr>
        <w:pStyle w:val="BodyText"/>
        <w:spacing w:lineRule="auto" w:line="235" w:before="287" w:after="0"/>
        <w:ind w:left="164" w:right="156"/>
        <w:jc w:val="both"/>
        <w:rPr/>
      </w:pPr>
      <w:r>
        <mc:AlternateContent>
          <mc:Choice Requires="wps">
            <w:drawing>
              <wp:anchor behindDoc="1" distT="0" distB="0" distL="0" distR="0" simplePos="0" locked="0" layoutInCell="0" allowOverlap="1" relativeHeight="26" wp14:anchorId="29177340">
                <wp:simplePos x="0" y="0"/>
                <wp:positionH relativeFrom="page">
                  <wp:posOffset>2407920</wp:posOffset>
                </wp:positionH>
                <wp:positionV relativeFrom="paragraph">
                  <wp:posOffset>616585</wp:posOffset>
                </wp:positionV>
                <wp:extent cx="2743200" cy="2441575"/>
                <wp:effectExtent l="0" t="0" r="0" b="0"/>
                <wp:wrapNone/>
                <wp:docPr id="273" name="Image 236"/>
                <a:graphic xmlns:a="http://schemas.openxmlformats.org/drawingml/2006/main">
                  <a:graphicData uri="http://schemas.openxmlformats.org/drawingml/2006/picture"/>
                </a:graphic>
              </wp:anchor>
            </w:drawing>
          </mc:Choice>
          <mc:Fallback>
            <w:pict>
              <v:shape id="shape_0" ID="Image 236" stroked="f" o:allowincell="f" style="position:absolute;margin-left:189.6pt;margin-top:48.55pt;width:215.95pt;height:192.2pt;mso-wrap-style:none;v-text-anchor:middle;mso-position-horizontal-relative:page" wp14:anchorId="29177340" type="_x0000_t75">
                <v:fill o:detectmouseclick="t" on="false"/>
                <v:stroke color="#3465a4" joinstyle="round" endcap="flat"/>
                <w10:wrap type="none"/>
              </v:shape>
            </w:pict>
          </mc:Fallback>
        </mc:AlternateContent>
      </w:r>
      <w:r>
        <w:rPr/>
        <w:t>diagnostic medical devices, to provide supplementary information or to advise what action should be taken in</w:t>
      </w:r>
      <w:r>
        <w:rPr>
          <w:spacing w:val="40"/>
        </w:rPr>
        <w:t xml:space="preserve">  </w:t>
      </w:r>
      <w:r>
        <w:rPr/>
        <w:t>or</w:t>
      </w:r>
    </w:p>
    <w:p>
      <w:pPr>
        <w:pStyle w:val="BodyText"/>
        <w:spacing w:before="281" w:after="0"/>
        <w:jc w:val="both"/>
        <w:rPr/>
      </w:pPr>
      <w:r>
        <w:rPr/>
        <w:t>both</w:t>
      </w:r>
      <w:r>
        <w:rPr>
          <w:spacing w:val="-2"/>
        </w:rPr>
        <w:t xml:space="preserve"> </w:t>
      </w:r>
      <w:r>
        <w:rPr>
          <w:spacing w:val="-4"/>
        </w:rPr>
        <w:t>in:-</w:t>
      </w:r>
    </w:p>
    <w:p>
      <w:pPr>
        <w:pStyle w:val="ListParagraph"/>
        <w:numPr>
          <w:ilvl w:val="0"/>
          <w:numId w:val="125"/>
        </w:numPr>
        <w:tabs>
          <w:tab w:val="clear" w:pos="720"/>
          <w:tab w:val="left" w:pos="755" w:leader="none"/>
        </w:tabs>
        <w:spacing w:before="278" w:after="0"/>
        <w:rPr>
          <w:sz w:val="28"/>
        </w:rPr>
      </w:pPr>
      <w:r>
        <w:rPr>
          <w:sz w:val="28"/>
        </w:rPr>
        <w:t>the</w:t>
      </w:r>
      <w:r>
        <w:rPr>
          <w:spacing w:val="-5"/>
          <w:sz w:val="28"/>
        </w:rPr>
        <w:t xml:space="preserve"> </w:t>
      </w:r>
      <w:r>
        <w:rPr>
          <w:sz w:val="28"/>
        </w:rPr>
        <w:t>use</w:t>
      </w:r>
      <w:r>
        <w:rPr>
          <w:spacing w:val="-2"/>
          <w:sz w:val="28"/>
        </w:rPr>
        <w:t xml:space="preserve"> </w:t>
      </w:r>
      <w:r>
        <w:rPr>
          <w:sz w:val="28"/>
        </w:rPr>
        <w:t>of</w:t>
      </w:r>
      <w:r>
        <w:rPr>
          <w:spacing w:val="-1"/>
          <w:sz w:val="28"/>
        </w:rPr>
        <w:t xml:space="preserve"> </w:t>
      </w:r>
      <w:r>
        <w:rPr>
          <w:sz w:val="28"/>
        </w:rPr>
        <w:t>a</w:t>
      </w:r>
      <w:r>
        <w:rPr>
          <w:spacing w:val="-2"/>
          <w:sz w:val="28"/>
        </w:rPr>
        <w:t xml:space="preserve"> </w:t>
      </w:r>
      <w:r>
        <w:rPr>
          <w:sz w:val="28"/>
        </w:rPr>
        <w:t>medical</w:t>
      </w:r>
      <w:r>
        <w:rPr>
          <w:spacing w:val="-1"/>
          <w:sz w:val="28"/>
        </w:rPr>
        <w:t xml:space="preserve"> </w:t>
      </w:r>
      <w:r>
        <w:rPr>
          <w:sz w:val="28"/>
        </w:rPr>
        <w:t>device</w:t>
      </w:r>
      <w:r>
        <w:rPr>
          <w:spacing w:val="-2"/>
          <w:sz w:val="28"/>
        </w:rPr>
        <w:t xml:space="preserve"> </w:t>
      </w:r>
      <w:r>
        <w:rPr>
          <w:sz w:val="28"/>
        </w:rPr>
        <w:t>and</w:t>
      </w:r>
      <w:r>
        <w:rPr>
          <w:spacing w:val="-2"/>
          <w:sz w:val="28"/>
        </w:rPr>
        <w:t xml:space="preserve"> </w:t>
      </w:r>
      <w:r>
        <w:rPr>
          <w:i/>
          <w:sz w:val="28"/>
        </w:rPr>
        <w:t>in</w:t>
      </w:r>
      <w:r>
        <w:rPr>
          <w:i/>
          <w:spacing w:val="-2"/>
          <w:sz w:val="28"/>
        </w:rPr>
        <w:t xml:space="preserve"> </w:t>
      </w:r>
      <w:r>
        <w:rPr>
          <w:i/>
          <w:sz w:val="28"/>
        </w:rPr>
        <w:t>vitro</w:t>
      </w:r>
      <w:r>
        <w:rPr>
          <w:i/>
          <w:spacing w:val="-3"/>
          <w:sz w:val="28"/>
        </w:rPr>
        <w:t xml:space="preserve"> </w:t>
      </w:r>
      <w:r>
        <w:rPr>
          <w:sz w:val="28"/>
        </w:rPr>
        <w:t>diagnostic</w:t>
      </w:r>
      <w:r>
        <w:rPr>
          <w:spacing w:val="-2"/>
          <w:sz w:val="28"/>
        </w:rPr>
        <w:t xml:space="preserve"> </w:t>
      </w:r>
      <w:r>
        <w:rPr>
          <w:sz w:val="28"/>
        </w:rPr>
        <w:t>medical</w:t>
      </w:r>
      <w:r>
        <w:rPr>
          <w:spacing w:val="-1"/>
          <w:sz w:val="28"/>
        </w:rPr>
        <w:t xml:space="preserve"> </w:t>
      </w:r>
      <w:r>
        <w:rPr>
          <w:spacing w:val="-2"/>
          <w:sz w:val="28"/>
        </w:rPr>
        <w:t>devices;</w:t>
      </w:r>
    </w:p>
    <w:p>
      <w:pPr>
        <w:pStyle w:val="ListParagraph"/>
        <w:numPr>
          <w:ilvl w:val="0"/>
          <w:numId w:val="125"/>
        </w:numPr>
        <w:tabs>
          <w:tab w:val="clear" w:pos="720"/>
          <w:tab w:val="left" w:pos="842" w:leader="none"/>
        </w:tabs>
        <w:spacing w:lineRule="auto" w:line="235" w:before="286" w:after="0"/>
        <w:ind w:hanging="0" w:left="164" w:right="160"/>
        <w:jc w:val="both"/>
        <w:rPr>
          <w:sz w:val="28"/>
        </w:rPr>
      </w:pPr>
      <w:r>
        <w:rPr>
          <w:sz w:val="28"/>
        </w:rPr>
        <w:t xml:space="preserve">the modification of a medical device and </w:t>
      </w:r>
      <w:r>
        <w:rPr>
          <w:i/>
          <w:sz w:val="28"/>
        </w:rPr>
        <w:t xml:space="preserve">in vitro </w:t>
      </w:r>
      <w:r>
        <w:rPr>
          <w:sz w:val="28"/>
        </w:rPr>
        <w:t xml:space="preserve">diagnostic medical </w:t>
      </w:r>
      <w:r>
        <w:rPr>
          <w:spacing w:val="-2"/>
          <w:sz w:val="28"/>
        </w:rPr>
        <w:t>devices;</w:t>
      </w:r>
    </w:p>
    <w:p>
      <w:pPr>
        <w:pStyle w:val="ListParagraph"/>
        <w:numPr>
          <w:ilvl w:val="0"/>
          <w:numId w:val="125"/>
        </w:numPr>
        <w:tabs>
          <w:tab w:val="clear" w:pos="720"/>
          <w:tab w:val="left" w:pos="765" w:leader="none"/>
        </w:tabs>
        <w:spacing w:lineRule="auto" w:line="235" w:before="286" w:after="0"/>
        <w:ind w:hanging="0" w:left="164" w:right="161"/>
        <w:jc w:val="both"/>
        <w:rPr>
          <w:sz w:val="28"/>
        </w:rPr>
      </w:pPr>
      <w:r>
        <w:rPr>
          <w:sz w:val="28"/>
        </w:rPr>
        <w:t xml:space="preserve">the return of the medical device and </w:t>
      </w:r>
      <w:r>
        <w:rPr>
          <w:i/>
          <w:sz w:val="28"/>
        </w:rPr>
        <w:t xml:space="preserve">in vitro </w:t>
      </w:r>
      <w:r>
        <w:rPr>
          <w:sz w:val="28"/>
        </w:rPr>
        <w:t>diagnostic medical devices to the organization that supplied it; or</w:t>
      </w:r>
    </w:p>
    <w:p>
      <w:pPr>
        <w:pStyle w:val="ListParagraph"/>
        <w:numPr>
          <w:ilvl w:val="0"/>
          <w:numId w:val="125"/>
        </w:numPr>
        <w:tabs>
          <w:tab w:val="clear" w:pos="720"/>
          <w:tab w:val="left" w:pos="859" w:leader="none"/>
        </w:tabs>
        <w:spacing w:lineRule="auto" w:line="235" w:before="287" w:after="0"/>
        <w:ind w:hanging="0" w:left="164" w:right="161"/>
        <w:jc w:val="both"/>
        <w:rPr>
          <w:sz w:val="28"/>
        </w:rPr>
      </w:pPr>
      <w:r>
        <w:rPr>
          <w:sz w:val="28"/>
        </w:rPr>
        <w:t xml:space="preserve">the destruction of a medical device and </w:t>
      </w:r>
      <w:r>
        <w:rPr>
          <w:i/>
          <w:sz w:val="28"/>
        </w:rPr>
        <w:t xml:space="preserve">in vitro </w:t>
      </w:r>
      <w:r>
        <w:rPr>
          <w:sz w:val="28"/>
        </w:rPr>
        <w:t xml:space="preserve">diagnostic medical </w:t>
      </w:r>
      <w:r>
        <w:rPr>
          <w:spacing w:val="-2"/>
          <w:sz w:val="28"/>
        </w:rPr>
        <w:t>devices.</w:t>
      </w:r>
    </w:p>
    <w:p>
      <w:pPr>
        <w:pStyle w:val="ListParagraph"/>
        <w:numPr>
          <w:ilvl w:val="1"/>
          <w:numId w:val="126"/>
        </w:numPr>
        <w:tabs>
          <w:tab w:val="clear" w:pos="720"/>
          <w:tab w:val="left" w:pos="900" w:leader="none"/>
        </w:tabs>
        <w:spacing w:lineRule="auto" w:line="235" w:before="286" w:after="0"/>
        <w:ind w:hanging="0" w:left="164" w:right="158"/>
        <w:jc w:val="both"/>
        <w:rPr>
          <w:sz w:val="28"/>
        </w:rPr>
      </w:pPr>
      <w:r>
        <w:rPr>
          <w:sz w:val="28"/>
        </w:rPr>
        <w:t>Customer complaint.-Written, electronic or oral communication that alleges deficiencies</w:t>
      </w:r>
      <w:r>
        <w:rPr>
          <w:spacing w:val="40"/>
          <w:sz w:val="28"/>
        </w:rPr>
        <w:t xml:space="preserve">  </w:t>
      </w:r>
      <w:r>
        <w:rPr>
          <w:sz w:val="28"/>
        </w:rPr>
        <w:t>related to</w:t>
      </w:r>
      <w:r>
        <w:rPr>
          <w:spacing w:val="40"/>
          <w:sz w:val="28"/>
        </w:rPr>
        <w:t xml:space="preserve">  </w:t>
      </w:r>
      <w:r>
        <w:rPr>
          <w:sz w:val="28"/>
        </w:rPr>
        <w:t>the identity,</w:t>
      </w:r>
    </w:p>
    <w:p>
      <w:pPr>
        <w:pStyle w:val="BodyText"/>
        <w:spacing w:before="284" w:after="0"/>
        <w:ind w:left="164" w:right="159"/>
        <w:jc w:val="both"/>
        <w:rPr/>
      </w:pPr>
      <w:r>
        <w:rPr/>
        <w:t xml:space="preserve">quality, durability, reliability, safety, effectiveness or performance of a medical device and </w:t>
      </w:r>
      <w:r>
        <w:rPr>
          <w:i/>
        </w:rPr>
        <w:t xml:space="preserve">in vitro </w:t>
      </w:r>
      <w:r>
        <w:rPr/>
        <w:t xml:space="preserve">diagnostic medical devices that has been placed on the </w:t>
      </w:r>
      <w:r>
        <w:rPr>
          <w:spacing w:val="-2"/>
        </w:rPr>
        <w:t>market.</w:t>
      </w:r>
    </w:p>
    <w:p>
      <w:pPr>
        <w:pStyle w:val="ListParagraph"/>
        <w:numPr>
          <w:ilvl w:val="1"/>
          <w:numId w:val="126"/>
        </w:numPr>
        <w:tabs>
          <w:tab w:val="clear" w:pos="720"/>
          <w:tab w:val="left" w:pos="796" w:leader="none"/>
        </w:tabs>
        <w:spacing w:before="277" w:after="0"/>
        <w:ind w:hanging="632" w:left="796"/>
        <w:rPr>
          <w:sz w:val="28"/>
        </w:rPr>
      </w:pPr>
      <w:r>
        <w:rPr>
          <w:sz w:val="28"/>
        </w:rPr>
        <w:t>Implantable</w:t>
      </w:r>
      <w:r>
        <w:rPr>
          <w:spacing w:val="-4"/>
          <w:sz w:val="28"/>
        </w:rPr>
        <w:t xml:space="preserve"> </w:t>
      </w:r>
      <w:r>
        <w:rPr>
          <w:sz w:val="28"/>
        </w:rPr>
        <w:t>medical</w:t>
      </w:r>
      <w:r>
        <w:rPr>
          <w:spacing w:val="-6"/>
          <w:sz w:val="28"/>
        </w:rPr>
        <w:t xml:space="preserve"> </w:t>
      </w:r>
      <w:r>
        <w:rPr>
          <w:sz w:val="28"/>
        </w:rPr>
        <w:t>device.</w:t>
      </w:r>
      <w:r>
        <w:rPr>
          <w:spacing w:val="-3"/>
          <w:sz w:val="28"/>
        </w:rPr>
        <w:t xml:space="preserve"> </w:t>
      </w:r>
      <w:r>
        <w:rPr>
          <w:sz w:val="28"/>
        </w:rPr>
        <w:t>-</w:t>
      </w:r>
      <w:r>
        <w:rPr>
          <w:spacing w:val="-3"/>
          <w:sz w:val="28"/>
        </w:rPr>
        <w:t xml:space="preserve"> </w:t>
      </w:r>
      <w:r>
        <w:rPr>
          <w:sz w:val="28"/>
        </w:rPr>
        <w:t>Medical</w:t>
      </w:r>
      <w:r>
        <w:rPr>
          <w:spacing w:val="-2"/>
          <w:sz w:val="28"/>
        </w:rPr>
        <w:t xml:space="preserve"> </w:t>
      </w:r>
      <w:r>
        <w:rPr>
          <w:sz w:val="28"/>
        </w:rPr>
        <w:t>device</w:t>
      </w:r>
      <w:r>
        <w:rPr>
          <w:spacing w:val="-4"/>
          <w:sz w:val="28"/>
        </w:rPr>
        <w:t xml:space="preserve"> </w:t>
      </w:r>
      <w:r>
        <w:rPr>
          <w:spacing w:val="-2"/>
          <w:sz w:val="28"/>
        </w:rPr>
        <w:t>intended:-</w:t>
      </w:r>
    </w:p>
    <w:p>
      <w:pPr>
        <w:pStyle w:val="ListParagraph"/>
        <w:numPr>
          <w:ilvl w:val="0"/>
          <w:numId w:val="124"/>
        </w:numPr>
        <w:tabs>
          <w:tab w:val="clear" w:pos="720"/>
          <w:tab w:val="left" w:pos="789" w:leader="none"/>
        </w:tabs>
        <w:spacing w:lineRule="auto" w:line="235" w:before="286" w:after="0"/>
        <w:ind w:hanging="0" w:left="164" w:right="162"/>
        <w:jc w:val="both"/>
        <w:rPr>
          <w:sz w:val="28"/>
        </w:rPr>
      </w:pPr>
      <w:r>
        <w:rPr>
          <w:sz w:val="28"/>
        </w:rPr>
        <w:t>to be totally or partially introduced into the human or animal body or a natural orifice; or</w:t>
      </w:r>
    </w:p>
    <w:p>
      <w:pPr>
        <w:sectPr>
          <w:footerReference w:type="default" r:id="rId190"/>
          <w:footerReference w:type="first" r:id="rId191"/>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0"/>
          <w:numId w:val="124"/>
        </w:numPr>
        <w:tabs>
          <w:tab w:val="clear" w:pos="720"/>
          <w:tab w:val="left" w:pos="772" w:leader="none"/>
        </w:tabs>
        <w:spacing w:before="281" w:after="0"/>
        <w:ind w:hanging="608" w:left="772"/>
        <w:rPr>
          <w:sz w:val="28"/>
        </w:rPr>
      </w:pPr>
      <w:r>
        <w:rPr>
          <w:sz w:val="28"/>
        </w:rPr>
        <w:t>to</w:t>
      </w:r>
      <w:r>
        <w:rPr>
          <w:spacing w:val="-2"/>
          <w:sz w:val="28"/>
        </w:rPr>
        <w:t xml:space="preserve"> </w:t>
      </w:r>
      <w:r>
        <w:rPr>
          <w:sz w:val="28"/>
        </w:rPr>
        <w:t>replace</w:t>
      </w:r>
      <w:r>
        <w:rPr>
          <w:spacing w:val="-1"/>
          <w:sz w:val="28"/>
        </w:rPr>
        <w:t xml:space="preserve"> </w:t>
      </w:r>
      <w:r>
        <w:rPr>
          <w:sz w:val="28"/>
        </w:rPr>
        <w:t>an</w:t>
      </w:r>
      <w:r>
        <w:rPr>
          <w:spacing w:val="-1"/>
          <w:sz w:val="28"/>
        </w:rPr>
        <w:t xml:space="preserve"> </w:t>
      </w:r>
      <w:r>
        <w:rPr>
          <w:sz w:val="28"/>
        </w:rPr>
        <w:t>epithelial</w:t>
      </w:r>
      <w:r>
        <w:rPr>
          <w:spacing w:val="-1"/>
          <w:sz w:val="28"/>
        </w:rPr>
        <w:t xml:space="preserve"> </w:t>
      </w:r>
      <w:r>
        <w:rPr>
          <w:sz w:val="28"/>
        </w:rPr>
        <w:t>surface</w:t>
      </w:r>
      <w:r>
        <w:rPr>
          <w:spacing w:val="-4"/>
          <w:sz w:val="28"/>
        </w:rPr>
        <w:t xml:space="preserve"> </w:t>
      </w:r>
      <w:r>
        <w:rPr>
          <w:sz w:val="28"/>
        </w:rPr>
        <w:t>or</w:t>
      </w:r>
      <w:r>
        <w:rPr>
          <w:spacing w:val="-1"/>
          <w:sz w:val="28"/>
        </w:rPr>
        <w:t xml:space="preserve"> </w:t>
      </w:r>
      <w:r>
        <w:rPr>
          <w:sz w:val="28"/>
        </w:rPr>
        <w:t>the</w:t>
      </w:r>
      <w:r>
        <w:rPr>
          <w:spacing w:val="-1"/>
          <w:sz w:val="28"/>
        </w:rPr>
        <w:t xml:space="preserve"> </w:t>
      </w:r>
      <w:r>
        <w:rPr>
          <w:sz w:val="28"/>
        </w:rPr>
        <w:t>surface</w:t>
      </w:r>
      <w:r>
        <w:rPr>
          <w:spacing w:val="-5"/>
          <w:sz w:val="28"/>
        </w:rPr>
        <w:t xml:space="preserve"> </w:t>
      </w:r>
      <w:r>
        <w:rPr>
          <w:sz w:val="28"/>
        </w:rPr>
        <w:t>of</w:t>
      </w:r>
      <w:r>
        <w:rPr>
          <w:spacing w:val="-1"/>
          <w:sz w:val="28"/>
        </w:rPr>
        <w:t xml:space="preserve"> </w:t>
      </w:r>
      <w:r>
        <w:rPr>
          <w:sz w:val="28"/>
        </w:rPr>
        <w:t>the</w:t>
      </w:r>
      <w:r>
        <w:rPr>
          <w:spacing w:val="-1"/>
          <w:sz w:val="28"/>
        </w:rPr>
        <w:t xml:space="preserve"> </w:t>
      </w:r>
      <w:r>
        <w:rPr>
          <w:spacing w:val="-4"/>
          <w:sz w:val="28"/>
        </w:rPr>
        <w:t>eye;</w:t>
      </w:r>
    </w:p>
    <w:p>
      <w:pPr>
        <w:pStyle w:val="BodyText"/>
        <w:spacing w:before="69" w:after="0"/>
        <w:ind w:left="164" w:right="158"/>
        <w:jc w:val="both"/>
        <w:rPr/>
      </w:pPr>
      <w:r>
        <w:rPr/>
        <w:t>by</w:t>
      </w:r>
      <w:r>
        <w:rPr>
          <w:spacing w:val="-2"/>
        </w:rPr>
        <w:t xml:space="preserve"> </w:t>
      </w:r>
      <w:r>
        <w:rPr/>
        <w:t xml:space="preserve">surgical intervention, and which is intended to remain after the procedure for at least thirty days, and which can only be removed by medical or surgical </w:t>
      </w:r>
      <w:r>
        <w:rPr>
          <w:spacing w:val="-2"/>
        </w:rPr>
        <w:t>intervention.</w:t>
      </w:r>
    </w:p>
    <w:p>
      <w:pPr>
        <w:pStyle w:val="ListParagraph"/>
        <w:numPr>
          <w:ilvl w:val="1"/>
          <w:numId w:val="126"/>
        </w:numPr>
        <w:tabs>
          <w:tab w:val="clear" w:pos="720"/>
          <w:tab w:val="left" w:pos="867" w:leader="none"/>
        </w:tabs>
        <w:spacing w:lineRule="auto" w:line="235" w:before="282" w:after="0"/>
        <w:ind w:hanging="0" w:left="164" w:right="157"/>
        <w:jc w:val="both"/>
        <w:rPr>
          <w:sz w:val="28"/>
        </w:rPr>
      </w:pPr>
      <w:r>
        <w:rPr>
          <w:sz w:val="28"/>
        </w:rPr>
        <w:t>Component means any raw material, substance, piece, part, software, firmware, labeling,</w:t>
      </w:r>
      <w:r>
        <w:rPr>
          <w:spacing w:val="80"/>
          <w:sz w:val="28"/>
        </w:rPr>
        <w:t xml:space="preserve">  </w:t>
      </w:r>
      <w:r>
        <w:rPr>
          <w:sz w:val="28"/>
        </w:rPr>
        <w:t>or assembly</w:t>
      </w:r>
      <w:r>
        <w:rPr>
          <w:spacing w:val="80"/>
          <w:sz w:val="28"/>
        </w:rPr>
        <w:t xml:space="preserve">  </w:t>
      </w:r>
      <w:r>
        <w:rPr>
          <w:sz w:val="28"/>
        </w:rPr>
        <w:t>which</w:t>
      </w:r>
      <w:r>
        <w:rPr>
          <w:spacing w:val="80"/>
          <w:sz w:val="28"/>
        </w:rPr>
        <w:t xml:space="preserve">  </w:t>
      </w:r>
      <w:r>
        <w:rPr>
          <w:sz w:val="28"/>
        </w:rPr>
        <w:t>is</w:t>
      </w:r>
    </w:p>
    <w:p>
      <w:pPr>
        <w:pStyle w:val="BodyText"/>
        <w:spacing w:before="281" w:after="0"/>
        <w:rPr/>
      </w:pPr>
      <w:r>
        <w:rPr/>
        <w:t>intended</w:t>
      </w:r>
      <w:r>
        <w:rPr>
          <w:spacing w:val="-7"/>
        </w:rPr>
        <w:t xml:space="preserve"> </w:t>
      </w:r>
      <w:r>
        <w:rPr/>
        <w:t>to</w:t>
      </w:r>
      <w:r>
        <w:rPr>
          <w:spacing w:val="-2"/>
        </w:rPr>
        <w:t xml:space="preserve"> </w:t>
      </w:r>
      <w:r>
        <w:rPr/>
        <w:t>be</w:t>
      </w:r>
      <w:r>
        <w:rPr>
          <w:spacing w:val="-1"/>
        </w:rPr>
        <w:t xml:space="preserve"> </w:t>
      </w:r>
      <w:r>
        <w:rPr/>
        <w:t>included</w:t>
      </w:r>
      <w:r>
        <w:rPr>
          <w:spacing w:val="-2"/>
        </w:rPr>
        <w:t xml:space="preserve"> </w:t>
      </w:r>
      <w:r>
        <w:rPr/>
        <w:t>as</w:t>
      </w:r>
      <w:r>
        <w:rPr>
          <w:spacing w:val="-2"/>
        </w:rPr>
        <w:t xml:space="preserve"> </w:t>
      </w:r>
      <w:r>
        <w:rPr/>
        <w:t>part</w:t>
      </w:r>
      <w:r>
        <w:rPr>
          <w:spacing w:val="-1"/>
        </w:rPr>
        <w:t xml:space="preserve"> </w:t>
      </w:r>
      <w:r>
        <w:rPr/>
        <w:t>of</w:t>
      </w:r>
      <w:r>
        <w:rPr>
          <w:spacing w:val="-2"/>
        </w:rPr>
        <w:t xml:space="preserve"> </w:t>
      </w:r>
      <w:r>
        <w:rPr/>
        <w:t>the</w:t>
      </w:r>
      <w:r>
        <w:rPr>
          <w:spacing w:val="-2"/>
        </w:rPr>
        <w:t xml:space="preserve"> </w:t>
      </w:r>
      <w:r>
        <w:rPr/>
        <w:t>finished,</w:t>
      </w:r>
      <w:r>
        <w:rPr>
          <w:spacing w:val="-1"/>
        </w:rPr>
        <w:t xml:space="preserve"> </w:t>
      </w:r>
      <w:r>
        <w:rPr/>
        <w:t>packaged,</w:t>
      </w:r>
      <w:r>
        <w:rPr>
          <w:spacing w:val="-3"/>
        </w:rPr>
        <w:t xml:space="preserve"> </w:t>
      </w:r>
      <w:r>
        <w:rPr/>
        <w:t>and</w:t>
      </w:r>
      <w:r>
        <w:rPr>
          <w:spacing w:val="-2"/>
        </w:rPr>
        <w:t xml:space="preserve"> </w:t>
      </w:r>
      <w:r>
        <w:rPr/>
        <w:t>labeled</w:t>
      </w:r>
      <w:r>
        <w:rPr>
          <w:spacing w:val="-1"/>
        </w:rPr>
        <w:t xml:space="preserve"> </w:t>
      </w:r>
      <w:r>
        <w:rPr>
          <w:spacing w:val="-2"/>
        </w:rPr>
        <w:t>device.</w:t>
      </w:r>
    </w:p>
    <w:p>
      <w:pPr>
        <w:pStyle w:val="ListParagraph"/>
        <w:numPr>
          <w:ilvl w:val="1"/>
          <w:numId w:val="126"/>
        </w:numPr>
        <w:tabs>
          <w:tab w:val="clear" w:pos="720"/>
          <w:tab w:val="left" w:pos="872" w:leader="none"/>
        </w:tabs>
        <w:spacing w:lineRule="auto" w:line="235" w:before="286" w:after="0"/>
        <w:ind w:hanging="0" w:left="164" w:right="159"/>
        <w:jc w:val="both"/>
        <w:rPr>
          <w:sz w:val="28"/>
        </w:rPr>
      </w:pPr>
      <w:r>
        <w:rPr>
          <w:sz w:val="28"/>
        </w:rPr>
        <w:t>Design input means the physical and performance requirements of a device that are used</w:t>
      </w:r>
      <w:r>
        <w:rPr>
          <w:spacing w:val="80"/>
          <w:sz w:val="28"/>
        </w:rPr>
        <w:t xml:space="preserve">  </w:t>
      </w:r>
      <w:r>
        <w:rPr>
          <w:sz w:val="28"/>
        </w:rPr>
        <w:t>as a</w:t>
      </w:r>
      <w:r>
        <w:rPr>
          <w:spacing w:val="80"/>
          <w:sz w:val="28"/>
        </w:rPr>
        <w:t xml:space="preserve">  </w:t>
      </w:r>
      <w:r>
        <w:rPr>
          <w:sz w:val="28"/>
        </w:rPr>
        <w:t>basis</w:t>
      </w:r>
      <w:r>
        <w:rPr>
          <w:spacing w:val="80"/>
          <w:sz w:val="28"/>
        </w:rPr>
        <w:t xml:space="preserve">  </w:t>
      </w:r>
      <w:r>
        <w:rPr>
          <w:sz w:val="28"/>
        </w:rPr>
        <w:t>for</w:t>
      </w:r>
      <w:r>
        <w:rPr>
          <w:spacing w:val="80"/>
          <w:sz w:val="28"/>
        </w:rPr>
        <w:t xml:space="preserve">  </w:t>
      </w:r>
      <w:r>
        <w:rPr>
          <w:sz w:val="28"/>
        </w:rPr>
        <w:t>device</w:t>
      </w:r>
    </w:p>
    <w:p>
      <w:pPr>
        <w:pStyle w:val="BodyText"/>
        <w:spacing w:before="281" w:after="0"/>
        <w:rPr/>
      </w:pPr>
      <w:r>
        <w:rPr>
          <w:spacing w:val="-2"/>
        </w:rPr>
        <w:t>design.</w:t>
      </w:r>
    </w:p>
    <w:p>
      <w:pPr>
        <w:pStyle w:val="ListParagraph"/>
        <w:numPr>
          <w:ilvl w:val="1"/>
          <w:numId w:val="126"/>
        </w:numPr>
        <w:tabs>
          <w:tab w:val="clear" w:pos="720"/>
          <w:tab w:val="left" w:pos="831" w:leader="none"/>
        </w:tabs>
        <w:spacing w:before="281" w:after="0"/>
        <w:ind w:hanging="0" w:left="164" w:right="158"/>
        <w:jc w:val="both"/>
        <w:rPr>
          <w:sz w:val="28"/>
        </w:rPr>
      </w:pPr>
      <w:r>
        <w:rPr>
          <w:sz w:val="28"/>
        </w:rPr>
        <w:t>Design output means the results of a design effort at each design phase</w:t>
      </w:r>
      <w:r>
        <w:rPr>
          <w:spacing w:val="40"/>
          <w:sz w:val="28"/>
        </w:rPr>
        <w:t xml:space="preserve"> </w:t>
      </w:r>
      <w:r>
        <w:rPr>
          <w:sz w:val="28"/>
        </w:rPr>
        <w:t>and at the end of the total design effort. The finished design output is the basis for the device master record. The total finished design output consists of the device, its packaging and labeling, and the device master record.</w:t>
      </w:r>
    </w:p>
    <w:p>
      <w:pPr>
        <w:pStyle w:val="ListParagraph"/>
        <w:numPr>
          <w:ilvl w:val="1"/>
          <w:numId w:val="126"/>
        </w:numPr>
        <w:tabs>
          <w:tab w:val="clear" w:pos="720"/>
          <w:tab w:val="left" w:pos="965" w:leader="none"/>
        </w:tabs>
        <w:spacing w:before="281" w:after="0"/>
        <w:ind w:hanging="0" w:left="164" w:right="159"/>
        <w:jc w:val="both"/>
        <w:rPr>
          <w:sz w:val="28"/>
        </w:rPr>
      </w:pPr>
      <w:r>
        <w:rPr>
          <w:sz w:val="28"/>
        </w:rPr>
        <w:t xml:space="preserve">Design review means a documented, comprehensive, systematic examination of a design to evaluate the adequacy of the design requirements, to evaluate the capability of the design to meet these requirements, and to identify </w:t>
      </w:r>
      <w:r>
        <w:rPr>
          <w:spacing w:val="-2"/>
          <w:sz w:val="28"/>
        </w:rPr>
        <w:t>problems.</w:t>
      </w:r>
    </w:p>
    <w:p>
      <w:pPr>
        <w:pStyle w:val="ListParagraph"/>
        <w:numPr>
          <w:ilvl w:val="1"/>
          <w:numId w:val="126"/>
        </w:numPr>
        <w:tabs>
          <w:tab w:val="clear" w:pos="720"/>
          <w:tab w:val="left" w:pos="989" w:leader="none"/>
        </w:tabs>
        <w:ind w:hanging="0" w:left="164" w:right="159"/>
        <w:jc w:val="both"/>
        <w:rPr>
          <w:sz w:val="28"/>
        </w:rPr>
      </w:pPr>
      <w:r>
        <w:rPr>
          <w:sz w:val="28"/>
        </w:rPr>
        <w:t>Finished device means any device or accessory to any device that is suitable for use or capable of functioning, whether or not it is packaged, labeled or sterilized.</w:t>
      </w:r>
    </w:p>
    <w:p>
      <w:pPr>
        <w:pStyle w:val="ListParagraph"/>
        <w:numPr>
          <w:ilvl w:val="1"/>
          <w:numId w:val="126"/>
        </w:numPr>
        <w:tabs>
          <w:tab w:val="clear" w:pos="720"/>
          <w:tab w:val="left" w:pos="936" w:leader="none"/>
        </w:tabs>
        <w:spacing w:before="279" w:after="0"/>
        <w:ind w:hanging="0" w:left="164" w:right="159"/>
        <w:jc w:val="both"/>
        <w:rPr>
          <w:sz w:val="28"/>
        </w:rPr>
      </w:pPr>
      <w:r>
        <w:rPr>
          <w:sz w:val="28"/>
        </w:rPr>
        <w:t>Management</w:t>
      </w:r>
      <w:r>
        <w:rPr>
          <w:spacing w:val="-1"/>
          <w:sz w:val="28"/>
        </w:rPr>
        <w:t xml:space="preserve"> </w:t>
      </w:r>
      <w:r>
        <w:rPr>
          <w:sz w:val="28"/>
        </w:rPr>
        <w:t>with</w:t>
      </w:r>
      <w:r>
        <w:rPr>
          <w:spacing w:val="-3"/>
          <w:sz w:val="28"/>
        </w:rPr>
        <w:t xml:space="preserve"> </w:t>
      </w:r>
      <w:r>
        <w:rPr>
          <w:sz w:val="28"/>
        </w:rPr>
        <w:t>executive responsibility</w:t>
      </w:r>
      <w:r>
        <w:rPr>
          <w:spacing w:val="-3"/>
          <w:sz w:val="28"/>
        </w:rPr>
        <w:t xml:space="preserve"> </w:t>
      </w:r>
      <w:r>
        <w:rPr>
          <w:sz w:val="28"/>
        </w:rPr>
        <w:t>means</w:t>
      </w:r>
      <w:r>
        <w:rPr>
          <w:spacing w:val="-1"/>
          <w:sz w:val="28"/>
        </w:rPr>
        <w:t xml:space="preserve"> </w:t>
      </w:r>
      <w:r>
        <w:rPr>
          <w:sz w:val="28"/>
        </w:rPr>
        <w:t>those</w:t>
      </w:r>
      <w:r>
        <w:rPr>
          <w:spacing w:val="-3"/>
          <w:sz w:val="28"/>
        </w:rPr>
        <w:t xml:space="preserve"> </w:t>
      </w:r>
      <w:r>
        <w:rPr>
          <w:sz w:val="28"/>
        </w:rPr>
        <w:t>senior</w:t>
      </w:r>
      <w:r>
        <w:rPr>
          <w:spacing w:val="-1"/>
          <w:sz w:val="28"/>
        </w:rPr>
        <w:t xml:space="preserve"> </w:t>
      </w:r>
      <w:r>
        <w:rPr>
          <w:sz w:val="28"/>
        </w:rPr>
        <w:t>employees of a manufacturer who have the authority to establish or make changes to the manufacturer's quality policy and quality system.</w:t>
      </w:r>
    </w:p>
    <w:p>
      <w:pPr>
        <w:pStyle w:val="ListParagraph"/>
        <w:numPr>
          <w:ilvl w:val="1"/>
          <w:numId w:val="126"/>
        </w:numPr>
        <w:tabs>
          <w:tab w:val="clear" w:pos="720"/>
          <w:tab w:val="left" w:pos="953" w:leader="none"/>
        </w:tabs>
        <w:spacing w:lineRule="auto" w:line="235" w:before="283" w:after="0"/>
        <w:ind w:hanging="0" w:left="164" w:right="160"/>
        <w:jc w:val="both"/>
        <w:rPr>
          <w:sz w:val="28"/>
        </w:rPr>
      </w:pPr>
      <w:r>
        <w:rPr>
          <w:sz w:val="28"/>
        </w:rPr>
        <w:t xml:space="preserve">Medical device including substances used for </w:t>
      </w:r>
      <w:r>
        <w:rPr>
          <w:i/>
          <w:sz w:val="28"/>
        </w:rPr>
        <w:t xml:space="preserve">in vitro </w:t>
      </w:r>
      <w:r>
        <w:rPr>
          <w:sz w:val="28"/>
        </w:rPr>
        <w:t>diagnosis referred to in rule 3 of these rules.</w:t>
      </w:r>
    </w:p>
    <w:p>
      <w:pPr>
        <w:pStyle w:val="ListParagraph"/>
        <w:numPr>
          <w:ilvl w:val="1"/>
          <w:numId w:val="126"/>
        </w:numPr>
        <w:tabs>
          <w:tab w:val="clear" w:pos="720"/>
          <w:tab w:val="left" w:pos="1056" w:leader="none"/>
        </w:tabs>
        <w:spacing w:before="283" w:after="0"/>
        <w:ind w:hanging="0" w:left="164" w:right="158"/>
        <w:jc w:val="both"/>
        <w:rPr>
          <w:sz w:val="28"/>
        </w:rPr>
      </w:pPr>
      <w:r>
        <w:rPr>
          <w:sz w:val="28"/>
        </w:rPr>
        <w:t>Quality audit means a systematic, independent examination of a manufacturer's quality system that is performed at defined intervals and at sufficient frequency to determine whether both quality system activities and the results of such activities comply with quality system procedures, that these procedures are implemented effectively, and that these procedures are suitable</w:t>
      </w:r>
      <w:r>
        <w:rPr>
          <w:spacing w:val="40"/>
          <w:sz w:val="28"/>
        </w:rPr>
        <w:t xml:space="preserve"> </w:t>
      </w:r>
      <w:r>
        <w:rPr>
          <w:sz w:val="28"/>
        </w:rPr>
        <w:t>to achieve quality system objectives.</w:t>
      </w:r>
    </w:p>
    <w:p>
      <w:pPr>
        <w:sectPr>
          <w:footerReference w:type="default" r:id="rId192"/>
          <w:footerReference w:type="first" r:id="rId193"/>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1"/>
          <w:numId w:val="126"/>
        </w:numPr>
        <w:tabs>
          <w:tab w:val="clear" w:pos="720"/>
          <w:tab w:val="left" w:pos="1070" w:leader="none"/>
        </w:tabs>
        <w:spacing w:before="282" w:after="0"/>
        <w:ind w:hanging="0" w:left="164" w:right="159"/>
        <w:jc w:val="both"/>
        <w:rPr>
          <w:sz w:val="28"/>
        </w:rPr>
      </w:pPr>
      <w:r>
        <w:rPr>
          <w:sz w:val="28"/>
        </w:rPr>
        <w:t>Quality policy means the overall intention and direction of an organization with respect to quality, as established by management with executive responsibility.</w:t>
      </w:r>
    </w:p>
    <w:p>
      <w:pPr>
        <w:pStyle w:val="ListParagraph"/>
        <w:numPr>
          <w:ilvl w:val="1"/>
          <w:numId w:val="126"/>
        </w:numPr>
        <w:tabs>
          <w:tab w:val="clear" w:pos="720"/>
          <w:tab w:val="left" w:pos="1039" w:leader="none"/>
        </w:tabs>
        <w:spacing w:lineRule="auto" w:line="235" w:before="71" w:after="0"/>
        <w:ind w:hanging="0" w:left="164" w:right="161"/>
        <w:jc w:val="both"/>
        <w:rPr>
          <w:sz w:val="28"/>
        </w:rPr>
      </w:pPr>
      <w:r>
        <w:rPr>
          <w:sz w:val="28"/>
        </w:rPr>
        <w:t>Quality system means the organizational structure, responsibilities, procedures, processes, and resources for implementing quality management.</w:t>
      </w:r>
    </w:p>
    <w:p>
      <w:pPr>
        <w:pStyle w:val="ListParagraph"/>
        <w:numPr>
          <w:ilvl w:val="1"/>
          <w:numId w:val="126"/>
        </w:numPr>
        <w:tabs>
          <w:tab w:val="clear" w:pos="720"/>
          <w:tab w:val="left" w:pos="950" w:leader="none"/>
        </w:tabs>
        <w:spacing w:before="284" w:after="0"/>
        <w:ind w:hanging="0" w:left="164" w:right="158"/>
        <w:jc w:val="both"/>
        <w:rPr>
          <w:sz w:val="28"/>
        </w:rPr>
      </w:pPr>
      <w:r>
        <w:rPr>
          <w:sz w:val="28"/>
        </w:rPr>
        <w:t xml:space="preserve">Rework means action taken on a nonconforming product that will fulfill the specified Device Master File requirements before it is released for </w:t>
      </w:r>
      <w:r>
        <w:rPr>
          <w:spacing w:val="-2"/>
          <w:sz w:val="28"/>
        </w:rPr>
        <w:t>distribution.</w:t>
      </w:r>
    </w:p>
    <w:p>
      <w:pPr>
        <w:pStyle w:val="ListParagraph"/>
        <w:numPr>
          <w:ilvl w:val="1"/>
          <w:numId w:val="126"/>
        </w:numPr>
        <w:tabs>
          <w:tab w:val="clear" w:pos="720"/>
          <w:tab w:val="left" w:pos="1001" w:leader="none"/>
        </w:tabs>
        <w:spacing w:lineRule="auto" w:line="235" w:before="282" w:after="0"/>
        <w:ind w:hanging="0" w:left="164" w:right="160"/>
        <w:jc w:val="both"/>
        <w:rPr>
          <w:sz w:val="28"/>
        </w:rPr>
      </w:pPr>
      <w:r>
        <w:rPr>
          <w:sz w:val="28"/>
        </w:rPr>
        <w:t>Specification means any requirement with which a product, process, service, or other activity must conform.</w:t>
      </w:r>
    </w:p>
    <w:p>
      <w:pPr>
        <w:pStyle w:val="ListParagraph"/>
        <w:numPr>
          <w:ilvl w:val="1"/>
          <w:numId w:val="126"/>
        </w:numPr>
        <w:tabs>
          <w:tab w:val="clear" w:pos="720"/>
          <w:tab w:val="left" w:pos="1068" w:leader="none"/>
        </w:tabs>
        <w:spacing w:before="284" w:after="0"/>
        <w:ind w:hanging="0" w:left="164" w:right="160"/>
        <w:jc w:val="both"/>
        <w:rPr>
          <w:sz w:val="28"/>
        </w:rPr>
      </w:pPr>
      <w:r>
        <w:rPr>
          <w:sz w:val="28"/>
        </w:rPr>
        <w:t>Validation means confirmation by examination and provision of objective</w:t>
      </w:r>
      <w:r>
        <w:rPr>
          <w:spacing w:val="-2"/>
          <w:sz w:val="28"/>
        </w:rPr>
        <w:t xml:space="preserve"> </w:t>
      </w:r>
      <w:r>
        <w:rPr>
          <w:sz w:val="28"/>
        </w:rPr>
        <w:t>evidence</w:t>
      </w:r>
      <w:r>
        <w:rPr>
          <w:spacing w:val="-5"/>
          <w:sz w:val="28"/>
        </w:rPr>
        <w:t xml:space="preserve"> </w:t>
      </w:r>
      <w:r>
        <w:rPr>
          <w:sz w:val="28"/>
        </w:rPr>
        <w:t>that</w:t>
      </w:r>
      <w:r>
        <w:rPr>
          <w:spacing w:val="-2"/>
          <w:sz w:val="28"/>
        </w:rPr>
        <w:t xml:space="preserve"> </w:t>
      </w:r>
      <w:r>
        <w:rPr>
          <w:sz w:val="28"/>
        </w:rPr>
        <w:t>the</w:t>
      </w:r>
      <w:r>
        <w:rPr>
          <w:spacing w:val="-6"/>
          <w:sz w:val="28"/>
        </w:rPr>
        <w:t xml:space="preserve"> </w:t>
      </w:r>
      <w:r>
        <w:rPr>
          <w:sz w:val="28"/>
        </w:rPr>
        <w:t>particular</w:t>
      </w:r>
      <w:r>
        <w:rPr>
          <w:spacing w:val="-2"/>
          <w:sz w:val="28"/>
        </w:rPr>
        <w:t xml:space="preserve"> </w:t>
      </w:r>
      <w:r>
        <w:rPr>
          <w:sz w:val="28"/>
        </w:rPr>
        <w:t>requirement for</w:t>
      </w:r>
      <w:r>
        <w:rPr>
          <w:spacing w:val="-2"/>
          <w:sz w:val="28"/>
        </w:rPr>
        <w:t xml:space="preserve"> </w:t>
      </w:r>
      <w:r>
        <w:rPr>
          <w:sz w:val="28"/>
        </w:rPr>
        <w:t>a</w:t>
      </w:r>
      <w:r>
        <w:rPr>
          <w:spacing w:val="-2"/>
          <w:sz w:val="28"/>
        </w:rPr>
        <w:t xml:space="preserve"> </w:t>
      </w:r>
      <w:r>
        <w:rPr>
          <w:sz w:val="28"/>
        </w:rPr>
        <w:t>specific</w:t>
      </w:r>
      <w:r>
        <w:rPr>
          <w:spacing w:val="-5"/>
          <w:sz w:val="28"/>
        </w:rPr>
        <w:t xml:space="preserve"> </w:t>
      </w:r>
      <w:r>
        <w:rPr>
          <w:sz w:val="28"/>
        </w:rPr>
        <w:t>intended</w:t>
      </w:r>
      <w:r>
        <w:rPr>
          <w:spacing w:val="-5"/>
          <w:sz w:val="28"/>
        </w:rPr>
        <w:t xml:space="preserve"> </w:t>
      </w:r>
      <w:r>
        <w:rPr>
          <w:sz w:val="28"/>
        </w:rPr>
        <w:t>use</w:t>
      </w:r>
      <w:r>
        <w:rPr>
          <w:spacing w:val="-2"/>
          <w:sz w:val="28"/>
        </w:rPr>
        <w:t xml:space="preserve"> </w:t>
      </w:r>
      <w:r>
        <w:rPr>
          <w:sz w:val="28"/>
        </w:rPr>
        <w:t>can be consistently fulfilled.</w:t>
      </w:r>
    </w:p>
    <w:p>
      <w:pPr>
        <w:pStyle w:val="ListParagraph"/>
        <w:numPr>
          <w:ilvl w:val="2"/>
          <w:numId w:val="126"/>
        </w:numPr>
        <w:tabs>
          <w:tab w:val="clear" w:pos="720"/>
          <w:tab w:val="left" w:pos="1145" w:leader="none"/>
        </w:tabs>
        <w:ind w:hanging="0" w:left="164" w:right="748"/>
        <w:jc w:val="both"/>
        <w:rPr>
          <w:sz w:val="28"/>
        </w:rPr>
      </w:pPr>
      <w:r>
        <w:rPr>
          <w:sz w:val="28"/>
        </w:rPr>
        <w:t>Process</w:t>
      </w:r>
      <w:r>
        <w:rPr>
          <w:spacing w:val="-1"/>
          <w:sz w:val="28"/>
        </w:rPr>
        <w:t xml:space="preserve"> </w:t>
      </w:r>
      <w:r>
        <w:rPr>
          <w:sz w:val="28"/>
        </w:rPr>
        <w:t>validation</w:t>
      </w:r>
      <w:r>
        <w:rPr>
          <w:spacing w:val="-1"/>
          <w:sz w:val="28"/>
        </w:rPr>
        <w:t xml:space="preserve"> </w:t>
      </w:r>
      <w:r>
        <w:rPr>
          <w:sz w:val="28"/>
        </w:rPr>
        <w:t>means establishing</w:t>
      </w:r>
      <w:r>
        <w:rPr>
          <w:spacing w:val="-1"/>
          <w:sz w:val="28"/>
        </w:rPr>
        <w:t xml:space="preserve"> </w:t>
      </w:r>
      <w:r>
        <w:rPr>
          <w:sz w:val="28"/>
        </w:rPr>
        <w:t>by</w:t>
      </w:r>
      <w:r>
        <w:rPr>
          <w:spacing w:val="-4"/>
          <w:sz w:val="28"/>
        </w:rPr>
        <w:t xml:space="preserve"> </w:t>
      </w:r>
      <w:r>
        <w:rPr>
          <w:sz w:val="28"/>
        </w:rPr>
        <w:t>objective</w:t>
      </w:r>
      <w:r>
        <w:rPr>
          <w:spacing w:val="-1"/>
          <w:sz w:val="28"/>
        </w:rPr>
        <w:t xml:space="preserve"> </w:t>
      </w:r>
      <w:r>
        <w:rPr>
          <w:sz w:val="28"/>
        </w:rPr>
        <w:t>evidence</w:t>
      </w:r>
      <w:r>
        <w:rPr>
          <w:spacing w:val="-1"/>
          <w:sz w:val="28"/>
        </w:rPr>
        <w:t xml:space="preserve"> </w:t>
      </w:r>
      <w:r>
        <w:rPr>
          <w:sz w:val="28"/>
        </w:rPr>
        <w:t>that</w:t>
      </w:r>
      <w:r>
        <w:rPr>
          <w:spacing w:val="-1"/>
          <w:sz w:val="28"/>
        </w:rPr>
        <w:t xml:space="preserve"> </w:t>
      </w:r>
      <w:r>
        <w:rPr>
          <w:sz w:val="28"/>
        </w:rPr>
        <w:t>a process</w:t>
      </w:r>
      <w:r>
        <w:rPr>
          <w:spacing w:val="-3"/>
          <w:sz w:val="28"/>
        </w:rPr>
        <w:t xml:space="preserve"> </w:t>
      </w:r>
      <w:r>
        <w:rPr>
          <w:sz w:val="28"/>
        </w:rPr>
        <w:t>consistently</w:t>
      </w:r>
      <w:r>
        <w:rPr>
          <w:spacing w:val="-6"/>
          <w:sz w:val="28"/>
        </w:rPr>
        <w:t xml:space="preserve"> </w:t>
      </w:r>
      <w:r>
        <w:rPr>
          <w:sz w:val="28"/>
        </w:rPr>
        <w:t>produces</w:t>
      </w:r>
      <w:r>
        <w:rPr>
          <w:spacing w:val="-3"/>
          <w:sz w:val="28"/>
        </w:rPr>
        <w:t xml:space="preserve"> </w:t>
      </w:r>
      <w:r>
        <w:rPr>
          <w:sz w:val="28"/>
        </w:rPr>
        <w:t>a</w:t>
      </w:r>
      <w:r>
        <w:rPr>
          <w:spacing w:val="-3"/>
          <w:sz w:val="28"/>
        </w:rPr>
        <w:t xml:space="preserve"> </w:t>
      </w:r>
      <w:r>
        <w:rPr>
          <w:sz w:val="28"/>
        </w:rPr>
        <w:t>result</w:t>
      </w:r>
      <w:r>
        <w:rPr>
          <w:spacing w:val="-6"/>
          <w:sz w:val="28"/>
        </w:rPr>
        <w:t xml:space="preserve"> </w:t>
      </w:r>
      <w:r>
        <w:rPr>
          <w:sz w:val="28"/>
        </w:rPr>
        <w:t>or</w:t>
      </w:r>
      <w:r>
        <w:rPr>
          <w:spacing w:val="-3"/>
          <w:sz w:val="28"/>
        </w:rPr>
        <w:t xml:space="preserve"> </w:t>
      </w:r>
      <w:r>
        <w:rPr>
          <w:sz w:val="28"/>
        </w:rPr>
        <w:t>product</w:t>
      </w:r>
      <w:r>
        <w:rPr>
          <w:spacing w:val="-3"/>
          <w:sz w:val="28"/>
        </w:rPr>
        <w:t xml:space="preserve"> </w:t>
      </w:r>
      <w:r>
        <w:rPr>
          <w:sz w:val="28"/>
        </w:rPr>
        <w:t>meeting</w:t>
      </w:r>
      <w:r>
        <w:rPr>
          <w:spacing w:val="-3"/>
          <w:sz w:val="28"/>
        </w:rPr>
        <w:t xml:space="preserve"> </w:t>
      </w:r>
      <w:r>
        <w:rPr>
          <w:sz w:val="28"/>
        </w:rPr>
        <w:t>its</w:t>
      </w:r>
      <w:r>
        <w:rPr>
          <w:spacing w:val="-3"/>
          <w:sz w:val="28"/>
        </w:rPr>
        <w:t xml:space="preserve"> </w:t>
      </w:r>
      <w:r>
        <w:rPr>
          <w:sz w:val="28"/>
        </w:rPr>
        <w:t xml:space="preserve">predetermined </w:t>
      </w:r>
      <w:r>
        <w:rPr>
          <w:spacing w:val="-2"/>
          <w:sz w:val="28"/>
        </w:rPr>
        <w:t>specifications.</w:t>
      </w:r>
    </w:p>
    <w:p>
      <w:pPr>
        <w:pStyle w:val="ListParagraph"/>
        <w:numPr>
          <w:ilvl w:val="2"/>
          <w:numId w:val="126"/>
        </w:numPr>
        <w:tabs>
          <w:tab w:val="clear" w:pos="720"/>
          <w:tab w:val="left" w:pos="1145" w:leader="none"/>
        </w:tabs>
        <w:spacing w:lineRule="auto" w:line="235" w:before="282" w:after="0"/>
        <w:ind w:hanging="0" w:left="164" w:right="229"/>
        <w:jc w:val="both"/>
        <w:rPr>
          <w:sz w:val="28"/>
        </w:rPr>
      </w:pPr>
      <w:r>
        <w:rPr>
          <w:sz w:val="28"/>
        </w:rPr>
        <w:t>Design</w:t>
      </w:r>
      <w:r>
        <w:rPr>
          <w:spacing w:val="-7"/>
          <w:sz w:val="28"/>
        </w:rPr>
        <w:t xml:space="preserve"> </w:t>
      </w:r>
      <w:r>
        <w:rPr>
          <w:sz w:val="28"/>
        </w:rPr>
        <w:t>validation</w:t>
      </w:r>
      <w:r>
        <w:rPr>
          <w:spacing w:val="-3"/>
          <w:sz w:val="28"/>
        </w:rPr>
        <w:t xml:space="preserve"> </w:t>
      </w:r>
      <w:r>
        <w:rPr>
          <w:sz w:val="28"/>
        </w:rPr>
        <w:t>means</w:t>
      </w:r>
      <w:r>
        <w:rPr>
          <w:spacing w:val="-1"/>
          <w:sz w:val="28"/>
        </w:rPr>
        <w:t xml:space="preserve"> </w:t>
      </w:r>
      <w:r>
        <w:rPr>
          <w:sz w:val="28"/>
        </w:rPr>
        <w:t>establishing</w:t>
      </w:r>
      <w:r>
        <w:rPr>
          <w:spacing w:val="-3"/>
          <w:sz w:val="28"/>
        </w:rPr>
        <w:t xml:space="preserve"> </w:t>
      </w:r>
      <w:r>
        <w:rPr>
          <w:sz w:val="28"/>
        </w:rPr>
        <w:t>by</w:t>
      </w:r>
      <w:r>
        <w:rPr>
          <w:spacing w:val="-7"/>
          <w:sz w:val="28"/>
        </w:rPr>
        <w:t xml:space="preserve"> </w:t>
      </w:r>
      <w:r>
        <w:rPr>
          <w:sz w:val="28"/>
        </w:rPr>
        <w:t>objective</w:t>
      </w:r>
      <w:r>
        <w:rPr>
          <w:spacing w:val="-3"/>
          <w:sz w:val="28"/>
        </w:rPr>
        <w:t xml:space="preserve"> </w:t>
      </w:r>
      <w:r>
        <w:rPr>
          <w:sz w:val="28"/>
        </w:rPr>
        <w:t>evidence</w:t>
      </w:r>
      <w:r>
        <w:rPr>
          <w:spacing w:val="-6"/>
          <w:sz w:val="28"/>
        </w:rPr>
        <w:t xml:space="preserve"> </w:t>
      </w:r>
      <w:r>
        <w:rPr>
          <w:sz w:val="28"/>
        </w:rPr>
        <w:t>that</w:t>
      </w:r>
      <w:r>
        <w:rPr>
          <w:spacing w:val="-3"/>
          <w:sz w:val="28"/>
        </w:rPr>
        <w:t xml:space="preserve"> </w:t>
      </w:r>
      <w:r>
        <w:rPr>
          <w:sz w:val="28"/>
        </w:rPr>
        <w:t>device specifications conform with user needs and intended use(s).</w:t>
      </w:r>
    </w:p>
    <w:p>
      <w:pPr>
        <w:pStyle w:val="ListParagraph"/>
        <w:numPr>
          <w:ilvl w:val="1"/>
          <w:numId w:val="126"/>
        </w:numPr>
        <w:tabs>
          <w:tab w:val="clear" w:pos="720"/>
          <w:tab w:val="left" w:pos="1047" w:leader="none"/>
        </w:tabs>
        <w:spacing w:lineRule="auto" w:line="235" w:before="287" w:after="0"/>
        <w:ind w:hanging="0" w:left="164" w:right="161"/>
        <w:jc w:val="both"/>
        <w:rPr>
          <w:sz w:val="28"/>
        </w:rPr>
      </w:pPr>
      <w:r>
        <w:rPr>
          <w:sz w:val="28"/>
        </w:rPr>
        <w:t>Verification means confirmation by examination and provision of objective evidence that specified requirements have been fulfilled.</w:t>
      </w:r>
    </w:p>
    <w:p>
      <w:pPr>
        <w:pStyle w:val="ListParagraph"/>
        <w:numPr>
          <w:ilvl w:val="0"/>
          <w:numId w:val="123"/>
        </w:numPr>
        <w:tabs>
          <w:tab w:val="clear" w:pos="720"/>
          <w:tab w:val="left" w:pos="374" w:leader="none"/>
        </w:tabs>
        <w:spacing w:before="281" w:after="0"/>
        <w:ind w:hanging="210" w:left="374"/>
        <w:jc w:val="both"/>
        <w:rPr>
          <w:sz w:val="28"/>
        </w:rPr>
      </w:pPr>
      <w:r>
        <w:rPr>
          <w:sz w:val="28"/>
        </w:rPr>
        <w:t>Quality</w:t>
      </w:r>
      <w:r>
        <w:rPr>
          <w:spacing w:val="-7"/>
          <w:sz w:val="28"/>
        </w:rPr>
        <w:t xml:space="preserve"> </w:t>
      </w:r>
      <w:r>
        <w:rPr>
          <w:sz w:val="28"/>
        </w:rPr>
        <w:t>management</w:t>
      </w:r>
      <w:r>
        <w:rPr>
          <w:spacing w:val="-2"/>
          <w:sz w:val="28"/>
        </w:rPr>
        <w:t xml:space="preserve"> system.-</w:t>
      </w:r>
    </w:p>
    <w:p>
      <w:pPr>
        <w:pStyle w:val="ListParagraph"/>
        <w:numPr>
          <w:ilvl w:val="1"/>
          <w:numId w:val="123"/>
        </w:numPr>
        <w:tabs>
          <w:tab w:val="clear" w:pos="720"/>
          <w:tab w:val="left" w:pos="796" w:leader="none"/>
        </w:tabs>
        <w:spacing w:before="281" w:after="0"/>
        <w:rPr>
          <w:sz w:val="28"/>
        </w:rPr>
      </w:pPr>
      <w:r>
        <w:rPr>
          <w:spacing w:val="-2"/>
          <w:sz w:val="28"/>
        </w:rPr>
        <w:t>General:</w:t>
      </w:r>
    </w:p>
    <w:p>
      <w:pPr>
        <w:pStyle w:val="BodyText"/>
        <w:spacing w:before="282" w:after="0"/>
        <w:ind w:left="164" w:right="160"/>
        <w:jc w:val="both"/>
        <w:rPr/>
      </w:pPr>
      <w:r>
        <w:rPr/>
        <w:t>The manufacturer shall establish, document, implement and maintain a quality management system and maintain its effectiveness in accordance with the requirements of this schedule.</w:t>
      </w:r>
    </w:p>
    <w:p>
      <w:pPr>
        <w:pStyle w:val="BodyText"/>
        <w:spacing w:before="278" w:after="0"/>
        <w:jc w:val="both"/>
        <w:rPr/>
      </w:pPr>
      <w:r>
        <w:rPr/>
        <w:t>The</w:t>
      </w:r>
      <w:r>
        <w:rPr>
          <w:spacing w:val="-3"/>
        </w:rPr>
        <w:t xml:space="preserve"> </w:t>
      </w:r>
      <w:r>
        <w:rPr/>
        <w:t>manufacturer</w:t>
      </w:r>
      <w:r>
        <w:rPr>
          <w:spacing w:val="-4"/>
        </w:rPr>
        <w:t xml:space="preserve"> </w:t>
      </w:r>
      <w:r>
        <w:rPr>
          <w:spacing w:val="-2"/>
        </w:rPr>
        <w:t>shall;-</w:t>
      </w:r>
    </w:p>
    <w:p>
      <w:pPr>
        <w:pStyle w:val="ListParagraph"/>
        <w:numPr>
          <w:ilvl w:val="0"/>
          <w:numId w:val="122"/>
        </w:numPr>
        <w:tabs>
          <w:tab w:val="clear" w:pos="720"/>
          <w:tab w:val="left" w:pos="753" w:leader="none"/>
        </w:tabs>
        <w:spacing w:lineRule="auto" w:line="235" w:before="285" w:after="0"/>
        <w:ind w:hanging="0" w:left="164" w:right="247"/>
        <w:jc w:val="both"/>
        <w:rPr>
          <w:sz w:val="28"/>
        </w:rPr>
      </w:pPr>
      <w:r>
        <w:rPr>
          <w:sz w:val="28"/>
        </w:rPr>
        <w:t>identify</w:t>
      </w:r>
      <w:r>
        <w:rPr>
          <w:spacing w:val="-4"/>
          <w:sz w:val="28"/>
        </w:rPr>
        <w:t xml:space="preserve"> </w:t>
      </w:r>
      <w:r>
        <w:rPr>
          <w:sz w:val="28"/>
        </w:rPr>
        <w:t>the</w:t>
      </w:r>
      <w:r>
        <w:rPr>
          <w:spacing w:val="-2"/>
          <w:sz w:val="28"/>
        </w:rPr>
        <w:t xml:space="preserve"> </w:t>
      </w:r>
      <w:r>
        <w:rPr>
          <w:sz w:val="28"/>
        </w:rPr>
        <w:t>processes</w:t>
      </w:r>
      <w:r>
        <w:rPr>
          <w:spacing w:val="-5"/>
          <w:sz w:val="28"/>
        </w:rPr>
        <w:t xml:space="preserve"> </w:t>
      </w:r>
      <w:r>
        <w:rPr>
          <w:sz w:val="28"/>
        </w:rPr>
        <w:t>needed</w:t>
      </w:r>
      <w:r>
        <w:rPr>
          <w:spacing w:val="-1"/>
          <w:sz w:val="28"/>
        </w:rPr>
        <w:t xml:space="preserve"> </w:t>
      </w:r>
      <w:r>
        <w:rPr>
          <w:sz w:val="28"/>
        </w:rPr>
        <w:t>for</w:t>
      </w:r>
      <w:r>
        <w:rPr>
          <w:spacing w:val="-4"/>
          <w:sz w:val="28"/>
        </w:rPr>
        <w:t xml:space="preserve"> </w:t>
      </w:r>
      <w:r>
        <w:rPr>
          <w:sz w:val="28"/>
        </w:rPr>
        <w:t>the</w:t>
      </w:r>
      <w:r>
        <w:rPr>
          <w:spacing w:val="-4"/>
          <w:sz w:val="28"/>
        </w:rPr>
        <w:t xml:space="preserve"> </w:t>
      </w:r>
      <w:r>
        <w:rPr>
          <w:sz w:val="28"/>
        </w:rPr>
        <w:t>quality</w:t>
      </w:r>
      <w:r>
        <w:rPr>
          <w:spacing w:val="-4"/>
          <w:sz w:val="28"/>
        </w:rPr>
        <w:t xml:space="preserve"> </w:t>
      </w:r>
      <w:r>
        <w:rPr>
          <w:sz w:val="28"/>
        </w:rPr>
        <w:t>management</w:t>
      </w:r>
      <w:r>
        <w:rPr>
          <w:spacing w:val="-2"/>
          <w:sz w:val="28"/>
        </w:rPr>
        <w:t xml:space="preserve"> </w:t>
      </w:r>
      <w:r>
        <w:rPr>
          <w:sz w:val="28"/>
        </w:rPr>
        <w:t>system</w:t>
      </w:r>
      <w:r>
        <w:rPr>
          <w:spacing w:val="-6"/>
          <w:sz w:val="28"/>
        </w:rPr>
        <w:t xml:space="preserve"> </w:t>
      </w:r>
      <w:r>
        <w:rPr>
          <w:sz w:val="28"/>
        </w:rPr>
        <w:t>and</w:t>
      </w:r>
      <w:r>
        <w:rPr>
          <w:spacing w:val="-1"/>
          <w:sz w:val="28"/>
        </w:rPr>
        <w:t xml:space="preserve"> </w:t>
      </w:r>
      <w:r>
        <w:rPr>
          <w:sz w:val="28"/>
        </w:rPr>
        <w:t>their application throughout the organisation;</w:t>
      </w:r>
    </w:p>
    <w:p>
      <w:pPr>
        <w:pStyle w:val="ListParagraph"/>
        <w:numPr>
          <w:ilvl w:val="0"/>
          <w:numId w:val="122"/>
        </w:numPr>
        <w:tabs>
          <w:tab w:val="clear" w:pos="720"/>
          <w:tab w:val="left" w:pos="561" w:leader="none"/>
        </w:tabs>
        <w:spacing w:before="282" w:after="0"/>
        <w:ind w:hanging="397" w:left="561"/>
        <w:rPr>
          <w:sz w:val="28"/>
        </w:rPr>
      </w:pPr>
      <w:r>
        <w:rPr>
          <w:sz w:val="28"/>
        </w:rPr>
        <w:t>determine</w:t>
      </w:r>
      <w:r>
        <w:rPr>
          <w:spacing w:val="-1"/>
          <w:sz w:val="28"/>
        </w:rPr>
        <w:t xml:space="preserve"> </w:t>
      </w:r>
      <w:r>
        <w:rPr>
          <w:sz w:val="28"/>
        </w:rPr>
        <w:t>the</w:t>
      </w:r>
      <w:r>
        <w:rPr>
          <w:spacing w:val="-3"/>
          <w:sz w:val="28"/>
        </w:rPr>
        <w:t xml:space="preserve"> </w:t>
      </w:r>
      <w:r>
        <w:rPr>
          <w:sz w:val="28"/>
        </w:rPr>
        <w:t>sequence</w:t>
      </w:r>
      <w:r>
        <w:rPr>
          <w:spacing w:val="-3"/>
          <w:sz w:val="28"/>
        </w:rPr>
        <w:t xml:space="preserve"> </w:t>
      </w:r>
      <w:r>
        <w:rPr>
          <w:sz w:val="28"/>
        </w:rPr>
        <w:t>and</w:t>
      </w:r>
      <w:r>
        <w:rPr>
          <w:spacing w:val="-3"/>
          <w:sz w:val="28"/>
        </w:rPr>
        <w:t xml:space="preserve"> </w:t>
      </w:r>
      <w:r>
        <w:rPr>
          <w:sz w:val="28"/>
        </w:rPr>
        <w:t>interaction</w:t>
      </w:r>
      <w:r>
        <w:rPr>
          <w:spacing w:val="-3"/>
          <w:sz w:val="28"/>
        </w:rPr>
        <w:t xml:space="preserve"> </w:t>
      </w:r>
      <w:r>
        <w:rPr>
          <w:sz w:val="28"/>
        </w:rPr>
        <w:t>of</w:t>
      </w:r>
      <w:r>
        <w:rPr>
          <w:spacing w:val="-3"/>
          <w:sz w:val="28"/>
        </w:rPr>
        <w:t xml:space="preserve"> </w:t>
      </w:r>
      <w:r>
        <w:rPr>
          <w:sz w:val="28"/>
        </w:rPr>
        <w:t>these</w:t>
      </w:r>
      <w:r>
        <w:rPr>
          <w:spacing w:val="-2"/>
          <w:sz w:val="28"/>
        </w:rPr>
        <w:t xml:space="preserve"> processes;</w:t>
      </w:r>
    </w:p>
    <w:p>
      <w:pPr>
        <w:pStyle w:val="ListParagraph"/>
        <w:numPr>
          <w:ilvl w:val="0"/>
          <w:numId w:val="122"/>
        </w:numPr>
        <w:tabs>
          <w:tab w:val="clear" w:pos="720"/>
          <w:tab w:val="left" w:pos="545" w:leader="none"/>
        </w:tabs>
        <w:ind w:hanging="0" w:left="164" w:right="307"/>
        <w:rPr>
          <w:sz w:val="28"/>
        </w:rPr>
      </w:pPr>
      <w:r>
        <w:rPr>
          <w:sz w:val="28"/>
        </w:rPr>
        <w:t>determine</w:t>
      </w:r>
      <w:r>
        <w:rPr>
          <w:spacing w:val="-1"/>
          <w:sz w:val="28"/>
        </w:rPr>
        <w:t xml:space="preserve"> </w:t>
      </w:r>
      <w:r>
        <w:rPr>
          <w:sz w:val="28"/>
        </w:rPr>
        <w:t>criteria</w:t>
      </w:r>
      <w:r>
        <w:rPr>
          <w:spacing w:val="-3"/>
          <w:sz w:val="28"/>
        </w:rPr>
        <w:t xml:space="preserve"> </w:t>
      </w:r>
      <w:r>
        <w:rPr>
          <w:sz w:val="28"/>
        </w:rPr>
        <w:t>and</w:t>
      </w:r>
      <w:r>
        <w:rPr>
          <w:spacing w:val="-3"/>
          <w:sz w:val="28"/>
        </w:rPr>
        <w:t xml:space="preserve"> </w:t>
      </w:r>
      <w:r>
        <w:rPr>
          <w:sz w:val="28"/>
        </w:rPr>
        <w:t>methods</w:t>
      </w:r>
      <w:r>
        <w:rPr>
          <w:spacing w:val="-3"/>
          <w:sz w:val="28"/>
        </w:rPr>
        <w:t xml:space="preserve"> </w:t>
      </w:r>
      <w:r>
        <w:rPr>
          <w:sz w:val="28"/>
        </w:rPr>
        <w:t>needed</w:t>
      </w:r>
      <w:r>
        <w:rPr>
          <w:spacing w:val="-4"/>
          <w:sz w:val="28"/>
        </w:rPr>
        <w:t xml:space="preserve"> </w:t>
      </w:r>
      <w:r>
        <w:rPr>
          <w:sz w:val="28"/>
        </w:rPr>
        <w:t>to</w:t>
      </w:r>
      <w:r>
        <w:rPr>
          <w:spacing w:val="-3"/>
          <w:sz w:val="28"/>
        </w:rPr>
        <w:t xml:space="preserve"> </w:t>
      </w:r>
      <w:r>
        <w:rPr>
          <w:sz w:val="28"/>
        </w:rPr>
        <w:t>ensure</w:t>
      </w:r>
      <w:r>
        <w:rPr>
          <w:spacing w:val="-3"/>
          <w:sz w:val="28"/>
        </w:rPr>
        <w:t xml:space="preserve"> </w:t>
      </w:r>
      <w:r>
        <w:rPr>
          <w:sz w:val="28"/>
        </w:rPr>
        <w:t>that</w:t>
      </w:r>
      <w:r>
        <w:rPr>
          <w:spacing w:val="-3"/>
          <w:sz w:val="28"/>
        </w:rPr>
        <w:t xml:space="preserve"> </w:t>
      </w:r>
      <w:r>
        <w:rPr>
          <w:sz w:val="28"/>
        </w:rPr>
        <w:t>both</w:t>
      </w:r>
      <w:r>
        <w:rPr>
          <w:spacing w:val="-3"/>
          <w:sz w:val="28"/>
        </w:rPr>
        <w:t xml:space="preserve"> </w:t>
      </w:r>
      <w:r>
        <w:rPr>
          <w:sz w:val="28"/>
        </w:rPr>
        <w:t>the</w:t>
      </w:r>
      <w:r>
        <w:rPr>
          <w:spacing w:val="-6"/>
          <w:sz w:val="28"/>
        </w:rPr>
        <w:t xml:space="preserve"> </w:t>
      </w:r>
      <w:r>
        <w:rPr>
          <w:sz w:val="28"/>
        </w:rPr>
        <w:t>operation</w:t>
      </w:r>
      <w:r>
        <w:rPr>
          <w:spacing w:val="-3"/>
          <w:sz w:val="28"/>
        </w:rPr>
        <w:t xml:space="preserve"> </w:t>
      </w:r>
      <w:r>
        <w:rPr>
          <w:sz w:val="28"/>
        </w:rPr>
        <w:t>and control of these processes are effective;</w:t>
      </w:r>
    </w:p>
    <w:p>
      <w:pPr>
        <w:pStyle w:val="ListParagraph"/>
        <w:numPr>
          <w:ilvl w:val="0"/>
          <w:numId w:val="122"/>
        </w:numPr>
        <w:tabs>
          <w:tab w:val="clear" w:pos="720"/>
          <w:tab w:val="left" w:pos="772" w:leader="none"/>
        </w:tabs>
        <w:ind w:hanging="0" w:left="164" w:right="453"/>
        <w:rPr>
          <w:sz w:val="28"/>
        </w:rPr>
      </w:pPr>
      <w:r>
        <w:rPr>
          <w:sz w:val="28"/>
        </w:rPr>
        <w:t>ensure</w:t>
      </w:r>
      <w:r>
        <w:rPr>
          <w:spacing w:val="-3"/>
          <w:sz w:val="28"/>
        </w:rPr>
        <w:t xml:space="preserve"> </w:t>
      </w:r>
      <w:r>
        <w:rPr>
          <w:sz w:val="28"/>
        </w:rPr>
        <w:t>the</w:t>
      </w:r>
      <w:r>
        <w:rPr>
          <w:spacing w:val="-3"/>
          <w:sz w:val="28"/>
        </w:rPr>
        <w:t xml:space="preserve"> </w:t>
      </w:r>
      <w:r>
        <w:rPr>
          <w:sz w:val="28"/>
        </w:rPr>
        <w:t>availability</w:t>
      </w:r>
      <w:r>
        <w:rPr>
          <w:spacing w:val="-6"/>
          <w:sz w:val="28"/>
        </w:rPr>
        <w:t xml:space="preserve"> </w:t>
      </w:r>
      <w:r>
        <w:rPr>
          <w:sz w:val="28"/>
        </w:rPr>
        <w:t>of</w:t>
      </w:r>
      <w:r>
        <w:rPr>
          <w:spacing w:val="-3"/>
          <w:sz w:val="28"/>
        </w:rPr>
        <w:t xml:space="preserve"> </w:t>
      </w:r>
      <w:r>
        <w:rPr>
          <w:sz w:val="28"/>
        </w:rPr>
        <w:t>resources</w:t>
      </w:r>
      <w:r>
        <w:rPr>
          <w:spacing w:val="-3"/>
          <w:sz w:val="28"/>
        </w:rPr>
        <w:t xml:space="preserve"> </w:t>
      </w:r>
      <w:r>
        <w:rPr>
          <w:sz w:val="28"/>
        </w:rPr>
        <w:t>and</w:t>
      </w:r>
      <w:r>
        <w:rPr>
          <w:spacing w:val="-3"/>
          <w:sz w:val="28"/>
        </w:rPr>
        <w:t xml:space="preserve"> </w:t>
      </w:r>
      <w:r>
        <w:rPr>
          <w:sz w:val="28"/>
        </w:rPr>
        <w:t>information</w:t>
      </w:r>
      <w:r>
        <w:rPr>
          <w:spacing w:val="-4"/>
          <w:sz w:val="28"/>
        </w:rPr>
        <w:t xml:space="preserve"> </w:t>
      </w:r>
      <w:r>
        <w:rPr>
          <w:sz w:val="28"/>
        </w:rPr>
        <w:t>necessary</w:t>
      </w:r>
      <w:r>
        <w:rPr>
          <w:spacing w:val="-8"/>
          <w:sz w:val="28"/>
        </w:rPr>
        <w:t xml:space="preserve"> </w:t>
      </w:r>
      <w:r>
        <w:rPr>
          <w:sz w:val="28"/>
        </w:rPr>
        <w:t>to</w:t>
      </w:r>
      <w:r>
        <w:rPr>
          <w:spacing w:val="-3"/>
          <w:sz w:val="28"/>
        </w:rPr>
        <w:t xml:space="preserve"> </w:t>
      </w:r>
      <w:r>
        <w:rPr>
          <w:sz w:val="28"/>
        </w:rPr>
        <w:t>support the operation and monitoring of these processes;</w:t>
      </w:r>
    </w:p>
    <w:p>
      <w:pPr>
        <w:sectPr>
          <w:footerReference w:type="default" r:id="rId194"/>
          <w:footerReference w:type="first" r:id="rId195"/>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0"/>
          <w:numId w:val="122"/>
        </w:numPr>
        <w:tabs>
          <w:tab w:val="clear" w:pos="720"/>
          <w:tab w:val="left" w:pos="757" w:leader="none"/>
        </w:tabs>
        <w:spacing w:before="278" w:after="0"/>
        <w:ind w:hanging="593" w:left="757"/>
        <w:rPr>
          <w:sz w:val="28"/>
        </w:rPr>
      </w:pPr>
      <w:r>
        <w:rPr>
          <w:sz w:val="28"/>
        </w:rPr>
        <w:t>monitor,</w:t>
      </w:r>
      <w:r>
        <w:rPr>
          <w:spacing w:val="-5"/>
          <w:sz w:val="28"/>
        </w:rPr>
        <w:t xml:space="preserve"> </w:t>
      </w:r>
      <w:r>
        <w:rPr>
          <w:sz w:val="28"/>
        </w:rPr>
        <w:t>measure</w:t>
      </w:r>
      <w:r>
        <w:rPr>
          <w:spacing w:val="-5"/>
          <w:sz w:val="28"/>
        </w:rPr>
        <w:t xml:space="preserve"> </w:t>
      </w:r>
      <w:r>
        <w:rPr>
          <w:sz w:val="28"/>
        </w:rPr>
        <w:t>and</w:t>
      </w:r>
      <w:r>
        <w:rPr>
          <w:spacing w:val="-2"/>
          <w:sz w:val="28"/>
        </w:rPr>
        <w:t xml:space="preserve"> </w:t>
      </w:r>
      <w:r>
        <w:rPr>
          <w:sz w:val="28"/>
        </w:rPr>
        <w:t>analyse</w:t>
      </w:r>
      <w:r>
        <w:rPr>
          <w:spacing w:val="-2"/>
          <w:sz w:val="28"/>
        </w:rPr>
        <w:t xml:space="preserve"> </w:t>
      </w:r>
      <w:r>
        <w:rPr>
          <w:sz w:val="28"/>
        </w:rPr>
        <w:t>these</w:t>
      </w:r>
      <w:r>
        <w:rPr>
          <w:spacing w:val="-2"/>
          <w:sz w:val="28"/>
        </w:rPr>
        <w:t xml:space="preserve"> </w:t>
      </w:r>
      <w:r>
        <w:rPr>
          <w:sz w:val="28"/>
        </w:rPr>
        <w:t>processes;</w:t>
      </w:r>
      <w:r>
        <w:rPr>
          <w:spacing w:val="-3"/>
          <w:sz w:val="28"/>
        </w:rPr>
        <w:t xml:space="preserve"> </w:t>
      </w:r>
      <w:r>
        <w:rPr>
          <w:spacing w:val="-5"/>
          <w:sz w:val="28"/>
        </w:rPr>
        <w:t>and</w:t>
      </w:r>
    </w:p>
    <w:p>
      <w:pPr>
        <w:pStyle w:val="ListParagraph"/>
        <w:numPr>
          <w:ilvl w:val="0"/>
          <w:numId w:val="122"/>
        </w:numPr>
        <w:tabs>
          <w:tab w:val="clear" w:pos="720"/>
          <w:tab w:val="left" w:pos="757" w:leader="none"/>
        </w:tabs>
        <w:spacing w:lineRule="auto" w:line="235" w:before="71" w:after="0"/>
        <w:ind w:hanging="0" w:left="164" w:right="162"/>
        <w:rPr>
          <w:sz w:val="28"/>
        </w:rPr>
      </w:pPr>
      <w:r>
        <w:rPr>
          <w:sz w:val="28"/>
        </w:rPr>
        <w:t>implement actions necessary to achieve planned results and maintain the</w:t>
      </w:r>
      <w:r>
        <w:rPr>
          <w:spacing w:val="80"/>
          <w:sz w:val="28"/>
        </w:rPr>
        <w:t xml:space="preserve"> </w:t>
      </w:r>
      <w:r>
        <w:rPr>
          <w:sz w:val="28"/>
        </w:rPr>
        <w:t>effectiveness of these processes.</w:t>
      </w:r>
    </w:p>
    <w:p>
      <w:pPr>
        <w:pStyle w:val="BodyText"/>
        <w:spacing w:before="284" w:after="0"/>
        <w:ind w:left="164" w:right="157"/>
        <w:jc w:val="both"/>
        <w:rPr/>
      </w:pPr>
      <w:r>
        <w:rPr/>
        <w:t>These processes shall be managed by the manufacturer in accordance with the requirements of this Schedule. Where a manufacturer chooses to outsource any process that affects product conformity with requirements, the manufacturer shall ensure control over such processes. Control of such outsourced processes shall be identified within the quality management system.</w:t>
      </w:r>
    </w:p>
    <w:p>
      <w:pPr>
        <w:pStyle w:val="BodyText"/>
        <w:spacing w:before="279" w:after="0"/>
        <w:ind w:left="164" w:right="160"/>
        <w:jc w:val="both"/>
        <w:rPr/>
      </w:pPr>
      <w:r>
        <w:rPr/>
        <w:t>NOTE: Processes needed for the quality management system referred to above shall include processes for management activities, provision of resources, product realization and measurement.</w:t>
      </w:r>
    </w:p>
    <w:p>
      <w:pPr>
        <w:pStyle w:val="ListParagraph"/>
        <w:numPr>
          <w:ilvl w:val="1"/>
          <w:numId w:val="123"/>
        </w:numPr>
        <w:tabs>
          <w:tab w:val="clear" w:pos="720"/>
          <w:tab w:val="left" w:pos="796" w:leader="none"/>
        </w:tabs>
        <w:spacing w:before="277" w:after="0"/>
        <w:rPr>
          <w:sz w:val="28"/>
        </w:rPr>
      </w:pPr>
      <w:r>
        <w:rPr>
          <w:sz w:val="28"/>
        </w:rPr>
        <w:t>Documentation</w:t>
      </w:r>
      <w:r>
        <w:rPr>
          <w:spacing w:val="-7"/>
          <w:sz w:val="28"/>
        </w:rPr>
        <w:t xml:space="preserve"> </w:t>
      </w:r>
      <w:r>
        <w:rPr>
          <w:spacing w:val="-2"/>
          <w:sz w:val="28"/>
        </w:rPr>
        <w:t>requirements.-</w:t>
      </w:r>
    </w:p>
    <w:p>
      <w:pPr>
        <w:pStyle w:val="ListParagraph"/>
        <w:numPr>
          <w:ilvl w:val="2"/>
          <w:numId w:val="123"/>
        </w:numPr>
        <w:tabs>
          <w:tab w:val="clear" w:pos="720"/>
          <w:tab w:val="left" w:pos="795" w:leader="none"/>
        </w:tabs>
        <w:spacing w:before="281" w:after="0"/>
        <w:ind w:hanging="631" w:left="795"/>
        <w:rPr>
          <w:sz w:val="28"/>
        </w:rPr>
      </w:pPr>
      <w:r>
        <w:rPr>
          <w:spacing w:val="-2"/>
          <w:sz w:val="28"/>
        </w:rPr>
        <w:t>General</w:t>
      </w:r>
    </w:p>
    <w:p>
      <w:pPr>
        <w:pStyle w:val="BodyText"/>
        <w:jc w:val="both"/>
        <w:rPr/>
      </w:pPr>
      <w:r>
        <w:rPr/>
        <w:t>The</w:t>
      </w:r>
      <w:r>
        <w:rPr>
          <w:spacing w:val="-4"/>
        </w:rPr>
        <w:t xml:space="preserve"> </w:t>
      </w:r>
      <w:r>
        <w:rPr/>
        <w:t>quality</w:t>
      </w:r>
      <w:r>
        <w:rPr>
          <w:spacing w:val="-5"/>
        </w:rPr>
        <w:t xml:space="preserve"> </w:t>
      </w:r>
      <w:r>
        <w:rPr/>
        <w:t>management</w:t>
      </w:r>
      <w:r>
        <w:rPr>
          <w:spacing w:val="-5"/>
        </w:rPr>
        <w:t xml:space="preserve"> </w:t>
      </w:r>
      <w:r>
        <w:rPr/>
        <w:t>system</w:t>
      </w:r>
      <w:r>
        <w:rPr>
          <w:spacing w:val="-7"/>
        </w:rPr>
        <w:t xml:space="preserve"> </w:t>
      </w:r>
      <w:r>
        <w:rPr/>
        <w:t>documentation</w:t>
      </w:r>
      <w:r>
        <w:rPr>
          <w:spacing w:val="-2"/>
        </w:rPr>
        <w:t xml:space="preserve"> </w:t>
      </w:r>
      <w:r>
        <w:rPr/>
        <w:t>shall</w:t>
      </w:r>
      <w:r>
        <w:rPr>
          <w:spacing w:val="-1"/>
        </w:rPr>
        <w:t xml:space="preserve"> </w:t>
      </w:r>
      <w:r>
        <w:rPr>
          <w:spacing w:val="-2"/>
        </w:rPr>
        <w:t>include;-</w:t>
      </w:r>
    </w:p>
    <w:p>
      <w:pPr>
        <w:pStyle w:val="ListParagraph"/>
        <w:numPr>
          <w:ilvl w:val="0"/>
          <w:numId w:val="121"/>
        </w:numPr>
        <w:tabs>
          <w:tab w:val="clear" w:pos="720"/>
          <w:tab w:val="left" w:pos="755" w:leader="none"/>
        </w:tabs>
        <w:rPr>
          <w:sz w:val="28"/>
        </w:rPr>
      </w:pPr>
      <w:r>
        <w:rPr>
          <w:sz w:val="28"/>
        </w:rPr>
        <w:t>documented</w:t>
      </w:r>
      <w:r>
        <w:rPr>
          <w:spacing w:val="-2"/>
          <w:sz w:val="28"/>
        </w:rPr>
        <w:t xml:space="preserve"> </w:t>
      </w:r>
      <w:r>
        <w:rPr>
          <w:sz w:val="28"/>
        </w:rPr>
        <w:t>statements</w:t>
      </w:r>
      <w:r>
        <w:rPr>
          <w:spacing w:val="-2"/>
          <w:sz w:val="28"/>
        </w:rPr>
        <w:t xml:space="preserve"> </w:t>
      </w:r>
      <w:r>
        <w:rPr>
          <w:sz w:val="28"/>
        </w:rPr>
        <w:t>of</w:t>
      </w:r>
      <w:r>
        <w:rPr>
          <w:spacing w:val="-2"/>
          <w:sz w:val="28"/>
        </w:rPr>
        <w:t xml:space="preserve"> </w:t>
      </w:r>
      <w:r>
        <w:rPr>
          <w:sz w:val="28"/>
        </w:rPr>
        <w:t>a</w:t>
      </w:r>
      <w:r>
        <w:rPr>
          <w:spacing w:val="-2"/>
          <w:sz w:val="28"/>
        </w:rPr>
        <w:t xml:space="preserve"> </w:t>
      </w:r>
      <w:r>
        <w:rPr>
          <w:sz w:val="28"/>
        </w:rPr>
        <w:t>quality</w:t>
      </w:r>
      <w:r>
        <w:rPr>
          <w:spacing w:val="-1"/>
          <w:sz w:val="28"/>
        </w:rPr>
        <w:t xml:space="preserve"> </w:t>
      </w:r>
      <w:r>
        <w:rPr>
          <w:sz w:val="28"/>
        </w:rPr>
        <w:t>policy</w:t>
      </w:r>
      <w:r>
        <w:rPr>
          <w:spacing w:val="-5"/>
          <w:sz w:val="28"/>
        </w:rPr>
        <w:t xml:space="preserve"> </w:t>
      </w:r>
      <w:r>
        <w:rPr>
          <w:sz w:val="28"/>
        </w:rPr>
        <w:t>and</w:t>
      </w:r>
      <w:r>
        <w:rPr>
          <w:spacing w:val="-2"/>
          <w:sz w:val="28"/>
        </w:rPr>
        <w:t xml:space="preserve"> </w:t>
      </w:r>
      <w:r>
        <w:rPr>
          <w:sz w:val="28"/>
        </w:rPr>
        <w:t>quality</w:t>
      </w:r>
      <w:r>
        <w:rPr>
          <w:spacing w:val="-5"/>
          <w:sz w:val="28"/>
        </w:rPr>
        <w:t xml:space="preserve"> </w:t>
      </w:r>
      <w:r>
        <w:rPr>
          <w:spacing w:val="-2"/>
          <w:sz w:val="28"/>
        </w:rPr>
        <w:t>objectives;</w:t>
      </w:r>
    </w:p>
    <w:p>
      <w:pPr>
        <w:pStyle w:val="ListParagraph"/>
        <w:numPr>
          <w:ilvl w:val="0"/>
          <w:numId w:val="121"/>
        </w:numPr>
        <w:tabs>
          <w:tab w:val="clear" w:pos="720"/>
          <w:tab w:val="left" w:pos="772" w:leader="none"/>
        </w:tabs>
        <w:spacing w:before="281" w:after="0"/>
        <w:ind w:hanging="608" w:left="772"/>
        <w:rPr>
          <w:sz w:val="28"/>
        </w:rPr>
      </w:pPr>
      <w:r>
        <w:rPr>
          <w:sz w:val="28"/>
        </w:rPr>
        <w:t>a</w:t>
      </w:r>
      <w:r>
        <w:rPr>
          <w:spacing w:val="-2"/>
          <w:sz w:val="28"/>
        </w:rPr>
        <w:t xml:space="preserve"> </w:t>
      </w:r>
      <w:r>
        <w:rPr>
          <w:sz w:val="28"/>
        </w:rPr>
        <w:t>quality</w:t>
      </w:r>
      <w:r>
        <w:rPr>
          <w:spacing w:val="-4"/>
          <w:sz w:val="28"/>
        </w:rPr>
        <w:t xml:space="preserve"> </w:t>
      </w:r>
      <w:r>
        <w:rPr>
          <w:spacing w:val="-2"/>
          <w:sz w:val="28"/>
        </w:rPr>
        <w:t>manual;</w:t>
      </w:r>
    </w:p>
    <w:p>
      <w:pPr>
        <w:pStyle w:val="ListParagraph"/>
        <w:numPr>
          <w:ilvl w:val="0"/>
          <w:numId w:val="121"/>
        </w:numPr>
        <w:tabs>
          <w:tab w:val="clear" w:pos="720"/>
          <w:tab w:val="left" w:pos="755" w:leader="none"/>
        </w:tabs>
        <w:spacing w:before="278" w:after="0"/>
        <w:rPr>
          <w:sz w:val="28"/>
        </w:rPr>
      </w:pPr>
      <w:r>
        <w:rPr>
          <w:sz w:val="28"/>
        </w:rPr>
        <w:t>documented</w:t>
      </w:r>
      <w:r>
        <w:rPr>
          <w:spacing w:val="-3"/>
          <w:sz w:val="28"/>
        </w:rPr>
        <w:t xml:space="preserve"> </w:t>
      </w:r>
      <w:r>
        <w:rPr>
          <w:sz w:val="28"/>
        </w:rPr>
        <w:t>procedures</w:t>
      </w:r>
      <w:r>
        <w:rPr>
          <w:spacing w:val="-3"/>
          <w:sz w:val="28"/>
        </w:rPr>
        <w:t xml:space="preserve"> </w:t>
      </w:r>
      <w:r>
        <w:rPr>
          <w:sz w:val="28"/>
        </w:rPr>
        <w:t>required</w:t>
      </w:r>
      <w:r>
        <w:rPr>
          <w:spacing w:val="-3"/>
          <w:sz w:val="28"/>
        </w:rPr>
        <w:t xml:space="preserve"> </w:t>
      </w:r>
      <w:r>
        <w:rPr>
          <w:sz w:val="28"/>
        </w:rPr>
        <w:t>by</w:t>
      </w:r>
      <w:r>
        <w:rPr>
          <w:spacing w:val="-3"/>
          <w:sz w:val="28"/>
        </w:rPr>
        <w:t xml:space="preserve"> </w:t>
      </w:r>
      <w:r>
        <w:rPr>
          <w:sz w:val="28"/>
        </w:rPr>
        <w:t>this</w:t>
      </w:r>
      <w:r>
        <w:rPr>
          <w:spacing w:val="-3"/>
          <w:sz w:val="28"/>
        </w:rPr>
        <w:t xml:space="preserve"> </w:t>
      </w:r>
      <w:r>
        <w:rPr>
          <w:spacing w:val="-2"/>
          <w:sz w:val="28"/>
        </w:rPr>
        <w:t>schedule;</w:t>
      </w:r>
    </w:p>
    <w:p>
      <w:pPr>
        <w:pStyle w:val="ListParagraph"/>
        <w:numPr>
          <w:ilvl w:val="0"/>
          <w:numId w:val="121"/>
        </w:numPr>
        <w:tabs>
          <w:tab w:val="clear" w:pos="720"/>
          <w:tab w:val="left" w:pos="808" w:leader="none"/>
        </w:tabs>
        <w:spacing w:lineRule="auto" w:line="235" w:before="285" w:after="0"/>
        <w:ind w:hanging="0" w:left="164" w:right="159"/>
        <w:rPr>
          <w:sz w:val="28"/>
        </w:rPr>
      </w:pPr>
      <w:r>
        <w:rPr>
          <w:sz w:val="28"/>
        </w:rPr>
        <w:t>documents needed by the manufacturer to ensure the effective planning,</w:t>
      </w:r>
      <w:r>
        <w:rPr>
          <w:spacing w:val="80"/>
          <w:sz w:val="28"/>
        </w:rPr>
        <w:t xml:space="preserve"> </w:t>
      </w:r>
      <w:r>
        <w:rPr>
          <w:sz w:val="28"/>
        </w:rPr>
        <w:t>operation and control of its processes;</w:t>
      </w:r>
    </w:p>
    <w:p>
      <w:pPr>
        <w:pStyle w:val="ListParagraph"/>
        <w:numPr>
          <w:ilvl w:val="0"/>
          <w:numId w:val="121"/>
        </w:numPr>
        <w:tabs>
          <w:tab w:val="clear" w:pos="720"/>
          <w:tab w:val="left" w:pos="755" w:leader="none"/>
        </w:tabs>
        <w:spacing w:before="282" w:after="0"/>
        <w:rPr>
          <w:sz w:val="28"/>
        </w:rPr>
      </w:pPr>
      <w:r>
        <w:rPr>
          <w:sz w:val="28"/>
        </w:rPr>
        <w:t>records</w:t>
      </w:r>
      <w:r>
        <w:rPr>
          <w:spacing w:val="-3"/>
          <w:sz w:val="28"/>
        </w:rPr>
        <w:t xml:space="preserve"> </w:t>
      </w:r>
      <w:r>
        <w:rPr>
          <w:sz w:val="28"/>
        </w:rPr>
        <w:t>required</w:t>
      </w:r>
      <w:r>
        <w:rPr>
          <w:spacing w:val="-4"/>
          <w:sz w:val="28"/>
        </w:rPr>
        <w:t xml:space="preserve"> </w:t>
      </w:r>
      <w:r>
        <w:rPr>
          <w:sz w:val="28"/>
        </w:rPr>
        <w:t>by</w:t>
      </w:r>
      <w:r>
        <w:rPr>
          <w:spacing w:val="-5"/>
          <w:sz w:val="28"/>
        </w:rPr>
        <w:t xml:space="preserve"> </w:t>
      </w:r>
      <w:r>
        <w:rPr>
          <w:sz w:val="28"/>
        </w:rPr>
        <w:t>this</w:t>
      </w:r>
      <w:r>
        <w:rPr>
          <w:spacing w:val="-2"/>
          <w:sz w:val="28"/>
        </w:rPr>
        <w:t xml:space="preserve"> </w:t>
      </w:r>
      <w:r>
        <w:rPr>
          <w:sz w:val="28"/>
        </w:rPr>
        <w:t>Schedule,</w:t>
      </w:r>
      <w:r>
        <w:rPr>
          <w:spacing w:val="-2"/>
          <w:sz w:val="28"/>
        </w:rPr>
        <w:t xml:space="preserve"> </w:t>
      </w:r>
      <w:r>
        <w:rPr>
          <w:spacing w:val="-5"/>
          <w:sz w:val="28"/>
        </w:rPr>
        <w:t>and</w:t>
      </w:r>
    </w:p>
    <w:p>
      <w:pPr>
        <w:pStyle w:val="BodyText"/>
        <w:spacing w:before="283" w:after="0"/>
        <w:ind w:left="164" w:right="159"/>
        <w:jc w:val="both"/>
        <w:rPr/>
      </w:pPr>
      <w:r>
        <w:rPr/>
        <w:t xml:space="preserve">where this Schedule specifies that a requirement, procedure, activity or special arrangement be “documented”, it shall, in addition, be implemented and </w:t>
      </w:r>
      <w:r>
        <w:rPr>
          <w:spacing w:val="-2"/>
        </w:rPr>
        <w:t>maintained.</w:t>
      </w:r>
    </w:p>
    <w:p>
      <w:pPr>
        <w:pStyle w:val="BodyText"/>
        <w:spacing w:before="279" w:after="0"/>
        <w:ind w:left="164" w:right="159"/>
        <w:jc w:val="both"/>
        <w:rPr/>
      </w:pPr>
      <w:r>
        <w:rPr/>
        <w:t xml:space="preserve">For each type of medical device or </w:t>
      </w:r>
      <w:r>
        <w:rPr>
          <w:i/>
        </w:rPr>
        <w:t xml:space="preserve">in vitro </w:t>
      </w:r>
      <w:r>
        <w:rPr/>
        <w:t>diagnostic medical devices, the manufacturer shall establish and maintain a file either containing or identifying documents defining product specifications and quality management system requirements. These documents shall define the complete manufacturing</w:t>
      </w:r>
      <w:r>
        <w:rPr>
          <w:spacing w:val="40"/>
        </w:rPr>
        <w:t xml:space="preserve"> </w:t>
      </w:r>
      <w:r>
        <w:rPr/>
        <w:t>process and, if applicable, installation.</w:t>
      </w:r>
    </w:p>
    <w:p>
      <w:pPr>
        <w:pStyle w:val="BodyText"/>
        <w:spacing w:before="282" w:after="0"/>
        <w:ind w:left="164" w:right="160"/>
        <w:jc w:val="both"/>
        <w:rPr/>
      </w:pPr>
      <w:r>
        <w:rPr/>
        <w:t xml:space="preserve">The manufacture shall prepare documentation for device or </w:t>
      </w:r>
      <w:r>
        <w:rPr>
          <w:i/>
        </w:rPr>
        <w:t xml:space="preserve">in vitro </w:t>
      </w:r>
      <w:r>
        <w:rPr/>
        <w:t>diagnostic medical devices in a form of a Device Master File containing specific information as referred to in Fourth Schedule.</w:t>
      </w:r>
    </w:p>
    <w:p>
      <w:pPr>
        <w:sectPr>
          <w:footerReference w:type="default" r:id="rId196"/>
          <w:footerReference w:type="first" r:id="rId197"/>
          <w:type w:val="nextPage"/>
          <w:pgSz w:w="11906" w:h="16838"/>
          <w:pgMar w:left="1275" w:right="1275" w:gutter="0" w:header="0" w:top="900" w:footer="967" w:bottom="1160"/>
          <w:pgNumType w:fmt="decimal"/>
          <w:formProt w:val="false"/>
          <w:textDirection w:val="lrTb"/>
          <w:docGrid w:type="default" w:linePitch="100" w:charSpace="4096"/>
        </w:sectPr>
        <w:pStyle w:val="BodyText"/>
        <w:spacing w:before="279" w:after="0"/>
        <w:ind w:left="164" w:right="158"/>
        <w:jc w:val="both"/>
        <w:rPr/>
      </w:pPr>
      <w:r>
        <w:rPr/>
        <w:t>Data may be recorded by electronic data processing systems or other reliable means,</w:t>
      </w:r>
      <w:r>
        <w:rPr>
          <w:spacing w:val="43"/>
        </w:rPr>
        <w:t xml:space="preserve"> </w:t>
      </w:r>
      <w:r>
        <w:rPr/>
        <w:t>but</w:t>
      </w:r>
      <w:r>
        <w:rPr>
          <w:spacing w:val="45"/>
        </w:rPr>
        <w:t xml:space="preserve"> </w:t>
      </w:r>
      <w:r>
        <w:rPr/>
        <w:t>documents</w:t>
      </w:r>
      <w:r>
        <w:rPr>
          <w:spacing w:val="45"/>
        </w:rPr>
        <w:t xml:space="preserve"> </w:t>
      </w:r>
      <w:r>
        <w:rPr/>
        <w:t>and</w:t>
      </w:r>
      <w:r>
        <w:rPr>
          <w:spacing w:val="46"/>
        </w:rPr>
        <w:t xml:space="preserve"> </w:t>
      </w:r>
      <w:r>
        <w:rPr/>
        <w:t>record</w:t>
      </w:r>
      <w:r>
        <w:rPr>
          <w:spacing w:val="45"/>
        </w:rPr>
        <w:t xml:space="preserve"> </w:t>
      </w:r>
      <w:r>
        <w:rPr/>
        <w:t>relating</w:t>
      </w:r>
      <w:r>
        <w:rPr>
          <w:spacing w:val="45"/>
        </w:rPr>
        <w:t xml:space="preserve"> </w:t>
      </w:r>
      <w:r>
        <w:rPr/>
        <w:t>to</w:t>
      </w:r>
      <w:r>
        <w:rPr>
          <w:spacing w:val="45"/>
        </w:rPr>
        <w:t xml:space="preserve"> </w:t>
      </w:r>
      <w:r>
        <w:rPr/>
        <w:t>the</w:t>
      </w:r>
      <w:r>
        <w:rPr>
          <w:spacing w:val="44"/>
        </w:rPr>
        <w:t xml:space="preserve"> </w:t>
      </w:r>
      <w:r>
        <w:rPr/>
        <w:t>system</w:t>
      </w:r>
      <w:r>
        <w:rPr>
          <w:spacing w:val="41"/>
        </w:rPr>
        <w:t xml:space="preserve"> </w:t>
      </w:r>
      <w:r>
        <w:rPr/>
        <w:t>in</w:t>
      </w:r>
      <w:r>
        <w:rPr>
          <w:spacing w:val="48"/>
        </w:rPr>
        <w:t xml:space="preserve"> </w:t>
      </w:r>
      <w:r>
        <w:rPr/>
        <w:t>use</w:t>
      </w:r>
      <w:r>
        <w:rPr>
          <w:spacing w:val="44"/>
        </w:rPr>
        <w:t xml:space="preserve"> </w:t>
      </w:r>
      <w:r>
        <w:rPr/>
        <w:t>shall</w:t>
      </w:r>
      <w:r>
        <w:rPr>
          <w:spacing w:val="46"/>
        </w:rPr>
        <w:t xml:space="preserve"> </w:t>
      </w:r>
      <w:r>
        <w:rPr/>
        <w:t>also</w:t>
      </w:r>
      <w:r>
        <w:rPr>
          <w:spacing w:val="44"/>
        </w:rPr>
        <w:t xml:space="preserve"> </w:t>
      </w:r>
      <w:r>
        <w:rPr>
          <w:spacing w:val="-5"/>
        </w:rPr>
        <w:t>be</w:t>
      </w:r>
    </w:p>
    <w:p>
      <w:pPr>
        <w:pStyle w:val="BodyText"/>
        <w:spacing w:before="69" w:after="0"/>
        <w:ind w:left="164" w:right="158"/>
        <w:jc w:val="both"/>
        <w:rPr/>
      </w:pPr>
      <w:r>
        <w:rPr/>
        <w:t xml:space="preserve">available in a hard copy to facilitate checking of the accuracy of the records. Wherever documentation is handled by electronic data processing methods, authorized persons shall enter or modify data in the computer. There shall be record of changes and deletions. Access shall be restricted by ‘passwords’ or other means and the result of entry of critical data shall be independently checked. Batch records electronically stored shall be protected by a suitable back-up. During the period of retention, all relevant data shall be readily </w:t>
      </w:r>
      <w:r>
        <w:rPr>
          <w:spacing w:val="-2"/>
        </w:rPr>
        <w:t>available.</w:t>
      </w:r>
    </w:p>
    <w:p>
      <w:pPr>
        <w:pStyle w:val="ListParagraph"/>
        <w:numPr>
          <w:ilvl w:val="2"/>
          <w:numId w:val="123"/>
        </w:numPr>
        <w:tabs>
          <w:tab w:val="clear" w:pos="720"/>
          <w:tab w:val="left" w:pos="1005" w:leader="none"/>
        </w:tabs>
        <w:spacing w:before="277" w:after="0"/>
        <w:ind w:hanging="841" w:left="1005"/>
        <w:rPr>
          <w:sz w:val="28"/>
        </w:rPr>
      </w:pPr>
      <w:r>
        <w:rPr>
          <w:sz w:val="28"/>
        </w:rPr>
        <w:t>Quality</w:t>
      </w:r>
      <w:r>
        <w:rPr>
          <w:spacing w:val="-3"/>
          <w:sz w:val="28"/>
        </w:rPr>
        <w:t xml:space="preserve"> </w:t>
      </w:r>
      <w:r>
        <w:rPr>
          <w:spacing w:val="-2"/>
          <w:sz w:val="28"/>
        </w:rPr>
        <w:t>manual.-</w:t>
      </w:r>
    </w:p>
    <w:p>
      <w:pPr>
        <w:pStyle w:val="BodyText"/>
        <w:spacing w:before="278" w:after="0"/>
        <w:jc w:val="both"/>
        <w:rPr/>
      </w:pPr>
      <w:r>
        <w:rPr/>
        <w:t>The</w:t>
      </w:r>
      <w:r>
        <w:rPr>
          <w:spacing w:val="-3"/>
        </w:rPr>
        <w:t xml:space="preserve"> </w:t>
      </w:r>
      <w:r>
        <w:rPr/>
        <w:t>manufacturer</w:t>
      </w:r>
      <w:r>
        <w:rPr>
          <w:spacing w:val="-5"/>
        </w:rPr>
        <w:t xml:space="preserve"> </w:t>
      </w:r>
      <w:r>
        <w:rPr/>
        <w:t>shall</w:t>
      </w:r>
      <w:r>
        <w:rPr>
          <w:spacing w:val="-3"/>
        </w:rPr>
        <w:t xml:space="preserve"> </w:t>
      </w:r>
      <w:r>
        <w:rPr/>
        <w:t>establish</w:t>
      </w:r>
      <w:r>
        <w:rPr>
          <w:spacing w:val="-2"/>
        </w:rPr>
        <w:t xml:space="preserve"> </w:t>
      </w:r>
      <w:r>
        <w:rPr/>
        <w:t>and</w:t>
      </w:r>
      <w:r>
        <w:rPr>
          <w:spacing w:val="-3"/>
        </w:rPr>
        <w:t xml:space="preserve"> </w:t>
      </w:r>
      <w:r>
        <w:rPr/>
        <w:t>maintain</w:t>
      </w:r>
      <w:r>
        <w:rPr>
          <w:spacing w:val="-3"/>
        </w:rPr>
        <w:t xml:space="preserve"> </w:t>
      </w:r>
      <w:r>
        <w:rPr/>
        <w:t>a</w:t>
      </w:r>
      <w:r>
        <w:rPr>
          <w:spacing w:val="-2"/>
        </w:rPr>
        <w:t xml:space="preserve"> </w:t>
      </w:r>
      <w:r>
        <w:rPr/>
        <w:t>quality</w:t>
      </w:r>
      <w:r>
        <w:rPr>
          <w:spacing w:val="-6"/>
        </w:rPr>
        <w:t xml:space="preserve"> </w:t>
      </w:r>
      <w:r>
        <w:rPr/>
        <w:t>manual</w:t>
      </w:r>
      <w:r>
        <w:rPr>
          <w:spacing w:val="-3"/>
        </w:rPr>
        <w:t xml:space="preserve"> </w:t>
      </w:r>
      <w:r>
        <w:rPr/>
        <w:t>that</w:t>
      </w:r>
      <w:r>
        <w:rPr>
          <w:spacing w:val="-2"/>
        </w:rPr>
        <w:t xml:space="preserve"> includes:-</w:t>
      </w:r>
    </w:p>
    <w:p>
      <w:pPr>
        <w:pStyle w:val="ListParagraph"/>
        <w:numPr>
          <w:ilvl w:val="0"/>
          <w:numId w:val="120"/>
        </w:numPr>
        <w:tabs>
          <w:tab w:val="clear" w:pos="720"/>
          <w:tab w:val="left" w:pos="755" w:leader="none"/>
        </w:tabs>
        <w:spacing w:lineRule="auto" w:line="235" w:before="286" w:after="0"/>
        <w:ind w:hanging="0" w:left="164" w:right="858"/>
        <w:rPr>
          <w:sz w:val="28"/>
        </w:rPr>
      </w:pPr>
      <w:r>
        <w:rPr>
          <w:sz w:val="28"/>
        </w:rPr>
        <w:t>the</w:t>
      </w:r>
      <w:r>
        <w:rPr>
          <w:spacing w:val="-4"/>
          <w:sz w:val="28"/>
        </w:rPr>
        <w:t xml:space="preserve"> </w:t>
      </w:r>
      <w:r>
        <w:rPr>
          <w:sz w:val="28"/>
        </w:rPr>
        <w:t>scope</w:t>
      </w:r>
      <w:r>
        <w:rPr>
          <w:spacing w:val="-3"/>
          <w:sz w:val="28"/>
        </w:rPr>
        <w:t xml:space="preserve"> </w:t>
      </w:r>
      <w:r>
        <w:rPr>
          <w:sz w:val="28"/>
        </w:rPr>
        <w:t>of</w:t>
      </w:r>
      <w:r>
        <w:rPr>
          <w:spacing w:val="-6"/>
          <w:sz w:val="28"/>
        </w:rPr>
        <w:t xml:space="preserve"> </w:t>
      </w:r>
      <w:r>
        <w:rPr>
          <w:sz w:val="28"/>
        </w:rPr>
        <w:t>the</w:t>
      </w:r>
      <w:r>
        <w:rPr>
          <w:spacing w:val="-4"/>
          <w:sz w:val="28"/>
        </w:rPr>
        <w:t xml:space="preserve"> </w:t>
      </w:r>
      <w:r>
        <w:rPr>
          <w:sz w:val="28"/>
        </w:rPr>
        <w:t>quality</w:t>
      </w:r>
      <w:r>
        <w:rPr>
          <w:spacing w:val="-5"/>
          <w:sz w:val="28"/>
        </w:rPr>
        <w:t xml:space="preserve"> </w:t>
      </w:r>
      <w:r>
        <w:rPr>
          <w:sz w:val="28"/>
        </w:rPr>
        <w:t>management</w:t>
      </w:r>
      <w:r>
        <w:rPr>
          <w:spacing w:val="-4"/>
          <w:sz w:val="28"/>
        </w:rPr>
        <w:t xml:space="preserve"> </w:t>
      </w:r>
      <w:r>
        <w:rPr>
          <w:sz w:val="28"/>
        </w:rPr>
        <w:t>system,</w:t>
      </w:r>
      <w:r>
        <w:rPr>
          <w:spacing w:val="-3"/>
          <w:sz w:val="28"/>
        </w:rPr>
        <w:t xml:space="preserve"> </w:t>
      </w:r>
      <w:r>
        <w:rPr>
          <w:sz w:val="28"/>
        </w:rPr>
        <w:t>including</w:t>
      </w:r>
      <w:r>
        <w:rPr>
          <w:spacing w:val="-3"/>
          <w:sz w:val="28"/>
        </w:rPr>
        <w:t xml:space="preserve"> </w:t>
      </w:r>
      <w:r>
        <w:rPr>
          <w:sz w:val="28"/>
        </w:rPr>
        <w:t>details</w:t>
      </w:r>
      <w:r>
        <w:rPr>
          <w:spacing w:val="-3"/>
          <w:sz w:val="28"/>
        </w:rPr>
        <w:t xml:space="preserve"> </w:t>
      </w:r>
      <w:r>
        <w:rPr>
          <w:sz w:val="28"/>
        </w:rPr>
        <w:t>of</w:t>
      </w:r>
      <w:r>
        <w:rPr>
          <w:spacing w:val="-3"/>
          <w:sz w:val="28"/>
        </w:rPr>
        <w:t xml:space="preserve"> </w:t>
      </w:r>
      <w:r>
        <w:rPr>
          <w:sz w:val="28"/>
        </w:rPr>
        <w:t>and justification for any exclusion or nonapplication or both;</w:t>
      </w:r>
    </w:p>
    <w:p>
      <w:pPr>
        <w:pStyle w:val="ListParagraph"/>
        <w:numPr>
          <w:ilvl w:val="0"/>
          <w:numId w:val="120"/>
        </w:numPr>
        <w:tabs>
          <w:tab w:val="clear" w:pos="720"/>
          <w:tab w:val="left" w:pos="880" w:leader="none"/>
        </w:tabs>
        <w:spacing w:lineRule="auto" w:line="235" w:before="286" w:after="0"/>
        <w:ind w:hanging="0" w:left="164" w:right="162"/>
        <w:rPr>
          <w:sz w:val="28"/>
        </w:rPr>
      </w:pPr>
      <w:r>
        <w:rPr>
          <w:sz w:val="28"/>
        </w:rPr>
        <w:t>the</w:t>
      </w:r>
      <w:r>
        <w:rPr>
          <w:spacing w:val="80"/>
          <w:sz w:val="28"/>
        </w:rPr>
        <w:t xml:space="preserve"> </w:t>
      </w:r>
      <w:r>
        <w:rPr>
          <w:sz w:val="28"/>
        </w:rPr>
        <w:t>documented</w:t>
      </w:r>
      <w:r>
        <w:rPr>
          <w:spacing w:val="80"/>
          <w:sz w:val="28"/>
        </w:rPr>
        <w:t xml:space="preserve"> </w:t>
      </w:r>
      <w:r>
        <w:rPr>
          <w:sz w:val="28"/>
        </w:rPr>
        <w:t>procedures</w:t>
      </w:r>
      <w:r>
        <w:rPr>
          <w:spacing w:val="80"/>
          <w:sz w:val="28"/>
        </w:rPr>
        <w:t xml:space="preserve"> </w:t>
      </w:r>
      <w:r>
        <w:rPr>
          <w:sz w:val="28"/>
        </w:rPr>
        <w:t>established</w:t>
      </w:r>
      <w:r>
        <w:rPr>
          <w:spacing w:val="80"/>
          <w:sz w:val="28"/>
        </w:rPr>
        <w:t xml:space="preserve"> </w:t>
      </w:r>
      <w:r>
        <w:rPr>
          <w:sz w:val="28"/>
        </w:rPr>
        <w:t>for</w:t>
      </w:r>
      <w:r>
        <w:rPr>
          <w:spacing w:val="80"/>
          <w:sz w:val="28"/>
        </w:rPr>
        <w:t xml:space="preserve"> </w:t>
      </w:r>
      <w:r>
        <w:rPr>
          <w:sz w:val="28"/>
        </w:rPr>
        <w:t>the</w:t>
      </w:r>
      <w:r>
        <w:rPr>
          <w:spacing w:val="80"/>
          <w:sz w:val="28"/>
        </w:rPr>
        <w:t xml:space="preserve"> </w:t>
      </w:r>
      <w:r>
        <w:rPr>
          <w:sz w:val="28"/>
        </w:rPr>
        <w:t>quality</w:t>
      </w:r>
      <w:r>
        <w:rPr>
          <w:spacing w:val="80"/>
          <w:sz w:val="28"/>
        </w:rPr>
        <w:t xml:space="preserve"> </w:t>
      </w:r>
      <w:r>
        <w:rPr>
          <w:sz w:val="28"/>
        </w:rPr>
        <w:t>management system, or reference to them; and</w:t>
      </w:r>
    </w:p>
    <w:p>
      <w:pPr>
        <w:pStyle w:val="ListParagraph"/>
        <w:numPr>
          <w:ilvl w:val="0"/>
          <w:numId w:val="120"/>
        </w:numPr>
        <w:tabs>
          <w:tab w:val="clear" w:pos="720"/>
          <w:tab w:val="left" w:pos="836" w:leader="none"/>
        </w:tabs>
        <w:spacing w:lineRule="auto" w:line="235" w:before="287" w:after="0"/>
        <w:ind w:hanging="0" w:left="164" w:right="161"/>
        <w:rPr>
          <w:sz w:val="28"/>
        </w:rPr>
      </w:pPr>
      <w:r>
        <w:rPr>
          <w:sz w:val="28"/>
        </w:rPr>
        <w:t>a</w:t>
      </w:r>
      <w:r>
        <w:rPr>
          <w:spacing w:val="78"/>
          <w:sz w:val="28"/>
        </w:rPr>
        <w:t xml:space="preserve"> </w:t>
      </w:r>
      <w:r>
        <w:rPr>
          <w:sz w:val="28"/>
        </w:rPr>
        <w:t>description</w:t>
      </w:r>
      <w:r>
        <w:rPr>
          <w:spacing w:val="77"/>
          <w:sz w:val="28"/>
        </w:rPr>
        <w:t xml:space="preserve"> </w:t>
      </w:r>
      <w:r>
        <w:rPr>
          <w:sz w:val="28"/>
        </w:rPr>
        <w:t>of</w:t>
      </w:r>
      <w:r>
        <w:rPr>
          <w:spacing w:val="79"/>
          <w:sz w:val="28"/>
        </w:rPr>
        <w:t xml:space="preserve"> </w:t>
      </w:r>
      <w:r>
        <w:rPr>
          <w:sz w:val="28"/>
        </w:rPr>
        <w:t>the</w:t>
      </w:r>
      <w:r>
        <w:rPr>
          <w:spacing w:val="75"/>
          <w:sz w:val="28"/>
        </w:rPr>
        <w:t xml:space="preserve"> </w:t>
      </w:r>
      <w:r>
        <w:rPr>
          <w:sz w:val="28"/>
        </w:rPr>
        <w:t>interaction</w:t>
      </w:r>
      <w:r>
        <w:rPr>
          <w:spacing w:val="78"/>
          <w:sz w:val="28"/>
        </w:rPr>
        <w:t xml:space="preserve"> </w:t>
      </w:r>
      <w:r>
        <w:rPr>
          <w:sz w:val="28"/>
        </w:rPr>
        <w:t>between</w:t>
      </w:r>
      <w:r>
        <w:rPr>
          <w:spacing w:val="79"/>
          <w:sz w:val="28"/>
        </w:rPr>
        <w:t xml:space="preserve"> </w:t>
      </w:r>
      <w:r>
        <w:rPr>
          <w:sz w:val="28"/>
        </w:rPr>
        <w:t>the</w:t>
      </w:r>
      <w:r>
        <w:rPr>
          <w:spacing w:val="75"/>
          <w:sz w:val="28"/>
        </w:rPr>
        <w:t xml:space="preserve"> </w:t>
      </w:r>
      <w:r>
        <w:rPr>
          <w:sz w:val="28"/>
        </w:rPr>
        <w:t>processes</w:t>
      </w:r>
      <w:r>
        <w:rPr>
          <w:spacing w:val="77"/>
          <w:sz w:val="28"/>
        </w:rPr>
        <w:t xml:space="preserve"> </w:t>
      </w:r>
      <w:r>
        <w:rPr>
          <w:sz w:val="28"/>
        </w:rPr>
        <w:t>of</w:t>
      </w:r>
      <w:r>
        <w:rPr>
          <w:spacing w:val="77"/>
          <w:sz w:val="28"/>
        </w:rPr>
        <w:t xml:space="preserve"> </w:t>
      </w:r>
      <w:r>
        <w:rPr>
          <w:sz w:val="28"/>
        </w:rPr>
        <w:t>the</w:t>
      </w:r>
      <w:r>
        <w:rPr>
          <w:spacing w:val="78"/>
          <w:sz w:val="28"/>
        </w:rPr>
        <w:t xml:space="preserve"> </w:t>
      </w:r>
      <w:r>
        <w:rPr>
          <w:sz w:val="28"/>
        </w:rPr>
        <w:t>quality management system.</w:t>
      </w:r>
    </w:p>
    <w:p>
      <w:pPr>
        <w:pStyle w:val="BodyText"/>
        <w:spacing w:lineRule="auto" w:line="235" w:before="286" w:after="0"/>
        <w:ind w:left="164" w:right="159"/>
        <w:jc w:val="both"/>
        <w:rPr/>
      </w:pPr>
      <w:r>
        <w:rPr/>
        <w:t>The quality manual shall outline the structure of the documentation used in the quality management system.</w:t>
      </w:r>
    </w:p>
    <w:p>
      <w:pPr>
        <w:pStyle w:val="BodyText"/>
        <w:spacing w:before="284" w:after="0"/>
        <w:ind w:left="164" w:right="159"/>
        <w:jc w:val="both"/>
        <w:rPr/>
      </w:pPr>
      <w:r>
        <w:rPr/>
        <w:t>The manufacturer shall prepare documentation in a form of a Plant Master File containing specific information about the facilities, personnel and other details as prescribed in Fourth.</w:t>
      </w:r>
    </w:p>
    <w:p>
      <w:pPr>
        <w:pStyle w:val="ListParagraph"/>
        <w:numPr>
          <w:ilvl w:val="2"/>
          <w:numId w:val="123"/>
        </w:numPr>
        <w:tabs>
          <w:tab w:val="clear" w:pos="720"/>
          <w:tab w:val="left" w:pos="1005" w:leader="none"/>
        </w:tabs>
        <w:spacing w:before="278" w:after="0"/>
        <w:ind w:hanging="841" w:left="1005"/>
        <w:rPr>
          <w:sz w:val="28"/>
        </w:rPr>
      </w:pPr>
      <w:r>
        <w:rPr>
          <w:sz w:val="28"/>
        </w:rPr>
        <w:t>Control of</w:t>
      </w:r>
      <w:r>
        <w:rPr>
          <w:spacing w:val="-4"/>
          <w:sz w:val="28"/>
        </w:rPr>
        <w:t xml:space="preserve"> </w:t>
      </w:r>
      <w:r>
        <w:rPr>
          <w:spacing w:val="-2"/>
          <w:sz w:val="28"/>
        </w:rPr>
        <w:t>documents.-</w:t>
      </w:r>
    </w:p>
    <w:p>
      <w:pPr>
        <w:pStyle w:val="BodyText"/>
        <w:spacing w:before="282" w:after="0"/>
        <w:ind w:left="164" w:right="158"/>
        <w:jc w:val="both"/>
        <w:rPr/>
      </w:pPr>
      <w:r>
        <w:rPr/>
        <w:t>Documents required by the quality management system shall be controlled. Records are a special type of document and shall be controlled according to the requirements given in the control of records. Documents shall be approved, signed and dated by the appropriate and the authorised person.</w:t>
      </w:r>
    </w:p>
    <w:p>
      <w:pPr>
        <w:pStyle w:val="BodyText"/>
        <w:spacing w:before="277" w:after="0"/>
        <w:jc w:val="both"/>
        <w:rPr/>
      </w:pPr>
      <w:r>
        <w:rPr/>
        <w:t>A</w:t>
      </w:r>
      <w:r>
        <w:rPr>
          <w:spacing w:val="-6"/>
        </w:rPr>
        <w:t xml:space="preserve"> </w:t>
      </w:r>
      <w:r>
        <w:rPr/>
        <w:t>documented</w:t>
      </w:r>
      <w:r>
        <w:rPr>
          <w:spacing w:val="-3"/>
        </w:rPr>
        <w:t xml:space="preserve"> </w:t>
      </w:r>
      <w:r>
        <w:rPr/>
        <w:t>procedure</w:t>
      </w:r>
      <w:r>
        <w:rPr>
          <w:spacing w:val="-3"/>
        </w:rPr>
        <w:t xml:space="preserve"> </w:t>
      </w:r>
      <w:r>
        <w:rPr/>
        <w:t>shall</w:t>
      </w:r>
      <w:r>
        <w:rPr>
          <w:spacing w:val="-4"/>
        </w:rPr>
        <w:t xml:space="preserve"> </w:t>
      </w:r>
      <w:r>
        <w:rPr/>
        <w:t>be</w:t>
      </w:r>
      <w:r>
        <w:rPr>
          <w:spacing w:val="-3"/>
        </w:rPr>
        <w:t xml:space="preserve"> </w:t>
      </w:r>
      <w:r>
        <w:rPr/>
        <w:t>established</w:t>
      </w:r>
      <w:r>
        <w:rPr>
          <w:spacing w:val="-3"/>
        </w:rPr>
        <w:t xml:space="preserve"> </w:t>
      </w:r>
      <w:r>
        <w:rPr/>
        <w:t>to</w:t>
      </w:r>
      <w:r>
        <w:rPr>
          <w:spacing w:val="-4"/>
        </w:rPr>
        <w:t xml:space="preserve"> </w:t>
      </w:r>
      <w:r>
        <w:rPr/>
        <w:t>define</w:t>
      </w:r>
      <w:r>
        <w:rPr>
          <w:spacing w:val="-3"/>
        </w:rPr>
        <w:t xml:space="preserve"> </w:t>
      </w:r>
      <w:r>
        <w:rPr/>
        <w:t>the</w:t>
      </w:r>
      <w:r>
        <w:rPr>
          <w:spacing w:val="-3"/>
        </w:rPr>
        <w:t xml:space="preserve"> </w:t>
      </w:r>
      <w:r>
        <w:rPr/>
        <w:t>controls</w:t>
      </w:r>
      <w:r>
        <w:rPr>
          <w:spacing w:val="-3"/>
        </w:rPr>
        <w:t xml:space="preserve"> </w:t>
      </w:r>
      <w:r>
        <w:rPr>
          <w:spacing w:val="-2"/>
        </w:rPr>
        <w:t>needed.-</w:t>
      </w:r>
    </w:p>
    <w:p>
      <w:pPr>
        <w:pStyle w:val="ListParagraph"/>
        <w:numPr>
          <w:ilvl w:val="0"/>
          <w:numId w:val="119"/>
        </w:numPr>
        <w:tabs>
          <w:tab w:val="clear" w:pos="720"/>
          <w:tab w:val="left" w:pos="755" w:leader="none"/>
        </w:tabs>
        <w:spacing w:before="281" w:after="0"/>
        <w:rPr>
          <w:sz w:val="28"/>
        </w:rPr>
      </w:pPr>
      <w:r>
        <w:rPr>
          <w:sz w:val="28"/>
        </w:rPr>
        <w:t>to</w:t>
      </w:r>
      <w:r>
        <w:rPr>
          <w:spacing w:val="-3"/>
          <w:sz w:val="28"/>
        </w:rPr>
        <w:t xml:space="preserve"> </w:t>
      </w:r>
      <w:r>
        <w:rPr>
          <w:sz w:val="28"/>
        </w:rPr>
        <w:t>review</w:t>
      </w:r>
      <w:r>
        <w:rPr>
          <w:spacing w:val="-2"/>
          <w:sz w:val="28"/>
        </w:rPr>
        <w:t xml:space="preserve"> </w:t>
      </w:r>
      <w:r>
        <w:rPr>
          <w:sz w:val="28"/>
        </w:rPr>
        <w:t>and</w:t>
      </w:r>
      <w:r>
        <w:rPr>
          <w:spacing w:val="-3"/>
          <w:sz w:val="28"/>
        </w:rPr>
        <w:t xml:space="preserve"> </w:t>
      </w:r>
      <w:r>
        <w:rPr>
          <w:sz w:val="28"/>
        </w:rPr>
        <w:t>approve</w:t>
      </w:r>
      <w:r>
        <w:rPr>
          <w:spacing w:val="-2"/>
          <w:sz w:val="28"/>
        </w:rPr>
        <w:t xml:space="preserve"> </w:t>
      </w:r>
      <w:r>
        <w:rPr>
          <w:sz w:val="28"/>
        </w:rPr>
        <w:t>documents</w:t>
      </w:r>
      <w:r>
        <w:rPr>
          <w:spacing w:val="-2"/>
          <w:sz w:val="28"/>
        </w:rPr>
        <w:t xml:space="preserve"> </w:t>
      </w:r>
      <w:r>
        <w:rPr>
          <w:sz w:val="28"/>
        </w:rPr>
        <w:t>for</w:t>
      </w:r>
      <w:r>
        <w:rPr>
          <w:spacing w:val="-3"/>
          <w:sz w:val="28"/>
        </w:rPr>
        <w:t xml:space="preserve"> </w:t>
      </w:r>
      <w:r>
        <w:rPr>
          <w:sz w:val="28"/>
        </w:rPr>
        <w:t>adequacy</w:t>
      </w:r>
      <w:r>
        <w:rPr>
          <w:spacing w:val="-8"/>
          <w:sz w:val="28"/>
        </w:rPr>
        <w:t xml:space="preserve"> </w:t>
      </w:r>
      <w:r>
        <w:rPr>
          <w:sz w:val="28"/>
        </w:rPr>
        <w:t>prior</w:t>
      </w:r>
      <w:r>
        <w:rPr>
          <w:spacing w:val="-2"/>
          <w:sz w:val="28"/>
        </w:rPr>
        <w:t xml:space="preserve"> </w:t>
      </w:r>
      <w:r>
        <w:rPr>
          <w:sz w:val="28"/>
        </w:rPr>
        <w:t>to</w:t>
      </w:r>
      <w:r>
        <w:rPr>
          <w:spacing w:val="-2"/>
          <w:sz w:val="28"/>
        </w:rPr>
        <w:t xml:space="preserve"> issue;</w:t>
      </w:r>
    </w:p>
    <w:p>
      <w:pPr>
        <w:pStyle w:val="ListParagraph"/>
        <w:numPr>
          <w:ilvl w:val="0"/>
          <w:numId w:val="119"/>
        </w:numPr>
        <w:tabs>
          <w:tab w:val="clear" w:pos="720"/>
          <w:tab w:val="left" w:pos="772" w:leader="none"/>
        </w:tabs>
        <w:ind w:hanging="608" w:left="772"/>
        <w:rPr>
          <w:sz w:val="28"/>
        </w:rPr>
      </w:pPr>
      <w:r>
        <w:rPr>
          <w:sz w:val="28"/>
        </w:rPr>
        <w:t>to</w:t>
      </w:r>
      <w:r>
        <w:rPr>
          <w:spacing w:val="-3"/>
          <w:sz w:val="28"/>
        </w:rPr>
        <w:t xml:space="preserve"> </w:t>
      </w:r>
      <w:r>
        <w:rPr>
          <w:sz w:val="28"/>
        </w:rPr>
        <w:t>review</w:t>
      </w:r>
      <w:r>
        <w:rPr>
          <w:spacing w:val="-3"/>
          <w:sz w:val="28"/>
        </w:rPr>
        <w:t xml:space="preserve"> </w:t>
      </w:r>
      <w:r>
        <w:rPr>
          <w:sz w:val="28"/>
        </w:rPr>
        <w:t>and</w:t>
      </w:r>
      <w:r>
        <w:rPr>
          <w:spacing w:val="-2"/>
          <w:sz w:val="28"/>
        </w:rPr>
        <w:t xml:space="preserve"> </w:t>
      </w:r>
      <w:r>
        <w:rPr>
          <w:sz w:val="28"/>
        </w:rPr>
        <w:t>update</w:t>
      </w:r>
      <w:r>
        <w:rPr>
          <w:spacing w:val="-3"/>
          <w:sz w:val="28"/>
        </w:rPr>
        <w:t xml:space="preserve"> </w:t>
      </w:r>
      <w:r>
        <w:rPr>
          <w:sz w:val="28"/>
        </w:rPr>
        <w:t>as</w:t>
      </w:r>
      <w:r>
        <w:rPr>
          <w:spacing w:val="-2"/>
          <w:sz w:val="28"/>
        </w:rPr>
        <w:t xml:space="preserve"> </w:t>
      </w:r>
      <w:r>
        <w:rPr>
          <w:sz w:val="28"/>
        </w:rPr>
        <w:t>necessary</w:t>
      </w:r>
      <w:r>
        <w:rPr>
          <w:spacing w:val="-6"/>
          <w:sz w:val="28"/>
        </w:rPr>
        <w:t xml:space="preserve"> </w:t>
      </w:r>
      <w:r>
        <w:rPr>
          <w:sz w:val="28"/>
        </w:rPr>
        <w:t>and</w:t>
      </w:r>
      <w:r>
        <w:rPr>
          <w:spacing w:val="-3"/>
          <w:sz w:val="28"/>
        </w:rPr>
        <w:t xml:space="preserve"> </w:t>
      </w:r>
      <w:r>
        <w:rPr>
          <w:sz w:val="28"/>
        </w:rPr>
        <w:t>re-approve</w:t>
      </w:r>
      <w:r>
        <w:rPr>
          <w:spacing w:val="-2"/>
          <w:sz w:val="28"/>
        </w:rPr>
        <w:t xml:space="preserve"> documents;</w:t>
      </w:r>
    </w:p>
    <w:p>
      <w:pPr>
        <w:sectPr>
          <w:footerReference w:type="default" r:id="rId198"/>
          <w:footerReference w:type="first" r:id="rId199"/>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0"/>
          <w:numId w:val="119"/>
        </w:numPr>
        <w:tabs>
          <w:tab w:val="clear" w:pos="720"/>
          <w:tab w:val="left" w:pos="798" w:leader="none"/>
        </w:tabs>
        <w:spacing w:lineRule="auto" w:line="235" w:before="285" w:after="0"/>
        <w:ind w:hanging="0" w:left="164" w:right="159"/>
        <w:rPr>
          <w:sz w:val="28"/>
        </w:rPr>
      </w:pPr>
      <w:r>
        <w:rPr>
          <w:sz w:val="28"/>
        </w:rPr>
        <w:t>to</w:t>
      </w:r>
      <w:r>
        <w:rPr>
          <w:spacing w:val="40"/>
          <w:sz w:val="28"/>
        </w:rPr>
        <w:t xml:space="preserve"> </w:t>
      </w:r>
      <w:r>
        <w:rPr>
          <w:sz w:val="28"/>
        </w:rPr>
        <w:t>ensure</w:t>
      </w:r>
      <w:r>
        <w:rPr>
          <w:spacing w:val="39"/>
          <w:sz w:val="28"/>
        </w:rPr>
        <w:t xml:space="preserve"> </w:t>
      </w:r>
      <w:r>
        <w:rPr>
          <w:sz w:val="28"/>
        </w:rPr>
        <w:t>that</w:t>
      </w:r>
      <w:r>
        <w:rPr>
          <w:spacing w:val="39"/>
          <w:sz w:val="28"/>
        </w:rPr>
        <w:t xml:space="preserve"> </w:t>
      </w:r>
      <w:r>
        <w:rPr>
          <w:sz w:val="28"/>
        </w:rPr>
        <w:t>changes</w:t>
      </w:r>
      <w:r>
        <w:rPr>
          <w:spacing w:val="40"/>
          <w:sz w:val="28"/>
        </w:rPr>
        <w:t xml:space="preserve"> </w:t>
      </w:r>
      <w:r>
        <w:rPr>
          <w:sz w:val="28"/>
        </w:rPr>
        <w:t>and</w:t>
      </w:r>
      <w:r>
        <w:rPr>
          <w:spacing w:val="40"/>
          <w:sz w:val="28"/>
        </w:rPr>
        <w:t xml:space="preserve"> </w:t>
      </w:r>
      <w:r>
        <w:rPr>
          <w:sz w:val="28"/>
        </w:rPr>
        <w:t>the</w:t>
      </w:r>
      <w:r>
        <w:rPr>
          <w:spacing w:val="40"/>
          <w:sz w:val="28"/>
        </w:rPr>
        <w:t xml:space="preserve"> </w:t>
      </w:r>
      <w:r>
        <w:rPr>
          <w:sz w:val="28"/>
        </w:rPr>
        <w:t>current</w:t>
      </w:r>
      <w:r>
        <w:rPr>
          <w:spacing w:val="40"/>
          <w:sz w:val="28"/>
        </w:rPr>
        <w:t xml:space="preserve"> </w:t>
      </w:r>
      <w:r>
        <w:rPr>
          <w:sz w:val="28"/>
        </w:rPr>
        <w:t>revision</w:t>
      </w:r>
      <w:r>
        <w:rPr>
          <w:spacing w:val="40"/>
          <w:sz w:val="28"/>
        </w:rPr>
        <w:t xml:space="preserve"> </w:t>
      </w:r>
      <w:r>
        <w:rPr>
          <w:sz w:val="28"/>
        </w:rPr>
        <w:t>status</w:t>
      </w:r>
      <w:r>
        <w:rPr>
          <w:spacing w:val="40"/>
          <w:sz w:val="28"/>
        </w:rPr>
        <w:t xml:space="preserve"> </w:t>
      </w:r>
      <w:r>
        <w:rPr>
          <w:sz w:val="28"/>
        </w:rPr>
        <w:t>of</w:t>
      </w:r>
      <w:r>
        <w:rPr>
          <w:spacing w:val="39"/>
          <w:sz w:val="28"/>
        </w:rPr>
        <w:t xml:space="preserve"> </w:t>
      </w:r>
      <w:r>
        <w:rPr>
          <w:sz w:val="28"/>
        </w:rPr>
        <w:t>documents</w:t>
      </w:r>
      <w:r>
        <w:rPr>
          <w:spacing w:val="40"/>
          <w:sz w:val="28"/>
        </w:rPr>
        <w:t xml:space="preserve"> </w:t>
      </w:r>
      <w:r>
        <w:rPr>
          <w:sz w:val="28"/>
        </w:rPr>
        <w:t xml:space="preserve">are </w:t>
      </w:r>
      <w:r>
        <w:rPr>
          <w:spacing w:val="-2"/>
          <w:sz w:val="28"/>
        </w:rPr>
        <w:t>identified;</w:t>
      </w:r>
    </w:p>
    <w:p>
      <w:pPr>
        <w:pStyle w:val="ListParagraph"/>
        <w:numPr>
          <w:ilvl w:val="0"/>
          <w:numId w:val="119"/>
        </w:numPr>
        <w:tabs>
          <w:tab w:val="clear" w:pos="720"/>
          <w:tab w:val="left" w:pos="786" w:leader="none"/>
          <w:tab w:val="left" w:pos="1129" w:leader="none"/>
          <w:tab w:val="left" w:pos="8992" w:leader="none"/>
        </w:tabs>
        <w:spacing w:lineRule="auto" w:line="235" w:before="71" w:after="0"/>
        <w:ind w:hanging="0" w:left="164" w:right="158"/>
        <w:rPr>
          <w:sz w:val="28"/>
        </w:rPr>
      </w:pPr>
      <w:r>
        <w:rPr>
          <w:sz w:val="28"/>
        </w:rPr>
        <w:t>to ensure that relevant versions of applicable documents are available</w:t>
        <w:tab/>
      </w:r>
      <w:r>
        <w:rPr>
          <w:spacing w:val="-6"/>
          <w:sz w:val="28"/>
        </w:rPr>
        <w:t xml:space="preserve">at </w:t>
      </w:r>
      <w:r>
        <w:rPr>
          <w:spacing w:val="-2"/>
          <w:sz w:val="28"/>
        </w:rPr>
        <w:t>points</w:t>
      </w:r>
      <w:r>
        <w:rPr>
          <w:sz w:val="28"/>
        </w:rPr>
        <w:tab/>
        <w:t>of use;</w:t>
      </w:r>
    </w:p>
    <w:p>
      <w:pPr>
        <w:pStyle w:val="ListParagraph"/>
        <w:numPr>
          <w:ilvl w:val="0"/>
          <w:numId w:val="119"/>
        </w:numPr>
        <w:tabs>
          <w:tab w:val="clear" w:pos="720"/>
          <w:tab w:val="left" w:pos="755" w:leader="none"/>
        </w:tabs>
        <w:spacing w:before="282" w:after="0"/>
        <w:rPr>
          <w:sz w:val="28"/>
        </w:rPr>
      </w:pPr>
      <w:r>
        <w:rPr>
          <w:sz w:val="28"/>
        </w:rPr>
        <w:t>to</w:t>
      </w:r>
      <w:r>
        <w:rPr>
          <w:spacing w:val="-3"/>
          <w:sz w:val="28"/>
        </w:rPr>
        <w:t xml:space="preserve"> </w:t>
      </w:r>
      <w:r>
        <w:rPr>
          <w:sz w:val="28"/>
        </w:rPr>
        <w:t>ensure</w:t>
      </w:r>
      <w:r>
        <w:rPr>
          <w:spacing w:val="-2"/>
          <w:sz w:val="28"/>
        </w:rPr>
        <w:t xml:space="preserve"> </w:t>
      </w:r>
      <w:r>
        <w:rPr>
          <w:sz w:val="28"/>
        </w:rPr>
        <w:t>that</w:t>
      </w:r>
      <w:r>
        <w:rPr>
          <w:spacing w:val="-6"/>
          <w:sz w:val="28"/>
        </w:rPr>
        <w:t xml:space="preserve"> </w:t>
      </w:r>
      <w:r>
        <w:rPr>
          <w:sz w:val="28"/>
        </w:rPr>
        <w:t>documents</w:t>
      </w:r>
      <w:r>
        <w:rPr>
          <w:spacing w:val="-2"/>
          <w:sz w:val="28"/>
        </w:rPr>
        <w:t xml:space="preserve"> </w:t>
      </w:r>
      <w:r>
        <w:rPr>
          <w:sz w:val="28"/>
        </w:rPr>
        <w:t>remain legible</w:t>
      </w:r>
      <w:r>
        <w:rPr>
          <w:spacing w:val="-2"/>
          <w:sz w:val="28"/>
        </w:rPr>
        <w:t xml:space="preserve"> </w:t>
      </w:r>
      <w:r>
        <w:rPr>
          <w:sz w:val="28"/>
        </w:rPr>
        <w:t>and</w:t>
      </w:r>
      <w:r>
        <w:rPr>
          <w:spacing w:val="-2"/>
          <w:sz w:val="28"/>
        </w:rPr>
        <w:t xml:space="preserve"> </w:t>
      </w:r>
      <w:r>
        <w:rPr>
          <w:sz w:val="28"/>
        </w:rPr>
        <w:t>readily</w:t>
      </w:r>
      <w:r>
        <w:rPr>
          <w:spacing w:val="-2"/>
          <w:sz w:val="28"/>
        </w:rPr>
        <w:t xml:space="preserve"> identifiable;</w:t>
      </w:r>
    </w:p>
    <w:p>
      <w:pPr>
        <w:pStyle w:val="ListParagraph"/>
        <w:numPr>
          <w:ilvl w:val="0"/>
          <w:numId w:val="119"/>
        </w:numPr>
        <w:tabs>
          <w:tab w:val="clear" w:pos="720"/>
          <w:tab w:val="left" w:pos="820" w:leader="none"/>
        </w:tabs>
        <w:spacing w:lineRule="auto" w:line="235" w:before="285" w:after="0"/>
        <w:ind w:hanging="0" w:left="164" w:right="159"/>
        <w:rPr>
          <w:sz w:val="28"/>
        </w:rPr>
      </w:pPr>
      <w:r>
        <w:rPr>
          <w:sz w:val="28"/>
        </w:rPr>
        <w:t>to</w:t>
      </w:r>
      <w:r>
        <w:rPr>
          <w:spacing w:val="80"/>
          <w:sz w:val="28"/>
        </w:rPr>
        <w:t xml:space="preserve"> </w:t>
      </w:r>
      <w:r>
        <w:rPr>
          <w:sz w:val="28"/>
        </w:rPr>
        <w:t>ensure</w:t>
      </w:r>
      <w:r>
        <w:rPr>
          <w:spacing w:val="80"/>
          <w:sz w:val="28"/>
        </w:rPr>
        <w:t xml:space="preserve"> </w:t>
      </w:r>
      <w:r>
        <w:rPr>
          <w:sz w:val="28"/>
        </w:rPr>
        <w:t>that</w:t>
      </w:r>
      <w:r>
        <w:rPr>
          <w:spacing w:val="80"/>
          <w:sz w:val="28"/>
        </w:rPr>
        <w:t xml:space="preserve"> </w:t>
      </w:r>
      <w:r>
        <w:rPr>
          <w:sz w:val="28"/>
        </w:rPr>
        <w:t>documents</w:t>
      </w:r>
      <w:r>
        <w:rPr>
          <w:spacing w:val="80"/>
          <w:sz w:val="28"/>
        </w:rPr>
        <w:t xml:space="preserve"> </w:t>
      </w:r>
      <w:r>
        <w:rPr>
          <w:sz w:val="28"/>
        </w:rPr>
        <w:t>of</w:t>
      </w:r>
      <w:r>
        <w:rPr>
          <w:spacing w:val="80"/>
          <w:sz w:val="28"/>
        </w:rPr>
        <w:t xml:space="preserve"> </w:t>
      </w:r>
      <w:r>
        <w:rPr>
          <w:sz w:val="28"/>
        </w:rPr>
        <w:t>external</w:t>
      </w:r>
      <w:r>
        <w:rPr>
          <w:spacing w:val="80"/>
          <w:sz w:val="28"/>
        </w:rPr>
        <w:t xml:space="preserve"> </w:t>
      </w:r>
      <w:r>
        <w:rPr>
          <w:sz w:val="28"/>
        </w:rPr>
        <w:t>origin</w:t>
      </w:r>
      <w:r>
        <w:rPr>
          <w:spacing w:val="80"/>
          <w:sz w:val="28"/>
        </w:rPr>
        <w:t xml:space="preserve"> </w:t>
      </w:r>
      <w:r>
        <w:rPr>
          <w:sz w:val="28"/>
        </w:rPr>
        <w:t>are</w:t>
      </w:r>
      <w:r>
        <w:rPr>
          <w:spacing w:val="80"/>
          <w:sz w:val="28"/>
        </w:rPr>
        <w:t xml:space="preserve"> </w:t>
      </w:r>
      <w:r>
        <w:rPr>
          <w:sz w:val="28"/>
        </w:rPr>
        <w:t>identified</w:t>
      </w:r>
      <w:r>
        <w:rPr>
          <w:spacing w:val="80"/>
          <w:sz w:val="28"/>
        </w:rPr>
        <w:t xml:space="preserve"> </w:t>
      </w:r>
      <w:r>
        <w:rPr>
          <w:sz w:val="28"/>
        </w:rPr>
        <w:t>and</w:t>
      </w:r>
      <w:r>
        <w:rPr>
          <w:spacing w:val="80"/>
          <w:sz w:val="28"/>
        </w:rPr>
        <w:t xml:space="preserve"> </w:t>
      </w:r>
      <w:r>
        <w:rPr>
          <w:sz w:val="28"/>
        </w:rPr>
        <w:t>their distribution controlled; and</w:t>
      </w:r>
    </w:p>
    <w:p>
      <w:pPr>
        <w:pStyle w:val="ListParagraph"/>
        <w:numPr>
          <w:ilvl w:val="0"/>
          <w:numId w:val="119"/>
        </w:numPr>
        <w:tabs>
          <w:tab w:val="clear" w:pos="720"/>
          <w:tab w:val="left" w:pos="779" w:leader="none"/>
          <w:tab w:val="left" w:pos="2226" w:leader="none"/>
        </w:tabs>
        <w:spacing w:lineRule="auto" w:line="235" w:before="286" w:after="0"/>
        <w:ind w:hanging="0" w:left="164" w:right="159"/>
        <w:rPr>
          <w:sz w:val="28"/>
        </w:rPr>
      </w:pPr>
      <w:r>
        <w:rPr>
          <w:sz w:val="28"/>
        </w:rPr>
        <w:t>to prevent the unintended use of obsolete documents, and to apply suitable identification to</w:t>
        <w:tab/>
        <w:t>them if they are</w:t>
      </w:r>
    </w:p>
    <w:p>
      <w:pPr>
        <w:pStyle w:val="BodyText"/>
        <w:spacing w:before="282" w:after="0"/>
        <w:jc w:val="both"/>
        <w:rPr/>
      </w:pPr>
      <w:r>
        <w:rPr/>
        <w:t>retained</w:t>
      </w:r>
      <w:r>
        <w:rPr>
          <w:spacing w:val="-2"/>
        </w:rPr>
        <w:t xml:space="preserve"> </w:t>
      </w:r>
      <w:r>
        <w:rPr/>
        <w:t>for</w:t>
      </w:r>
      <w:r>
        <w:rPr>
          <w:spacing w:val="-1"/>
        </w:rPr>
        <w:t xml:space="preserve"> </w:t>
      </w:r>
      <w:r>
        <w:rPr/>
        <w:t>any</w:t>
      </w:r>
      <w:r>
        <w:rPr>
          <w:spacing w:val="-4"/>
        </w:rPr>
        <w:t xml:space="preserve"> </w:t>
      </w:r>
      <w:r>
        <w:rPr>
          <w:spacing w:val="-2"/>
        </w:rPr>
        <w:t>purpose.</w:t>
      </w:r>
    </w:p>
    <w:p>
      <w:pPr>
        <w:pStyle w:val="BodyText"/>
        <w:spacing w:before="281" w:after="0"/>
        <w:ind w:left="164" w:right="158"/>
        <w:jc w:val="both"/>
        <w:rPr/>
      </w:pPr>
      <w:r>
        <w:rPr/>
        <w:t>Changes to document shall be reviewed and approved. Change records shall be maintained which will include a description of the change, identification of the affected documents, the signature of the approving individual, the approval</w:t>
      </w:r>
      <w:r>
        <w:rPr>
          <w:spacing w:val="80"/>
        </w:rPr>
        <w:t xml:space="preserve"> </w:t>
      </w:r>
      <w:r>
        <w:rPr/>
        <w:t>date, and when the change becomes effective.</w:t>
      </w:r>
    </w:p>
    <w:p>
      <w:pPr>
        <w:pStyle w:val="BodyText"/>
        <w:spacing w:before="281" w:after="0"/>
        <w:ind w:left="164" w:right="160"/>
        <w:jc w:val="both"/>
        <w:rPr/>
      </w:pPr>
      <w:r>
        <w:rPr/>
        <w:t>The manufacturer shall ensure that changes to documents are reviewed and approved either by the original approving functionary or another designated functionary which has access to pertinent background information upon which to base its decisions.</w:t>
      </w:r>
    </w:p>
    <w:p>
      <w:pPr>
        <w:pStyle w:val="BodyText"/>
        <w:ind w:left="164" w:right="158"/>
        <w:jc w:val="both"/>
        <w:rPr/>
      </w:pPr>
      <w:r>
        <w:rPr/>
        <w:t>The manufacturer</w:t>
      </w:r>
      <w:r>
        <w:rPr>
          <w:spacing w:val="-1"/>
        </w:rPr>
        <w:t xml:space="preserve"> </w:t>
      </w:r>
      <w:r>
        <w:rPr/>
        <w:t>shall define the period for which at least one copy</w:t>
      </w:r>
      <w:r>
        <w:rPr>
          <w:spacing w:val="-1"/>
        </w:rPr>
        <w:t xml:space="preserve"> </w:t>
      </w:r>
      <w:r>
        <w:rPr/>
        <w:t xml:space="preserve">of obsolete controlled documents shall be retained. This period shall ensure that documents to which medical devices or </w:t>
      </w:r>
      <w:r>
        <w:rPr>
          <w:i/>
        </w:rPr>
        <w:t xml:space="preserve">in vitro </w:t>
      </w:r>
      <w:r>
        <w:rPr/>
        <w:t>diagnostic medical devices have been manufactured</w:t>
      </w:r>
      <w:r>
        <w:rPr>
          <w:spacing w:val="-2"/>
        </w:rPr>
        <w:t xml:space="preserve"> </w:t>
      </w:r>
      <w:r>
        <w:rPr/>
        <w:t>and</w:t>
      </w:r>
      <w:r>
        <w:rPr>
          <w:spacing w:val="-2"/>
        </w:rPr>
        <w:t xml:space="preserve"> </w:t>
      </w:r>
      <w:r>
        <w:rPr/>
        <w:t>tested are</w:t>
      </w:r>
      <w:r>
        <w:rPr>
          <w:spacing w:val="-2"/>
        </w:rPr>
        <w:t xml:space="preserve"> </w:t>
      </w:r>
      <w:r>
        <w:rPr/>
        <w:t>retained for</w:t>
      </w:r>
      <w:r>
        <w:rPr>
          <w:spacing w:val="-2"/>
        </w:rPr>
        <w:t xml:space="preserve"> </w:t>
      </w:r>
      <w:r>
        <w:rPr/>
        <w:t>at</w:t>
      </w:r>
      <w:r>
        <w:rPr>
          <w:spacing w:val="-2"/>
        </w:rPr>
        <w:t xml:space="preserve"> </w:t>
      </w:r>
      <w:r>
        <w:rPr/>
        <w:t>least</w:t>
      </w:r>
      <w:r>
        <w:rPr>
          <w:spacing w:val="-2"/>
        </w:rPr>
        <w:t xml:space="preserve"> </w:t>
      </w:r>
      <w:r>
        <w:rPr/>
        <w:t>one</w:t>
      </w:r>
      <w:r>
        <w:rPr>
          <w:spacing w:val="-2"/>
        </w:rPr>
        <w:t xml:space="preserve"> </w:t>
      </w:r>
      <w:r>
        <w:rPr/>
        <w:t>year</w:t>
      </w:r>
      <w:r>
        <w:rPr>
          <w:spacing w:val="-2"/>
        </w:rPr>
        <w:t xml:space="preserve"> </w:t>
      </w:r>
      <w:r>
        <w:rPr/>
        <w:t>after</w:t>
      </w:r>
      <w:r>
        <w:rPr>
          <w:spacing w:val="-2"/>
        </w:rPr>
        <w:t xml:space="preserve"> </w:t>
      </w:r>
      <w:r>
        <w:rPr/>
        <w:t>the</w:t>
      </w:r>
      <w:r>
        <w:rPr>
          <w:spacing w:val="-2"/>
        </w:rPr>
        <w:t xml:space="preserve"> </w:t>
      </w:r>
      <w:r>
        <w:rPr/>
        <w:t>date</w:t>
      </w:r>
      <w:r>
        <w:rPr>
          <w:spacing w:val="-2"/>
        </w:rPr>
        <w:t xml:space="preserve"> </w:t>
      </w:r>
      <w:r>
        <w:rPr/>
        <w:t>of</w:t>
      </w:r>
      <w:r>
        <w:rPr>
          <w:spacing w:val="-2"/>
        </w:rPr>
        <w:t xml:space="preserve"> </w:t>
      </w:r>
      <w:r>
        <w:rPr/>
        <w:t xml:space="preserve">expiry of the medical device or </w:t>
      </w:r>
      <w:r>
        <w:rPr>
          <w:i/>
        </w:rPr>
        <w:t xml:space="preserve">in vitro </w:t>
      </w:r>
      <w:r>
        <w:rPr/>
        <w:t xml:space="preserve">diagnostic medical devices as defined by the </w:t>
      </w:r>
      <w:r>
        <w:rPr>
          <w:spacing w:val="-2"/>
        </w:rPr>
        <w:t>manufacturer.</w:t>
      </w:r>
    </w:p>
    <w:p>
      <w:pPr>
        <w:pStyle w:val="ListParagraph"/>
        <w:numPr>
          <w:ilvl w:val="2"/>
          <w:numId w:val="123"/>
        </w:numPr>
        <w:tabs>
          <w:tab w:val="clear" w:pos="720"/>
          <w:tab w:val="left" w:pos="1005" w:leader="none"/>
        </w:tabs>
        <w:spacing w:before="276" w:after="0"/>
        <w:ind w:hanging="841" w:left="1005"/>
        <w:rPr>
          <w:sz w:val="28"/>
        </w:rPr>
      </w:pPr>
      <w:r>
        <w:rPr>
          <w:sz w:val="28"/>
        </w:rPr>
        <w:t xml:space="preserve">Control of </w:t>
      </w:r>
      <w:r>
        <w:rPr>
          <w:spacing w:val="-2"/>
          <w:sz w:val="28"/>
        </w:rPr>
        <w:t>records.-</w:t>
      </w:r>
    </w:p>
    <w:p>
      <w:pPr>
        <w:pStyle w:val="BodyText"/>
        <w:spacing w:before="283" w:after="0"/>
        <w:ind w:left="164" w:right="158"/>
        <w:jc w:val="both"/>
        <w:rPr/>
      </w:pPr>
      <w:r>
        <w:rPr/>
        <w:t xml:space="preserve">Records shall be established and maintained to provide evidence of conformity to the requirements and of the effective operation of the quality management system. Records shall remain legible, readily identifiable and retrievable. A documented procedure shall be established to define the controls needed for the identification, storage, protection, retrieval, retention time and disposition of </w:t>
      </w:r>
      <w:r>
        <w:rPr>
          <w:spacing w:val="-2"/>
        </w:rPr>
        <w:t>records.</w:t>
      </w:r>
    </w:p>
    <w:p>
      <w:pPr>
        <w:pStyle w:val="BodyText"/>
        <w:ind w:left="164" w:right="158"/>
        <w:jc w:val="both"/>
        <w:rPr/>
      </w:pPr>
      <w:r>
        <w:rPr/>
        <w:t xml:space="preserve">The manufacturer shall retain the records for a period of time at least one year after the date of expiry of the medical device or </w:t>
      </w:r>
      <w:r>
        <w:rPr>
          <w:i/>
        </w:rPr>
        <w:t xml:space="preserve">in vitro </w:t>
      </w:r>
      <w:r>
        <w:rPr/>
        <w:t>diagnostic medical devices as defined by the manufacturer, but not less than two years from the</w:t>
      </w:r>
      <w:r>
        <w:rPr>
          <w:spacing w:val="40"/>
        </w:rPr>
        <w:t xml:space="preserve"> </w:t>
      </w:r>
      <w:r>
        <w:rPr/>
        <w:t>date of product release by the manufacturer.</w:t>
      </w:r>
    </w:p>
    <w:p>
      <w:pPr>
        <w:sectPr>
          <w:footerReference w:type="default" r:id="rId200"/>
          <w:footerReference w:type="first" r:id="rId201"/>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0"/>
          <w:numId w:val="123"/>
        </w:numPr>
        <w:tabs>
          <w:tab w:val="clear" w:pos="720"/>
          <w:tab w:val="left" w:pos="374" w:leader="none"/>
        </w:tabs>
        <w:spacing w:before="277" w:after="0"/>
        <w:ind w:hanging="210" w:left="374"/>
        <w:jc w:val="both"/>
        <w:rPr>
          <w:sz w:val="28"/>
        </w:rPr>
      </w:pPr>
      <w:r>
        <w:rPr>
          <w:sz w:val="28"/>
        </w:rPr>
        <w:t>Management</w:t>
      </w:r>
      <w:r>
        <w:rPr>
          <w:spacing w:val="-5"/>
          <w:sz w:val="28"/>
        </w:rPr>
        <w:t xml:space="preserve"> </w:t>
      </w:r>
      <w:r>
        <w:rPr>
          <w:spacing w:val="-2"/>
          <w:sz w:val="28"/>
        </w:rPr>
        <w:t>responsibility.-</w:t>
      </w:r>
    </w:p>
    <w:p>
      <w:pPr>
        <w:pStyle w:val="ListParagraph"/>
        <w:numPr>
          <w:ilvl w:val="1"/>
          <w:numId w:val="123"/>
        </w:numPr>
        <w:tabs>
          <w:tab w:val="clear" w:pos="720"/>
          <w:tab w:val="left" w:pos="585" w:leader="none"/>
        </w:tabs>
        <w:spacing w:before="66" w:after="0"/>
        <w:ind w:hanging="421" w:left="585"/>
        <w:rPr>
          <w:sz w:val="28"/>
        </w:rPr>
      </w:pPr>
      <w:r>
        <w:rPr>
          <w:sz w:val="28"/>
        </w:rPr>
        <w:t>Management</w:t>
      </w:r>
      <w:r>
        <w:rPr>
          <w:spacing w:val="-4"/>
          <w:sz w:val="28"/>
        </w:rPr>
        <w:t xml:space="preserve"> </w:t>
      </w:r>
      <w:r>
        <w:rPr>
          <w:spacing w:val="-2"/>
          <w:sz w:val="28"/>
        </w:rPr>
        <w:t>commitment:</w:t>
      </w:r>
    </w:p>
    <w:p>
      <w:pPr>
        <w:pStyle w:val="BodyText"/>
        <w:spacing w:before="283" w:after="0"/>
        <w:ind w:left="164" w:right="161"/>
        <w:jc w:val="both"/>
        <w:rPr/>
      </w:pPr>
      <w:r>
        <w:rPr/>
        <w:t>Top management of the manufacturer shall provide evidence of its commitment to the development and implementation of the quality management system and maintaining its effectiveness by:-</w:t>
      </w:r>
    </w:p>
    <w:p>
      <w:pPr>
        <w:pStyle w:val="ListParagraph"/>
        <w:numPr>
          <w:ilvl w:val="0"/>
          <w:numId w:val="118"/>
        </w:numPr>
        <w:tabs>
          <w:tab w:val="clear" w:pos="720"/>
          <w:tab w:val="left" w:pos="755" w:leader="none"/>
        </w:tabs>
        <w:spacing w:lineRule="auto" w:line="235" w:before="282" w:after="0"/>
        <w:ind w:hanging="0" w:left="164" w:right="472"/>
        <w:rPr>
          <w:sz w:val="28"/>
        </w:rPr>
      </w:pPr>
      <w:r>
        <w:rPr>
          <w:sz w:val="28"/>
        </w:rPr>
        <w:t>communicating</w:t>
      </w:r>
      <w:r>
        <w:rPr>
          <w:spacing w:val="-6"/>
          <w:sz w:val="28"/>
        </w:rPr>
        <w:t xml:space="preserve"> </w:t>
      </w:r>
      <w:r>
        <w:rPr>
          <w:sz w:val="28"/>
        </w:rPr>
        <w:t>to</w:t>
      </w:r>
      <w:r>
        <w:rPr>
          <w:spacing w:val="-3"/>
          <w:sz w:val="28"/>
        </w:rPr>
        <w:t xml:space="preserve"> </w:t>
      </w:r>
      <w:r>
        <w:rPr>
          <w:sz w:val="28"/>
        </w:rPr>
        <w:t>the</w:t>
      </w:r>
      <w:r>
        <w:rPr>
          <w:spacing w:val="-3"/>
          <w:sz w:val="28"/>
        </w:rPr>
        <w:t xml:space="preserve"> </w:t>
      </w:r>
      <w:r>
        <w:rPr>
          <w:sz w:val="28"/>
        </w:rPr>
        <w:t>employees</w:t>
      </w:r>
      <w:r>
        <w:rPr>
          <w:spacing w:val="-3"/>
          <w:sz w:val="28"/>
        </w:rPr>
        <w:t xml:space="preserve"> </w:t>
      </w:r>
      <w:r>
        <w:rPr>
          <w:sz w:val="28"/>
        </w:rPr>
        <w:t>the</w:t>
      </w:r>
      <w:r>
        <w:rPr>
          <w:spacing w:val="-3"/>
          <w:sz w:val="28"/>
        </w:rPr>
        <w:t xml:space="preserve"> </w:t>
      </w:r>
      <w:r>
        <w:rPr>
          <w:sz w:val="28"/>
        </w:rPr>
        <w:t>importance</w:t>
      </w:r>
      <w:r>
        <w:rPr>
          <w:spacing w:val="-6"/>
          <w:sz w:val="28"/>
        </w:rPr>
        <w:t xml:space="preserve"> </w:t>
      </w:r>
      <w:r>
        <w:rPr>
          <w:sz w:val="28"/>
        </w:rPr>
        <w:t>of</w:t>
      </w:r>
      <w:r>
        <w:rPr>
          <w:spacing w:val="-3"/>
          <w:sz w:val="28"/>
        </w:rPr>
        <w:t xml:space="preserve"> </w:t>
      </w:r>
      <w:r>
        <w:rPr>
          <w:sz w:val="28"/>
        </w:rPr>
        <w:t>meeting</w:t>
      </w:r>
      <w:r>
        <w:rPr>
          <w:spacing w:val="-3"/>
          <w:sz w:val="28"/>
        </w:rPr>
        <w:t xml:space="preserve"> </w:t>
      </w:r>
      <w:r>
        <w:rPr>
          <w:sz w:val="28"/>
        </w:rPr>
        <w:t>customer</w:t>
      </w:r>
      <w:r>
        <w:rPr>
          <w:spacing w:val="-3"/>
          <w:sz w:val="28"/>
        </w:rPr>
        <w:t xml:space="preserve"> </w:t>
      </w:r>
      <w:r>
        <w:rPr>
          <w:sz w:val="28"/>
        </w:rPr>
        <w:t>as well as statutory and regulatory requirements;</w:t>
      </w:r>
    </w:p>
    <w:p>
      <w:pPr>
        <w:pStyle w:val="ListParagraph"/>
        <w:numPr>
          <w:ilvl w:val="0"/>
          <w:numId w:val="118"/>
        </w:numPr>
        <w:tabs>
          <w:tab w:val="clear" w:pos="720"/>
          <w:tab w:val="left" w:pos="772" w:leader="none"/>
        </w:tabs>
        <w:spacing w:before="282" w:after="0"/>
        <w:ind w:hanging="608" w:left="772"/>
        <w:rPr>
          <w:sz w:val="28"/>
        </w:rPr>
      </w:pPr>
      <w:r>
        <w:rPr>
          <w:sz w:val="28"/>
        </w:rPr>
        <w:t>establishing</w:t>
      </w:r>
      <w:r>
        <w:rPr>
          <w:spacing w:val="-4"/>
          <w:sz w:val="28"/>
        </w:rPr>
        <w:t xml:space="preserve"> </w:t>
      </w:r>
      <w:r>
        <w:rPr>
          <w:sz w:val="28"/>
        </w:rPr>
        <w:t>the</w:t>
      </w:r>
      <w:r>
        <w:rPr>
          <w:spacing w:val="-7"/>
          <w:sz w:val="28"/>
        </w:rPr>
        <w:t xml:space="preserve"> </w:t>
      </w:r>
      <w:r>
        <w:rPr>
          <w:sz w:val="28"/>
        </w:rPr>
        <w:t>quality</w:t>
      </w:r>
      <w:r>
        <w:rPr>
          <w:spacing w:val="-6"/>
          <w:sz w:val="28"/>
        </w:rPr>
        <w:t xml:space="preserve"> </w:t>
      </w:r>
      <w:r>
        <w:rPr>
          <w:spacing w:val="-2"/>
          <w:sz w:val="28"/>
        </w:rPr>
        <w:t>policy;</w:t>
      </w:r>
    </w:p>
    <w:p>
      <w:pPr>
        <w:pStyle w:val="ListParagraph"/>
        <w:numPr>
          <w:ilvl w:val="0"/>
          <w:numId w:val="118"/>
        </w:numPr>
        <w:tabs>
          <w:tab w:val="clear" w:pos="720"/>
          <w:tab w:val="left" w:pos="755" w:leader="none"/>
        </w:tabs>
        <w:ind w:hanging="591" w:left="755"/>
        <w:rPr>
          <w:sz w:val="28"/>
        </w:rPr>
      </w:pPr>
      <w:r>
        <w:rPr>
          <w:sz w:val="28"/>
        </w:rPr>
        <w:t>ensuring</w:t>
      </w:r>
      <w:r>
        <w:rPr>
          <w:spacing w:val="-3"/>
          <w:sz w:val="28"/>
        </w:rPr>
        <w:t xml:space="preserve"> </w:t>
      </w:r>
      <w:r>
        <w:rPr>
          <w:sz w:val="28"/>
        </w:rPr>
        <w:t>that</w:t>
      </w:r>
      <w:r>
        <w:rPr>
          <w:spacing w:val="-2"/>
          <w:sz w:val="28"/>
        </w:rPr>
        <w:t xml:space="preserve"> </w:t>
      </w:r>
      <w:r>
        <w:rPr>
          <w:sz w:val="28"/>
        </w:rPr>
        <w:t>quality</w:t>
      </w:r>
      <w:r>
        <w:rPr>
          <w:spacing w:val="-8"/>
          <w:sz w:val="28"/>
        </w:rPr>
        <w:t xml:space="preserve"> </w:t>
      </w:r>
      <w:r>
        <w:rPr>
          <w:sz w:val="28"/>
        </w:rPr>
        <w:t>objectives</w:t>
      </w:r>
      <w:r>
        <w:rPr>
          <w:spacing w:val="-2"/>
          <w:sz w:val="28"/>
        </w:rPr>
        <w:t xml:space="preserve"> </w:t>
      </w:r>
      <w:r>
        <w:rPr>
          <w:sz w:val="28"/>
        </w:rPr>
        <w:t>are</w:t>
      </w:r>
      <w:r>
        <w:rPr>
          <w:spacing w:val="-5"/>
          <w:sz w:val="28"/>
        </w:rPr>
        <w:t xml:space="preserve"> </w:t>
      </w:r>
      <w:r>
        <w:rPr>
          <w:spacing w:val="-2"/>
          <w:sz w:val="28"/>
        </w:rPr>
        <w:t>established;</w:t>
      </w:r>
    </w:p>
    <w:p>
      <w:pPr>
        <w:pStyle w:val="ListParagraph"/>
        <w:numPr>
          <w:ilvl w:val="0"/>
          <w:numId w:val="118"/>
        </w:numPr>
        <w:tabs>
          <w:tab w:val="clear" w:pos="720"/>
          <w:tab w:val="left" w:pos="772" w:leader="none"/>
        </w:tabs>
        <w:spacing w:before="278" w:after="0"/>
        <w:ind w:hanging="608" w:left="772"/>
        <w:rPr>
          <w:sz w:val="28"/>
        </w:rPr>
      </w:pPr>
      <w:r>
        <w:rPr>
          <w:sz w:val="28"/>
        </w:rPr>
        <w:t>conducting</w:t>
      </w:r>
      <w:r>
        <w:rPr>
          <w:spacing w:val="-8"/>
          <w:sz w:val="28"/>
        </w:rPr>
        <w:t xml:space="preserve"> </w:t>
      </w:r>
      <w:r>
        <w:rPr>
          <w:sz w:val="28"/>
        </w:rPr>
        <w:t>management</w:t>
      </w:r>
      <w:r>
        <w:rPr>
          <w:spacing w:val="-4"/>
          <w:sz w:val="28"/>
        </w:rPr>
        <w:t xml:space="preserve"> </w:t>
      </w:r>
      <w:r>
        <w:rPr>
          <w:sz w:val="28"/>
        </w:rPr>
        <w:t>reviews;</w:t>
      </w:r>
      <w:r>
        <w:rPr>
          <w:spacing w:val="-5"/>
          <w:sz w:val="28"/>
        </w:rPr>
        <w:t xml:space="preserve"> and</w:t>
      </w:r>
    </w:p>
    <w:p>
      <w:pPr>
        <w:pStyle w:val="ListParagraph"/>
        <w:numPr>
          <w:ilvl w:val="0"/>
          <w:numId w:val="118"/>
        </w:numPr>
        <w:tabs>
          <w:tab w:val="clear" w:pos="720"/>
          <w:tab w:val="left" w:pos="755" w:leader="none"/>
        </w:tabs>
        <w:ind w:hanging="591" w:left="755"/>
        <w:rPr>
          <w:sz w:val="28"/>
        </w:rPr>
      </w:pPr>
      <w:r>
        <w:rPr>
          <w:sz w:val="28"/>
        </w:rPr>
        <w:t>ensuring</w:t>
      </w:r>
      <w:r>
        <w:rPr>
          <w:spacing w:val="-4"/>
          <w:sz w:val="28"/>
        </w:rPr>
        <w:t xml:space="preserve"> </w:t>
      </w:r>
      <w:r>
        <w:rPr>
          <w:sz w:val="28"/>
        </w:rPr>
        <w:t>the</w:t>
      </w:r>
      <w:r>
        <w:rPr>
          <w:spacing w:val="-2"/>
          <w:sz w:val="28"/>
        </w:rPr>
        <w:t xml:space="preserve"> </w:t>
      </w:r>
      <w:r>
        <w:rPr>
          <w:sz w:val="28"/>
        </w:rPr>
        <w:t>availability</w:t>
      </w:r>
      <w:r>
        <w:rPr>
          <w:spacing w:val="-2"/>
          <w:sz w:val="28"/>
        </w:rPr>
        <w:t xml:space="preserve"> </w:t>
      </w:r>
      <w:r>
        <w:rPr>
          <w:sz w:val="28"/>
        </w:rPr>
        <w:t>of</w:t>
      </w:r>
      <w:r>
        <w:rPr>
          <w:spacing w:val="-1"/>
          <w:sz w:val="28"/>
        </w:rPr>
        <w:t xml:space="preserve"> </w:t>
      </w:r>
      <w:r>
        <w:rPr>
          <w:spacing w:val="-2"/>
          <w:sz w:val="28"/>
        </w:rPr>
        <w:t>resources.</w:t>
      </w:r>
    </w:p>
    <w:p>
      <w:pPr>
        <w:pStyle w:val="ListParagraph"/>
        <w:numPr>
          <w:ilvl w:val="1"/>
          <w:numId w:val="123"/>
        </w:numPr>
        <w:tabs>
          <w:tab w:val="clear" w:pos="720"/>
          <w:tab w:val="left" w:pos="796" w:leader="none"/>
        </w:tabs>
        <w:spacing w:before="281" w:after="0"/>
        <w:rPr>
          <w:sz w:val="28"/>
        </w:rPr>
      </w:pPr>
      <w:r>
        <w:rPr>
          <w:sz w:val="28"/>
        </w:rPr>
        <w:t>Customer</w:t>
      </w:r>
      <w:r>
        <w:rPr>
          <w:spacing w:val="-5"/>
          <w:sz w:val="28"/>
        </w:rPr>
        <w:t xml:space="preserve"> </w:t>
      </w:r>
      <w:r>
        <w:rPr>
          <w:spacing w:val="-2"/>
          <w:sz w:val="28"/>
        </w:rPr>
        <w:t>focus:</w:t>
      </w:r>
    </w:p>
    <w:p>
      <w:pPr>
        <w:pStyle w:val="BodyText"/>
        <w:spacing w:lineRule="auto" w:line="235" w:before="286" w:after="0"/>
        <w:ind w:left="164" w:right="160"/>
        <w:jc w:val="both"/>
        <w:rPr/>
      </w:pPr>
      <w:r>
        <w:rPr/>
        <w:t>Top management of the manufacturer shall ensure that customer requirements are determined and are met.</w:t>
      </w:r>
    </w:p>
    <w:p>
      <w:pPr>
        <w:pStyle w:val="ListParagraph"/>
        <w:numPr>
          <w:ilvl w:val="1"/>
          <w:numId w:val="123"/>
        </w:numPr>
        <w:tabs>
          <w:tab w:val="clear" w:pos="720"/>
          <w:tab w:val="left" w:pos="796" w:leader="none"/>
        </w:tabs>
        <w:spacing w:before="281" w:after="0"/>
        <w:rPr>
          <w:sz w:val="28"/>
        </w:rPr>
      </w:pPr>
      <w:r>
        <w:rPr>
          <w:sz w:val="28"/>
        </w:rPr>
        <w:t>Quality</w:t>
      </w:r>
      <w:r>
        <w:rPr>
          <w:spacing w:val="-5"/>
          <w:sz w:val="28"/>
        </w:rPr>
        <w:t xml:space="preserve"> </w:t>
      </w:r>
      <w:r>
        <w:rPr>
          <w:spacing w:val="-2"/>
          <w:sz w:val="28"/>
        </w:rPr>
        <w:t>policy:</w:t>
      </w:r>
    </w:p>
    <w:p>
      <w:pPr>
        <w:pStyle w:val="BodyText"/>
        <w:rPr/>
      </w:pPr>
      <w:r>
        <w:rPr/>
        <w:t>Top</w:t>
      </w:r>
      <w:r>
        <w:rPr>
          <w:spacing w:val="-4"/>
        </w:rPr>
        <w:t xml:space="preserve"> </w:t>
      </w:r>
      <w:r>
        <w:rPr/>
        <w:t>management of</w:t>
      </w:r>
      <w:r>
        <w:rPr>
          <w:spacing w:val="-2"/>
        </w:rPr>
        <w:t xml:space="preserve"> </w:t>
      </w:r>
      <w:r>
        <w:rPr/>
        <w:t>the</w:t>
      </w:r>
      <w:r>
        <w:rPr>
          <w:spacing w:val="-2"/>
        </w:rPr>
        <w:t xml:space="preserve"> </w:t>
      </w:r>
      <w:r>
        <w:rPr/>
        <w:t>manufacturer</w:t>
      </w:r>
      <w:r>
        <w:rPr>
          <w:spacing w:val="-5"/>
        </w:rPr>
        <w:t xml:space="preserve"> </w:t>
      </w:r>
      <w:r>
        <w:rPr/>
        <w:t>shall</w:t>
      </w:r>
      <w:r>
        <w:rPr>
          <w:spacing w:val="-4"/>
        </w:rPr>
        <w:t xml:space="preserve"> </w:t>
      </w:r>
      <w:r>
        <w:rPr/>
        <w:t>ensure</w:t>
      </w:r>
      <w:r>
        <w:rPr>
          <w:spacing w:val="-2"/>
        </w:rPr>
        <w:t xml:space="preserve"> </w:t>
      </w:r>
      <w:r>
        <w:rPr/>
        <w:t>that</w:t>
      </w:r>
      <w:r>
        <w:rPr>
          <w:spacing w:val="-6"/>
        </w:rPr>
        <w:t xml:space="preserve"> </w:t>
      </w:r>
      <w:r>
        <w:rPr/>
        <w:t>the</w:t>
      </w:r>
      <w:r>
        <w:rPr>
          <w:spacing w:val="-3"/>
        </w:rPr>
        <w:t xml:space="preserve"> </w:t>
      </w:r>
      <w:r>
        <w:rPr/>
        <w:t>quality</w:t>
      </w:r>
      <w:r>
        <w:rPr>
          <w:spacing w:val="-1"/>
        </w:rPr>
        <w:t xml:space="preserve"> </w:t>
      </w:r>
      <w:r>
        <w:rPr>
          <w:spacing w:val="-2"/>
        </w:rPr>
        <w:t>policy:-</w:t>
      </w:r>
    </w:p>
    <w:p>
      <w:pPr>
        <w:pStyle w:val="ListParagraph"/>
        <w:numPr>
          <w:ilvl w:val="0"/>
          <w:numId w:val="117"/>
        </w:numPr>
        <w:tabs>
          <w:tab w:val="clear" w:pos="720"/>
          <w:tab w:val="left" w:pos="755" w:leader="none"/>
        </w:tabs>
        <w:spacing w:before="278" w:after="0"/>
        <w:rPr>
          <w:sz w:val="28"/>
        </w:rPr>
      </w:pPr>
      <w:r>
        <w:rPr>
          <w:sz w:val="28"/>
        </w:rPr>
        <w:t>is</w:t>
      </w:r>
      <w:r>
        <w:rPr>
          <w:spacing w:val="-3"/>
          <w:sz w:val="28"/>
        </w:rPr>
        <w:t xml:space="preserve"> </w:t>
      </w:r>
      <w:r>
        <w:rPr>
          <w:sz w:val="28"/>
        </w:rPr>
        <w:t>appropriate</w:t>
      </w:r>
      <w:r>
        <w:rPr>
          <w:spacing w:val="-2"/>
          <w:sz w:val="28"/>
        </w:rPr>
        <w:t xml:space="preserve"> </w:t>
      </w:r>
      <w:r>
        <w:rPr>
          <w:sz w:val="28"/>
        </w:rPr>
        <w:t>to</w:t>
      </w:r>
      <w:r>
        <w:rPr>
          <w:spacing w:val="-4"/>
          <w:sz w:val="28"/>
        </w:rPr>
        <w:t xml:space="preserve"> </w:t>
      </w:r>
      <w:r>
        <w:rPr>
          <w:sz w:val="28"/>
        </w:rPr>
        <w:t>the</w:t>
      </w:r>
      <w:r>
        <w:rPr>
          <w:spacing w:val="-2"/>
          <w:sz w:val="28"/>
        </w:rPr>
        <w:t xml:space="preserve"> </w:t>
      </w:r>
      <w:r>
        <w:rPr>
          <w:sz w:val="28"/>
        </w:rPr>
        <w:t>purpose</w:t>
      </w:r>
      <w:r>
        <w:rPr>
          <w:spacing w:val="-2"/>
          <w:sz w:val="28"/>
        </w:rPr>
        <w:t xml:space="preserve"> </w:t>
      </w:r>
      <w:r>
        <w:rPr>
          <w:sz w:val="28"/>
        </w:rPr>
        <w:t>of</w:t>
      </w:r>
      <w:r>
        <w:rPr>
          <w:spacing w:val="-2"/>
          <w:sz w:val="28"/>
        </w:rPr>
        <w:t xml:space="preserve"> </w:t>
      </w:r>
      <w:r>
        <w:rPr>
          <w:sz w:val="28"/>
        </w:rPr>
        <w:t>the</w:t>
      </w:r>
      <w:r>
        <w:rPr>
          <w:spacing w:val="-2"/>
          <w:sz w:val="28"/>
        </w:rPr>
        <w:t xml:space="preserve"> </w:t>
      </w:r>
      <w:r>
        <w:rPr>
          <w:sz w:val="28"/>
        </w:rPr>
        <w:t>manufacturing</w:t>
      </w:r>
      <w:r>
        <w:rPr>
          <w:spacing w:val="-2"/>
          <w:sz w:val="28"/>
        </w:rPr>
        <w:t xml:space="preserve"> facility;</w:t>
      </w:r>
    </w:p>
    <w:p>
      <w:pPr>
        <w:pStyle w:val="ListParagraph"/>
        <w:numPr>
          <w:ilvl w:val="0"/>
          <w:numId w:val="117"/>
        </w:numPr>
        <w:tabs>
          <w:tab w:val="clear" w:pos="720"/>
          <w:tab w:val="left" w:pos="800" w:leader="none"/>
          <w:tab w:val="left" w:pos="5027" w:leader="none"/>
          <w:tab w:val="left" w:pos="5833" w:leader="none"/>
        </w:tabs>
        <w:spacing w:lineRule="auto" w:line="235" w:before="286" w:after="0"/>
        <w:ind w:hanging="0" w:left="164" w:right="161"/>
        <w:rPr>
          <w:sz w:val="28"/>
        </w:rPr>
      </w:pPr>
      <w:r>
        <w:rPr>
          <w:sz w:val="28"/>
        </w:rPr>
        <w:t>includes a commitment to comply</w:t>
        <w:tab/>
      </w:r>
      <w:r>
        <w:rPr>
          <w:spacing w:val="-4"/>
          <w:sz w:val="28"/>
        </w:rPr>
        <w:t>with</w:t>
      </w:r>
      <w:r>
        <w:rPr>
          <w:sz w:val="28"/>
        </w:rPr>
        <w:tab/>
        <w:t>requirements and to maintain the effectiveness of the quality</w:t>
      </w:r>
    </w:p>
    <w:p>
      <w:pPr>
        <w:pStyle w:val="BodyText"/>
        <w:spacing w:before="281" w:after="0"/>
        <w:rPr/>
      </w:pPr>
      <w:r>
        <w:rPr/>
        <w:t>management</w:t>
      </w:r>
      <w:r>
        <w:rPr>
          <w:spacing w:val="-4"/>
        </w:rPr>
        <w:t xml:space="preserve"> </w:t>
      </w:r>
      <w:r>
        <w:rPr>
          <w:spacing w:val="-2"/>
        </w:rPr>
        <w:t>system;</w:t>
      </w:r>
    </w:p>
    <w:p>
      <w:pPr>
        <w:pStyle w:val="ListParagraph"/>
        <w:numPr>
          <w:ilvl w:val="0"/>
          <w:numId w:val="117"/>
        </w:numPr>
        <w:tabs>
          <w:tab w:val="clear" w:pos="720"/>
          <w:tab w:val="left" w:pos="755" w:leader="none"/>
        </w:tabs>
        <w:spacing w:before="281" w:after="0"/>
        <w:rPr>
          <w:sz w:val="28"/>
        </w:rPr>
      </w:pPr>
      <w:r>
        <w:rPr>
          <w:sz w:val="28"/>
        </w:rPr>
        <w:t>provides</w:t>
      </w:r>
      <w:r>
        <w:rPr>
          <w:spacing w:val="-4"/>
          <w:sz w:val="28"/>
        </w:rPr>
        <w:t xml:space="preserve"> </w:t>
      </w:r>
      <w:r>
        <w:rPr>
          <w:sz w:val="28"/>
        </w:rPr>
        <w:t>a</w:t>
      </w:r>
      <w:r>
        <w:rPr>
          <w:spacing w:val="-4"/>
          <w:sz w:val="28"/>
        </w:rPr>
        <w:t xml:space="preserve"> </w:t>
      </w:r>
      <w:r>
        <w:rPr>
          <w:sz w:val="28"/>
        </w:rPr>
        <w:t>framework</w:t>
      </w:r>
      <w:r>
        <w:rPr>
          <w:spacing w:val="-4"/>
          <w:sz w:val="28"/>
        </w:rPr>
        <w:t xml:space="preserve"> </w:t>
      </w:r>
      <w:r>
        <w:rPr>
          <w:sz w:val="28"/>
        </w:rPr>
        <w:t>for</w:t>
      </w:r>
      <w:r>
        <w:rPr>
          <w:spacing w:val="-3"/>
          <w:sz w:val="28"/>
        </w:rPr>
        <w:t xml:space="preserve"> </w:t>
      </w:r>
      <w:r>
        <w:rPr>
          <w:sz w:val="28"/>
        </w:rPr>
        <w:t>establishing</w:t>
      </w:r>
      <w:r>
        <w:rPr>
          <w:spacing w:val="-4"/>
          <w:sz w:val="28"/>
        </w:rPr>
        <w:t xml:space="preserve"> </w:t>
      </w:r>
      <w:r>
        <w:rPr>
          <w:sz w:val="28"/>
        </w:rPr>
        <w:t>and</w:t>
      </w:r>
      <w:r>
        <w:rPr>
          <w:spacing w:val="-4"/>
          <w:sz w:val="28"/>
        </w:rPr>
        <w:t xml:space="preserve"> </w:t>
      </w:r>
      <w:r>
        <w:rPr>
          <w:sz w:val="28"/>
        </w:rPr>
        <w:t>reviewing</w:t>
      </w:r>
      <w:r>
        <w:rPr>
          <w:spacing w:val="-6"/>
          <w:sz w:val="28"/>
        </w:rPr>
        <w:t xml:space="preserve"> </w:t>
      </w:r>
      <w:r>
        <w:rPr>
          <w:sz w:val="28"/>
        </w:rPr>
        <w:t>quality</w:t>
      </w:r>
      <w:r>
        <w:rPr>
          <w:spacing w:val="-8"/>
          <w:sz w:val="28"/>
        </w:rPr>
        <w:t xml:space="preserve"> </w:t>
      </w:r>
      <w:r>
        <w:rPr>
          <w:spacing w:val="-2"/>
          <w:sz w:val="28"/>
        </w:rPr>
        <w:t>objectives;</w:t>
      </w:r>
    </w:p>
    <w:p>
      <w:pPr>
        <w:pStyle w:val="ListParagraph"/>
        <w:numPr>
          <w:ilvl w:val="0"/>
          <w:numId w:val="117"/>
        </w:numPr>
        <w:tabs>
          <w:tab w:val="clear" w:pos="720"/>
          <w:tab w:val="left" w:pos="800" w:leader="none"/>
        </w:tabs>
        <w:spacing w:lineRule="auto" w:line="235" w:before="285" w:after="0"/>
        <w:ind w:hanging="0" w:left="164" w:right="160"/>
        <w:rPr>
          <w:sz w:val="28"/>
        </w:rPr>
      </w:pPr>
      <w:r>
        <w:rPr>
          <w:sz w:val="28"/>
        </w:rPr>
        <w:t xml:space="preserve">is communicated and understood within the manufacturer’s organisation; </w:t>
      </w:r>
      <w:r>
        <w:rPr>
          <w:spacing w:val="-4"/>
          <w:sz w:val="28"/>
        </w:rPr>
        <w:t>and</w:t>
      </w:r>
    </w:p>
    <w:p>
      <w:pPr>
        <w:pStyle w:val="ListParagraph"/>
        <w:numPr>
          <w:ilvl w:val="0"/>
          <w:numId w:val="117"/>
        </w:numPr>
        <w:tabs>
          <w:tab w:val="clear" w:pos="720"/>
          <w:tab w:val="left" w:pos="755" w:leader="none"/>
        </w:tabs>
        <w:spacing w:before="282" w:after="0"/>
        <w:rPr>
          <w:sz w:val="28"/>
        </w:rPr>
      </w:pPr>
      <w:r>
        <w:rPr>
          <w:sz w:val="28"/>
        </w:rPr>
        <w:t>is</w:t>
      </w:r>
      <w:r>
        <w:rPr>
          <w:spacing w:val="-4"/>
          <w:sz w:val="28"/>
        </w:rPr>
        <w:t xml:space="preserve"> </w:t>
      </w:r>
      <w:r>
        <w:rPr>
          <w:sz w:val="28"/>
        </w:rPr>
        <w:t>reviewed</w:t>
      </w:r>
      <w:r>
        <w:rPr>
          <w:spacing w:val="-2"/>
          <w:sz w:val="28"/>
        </w:rPr>
        <w:t xml:space="preserve"> </w:t>
      </w:r>
      <w:r>
        <w:rPr>
          <w:sz w:val="28"/>
        </w:rPr>
        <w:t>for</w:t>
      </w:r>
      <w:r>
        <w:rPr>
          <w:spacing w:val="-2"/>
          <w:sz w:val="28"/>
        </w:rPr>
        <w:t xml:space="preserve"> </w:t>
      </w:r>
      <w:r>
        <w:rPr>
          <w:sz w:val="28"/>
        </w:rPr>
        <w:t>continuing</w:t>
      </w:r>
      <w:r>
        <w:rPr>
          <w:spacing w:val="-2"/>
          <w:sz w:val="28"/>
        </w:rPr>
        <w:t xml:space="preserve"> suitability.</w:t>
      </w:r>
    </w:p>
    <w:p>
      <w:pPr>
        <w:pStyle w:val="ListParagraph"/>
        <w:numPr>
          <w:ilvl w:val="1"/>
          <w:numId w:val="123"/>
        </w:numPr>
        <w:tabs>
          <w:tab w:val="clear" w:pos="720"/>
          <w:tab w:val="left" w:pos="796" w:leader="none"/>
        </w:tabs>
        <w:rPr>
          <w:sz w:val="28"/>
        </w:rPr>
      </w:pPr>
      <w:r>
        <w:rPr>
          <w:spacing w:val="-2"/>
          <w:sz w:val="28"/>
        </w:rPr>
        <w:t>Planning.-</w:t>
      </w:r>
    </w:p>
    <w:p>
      <w:pPr>
        <w:pStyle w:val="ListParagraph"/>
        <w:numPr>
          <w:ilvl w:val="2"/>
          <w:numId w:val="123"/>
        </w:numPr>
        <w:tabs>
          <w:tab w:val="clear" w:pos="720"/>
          <w:tab w:val="left" w:pos="1005" w:leader="none"/>
        </w:tabs>
        <w:spacing w:before="278" w:after="0"/>
        <w:ind w:hanging="841" w:left="1005"/>
        <w:rPr>
          <w:sz w:val="28"/>
        </w:rPr>
      </w:pPr>
      <w:r>
        <w:rPr>
          <w:sz w:val="28"/>
        </w:rPr>
        <w:t>Quality</w:t>
      </w:r>
      <w:r>
        <w:rPr>
          <w:spacing w:val="-3"/>
          <w:sz w:val="28"/>
        </w:rPr>
        <w:t xml:space="preserve"> </w:t>
      </w:r>
      <w:r>
        <w:rPr>
          <w:spacing w:val="-2"/>
          <w:sz w:val="28"/>
        </w:rPr>
        <w:t>objectives:</w:t>
      </w:r>
    </w:p>
    <w:p>
      <w:pPr>
        <w:sectPr>
          <w:footerReference w:type="default" r:id="rId202"/>
          <w:footerReference w:type="first" r:id="rId203"/>
          <w:type w:val="nextPage"/>
          <w:pgSz w:w="11906" w:h="16838"/>
          <w:pgMar w:left="1275" w:right="1275" w:gutter="0" w:header="0" w:top="900" w:footer="967" w:bottom="1160"/>
          <w:pgNumType w:fmt="decimal"/>
          <w:formProt w:val="false"/>
          <w:textDirection w:val="lrTb"/>
          <w:docGrid w:type="default" w:linePitch="100" w:charSpace="4096"/>
        </w:sectPr>
        <w:pStyle w:val="BodyText"/>
        <w:spacing w:before="283" w:after="0"/>
        <w:rPr/>
      </w:pPr>
      <w:r>
        <w:rPr/>
        <w:t>Top</w:t>
      </w:r>
      <w:r>
        <w:rPr>
          <w:spacing w:val="80"/>
        </w:rPr>
        <w:t xml:space="preserve"> </w:t>
      </w:r>
      <w:r>
        <w:rPr/>
        <w:t>management</w:t>
      </w:r>
      <w:r>
        <w:rPr>
          <w:spacing w:val="80"/>
        </w:rPr>
        <w:t xml:space="preserve"> </w:t>
      </w:r>
      <w:r>
        <w:rPr/>
        <w:t>of</w:t>
      </w:r>
      <w:r>
        <w:rPr>
          <w:spacing w:val="80"/>
        </w:rPr>
        <w:t xml:space="preserve"> </w:t>
      </w:r>
      <w:r>
        <w:rPr/>
        <w:t>the</w:t>
      </w:r>
      <w:r>
        <w:rPr>
          <w:spacing w:val="80"/>
        </w:rPr>
        <w:t xml:space="preserve"> </w:t>
      </w:r>
      <w:r>
        <w:rPr/>
        <w:t>manufacturer</w:t>
      </w:r>
      <w:r>
        <w:rPr>
          <w:spacing w:val="80"/>
        </w:rPr>
        <w:t xml:space="preserve"> </w:t>
      </w:r>
      <w:r>
        <w:rPr/>
        <w:t>shall</w:t>
      </w:r>
      <w:r>
        <w:rPr>
          <w:spacing w:val="80"/>
        </w:rPr>
        <w:t xml:space="preserve"> </w:t>
      </w:r>
      <w:r>
        <w:rPr/>
        <w:t>ensure</w:t>
      </w:r>
      <w:r>
        <w:rPr>
          <w:spacing w:val="80"/>
        </w:rPr>
        <w:t xml:space="preserve"> </w:t>
      </w:r>
      <w:r>
        <w:rPr/>
        <w:t>that</w:t>
      </w:r>
      <w:r>
        <w:rPr>
          <w:spacing w:val="80"/>
        </w:rPr>
        <w:t xml:space="preserve"> </w:t>
      </w:r>
      <w:r>
        <w:rPr/>
        <w:t>quality</w:t>
      </w:r>
      <w:r>
        <w:rPr>
          <w:spacing w:val="79"/>
        </w:rPr>
        <w:t xml:space="preserve"> </w:t>
      </w:r>
      <w:r>
        <w:rPr/>
        <w:t>objectives, including</w:t>
      </w:r>
      <w:r>
        <w:rPr>
          <w:spacing w:val="59"/>
        </w:rPr>
        <w:t xml:space="preserve"> </w:t>
      </w:r>
      <w:r>
        <w:rPr/>
        <w:t>those</w:t>
      </w:r>
      <w:r>
        <w:rPr>
          <w:spacing w:val="57"/>
        </w:rPr>
        <w:t xml:space="preserve"> </w:t>
      </w:r>
      <w:r>
        <w:rPr/>
        <w:t>needed</w:t>
      </w:r>
      <w:r>
        <w:rPr>
          <w:spacing w:val="58"/>
        </w:rPr>
        <w:t xml:space="preserve"> </w:t>
      </w:r>
      <w:r>
        <w:rPr/>
        <w:t>to</w:t>
      </w:r>
      <w:r>
        <w:rPr>
          <w:spacing w:val="59"/>
        </w:rPr>
        <w:t xml:space="preserve"> </w:t>
      </w:r>
      <w:r>
        <w:rPr/>
        <w:t>meet</w:t>
      </w:r>
      <w:r>
        <w:rPr>
          <w:spacing w:val="60"/>
        </w:rPr>
        <w:t xml:space="preserve"> </w:t>
      </w:r>
      <w:r>
        <w:rPr/>
        <w:t>requirements</w:t>
      </w:r>
      <w:r>
        <w:rPr>
          <w:spacing w:val="60"/>
        </w:rPr>
        <w:t xml:space="preserve"> </w:t>
      </w:r>
      <w:r>
        <w:rPr/>
        <w:t>for</w:t>
      </w:r>
      <w:r>
        <w:rPr>
          <w:spacing w:val="56"/>
        </w:rPr>
        <w:t xml:space="preserve"> </w:t>
      </w:r>
      <w:r>
        <w:rPr/>
        <w:t>product,</w:t>
      </w:r>
      <w:r>
        <w:rPr>
          <w:spacing w:val="57"/>
        </w:rPr>
        <w:t xml:space="preserve"> </w:t>
      </w:r>
      <w:r>
        <w:rPr/>
        <w:t>are</w:t>
      </w:r>
      <w:r>
        <w:rPr>
          <w:spacing w:val="57"/>
        </w:rPr>
        <w:t xml:space="preserve"> </w:t>
      </w:r>
      <w:r>
        <w:rPr/>
        <w:t>established</w:t>
      </w:r>
      <w:r>
        <w:rPr>
          <w:spacing w:val="60"/>
        </w:rPr>
        <w:t xml:space="preserve"> </w:t>
      </w:r>
      <w:r>
        <w:rPr>
          <w:spacing w:val="-7"/>
        </w:rPr>
        <w:t>at</w:t>
      </w:r>
    </w:p>
    <w:p>
      <w:pPr>
        <w:pStyle w:val="BodyText"/>
        <w:spacing w:lineRule="auto" w:line="235" w:before="71" w:after="0"/>
        <w:ind w:left="164" w:right="160"/>
        <w:jc w:val="both"/>
        <w:rPr/>
      </w:pPr>
      <w:r>
        <w:rPr/>
        <w:t>relevant</w:t>
      </w:r>
      <w:r>
        <w:rPr>
          <w:spacing w:val="-3"/>
        </w:rPr>
        <w:t xml:space="preserve"> </w:t>
      </w:r>
      <w:r>
        <w:rPr/>
        <w:t>functions and levels</w:t>
      </w:r>
      <w:r>
        <w:rPr>
          <w:spacing w:val="-3"/>
        </w:rPr>
        <w:t xml:space="preserve"> </w:t>
      </w:r>
      <w:r>
        <w:rPr/>
        <w:t>within</w:t>
      </w:r>
      <w:r>
        <w:rPr>
          <w:spacing w:val="-3"/>
        </w:rPr>
        <w:t xml:space="preserve"> </w:t>
      </w:r>
      <w:r>
        <w:rPr/>
        <w:t>the manufacturing</w:t>
      </w:r>
      <w:r>
        <w:rPr>
          <w:spacing w:val="-1"/>
        </w:rPr>
        <w:t xml:space="preserve"> </w:t>
      </w:r>
      <w:r>
        <w:rPr/>
        <w:t>organization.</w:t>
      </w:r>
      <w:r>
        <w:rPr>
          <w:spacing w:val="-3"/>
        </w:rPr>
        <w:t xml:space="preserve"> </w:t>
      </w:r>
      <w:r>
        <w:rPr/>
        <w:t>The</w:t>
      </w:r>
      <w:r>
        <w:rPr>
          <w:spacing w:val="-3"/>
        </w:rPr>
        <w:t xml:space="preserve"> </w:t>
      </w:r>
      <w:r>
        <w:rPr/>
        <w:t>quality objectives shall be measurable and consistent with the quality policy.</w:t>
      </w:r>
    </w:p>
    <w:p>
      <w:pPr>
        <w:pStyle w:val="ListParagraph"/>
        <w:numPr>
          <w:ilvl w:val="2"/>
          <w:numId w:val="123"/>
        </w:numPr>
        <w:tabs>
          <w:tab w:val="clear" w:pos="720"/>
          <w:tab w:val="left" w:pos="1005" w:leader="none"/>
        </w:tabs>
        <w:spacing w:before="282" w:after="0"/>
        <w:ind w:hanging="841" w:left="1005"/>
        <w:rPr>
          <w:sz w:val="28"/>
        </w:rPr>
      </w:pPr>
      <w:r>
        <w:rPr>
          <w:sz w:val="28"/>
        </w:rPr>
        <w:t>Quality</w:t>
      </w:r>
      <w:r>
        <w:rPr>
          <w:spacing w:val="-8"/>
          <w:sz w:val="28"/>
        </w:rPr>
        <w:t xml:space="preserve"> </w:t>
      </w:r>
      <w:r>
        <w:rPr>
          <w:sz w:val="28"/>
        </w:rPr>
        <w:t>management</w:t>
      </w:r>
      <w:r>
        <w:rPr>
          <w:spacing w:val="-2"/>
          <w:sz w:val="28"/>
        </w:rPr>
        <w:t xml:space="preserve"> </w:t>
      </w:r>
      <w:r>
        <w:rPr>
          <w:sz w:val="28"/>
        </w:rPr>
        <w:t>system</w:t>
      </w:r>
      <w:r>
        <w:rPr>
          <w:spacing w:val="-7"/>
          <w:sz w:val="28"/>
        </w:rPr>
        <w:t xml:space="preserve"> </w:t>
      </w:r>
      <w:r>
        <w:rPr>
          <w:spacing w:val="-2"/>
          <w:sz w:val="28"/>
        </w:rPr>
        <w:t>planning:</w:t>
      </w:r>
    </w:p>
    <w:p>
      <w:pPr>
        <w:pStyle w:val="BodyText"/>
        <w:jc w:val="both"/>
        <w:rPr/>
      </w:pPr>
      <w:r>
        <w:rPr/>
        <w:t>Top</w:t>
      </w:r>
      <w:r>
        <w:rPr>
          <w:spacing w:val="-3"/>
        </w:rPr>
        <w:t xml:space="preserve"> </w:t>
      </w:r>
      <w:r>
        <w:rPr/>
        <w:t>management of</w:t>
      </w:r>
      <w:r>
        <w:rPr>
          <w:spacing w:val="-2"/>
        </w:rPr>
        <w:t xml:space="preserve"> </w:t>
      </w:r>
      <w:r>
        <w:rPr/>
        <w:t>the</w:t>
      </w:r>
      <w:r>
        <w:rPr>
          <w:spacing w:val="-2"/>
        </w:rPr>
        <w:t xml:space="preserve"> </w:t>
      </w:r>
      <w:r>
        <w:rPr/>
        <w:t>manufacturer</w:t>
      </w:r>
      <w:r>
        <w:rPr>
          <w:spacing w:val="-5"/>
        </w:rPr>
        <w:t xml:space="preserve"> </w:t>
      </w:r>
      <w:r>
        <w:rPr/>
        <w:t>shall</w:t>
      </w:r>
      <w:r>
        <w:rPr>
          <w:spacing w:val="-5"/>
        </w:rPr>
        <w:t xml:space="preserve"> </w:t>
      </w:r>
      <w:r>
        <w:rPr/>
        <w:t>ensure</w:t>
      </w:r>
      <w:r>
        <w:rPr>
          <w:spacing w:val="-2"/>
        </w:rPr>
        <w:t xml:space="preserve"> that.-</w:t>
      </w:r>
    </w:p>
    <w:p>
      <w:pPr>
        <w:pStyle w:val="ListParagraph"/>
        <w:numPr>
          <w:ilvl w:val="0"/>
          <w:numId w:val="116"/>
        </w:numPr>
        <w:tabs>
          <w:tab w:val="clear" w:pos="720"/>
          <w:tab w:val="left" w:pos="755" w:leader="none"/>
        </w:tabs>
        <w:ind w:hanging="0" w:left="164" w:right="523"/>
        <w:rPr>
          <w:sz w:val="28"/>
        </w:rPr>
      </w:pPr>
      <w:r>
        <w:rPr>
          <w:sz w:val="28"/>
        </w:rPr>
        <w:t>the</w:t>
      </w:r>
      <w:r>
        <w:rPr>
          <w:spacing w:val="-3"/>
          <w:sz w:val="28"/>
        </w:rPr>
        <w:t xml:space="preserve"> </w:t>
      </w:r>
      <w:r>
        <w:rPr>
          <w:sz w:val="28"/>
        </w:rPr>
        <w:t>planning</w:t>
      </w:r>
      <w:r>
        <w:rPr>
          <w:spacing w:val="-2"/>
          <w:sz w:val="28"/>
        </w:rPr>
        <w:t xml:space="preserve"> </w:t>
      </w:r>
      <w:r>
        <w:rPr>
          <w:sz w:val="28"/>
        </w:rPr>
        <w:t>of</w:t>
      </w:r>
      <w:r>
        <w:rPr>
          <w:spacing w:val="-2"/>
          <w:sz w:val="28"/>
        </w:rPr>
        <w:t xml:space="preserve"> </w:t>
      </w:r>
      <w:r>
        <w:rPr>
          <w:sz w:val="28"/>
        </w:rPr>
        <w:t>the</w:t>
      </w:r>
      <w:r>
        <w:rPr>
          <w:spacing w:val="-2"/>
          <w:sz w:val="28"/>
        </w:rPr>
        <w:t xml:space="preserve"> </w:t>
      </w:r>
      <w:r>
        <w:rPr>
          <w:sz w:val="28"/>
        </w:rPr>
        <w:t>quality</w:t>
      </w:r>
      <w:r>
        <w:rPr>
          <w:spacing w:val="-6"/>
          <w:sz w:val="28"/>
        </w:rPr>
        <w:t xml:space="preserve"> </w:t>
      </w:r>
      <w:r>
        <w:rPr>
          <w:sz w:val="28"/>
        </w:rPr>
        <w:t>management</w:t>
      </w:r>
      <w:r>
        <w:rPr>
          <w:spacing w:val="-2"/>
          <w:sz w:val="28"/>
        </w:rPr>
        <w:t xml:space="preserve"> </w:t>
      </w:r>
      <w:r>
        <w:rPr>
          <w:sz w:val="28"/>
        </w:rPr>
        <w:t>system</w:t>
      </w:r>
      <w:r>
        <w:rPr>
          <w:spacing w:val="-7"/>
          <w:sz w:val="28"/>
        </w:rPr>
        <w:t xml:space="preserve"> </w:t>
      </w:r>
      <w:r>
        <w:rPr>
          <w:sz w:val="28"/>
        </w:rPr>
        <w:t>is</w:t>
      </w:r>
      <w:r>
        <w:rPr>
          <w:spacing w:val="-2"/>
          <w:sz w:val="28"/>
        </w:rPr>
        <w:t xml:space="preserve"> </w:t>
      </w:r>
      <w:r>
        <w:rPr>
          <w:sz w:val="28"/>
        </w:rPr>
        <w:t>carried</w:t>
      </w:r>
      <w:r>
        <w:rPr>
          <w:spacing w:val="-2"/>
          <w:sz w:val="28"/>
        </w:rPr>
        <w:t xml:space="preserve"> </w:t>
      </w:r>
      <w:r>
        <w:rPr>
          <w:sz w:val="28"/>
        </w:rPr>
        <w:t>out</w:t>
      </w:r>
      <w:r>
        <w:rPr>
          <w:spacing w:val="-2"/>
          <w:sz w:val="28"/>
        </w:rPr>
        <w:t xml:space="preserve"> </w:t>
      </w:r>
      <w:r>
        <w:rPr>
          <w:sz w:val="28"/>
        </w:rPr>
        <w:t>in</w:t>
      </w:r>
      <w:r>
        <w:rPr>
          <w:spacing w:val="-2"/>
          <w:sz w:val="28"/>
        </w:rPr>
        <w:t xml:space="preserve"> </w:t>
      </w:r>
      <w:r>
        <w:rPr>
          <w:sz w:val="28"/>
        </w:rPr>
        <w:t>order</w:t>
      </w:r>
      <w:r>
        <w:rPr>
          <w:spacing w:val="-2"/>
          <w:sz w:val="28"/>
        </w:rPr>
        <w:t xml:space="preserve"> </w:t>
      </w:r>
      <w:r>
        <w:rPr>
          <w:sz w:val="28"/>
        </w:rPr>
        <w:t>to meet the specified requirements, as well as the quality objectives; and</w:t>
      </w:r>
    </w:p>
    <w:p>
      <w:pPr>
        <w:pStyle w:val="ListParagraph"/>
        <w:numPr>
          <w:ilvl w:val="0"/>
          <w:numId w:val="116"/>
        </w:numPr>
        <w:tabs>
          <w:tab w:val="clear" w:pos="720"/>
          <w:tab w:val="left" w:pos="772" w:leader="none"/>
        </w:tabs>
        <w:ind w:hanging="0" w:left="164" w:right="940"/>
        <w:rPr>
          <w:sz w:val="28"/>
        </w:rPr>
      </w:pPr>
      <w:r>
        <w:rPr>
          <w:sz w:val="28"/>
        </w:rPr>
        <w:t>the integrity of the quality management system is maintained when changes</w:t>
      </w:r>
      <w:r>
        <w:rPr>
          <w:spacing w:val="-5"/>
          <w:sz w:val="28"/>
        </w:rPr>
        <w:t xml:space="preserve"> </w:t>
      </w:r>
      <w:r>
        <w:rPr>
          <w:sz w:val="28"/>
        </w:rPr>
        <w:t>to</w:t>
      </w:r>
      <w:r>
        <w:rPr>
          <w:spacing w:val="-2"/>
          <w:sz w:val="28"/>
        </w:rPr>
        <w:t xml:space="preserve"> </w:t>
      </w:r>
      <w:r>
        <w:rPr>
          <w:sz w:val="28"/>
        </w:rPr>
        <w:t>the</w:t>
      </w:r>
      <w:r>
        <w:rPr>
          <w:spacing w:val="-2"/>
          <w:sz w:val="28"/>
        </w:rPr>
        <w:t xml:space="preserve"> </w:t>
      </w:r>
      <w:r>
        <w:rPr>
          <w:sz w:val="28"/>
        </w:rPr>
        <w:t>quality</w:t>
      </w:r>
      <w:r>
        <w:rPr>
          <w:spacing w:val="-2"/>
          <w:sz w:val="28"/>
        </w:rPr>
        <w:t xml:space="preserve"> </w:t>
      </w:r>
      <w:r>
        <w:rPr>
          <w:sz w:val="28"/>
        </w:rPr>
        <w:t>management system</w:t>
      </w:r>
      <w:r>
        <w:rPr>
          <w:spacing w:val="-7"/>
          <w:sz w:val="28"/>
        </w:rPr>
        <w:t xml:space="preserve"> </w:t>
      </w:r>
      <w:r>
        <w:rPr>
          <w:sz w:val="28"/>
        </w:rPr>
        <w:t>are</w:t>
      </w:r>
      <w:r>
        <w:rPr>
          <w:spacing w:val="-2"/>
          <w:sz w:val="28"/>
        </w:rPr>
        <w:t xml:space="preserve"> </w:t>
      </w:r>
      <w:r>
        <w:rPr>
          <w:sz w:val="28"/>
        </w:rPr>
        <w:t>planned</w:t>
      </w:r>
      <w:r>
        <w:rPr>
          <w:spacing w:val="-2"/>
          <w:sz w:val="28"/>
        </w:rPr>
        <w:t xml:space="preserve"> </w:t>
      </w:r>
      <w:r>
        <w:rPr>
          <w:sz w:val="28"/>
        </w:rPr>
        <w:t>and</w:t>
      </w:r>
      <w:r>
        <w:rPr>
          <w:spacing w:val="-5"/>
          <w:sz w:val="28"/>
        </w:rPr>
        <w:t xml:space="preserve"> </w:t>
      </w:r>
      <w:r>
        <w:rPr>
          <w:sz w:val="28"/>
        </w:rPr>
        <w:t>implemented.</w:t>
      </w:r>
    </w:p>
    <w:p>
      <w:pPr>
        <w:pStyle w:val="ListParagraph"/>
        <w:numPr>
          <w:ilvl w:val="1"/>
          <w:numId w:val="123"/>
        </w:numPr>
        <w:tabs>
          <w:tab w:val="clear" w:pos="720"/>
          <w:tab w:val="left" w:pos="796" w:leader="none"/>
        </w:tabs>
        <w:spacing w:before="278" w:after="0"/>
        <w:rPr>
          <w:sz w:val="28"/>
        </w:rPr>
      </w:pPr>
      <w:r>
        <w:rPr>
          <w:sz w:val="28"/>
        </w:rPr>
        <w:t>Responsibility,</w:t>
      </w:r>
      <w:r>
        <w:rPr>
          <w:spacing w:val="-6"/>
          <w:sz w:val="28"/>
        </w:rPr>
        <w:t xml:space="preserve"> </w:t>
      </w:r>
      <w:r>
        <w:rPr>
          <w:sz w:val="28"/>
        </w:rPr>
        <w:t>authority</w:t>
      </w:r>
      <w:r>
        <w:rPr>
          <w:spacing w:val="-7"/>
          <w:sz w:val="28"/>
        </w:rPr>
        <w:t xml:space="preserve"> </w:t>
      </w:r>
      <w:r>
        <w:rPr>
          <w:sz w:val="28"/>
        </w:rPr>
        <w:t>and</w:t>
      </w:r>
      <w:r>
        <w:rPr>
          <w:spacing w:val="-5"/>
          <w:sz w:val="28"/>
        </w:rPr>
        <w:t xml:space="preserve"> </w:t>
      </w:r>
      <w:r>
        <w:rPr>
          <w:spacing w:val="-2"/>
          <w:sz w:val="28"/>
        </w:rPr>
        <w:t>communication.-</w:t>
      </w:r>
    </w:p>
    <w:p>
      <w:pPr>
        <w:pStyle w:val="ListParagraph"/>
        <w:numPr>
          <w:ilvl w:val="2"/>
          <w:numId w:val="123"/>
        </w:numPr>
        <w:tabs>
          <w:tab w:val="clear" w:pos="720"/>
          <w:tab w:val="left" w:pos="1005" w:leader="none"/>
        </w:tabs>
        <w:ind w:hanging="841" w:left="1005"/>
        <w:rPr>
          <w:sz w:val="28"/>
        </w:rPr>
      </w:pPr>
      <w:r>
        <w:rPr>
          <w:sz w:val="28"/>
        </w:rPr>
        <w:t>Responsibility</w:t>
      </w:r>
      <w:r>
        <w:rPr>
          <w:spacing w:val="-5"/>
          <w:sz w:val="28"/>
        </w:rPr>
        <w:t xml:space="preserve"> </w:t>
      </w:r>
      <w:r>
        <w:rPr>
          <w:sz w:val="28"/>
        </w:rPr>
        <w:t>and</w:t>
      </w:r>
      <w:r>
        <w:rPr>
          <w:spacing w:val="-2"/>
          <w:sz w:val="28"/>
        </w:rPr>
        <w:t xml:space="preserve"> authority:</w:t>
      </w:r>
    </w:p>
    <w:p>
      <w:pPr>
        <w:pStyle w:val="BodyText"/>
        <w:spacing w:before="283" w:after="0"/>
        <w:ind w:left="164" w:right="159"/>
        <w:jc w:val="both"/>
        <w:rPr/>
      </w:pPr>
      <w:r>
        <w:rPr/>
        <w:t>Top management of the manufacturer shall ensure that responsibilities and authorities are defined, documented and communicated within the manufacturing organisation.</w:t>
      </w:r>
    </w:p>
    <w:p>
      <w:pPr>
        <w:pStyle w:val="BodyText"/>
        <w:ind w:left="164" w:right="159"/>
        <w:jc w:val="both"/>
        <w:rPr/>
      </w:pPr>
      <w:r>
        <w:rPr/>
        <w:t>Top management of the manufacturer shall establish the interrelation of all personnel who manage, perform and verify work affecting quality, and shall ensure the independence and authority necessary to perform these tasks.</w:t>
      </w:r>
    </w:p>
    <w:p>
      <w:pPr>
        <w:pStyle w:val="ListParagraph"/>
        <w:numPr>
          <w:ilvl w:val="2"/>
          <w:numId w:val="123"/>
        </w:numPr>
        <w:tabs>
          <w:tab w:val="clear" w:pos="720"/>
          <w:tab w:val="left" w:pos="1005" w:leader="none"/>
        </w:tabs>
        <w:spacing w:before="277" w:after="0"/>
        <w:ind w:hanging="841" w:left="1005"/>
        <w:rPr>
          <w:sz w:val="28"/>
        </w:rPr>
      </w:pPr>
      <w:r>
        <w:rPr>
          <w:sz w:val="28"/>
        </w:rPr>
        <w:t>Management</w:t>
      </w:r>
      <w:r>
        <w:rPr>
          <w:spacing w:val="-6"/>
          <w:sz w:val="28"/>
        </w:rPr>
        <w:t xml:space="preserve"> </w:t>
      </w:r>
      <w:r>
        <w:rPr>
          <w:spacing w:val="-2"/>
          <w:sz w:val="28"/>
        </w:rPr>
        <w:t>representative:</w:t>
      </w:r>
    </w:p>
    <w:p>
      <w:pPr>
        <w:pStyle w:val="BodyText"/>
        <w:spacing w:lineRule="auto" w:line="235" w:before="286" w:after="0"/>
        <w:ind w:left="164" w:right="161"/>
        <w:jc w:val="both"/>
        <w:rPr/>
      </w:pPr>
      <w:r>
        <w:rPr/>
        <w:t>Top management shall appoint a member of management who, irrespective of other responsibilities, shall have responsibility and authority that includes:-</w:t>
      </w:r>
    </w:p>
    <w:p>
      <w:pPr>
        <w:pStyle w:val="ListParagraph"/>
        <w:numPr>
          <w:ilvl w:val="0"/>
          <w:numId w:val="115"/>
        </w:numPr>
        <w:tabs>
          <w:tab w:val="clear" w:pos="720"/>
          <w:tab w:val="left" w:pos="545" w:leader="none"/>
        </w:tabs>
        <w:spacing w:lineRule="auto" w:line="235" w:before="286" w:after="0"/>
        <w:ind w:hanging="0" w:left="164" w:right="935"/>
        <w:rPr>
          <w:sz w:val="28"/>
        </w:rPr>
      </w:pPr>
      <w:r>
        <w:rPr>
          <w:sz w:val="28"/>
        </w:rPr>
        <w:t>ensuring</w:t>
      </w:r>
      <w:r>
        <w:rPr>
          <w:spacing w:val="-2"/>
          <w:sz w:val="28"/>
        </w:rPr>
        <w:t xml:space="preserve"> </w:t>
      </w:r>
      <w:r>
        <w:rPr>
          <w:sz w:val="28"/>
        </w:rPr>
        <w:t>that</w:t>
      </w:r>
      <w:r>
        <w:rPr>
          <w:spacing w:val="-5"/>
          <w:sz w:val="28"/>
        </w:rPr>
        <w:t xml:space="preserve"> </w:t>
      </w:r>
      <w:r>
        <w:rPr>
          <w:sz w:val="28"/>
        </w:rPr>
        <w:t>processes</w:t>
      </w:r>
      <w:r>
        <w:rPr>
          <w:spacing w:val="-6"/>
          <w:sz w:val="28"/>
        </w:rPr>
        <w:t xml:space="preserve"> </w:t>
      </w:r>
      <w:r>
        <w:rPr>
          <w:sz w:val="28"/>
        </w:rPr>
        <w:t>needed</w:t>
      </w:r>
      <w:r>
        <w:rPr>
          <w:spacing w:val="-2"/>
          <w:sz w:val="28"/>
        </w:rPr>
        <w:t xml:space="preserve"> </w:t>
      </w:r>
      <w:r>
        <w:rPr>
          <w:sz w:val="28"/>
        </w:rPr>
        <w:t>for</w:t>
      </w:r>
      <w:r>
        <w:rPr>
          <w:spacing w:val="-5"/>
          <w:sz w:val="28"/>
        </w:rPr>
        <w:t xml:space="preserve"> </w:t>
      </w:r>
      <w:r>
        <w:rPr>
          <w:sz w:val="28"/>
        </w:rPr>
        <w:t>the</w:t>
      </w:r>
      <w:r>
        <w:rPr>
          <w:spacing w:val="-5"/>
          <w:sz w:val="28"/>
        </w:rPr>
        <w:t xml:space="preserve"> </w:t>
      </w:r>
      <w:r>
        <w:rPr>
          <w:sz w:val="28"/>
        </w:rPr>
        <w:t>quality</w:t>
      </w:r>
      <w:r>
        <w:rPr>
          <w:spacing w:val="-5"/>
          <w:sz w:val="28"/>
        </w:rPr>
        <w:t xml:space="preserve"> </w:t>
      </w:r>
      <w:r>
        <w:rPr>
          <w:sz w:val="28"/>
        </w:rPr>
        <w:t>management</w:t>
      </w:r>
      <w:r>
        <w:rPr>
          <w:spacing w:val="-3"/>
          <w:sz w:val="28"/>
        </w:rPr>
        <w:t xml:space="preserve"> </w:t>
      </w:r>
      <w:r>
        <w:rPr>
          <w:sz w:val="28"/>
        </w:rPr>
        <w:t>system</w:t>
      </w:r>
      <w:r>
        <w:rPr>
          <w:spacing w:val="-7"/>
          <w:sz w:val="28"/>
        </w:rPr>
        <w:t xml:space="preserve"> </w:t>
      </w:r>
      <w:r>
        <w:rPr>
          <w:sz w:val="28"/>
        </w:rPr>
        <w:t>are established, implemented and maintained;</w:t>
      </w:r>
    </w:p>
    <w:p>
      <w:pPr>
        <w:pStyle w:val="ListParagraph"/>
        <w:numPr>
          <w:ilvl w:val="0"/>
          <w:numId w:val="115"/>
        </w:numPr>
        <w:tabs>
          <w:tab w:val="clear" w:pos="720"/>
          <w:tab w:val="left" w:pos="772" w:leader="none"/>
        </w:tabs>
        <w:spacing w:lineRule="auto" w:line="235" w:before="287" w:after="0"/>
        <w:ind w:hanging="0" w:left="164" w:right="1526"/>
        <w:rPr>
          <w:sz w:val="28"/>
        </w:rPr>
      </w:pPr>
      <w:r>
        <w:rPr>
          <w:sz w:val="28"/>
        </w:rPr>
        <w:t>reporting</w:t>
      </w:r>
      <w:r>
        <w:rPr>
          <w:spacing w:val="-4"/>
          <w:sz w:val="28"/>
        </w:rPr>
        <w:t xml:space="preserve"> </w:t>
      </w:r>
      <w:r>
        <w:rPr>
          <w:sz w:val="28"/>
        </w:rPr>
        <w:t>to</w:t>
      </w:r>
      <w:r>
        <w:rPr>
          <w:spacing w:val="-4"/>
          <w:sz w:val="28"/>
        </w:rPr>
        <w:t xml:space="preserve"> </w:t>
      </w:r>
      <w:r>
        <w:rPr>
          <w:sz w:val="28"/>
        </w:rPr>
        <w:t>top</w:t>
      </w:r>
      <w:r>
        <w:rPr>
          <w:spacing w:val="-4"/>
          <w:sz w:val="28"/>
        </w:rPr>
        <w:t xml:space="preserve"> </w:t>
      </w:r>
      <w:r>
        <w:rPr>
          <w:sz w:val="28"/>
        </w:rPr>
        <w:t>management</w:t>
      </w:r>
      <w:r>
        <w:rPr>
          <w:spacing w:val="-2"/>
          <w:sz w:val="28"/>
        </w:rPr>
        <w:t xml:space="preserve"> </w:t>
      </w:r>
      <w:r>
        <w:rPr>
          <w:sz w:val="28"/>
        </w:rPr>
        <w:t>on</w:t>
      </w:r>
      <w:r>
        <w:rPr>
          <w:spacing w:val="-4"/>
          <w:sz w:val="28"/>
        </w:rPr>
        <w:t xml:space="preserve"> </w:t>
      </w:r>
      <w:r>
        <w:rPr>
          <w:sz w:val="28"/>
        </w:rPr>
        <w:t>the</w:t>
      </w:r>
      <w:r>
        <w:rPr>
          <w:spacing w:val="-4"/>
          <w:sz w:val="28"/>
        </w:rPr>
        <w:t xml:space="preserve"> </w:t>
      </w:r>
      <w:r>
        <w:rPr>
          <w:sz w:val="28"/>
        </w:rPr>
        <w:t>performance</w:t>
      </w:r>
      <w:r>
        <w:rPr>
          <w:spacing w:val="-3"/>
          <w:sz w:val="28"/>
        </w:rPr>
        <w:t xml:space="preserve"> </w:t>
      </w:r>
      <w:r>
        <w:rPr>
          <w:sz w:val="28"/>
        </w:rPr>
        <w:t>of</w:t>
      </w:r>
      <w:r>
        <w:rPr>
          <w:spacing w:val="-4"/>
          <w:sz w:val="28"/>
        </w:rPr>
        <w:t xml:space="preserve"> </w:t>
      </w:r>
      <w:r>
        <w:rPr>
          <w:sz w:val="28"/>
        </w:rPr>
        <w:t>the</w:t>
      </w:r>
      <w:r>
        <w:rPr>
          <w:spacing w:val="-4"/>
          <w:sz w:val="28"/>
        </w:rPr>
        <w:t xml:space="preserve"> </w:t>
      </w:r>
      <w:r>
        <w:rPr>
          <w:sz w:val="28"/>
        </w:rPr>
        <w:t>quality management system and any need for improvement; and</w:t>
      </w:r>
    </w:p>
    <w:p>
      <w:pPr>
        <w:pStyle w:val="ListParagraph"/>
        <w:numPr>
          <w:ilvl w:val="0"/>
          <w:numId w:val="115"/>
        </w:numPr>
        <w:tabs>
          <w:tab w:val="clear" w:pos="720"/>
          <w:tab w:val="left" w:pos="545" w:leader="none"/>
        </w:tabs>
        <w:spacing w:lineRule="auto" w:line="235" w:before="286" w:after="0"/>
        <w:ind w:hanging="0" w:left="164" w:right="1575"/>
        <w:rPr>
          <w:sz w:val="28"/>
        </w:rPr>
      </w:pPr>
      <w:r>
        <w:rPr>
          <w:sz w:val="28"/>
        </w:rPr>
        <w:t>ensuring</w:t>
      </w:r>
      <w:r>
        <w:rPr>
          <w:spacing w:val="-4"/>
          <w:sz w:val="28"/>
        </w:rPr>
        <w:t xml:space="preserve"> </w:t>
      </w:r>
      <w:r>
        <w:rPr>
          <w:sz w:val="28"/>
        </w:rPr>
        <w:t>the</w:t>
      </w:r>
      <w:r>
        <w:rPr>
          <w:spacing w:val="-4"/>
          <w:sz w:val="28"/>
        </w:rPr>
        <w:t xml:space="preserve"> </w:t>
      </w:r>
      <w:r>
        <w:rPr>
          <w:sz w:val="28"/>
        </w:rPr>
        <w:t>promotion</w:t>
      </w:r>
      <w:r>
        <w:rPr>
          <w:spacing w:val="-4"/>
          <w:sz w:val="28"/>
        </w:rPr>
        <w:t xml:space="preserve"> </w:t>
      </w:r>
      <w:r>
        <w:rPr>
          <w:sz w:val="28"/>
        </w:rPr>
        <w:t>of</w:t>
      </w:r>
      <w:r>
        <w:rPr>
          <w:spacing w:val="-4"/>
          <w:sz w:val="28"/>
        </w:rPr>
        <w:t xml:space="preserve"> </w:t>
      </w:r>
      <w:r>
        <w:rPr>
          <w:sz w:val="28"/>
        </w:rPr>
        <w:t>awareness</w:t>
      </w:r>
      <w:r>
        <w:rPr>
          <w:spacing w:val="-4"/>
          <w:sz w:val="28"/>
        </w:rPr>
        <w:t xml:space="preserve"> </w:t>
      </w:r>
      <w:r>
        <w:rPr>
          <w:sz w:val="28"/>
        </w:rPr>
        <w:t>of</w:t>
      </w:r>
      <w:r>
        <w:rPr>
          <w:spacing w:val="-7"/>
          <w:sz w:val="28"/>
        </w:rPr>
        <w:t xml:space="preserve"> </w:t>
      </w:r>
      <w:r>
        <w:rPr>
          <w:sz w:val="28"/>
        </w:rPr>
        <w:t>regulatory</w:t>
      </w:r>
      <w:r>
        <w:rPr>
          <w:spacing w:val="-7"/>
          <w:sz w:val="28"/>
        </w:rPr>
        <w:t xml:space="preserve"> </w:t>
      </w:r>
      <w:r>
        <w:rPr>
          <w:sz w:val="28"/>
        </w:rPr>
        <w:t>and</w:t>
      </w:r>
      <w:r>
        <w:rPr>
          <w:spacing w:val="-2"/>
          <w:sz w:val="28"/>
        </w:rPr>
        <w:t xml:space="preserve"> </w:t>
      </w:r>
      <w:r>
        <w:rPr>
          <w:sz w:val="28"/>
        </w:rPr>
        <w:t>customer requirements throughout the manufacturing organization.</w:t>
      </w:r>
    </w:p>
    <w:p>
      <w:pPr>
        <w:pStyle w:val="ListParagraph"/>
        <w:numPr>
          <w:ilvl w:val="2"/>
          <w:numId w:val="123"/>
        </w:numPr>
        <w:tabs>
          <w:tab w:val="clear" w:pos="720"/>
          <w:tab w:val="left" w:pos="1005" w:leader="none"/>
        </w:tabs>
        <w:spacing w:before="282" w:after="0"/>
        <w:ind w:hanging="841" w:left="1005"/>
        <w:rPr>
          <w:sz w:val="28"/>
        </w:rPr>
      </w:pPr>
      <w:r>
        <w:rPr>
          <w:sz w:val="28"/>
        </w:rPr>
        <w:t xml:space="preserve">Internal </w:t>
      </w:r>
      <w:r>
        <w:rPr>
          <w:spacing w:val="-2"/>
          <w:sz w:val="28"/>
        </w:rPr>
        <w:t>communication:</w:t>
      </w:r>
    </w:p>
    <w:p>
      <w:pPr>
        <w:pStyle w:val="BodyText"/>
        <w:spacing w:before="283" w:after="0"/>
        <w:ind w:left="164" w:right="160"/>
        <w:jc w:val="both"/>
        <w:rPr/>
      </w:pPr>
      <w:r>
        <w:rPr/>
        <w:t>Top management shall ensure that appropriate communication processes are established within the Manufacturing organisation and that communication</w:t>
      </w:r>
      <w:r>
        <w:rPr>
          <w:spacing w:val="40"/>
        </w:rPr>
        <w:t xml:space="preserve"> </w:t>
      </w:r>
      <w:r>
        <w:rPr/>
        <w:t>takes place regarding the effectiveness of the quality management system.</w:t>
      </w:r>
    </w:p>
    <w:p>
      <w:pPr>
        <w:sectPr>
          <w:footerReference w:type="default" r:id="rId204"/>
          <w:footerReference w:type="first" r:id="rId205"/>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1"/>
          <w:numId w:val="123"/>
        </w:numPr>
        <w:tabs>
          <w:tab w:val="clear" w:pos="720"/>
          <w:tab w:val="left" w:pos="796" w:leader="none"/>
        </w:tabs>
        <w:spacing w:before="277" w:after="0"/>
        <w:rPr>
          <w:sz w:val="28"/>
        </w:rPr>
      </w:pPr>
      <w:r>
        <w:rPr>
          <w:sz w:val="28"/>
        </w:rPr>
        <w:t>Management</w:t>
      </w:r>
      <w:r>
        <w:rPr>
          <w:spacing w:val="-5"/>
          <w:sz w:val="28"/>
        </w:rPr>
        <w:t xml:space="preserve"> </w:t>
      </w:r>
      <w:r>
        <w:rPr>
          <w:spacing w:val="-2"/>
          <w:sz w:val="28"/>
        </w:rPr>
        <w:t>review.-</w:t>
      </w:r>
    </w:p>
    <w:p>
      <w:pPr>
        <w:pStyle w:val="ListParagraph"/>
        <w:numPr>
          <w:ilvl w:val="2"/>
          <w:numId w:val="123"/>
        </w:numPr>
        <w:tabs>
          <w:tab w:val="clear" w:pos="720"/>
          <w:tab w:val="left" w:pos="1005" w:leader="none"/>
        </w:tabs>
        <w:spacing w:before="66" w:after="0"/>
        <w:ind w:hanging="841" w:left="1005"/>
        <w:rPr>
          <w:sz w:val="28"/>
        </w:rPr>
      </w:pPr>
      <w:r>
        <w:rPr>
          <w:spacing w:val="-2"/>
          <w:sz w:val="28"/>
        </w:rPr>
        <w:t>General:</w:t>
      </w:r>
    </w:p>
    <w:p>
      <w:pPr>
        <w:pStyle w:val="BodyText"/>
        <w:spacing w:before="283" w:after="0"/>
        <w:ind w:left="164" w:right="159"/>
        <w:jc w:val="both"/>
        <w:rPr/>
      </w:pPr>
      <w:r>
        <w:rPr/>
        <w:t>Top management</w:t>
      </w:r>
      <w:r>
        <w:rPr>
          <w:spacing w:val="-1"/>
        </w:rPr>
        <w:t xml:space="preserve"> </w:t>
      </w:r>
      <w:r>
        <w:rPr/>
        <w:t>shall review</w:t>
      </w:r>
      <w:r>
        <w:rPr>
          <w:spacing w:val="-3"/>
        </w:rPr>
        <w:t xml:space="preserve"> </w:t>
      </w:r>
      <w:r>
        <w:rPr/>
        <w:t>the organization’s</w:t>
      </w:r>
      <w:r>
        <w:rPr>
          <w:spacing w:val="-3"/>
        </w:rPr>
        <w:t xml:space="preserve"> </w:t>
      </w:r>
      <w:r>
        <w:rPr/>
        <w:t>quality</w:t>
      </w:r>
      <w:r>
        <w:rPr>
          <w:spacing w:val="-2"/>
        </w:rPr>
        <w:t xml:space="preserve"> </w:t>
      </w:r>
      <w:r>
        <w:rPr/>
        <w:t>management</w:t>
      </w:r>
      <w:r>
        <w:rPr>
          <w:spacing w:val="-1"/>
        </w:rPr>
        <w:t xml:space="preserve"> </w:t>
      </w:r>
      <w:r>
        <w:rPr/>
        <w:t>system,</w:t>
      </w:r>
      <w:r>
        <w:rPr>
          <w:spacing w:val="-3"/>
        </w:rPr>
        <w:t xml:space="preserve"> </w:t>
      </w:r>
      <w:r>
        <w:rPr/>
        <w:t>at planned intervals, to ensure its continuing suitability, adequacy and effectiveness. This review shall include assessing opportunities for</w:t>
      </w:r>
      <w:r>
        <w:rPr>
          <w:spacing w:val="40"/>
        </w:rPr>
        <w:t xml:space="preserve"> </w:t>
      </w:r>
      <w:r>
        <w:rPr/>
        <w:t>improvement and the need for changes to the quality management system, including the quality policy and quality objectives. Records from management reviews shall be maintained.</w:t>
      </w:r>
    </w:p>
    <w:p>
      <w:pPr>
        <w:pStyle w:val="ListParagraph"/>
        <w:numPr>
          <w:ilvl w:val="2"/>
          <w:numId w:val="123"/>
        </w:numPr>
        <w:tabs>
          <w:tab w:val="clear" w:pos="720"/>
          <w:tab w:val="left" w:pos="1005" w:leader="none"/>
        </w:tabs>
        <w:spacing w:before="276" w:after="0"/>
        <w:ind w:hanging="841" w:left="1005"/>
        <w:rPr>
          <w:sz w:val="28"/>
        </w:rPr>
      </w:pPr>
      <w:r>
        <w:rPr>
          <w:sz w:val="28"/>
        </w:rPr>
        <w:t>Review</w:t>
      </w:r>
      <w:r>
        <w:rPr>
          <w:spacing w:val="-5"/>
          <w:sz w:val="28"/>
        </w:rPr>
        <w:t xml:space="preserve"> </w:t>
      </w:r>
      <w:r>
        <w:rPr>
          <w:spacing w:val="-2"/>
          <w:sz w:val="28"/>
        </w:rPr>
        <w:t>input:</w:t>
      </w:r>
    </w:p>
    <w:p>
      <w:pPr>
        <w:pStyle w:val="BodyText"/>
        <w:spacing w:before="281" w:after="0"/>
        <w:jc w:val="both"/>
        <w:rPr/>
      </w:pPr>
      <w:r>
        <w:rPr/>
        <w:t>The</w:t>
      </w:r>
      <w:r>
        <w:rPr>
          <w:spacing w:val="-3"/>
        </w:rPr>
        <w:t xml:space="preserve"> </w:t>
      </w:r>
      <w:r>
        <w:rPr/>
        <w:t>input</w:t>
      </w:r>
      <w:r>
        <w:rPr>
          <w:spacing w:val="-2"/>
        </w:rPr>
        <w:t xml:space="preserve"> </w:t>
      </w:r>
      <w:r>
        <w:rPr/>
        <w:t>to</w:t>
      </w:r>
      <w:r>
        <w:rPr>
          <w:spacing w:val="-3"/>
        </w:rPr>
        <w:t xml:space="preserve"> </w:t>
      </w:r>
      <w:r>
        <w:rPr/>
        <w:t>management review</w:t>
      </w:r>
      <w:r>
        <w:rPr>
          <w:spacing w:val="-6"/>
        </w:rPr>
        <w:t xml:space="preserve"> </w:t>
      </w:r>
      <w:r>
        <w:rPr/>
        <w:t>shall</w:t>
      </w:r>
      <w:r>
        <w:rPr>
          <w:spacing w:val="-3"/>
        </w:rPr>
        <w:t xml:space="preserve"> </w:t>
      </w:r>
      <w:r>
        <w:rPr/>
        <w:t>include</w:t>
      </w:r>
      <w:r>
        <w:rPr>
          <w:spacing w:val="-2"/>
        </w:rPr>
        <w:t xml:space="preserve"> </w:t>
      </w:r>
      <w:r>
        <w:rPr/>
        <w:t>information</w:t>
      </w:r>
      <w:r>
        <w:rPr>
          <w:spacing w:val="-5"/>
        </w:rPr>
        <w:t xml:space="preserve"> </w:t>
      </w:r>
      <w:r>
        <w:rPr>
          <w:spacing w:val="-4"/>
        </w:rPr>
        <w:t>on:-</w:t>
      </w:r>
    </w:p>
    <w:p>
      <w:pPr>
        <w:pStyle w:val="ListParagraph"/>
        <w:numPr>
          <w:ilvl w:val="0"/>
          <w:numId w:val="114"/>
        </w:numPr>
        <w:tabs>
          <w:tab w:val="clear" w:pos="720"/>
          <w:tab w:val="left" w:pos="755" w:leader="none"/>
        </w:tabs>
        <w:rPr>
          <w:sz w:val="28"/>
        </w:rPr>
      </w:pPr>
      <w:r>
        <w:rPr>
          <w:sz w:val="28"/>
        </w:rPr>
        <w:t>results</w:t>
      </w:r>
      <w:r>
        <w:rPr>
          <w:spacing w:val="-3"/>
          <w:sz w:val="28"/>
        </w:rPr>
        <w:t xml:space="preserve"> </w:t>
      </w:r>
      <w:r>
        <w:rPr>
          <w:sz w:val="28"/>
        </w:rPr>
        <w:t>of</w:t>
      </w:r>
      <w:r>
        <w:rPr>
          <w:spacing w:val="-3"/>
          <w:sz w:val="28"/>
        </w:rPr>
        <w:t xml:space="preserve"> </w:t>
      </w:r>
      <w:r>
        <w:rPr>
          <w:spacing w:val="-2"/>
          <w:sz w:val="28"/>
        </w:rPr>
        <w:t>audits,</w:t>
      </w:r>
    </w:p>
    <w:p>
      <w:pPr>
        <w:pStyle w:val="ListParagraph"/>
        <w:numPr>
          <w:ilvl w:val="0"/>
          <w:numId w:val="114"/>
        </w:numPr>
        <w:tabs>
          <w:tab w:val="clear" w:pos="720"/>
          <w:tab w:val="left" w:pos="772" w:leader="none"/>
        </w:tabs>
        <w:ind w:hanging="608" w:left="772"/>
        <w:rPr>
          <w:sz w:val="28"/>
        </w:rPr>
      </w:pPr>
      <w:r>
        <w:rPr>
          <w:sz w:val="28"/>
        </w:rPr>
        <w:t>customer</w:t>
      </w:r>
      <w:r>
        <w:rPr>
          <w:spacing w:val="-5"/>
          <w:sz w:val="28"/>
        </w:rPr>
        <w:t xml:space="preserve"> </w:t>
      </w:r>
      <w:r>
        <w:rPr>
          <w:spacing w:val="-2"/>
          <w:sz w:val="28"/>
        </w:rPr>
        <w:t>feedback,</w:t>
      </w:r>
    </w:p>
    <w:p>
      <w:pPr>
        <w:pStyle w:val="ListParagraph"/>
        <w:numPr>
          <w:ilvl w:val="0"/>
          <w:numId w:val="114"/>
        </w:numPr>
        <w:tabs>
          <w:tab w:val="clear" w:pos="720"/>
          <w:tab w:val="left" w:pos="755" w:leader="none"/>
        </w:tabs>
        <w:spacing w:before="278" w:after="0"/>
        <w:rPr>
          <w:sz w:val="28"/>
        </w:rPr>
      </w:pPr>
      <w:r>
        <w:rPr>
          <w:sz w:val="28"/>
        </w:rPr>
        <w:t>process</w:t>
      </w:r>
      <w:r>
        <w:rPr>
          <w:spacing w:val="-6"/>
          <w:sz w:val="28"/>
        </w:rPr>
        <w:t xml:space="preserve"> </w:t>
      </w:r>
      <w:r>
        <w:rPr>
          <w:sz w:val="28"/>
        </w:rPr>
        <w:t>performance</w:t>
      </w:r>
      <w:r>
        <w:rPr>
          <w:spacing w:val="-4"/>
          <w:sz w:val="28"/>
        </w:rPr>
        <w:t xml:space="preserve"> </w:t>
      </w:r>
      <w:r>
        <w:rPr>
          <w:sz w:val="28"/>
        </w:rPr>
        <w:t>and</w:t>
      </w:r>
      <w:r>
        <w:rPr>
          <w:spacing w:val="-4"/>
          <w:sz w:val="28"/>
        </w:rPr>
        <w:t xml:space="preserve"> </w:t>
      </w:r>
      <w:r>
        <w:rPr>
          <w:sz w:val="28"/>
        </w:rPr>
        <w:t>product</w:t>
      </w:r>
      <w:r>
        <w:rPr>
          <w:spacing w:val="-4"/>
          <w:sz w:val="28"/>
        </w:rPr>
        <w:t xml:space="preserve"> </w:t>
      </w:r>
      <w:r>
        <w:rPr>
          <w:spacing w:val="-2"/>
          <w:sz w:val="28"/>
        </w:rPr>
        <w:t>conformity,</w:t>
      </w:r>
    </w:p>
    <w:p>
      <w:pPr>
        <w:pStyle w:val="ListParagraph"/>
        <w:numPr>
          <w:ilvl w:val="0"/>
          <w:numId w:val="114"/>
        </w:numPr>
        <w:tabs>
          <w:tab w:val="clear" w:pos="720"/>
          <w:tab w:val="left" w:pos="772" w:leader="none"/>
        </w:tabs>
        <w:spacing w:before="281" w:after="0"/>
        <w:ind w:hanging="608" w:left="772"/>
        <w:rPr>
          <w:sz w:val="28"/>
        </w:rPr>
      </w:pPr>
      <w:r>
        <w:rPr>
          <w:sz w:val="28"/>
        </w:rPr>
        <w:t>status</w:t>
      </w:r>
      <w:r>
        <w:rPr>
          <w:spacing w:val="-4"/>
          <w:sz w:val="28"/>
        </w:rPr>
        <w:t xml:space="preserve"> </w:t>
      </w:r>
      <w:r>
        <w:rPr>
          <w:sz w:val="28"/>
        </w:rPr>
        <w:t>of</w:t>
      </w:r>
      <w:r>
        <w:rPr>
          <w:spacing w:val="-3"/>
          <w:sz w:val="28"/>
        </w:rPr>
        <w:t xml:space="preserve"> </w:t>
      </w:r>
      <w:r>
        <w:rPr>
          <w:sz w:val="28"/>
        </w:rPr>
        <w:t>preventive</w:t>
      </w:r>
      <w:r>
        <w:rPr>
          <w:spacing w:val="-4"/>
          <w:sz w:val="28"/>
        </w:rPr>
        <w:t xml:space="preserve"> </w:t>
      </w:r>
      <w:r>
        <w:rPr>
          <w:sz w:val="28"/>
        </w:rPr>
        <w:t>and</w:t>
      </w:r>
      <w:r>
        <w:rPr>
          <w:spacing w:val="-1"/>
          <w:sz w:val="28"/>
        </w:rPr>
        <w:t xml:space="preserve"> </w:t>
      </w:r>
      <w:r>
        <w:rPr>
          <w:sz w:val="28"/>
        </w:rPr>
        <w:t>corrective</w:t>
      </w:r>
      <w:r>
        <w:rPr>
          <w:spacing w:val="-3"/>
          <w:sz w:val="28"/>
        </w:rPr>
        <w:t xml:space="preserve"> </w:t>
      </w:r>
      <w:r>
        <w:rPr>
          <w:spacing w:val="-2"/>
          <w:sz w:val="28"/>
        </w:rPr>
        <w:t>actions,</w:t>
      </w:r>
    </w:p>
    <w:p>
      <w:pPr>
        <w:pStyle w:val="ListParagraph"/>
        <w:numPr>
          <w:ilvl w:val="0"/>
          <w:numId w:val="114"/>
        </w:numPr>
        <w:tabs>
          <w:tab w:val="clear" w:pos="720"/>
          <w:tab w:val="left" w:pos="755" w:leader="none"/>
        </w:tabs>
        <w:rPr>
          <w:sz w:val="28"/>
        </w:rPr>
      </w:pPr>
      <w:r>
        <w:rPr>
          <w:sz w:val="28"/>
        </w:rPr>
        <w:t>follow-up</w:t>
      </w:r>
      <w:r>
        <w:rPr>
          <w:spacing w:val="-7"/>
          <w:sz w:val="28"/>
        </w:rPr>
        <w:t xml:space="preserve"> </w:t>
      </w:r>
      <w:r>
        <w:rPr>
          <w:sz w:val="28"/>
        </w:rPr>
        <w:t>actions</w:t>
      </w:r>
      <w:r>
        <w:rPr>
          <w:spacing w:val="-6"/>
          <w:sz w:val="28"/>
        </w:rPr>
        <w:t xml:space="preserve"> </w:t>
      </w:r>
      <w:r>
        <w:rPr>
          <w:sz w:val="28"/>
        </w:rPr>
        <w:t>from</w:t>
      </w:r>
      <w:r>
        <w:rPr>
          <w:spacing w:val="-8"/>
          <w:sz w:val="28"/>
        </w:rPr>
        <w:t xml:space="preserve"> </w:t>
      </w:r>
      <w:r>
        <w:rPr>
          <w:sz w:val="28"/>
        </w:rPr>
        <w:t>previous</w:t>
      </w:r>
      <w:r>
        <w:rPr>
          <w:spacing w:val="-6"/>
          <w:sz w:val="28"/>
        </w:rPr>
        <w:t xml:space="preserve"> </w:t>
      </w:r>
      <w:r>
        <w:rPr>
          <w:sz w:val="28"/>
        </w:rPr>
        <w:t>management</w:t>
      </w:r>
      <w:r>
        <w:rPr>
          <w:spacing w:val="-4"/>
          <w:sz w:val="28"/>
        </w:rPr>
        <w:t xml:space="preserve"> </w:t>
      </w:r>
      <w:r>
        <w:rPr>
          <w:spacing w:val="-2"/>
          <w:sz w:val="28"/>
        </w:rPr>
        <w:t>reviews,</w:t>
      </w:r>
    </w:p>
    <w:p>
      <w:pPr>
        <w:pStyle w:val="ListParagraph"/>
        <w:numPr>
          <w:ilvl w:val="0"/>
          <w:numId w:val="114"/>
        </w:numPr>
        <w:tabs>
          <w:tab w:val="clear" w:pos="720"/>
          <w:tab w:val="left" w:pos="724" w:leader="none"/>
        </w:tabs>
        <w:spacing w:before="281" w:after="0"/>
        <w:ind w:hanging="560" w:left="724"/>
        <w:rPr>
          <w:sz w:val="28"/>
        </w:rPr>
      </w:pPr>
      <w:r>
        <w:rPr>
          <w:sz w:val="28"/>
        </w:rPr>
        <w:t>changes</w:t>
      </w:r>
      <w:r>
        <w:rPr>
          <w:spacing w:val="-5"/>
          <w:sz w:val="28"/>
        </w:rPr>
        <w:t xml:space="preserve"> </w:t>
      </w:r>
      <w:r>
        <w:rPr>
          <w:sz w:val="28"/>
        </w:rPr>
        <w:t>that</w:t>
      </w:r>
      <w:r>
        <w:rPr>
          <w:spacing w:val="-2"/>
          <w:sz w:val="28"/>
        </w:rPr>
        <w:t xml:space="preserve"> </w:t>
      </w:r>
      <w:r>
        <w:rPr>
          <w:sz w:val="28"/>
        </w:rPr>
        <w:t>could</w:t>
      </w:r>
      <w:r>
        <w:rPr>
          <w:spacing w:val="-3"/>
          <w:sz w:val="28"/>
        </w:rPr>
        <w:t xml:space="preserve"> </w:t>
      </w:r>
      <w:r>
        <w:rPr>
          <w:sz w:val="28"/>
        </w:rPr>
        <w:t>affect</w:t>
      </w:r>
      <w:r>
        <w:rPr>
          <w:spacing w:val="-2"/>
          <w:sz w:val="28"/>
        </w:rPr>
        <w:t xml:space="preserve"> </w:t>
      </w:r>
      <w:r>
        <w:rPr>
          <w:sz w:val="28"/>
        </w:rPr>
        <w:t>the</w:t>
      </w:r>
      <w:r>
        <w:rPr>
          <w:spacing w:val="-3"/>
          <w:sz w:val="28"/>
        </w:rPr>
        <w:t xml:space="preserve"> </w:t>
      </w:r>
      <w:r>
        <w:rPr>
          <w:sz w:val="28"/>
        </w:rPr>
        <w:t>quality</w:t>
      </w:r>
      <w:r>
        <w:rPr>
          <w:spacing w:val="-7"/>
          <w:sz w:val="28"/>
        </w:rPr>
        <w:t xml:space="preserve"> </w:t>
      </w:r>
      <w:r>
        <w:rPr>
          <w:sz w:val="28"/>
        </w:rPr>
        <w:t xml:space="preserve">management </w:t>
      </w:r>
      <w:r>
        <w:rPr>
          <w:spacing w:val="-2"/>
          <w:sz w:val="28"/>
        </w:rPr>
        <w:t>system,</w:t>
      </w:r>
    </w:p>
    <w:p>
      <w:pPr>
        <w:pStyle w:val="ListParagraph"/>
        <w:numPr>
          <w:ilvl w:val="0"/>
          <w:numId w:val="114"/>
        </w:numPr>
        <w:tabs>
          <w:tab w:val="clear" w:pos="720"/>
          <w:tab w:val="left" w:pos="561" w:leader="none"/>
        </w:tabs>
        <w:ind w:hanging="397" w:left="561"/>
        <w:rPr>
          <w:sz w:val="28"/>
        </w:rPr>
      </w:pPr>
      <w:r>
        <w:rPr>
          <w:sz w:val="28"/>
        </w:rPr>
        <w:t>recommendations</w:t>
      </w:r>
      <w:r>
        <w:rPr>
          <w:spacing w:val="-9"/>
          <w:sz w:val="28"/>
        </w:rPr>
        <w:t xml:space="preserve"> </w:t>
      </w:r>
      <w:r>
        <w:rPr>
          <w:sz w:val="28"/>
        </w:rPr>
        <w:t>for</w:t>
      </w:r>
      <w:r>
        <w:rPr>
          <w:spacing w:val="-6"/>
          <w:sz w:val="28"/>
        </w:rPr>
        <w:t xml:space="preserve"> </w:t>
      </w:r>
      <w:r>
        <w:rPr>
          <w:sz w:val="28"/>
        </w:rPr>
        <w:t>improvement,</w:t>
      </w:r>
      <w:r>
        <w:rPr>
          <w:spacing w:val="-6"/>
          <w:sz w:val="28"/>
        </w:rPr>
        <w:t xml:space="preserve"> </w:t>
      </w:r>
      <w:r>
        <w:rPr>
          <w:spacing w:val="-5"/>
          <w:sz w:val="28"/>
        </w:rPr>
        <w:t>and</w:t>
      </w:r>
    </w:p>
    <w:p>
      <w:pPr>
        <w:pStyle w:val="ListParagraph"/>
        <w:numPr>
          <w:ilvl w:val="0"/>
          <w:numId w:val="114"/>
        </w:numPr>
        <w:tabs>
          <w:tab w:val="clear" w:pos="720"/>
          <w:tab w:val="left" w:pos="772" w:leader="none"/>
        </w:tabs>
        <w:ind w:hanging="608" w:left="772"/>
        <w:rPr>
          <w:sz w:val="28"/>
        </w:rPr>
      </w:pPr>
      <w:r>
        <w:rPr>
          <w:sz w:val="28"/>
        </w:rPr>
        <w:t>new</w:t>
      </w:r>
      <w:r>
        <w:rPr>
          <w:spacing w:val="-3"/>
          <w:sz w:val="28"/>
        </w:rPr>
        <w:t xml:space="preserve"> </w:t>
      </w:r>
      <w:r>
        <w:rPr>
          <w:sz w:val="28"/>
        </w:rPr>
        <w:t>or</w:t>
      </w:r>
      <w:r>
        <w:rPr>
          <w:spacing w:val="-2"/>
          <w:sz w:val="28"/>
        </w:rPr>
        <w:t xml:space="preserve"> </w:t>
      </w:r>
      <w:r>
        <w:rPr>
          <w:sz w:val="28"/>
        </w:rPr>
        <w:t>revised</w:t>
      </w:r>
      <w:r>
        <w:rPr>
          <w:spacing w:val="-2"/>
          <w:sz w:val="28"/>
        </w:rPr>
        <w:t xml:space="preserve"> </w:t>
      </w:r>
      <w:r>
        <w:rPr>
          <w:sz w:val="28"/>
        </w:rPr>
        <w:t>regulatory</w:t>
      </w:r>
      <w:r>
        <w:rPr>
          <w:spacing w:val="-5"/>
          <w:sz w:val="28"/>
        </w:rPr>
        <w:t xml:space="preserve"> </w:t>
      </w:r>
      <w:r>
        <w:rPr>
          <w:sz w:val="28"/>
        </w:rPr>
        <w:t>requirements</w:t>
      </w:r>
      <w:r>
        <w:rPr>
          <w:spacing w:val="-2"/>
          <w:sz w:val="28"/>
        </w:rPr>
        <w:t xml:space="preserve"> </w:t>
      </w:r>
      <w:r>
        <w:rPr>
          <w:sz w:val="28"/>
        </w:rPr>
        <w:t>as</w:t>
      </w:r>
      <w:r>
        <w:rPr>
          <w:spacing w:val="-2"/>
          <w:sz w:val="28"/>
        </w:rPr>
        <w:t xml:space="preserve"> </w:t>
      </w:r>
      <w:r>
        <w:rPr>
          <w:sz w:val="28"/>
        </w:rPr>
        <w:t>and</w:t>
      </w:r>
      <w:r>
        <w:rPr>
          <w:spacing w:val="-2"/>
          <w:sz w:val="28"/>
        </w:rPr>
        <w:t xml:space="preserve"> </w:t>
      </w:r>
      <w:r>
        <w:rPr>
          <w:sz w:val="28"/>
        </w:rPr>
        <w:t>when</w:t>
      </w:r>
      <w:r>
        <w:rPr>
          <w:spacing w:val="-2"/>
          <w:sz w:val="28"/>
        </w:rPr>
        <w:t xml:space="preserve"> issued.</w:t>
      </w:r>
    </w:p>
    <w:p>
      <w:pPr>
        <w:pStyle w:val="ListParagraph"/>
        <w:numPr>
          <w:ilvl w:val="2"/>
          <w:numId w:val="123"/>
        </w:numPr>
        <w:tabs>
          <w:tab w:val="clear" w:pos="720"/>
          <w:tab w:val="left" w:pos="1005" w:leader="none"/>
        </w:tabs>
        <w:spacing w:before="278" w:after="0"/>
        <w:ind w:hanging="841" w:left="1005"/>
        <w:rPr>
          <w:sz w:val="28"/>
        </w:rPr>
      </w:pPr>
      <w:r>
        <w:rPr>
          <w:sz w:val="28"/>
        </w:rPr>
        <w:t>Review</w:t>
      </w:r>
      <w:r>
        <w:rPr>
          <w:spacing w:val="-5"/>
          <w:sz w:val="28"/>
        </w:rPr>
        <w:t xml:space="preserve"> </w:t>
      </w:r>
      <w:r>
        <w:rPr>
          <w:spacing w:val="-2"/>
          <w:sz w:val="28"/>
        </w:rPr>
        <w:t>output:</w:t>
      </w:r>
    </w:p>
    <w:p>
      <w:pPr>
        <w:pStyle w:val="BodyText"/>
        <w:spacing w:lineRule="auto" w:line="235" w:before="286" w:after="0"/>
        <w:ind w:left="164" w:right="160"/>
        <w:jc w:val="both"/>
        <w:rPr/>
      </w:pPr>
      <w:r>
        <w:rPr/>
        <w:t>The</w:t>
      </w:r>
      <w:r>
        <w:rPr>
          <w:spacing w:val="-1"/>
        </w:rPr>
        <w:t xml:space="preserve"> </w:t>
      </w:r>
      <w:r>
        <w:rPr/>
        <w:t>output from</w:t>
      </w:r>
      <w:r>
        <w:rPr>
          <w:spacing w:val="-7"/>
        </w:rPr>
        <w:t xml:space="preserve"> </w:t>
      </w:r>
      <w:r>
        <w:rPr/>
        <w:t>the management review shall</w:t>
      </w:r>
      <w:r>
        <w:rPr>
          <w:spacing w:val="-1"/>
        </w:rPr>
        <w:t xml:space="preserve"> </w:t>
      </w:r>
      <w:r>
        <w:rPr/>
        <w:t>include any</w:t>
      </w:r>
      <w:r>
        <w:rPr>
          <w:spacing w:val="-6"/>
        </w:rPr>
        <w:t xml:space="preserve"> </w:t>
      </w:r>
      <w:r>
        <w:rPr/>
        <w:t>decisions and</w:t>
      </w:r>
      <w:r>
        <w:rPr>
          <w:spacing w:val="-1"/>
        </w:rPr>
        <w:t xml:space="preserve"> </w:t>
      </w:r>
      <w:r>
        <w:rPr/>
        <w:t>actions related to:-</w:t>
      </w:r>
    </w:p>
    <w:p>
      <w:pPr>
        <w:pStyle w:val="ListParagraph"/>
        <w:numPr>
          <w:ilvl w:val="0"/>
          <w:numId w:val="113"/>
        </w:numPr>
        <w:tabs>
          <w:tab w:val="clear" w:pos="720"/>
          <w:tab w:val="left" w:pos="880" w:leader="none"/>
        </w:tabs>
        <w:spacing w:lineRule="auto" w:line="235" w:before="287" w:after="0"/>
        <w:ind w:hanging="0" w:left="164" w:right="160"/>
        <w:rPr>
          <w:sz w:val="28"/>
        </w:rPr>
      </w:pPr>
      <w:r>
        <w:rPr>
          <w:sz w:val="28"/>
        </w:rPr>
        <w:t>improvements</w:t>
      </w:r>
      <w:r>
        <w:rPr>
          <w:spacing w:val="80"/>
          <w:w w:val="150"/>
          <w:sz w:val="28"/>
        </w:rPr>
        <w:t xml:space="preserve"> </w:t>
      </w:r>
      <w:r>
        <w:rPr>
          <w:sz w:val="28"/>
        </w:rPr>
        <w:t>needed</w:t>
      </w:r>
      <w:r>
        <w:rPr>
          <w:spacing w:val="80"/>
          <w:w w:val="150"/>
          <w:sz w:val="28"/>
        </w:rPr>
        <w:t xml:space="preserve"> </w:t>
      </w:r>
      <w:r>
        <w:rPr>
          <w:sz w:val="28"/>
        </w:rPr>
        <w:t>to</w:t>
      </w:r>
      <w:r>
        <w:rPr>
          <w:spacing w:val="80"/>
          <w:w w:val="150"/>
          <w:sz w:val="28"/>
        </w:rPr>
        <w:t xml:space="preserve"> </w:t>
      </w:r>
      <w:r>
        <w:rPr>
          <w:sz w:val="28"/>
        </w:rPr>
        <w:t>maintain</w:t>
      </w:r>
      <w:r>
        <w:rPr>
          <w:spacing w:val="80"/>
          <w:w w:val="150"/>
          <w:sz w:val="28"/>
        </w:rPr>
        <w:t xml:space="preserve"> </w:t>
      </w:r>
      <w:r>
        <w:rPr>
          <w:sz w:val="28"/>
        </w:rPr>
        <w:t>the</w:t>
      </w:r>
      <w:r>
        <w:rPr>
          <w:spacing w:val="80"/>
          <w:w w:val="150"/>
          <w:sz w:val="28"/>
        </w:rPr>
        <w:t xml:space="preserve"> </w:t>
      </w:r>
      <w:r>
        <w:rPr>
          <w:sz w:val="28"/>
        </w:rPr>
        <w:t>effectiveness</w:t>
      </w:r>
      <w:r>
        <w:rPr>
          <w:spacing w:val="80"/>
          <w:sz w:val="28"/>
        </w:rPr>
        <w:t xml:space="preserve"> </w:t>
      </w:r>
      <w:r>
        <w:rPr>
          <w:sz w:val="28"/>
        </w:rPr>
        <w:t>of</w:t>
      </w:r>
      <w:r>
        <w:rPr>
          <w:spacing w:val="80"/>
          <w:w w:val="150"/>
          <w:sz w:val="28"/>
        </w:rPr>
        <w:t xml:space="preserve"> </w:t>
      </w:r>
      <w:r>
        <w:rPr>
          <w:sz w:val="28"/>
        </w:rPr>
        <w:t>the</w:t>
      </w:r>
      <w:r>
        <w:rPr>
          <w:spacing w:val="80"/>
          <w:w w:val="150"/>
          <w:sz w:val="28"/>
        </w:rPr>
        <w:t xml:space="preserve"> </w:t>
      </w:r>
      <w:r>
        <w:rPr>
          <w:sz w:val="28"/>
        </w:rPr>
        <w:t>quality management system and its processes,</w:t>
      </w:r>
    </w:p>
    <w:p>
      <w:pPr>
        <w:pStyle w:val="ListParagraph"/>
        <w:numPr>
          <w:ilvl w:val="0"/>
          <w:numId w:val="113"/>
        </w:numPr>
        <w:tabs>
          <w:tab w:val="clear" w:pos="720"/>
          <w:tab w:val="left" w:pos="772" w:leader="none"/>
        </w:tabs>
        <w:spacing w:before="281" w:after="0"/>
        <w:ind w:hanging="608" w:left="772"/>
        <w:rPr>
          <w:sz w:val="28"/>
        </w:rPr>
      </w:pPr>
      <w:r>
        <w:rPr>
          <w:sz w:val="28"/>
        </w:rPr>
        <w:t>improvement</w:t>
      </w:r>
      <w:r>
        <w:rPr>
          <w:spacing w:val="-5"/>
          <w:sz w:val="28"/>
        </w:rPr>
        <w:t xml:space="preserve"> </w:t>
      </w:r>
      <w:r>
        <w:rPr>
          <w:sz w:val="28"/>
        </w:rPr>
        <w:t>of</w:t>
      </w:r>
      <w:r>
        <w:rPr>
          <w:spacing w:val="-3"/>
          <w:sz w:val="28"/>
        </w:rPr>
        <w:t xml:space="preserve"> </w:t>
      </w:r>
      <w:r>
        <w:rPr>
          <w:sz w:val="28"/>
        </w:rPr>
        <w:t>product</w:t>
      </w:r>
      <w:r>
        <w:rPr>
          <w:spacing w:val="-2"/>
          <w:sz w:val="28"/>
        </w:rPr>
        <w:t xml:space="preserve"> </w:t>
      </w:r>
      <w:r>
        <w:rPr>
          <w:sz w:val="28"/>
        </w:rPr>
        <w:t>related</w:t>
      </w:r>
      <w:r>
        <w:rPr>
          <w:spacing w:val="-3"/>
          <w:sz w:val="28"/>
        </w:rPr>
        <w:t xml:space="preserve"> </w:t>
      </w:r>
      <w:r>
        <w:rPr>
          <w:sz w:val="28"/>
        </w:rPr>
        <w:t>to</w:t>
      </w:r>
      <w:r>
        <w:rPr>
          <w:spacing w:val="-4"/>
          <w:sz w:val="28"/>
        </w:rPr>
        <w:t xml:space="preserve"> </w:t>
      </w:r>
      <w:r>
        <w:rPr>
          <w:sz w:val="28"/>
        </w:rPr>
        <w:t>customer</w:t>
      </w:r>
      <w:r>
        <w:rPr>
          <w:spacing w:val="-3"/>
          <w:sz w:val="28"/>
        </w:rPr>
        <w:t xml:space="preserve"> </w:t>
      </w:r>
      <w:r>
        <w:rPr>
          <w:sz w:val="28"/>
        </w:rPr>
        <w:t>requirements,</w:t>
      </w:r>
      <w:r>
        <w:rPr>
          <w:spacing w:val="-6"/>
          <w:sz w:val="28"/>
        </w:rPr>
        <w:t xml:space="preserve"> </w:t>
      </w:r>
      <w:r>
        <w:rPr>
          <w:spacing w:val="-5"/>
          <w:sz w:val="28"/>
        </w:rPr>
        <w:t>and</w:t>
      </w:r>
    </w:p>
    <w:p>
      <w:pPr>
        <w:pStyle w:val="ListParagraph"/>
        <w:numPr>
          <w:ilvl w:val="0"/>
          <w:numId w:val="113"/>
        </w:numPr>
        <w:tabs>
          <w:tab w:val="clear" w:pos="720"/>
          <w:tab w:val="left" w:pos="755" w:leader="none"/>
        </w:tabs>
        <w:ind w:hanging="591" w:left="755"/>
        <w:rPr>
          <w:sz w:val="28"/>
        </w:rPr>
      </w:pPr>
      <w:r>
        <w:rPr>
          <w:sz w:val="28"/>
        </w:rPr>
        <w:t xml:space="preserve">resource </w:t>
      </w:r>
      <w:r>
        <w:rPr>
          <w:spacing w:val="-2"/>
          <w:sz w:val="28"/>
        </w:rPr>
        <w:t>needs.</w:t>
      </w:r>
    </w:p>
    <w:p>
      <w:pPr>
        <w:pStyle w:val="ListParagraph"/>
        <w:numPr>
          <w:ilvl w:val="0"/>
          <w:numId w:val="123"/>
        </w:numPr>
        <w:tabs>
          <w:tab w:val="clear" w:pos="720"/>
          <w:tab w:val="left" w:pos="584" w:leader="none"/>
        </w:tabs>
        <w:spacing w:before="281" w:after="0"/>
        <w:ind w:hanging="420" w:left="584"/>
        <w:rPr>
          <w:sz w:val="28"/>
        </w:rPr>
      </w:pPr>
      <w:r>
        <w:rPr>
          <w:sz w:val="28"/>
        </w:rPr>
        <w:t xml:space="preserve">Resource </w:t>
      </w:r>
      <w:r>
        <w:rPr>
          <w:spacing w:val="-2"/>
          <w:sz w:val="28"/>
        </w:rPr>
        <w:t>management.-</w:t>
      </w:r>
    </w:p>
    <w:p>
      <w:pPr>
        <w:pStyle w:val="ListParagraph"/>
        <w:numPr>
          <w:ilvl w:val="1"/>
          <w:numId w:val="123"/>
        </w:numPr>
        <w:tabs>
          <w:tab w:val="clear" w:pos="720"/>
          <w:tab w:val="left" w:pos="796" w:leader="none"/>
        </w:tabs>
        <w:rPr>
          <w:sz w:val="28"/>
        </w:rPr>
      </w:pPr>
      <w:r>
        <w:rPr>
          <w:sz w:val="28"/>
        </w:rPr>
        <w:t>Provision</w:t>
      </w:r>
      <w:r>
        <w:rPr>
          <w:spacing w:val="-4"/>
          <w:sz w:val="28"/>
        </w:rPr>
        <w:t xml:space="preserve"> </w:t>
      </w:r>
      <w:r>
        <w:rPr>
          <w:sz w:val="28"/>
        </w:rPr>
        <w:t>of</w:t>
      </w:r>
      <w:r>
        <w:rPr>
          <w:spacing w:val="-1"/>
          <w:sz w:val="28"/>
        </w:rPr>
        <w:t xml:space="preserve"> </w:t>
      </w:r>
      <w:r>
        <w:rPr>
          <w:spacing w:val="-2"/>
          <w:sz w:val="28"/>
        </w:rPr>
        <w:t>resources:</w:t>
      </w:r>
    </w:p>
    <w:p>
      <w:pPr>
        <w:sectPr>
          <w:footerReference w:type="default" r:id="rId206"/>
          <w:footerReference w:type="first" r:id="rId207"/>
          <w:type w:val="nextPage"/>
          <w:pgSz w:w="11906" w:h="16838"/>
          <w:pgMar w:left="1275" w:right="1275" w:gutter="0" w:header="0" w:top="900" w:footer="967" w:bottom="1160"/>
          <w:pgNumType w:fmt="decimal"/>
          <w:formProt w:val="false"/>
          <w:textDirection w:val="lrTb"/>
          <w:docGrid w:type="default" w:linePitch="100" w:charSpace="4096"/>
        </w:sectPr>
        <w:pStyle w:val="BodyText"/>
        <w:spacing w:before="281" w:after="0"/>
        <w:ind w:left="164" w:right="159"/>
        <w:jc w:val="both"/>
        <w:rPr/>
      </w:pPr>
      <w:r>
        <w:rPr/>
        <w:t xml:space="preserve">The manufacturing organization shall determine and provide the resources </w:t>
      </w:r>
      <w:r>
        <w:rPr>
          <w:spacing w:val="-2"/>
        </w:rPr>
        <w:t>needed</w:t>
      </w:r>
    </w:p>
    <w:p>
      <w:pPr>
        <w:pStyle w:val="ListParagraph"/>
        <w:numPr>
          <w:ilvl w:val="0"/>
          <w:numId w:val="112"/>
        </w:numPr>
        <w:tabs>
          <w:tab w:val="clear" w:pos="720"/>
          <w:tab w:val="left" w:pos="873" w:leader="none"/>
        </w:tabs>
        <w:spacing w:lineRule="auto" w:line="235" w:before="71" w:after="0"/>
        <w:ind w:hanging="0" w:left="164" w:right="161"/>
        <w:jc w:val="both"/>
        <w:rPr>
          <w:sz w:val="28"/>
        </w:rPr>
      </w:pPr>
      <w:r>
        <w:rPr>
          <w:sz w:val="28"/>
        </w:rPr>
        <w:t>to implement the quality management system and to maintain its effectiveness, and</w:t>
      </w:r>
    </w:p>
    <w:p>
      <w:pPr>
        <w:pStyle w:val="ListParagraph"/>
        <w:numPr>
          <w:ilvl w:val="0"/>
          <w:numId w:val="112"/>
        </w:numPr>
        <w:tabs>
          <w:tab w:val="clear" w:pos="720"/>
          <w:tab w:val="left" w:pos="772" w:leader="none"/>
        </w:tabs>
        <w:spacing w:before="282" w:after="0"/>
        <w:ind w:hanging="608" w:left="772"/>
        <w:rPr>
          <w:sz w:val="28"/>
        </w:rPr>
      </w:pPr>
      <w:r>
        <w:rPr>
          <w:sz w:val="28"/>
        </w:rPr>
        <w:t>to</w:t>
      </w:r>
      <w:r>
        <w:rPr>
          <w:spacing w:val="-3"/>
          <w:sz w:val="28"/>
        </w:rPr>
        <w:t xml:space="preserve"> </w:t>
      </w:r>
      <w:r>
        <w:rPr>
          <w:sz w:val="28"/>
        </w:rPr>
        <w:t>meet</w:t>
      </w:r>
      <w:r>
        <w:rPr>
          <w:spacing w:val="-2"/>
          <w:sz w:val="28"/>
        </w:rPr>
        <w:t xml:space="preserve"> </w:t>
      </w:r>
      <w:r>
        <w:rPr>
          <w:sz w:val="28"/>
        </w:rPr>
        <w:t>regulatory</w:t>
      </w:r>
      <w:r>
        <w:rPr>
          <w:spacing w:val="-6"/>
          <w:sz w:val="28"/>
        </w:rPr>
        <w:t xml:space="preserve"> </w:t>
      </w:r>
      <w:r>
        <w:rPr>
          <w:sz w:val="28"/>
        </w:rPr>
        <w:t>and</w:t>
      </w:r>
      <w:r>
        <w:rPr>
          <w:spacing w:val="-2"/>
          <w:sz w:val="28"/>
        </w:rPr>
        <w:t xml:space="preserve"> </w:t>
      </w:r>
      <w:r>
        <w:rPr>
          <w:sz w:val="28"/>
        </w:rPr>
        <w:t>customer</w:t>
      </w:r>
      <w:r>
        <w:rPr>
          <w:spacing w:val="-2"/>
          <w:sz w:val="28"/>
        </w:rPr>
        <w:t xml:space="preserve"> requirements.</w:t>
      </w:r>
    </w:p>
    <w:p>
      <w:pPr>
        <w:pStyle w:val="ListParagraph"/>
        <w:numPr>
          <w:ilvl w:val="1"/>
          <w:numId w:val="123"/>
        </w:numPr>
        <w:tabs>
          <w:tab w:val="clear" w:pos="720"/>
          <w:tab w:val="left" w:pos="796" w:leader="none"/>
        </w:tabs>
        <w:rPr>
          <w:sz w:val="28"/>
        </w:rPr>
      </w:pPr>
      <w:r>
        <w:rPr>
          <w:sz w:val="28"/>
        </w:rPr>
        <w:t>Human</w:t>
      </w:r>
      <w:r>
        <w:rPr>
          <w:spacing w:val="-5"/>
          <w:sz w:val="28"/>
        </w:rPr>
        <w:t xml:space="preserve"> </w:t>
      </w:r>
      <w:r>
        <w:rPr>
          <w:spacing w:val="-2"/>
          <w:sz w:val="28"/>
        </w:rPr>
        <w:t>resources.-</w:t>
      </w:r>
    </w:p>
    <w:p>
      <w:pPr>
        <w:pStyle w:val="ListParagraph"/>
        <w:numPr>
          <w:ilvl w:val="2"/>
          <w:numId w:val="123"/>
        </w:numPr>
        <w:tabs>
          <w:tab w:val="clear" w:pos="720"/>
          <w:tab w:val="left" w:pos="1005" w:leader="none"/>
        </w:tabs>
        <w:spacing w:before="278" w:after="0"/>
        <w:ind w:hanging="841" w:left="1005"/>
        <w:rPr>
          <w:sz w:val="28"/>
        </w:rPr>
      </w:pPr>
      <w:r>
        <w:rPr>
          <w:spacing w:val="-2"/>
          <w:sz w:val="28"/>
        </w:rPr>
        <w:t>General:</w:t>
      </w:r>
    </w:p>
    <w:p>
      <w:pPr>
        <w:pStyle w:val="BodyText"/>
        <w:spacing w:before="283" w:after="0"/>
        <w:ind w:left="164" w:right="158"/>
        <w:jc w:val="both"/>
        <w:rPr/>
      </w:pPr>
      <w:r>
        <w:rPr/>
        <w:t>Personnel performing work affecting product quality shall be competent on the basis of appropriate education, training, skills and experience. Number of personnel employed shall be adequate and in direct proportion to the workload. Prior to employment, all personnel, shall undergo medical examination including eye examination, and shall be free from communicable or contagious diseases. Thereafter, they should be medically examined periodically, at least once a year. Records shall be maintained thereof.</w:t>
      </w:r>
    </w:p>
    <w:p>
      <w:pPr>
        <w:pStyle w:val="ListParagraph"/>
        <w:numPr>
          <w:ilvl w:val="2"/>
          <w:numId w:val="123"/>
        </w:numPr>
        <w:tabs>
          <w:tab w:val="clear" w:pos="720"/>
          <w:tab w:val="left" w:pos="1005" w:leader="none"/>
        </w:tabs>
        <w:spacing w:before="278" w:after="0"/>
        <w:ind w:hanging="841" w:left="1005"/>
        <w:rPr>
          <w:sz w:val="28"/>
        </w:rPr>
      </w:pPr>
      <w:r>
        <w:rPr>
          <w:sz w:val="28"/>
        </w:rPr>
        <w:t>Competence,</w:t>
      </w:r>
      <w:r>
        <w:rPr>
          <w:spacing w:val="-6"/>
          <w:sz w:val="28"/>
        </w:rPr>
        <w:t xml:space="preserve"> </w:t>
      </w:r>
      <w:r>
        <w:rPr>
          <w:sz w:val="28"/>
        </w:rPr>
        <w:t>awareness</w:t>
      </w:r>
      <w:r>
        <w:rPr>
          <w:spacing w:val="-5"/>
          <w:sz w:val="28"/>
        </w:rPr>
        <w:t xml:space="preserve"> </w:t>
      </w:r>
      <w:r>
        <w:rPr>
          <w:sz w:val="28"/>
        </w:rPr>
        <w:t>and</w:t>
      </w:r>
      <w:r>
        <w:rPr>
          <w:spacing w:val="-5"/>
          <w:sz w:val="28"/>
        </w:rPr>
        <w:t xml:space="preserve"> </w:t>
      </w:r>
      <w:r>
        <w:rPr>
          <w:spacing w:val="-2"/>
          <w:sz w:val="28"/>
        </w:rPr>
        <w:t>training:</w:t>
      </w:r>
    </w:p>
    <w:p>
      <w:pPr>
        <w:pStyle w:val="BodyText"/>
        <w:jc w:val="both"/>
        <w:rPr/>
      </w:pPr>
      <w:r>
        <w:rPr/>
        <w:t>The</w:t>
      </w:r>
      <w:r>
        <w:rPr>
          <w:spacing w:val="-3"/>
        </w:rPr>
        <w:t xml:space="preserve"> </w:t>
      </w:r>
      <w:r>
        <w:rPr/>
        <w:t>manufacturer</w:t>
      </w:r>
      <w:r>
        <w:rPr>
          <w:spacing w:val="-4"/>
        </w:rPr>
        <w:t xml:space="preserve"> </w:t>
      </w:r>
      <w:r>
        <w:rPr>
          <w:spacing w:val="-2"/>
        </w:rPr>
        <w:t>shall:-</w:t>
      </w:r>
    </w:p>
    <w:p>
      <w:pPr>
        <w:pStyle w:val="ListParagraph"/>
        <w:numPr>
          <w:ilvl w:val="0"/>
          <w:numId w:val="111"/>
        </w:numPr>
        <w:tabs>
          <w:tab w:val="clear" w:pos="720"/>
          <w:tab w:val="left" w:pos="373" w:leader="none"/>
          <w:tab w:val="left" w:pos="856" w:leader="none"/>
          <w:tab w:val="left" w:pos="1650" w:leader="none"/>
        </w:tabs>
        <w:spacing w:lineRule="auto" w:line="235" w:before="286" w:after="0"/>
        <w:ind w:hanging="209" w:left="373" w:right="157"/>
        <w:rPr>
          <w:sz w:val="28"/>
        </w:rPr>
      </w:pPr>
      <w:r>
        <w:rPr>
          <w:sz w:val="28"/>
        </w:rPr>
        <w:t>determine</w:t>
      </w:r>
      <w:r>
        <w:rPr>
          <w:spacing w:val="80"/>
          <w:sz w:val="28"/>
        </w:rPr>
        <w:t xml:space="preserve"> </w:t>
      </w:r>
      <w:r>
        <w:rPr>
          <w:sz w:val="28"/>
        </w:rPr>
        <w:t>the</w:t>
      </w:r>
      <w:r>
        <w:rPr>
          <w:spacing w:val="80"/>
          <w:sz w:val="28"/>
        </w:rPr>
        <w:t xml:space="preserve"> </w:t>
      </w:r>
      <w:r>
        <w:rPr>
          <w:sz w:val="28"/>
        </w:rPr>
        <w:t>necessary</w:t>
      </w:r>
      <w:r>
        <w:rPr>
          <w:spacing w:val="80"/>
          <w:sz w:val="28"/>
        </w:rPr>
        <w:t xml:space="preserve"> </w:t>
      </w:r>
      <w:r>
        <w:rPr>
          <w:sz w:val="28"/>
        </w:rPr>
        <w:t>competence</w:t>
      </w:r>
      <w:r>
        <w:rPr>
          <w:spacing w:val="80"/>
          <w:sz w:val="28"/>
        </w:rPr>
        <w:t xml:space="preserve"> </w:t>
      </w:r>
      <w:r>
        <w:rPr>
          <w:sz w:val="28"/>
        </w:rPr>
        <w:t>for</w:t>
      </w:r>
      <w:r>
        <w:rPr>
          <w:spacing w:val="80"/>
          <w:sz w:val="28"/>
        </w:rPr>
        <w:t xml:space="preserve"> </w:t>
      </w:r>
      <w:r>
        <w:rPr>
          <w:sz w:val="28"/>
        </w:rPr>
        <w:t>personnel</w:t>
      </w:r>
      <w:r>
        <w:rPr>
          <w:spacing w:val="80"/>
          <w:sz w:val="28"/>
        </w:rPr>
        <w:t xml:space="preserve"> </w:t>
      </w:r>
      <w:r>
        <w:rPr>
          <w:sz w:val="28"/>
        </w:rPr>
        <w:t>performing</w:t>
      </w:r>
      <w:r>
        <w:rPr>
          <w:spacing w:val="80"/>
          <w:sz w:val="28"/>
        </w:rPr>
        <w:t xml:space="preserve"> </w:t>
      </w:r>
      <w:r>
        <w:rPr>
          <w:sz w:val="28"/>
        </w:rPr>
        <w:t xml:space="preserve">work </w:t>
      </w:r>
      <w:r>
        <w:rPr>
          <w:spacing w:val="-2"/>
          <w:sz w:val="28"/>
        </w:rPr>
        <w:t>affecting</w:t>
      </w:r>
      <w:r>
        <w:rPr>
          <w:sz w:val="28"/>
        </w:rPr>
        <w:tab/>
        <w:t>product quality,</w:t>
      </w:r>
    </w:p>
    <w:p>
      <w:pPr>
        <w:pStyle w:val="ListParagraph"/>
        <w:numPr>
          <w:ilvl w:val="0"/>
          <w:numId w:val="111"/>
        </w:numPr>
        <w:tabs>
          <w:tab w:val="clear" w:pos="720"/>
          <w:tab w:val="left" w:pos="772" w:leader="none"/>
        </w:tabs>
        <w:spacing w:before="281" w:after="0"/>
        <w:ind w:hanging="608" w:left="772"/>
        <w:rPr>
          <w:sz w:val="28"/>
        </w:rPr>
      </w:pPr>
      <w:r>
        <w:rPr>
          <w:sz w:val="28"/>
        </w:rPr>
        <w:t>provide</w:t>
      </w:r>
      <w:r>
        <w:rPr>
          <w:spacing w:val="-2"/>
          <w:sz w:val="28"/>
        </w:rPr>
        <w:t xml:space="preserve"> </w:t>
      </w:r>
      <w:r>
        <w:rPr>
          <w:sz w:val="28"/>
        </w:rPr>
        <w:t>training</w:t>
      </w:r>
      <w:r>
        <w:rPr>
          <w:spacing w:val="-1"/>
          <w:sz w:val="28"/>
        </w:rPr>
        <w:t xml:space="preserve"> </w:t>
      </w:r>
      <w:r>
        <w:rPr>
          <w:sz w:val="28"/>
        </w:rPr>
        <w:t>or</w:t>
      </w:r>
      <w:r>
        <w:rPr>
          <w:spacing w:val="-2"/>
          <w:sz w:val="28"/>
        </w:rPr>
        <w:t xml:space="preserve"> </w:t>
      </w:r>
      <w:r>
        <w:rPr>
          <w:sz w:val="28"/>
        </w:rPr>
        <w:t>take</w:t>
      </w:r>
      <w:r>
        <w:rPr>
          <w:spacing w:val="-5"/>
          <w:sz w:val="28"/>
        </w:rPr>
        <w:t xml:space="preserve"> </w:t>
      </w:r>
      <w:r>
        <w:rPr>
          <w:sz w:val="28"/>
        </w:rPr>
        <w:t>other</w:t>
      </w:r>
      <w:r>
        <w:rPr>
          <w:spacing w:val="-2"/>
          <w:sz w:val="28"/>
        </w:rPr>
        <w:t xml:space="preserve"> </w:t>
      </w:r>
      <w:r>
        <w:rPr>
          <w:sz w:val="28"/>
        </w:rPr>
        <w:t>actions</w:t>
      </w:r>
      <w:r>
        <w:rPr>
          <w:spacing w:val="-1"/>
          <w:sz w:val="28"/>
        </w:rPr>
        <w:t xml:space="preserve"> </w:t>
      </w:r>
      <w:r>
        <w:rPr>
          <w:sz w:val="28"/>
        </w:rPr>
        <w:t>to</w:t>
      </w:r>
      <w:r>
        <w:rPr>
          <w:spacing w:val="-2"/>
          <w:sz w:val="28"/>
        </w:rPr>
        <w:t xml:space="preserve"> </w:t>
      </w:r>
      <w:r>
        <w:rPr>
          <w:sz w:val="28"/>
        </w:rPr>
        <w:t>satisfy</w:t>
      </w:r>
      <w:r>
        <w:rPr>
          <w:spacing w:val="-4"/>
          <w:sz w:val="28"/>
        </w:rPr>
        <w:t xml:space="preserve"> </w:t>
      </w:r>
      <w:r>
        <w:rPr>
          <w:sz w:val="28"/>
        </w:rPr>
        <w:t>these</w:t>
      </w:r>
      <w:r>
        <w:rPr>
          <w:spacing w:val="-1"/>
          <w:sz w:val="28"/>
        </w:rPr>
        <w:t xml:space="preserve"> </w:t>
      </w:r>
      <w:r>
        <w:rPr>
          <w:spacing w:val="-2"/>
          <w:sz w:val="28"/>
        </w:rPr>
        <w:t>needs,</w:t>
      </w:r>
    </w:p>
    <w:p>
      <w:pPr>
        <w:pStyle w:val="ListParagraph"/>
        <w:numPr>
          <w:ilvl w:val="0"/>
          <w:numId w:val="111"/>
        </w:numPr>
        <w:tabs>
          <w:tab w:val="clear" w:pos="720"/>
          <w:tab w:val="left" w:pos="755" w:leader="none"/>
        </w:tabs>
        <w:spacing w:before="279" w:after="0"/>
        <w:ind w:hanging="591" w:left="755"/>
        <w:rPr>
          <w:sz w:val="28"/>
        </w:rPr>
      </w:pPr>
      <w:r>
        <w:rPr>
          <w:sz w:val="28"/>
        </w:rPr>
        <w:t>evaluate</w:t>
      </w:r>
      <w:r>
        <w:rPr>
          <w:spacing w:val="-6"/>
          <w:sz w:val="28"/>
        </w:rPr>
        <w:t xml:space="preserve"> </w:t>
      </w:r>
      <w:r>
        <w:rPr>
          <w:sz w:val="28"/>
        </w:rPr>
        <w:t>the</w:t>
      </w:r>
      <w:r>
        <w:rPr>
          <w:spacing w:val="-3"/>
          <w:sz w:val="28"/>
        </w:rPr>
        <w:t xml:space="preserve"> </w:t>
      </w:r>
      <w:r>
        <w:rPr>
          <w:sz w:val="28"/>
        </w:rPr>
        <w:t>effectiveness</w:t>
      </w:r>
      <w:r>
        <w:rPr>
          <w:spacing w:val="-3"/>
          <w:sz w:val="28"/>
        </w:rPr>
        <w:t xml:space="preserve"> </w:t>
      </w:r>
      <w:r>
        <w:rPr>
          <w:sz w:val="28"/>
        </w:rPr>
        <w:t>of</w:t>
      </w:r>
      <w:r>
        <w:rPr>
          <w:spacing w:val="-2"/>
          <w:sz w:val="28"/>
        </w:rPr>
        <w:t xml:space="preserve"> </w:t>
      </w:r>
      <w:r>
        <w:rPr>
          <w:sz w:val="28"/>
        </w:rPr>
        <w:t>the</w:t>
      </w:r>
      <w:r>
        <w:rPr>
          <w:spacing w:val="-3"/>
          <w:sz w:val="28"/>
        </w:rPr>
        <w:t xml:space="preserve"> </w:t>
      </w:r>
      <w:r>
        <w:rPr>
          <w:sz w:val="28"/>
        </w:rPr>
        <w:t>actions</w:t>
      </w:r>
      <w:r>
        <w:rPr>
          <w:spacing w:val="-2"/>
          <w:sz w:val="28"/>
        </w:rPr>
        <w:t xml:space="preserve"> taken,</w:t>
      </w:r>
    </w:p>
    <w:p>
      <w:pPr>
        <w:pStyle w:val="ListParagraph"/>
        <w:numPr>
          <w:ilvl w:val="0"/>
          <w:numId w:val="111"/>
        </w:numPr>
        <w:tabs>
          <w:tab w:val="clear" w:pos="720"/>
          <w:tab w:val="left" w:pos="802" w:leader="none"/>
        </w:tabs>
        <w:spacing w:lineRule="auto" w:line="235" w:before="285" w:after="0"/>
        <w:ind w:hanging="0" w:left="164" w:right="161"/>
        <w:jc w:val="both"/>
        <w:rPr>
          <w:sz w:val="28"/>
        </w:rPr>
      </w:pPr>
      <w:r>
        <w:rPr>
          <w:sz w:val="28"/>
        </w:rPr>
        <w:t>ensure that its personnel are aware of the relevance and importance</w:t>
      </w:r>
      <w:r>
        <w:rPr>
          <w:spacing w:val="80"/>
          <w:w w:val="150"/>
          <w:sz w:val="28"/>
        </w:rPr>
        <w:t xml:space="preserve"> </w:t>
      </w:r>
      <w:r>
        <w:rPr>
          <w:sz w:val="28"/>
        </w:rPr>
        <w:t>of their activities and how they contribute to</w:t>
      </w:r>
    </w:p>
    <w:p>
      <w:pPr>
        <w:pStyle w:val="BodyText"/>
        <w:spacing w:before="281" w:after="0"/>
        <w:jc w:val="both"/>
        <w:rPr/>
      </w:pPr>
      <w:r>
        <w:rPr/>
        <w:t>the</w:t>
      </w:r>
      <w:r>
        <w:rPr>
          <w:spacing w:val="-5"/>
        </w:rPr>
        <w:t xml:space="preserve"> </w:t>
      </w:r>
      <w:r>
        <w:rPr/>
        <w:t>achievement</w:t>
      </w:r>
      <w:r>
        <w:rPr>
          <w:spacing w:val="1"/>
        </w:rPr>
        <w:t xml:space="preserve"> </w:t>
      </w:r>
      <w:r>
        <w:rPr/>
        <w:t>of</w:t>
      </w:r>
      <w:r>
        <w:rPr>
          <w:spacing w:val="-1"/>
        </w:rPr>
        <w:t xml:space="preserve"> </w:t>
      </w:r>
      <w:r>
        <w:rPr/>
        <w:t>the</w:t>
      </w:r>
      <w:r>
        <w:rPr>
          <w:spacing w:val="-4"/>
        </w:rPr>
        <w:t xml:space="preserve"> </w:t>
      </w:r>
      <w:r>
        <w:rPr/>
        <w:t>quality</w:t>
      </w:r>
      <w:r>
        <w:rPr>
          <w:spacing w:val="-4"/>
        </w:rPr>
        <w:t xml:space="preserve"> </w:t>
      </w:r>
      <w:r>
        <w:rPr>
          <w:spacing w:val="-2"/>
        </w:rPr>
        <w:t>objectives,</w:t>
      </w:r>
    </w:p>
    <w:p>
      <w:pPr>
        <w:pStyle w:val="ListParagraph"/>
        <w:numPr>
          <w:ilvl w:val="0"/>
          <w:numId w:val="111"/>
        </w:numPr>
        <w:tabs>
          <w:tab w:val="clear" w:pos="720"/>
          <w:tab w:val="left" w:pos="777" w:leader="none"/>
        </w:tabs>
        <w:spacing w:lineRule="auto" w:line="235" w:before="286" w:after="0"/>
        <w:ind w:hanging="0" w:left="164" w:right="161"/>
        <w:jc w:val="both"/>
        <w:rPr>
          <w:sz w:val="28"/>
        </w:rPr>
      </w:pPr>
      <w:r>
        <w:rPr>
          <w:sz w:val="28"/>
        </w:rPr>
        <w:t xml:space="preserve">maintain appropriate records of education, training, skills and experience, </w:t>
      </w:r>
      <w:r>
        <w:rPr>
          <w:spacing w:val="-4"/>
          <w:sz w:val="28"/>
        </w:rPr>
        <w:t>and</w:t>
      </w:r>
    </w:p>
    <w:p>
      <w:pPr>
        <w:pStyle w:val="ListParagraph"/>
        <w:numPr>
          <w:ilvl w:val="0"/>
          <w:numId w:val="111"/>
        </w:numPr>
        <w:tabs>
          <w:tab w:val="clear" w:pos="720"/>
          <w:tab w:val="left" w:pos="737" w:leader="none"/>
        </w:tabs>
        <w:spacing w:before="284" w:after="0"/>
        <w:ind w:hanging="0" w:left="164" w:right="159"/>
        <w:jc w:val="both"/>
        <w:rPr>
          <w:sz w:val="28"/>
        </w:rPr>
      </w:pPr>
      <w:r>
        <w:rPr>
          <w:sz w:val="28"/>
        </w:rPr>
        <w:t xml:space="preserve">establish documented procedures for identifying training needs and ensure that all personnel are trained to adequately perform their assigned </w:t>
      </w:r>
      <w:r>
        <w:rPr>
          <w:spacing w:val="-2"/>
          <w:sz w:val="28"/>
        </w:rPr>
        <w:t>responsibilities.</w:t>
      </w:r>
    </w:p>
    <w:p>
      <w:pPr>
        <w:pStyle w:val="ListParagraph"/>
        <w:numPr>
          <w:ilvl w:val="1"/>
          <w:numId w:val="123"/>
        </w:numPr>
        <w:tabs>
          <w:tab w:val="clear" w:pos="720"/>
          <w:tab w:val="left" w:pos="796" w:leader="none"/>
        </w:tabs>
        <w:spacing w:before="277" w:after="0"/>
        <w:rPr>
          <w:sz w:val="28"/>
        </w:rPr>
      </w:pPr>
      <w:r>
        <w:rPr>
          <w:spacing w:val="-2"/>
          <w:sz w:val="28"/>
        </w:rPr>
        <w:t>Infrastructure:</w:t>
      </w:r>
    </w:p>
    <w:p>
      <w:pPr>
        <w:sectPr>
          <w:footerReference w:type="default" r:id="rId208"/>
          <w:footerReference w:type="first" r:id="rId209"/>
          <w:type w:val="nextPage"/>
          <w:pgSz w:w="11906" w:h="16838"/>
          <w:pgMar w:left="1275" w:right="1275" w:gutter="0" w:header="0" w:top="900" w:footer="967" w:bottom="1160"/>
          <w:pgNumType w:fmt="decimal"/>
          <w:formProt w:val="false"/>
          <w:textDirection w:val="lrTb"/>
          <w:docGrid w:type="default" w:linePitch="100" w:charSpace="4096"/>
        </w:sectPr>
        <w:pStyle w:val="BodyText"/>
        <w:spacing w:before="283" w:after="0"/>
        <w:ind w:left="164" w:right="159"/>
        <w:jc w:val="both"/>
        <w:rPr/>
      </w:pPr>
      <w:r>
        <w:rPr/>
        <w:t>The organisation shall determine, provide and maintain the infrastructure</w:t>
      </w:r>
      <w:r>
        <w:rPr>
          <w:spacing w:val="40"/>
        </w:rPr>
        <w:t xml:space="preserve"> </w:t>
      </w:r>
      <w:r>
        <w:rPr/>
        <w:t>needed to achieve conformity to product requirements. Infrastructure includes, as applicable:-</w:t>
      </w:r>
    </w:p>
    <w:p>
      <w:pPr>
        <w:pStyle w:val="ListParagraph"/>
        <w:numPr>
          <w:ilvl w:val="0"/>
          <w:numId w:val="110"/>
        </w:numPr>
        <w:tabs>
          <w:tab w:val="clear" w:pos="720"/>
          <w:tab w:val="left" w:pos="755" w:leader="none"/>
        </w:tabs>
        <w:spacing w:before="66" w:after="0"/>
        <w:rPr>
          <w:sz w:val="28"/>
        </w:rPr>
      </w:pPr>
      <w:r>
        <w:rPr>
          <w:sz w:val="28"/>
        </w:rPr>
        <w:t>buildings,</w:t>
      </w:r>
      <w:r>
        <w:rPr>
          <w:spacing w:val="-3"/>
          <w:sz w:val="28"/>
        </w:rPr>
        <w:t xml:space="preserve"> </w:t>
      </w:r>
      <w:r>
        <w:rPr>
          <w:sz w:val="28"/>
        </w:rPr>
        <w:t>workspace</w:t>
      </w:r>
      <w:r>
        <w:rPr>
          <w:spacing w:val="-5"/>
          <w:sz w:val="28"/>
        </w:rPr>
        <w:t xml:space="preserve"> </w:t>
      </w:r>
      <w:r>
        <w:rPr>
          <w:sz w:val="28"/>
        </w:rPr>
        <w:t>and</w:t>
      </w:r>
      <w:r>
        <w:rPr>
          <w:spacing w:val="-2"/>
          <w:sz w:val="28"/>
        </w:rPr>
        <w:t xml:space="preserve"> </w:t>
      </w:r>
      <w:r>
        <w:rPr>
          <w:sz w:val="28"/>
        </w:rPr>
        <w:t>associated</w:t>
      </w:r>
      <w:r>
        <w:rPr>
          <w:spacing w:val="-2"/>
          <w:sz w:val="28"/>
        </w:rPr>
        <w:t xml:space="preserve"> utilities,</w:t>
      </w:r>
    </w:p>
    <w:p>
      <w:pPr>
        <w:pStyle w:val="ListParagraph"/>
        <w:numPr>
          <w:ilvl w:val="0"/>
          <w:numId w:val="110"/>
        </w:numPr>
        <w:tabs>
          <w:tab w:val="clear" w:pos="720"/>
          <w:tab w:val="left" w:pos="772" w:leader="none"/>
        </w:tabs>
        <w:spacing w:before="281" w:after="0"/>
        <w:ind w:hanging="608" w:left="772"/>
        <w:rPr>
          <w:sz w:val="28"/>
        </w:rPr>
      </w:pPr>
      <w:r>
        <w:rPr>
          <w:sz w:val="28"/>
        </w:rPr>
        <w:t>process</w:t>
      </w:r>
      <w:r>
        <w:rPr>
          <w:spacing w:val="-5"/>
          <w:sz w:val="28"/>
        </w:rPr>
        <w:t xml:space="preserve"> </w:t>
      </w:r>
      <w:r>
        <w:rPr>
          <w:sz w:val="28"/>
        </w:rPr>
        <w:t>equipment</w:t>
      </w:r>
      <w:r>
        <w:rPr>
          <w:spacing w:val="-2"/>
          <w:sz w:val="28"/>
        </w:rPr>
        <w:t xml:space="preserve"> </w:t>
      </w:r>
      <w:r>
        <w:rPr>
          <w:sz w:val="28"/>
        </w:rPr>
        <w:t>(both</w:t>
      </w:r>
      <w:r>
        <w:rPr>
          <w:spacing w:val="-5"/>
          <w:sz w:val="28"/>
        </w:rPr>
        <w:t xml:space="preserve"> </w:t>
      </w:r>
      <w:r>
        <w:rPr>
          <w:sz w:val="28"/>
        </w:rPr>
        <w:t>hardware</w:t>
      </w:r>
      <w:r>
        <w:rPr>
          <w:spacing w:val="-4"/>
          <w:sz w:val="28"/>
        </w:rPr>
        <w:t xml:space="preserve"> </w:t>
      </w:r>
      <w:r>
        <w:rPr>
          <w:sz w:val="28"/>
        </w:rPr>
        <w:t>and</w:t>
      </w:r>
      <w:r>
        <w:rPr>
          <w:spacing w:val="-4"/>
          <w:sz w:val="28"/>
        </w:rPr>
        <w:t xml:space="preserve"> </w:t>
      </w:r>
      <w:r>
        <w:rPr>
          <w:sz w:val="28"/>
        </w:rPr>
        <w:t>software),</w:t>
      </w:r>
      <w:r>
        <w:rPr>
          <w:spacing w:val="-4"/>
          <w:sz w:val="28"/>
        </w:rPr>
        <w:t xml:space="preserve"> </w:t>
      </w:r>
      <w:r>
        <w:rPr>
          <w:spacing w:val="-5"/>
          <w:sz w:val="28"/>
        </w:rPr>
        <w:t>and</w:t>
      </w:r>
    </w:p>
    <w:p>
      <w:pPr>
        <w:pStyle w:val="ListParagraph"/>
        <w:numPr>
          <w:ilvl w:val="0"/>
          <w:numId w:val="110"/>
        </w:numPr>
        <w:tabs>
          <w:tab w:val="clear" w:pos="720"/>
          <w:tab w:val="left" w:pos="755" w:leader="none"/>
        </w:tabs>
        <w:spacing w:before="277" w:after="0"/>
        <w:rPr>
          <w:sz w:val="28"/>
        </w:rPr>
      </w:pPr>
      <w:r>
        <w:rPr>
          <w:sz w:val="28"/>
        </w:rPr>
        <w:t>supporting</w:t>
      </w:r>
      <w:r>
        <w:rPr>
          <w:spacing w:val="-5"/>
          <w:sz w:val="28"/>
        </w:rPr>
        <w:t xml:space="preserve"> </w:t>
      </w:r>
      <w:r>
        <w:rPr>
          <w:sz w:val="28"/>
        </w:rPr>
        <w:t>services</w:t>
      </w:r>
      <w:r>
        <w:rPr>
          <w:spacing w:val="-2"/>
          <w:sz w:val="28"/>
        </w:rPr>
        <w:t xml:space="preserve"> </w:t>
      </w:r>
      <w:r>
        <w:rPr>
          <w:sz w:val="28"/>
        </w:rPr>
        <w:t>(such</w:t>
      </w:r>
      <w:r>
        <w:rPr>
          <w:spacing w:val="-3"/>
          <w:sz w:val="28"/>
        </w:rPr>
        <w:t xml:space="preserve"> </w:t>
      </w:r>
      <w:r>
        <w:rPr>
          <w:sz w:val="28"/>
        </w:rPr>
        <w:t>as</w:t>
      </w:r>
      <w:r>
        <w:rPr>
          <w:spacing w:val="-2"/>
          <w:sz w:val="28"/>
        </w:rPr>
        <w:t xml:space="preserve"> </w:t>
      </w:r>
      <w:r>
        <w:rPr>
          <w:sz w:val="28"/>
        </w:rPr>
        <w:t>transport</w:t>
      </w:r>
      <w:r>
        <w:rPr>
          <w:spacing w:val="-3"/>
          <w:sz w:val="28"/>
        </w:rPr>
        <w:t xml:space="preserve"> </w:t>
      </w:r>
      <w:r>
        <w:rPr>
          <w:sz w:val="28"/>
        </w:rPr>
        <w:t>or</w:t>
      </w:r>
      <w:r>
        <w:rPr>
          <w:spacing w:val="-2"/>
          <w:sz w:val="28"/>
        </w:rPr>
        <w:t xml:space="preserve"> communication).</w:t>
      </w:r>
    </w:p>
    <w:p>
      <w:pPr>
        <w:pStyle w:val="BodyText"/>
        <w:spacing w:before="283" w:after="0"/>
        <w:ind w:left="164" w:right="159"/>
        <w:jc w:val="both"/>
        <w:rPr/>
      </w:pPr>
      <w:r>
        <w:rPr/>
        <w:t>The manufacturer shall establish documented requirements for maintenance activities, including their frequency, when such activities or lack thereof can affect product quality. Records of such maintenance shall be maintained.</w:t>
      </w:r>
    </w:p>
    <w:p>
      <w:pPr>
        <w:pStyle w:val="ListParagraph"/>
        <w:numPr>
          <w:ilvl w:val="1"/>
          <w:numId w:val="123"/>
        </w:numPr>
        <w:tabs>
          <w:tab w:val="clear" w:pos="720"/>
          <w:tab w:val="left" w:pos="796" w:leader="none"/>
        </w:tabs>
        <w:spacing w:before="278" w:after="0"/>
        <w:rPr>
          <w:sz w:val="28"/>
        </w:rPr>
      </w:pPr>
      <w:r>
        <w:rPr>
          <w:sz w:val="28"/>
        </w:rPr>
        <w:t>Work</w:t>
      </w:r>
      <w:r>
        <w:rPr>
          <w:spacing w:val="-2"/>
          <w:sz w:val="28"/>
        </w:rPr>
        <w:t xml:space="preserve"> environment:</w:t>
      </w:r>
    </w:p>
    <w:p>
      <w:pPr>
        <w:pStyle w:val="BodyText"/>
        <w:spacing w:before="282" w:after="0"/>
        <w:ind w:left="164" w:right="158"/>
        <w:jc w:val="both"/>
        <w:rPr/>
      </w:pPr>
      <w:r>
        <w:rPr/>
        <w:t>The organisation shall determine and manage the work environment needed to achieve conformity to product requirements. Following requirements shall apply, namely:-</w:t>
      </w:r>
    </w:p>
    <w:p>
      <w:pPr>
        <w:pStyle w:val="ListParagraph"/>
        <w:numPr>
          <w:ilvl w:val="0"/>
          <w:numId w:val="109"/>
        </w:numPr>
        <w:tabs>
          <w:tab w:val="clear" w:pos="720"/>
          <w:tab w:val="left" w:pos="815" w:leader="none"/>
          <w:tab w:val="left" w:pos="7981" w:leader="none"/>
        </w:tabs>
        <w:spacing w:lineRule="auto" w:line="235" w:before="283" w:after="0"/>
        <w:ind w:hanging="0" w:left="164" w:right="160"/>
        <w:rPr>
          <w:sz w:val="28"/>
        </w:rPr>
      </w:pPr>
      <w:r>
        <w:rPr>
          <w:sz w:val="28"/>
        </w:rPr>
        <w:t>the</w:t>
      </w:r>
      <w:r>
        <w:rPr>
          <w:spacing w:val="40"/>
          <w:sz w:val="28"/>
        </w:rPr>
        <w:t xml:space="preserve"> </w:t>
      </w:r>
      <w:r>
        <w:rPr>
          <w:sz w:val="28"/>
        </w:rPr>
        <w:t>manufacturer</w:t>
      </w:r>
      <w:r>
        <w:rPr>
          <w:spacing w:val="40"/>
          <w:sz w:val="28"/>
        </w:rPr>
        <w:t xml:space="preserve"> </w:t>
      </w:r>
      <w:r>
        <w:rPr>
          <w:sz w:val="28"/>
        </w:rPr>
        <w:t>shall</w:t>
      </w:r>
      <w:r>
        <w:rPr>
          <w:spacing w:val="40"/>
          <w:sz w:val="28"/>
        </w:rPr>
        <w:t xml:space="preserve"> </w:t>
      </w:r>
      <w:r>
        <w:rPr>
          <w:sz w:val="28"/>
        </w:rPr>
        <w:t>establish</w:t>
      </w:r>
      <w:r>
        <w:rPr>
          <w:spacing w:val="40"/>
          <w:sz w:val="28"/>
        </w:rPr>
        <w:t xml:space="preserve"> </w:t>
      </w:r>
      <w:r>
        <w:rPr>
          <w:sz w:val="28"/>
        </w:rPr>
        <w:t>documented</w:t>
      </w:r>
      <w:r>
        <w:rPr>
          <w:spacing w:val="40"/>
          <w:sz w:val="28"/>
        </w:rPr>
        <w:t xml:space="preserve"> </w:t>
      </w:r>
      <w:r>
        <w:rPr>
          <w:sz w:val="28"/>
        </w:rPr>
        <w:t>requirements</w:t>
        <w:tab/>
        <w:t>for</w:t>
      </w:r>
      <w:r>
        <w:rPr>
          <w:spacing w:val="28"/>
          <w:sz w:val="28"/>
        </w:rPr>
        <w:t xml:space="preserve"> </w:t>
      </w:r>
      <w:r>
        <w:rPr>
          <w:sz w:val="28"/>
        </w:rPr>
        <w:t>health, cleanliness and clothing of personnel if</w:t>
      </w:r>
    </w:p>
    <w:p>
      <w:pPr>
        <w:pStyle w:val="BodyText"/>
        <w:spacing w:lineRule="auto" w:line="235" w:before="286" w:after="0"/>
        <w:ind w:left="164" w:right="161"/>
        <w:jc w:val="both"/>
        <w:rPr/>
      </w:pPr>
      <w:r>
        <w:rPr/>
        <w:t>contact between such personnel and the product or work environment could adversely affect the quality of the product;</w:t>
      </w:r>
    </w:p>
    <w:p>
      <w:pPr>
        <w:pStyle w:val="ListParagraph"/>
        <w:numPr>
          <w:ilvl w:val="0"/>
          <w:numId w:val="109"/>
        </w:numPr>
        <w:tabs>
          <w:tab w:val="clear" w:pos="720"/>
          <w:tab w:val="left" w:pos="825" w:leader="none"/>
        </w:tabs>
        <w:spacing w:lineRule="auto" w:line="235" w:before="287" w:after="0"/>
        <w:ind w:hanging="0" w:left="164" w:right="157"/>
        <w:rPr>
          <w:sz w:val="28"/>
        </w:rPr>
      </w:pPr>
      <w:r>
        <w:rPr>
          <w:sz w:val="28"/>
        </w:rPr>
        <w:t>if</w:t>
      </w:r>
      <w:r>
        <w:rPr>
          <w:spacing w:val="40"/>
          <w:sz w:val="28"/>
        </w:rPr>
        <w:t xml:space="preserve"> </w:t>
      </w:r>
      <w:r>
        <w:rPr>
          <w:sz w:val="28"/>
        </w:rPr>
        <w:t>work</w:t>
      </w:r>
      <w:r>
        <w:rPr>
          <w:spacing w:val="40"/>
          <w:sz w:val="28"/>
        </w:rPr>
        <w:t xml:space="preserve"> </w:t>
      </w:r>
      <w:r>
        <w:rPr>
          <w:sz w:val="28"/>
        </w:rPr>
        <w:t>environment</w:t>
      </w:r>
      <w:r>
        <w:rPr>
          <w:spacing w:val="40"/>
          <w:sz w:val="28"/>
        </w:rPr>
        <w:t xml:space="preserve"> </w:t>
      </w:r>
      <w:r>
        <w:rPr>
          <w:sz w:val="28"/>
        </w:rPr>
        <w:t>conditions</w:t>
      </w:r>
      <w:r>
        <w:rPr>
          <w:spacing w:val="40"/>
          <w:sz w:val="28"/>
        </w:rPr>
        <w:t xml:space="preserve"> </w:t>
      </w:r>
      <w:r>
        <w:rPr>
          <w:sz w:val="28"/>
        </w:rPr>
        <w:t>can</w:t>
      </w:r>
      <w:r>
        <w:rPr>
          <w:spacing w:val="40"/>
          <w:sz w:val="28"/>
        </w:rPr>
        <w:t xml:space="preserve"> </w:t>
      </w:r>
      <w:r>
        <w:rPr>
          <w:sz w:val="28"/>
        </w:rPr>
        <w:t>have</w:t>
      </w:r>
      <w:r>
        <w:rPr>
          <w:spacing w:val="40"/>
          <w:sz w:val="28"/>
        </w:rPr>
        <w:t xml:space="preserve"> </w:t>
      </w:r>
      <w:r>
        <w:rPr>
          <w:sz w:val="28"/>
        </w:rPr>
        <w:t>an</w:t>
      </w:r>
      <w:r>
        <w:rPr>
          <w:spacing w:val="40"/>
          <w:sz w:val="28"/>
        </w:rPr>
        <w:t xml:space="preserve"> </w:t>
      </w:r>
      <w:r>
        <w:rPr>
          <w:sz w:val="28"/>
        </w:rPr>
        <w:t>adverse</w:t>
      </w:r>
      <w:r>
        <w:rPr>
          <w:spacing w:val="40"/>
          <w:sz w:val="28"/>
        </w:rPr>
        <w:t xml:space="preserve"> </w:t>
      </w:r>
      <w:r>
        <w:rPr>
          <w:sz w:val="28"/>
        </w:rPr>
        <w:t>effect</w:t>
      </w:r>
      <w:r>
        <w:rPr>
          <w:spacing w:val="40"/>
          <w:sz w:val="28"/>
        </w:rPr>
        <w:t xml:space="preserve"> </w:t>
      </w:r>
      <w:r>
        <w:rPr>
          <w:sz w:val="28"/>
        </w:rPr>
        <w:t>on</w:t>
      </w:r>
      <w:r>
        <w:rPr>
          <w:spacing w:val="40"/>
          <w:sz w:val="28"/>
        </w:rPr>
        <w:t xml:space="preserve"> </w:t>
      </w:r>
      <w:r>
        <w:rPr>
          <w:sz w:val="28"/>
        </w:rPr>
        <w:t>product quality, the manufacturer shall establish</w:t>
      </w:r>
    </w:p>
    <w:p>
      <w:pPr>
        <w:pStyle w:val="BodyText"/>
        <w:spacing w:before="284" w:after="0"/>
        <w:ind w:left="164" w:right="159"/>
        <w:jc w:val="both"/>
        <w:rPr/>
      </w:pPr>
      <w:r>
        <w:rPr/>
        <w:t>documented requirements as per Annexure- ‘A’ of this Schedule for the work environment conditions and documented procedures or work instructions to monitor and</w:t>
      </w:r>
      <w:r>
        <w:rPr>
          <w:spacing w:val="40"/>
        </w:rPr>
        <w:t xml:space="preserve">  </w:t>
      </w:r>
      <w:r>
        <w:rPr/>
        <w:t>control these work environment condition;</w:t>
      </w:r>
    </w:p>
    <w:p>
      <w:pPr>
        <w:pStyle w:val="ListParagraph"/>
        <w:numPr>
          <w:ilvl w:val="0"/>
          <w:numId w:val="109"/>
        </w:numPr>
        <w:tabs>
          <w:tab w:val="clear" w:pos="720"/>
          <w:tab w:val="left" w:pos="757" w:leader="none"/>
          <w:tab w:val="left" w:pos="6908" w:leader="none"/>
        </w:tabs>
        <w:spacing w:before="279" w:after="0"/>
        <w:ind w:hanging="0" w:left="164" w:right="160"/>
        <w:rPr>
          <w:sz w:val="28"/>
        </w:rPr>
      </w:pPr>
      <w:r>
        <w:rPr>
          <w:sz w:val="28"/>
        </w:rPr>
        <w:t>the manufacturer shall ensure that all personnel who</w:t>
        <w:tab/>
        <w:t>are</w:t>
      </w:r>
      <w:r>
        <w:rPr>
          <w:spacing w:val="-10"/>
          <w:sz w:val="28"/>
        </w:rPr>
        <w:t xml:space="preserve"> </w:t>
      </w:r>
      <w:r>
        <w:rPr>
          <w:sz w:val="28"/>
        </w:rPr>
        <w:t>required</w:t>
      </w:r>
      <w:r>
        <w:rPr>
          <w:spacing w:val="-10"/>
          <w:sz w:val="28"/>
        </w:rPr>
        <w:t xml:space="preserve"> </w:t>
      </w:r>
      <w:r>
        <w:rPr>
          <w:sz w:val="28"/>
        </w:rPr>
        <w:t>to</w:t>
      </w:r>
      <w:r>
        <w:rPr>
          <w:spacing w:val="-7"/>
          <w:sz w:val="28"/>
        </w:rPr>
        <w:t xml:space="preserve"> </w:t>
      </w:r>
      <w:r>
        <w:rPr>
          <w:sz w:val="28"/>
        </w:rPr>
        <w:t>work temporarily under special</w:t>
      </w:r>
    </w:p>
    <w:p>
      <w:pPr>
        <w:pStyle w:val="BodyText"/>
        <w:spacing w:lineRule="auto" w:line="235" w:before="283" w:after="0"/>
        <w:ind w:left="164" w:right="158"/>
        <w:jc w:val="both"/>
        <w:rPr/>
      </w:pPr>
      <w:r>
        <w:rPr/>
        <w:t>environmental conditions</w:t>
      </w:r>
      <w:r>
        <w:rPr>
          <w:spacing w:val="-2"/>
        </w:rPr>
        <w:t xml:space="preserve"> </w:t>
      </w:r>
      <w:r>
        <w:rPr/>
        <w:t>within the</w:t>
      </w:r>
      <w:r>
        <w:rPr>
          <w:spacing w:val="-2"/>
        </w:rPr>
        <w:t xml:space="preserve"> </w:t>
      </w:r>
      <w:r>
        <w:rPr/>
        <w:t>work</w:t>
      </w:r>
      <w:r>
        <w:rPr>
          <w:spacing w:val="-2"/>
        </w:rPr>
        <w:t xml:space="preserve"> </w:t>
      </w:r>
      <w:r>
        <w:rPr/>
        <w:t>environment are appropriately</w:t>
      </w:r>
      <w:r>
        <w:rPr>
          <w:spacing w:val="-6"/>
        </w:rPr>
        <w:t xml:space="preserve"> </w:t>
      </w:r>
      <w:r>
        <w:rPr/>
        <w:t>trained and supervised by a trained person;</w:t>
      </w:r>
    </w:p>
    <w:p>
      <w:pPr>
        <w:pStyle w:val="ListParagraph"/>
        <w:numPr>
          <w:ilvl w:val="0"/>
          <w:numId w:val="109"/>
        </w:numPr>
        <w:tabs>
          <w:tab w:val="clear" w:pos="720"/>
          <w:tab w:val="left" w:pos="799" w:leader="none"/>
        </w:tabs>
        <w:spacing w:before="284" w:after="0"/>
        <w:ind w:hanging="0" w:left="164" w:right="158"/>
        <w:jc w:val="both"/>
        <w:rPr>
          <w:sz w:val="28"/>
        </w:rPr>
      </w:pPr>
      <w:r>
        <w:rPr>
          <w:sz w:val="28"/>
        </w:rPr>
        <w:t>if appropriate, special arrangements shall be established and documented for the control of contaminated or potentially contaminated product in order to prevent contamination of other product, the work environment or personnel;</w:t>
      </w:r>
    </w:p>
    <w:p>
      <w:pPr>
        <w:pStyle w:val="ListParagraph"/>
        <w:numPr>
          <w:ilvl w:val="0"/>
          <w:numId w:val="109"/>
        </w:numPr>
        <w:tabs>
          <w:tab w:val="clear" w:pos="720"/>
          <w:tab w:val="left" w:pos="777" w:leader="none"/>
        </w:tabs>
        <w:spacing w:lineRule="exact" w:line="322"/>
        <w:ind w:hanging="613" w:left="777"/>
        <w:jc w:val="both"/>
        <w:rPr>
          <w:sz w:val="28"/>
        </w:rPr>
      </w:pPr>
      <w:r>
        <w:rPr>
          <w:sz w:val="28"/>
        </w:rPr>
        <w:t>all</w:t>
      </w:r>
      <w:r>
        <w:rPr>
          <w:spacing w:val="24"/>
          <w:sz w:val="28"/>
        </w:rPr>
        <w:t xml:space="preserve"> </w:t>
      </w:r>
      <w:r>
        <w:rPr>
          <w:sz w:val="28"/>
        </w:rPr>
        <w:t>personnel</w:t>
      </w:r>
      <w:r>
        <w:rPr>
          <w:spacing w:val="23"/>
          <w:sz w:val="28"/>
        </w:rPr>
        <w:t xml:space="preserve"> </w:t>
      </w:r>
      <w:r>
        <w:rPr>
          <w:sz w:val="28"/>
        </w:rPr>
        <w:t>shall</w:t>
      </w:r>
      <w:r>
        <w:rPr>
          <w:spacing w:val="22"/>
          <w:sz w:val="28"/>
        </w:rPr>
        <w:t xml:space="preserve"> </w:t>
      </w:r>
      <w:r>
        <w:rPr>
          <w:sz w:val="28"/>
        </w:rPr>
        <w:t>bear</w:t>
      </w:r>
      <w:r>
        <w:rPr>
          <w:spacing w:val="24"/>
          <w:sz w:val="28"/>
        </w:rPr>
        <w:t xml:space="preserve"> </w:t>
      </w:r>
      <w:r>
        <w:rPr>
          <w:sz w:val="28"/>
        </w:rPr>
        <w:t>clean</w:t>
      </w:r>
      <w:r>
        <w:rPr>
          <w:spacing w:val="22"/>
          <w:sz w:val="28"/>
        </w:rPr>
        <w:t xml:space="preserve"> </w:t>
      </w:r>
      <w:r>
        <w:rPr>
          <w:sz w:val="28"/>
        </w:rPr>
        <w:t>body</w:t>
      </w:r>
      <w:r>
        <w:rPr>
          <w:spacing w:val="20"/>
          <w:sz w:val="28"/>
        </w:rPr>
        <w:t xml:space="preserve"> </w:t>
      </w:r>
      <w:r>
        <w:rPr>
          <w:sz w:val="28"/>
        </w:rPr>
        <w:t>covering</w:t>
      </w:r>
      <w:r>
        <w:rPr>
          <w:spacing w:val="21"/>
          <w:sz w:val="28"/>
        </w:rPr>
        <w:t xml:space="preserve"> </w:t>
      </w:r>
      <w:r>
        <w:rPr>
          <w:sz w:val="28"/>
        </w:rPr>
        <w:t>appropriate</w:t>
      </w:r>
      <w:r>
        <w:rPr>
          <w:spacing w:val="23"/>
          <w:sz w:val="28"/>
        </w:rPr>
        <w:t xml:space="preserve"> </w:t>
      </w:r>
      <w:r>
        <w:rPr>
          <w:sz w:val="28"/>
        </w:rPr>
        <w:t>to</w:t>
      </w:r>
      <w:r>
        <w:rPr>
          <w:spacing w:val="79"/>
          <w:sz w:val="28"/>
        </w:rPr>
        <w:t xml:space="preserve">  </w:t>
      </w:r>
      <w:r>
        <w:rPr>
          <w:sz w:val="28"/>
        </w:rPr>
        <w:t>their</w:t>
      </w:r>
      <w:r>
        <w:rPr>
          <w:spacing w:val="23"/>
          <w:sz w:val="28"/>
        </w:rPr>
        <w:t xml:space="preserve"> </w:t>
      </w:r>
      <w:r>
        <w:rPr>
          <w:spacing w:val="-2"/>
          <w:sz w:val="28"/>
        </w:rPr>
        <w:t>duties.</w:t>
      </w:r>
    </w:p>
    <w:p>
      <w:pPr>
        <w:pStyle w:val="BodyText"/>
        <w:spacing w:lineRule="exact" w:line="322" w:before="0" w:after="0"/>
        <w:jc w:val="both"/>
        <w:rPr/>
      </w:pPr>
      <w:r>
        <w:rPr/>
        <w:t>Smoking,</w:t>
      </w:r>
      <w:r>
        <w:rPr>
          <w:spacing w:val="-1"/>
        </w:rPr>
        <w:t xml:space="preserve"> </w:t>
      </w:r>
      <w:r>
        <w:rPr/>
        <w:t>eating,</w:t>
      </w:r>
      <w:r>
        <w:rPr>
          <w:spacing w:val="68"/>
        </w:rPr>
        <w:t xml:space="preserve">  </w:t>
      </w:r>
      <w:r>
        <w:rPr/>
        <w:t>drinking,</w:t>
      </w:r>
      <w:r>
        <w:rPr>
          <w:spacing w:val="68"/>
        </w:rPr>
        <w:t xml:space="preserve">  </w:t>
      </w:r>
      <w:r>
        <w:rPr/>
        <w:t>chewing</w:t>
      </w:r>
      <w:r>
        <w:rPr>
          <w:spacing w:val="67"/>
        </w:rPr>
        <w:t xml:space="preserve">  </w:t>
      </w:r>
      <w:r>
        <w:rPr>
          <w:spacing w:val="-5"/>
        </w:rPr>
        <w:t>or</w:t>
      </w:r>
    </w:p>
    <w:p>
      <w:pPr>
        <w:pStyle w:val="BodyText"/>
        <w:ind w:left="164" w:right="162"/>
        <w:jc w:val="both"/>
        <w:rPr/>
      </w:pPr>
      <w:r>
        <w:rPr/>
        <w:t>keeping food and drink shall not be permitted in production,</w:t>
      </w:r>
      <w:r>
        <w:rPr>
          <w:spacing w:val="80"/>
        </w:rPr>
        <w:t xml:space="preserve"> </w:t>
      </w:r>
      <w:r>
        <w:rPr/>
        <w:t>laboratory and storage areas.</w:t>
      </w:r>
    </w:p>
    <w:p>
      <w:pPr>
        <w:sectPr>
          <w:footerReference w:type="default" r:id="rId210"/>
          <w:footerReference w:type="first" r:id="rId211"/>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0"/>
          <w:numId w:val="123"/>
        </w:numPr>
        <w:tabs>
          <w:tab w:val="clear" w:pos="720"/>
          <w:tab w:val="left" w:pos="583" w:leader="none"/>
        </w:tabs>
        <w:spacing w:before="278" w:after="0"/>
        <w:ind w:hanging="419" w:left="583"/>
        <w:jc w:val="both"/>
        <w:rPr>
          <w:sz w:val="28"/>
        </w:rPr>
      </w:pPr>
      <w:r>
        <w:rPr>
          <w:sz w:val="28"/>
        </w:rPr>
        <w:t xml:space="preserve">Product </w:t>
      </w:r>
      <w:r>
        <w:rPr>
          <w:spacing w:val="-2"/>
          <w:sz w:val="28"/>
        </w:rPr>
        <w:t>realisation,-</w:t>
      </w:r>
    </w:p>
    <w:p>
      <w:pPr>
        <w:pStyle w:val="ListParagraph"/>
        <w:numPr>
          <w:ilvl w:val="1"/>
          <w:numId w:val="123"/>
        </w:numPr>
        <w:tabs>
          <w:tab w:val="clear" w:pos="720"/>
          <w:tab w:val="left" w:pos="585" w:leader="none"/>
        </w:tabs>
        <w:spacing w:before="66" w:after="0"/>
        <w:ind w:hanging="421" w:left="585"/>
        <w:rPr>
          <w:sz w:val="28"/>
        </w:rPr>
      </w:pPr>
      <w:r>
        <w:rPr>
          <w:sz w:val="28"/>
        </w:rPr>
        <w:t>Planning</w:t>
      </w:r>
      <w:r>
        <w:rPr>
          <w:spacing w:val="-3"/>
          <w:sz w:val="28"/>
        </w:rPr>
        <w:t xml:space="preserve"> </w:t>
      </w:r>
      <w:r>
        <w:rPr>
          <w:sz w:val="28"/>
        </w:rPr>
        <w:t>of</w:t>
      </w:r>
      <w:r>
        <w:rPr>
          <w:spacing w:val="-2"/>
          <w:sz w:val="28"/>
        </w:rPr>
        <w:t xml:space="preserve"> </w:t>
      </w:r>
      <w:r>
        <w:rPr>
          <w:sz w:val="28"/>
        </w:rPr>
        <w:t>product</w:t>
      </w:r>
      <w:r>
        <w:rPr>
          <w:spacing w:val="-2"/>
          <w:sz w:val="28"/>
        </w:rPr>
        <w:t xml:space="preserve"> realization:</w:t>
      </w:r>
    </w:p>
    <w:p>
      <w:pPr>
        <w:pStyle w:val="BodyText"/>
        <w:spacing w:before="283" w:after="0"/>
        <w:ind w:left="164" w:right="158"/>
        <w:jc w:val="both"/>
        <w:rPr/>
      </w:pPr>
      <w:r>
        <w:rPr/>
        <w:t>The manufacturer shall plan and develop the processes needed for product realization. Planning of product realization shall be consistent with the requirements of the other processes of the quality management system.</w:t>
      </w:r>
    </w:p>
    <w:p>
      <w:pPr>
        <w:pStyle w:val="BodyText"/>
        <w:spacing w:lineRule="auto" w:line="235" w:before="282" w:after="0"/>
        <w:ind w:left="164" w:right="159"/>
        <w:jc w:val="both"/>
        <w:rPr/>
      </w:pPr>
      <w:r>
        <w:rPr/>
        <w:t>In planning product realisation, the manufacturer shall determine the following, as appropriate:-</w:t>
      </w:r>
    </w:p>
    <w:p>
      <w:pPr>
        <w:pStyle w:val="ListParagraph"/>
        <w:numPr>
          <w:ilvl w:val="0"/>
          <w:numId w:val="108"/>
        </w:numPr>
        <w:tabs>
          <w:tab w:val="clear" w:pos="720"/>
          <w:tab w:val="left" w:pos="755" w:leader="none"/>
        </w:tabs>
        <w:spacing w:before="282" w:after="0"/>
        <w:rPr>
          <w:sz w:val="28"/>
        </w:rPr>
      </w:pPr>
      <w:r>
        <w:rPr>
          <w:sz w:val="28"/>
        </w:rPr>
        <w:t>quality</w:t>
      </w:r>
      <w:r>
        <w:rPr>
          <w:spacing w:val="-7"/>
          <w:sz w:val="28"/>
        </w:rPr>
        <w:t xml:space="preserve"> </w:t>
      </w:r>
      <w:r>
        <w:rPr>
          <w:sz w:val="28"/>
        </w:rPr>
        <w:t>objectives</w:t>
      </w:r>
      <w:r>
        <w:rPr>
          <w:spacing w:val="-2"/>
          <w:sz w:val="28"/>
        </w:rPr>
        <w:t xml:space="preserve"> </w:t>
      </w:r>
      <w:r>
        <w:rPr>
          <w:sz w:val="28"/>
        </w:rPr>
        <w:t>and</w:t>
      </w:r>
      <w:r>
        <w:rPr>
          <w:spacing w:val="-2"/>
          <w:sz w:val="28"/>
        </w:rPr>
        <w:t xml:space="preserve"> </w:t>
      </w:r>
      <w:r>
        <w:rPr>
          <w:sz w:val="28"/>
        </w:rPr>
        <w:t>requirements</w:t>
      </w:r>
      <w:r>
        <w:rPr>
          <w:spacing w:val="-2"/>
          <w:sz w:val="28"/>
        </w:rPr>
        <w:t xml:space="preserve"> </w:t>
      </w:r>
      <w:r>
        <w:rPr>
          <w:sz w:val="28"/>
        </w:rPr>
        <w:t>for</w:t>
      </w:r>
      <w:r>
        <w:rPr>
          <w:spacing w:val="-2"/>
          <w:sz w:val="28"/>
        </w:rPr>
        <w:t xml:space="preserve"> </w:t>
      </w:r>
      <w:r>
        <w:rPr>
          <w:sz w:val="28"/>
        </w:rPr>
        <w:t>the</w:t>
      </w:r>
      <w:r>
        <w:rPr>
          <w:spacing w:val="-5"/>
          <w:sz w:val="28"/>
        </w:rPr>
        <w:t xml:space="preserve"> </w:t>
      </w:r>
      <w:r>
        <w:rPr>
          <w:spacing w:val="-2"/>
          <w:sz w:val="28"/>
        </w:rPr>
        <w:t>product;</w:t>
      </w:r>
    </w:p>
    <w:p>
      <w:pPr>
        <w:pStyle w:val="ListParagraph"/>
        <w:numPr>
          <w:ilvl w:val="0"/>
          <w:numId w:val="108"/>
        </w:numPr>
        <w:tabs>
          <w:tab w:val="clear" w:pos="720"/>
          <w:tab w:val="left" w:pos="784" w:leader="none"/>
        </w:tabs>
        <w:spacing w:lineRule="auto" w:line="235" w:before="285" w:after="0"/>
        <w:ind w:hanging="0" w:left="164" w:right="161"/>
        <w:rPr>
          <w:sz w:val="28"/>
        </w:rPr>
      </w:pPr>
      <w:r>
        <w:rPr>
          <w:sz w:val="28"/>
        </w:rPr>
        <w:t>the need to establish processes, documents, and provide resources specific to the product;</w:t>
      </w:r>
    </w:p>
    <w:p>
      <w:pPr>
        <w:pStyle w:val="ListParagraph"/>
        <w:numPr>
          <w:ilvl w:val="0"/>
          <w:numId w:val="108"/>
        </w:numPr>
        <w:tabs>
          <w:tab w:val="clear" w:pos="720"/>
          <w:tab w:val="left" w:pos="906" w:leader="none"/>
          <w:tab w:val="left" w:pos="2063" w:leader="none"/>
          <w:tab w:val="left" w:pos="3644" w:leader="none"/>
          <w:tab w:val="left" w:pos="4909" w:leader="none"/>
          <w:tab w:val="left" w:pos="5058" w:leader="none"/>
          <w:tab w:val="left" w:pos="6594" w:leader="none"/>
          <w:tab w:val="left" w:pos="7966" w:leader="none"/>
          <w:tab w:val="left" w:pos="8802" w:leader="none"/>
        </w:tabs>
        <w:spacing w:before="282" w:after="0"/>
        <w:ind w:hanging="0" w:left="164" w:right="160"/>
        <w:rPr>
          <w:sz w:val="28"/>
        </w:rPr>
      </w:pPr>
      <w:r>
        <w:rPr>
          <w:spacing w:val="-2"/>
          <w:sz w:val="28"/>
        </w:rPr>
        <w:t>required</w:t>
      </w:r>
      <w:r>
        <w:rPr>
          <w:sz w:val="28"/>
        </w:rPr>
        <w:tab/>
      </w:r>
      <w:r>
        <w:rPr>
          <w:spacing w:val="-2"/>
          <w:sz w:val="28"/>
        </w:rPr>
        <w:t>verification,</w:t>
      </w:r>
      <w:r>
        <w:rPr>
          <w:sz w:val="28"/>
        </w:rPr>
        <w:tab/>
      </w:r>
      <w:r>
        <w:rPr>
          <w:spacing w:val="-2"/>
          <w:sz w:val="28"/>
        </w:rPr>
        <w:t>validation,</w:t>
      </w:r>
      <w:r>
        <w:rPr>
          <w:sz w:val="28"/>
        </w:rPr>
        <w:tab/>
        <w:tab/>
      </w:r>
      <w:r>
        <w:rPr>
          <w:spacing w:val="-2"/>
          <w:sz w:val="28"/>
        </w:rPr>
        <w:t>monitoring,</w:t>
      </w:r>
      <w:r>
        <w:rPr>
          <w:sz w:val="28"/>
        </w:rPr>
        <w:tab/>
      </w:r>
      <w:r>
        <w:rPr>
          <w:spacing w:val="-2"/>
          <w:sz w:val="28"/>
        </w:rPr>
        <w:t>inspection</w:t>
      </w:r>
      <w:r>
        <w:rPr>
          <w:sz w:val="28"/>
        </w:rPr>
        <w:tab/>
      </w:r>
      <w:r>
        <w:rPr>
          <w:spacing w:val="-4"/>
          <w:sz w:val="28"/>
        </w:rPr>
        <w:t>and</w:t>
      </w:r>
      <w:r>
        <w:rPr>
          <w:sz w:val="28"/>
        </w:rPr>
        <w:tab/>
      </w:r>
      <w:r>
        <w:rPr>
          <w:spacing w:val="-4"/>
          <w:sz w:val="28"/>
        </w:rPr>
        <w:t xml:space="preserve">test </w:t>
      </w:r>
      <w:r>
        <w:rPr>
          <w:sz w:val="28"/>
        </w:rPr>
        <w:t>activities specific to the product and the</w:t>
        <w:tab/>
      </w:r>
      <w:r>
        <w:rPr>
          <w:spacing w:val="-2"/>
          <w:sz w:val="28"/>
        </w:rPr>
        <w:t>criteria</w:t>
      </w:r>
    </w:p>
    <w:p>
      <w:pPr>
        <w:pStyle w:val="BodyText"/>
        <w:spacing w:before="277" w:after="0"/>
        <w:jc w:val="both"/>
        <w:rPr/>
      </w:pPr>
      <w:r>
        <w:rPr/>
        <w:t>for</w:t>
      </w:r>
      <w:r>
        <w:rPr>
          <w:spacing w:val="-2"/>
        </w:rPr>
        <w:t xml:space="preserve"> </w:t>
      </w:r>
      <w:r>
        <w:rPr/>
        <w:t>product</w:t>
      </w:r>
      <w:r>
        <w:rPr>
          <w:spacing w:val="1"/>
        </w:rPr>
        <w:t xml:space="preserve"> </w:t>
      </w:r>
      <w:r>
        <w:rPr>
          <w:spacing w:val="-2"/>
        </w:rPr>
        <w:t>acceptance;</w:t>
      </w:r>
    </w:p>
    <w:p>
      <w:pPr>
        <w:pStyle w:val="ListParagraph"/>
        <w:numPr>
          <w:ilvl w:val="0"/>
          <w:numId w:val="108"/>
        </w:numPr>
        <w:tabs>
          <w:tab w:val="clear" w:pos="720"/>
          <w:tab w:val="left" w:pos="841" w:leader="none"/>
        </w:tabs>
        <w:spacing w:lineRule="auto" w:line="235" w:before="286" w:after="0"/>
        <w:ind w:hanging="0" w:left="164" w:right="161"/>
        <w:rPr>
          <w:sz w:val="28"/>
        </w:rPr>
      </w:pPr>
      <w:r>
        <w:rPr>
          <w:sz w:val="28"/>
        </w:rPr>
        <w:t>records</w:t>
      </w:r>
      <w:r>
        <w:rPr>
          <w:spacing w:val="40"/>
          <w:sz w:val="28"/>
        </w:rPr>
        <w:t xml:space="preserve"> </w:t>
      </w:r>
      <w:r>
        <w:rPr>
          <w:sz w:val="28"/>
        </w:rPr>
        <w:t>needed</w:t>
      </w:r>
      <w:r>
        <w:rPr>
          <w:spacing w:val="40"/>
          <w:sz w:val="28"/>
        </w:rPr>
        <w:t xml:space="preserve"> </w:t>
      </w:r>
      <w:r>
        <w:rPr>
          <w:sz w:val="28"/>
        </w:rPr>
        <w:t>to</w:t>
      </w:r>
      <w:r>
        <w:rPr>
          <w:spacing w:val="40"/>
          <w:sz w:val="28"/>
        </w:rPr>
        <w:t xml:space="preserve"> </w:t>
      </w:r>
      <w:r>
        <w:rPr>
          <w:sz w:val="28"/>
        </w:rPr>
        <w:t>provide</w:t>
      </w:r>
      <w:r>
        <w:rPr>
          <w:spacing w:val="40"/>
          <w:sz w:val="28"/>
        </w:rPr>
        <w:t xml:space="preserve"> </w:t>
      </w:r>
      <w:r>
        <w:rPr>
          <w:sz w:val="28"/>
        </w:rPr>
        <w:t>evidence</w:t>
      </w:r>
      <w:r>
        <w:rPr>
          <w:spacing w:val="40"/>
          <w:sz w:val="28"/>
        </w:rPr>
        <w:t xml:space="preserve"> </w:t>
      </w:r>
      <w:r>
        <w:rPr>
          <w:sz w:val="28"/>
        </w:rPr>
        <w:t>that</w:t>
      </w:r>
      <w:r>
        <w:rPr>
          <w:spacing w:val="40"/>
          <w:sz w:val="28"/>
        </w:rPr>
        <w:t xml:space="preserve"> </w:t>
      </w:r>
      <w:r>
        <w:rPr>
          <w:sz w:val="28"/>
        </w:rPr>
        <w:t>the</w:t>
      </w:r>
      <w:r>
        <w:rPr>
          <w:spacing w:val="40"/>
          <w:sz w:val="28"/>
        </w:rPr>
        <w:t xml:space="preserve"> </w:t>
      </w:r>
      <w:r>
        <w:rPr>
          <w:sz w:val="28"/>
        </w:rPr>
        <w:t>realisation</w:t>
      </w:r>
      <w:r>
        <w:rPr>
          <w:spacing w:val="40"/>
          <w:sz w:val="28"/>
        </w:rPr>
        <w:t xml:space="preserve"> </w:t>
      </w:r>
      <w:r>
        <w:rPr>
          <w:sz w:val="28"/>
        </w:rPr>
        <w:t>processes</w:t>
      </w:r>
      <w:r>
        <w:rPr>
          <w:spacing w:val="40"/>
          <w:sz w:val="28"/>
        </w:rPr>
        <w:t xml:space="preserve"> </w:t>
      </w:r>
      <w:r>
        <w:rPr>
          <w:sz w:val="28"/>
        </w:rPr>
        <w:t>and</w:t>
      </w:r>
      <w:r>
        <w:rPr>
          <w:spacing w:val="40"/>
          <w:sz w:val="28"/>
        </w:rPr>
        <w:t xml:space="preserve"> </w:t>
      </w:r>
      <w:r>
        <w:rPr>
          <w:sz w:val="28"/>
        </w:rPr>
        <w:t>resulting product meet requirements.</w:t>
      </w:r>
    </w:p>
    <w:p>
      <w:pPr>
        <w:pStyle w:val="BodyText"/>
        <w:spacing w:lineRule="auto" w:line="235" w:before="286" w:after="0"/>
        <w:ind w:left="164" w:right="160"/>
        <w:jc w:val="both"/>
        <w:rPr/>
      </w:pPr>
      <w:r>
        <w:rPr/>
        <w:t>The output of this planning shall be in a form suitable for the manufacturer’s method of operations.</w:t>
      </w:r>
    </w:p>
    <w:p>
      <w:pPr>
        <w:pStyle w:val="BodyText"/>
        <w:spacing w:before="284" w:after="0"/>
        <w:ind w:left="164" w:right="160"/>
        <w:jc w:val="both"/>
        <w:rPr/>
      </w:pPr>
      <w:r>
        <w:rPr/>
        <w:t>The manufacturer organisation shall establish documented requirements for risk management (as per the IS or ISO 14971) throughout product realisation. Records arising from risk management shall be maintained.</w:t>
      </w:r>
    </w:p>
    <w:p>
      <w:pPr>
        <w:pStyle w:val="ListParagraph"/>
        <w:numPr>
          <w:ilvl w:val="1"/>
          <w:numId w:val="123"/>
        </w:numPr>
        <w:tabs>
          <w:tab w:val="clear" w:pos="720"/>
          <w:tab w:val="left" w:pos="585" w:leader="none"/>
        </w:tabs>
        <w:spacing w:before="277" w:after="0"/>
        <w:ind w:hanging="421" w:left="585"/>
        <w:rPr>
          <w:sz w:val="28"/>
        </w:rPr>
      </w:pPr>
      <w:r>
        <w:rPr>
          <w:sz w:val="28"/>
        </w:rPr>
        <w:t>Customer-related</w:t>
      </w:r>
      <w:r>
        <w:rPr>
          <w:spacing w:val="-9"/>
          <w:sz w:val="28"/>
        </w:rPr>
        <w:t xml:space="preserve"> </w:t>
      </w:r>
      <w:r>
        <w:rPr>
          <w:spacing w:val="-2"/>
          <w:sz w:val="28"/>
        </w:rPr>
        <w:t>processes.-</w:t>
      </w:r>
    </w:p>
    <w:p>
      <w:pPr>
        <w:pStyle w:val="ListParagraph"/>
        <w:numPr>
          <w:ilvl w:val="2"/>
          <w:numId w:val="123"/>
        </w:numPr>
        <w:tabs>
          <w:tab w:val="clear" w:pos="720"/>
          <w:tab w:val="left" w:pos="1005" w:leader="none"/>
        </w:tabs>
        <w:spacing w:lineRule="auto" w:line="446" w:before="281" w:after="0"/>
        <w:ind w:hanging="0" w:left="164" w:right="2357"/>
        <w:rPr>
          <w:sz w:val="28"/>
        </w:rPr>
      </w:pPr>
      <w:r>
        <w:rPr>
          <w:sz w:val="28"/>
        </w:rPr>
        <w:t>Determination</w:t>
      </w:r>
      <w:r>
        <w:rPr>
          <w:spacing w:val="-5"/>
          <w:sz w:val="28"/>
        </w:rPr>
        <w:t xml:space="preserve"> </w:t>
      </w:r>
      <w:r>
        <w:rPr>
          <w:sz w:val="28"/>
        </w:rPr>
        <w:t>of</w:t>
      </w:r>
      <w:r>
        <w:rPr>
          <w:spacing w:val="-5"/>
          <w:sz w:val="28"/>
        </w:rPr>
        <w:t xml:space="preserve"> </w:t>
      </w:r>
      <w:r>
        <w:rPr>
          <w:sz w:val="28"/>
        </w:rPr>
        <w:t>requirements</w:t>
      </w:r>
      <w:r>
        <w:rPr>
          <w:spacing w:val="-5"/>
          <w:sz w:val="28"/>
        </w:rPr>
        <w:t xml:space="preserve"> </w:t>
      </w:r>
      <w:r>
        <w:rPr>
          <w:sz w:val="28"/>
        </w:rPr>
        <w:t>related</w:t>
      </w:r>
      <w:r>
        <w:rPr>
          <w:spacing w:val="-5"/>
          <w:sz w:val="28"/>
        </w:rPr>
        <w:t xml:space="preserve"> </w:t>
      </w:r>
      <w:r>
        <w:rPr>
          <w:sz w:val="28"/>
        </w:rPr>
        <w:t>to</w:t>
      </w:r>
      <w:r>
        <w:rPr>
          <w:spacing w:val="-5"/>
          <w:sz w:val="28"/>
        </w:rPr>
        <w:t xml:space="preserve"> </w:t>
      </w:r>
      <w:r>
        <w:rPr>
          <w:sz w:val="28"/>
        </w:rPr>
        <w:t>the</w:t>
      </w:r>
      <w:r>
        <w:rPr>
          <w:spacing w:val="-8"/>
          <w:sz w:val="28"/>
        </w:rPr>
        <w:t xml:space="preserve"> </w:t>
      </w:r>
      <w:r>
        <w:rPr>
          <w:sz w:val="28"/>
        </w:rPr>
        <w:t>product: The manufacturer shall determine:-</w:t>
      </w:r>
    </w:p>
    <w:p>
      <w:pPr>
        <w:pStyle w:val="ListParagraph"/>
        <w:numPr>
          <w:ilvl w:val="0"/>
          <w:numId w:val="107"/>
        </w:numPr>
        <w:tabs>
          <w:tab w:val="clear" w:pos="720"/>
          <w:tab w:val="left" w:pos="810" w:leader="none"/>
          <w:tab w:val="left" w:pos="1837" w:leader="none"/>
          <w:tab w:val="left" w:pos="3592" w:leader="none"/>
        </w:tabs>
        <w:spacing w:lineRule="auto" w:line="235" w:before="5" w:after="0"/>
        <w:ind w:hanging="0" w:left="164" w:right="158"/>
        <w:rPr>
          <w:sz w:val="28"/>
        </w:rPr>
      </w:pPr>
      <w:r>
        <w:rPr>
          <w:sz w:val="28"/>
        </w:rPr>
        <w:t>requirements</w:t>
      </w:r>
      <w:r>
        <w:rPr>
          <w:spacing w:val="40"/>
          <w:sz w:val="28"/>
        </w:rPr>
        <w:t xml:space="preserve"> </w:t>
      </w:r>
      <w:r>
        <w:rPr>
          <w:sz w:val="28"/>
        </w:rPr>
        <w:t>specified</w:t>
      </w:r>
      <w:r>
        <w:rPr>
          <w:spacing w:val="40"/>
          <w:sz w:val="28"/>
        </w:rPr>
        <w:t xml:space="preserve"> </w:t>
      </w:r>
      <w:r>
        <w:rPr>
          <w:sz w:val="28"/>
        </w:rPr>
        <w:t>by</w:t>
      </w:r>
      <w:r>
        <w:rPr>
          <w:spacing w:val="40"/>
          <w:sz w:val="28"/>
        </w:rPr>
        <w:t xml:space="preserve"> </w:t>
      </w:r>
      <w:r>
        <w:rPr>
          <w:sz w:val="28"/>
        </w:rPr>
        <w:t>the</w:t>
      </w:r>
      <w:r>
        <w:rPr>
          <w:spacing w:val="40"/>
          <w:sz w:val="28"/>
        </w:rPr>
        <w:t xml:space="preserve"> </w:t>
      </w:r>
      <w:r>
        <w:rPr>
          <w:sz w:val="28"/>
        </w:rPr>
        <w:t>customer,</w:t>
      </w:r>
      <w:r>
        <w:rPr>
          <w:spacing w:val="40"/>
          <w:sz w:val="28"/>
        </w:rPr>
        <w:t xml:space="preserve"> </w:t>
      </w:r>
      <w:r>
        <w:rPr>
          <w:sz w:val="28"/>
        </w:rPr>
        <w:t>including</w:t>
      </w:r>
      <w:r>
        <w:rPr>
          <w:spacing w:val="40"/>
          <w:sz w:val="28"/>
        </w:rPr>
        <w:t xml:space="preserve"> </w:t>
      </w:r>
      <w:r>
        <w:rPr>
          <w:sz w:val="28"/>
        </w:rPr>
        <w:t>the</w:t>
      </w:r>
      <w:r>
        <w:rPr>
          <w:spacing w:val="40"/>
          <w:sz w:val="28"/>
        </w:rPr>
        <w:t xml:space="preserve"> </w:t>
      </w:r>
      <w:r>
        <w:rPr>
          <w:sz w:val="28"/>
        </w:rPr>
        <w:t>requirements</w:t>
      </w:r>
      <w:r>
        <w:rPr>
          <w:spacing w:val="40"/>
          <w:sz w:val="28"/>
        </w:rPr>
        <w:t xml:space="preserve"> </w:t>
      </w:r>
      <w:r>
        <w:rPr>
          <w:sz w:val="28"/>
        </w:rPr>
        <w:t>for delivery and</w:t>
        <w:tab/>
      </w:r>
      <w:r>
        <w:rPr>
          <w:spacing w:val="-2"/>
          <w:sz w:val="28"/>
        </w:rPr>
        <w:t>post-delivery</w:t>
      </w:r>
      <w:r>
        <w:rPr>
          <w:sz w:val="28"/>
        </w:rPr>
        <w:tab/>
      </w:r>
      <w:r>
        <w:rPr>
          <w:spacing w:val="-2"/>
          <w:sz w:val="28"/>
        </w:rPr>
        <w:t>activities;</w:t>
      </w:r>
    </w:p>
    <w:p>
      <w:pPr>
        <w:pStyle w:val="ListParagraph"/>
        <w:numPr>
          <w:ilvl w:val="0"/>
          <w:numId w:val="107"/>
        </w:numPr>
        <w:tabs>
          <w:tab w:val="clear" w:pos="720"/>
          <w:tab w:val="left" w:pos="825" w:leader="none"/>
          <w:tab w:val="left" w:pos="1921" w:leader="none"/>
          <w:tab w:val="left" w:pos="2884" w:leader="none"/>
        </w:tabs>
        <w:spacing w:lineRule="auto" w:line="235" w:before="287" w:after="0"/>
        <w:ind w:hanging="0" w:left="164" w:right="160"/>
        <w:rPr>
          <w:sz w:val="28"/>
        </w:rPr>
      </w:pPr>
      <w:r>
        <w:rPr>
          <w:sz w:val="28"/>
        </w:rPr>
        <w:t>requirements</w:t>
      </w:r>
      <w:r>
        <w:rPr>
          <w:spacing w:val="40"/>
          <w:sz w:val="28"/>
        </w:rPr>
        <w:t xml:space="preserve"> </w:t>
      </w:r>
      <w:r>
        <w:rPr>
          <w:sz w:val="28"/>
        </w:rPr>
        <w:t>not</w:t>
      </w:r>
      <w:r>
        <w:rPr>
          <w:spacing w:val="40"/>
          <w:sz w:val="28"/>
        </w:rPr>
        <w:t xml:space="preserve"> </w:t>
      </w:r>
      <w:r>
        <w:rPr>
          <w:sz w:val="28"/>
        </w:rPr>
        <w:t>stated</w:t>
      </w:r>
      <w:r>
        <w:rPr>
          <w:spacing w:val="40"/>
          <w:sz w:val="28"/>
        </w:rPr>
        <w:t xml:space="preserve"> </w:t>
      </w:r>
      <w:r>
        <w:rPr>
          <w:sz w:val="28"/>
        </w:rPr>
        <w:t>by</w:t>
      </w:r>
      <w:r>
        <w:rPr>
          <w:spacing w:val="40"/>
          <w:sz w:val="28"/>
        </w:rPr>
        <w:t xml:space="preserve"> </w:t>
      </w:r>
      <w:r>
        <w:rPr>
          <w:sz w:val="28"/>
        </w:rPr>
        <w:t>the</w:t>
      </w:r>
      <w:r>
        <w:rPr>
          <w:spacing w:val="40"/>
          <w:sz w:val="28"/>
        </w:rPr>
        <w:t xml:space="preserve"> </w:t>
      </w:r>
      <w:r>
        <w:rPr>
          <w:sz w:val="28"/>
        </w:rPr>
        <w:t>customer</w:t>
      </w:r>
      <w:r>
        <w:rPr>
          <w:spacing w:val="40"/>
          <w:sz w:val="28"/>
        </w:rPr>
        <w:t xml:space="preserve"> </w:t>
      </w:r>
      <w:r>
        <w:rPr>
          <w:sz w:val="28"/>
        </w:rPr>
        <w:t>but</w:t>
      </w:r>
      <w:r>
        <w:rPr>
          <w:spacing w:val="40"/>
          <w:sz w:val="28"/>
        </w:rPr>
        <w:t xml:space="preserve"> </w:t>
      </w:r>
      <w:r>
        <w:rPr>
          <w:sz w:val="28"/>
        </w:rPr>
        <w:t>necessary</w:t>
      </w:r>
      <w:r>
        <w:rPr>
          <w:spacing w:val="40"/>
          <w:sz w:val="28"/>
        </w:rPr>
        <w:t xml:space="preserve"> </w:t>
      </w:r>
      <w:r>
        <w:rPr>
          <w:sz w:val="28"/>
        </w:rPr>
        <w:t>for</w:t>
      </w:r>
      <w:r>
        <w:rPr>
          <w:spacing w:val="40"/>
          <w:sz w:val="28"/>
        </w:rPr>
        <w:t xml:space="preserve"> </w:t>
      </w:r>
      <w:r>
        <w:rPr>
          <w:sz w:val="28"/>
        </w:rPr>
        <w:t>specified</w:t>
      </w:r>
      <w:r>
        <w:rPr>
          <w:spacing w:val="40"/>
          <w:sz w:val="28"/>
        </w:rPr>
        <w:t xml:space="preserve"> </w:t>
      </w:r>
      <w:r>
        <w:rPr>
          <w:sz w:val="28"/>
        </w:rPr>
        <w:t>or intended use,</w:t>
        <w:tab/>
      </w:r>
      <w:r>
        <w:rPr>
          <w:spacing w:val="-2"/>
          <w:sz w:val="28"/>
        </w:rPr>
        <w:t>where</w:t>
      </w:r>
      <w:r>
        <w:rPr>
          <w:sz w:val="28"/>
        </w:rPr>
        <w:tab/>
      </w:r>
      <w:r>
        <w:rPr>
          <w:spacing w:val="-2"/>
          <w:sz w:val="28"/>
        </w:rPr>
        <w:t>known;</w:t>
      </w:r>
    </w:p>
    <w:p>
      <w:pPr>
        <w:pStyle w:val="ListParagraph"/>
        <w:numPr>
          <w:ilvl w:val="0"/>
          <w:numId w:val="107"/>
        </w:numPr>
        <w:tabs>
          <w:tab w:val="clear" w:pos="720"/>
          <w:tab w:val="left" w:pos="755" w:leader="none"/>
        </w:tabs>
        <w:spacing w:before="281" w:after="0"/>
        <w:ind w:hanging="591" w:left="755"/>
        <w:rPr>
          <w:sz w:val="28"/>
        </w:rPr>
      </w:pPr>
      <w:r>
        <w:rPr>
          <w:sz w:val="28"/>
        </w:rPr>
        <w:t>statutory</w:t>
      </w:r>
      <w:r>
        <w:rPr>
          <w:spacing w:val="-6"/>
          <w:sz w:val="28"/>
        </w:rPr>
        <w:t xml:space="preserve"> </w:t>
      </w:r>
      <w:r>
        <w:rPr>
          <w:sz w:val="28"/>
        </w:rPr>
        <w:t>requirements</w:t>
      </w:r>
      <w:r>
        <w:rPr>
          <w:spacing w:val="-2"/>
          <w:sz w:val="28"/>
        </w:rPr>
        <w:t xml:space="preserve"> </w:t>
      </w:r>
      <w:r>
        <w:rPr>
          <w:sz w:val="28"/>
        </w:rPr>
        <w:t>related</w:t>
      </w:r>
      <w:r>
        <w:rPr>
          <w:spacing w:val="-2"/>
          <w:sz w:val="28"/>
        </w:rPr>
        <w:t xml:space="preserve"> </w:t>
      </w:r>
      <w:r>
        <w:rPr>
          <w:sz w:val="28"/>
        </w:rPr>
        <w:t>to</w:t>
      </w:r>
      <w:r>
        <w:rPr>
          <w:spacing w:val="-2"/>
          <w:sz w:val="28"/>
        </w:rPr>
        <w:t xml:space="preserve"> </w:t>
      </w:r>
      <w:r>
        <w:rPr>
          <w:sz w:val="28"/>
        </w:rPr>
        <w:t>the</w:t>
      </w:r>
      <w:r>
        <w:rPr>
          <w:spacing w:val="-2"/>
          <w:sz w:val="28"/>
        </w:rPr>
        <w:t xml:space="preserve"> </w:t>
      </w:r>
      <w:r>
        <w:rPr>
          <w:sz w:val="28"/>
        </w:rPr>
        <w:t>product,</w:t>
      </w:r>
      <w:r>
        <w:rPr>
          <w:spacing w:val="-1"/>
          <w:sz w:val="28"/>
        </w:rPr>
        <w:t xml:space="preserve"> </w:t>
      </w:r>
      <w:r>
        <w:rPr>
          <w:spacing w:val="-5"/>
          <w:sz w:val="28"/>
        </w:rPr>
        <w:t>and</w:t>
      </w:r>
    </w:p>
    <w:p>
      <w:pPr>
        <w:pStyle w:val="ListParagraph"/>
        <w:numPr>
          <w:ilvl w:val="0"/>
          <w:numId w:val="107"/>
        </w:numPr>
        <w:tabs>
          <w:tab w:val="clear" w:pos="720"/>
          <w:tab w:val="left" w:pos="772" w:leader="none"/>
        </w:tabs>
        <w:spacing w:before="281" w:after="0"/>
        <w:ind w:hanging="608" w:left="772"/>
        <w:rPr>
          <w:sz w:val="28"/>
        </w:rPr>
      </w:pPr>
      <w:r>
        <w:rPr>
          <w:sz w:val="28"/>
        </w:rPr>
        <w:t>any</w:t>
      </w:r>
      <w:r>
        <w:rPr>
          <w:spacing w:val="-8"/>
          <w:sz w:val="28"/>
        </w:rPr>
        <w:t xml:space="preserve"> </w:t>
      </w:r>
      <w:r>
        <w:rPr>
          <w:sz w:val="28"/>
        </w:rPr>
        <w:t>additional</w:t>
      </w:r>
      <w:r>
        <w:rPr>
          <w:spacing w:val="-2"/>
          <w:sz w:val="28"/>
        </w:rPr>
        <w:t xml:space="preserve"> </w:t>
      </w:r>
      <w:r>
        <w:rPr>
          <w:sz w:val="28"/>
        </w:rPr>
        <w:t>requirements</w:t>
      </w:r>
      <w:r>
        <w:rPr>
          <w:spacing w:val="-2"/>
          <w:sz w:val="28"/>
        </w:rPr>
        <w:t xml:space="preserve"> </w:t>
      </w:r>
      <w:r>
        <w:rPr>
          <w:sz w:val="28"/>
        </w:rPr>
        <w:t>determined</w:t>
      </w:r>
      <w:r>
        <w:rPr>
          <w:spacing w:val="-3"/>
          <w:sz w:val="28"/>
        </w:rPr>
        <w:t xml:space="preserve"> </w:t>
      </w:r>
      <w:r>
        <w:rPr>
          <w:sz w:val="28"/>
        </w:rPr>
        <w:t>by</w:t>
      </w:r>
      <w:r>
        <w:rPr>
          <w:spacing w:val="-2"/>
          <w:sz w:val="28"/>
        </w:rPr>
        <w:t xml:space="preserve"> </w:t>
      </w:r>
      <w:r>
        <w:rPr>
          <w:sz w:val="28"/>
        </w:rPr>
        <w:t>the</w:t>
      </w:r>
      <w:r>
        <w:rPr>
          <w:spacing w:val="-2"/>
          <w:sz w:val="28"/>
        </w:rPr>
        <w:t xml:space="preserve"> manufacturer.</w:t>
      </w:r>
    </w:p>
    <w:p>
      <w:pPr>
        <w:sectPr>
          <w:footerReference w:type="default" r:id="rId212"/>
          <w:footerReference w:type="first" r:id="rId213"/>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2"/>
          <w:numId w:val="123"/>
        </w:numPr>
        <w:tabs>
          <w:tab w:val="clear" w:pos="720"/>
          <w:tab w:val="left" w:pos="1005" w:leader="none"/>
        </w:tabs>
        <w:spacing w:before="278" w:after="0"/>
        <w:ind w:hanging="841" w:left="1005"/>
        <w:rPr>
          <w:sz w:val="28"/>
        </w:rPr>
      </w:pPr>
      <w:r>
        <w:rPr>
          <w:sz w:val="28"/>
        </w:rPr>
        <w:t>Review</w:t>
      </w:r>
      <w:r>
        <w:rPr>
          <w:spacing w:val="-3"/>
          <w:sz w:val="28"/>
        </w:rPr>
        <w:t xml:space="preserve"> </w:t>
      </w:r>
      <w:r>
        <w:rPr>
          <w:sz w:val="28"/>
        </w:rPr>
        <w:t>of</w:t>
      </w:r>
      <w:r>
        <w:rPr>
          <w:spacing w:val="-2"/>
          <w:sz w:val="28"/>
        </w:rPr>
        <w:t xml:space="preserve"> </w:t>
      </w:r>
      <w:r>
        <w:rPr>
          <w:sz w:val="28"/>
        </w:rPr>
        <w:t>requirements</w:t>
      </w:r>
      <w:r>
        <w:rPr>
          <w:spacing w:val="-2"/>
          <w:sz w:val="28"/>
        </w:rPr>
        <w:t xml:space="preserve"> </w:t>
      </w:r>
      <w:r>
        <w:rPr>
          <w:sz w:val="28"/>
        </w:rPr>
        <w:t>related</w:t>
      </w:r>
      <w:r>
        <w:rPr>
          <w:spacing w:val="-6"/>
          <w:sz w:val="28"/>
        </w:rPr>
        <w:t xml:space="preserve"> </w:t>
      </w:r>
      <w:r>
        <w:rPr>
          <w:sz w:val="28"/>
        </w:rPr>
        <w:t>to</w:t>
      </w:r>
      <w:r>
        <w:rPr>
          <w:spacing w:val="-2"/>
          <w:sz w:val="28"/>
        </w:rPr>
        <w:t xml:space="preserve"> </w:t>
      </w:r>
      <w:r>
        <w:rPr>
          <w:sz w:val="28"/>
        </w:rPr>
        <w:t>the</w:t>
      </w:r>
      <w:r>
        <w:rPr>
          <w:spacing w:val="-2"/>
          <w:sz w:val="28"/>
        </w:rPr>
        <w:t xml:space="preserve"> product:</w:t>
      </w:r>
    </w:p>
    <w:p>
      <w:pPr>
        <w:pStyle w:val="BodyText"/>
        <w:spacing w:before="69" w:after="0"/>
        <w:ind w:left="164" w:right="161"/>
        <w:jc w:val="both"/>
        <w:rPr/>
      </w:pPr>
      <w:r>
        <w:rPr/>
        <w:t>The manufacturer shall review the requirements related to the product. This review shall be conducted prior to the manufacturer's commitment to supply a product to the customer and shall ensure that:-</w:t>
      </w:r>
    </w:p>
    <w:p>
      <w:pPr>
        <w:pStyle w:val="ListParagraph"/>
        <w:numPr>
          <w:ilvl w:val="0"/>
          <w:numId w:val="106"/>
        </w:numPr>
        <w:tabs>
          <w:tab w:val="clear" w:pos="720"/>
          <w:tab w:val="left" w:pos="755" w:leader="none"/>
        </w:tabs>
        <w:spacing w:before="277" w:after="0"/>
        <w:rPr>
          <w:sz w:val="28"/>
        </w:rPr>
      </w:pPr>
      <w:r>
        <w:rPr>
          <w:sz w:val="28"/>
        </w:rPr>
        <w:t>product</w:t>
      </w:r>
      <w:r>
        <w:rPr>
          <w:spacing w:val="-3"/>
          <w:sz w:val="28"/>
        </w:rPr>
        <w:t xml:space="preserve"> </w:t>
      </w:r>
      <w:r>
        <w:rPr>
          <w:sz w:val="28"/>
        </w:rPr>
        <w:t>requirements</w:t>
      </w:r>
      <w:r>
        <w:rPr>
          <w:spacing w:val="-3"/>
          <w:sz w:val="28"/>
        </w:rPr>
        <w:t xml:space="preserve"> </w:t>
      </w:r>
      <w:r>
        <w:rPr>
          <w:sz w:val="28"/>
        </w:rPr>
        <w:t>are</w:t>
      </w:r>
      <w:r>
        <w:rPr>
          <w:spacing w:val="-2"/>
          <w:sz w:val="28"/>
        </w:rPr>
        <w:t xml:space="preserve"> </w:t>
      </w:r>
      <w:r>
        <w:rPr>
          <w:sz w:val="28"/>
        </w:rPr>
        <w:t>defined</w:t>
      </w:r>
      <w:r>
        <w:rPr>
          <w:spacing w:val="-3"/>
          <w:sz w:val="28"/>
        </w:rPr>
        <w:t xml:space="preserve"> </w:t>
      </w:r>
      <w:r>
        <w:rPr>
          <w:sz w:val="28"/>
        </w:rPr>
        <w:t>and</w:t>
      </w:r>
      <w:r>
        <w:rPr>
          <w:spacing w:val="-2"/>
          <w:sz w:val="28"/>
        </w:rPr>
        <w:t xml:space="preserve"> documented;</w:t>
      </w:r>
    </w:p>
    <w:p>
      <w:pPr>
        <w:pStyle w:val="ListParagraph"/>
        <w:numPr>
          <w:ilvl w:val="0"/>
          <w:numId w:val="106"/>
        </w:numPr>
        <w:tabs>
          <w:tab w:val="clear" w:pos="720"/>
          <w:tab w:val="left" w:pos="803" w:leader="none"/>
        </w:tabs>
        <w:spacing w:lineRule="auto" w:line="235" w:before="285" w:after="0"/>
        <w:ind w:hanging="0" w:left="164" w:right="158"/>
        <w:rPr>
          <w:sz w:val="28"/>
        </w:rPr>
      </w:pPr>
      <w:r>
        <w:rPr>
          <w:sz w:val="28"/>
        </w:rPr>
        <w:t>contract or order requirements differing from those previously expressed</w:t>
      </w:r>
      <w:r>
        <w:rPr>
          <w:spacing w:val="40"/>
          <w:sz w:val="28"/>
        </w:rPr>
        <w:t xml:space="preserve"> </w:t>
      </w:r>
      <w:r>
        <w:rPr>
          <w:sz w:val="28"/>
        </w:rPr>
        <w:t>are resolved; and</w:t>
      </w:r>
    </w:p>
    <w:p>
      <w:pPr>
        <w:pStyle w:val="ListParagraph"/>
        <w:numPr>
          <w:ilvl w:val="0"/>
          <w:numId w:val="106"/>
        </w:numPr>
        <w:tabs>
          <w:tab w:val="clear" w:pos="720"/>
          <w:tab w:val="left" w:pos="755" w:leader="none"/>
        </w:tabs>
        <w:spacing w:before="282" w:after="0"/>
        <w:rPr>
          <w:sz w:val="28"/>
        </w:rPr>
      </w:pPr>
      <w:r>
        <w:rPr>
          <w:sz w:val="28"/>
        </w:rPr>
        <w:t>the</w:t>
      </w:r>
      <w:r>
        <w:rPr>
          <w:spacing w:val="-1"/>
          <w:sz w:val="28"/>
        </w:rPr>
        <w:t xml:space="preserve"> </w:t>
      </w:r>
      <w:r>
        <w:rPr>
          <w:sz w:val="28"/>
        </w:rPr>
        <w:t>manufacturer</w:t>
      </w:r>
      <w:r>
        <w:rPr>
          <w:spacing w:val="-2"/>
          <w:sz w:val="28"/>
        </w:rPr>
        <w:t xml:space="preserve"> </w:t>
      </w:r>
      <w:r>
        <w:rPr>
          <w:sz w:val="28"/>
        </w:rPr>
        <w:t>has</w:t>
      </w:r>
      <w:r>
        <w:rPr>
          <w:spacing w:val="-2"/>
          <w:sz w:val="28"/>
        </w:rPr>
        <w:t xml:space="preserve"> </w:t>
      </w:r>
      <w:r>
        <w:rPr>
          <w:sz w:val="28"/>
        </w:rPr>
        <w:t>the</w:t>
      </w:r>
      <w:r>
        <w:rPr>
          <w:spacing w:val="-2"/>
          <w:sz w:val="28"/>
        </w:rPr>
        <w:t xml:space="preserve"> </w:t>
      </w:r>
      <w:r>
        <w:rPr>
          <w:sz w:val="28"/>
        </w:rPr>
        <w:t>ability</w:t>
      </w:r>
      <w:r>
        <w:rPr>
          <w:spacing w:val="-7"/>
          <w:sz w:val="28"/>
        </w:rPr>
        <w:t xml:space="preserve"> </w:t>
      </w:r>
      <w:r>
        <w:rPr>
          <w:sz w:val="28"/>
        </w:rPr>
        <w:t>to</w:t>
      </w:r>
      <w:r>
        <w:rPr>
          <w:spacing w:val="-2"/>
          <w:sz w:val="28"/>
        </w:rPr>
        <w:t xml:space="preserve"> </w:t>
      </w:r>
      <w:r>
        <w:rPr>
          <w:sz w:val="28"/>
        </w:rPr>
        <w:t>meet</w:t>
      </w:r>
      <w:r>
        <w:rPr>
          <w:spacing w:val="-2"/>
          <w:sz w:val="28"/>
        </w:rPr>
        <w:t xml:space="preserve"> </w:t>
      </w:r>
      <w:r>
        <w:rPr>
          <w:sz w:val="28"/>
        </w:rPr>
        <w:t>the</w:t>
      </w:r>
      <w:r>
        <w:rPr>
          <w:spacing w:val="-2"/>
          <w:sz w:val="28"/>
        </w:rPr>
        <w:t xml:space="preserve"> </w:t>
      </w:r>
      <w:r>
        <w:rPr>
          <w:sz w:val="28"/>
        </w:rPr>
        <w:t>defined</w:t>
      </w:r>
      <w:r>
        <w:rPr>
          <w:spacing w:val="-2"/>
          <w:sz w:val="28"/>
        </w:rPr>
        <w:t xml:space="preserve"> requirements.</w:t>
      </w:r>
    </w:p>
    <w:p>
      <w:pPr>
        <w:pStyle w:val="BodyText"/>
        <w:spacing w:lineRule="auto" w:line="235" w:before="285" w:after="0"/>
        <w:ind w:left="164" w:right="162"/>
        <w:jc w:val="both"/>
        <w:rPr/>
      </w:pPr>
      <w:r>
        <w:rPr/>
        <w:t>Records of the results of the review and actions arising from</w:t>
      </w:r>
      <w:r>
        <w:rPr>
          <w:spacing w:val="-2"/>
        </w:rPr>
        <w:t xml:space="preserve"> </w:t>
      </w:r>
      <w:r>
        <w:rPr/>
        <w:t xml:space="preserve">the review shall be </w:t>
      </w:r>
      <w:r>
        <w:rPr>
          <w:spacing w:val="-2"/>
        </w:rPr>
        <w:t>maintained.</w:t>
      </w:r>
    </w:p>
    <w:p>
      <w:pPr>
        <w:pStyle w:val="BodyText"/>
        <w:spacing w:before="282" w:after="0"/>
        <w:ind w:left="164" w:right="157"/>
        <w:jc w:val="both"/>
        <w:rPr/>
      </w:pPr>
      <w:r>
        <w:rPr/>
        <w:t xml:space="preserve">Where the customer provides no documented statement of requirement, the customer requirements shall be confirmed by the manufacturer before </w:t>
      </w:r>
      <w:r>
        <w:rPr>
          <w:spacing w:val="-2"/>
        </w:rPr>
        <w:t>acceptance.</w:t>
      </w:r>
    </w:p>
    <w:p>
      <w:pPr>
        <w:pStyle w:val="BodyText"/>
        <w:spacing w:before="282" w:after="0"/>
        <w:ind w:left="164" w:right="158"/>
        <w:jc w:val="both"/>
        <w:rPr/>
      </w:pPr>
      <w:r>
        <w:rPr/>
        <w:t>Where product requirements are changed, the manufacturer shall ensure that relevant documents are amended and that relevant personnel are made aware of the changed requirements.</w:t>
      </w:r>
    </w:p>
    <w:p>
      <w:pPr>
        <w:pStyle w:val="ListParagraph"/>
        <w:numPr>
          <w:ilvl w:val="2"/>
          <w:numId w:val="123"/>
        </w:numPr>
        <w:tabs>
          <w:tab w:val="clear" w:pos="720"/>
          <w:tab w:val="left" w:pos="1005" w:leader="none"/>
        </w:tabs>
        <w:spacing w:before="277" w:after="0"/>
        <w:ind w:hanging="841" w:left="1005"/>
        <w:rPr>
          <w:sz w:val="28"/>
        </w:rPr>
      </w:pPr>
      <w:r>
        <w:rPr>
          <w:sz w:val="28"/>
        </w:rPr>
        <w:t>Customer</w:t>
      </w:r>
      <w:r>
        <w:rPr>
          <w:spacing w:val="-5"/>
          <w:sz w:val="28"/>
        </w:rPr>
        <w:t xml:space="preserve"> </w:t>
      </w:r>
      <w:r>
        <w:rPr>
          <w:spacing w:val="-2"/>
          <w:sz w:val="28"/>
        </w:rPr>
        <w:t>communication:</w:t>
      </w:r>
    </w:p>
    <w:p>
      <w:pPr>
        <w:pStyle w:val="BodyText"/>
        <w:spacing w:lineRule="auto" w:line="235" w:before="286" w:after="0"/>
        <w:ind w:left="164" w:right="158"/>
        <w:jc w:val="both"/>
        <w:rPr/>
      </w:pPr>
      <w:r>
        <w:rPr/>
        <w:t>The manufacturer shall determine and implement effective arrangements for communicating with customers in relation to:-</w:t>
      </w:r>
    </w:p>
    <w:p>
      <w:pPr>
        <w:pStyle w:val="ListParagraph"/>
        <w:numPr>
          <w:ilvl w:val="0"/>
          <w:numId w:val="105"/>
        </w:numPr>
        <w:tabs>
          <w:tab w:val="clear" w:pos="720"/>
          <w:tab w:val="left" w:pos="755" w:leader="none"/>
        </w:tabs>
        <w:spacing w:before="281" w:after="0"/>
        <w:rPr>
          <w:sz w:val="28"/>
        </w:rPr>
      </w:pPr>
      <w:r>
        <w:rPr>
          <w:sz w:val="28"/>
        </w:rPr>
        <w:t xml:space="preserve">product </w:t>
      </w:r>
      <w:r>
        <w:rPr>
          <w:spacing w:val="-2"/>
          <w:sz w:val="28"/>
        </w:rPr>
        <w:t>information;</w:t>
      </w:r>
    </w:p>
    <w:p>
      <w:pPr>
        <w:pStyle w:val="ListParagraph"/>
        <w:numPr>
          <w:ilvl w:val="0"/>
          <w:numId w:val="105"/>
        </w:numPr>
        <w:tabs>
          <w:tab w:val="clear" w:pos="720"/>
          <w:tab w:val="left" w:pos="772" w:leader="none"/>
        </w:tabs>
        <w:spacing w:before="278" w:after="0"/>
        <w:ind w:hanging="608" w:left="772"/>
        <w:rPr>
          <w:sz w:val="28"/>
        </w:rPr>
      </w:pPr>
      <w:r>
        <w:rPr>
          <w:sz w:val="28"/>
        </w:rPr>
        <w:t>enquiries,</w:t>
      </w:r>
      <w:r>
        <w:rPr>
          <w:spacing w:val="-6"/>
          <w:sz w:val="28"/>
        </w:rPr>
        <w:t xml:space="preserve"> </w:t>
      </w:r>
      <w:r>
        <w:rPr>
          <w:sz w:val="28"/>
        </w:rPr>
        <w:t>contracts</w:t>
      </w:r>
      <w:r>
        <w:rPr>
          <w:spacing w:val="-3"/>
          <w:sz w:val="28"/>
        </w:rPr>
        <w:t xml:space="preserve"> </w:t>
      </w:r>
      <w:r>
        <w:rPr>
          <w:sz w:val="28"/>
        </w:rPr>
        <w:t>or</w:t>
      </w:r>
      <w:r>
        <w:rPr>
          <w:spacing w:val="-4"/>
          <w:sz w:val="28"/>
        </w:rPr>
        <w:t xml:space="preserve"> </w:t>
      </w:r>
      <w:r>
        <w:rPr>
          <w:sz w:val="28"/>
        </w:rPr>
        <w:t>order</w:t>
      </w:r>
      <w:r>
        <w:rPr>
          <w:spacing w:val="-3"/>
          <w:sz w:val="28"/>
        </w:rPr>
        <w:t xml:space="preserve"> </w:t>
      </w:r>
      <w:r>
        <w:rPr>
          <w:sz w:val="28"/>
        </w:rPr>
        <w:t>handling,</w:t>
      </w:r>
      <w:r>
        <w:rPr>
          <w:spacing w:val="-4"/>
          <w:sz w:val="28"/>
        </w:rPr>
        <w:t xml:space="preserve"> </w:t>
      </w:r>
      <w:r>
        <w:rPr>
          <w:sz w:val="28"/>
        </w:rPr>
        <w:t>including</w:t>
      </w:r>
      <w:r>
        <w:rPr>
          <w:spacing w:val="-3"/>
          <w:sz w:val="28"/>
        </w:rPr>
        <w:t xml:space="preserve"> </w:t>
      </w:r>
      <w:r>
        <w:rPr>
          <w:spacing w:val="-2"/>
          <w:sz w:val="28"/>
        </w:rPr>
        <w:t>amendments;</w:t>
      </w:r>
    </w:p>
    <w:p>
      <w:pPr>
        <w:pStyle w:val="ListParagraph"/>
        <w:numPr>
          <w:ilvl w:val="0"/>
          <w:numId w:val="105"/>
        </w:numPr>
        <w:tabs>
          <w:tab w:val="clear" w:pos="720"/>
          <w:tab w:val="left" w:pos="755" w:leader="none"/>
        </w:tabs>
        <w:rPr>
          <w:sz w:val="28"/>
        </w:rPr>
      </w:pPr>
      <w:r>
        <w:rPr>
          <w:sz w:val="28"/>
        </w:rPr>
        <w:t>customer</w:t>
      </w:r>
      <w:r>
        <w:rPr>
          <w:spacing w:val="-4"/>
          <w:sz w:val="28"/>
        </w:rPr>
        <w:t xml:space="preserve"> </w:t>
      </w:r>
      <w:r>
        <w:rPr>
          <w:sz w:val="28"/>
        </w:rPr>
        <w:t>feedback,</w:t>
      </w:r>
      <w:r>
        <w:rPr>
          <w:spacing w:val="-4"/>
          <w:sz w:val="28"/>
        </w:rPr>
        <w:t xml:space="preserve"> </w:t>
      </w:r>
      <w:r>
        <w:rPr>
          <w:sz w:val="28"/>
        </w:rPr>
        <w:t>including</w:t>
      </w:r>
      <w:r>
        <w:rPr>
          <w:spacing w:val="-4"/>
          <w:sz w:val="28"/>
        </w:rPr>
        <w:t xml:space="preserve"> </w:t>
      </w:r>
      <w:r>
        <w:rPr>
          <w:sz w:val="28"/>
        </w:rPr>
        <w:t>customer</w:t>
      </w:r>
      <w:r>
        <w:rPr>
          <w:spacing w:val="-4"/>
          <w:sz w:val="28"/>
        </w:rPr>
        <w:t xml:space="preserve"> </w:t>
      </w:r>
      <w:r>
        <w:rPr>
          <w:sz w:val="28"/>
        </w:rPr>
        <w:t>complaints;</w:t>
      </w:r>
      <w:r>
        <w:rPr>
          <w:spacing w:val="-3"/>
          <w:sz w:val="28"/>
        </w:rPr>
        <w:t xml:space="preserve"> </w:t>
      </w:r>
      <w:r>
        <w:rPr>
          <w:spacing w:val="-5"/>
          <w:sz w:val="28"/>
        </w:rPr>
        <w:t>and</w:t>
      </w:r>
    </w:p>
    <w:p>
      <w:pPr>
        <w:pStyle w:val="ListParagraph"/>
        <w:numPr>
          <w:ilvl w:val="0"/>
          <w:numId w:val="105"/>
        </w:numPr>
        <w:tabs>
          <w:tab w:val="clear" w:pos="720"/>
          <w:tab w:val="left" w:pos="772" w:leader="none"/>
        </w:tabs>
        <w:spacing w:before="281" w:after="0"/>
        <w:ind w:hanging="608" w:left="772"/>
        <w:rPr>
          <w:sz w:val="28"/>
        </w:rPr>
      </w:pPr>
      <w:r>
        <w:rPr>
          <w:sz w:val="28"/>
        </w:rPr>
        <w:t>advisory</w:t>
      </w:r>
      <w:r>
        <w:rPr>
          <w:spacing w:val="-5"/>
          <w:sz w:val="28"/>
        </w:rPr>
        <w:t xml:space="preserve"> </w:t>
      </w:r>
      <w:r>
        <w:rPr>
          <w:spacing w:val="-2"/>
          <w:sz w:val="28"/>
        </w:rPr>
        <w:t>notices.</w:t>
      </w:r>
    </w:p>
    <w:p>
      <w:pPr>
        <w:pStyle w:val="ListParagraph"/>
        <w:numPr>
          <w:ilvl w:val="1"/>
          <w:numId w:val="123"/>
        </w:numPr>
        <w:tabs>
          <w:tab w:val="clear" w:pos="720"/>
          <w:tab w:val="left" w:pos="796" w:leader="none"/>
        </w:tabs>
        <w:rPr>
          <w:sz w:val="28"/>
        </w:rPr>
      </w:pPr>
      <w:r>
        <w:rPr>
          <w:sz w:val="28"/>
        </w:rPr>
        <w:t>Design</w:t>
      </w:r>
      <w:r>
        <w:rPr>
          <w:spacing w:val="-2"/>
          <w:sz w:val="28"/>
        </w:rPr>
        <w:t xml:space="preserve"> </w:t>
      </w:r>
      <w:r>
        <w:rPr>
          <w:sz w:val="28"/>
        </w:rPr>
        <w:t>and</w:t>
      </w:r>
      <w:r>
        <w:rPr>
          <w:spacing w:val="-2"/>
          <w:sz w:val="28"/>
        </w:rPr>
        <w:t xml:space="preserve"> development.-</w:t>
      </w:r>
    </w:p>
    <w:p>
      <w:pPr>
        <w:pStyle w:val="ListParagraph"/>
        <w:numPr>
          <w:ilvl w:val="2"/>
          <w:numId w:val="123"/>
        </w:numPr>
        <w:tabs>
          <w:tab w:val="clear" w:pos="720"/>
          <w:tab w:val="left" w:pos="1005" w:leader="none"/>
        </w:tabs>
        <w:spacing w:before="281" w:after="0"/>
        <w:ind w:hanging="841" w:left="1005"/>
        <w:rPr>
          <w:sz w:val="28"/>
        </w:rPr>
      </w:pPr>
      <w:r>
        <w:rPr>
          <w:sz w:val="28"/>
        </w:rPr>
        <w:t>Design</w:t>
      </w:r>
      <w:r>
        <w:rPr>
          <w:spacing w:val="-4"/>
          <w:sz w:val="28"/>
        </w:rPr>
        <w:t xml:space="preserve"> </w:t>
      </w:r>
      <w:r>
        <w:rPr>
          <w:sz w:val="28"/>
        </w:rPr>
        <w:t>and</w:t>
      </w:r>
      <w:r>
        <w:rPr>
          <w:spacing w:val="-4"/>
          <w:sz w:val="28"/>
        </w:rPr>
        <w:t xml:space="preserve"> </w:t>
      </w:r>
      <w:r>
        <w:rPr>
          <w:sz w:val="28"/>
        </w:rPr>
        <w:t>development</w:t>
      </w:r>
      <w:r>
        <w:rPr>
          <w:spacing w:val="-1"/>
          <w:sz w:val="28"/>
        </w:rPr>
        <w:t xml:space="preserve"> </w:t>
      </w:r>
      <w:r>
        <w:rPr>
          <w:spacing w:val="-2"/>
          <w:sz w:val="28"/>
        </w:rPr>
        <w:t>planning:</w:t>
      </w:r>
    </w:p>
    <w:p>
      <w:pPr>
        <w:pStyle w:val="BodyText"/>
        <w:ind w:left="164" w:right="159"/>
        <w:jc w:val="both"/>
        <w:rPr/>
      </w:pPr>
      <w:r>
        <w:rPr/>
        <w:t>The manufacturer shall establish documented procedures for design and development. The manufacturer shall plan and control the design and development of product. During the design and development planning, the manufacturer shall determine :-</w:t>
      </w:r>
    </w:p>
    <w:p>
      <w:pPr>
        <w:sectPr>
          <w:footerReference w:type="default" r:id="rId214"/>
          <w:footerReference w:type="first" r:id="rId215"/>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0"/>
          <w:numId w:val="104"/>
        </w:numPr>
        <w:tabs>
          <w:tab w:val="clear" w:pos="720"/>
          <w:tab w:val="left" w:pos="755" w:leader="none"/>
        </w:tabs>
        <w:spacing w:before="279" w:after="0"/>
        <w:rPr>
          <w:sz w:val="28"/>
        </w:rPr>
      </w:pPr>
      <w:r>
        <w:rPr>
          <w:sz w:val="28"/>
        </w:rPr>
        <w:t>the</w:t>
      </w:r>
      <w:r>
        <w:rPr>
          <w:spacing w:val="-4"/>
          <w:sz w:val="28"/>
        </w:rPr>
        <w:t xml:space="preserve"> </w:t>
      </w:r>
      <w:r>
        <w:rPr>
          <w:sz w:val="28"/>
        </w:rPr>
        <w:t>design</w:t>
      </w:r>
      <w:r>
        <w:rPr>
          <w:spacing w:val="-2"/>
          <w:sz w:val="28"/>
        </w:rPr>
        <w:t xml:space="preserve"> </w:t>
      </w:r>
      <w:r>
        <w:rPr>
          <w:sz w:val="28"/>
        </w:rPr>
        <w:t>and</w:t>
      </w:r>
      <w:r>
        <w:rPr>
          <w:spacing w:val="-2"/>
          <w:sz w:val="28"/>
        </w:rPr>
        <w:t xml:space="preserve"> </w:t>
      </w:r>
      <w:r>
        <w:rPr>
          <w:sz w:val="28"/>
        </w:rPr>
        <w:t xml:space="preserve">development </w:t>
      </w:r>
      <w:r>
        <w:rPr>
          <w:spacing w:val="-2"/>
          <w:sz w:val="28"/>
        </w:rPr>
        <w:t>stages;</w:t>
      </w:r>
    </w:p>
    <w:p>
      <w:pPr>
        <w:pStyle w:val="ListParagraph"/>
        <w:numPr>
          <w:ilvl w:val="0"/>
          <w:numId w:val="104"/>
        </w:numPr>
        <w:tabs>
          <w:tab w:val="clear" w:pos="720"/>
          <w:tab w:val="left" w:pos="772" w:leader="none"/>
        </w:tabs>
        <w:spacing w:lineRule="auto" w:line="235" w:before="71" w:after="0"/>
        <w:ind w:hanging="0" w:left="164" w:right="534"/>
        <w:rPr>
          <w:sz w:val="28"/>
        </w:rPr>
      </w:pPr>
      <w:r>
        <w:rPr>
          <w:sz w:val="28"/>
        </w:rPr>
        <w:t>the</w:t>
      </w:r>
      <w:r>
        <w:rPr>
          <w:spacing w:val="-4"/>
          <w:sz w:val="28"/>
        </w:rPr>
        <w:t xml:space="preserve"> </w:t>
      </w:r>
      <w:r>
        <w:rPr>
          <w:sz w:val="28"/>
        </w:rPr>
        <w:t>review,</w:t>
      </w:r>
      <w:r>
        <w:rPr>
          <w:spacing w:val="-4"/>
          <w:sz w:val="28"/>
        </w:rPr>
        <w:t xml:space="preserve"> </w:t>
      </w:r>
      <w:r>
        <w:rPr>
          <w:sz w:val="28"/>
        </w:rPr>
        <w:t>verification,</w:t>
      </w:r>
      <w:r>
        <w:rPr>
          <w:spacing w:val="-4"/>
          <w:sz w:val="28"/>
        </w:rPr>
        <w:t xml:space="preserve"> </w:t>
      </w:r>
      <w:r>
        <w:rPr>
          <w:sz w:val="28"/>
        </w:rPr>
        <w:t>validation</w:t>
      </w:r>
      <w:r>
        <w:rPr>
          <w:spacing w:val="-4"/>
          <w:sz w:val="28"/>
        </w:rPr>
        <w:t xml:space="preserve"> </w:t>
      </w:r>
      <w:r>
        <w:rPr>
          <w:sz w:val="28"/>
        </w:rPr>
        <w:t>and</w:t>
      </w:r>
      <w:r>
        <w:rPr>
          <w:spacing w:val="-4"/>
          <w:sz w:val="28"/>
        </w:rPr>
        <w:t xml:space="preserve"> </w:t>
      </w:r>
      <w:r>
        <w:rPr>
          <w:sz w:val="28"/>
        </w:rPr>
        <w:t>design</w:t>
      </w:r>
      <w:r>
        <w:rPr>
          <w:spacing w:val="-4"/>
          <w:sz w:val="28"/>
        </w:rPr>
        <w:t xml:space="preserve"> </w:t>
      </w:r>
      <w:r>
        <w:rPr>
          <w:sz w:val="28"/>
        </w:rPr>
        <w:t>transfer</w:t>
      </w:r>
      <w:r>
        <w:rPr>
          <w:spacing w:val="-4"/>
          <w:sz w:val="28"/>
        </w:rPr>
        <w:t xml:space="preserve"> </w:t>
      </w:r>
      <w:r>
        <w:rPr>
          <w:sz w:val="28"/>
        </w:rPr>
        <w:t>activities</w:t>
      </w:r>
      <w:r>
        <w:rPr>
          <w:spacing w:val="-4"/>
          <w:sz w:val="28"/>
        </w:rPr>
        <w:t xml:space="preserve"> </w:t>
      </w:r>
      <w:r>
        <w:rPr>
          <w:sz w:val="28"/>
        </w:rPr>
        <w:t>that</w:t>
      </w:r>
      <w:r>
        <w:rPr>
          <w:spacing w:val="-4"/>
          <w:sz w:val="28"/>
        </w:rPr>
        <w:t xml:space="preserve"> </w:t>
      </w:r>
      <w:r>
        <w:rPr>
          <w:sz w:val="28"/>
        </w:rPr>
        <w:t>are appropriate at each design and development stage; and</w:t>
      </w:r>
    </w:p>
    <w:p>
      <w:pPr>
        <w:pStyle w:val="ListParagraph"/>
        <w:numPr>
          <w:ilvl w:val="0"/>
          <w:numId w:val="104"/>
        </w:numPr>
        <w:tabs>
          <w:tab w:val="clear" w:pos="720"/>
          <w:tab w:val="left" w:pos="755" w:leader="none"/>
        </w:tabs>
        <w:spacing w:before="282" w:after="0"/>
        <w:rPr>
          <w:sz w:val="28"/>
        </w:rPr>
      </w:pPr>
      <w:r>
        <w:rPr>
          <w:sz w:val="28"/>
        </w:rPr>
        <w:t>the</w:t>
      </w:r>
      <w:r>
        <w:rPr>
          <w:spacing w:val="-5"/>
          <w:sz w:val="28"/>
        </w:rPr>
        <w:t xml:space="preserve"> </w:t>
      </w:r>
      <w:r>
        <w:rPr>
          <w:sz w:val="28"/>
        </w:rPr>
        <w:t>responsibilities</w:t>
      </w:r>
      <w:r>
        <w:rPr>
          <w:spacing w:val="-4"/>
          <w:sz w:val="28"/>
        </w:rPr>
        <w:t xml:space="preserve"> </w:t>
      </w:r>
      <w:r>
        <w:rPr>
          <w:sz w:val="28"/>
        </w:rPr>
        <w:t>and</w:t>
      </w:r>
      <w:r>
        <w:rPr>
          <w:spacing w:val="-4"/>
          <w:sz w:val="28"/>
        </w:rPr>
        <w:t xml:space="preserve"> </w:t>
      </w:r>
      <w:r>
        <w:rPr>
          <w:sz w:val="28"/>
        </w:rPr>
        <w:t>authorities</w:t>
      </w:r>
      <w:r>
        <w:rPr>
          <w:spacing w:val="-4"/>
          <w:sz w:val="28"/>
        </w:rPr>
        <w:t xml:space="preserve"> </w:t>
      </w:r>
      <w:r>
        <w:rPr>
          <w:sz w:val="28"/>
        </w:rPr>
        <w:t>for</w:t>
      </w:r>
      <w:r>
        <w:rPr>
          <w:spacing w:val="-7"/>
          <w:sz w:val="28"/>
        </w:rPr>
        <w:t xml:space="preserve"> </w:t>
      </w:r>
      <w:r>
        <w:rPr>
          <w:sz w:val="28"/>
        </w:rPr>
        <w:t>design</w:t>
      </w:r>
      <w:r>
        <w:rPr>
          <w:spacing w:val="-4"/>
          <w:sz w:val="28"/>
        </w:rPr>
        <w:t xml:space="preserve"> </w:t>
      </w:r>
      <w:r>
        <w:rPr>
          <w:sz w:val="28"/>
        </w:rPr>
        <w:t>and</w:t>
      </w:r>
      <w:r>
        <w:rPr>
          <w:spacing w:val="-4"/>
          <w:sz w:val="28"/>
        </w:rPr>
        <w:t xml:space="preserve"> </w:t>
      </w:r>
      <w:r>
        <w:rPr>
          <w:spacing w:val="-2"/>
          <w:sz w:val="28"/>
        </w:rPr>
        <w:t>development.</w:t>
      </w:r>
    </w:p>
    <w:p>
      <w:pPr>
        <w:pStyle w:val="BodyText"/>
        <w:spacing w:before="283" w:after="0"/>
        <w:ind w:left="164" w:right="159"/>
        <w:jc w:val="both"/>
        <w:rPr/>
      </w:pPr>
      <w:r>
        <w:rPr/>
        <w:t>The manufacturer shall manage the interfaces between different groups</w:t>
      </w:r>
      <w:r>
        <w:rPr>
          <w:spacing w:val="80"/>
        </w:rPr>
        <w:t xml:space="preserve"> </w:t>
      </w:r>
      <w:r>
        <w:rPr/>
        <w:t>involved in design and development to ensure effective communication and clear assignment of responsibility.</w:t>
      </w:r>
    </w:p>
    <w:p>
      <w:pPr>
        <w:pStyle w:val="BodyText"/>
        <w:spacing w:lineRule="auto" w:line="235" w:before="282" w:after="0"/>
        <w:ind w:left="164" w:right="158"/>
        <w:jc w:val="both"/>
        <w:rPr/>
      </w:pPr>
      <w:r>
        <w:rPr/>
        <w:t>Planning output shall be documented, and updated as appropriate, as the design and development progresses.</w:t>
      </w:r>
    </w:p>
    <w:p>
      <w:pPr>
        <w:pStyle w:val="BodyText"/>
        <w:spacing w:before="284" w:after="0"/>
        <w:ind w:left="164" w:right="158"/>
        <w:jc w:val="both"/>
        <w:rPr/>
      </w:pPr>
      <w:r>
        <w:rPr/>
        <w:t>NOTE: Design transfer activities during the design and development process ensure that design and development outputs are verified as suitable for manufacturing before becoming final production specifications.</w:t>
      </w:r>
    </w:p>
    <w:p>
      <w:pPr>
        <w:pStyle w:val="ListParagraph"/>
        <w:numPr>
          <w:ilvl w:val="2"/>
          <w:numId w:val="123"/>
        </w:numPr>
        <w:tabs>
          <w:tab w:val="clear" w:pos="720"/>
          <w:tab w:val="left" w:pos="1005" w:leader="none"/>
        </w:tabs>
        <w:spacing w:before="277" w:after="0"/>
        <w:ind w:hanging="841" w:left="1005"/>
        <w:rPr>
          <w:sz w:val="28"/>
        </w:rPr>
      </w:pPr>
      <w:r>
        <w:rPr>
          <w:sz w:val="28"/>
        </w:rPr>
        <w:t>Design</w:t>
      </w:r>
      <w:r>
        <w:rPr>
          <w:spacing w:val="-4"/>
          <w:sz w:val="28"/>
        </w:rPr>
        <w:t xml:space="preserve"> </w:t>
      </w:r>
      <w:r>
        <w:rPr>
          <w:sz w:val="28"/>
        </w:rPr>
        <w:t>and</w:t>
      </w:r>
      <w:r>
        <w:rPr>
          <w:spacing w:val="-4"/>
          <w:sz w:val="28"/>
        </w:rPr>
        <w:t xml:space="preserve"> </w:t>
      </w:r>
      <w:r>
        <w:rPr>
          <w:sz w:val="28"/>
        </w:rPr>
        <w:t>development</w:t>
      </w:r>
      <w:r>
        <w:rPr>
          <w:spacing w:val="-1"/>
          <w:sz w:val="28"/>
        </w:rPr>
        <w:t xml:space="preserve"> </w:t>
      </w:r>
      <w:r>
        <w:rPr>
          <w:spacing w:val="-2"/>
          <w:sz w:val="28"/>
        </w:rPr>
        <w:t>inputs:</w:t>
      </w:r>
    </w:p>
    <w:p>
      <w:pPr>
        <w:pStyle w:val="BodyText"/>
        <w:spacing w:before="283" w:after="0"/>
        <w:ind w:left="164" w:right="159"/>
        <w:jc w:val="both"/>
        <w:rPr/>
      </w:pPr>
      <w:r>
        <w:rPr/>
        <w:t xml:space="preserve">Inputs relating to product requirements shall be determined and records maintained. The design requirements relating to a device are appropriate and address the intended use of the device, including the needs of the user and </w:t>
      </w:r>
      <w:r>
        <w:rPr>
          <w:spacing w:val="-2"/>
        </w:rPr>
        <w:t>patients.</w:t>
      </w:r>
    </w:p>
    <w:p>
      <w:pPr>
        <w:pStyle w:val="BodyText"/>
        <w:spacing w:before="277" w:after="0"/>
        <w:jc w:val="both"/>
        <w:rPr/>
      </w:pPr>
      <w:r>
        <w:rPr/>
        <w:t>These</w:t>
      </w:r>
      <w:r>
        <w:rPr>
          <w:spacing w:val="-2"/>
        </w:rPr>
        <w:t xml:space="preserve"> </w:t>
      </w:r>
      <w:r>
        <w:rPr/>
        <w:t>inputs</w:t>
      </w:r>
      <w:r>
        <w:rPr>
          <w:spacing w:val="-2"/>
        </w:rPr>
        <w:t xml:space="preserve"> </w:t>
      </w:r>
      <w:r>
        <w:rPr/>
        <w:t>shall</w:t>
      </w:r>
      <w:r>
        <w:rPr>
          <w:spacing w:val="-4"/>
        </w:rPr>
        <w:t xml:space="preserve"> </w:t>
      </w:r>
      <w:r>
        <w:rPr>
          <w:spacing w:val="-2"/>
        </w:rPr>
        <w:t>include:-</w:t>
      </w:r>
    </w:p>
    <w:p>
      <w:pPr>
        <w:pStyle w:val="ListParagraph"/>
        <w:numPr>
          <w:ilvl w:val="0"/>
          <w:numId w:val="103"/>
        </w:numPr>
        <w:tabs>
          <w:tab w:val="clear" w:pos="720"/>
          <w:tab w:val="left" w:pos="373" w:leader="none"/>
          <w:tab w:val="left" w:pos="887" w:leader="none"/>
          <w:tab w:val="left" w:pos="2296" w:leader="none"/>
          <w:tab w:val="left" w:pos="3913" w:leader="none"/>
          <w:tab w:val="left" w:pos="4521" w:leader="none"/>
          <w:tab w:val="left" w:pos="7125" w:leader="none"/>
          <w:tab w:val="left" w:pos="8430" w:leader="none"/>
          <w:tab w:val="left" w:pos="8850" w:leader="none"/>
        </w:tabs>
        <w:spacing w:lineRule="auto" w:line="235" w:before="285" w:after="0"/>
        <w:ind w:hanging="209" w:left="373" w:right="159"/>
        <w:rPr>
          <w:sz w:val="28"/>
        </w:rPr>
      </w:pPr>
      <w:r>
        <w:rPr>
          <w:spacing w:val="-2"/>
          <w:sz w:val="28"/>
        </w:rPr>
        <w:t>functional,</w:t>
      </w:r>
      <w:r>
        <w:rPr>
          <w:sz w:val="28"/>
        </w:rPr>
        <w:tab/>
      </w:r>
      <w:r>
        <w:rPr>
          <w:spacing w:val="-2"/>
          <w:sz w:val="28"/>
        </w:rPr>
        <w:t>performance</w:t>
      </w:r>
      <w:r>
        <w:rPr>
          <w:sz w:val="28"/>
        </w:rPr>
        <w:tab/>
      </w:r>
      <w:r>
        <w:rPr>
          <w:spacing w:val="-4"/>
          <w:sz w:val="28"/>
        </w:rPr>
        <w:t>and</w:t>
      </w:r>
      <w:r>
        <w:rPr>
          <w:sz w:val="28"/>
        </w:rPr>
        <w:tab/>
        <w:t>safety</w:t>
      </w:r>
      <w:r>
        <w:rPr>
          <w:spacing w:val="80"/>
          <w:sz w:val="28"/>
        </w:rPr>
        <w:t xml:space="preserve"> </w:t>
      </w:r>
      <w:r>
        <w:rPr>
          <w:sz w:val="28"/>
        </w:rPr>
        <w:t>requirements,</w:t>
        <w:tab/>
      </w:r>
      <w:r>
        <w:rPr>
          <w:spacing w:val="-2"/>
          <w:sz w:val="28"/>
        </w:rPr>
        <w:t>according</w:t>
      </w:r>
      <w:r>
        <w:rPr>
          <w:sz w:val="28"/>
        </w:rPr>
        <w:tab/>
      </w:r>
      <w:r>
        <w:rPr>
          <w:spacing w:val="-6"/>
          <w:sz w:val="28"/>
        </w:rPr>
        <w:t>to</w:t>
      </w:r>
      <w:r>
        <w:rPr>
          <w:sz w:val="28"/>
        </w:rPr>
        <w:tab/>
      </w:r>
      <w:r>
        <w:rPr>
          <w:spacing w:val="-4"/>
          <w:sz w:val="28"/>
        </w:rPr>
        <w:t xml:space="preserve">the </w:t>
      </w:r>
      <w:r>
        <w:rPr>
          <w:sz w:val="28"/>
        </w:rPr>
        <w:t>intended use;</w:t>
      </w:r>
    </w:p>
    <w:p>
      <w:pPr>
        <w:pStyle w:val="ListParagraph"/>
        <w:numPr>
          <w:ilvl w:val="0"/>
          <w:numId w:val="103"/>
        </w:numPr>
        <w:tabs>
          <w:tab w:val="clear" w:pos="720"/>
          <w:tab w:val="left" w:pos="772" w:leader="none"/>
        </w:tabs>
        <w:spacing w:before="282" w:after="0"/>
        <w:ind w:hanging="608" w:left="772"/>
        <w:rPr>
          <w:sz w:val="28"/>
        </w:rPr>
      </w:pPr>
      <w:r>
        <w:rPr>
          <w:sz w:val="28"/>
        </w:rPr>
        <w:t>applicable</w:t>
      </w:r>
      <w:r>
        <w:rPr>
          <w:spacing w:val="-3"/>
          <w:sz w:val="28"/>
        </w:rPr>
        <w:t xml:space="preserve"> </w:t>
      </w:r>
      <w:r>
        <w:rPr>
          <w:sz w:val="28"/>
        </w:rPr>
        <w:t>statutory</w:t>
      </w:r>
      <w:r>
        <w:rPr>
          <w:spacing w:val="-5"/>
          <w:sz w:val="28"/>
        </w:rPr>
        <w:t xml:space="preserve"> </w:t>
      </w:r>
      <w:r>
        <w:rPr>
          <w:sz w:val="28"/>
        </w:rPr>
        <w:t>and</w:t>
      </w:r>
      <w:r>
        <w:rPr>
          <w:spacing w:val="-1"/>
          <w:sz w:val="28"/>
        </w:rPr>
        <w:t xml:space="preserve"> </w:t>
      </w:r>
      <w:r>
        <w:rPr>
          <w:sz w:val="28"/>
        </w:rPr>
        <w:t>regulatory</w:t>
      </w:r>
      <w:r>
        <w:rPr>
          <w:spacing w:val="-7"/>
          <w:sz w:val="28"/>
        </w:rPr>
        <w:t xml:space="preserve"> </w:t>
      </w:r>
      <w:r>
        <w:rPr>
          <w:spacing w:val="-2"/>
          <w:sz w:val="28"/>
        </w:rPr>
        <w:t>requirements;</w:t>
      </w:r>
    </w:p>
    <w:p>
      <w:pPr>
        <w:pStyle w:val="ListParagraph"/>
        <w:numPr>
          <w:ilvl w:val="0"/>
          <w:numId w:val="103"/>
        </w:numPr>
        <w:tabs>
          <w:tab w:val="clear" w:pos="720"/>
          <w:tab w:val="left" w:pos="755" w:leader="none"/>
        </w:tabs>
        <w:ind w:hanging="591" w:left="755"/>
        <w:rPr>
          <w:sz w:val="28"/>
        </w:rPr>
      </w:pPr>
      <w:r>
        <w:rPr>
          <w:sz w:val="28"/>
        </w:rPr>
        <w:t>where</w:t>
      </w:r>
      <w:r>
        <w:rPr>
          <w:spacing w:val="-3"/>
          <w:sz w:val="28"/>
        </w:rPr>
        <w:t xml:space="preserve"> </w:t>
      </w:r>
      <w:r>
        <w:rPr>
          <w:sz w:val="28"/>
        </w:rPr>
        <w:t>applicable,</w:t>
      </w:r>
      <w:r>
        <w:rPr>
          <w:spacing w:val="-5"/>
          <w:sz w:val="28"/>
        </w:rPr>
        <w:t xml:space="preserve"> </w:t>
      </w:r>
      <w:r>
        <w:rPr>
          <w:sz w:val="28"/>
        </w:rPr>
        <w:t>information</w:t>
      </w:r>
      <w:r>
        <w:rPr>
          <w:spacing w:val="-6"/>
          <w:sz w:val="28"/>
        </w:rPr>
        <w:t xml:space="preserve"> </w:t>
      </w:r>
      <w:r>
        <w:rPr>
          <w:sz w:val="28"/>
        </w:rPr>
        <w:t>derived</w:t>
      </w:r>
      <w:r>
        <w:rPr>
          <w:spacing w:val="-2"/>
          <w:sz w:val="28"/>
        </w:rPr>
        <w:t xml:space="preserve"> </w:t>
      </w:r>
      <w:r>
        <w:rPr>
          <w:sz w:val="28"/>
        </w:rPr>
        <w:t>from</w:t>
      </w:r>
      <w:r>
        <w:rPr>
          <w:spacing w:val="-7"/>
          <w:sz w:val="28"/>
        </w:rPr>
        <w:t xml:space="preserve"> </w:t>
      </w:r>
      <w:r>
        <w:rPr>
          <w:sz w:val="28"/>
        </w:rPr>
        <w:t>previous</w:t>
      </w:r>
      <w:r>
        <w:rPr>
          <w:spacing w:val="-2"/>
          <w:sz w:val="28"/>
        </w:rPr>
        <w:t xml:space="preserve"> </w:t>
      </w:r>
      <w:r>
        <w:rPr>
          <w:sz w:val="28"/>
        </w:rPr>
        <w:t>similar</w:t>
      </w:r>
      <w:r>
        <w:rPr>
          <w:spacing w:val="-2"/>
          <w:sz w:val="28"/>
        </w:rPr>
        <w:t xml:space="preserve"> designs;</w:t>
      </w:r>
    </w:p>
    <w:p>
      <w:pPr>
        <w:pStyle w:val="ListParagraph"/>
        <w:numPr>
          <w:ilvl w:val="0"/>
          <w:numId w:val="103"/>
        </w:numPr>
        <w:tabs>
          <w:tab w:val="clear" w:pos="720"/>
          <w:tab w:val="left" w:pos="772" w:leader="none"/>
        </w:tabs>
        <w:spacing w:before="278" w:after="0"/>
        <w:ind w:hanging="608" w:left="772"/>
        <w:rPr>
          <w:sz w:val="28"/>
        </w:rPr>
      </w:pPr>
      <w:r>
        <w:rPr>
          <w:sz w:val="28"/>
        </w:rPr>
        <w:t>other</w:t>
      </w:r>
      <w:r>
        <w:rPr>
          <w:spacing w:val="-4"/>
          <w:sz w:val="28"/>
        </w:rPr>
        <w:t xml:space="preserve"> </w:t>
      </w:r>
      <w:r>
        <w:rPr>
          <w:sz w:val="28"/>
        </w:rPr>
        <w:t>requirements</w:t>
      </w:r>
      <w:r>
        <w:rPr>
          <w:spacing w:val="-3"/>
          <w:sz w:val="28"/>
        </w:rPr>
        <w:t xml:space="preserve"> </w:t>
      </w:r>
      <w:r>
        <w:rPr>
          <w:sz w:val="28"/>
        </w:rPr>
        <w:t>essential</w:t>
      </w:r>
      <w:r>
        <w:rPr>
          <w:spacing w:val="-4"/>
          <w:sz w:val="28"/>
        </w:rPr>
        <w:t xml:space="preserve"> </w:t>
      </w:r>
      <w:r>
        <w:rPr>
          <w:sz w:val="28"/>
        </w:rPr>
        <w:t>for</w:t>
      </w:r>
      <w:r>
        <w:rPr>
          <w:spacing w:val="-3"/>
          <w:sz w:val="28"/>
        </w:rPr>
        <w:t xml:space="preserve"> </w:t>
      </w:r>
      <w:r>
        <w:rPr>
          <w:sz w:val="28"/>
        </w:rPr>
        <w:t>design</w:t>
      </w:r>
      <w:r>
        <w:rPr>
          <w:spacing w:val="-4"/>
          <w:sz w:val="28"/>
        </w:rPr>
        <w:t xml:space="preserve"> </w:t>
      </w:r>
      <w:r>
        <w:rPr>
          <w:sz w:val="28"/>
        </w:rPr>
        <w:t>and</w:t>
      </w:r>
      <w:r>
        <w:rPr>
          <w:spacing w:val="-3"/>
          <w:sz w:val="28"/>
        </w:rPr>
        <w:t xml:space="preserve"> </w:t>
      </w:r>
      <w:r>
        <w:rPr>
          <w:sz w:val="28"/>
        </w:rPr>
        <w:t>development;</w:t>
      </w:r>
      <w:r>
        <w:rPr>
          <w:spacing w:val="-3"/>
          <w:sz w:val="28"/>
        </w:rPr>
        <w:t xml:space="preserve"> </w:t>
      </w:r>
      <w:r>
        <w:rPr>
          <w:spacing w:val="-5"/>
          <w:sz w:val="28"/>
        </w:rPr>
        <w:t>and</w:t>
      </w:r>
    </w:p>
    <w:p>
      <w:pPr>
        <w:pStyle w:val="ListParagraph"/>
        <w:numPr>
          <w:ilvl w:val="0"/>
          <w:numId w:val="103"/>
        </w:numPr>
        <w:tabs>
          <w:tab w:val="clear" w:pos="720"/>
          <w:tab w:val="left" w:pos="755" w:leader="none"/>
        </w:tabs>
        <w:ind w:hanging="591" w:left="755"/>
        <w:rPr>
          <w:sz w:val="28"/>
        </w:rPr>
      </w:pPr>
      <w:r>
        <w:rPr>
          <w:sz w:val="28"/>
        </w:rPr>
        <w:t>output(s)</w:t>
      </w:r>
      <w:r>
        <w:rPr>
          <w:spacing w:val="-2"/>
          <w:sz w:val="28"/>
        </w:rPr>
        <w:t xml:space="preserve"> </w:t>
      </w:r>
      <w:r>
        <w:rPr>
          <w:sz w:val="28"/>
        </w:rPr>
        <w:t>of</w:t>
      </w:r>
      <w:r>
        <w:rPr>
          <w:spacing w:val="-1"/>
          <w:sz w:val="28"/>
        </w:rPr>
        <w:t xml:space="preserve"> </w:t>
      </w:r>
      <w:r>
        <w:rPr>
          <w:sz w:val="28"/>
        </w:rPr>
        <w:t>risk</w:t>
      </w:r>
      <w:r>
        <w:rPr>
          <w:spacing w:val="-1"/>
          <w:sz w:val="28"/>
        </w:rPr>
        <w:t xml:space="preserve"> </w:t>
      </w:r>
      <w:r>
        <w:rPr>
          <w:spacing w:val="-2"/>
          <w:sz w:val="28"/>
        </w:rPr>
        <w:t>management.</w:t>
      </w:r>
    </w:p>
    <w:p>
      <w:pPr>
        <w:pStyle w:val="BodyText"/>
        <w:spacing w:lineRule="auto" w:line="235" w:before="286" w:after="0"/>
        <w:ind w:left="164" w:right="161"/>
        <w:jc w:val="both"/>
        <w:rPr/>
      </w:pPr>
      <w:r>
        <w:rPr/>
        <w:t xml:space="preserve">These inputs shall be reviewed for adequacy and approved by designated </w:t>
      </w:r>
      <w:r>
        <w:rPr>
          <w:spacing w:val="-2"/>
        </w:rPr>
        <w:t>individual.</w:t>
      </w:r>
    </w:p>
    <w:p>
      <w:pPr>
        <w:pStyle w:val="BodyText"/>
        <w:spacing w:lineRule="auto" w:line="235" w:before="286" w:after="0"/>
        <w:ind w:left="164" w:right="160"/>
        <w:jc w:val="both"/>
        <w:rPr/>
      </w:pPr>
      <w:r>
        <w:rPr/>
        <w:t xml:space="preserve">Requirements shall be complete, unambiguous and not in conflict with each </w:t>
      </w:r>
      <w:r>
        <w:rPr>
          <w:spacing w:val="-2"/>
        </w:rPr>
        <w:t>other.</w:t>
      </w:r>
    </w:p>
    <w:p>
      <w:pPr>
        <w:sectPr>
          <w:footerReference w:type="default" r:id="rId216"/>
          <w:footerReference w:type="first" r:id="rId217"/>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2"/>
          <w:numId w:val="123"/>
        </w:numPr>
        <w:tabs>
          <w:tab w:val="clear" w:pos="720"/>
          <w:tab w:val="left" w:pos="1005" w:leader="none"/>
        </w:tabs>
        <w:spacing w:before="282" w:after="0"/>
        <w:ind w:hanging="841" w:left="1005"/>
        <w:rPr>
          <w:sz w:val="28"/>
        </w:rPr>
      </w:pPr>
      <w:r>
        <w:rPr>
          <w:sz w:val="28"/>
        </w:rPr>
        <w:t>Design</w:t>
      </w:r>
      <w:r>
        <w:rPr>
          <w:spacing w:val="-6"/>
          <w:sz w:val="28"/>
        </w:rPr>
        <w:t xml:space="preserve"> </w:t>
      </w:r>
      <w:r>
        <w:rPr>
          <w:sz w:val="28"/>
        </w:rPr>
        <w:t>and</w:t>
      </w:r>
      <w:r>
        <w:rPr>
          <w:spacing w:val="-4"/>
          <w:sz w:val="28"/>
        </w:rPr>
        <w:t xml:space="preserve"> </w:t>
      </w:r>
      <w:r>
        <w:rPr>
          <w:sz w:val="28"/>
        </w:rPr>
        <w:t>development</w:t>
      </w:r>
      <w:r>
        <w:rPr>
          <w:spacing w:val="-2"/>
          <w:sz w:val="28"/>
        </w:rPr>
        <w:t xml:space="preserve"> outputs:</w:t>
      </w:r>
    </w:p>
    <w:p>
      <w:pPr>
        <w:pStyle w:val="BodyText"/>
        <w:spacing w:before="69" w:after="0"/>
        <w:ind w:left="164" w:right="159"/>
        <w:jc w:val="both"/>
        <w:rPr/>
      </w:pPr>
      <w:r>
        <w:rPr/>
        <w:t>The outputs of design and development shall be provided in a form that enables verification against the design and development input and shall be documented, reviewed, and approved prior to release.</w:t>
      </w:r>
    </w:p>
    <w:p>
      <w:pPr>
        <w:pStyle w:val="BodyText"/>
        <w:spacing w:before="277" w:after="0"/>
        <w:rPr/>
      </w:pPr>
      <w:r>
        <w:rPr/>
        <w:t>Design</w:t>
      </w:r>
      <w:r>
        <w:rPr>
          <w:spacing w:val="-6"/>
        </w:rPr>
        <w:t xml:space="preserve"> </w:t>
      </w:r>
      <w:r>
        <w:rPr/>
        <w:t>and</w:t>
      </w:r>
      <w:r>
        <w:rPr>
          <w:spacing w:val="-4"/>
        </w:rPr>
        <w:t xml:space="preserve"> </w:t>
      </w:r>
      <w:r>
        <w:rPr/>
        <w:t>development</w:t>
      </w:r>
      <w:r>
        <w:rPr>
          <w:spacing w:val="-4"/>
        </w:rPr>
        <w:t xml:space="preserve"> </w:t>
      </w:r>
      <w:r>
        <w:rPr/>
        <w:t>outputs</w:t>
      </w:r>
      <w:r>
        <w:rPr>
          <w:spacing w:val="-3"/>
        </w:rPr>
        <w:t xml:space="preserve"> </w:t>
      </w:r>
      <w:r>
        <w:rPr>
          <w:spacing w:val="-2"/>
        </w:rPr>
        <w:t>shall:-</w:t>
      </w:r>
    </w:p>
    <w:p>
      <w:pPr>
        <w:pStyle w:val="ListParagraph"/>
        <w:numPr>
          <w:ilvl w:val="0"/>
          <w:numId w:val="102"/>
        </w:numPr>
        <w:tabs>
          <w:tab w:val="clear" w:pos="720"/>
          <w:tab w:val="left" w:pos="757" w:leader="none"/>
        </w:tabs>
        <w:rPr>
          <w:sz w:val="28"/>
        </w:rPr>
      </w:pPr>
      <w:r>
        <w:rPr>
          <w:sz w:val="28"/>
        </w:rPr>
        <w:t>meet</w:t>
      </w:r>
      <w:r>
        <w:rPr>
          <w:spacing w:val="-5"/>
          <w:sz w:val="28"/>
        </w:rPr>
        <w:t xml:space="preserve"> </w:t>
      </w:r>
      <w:r>
        <w:rPr>
          <w:sz w:val="28"/>
        </w:rPr>
        <w:t>the</w:t>
      </w:r>
      <w:r>
        <w:rPr>
          <w:spacing w:val="-5"/>
          <w:sz w:val="28"/>
        </w:rPr>
        <w:t xml:space="preserve"> </w:t>
      </w:r>
      <w:r>
        <w:rPr>
          <w:sz w:val="28"/>
        </w:rPr>
        <w:t>input</w:t>
      </w:r>
      <w:r>
        <w:rPr>
          <w:spacing w:val="-2"/>
          <w:sz w:val="28"/>
        </w:rPr>
        <w:t xml:space="preserve"> </w:t>
      </w:r>
      <w:r>
        <w:rPr>
          <w:sz w:val="28"/>
        </w:rPr>
        <w:t>requirements</w:t>
      </w:r>
      <w:r>
        <w:rPr>
          <w:spacing w:val="-2"/>
          <w:sz w:val="28"/>
        </w:rPr>
        <w:t xml:space="preserve"> </w:t>
      </w:r>
      <w:r>
        <w:rPr>
          <w:sz w:val="28"/>
        </w:rPr>
        <w:t>for</w:t>
      </w:r>
      <w:r>
        <w:rPr>
          <w:spacing w:val="-2"/>
          <w:sz w:val="28"/>
        </w:rPr>
        <w:t xml:space="preserve"> </w:t>
      </w:r>
      <w:r>
        <w:rPr>
          <w:sz w:val="28"/>
        </w:rPr>
        <w:t>design</w:t>
      </w:r>
      <w:r>
        <w:rPr>
          <w:spacing w:val="-2"/>
          <w:sz w:val="28"/>
        </w:rPr>
        <w:t xml:space="preserve"> </w:t>
      </w:r>
      <w:r>
        <w:rPr>
          <w:sz w:val="28"/>
        </w:rPr>
        <w:t>and</w:t>
      </w:r>
      <w:r>
        <w:rPr>
          <w:spacing w:val="-2"/>
          <w:sz w:val="28"/>
        </w:rPr>
        <w:t xml:space="preserve"> development;</w:t>
      </w:r>
    </w:p>
    <w:p>
      <w:pPr>
        <w:pStyle w:val="ListParagraph"/>
        <w:numPr>
          <w:ilvl w:val="0"/>
          <w:numId w:val="102"/>
        </w:numPr>
        <w:tabs>
          <w:tab w:val="clear" w:pos="720"/>
          <w:tab w:val="left" w:pos="373" w:leader="none"/>
          <w:tab w:val="left" w:pos="858" w:leader="none"/>
          <w:tab w:val="left" w:pos="1448" w:leader="none"/>
          <w:tab w:val="left" w:pos="8864" w:leader="none"/>
        </w:tabs>
        <w:spacing w:lineRule="auto" w:line="235" w:before="286" w:after="0"/>
        <w:ind w:hanging="209" w:left="373" w:right="161"/>
        <w:rPr>
          <w:sz w:val="28"/>
        </w:rPr>
      </w:pPr>
      <w:r>
        <w:rPr>
          <w:sz w:val="28"/>
        </w:rPr>
        <w:t>provide</w:t>
      </w:r>
      <w:r>
        <w:rPr>
          <w:spacing w:val="40"/>
          <w:sz w:val="28"/>
        </w:rPr>
        <w:t xml:space="preserve"> </w:t>
      </w:r>
      <w:r>
        <w:rPr>
          <w:sz w:val="28"/>
        </w:rPr>
        <w:t>appropriate</w:t>
      </w:r>
      <w:r>
        <w:rPr>
          <w:spacing w:val="40"/>
          <w:sz w:val="28"/>
        </w:rPr>
        <w:t xml:space="preserve"> </w:t>
      </w:r>
      <w:r>
        <w:rPr>
          <w:sz w:val="28"/>
        </w:rPr>
        <w:t>information</w:t>
      </w:r>
      <w:r>
        <w:rPr>
          <w:spacing w:val="40"/>
          <w:sz w:val="28"/>
        </w:rPr>
        <w:t xml:space="preserve"> </w:t>
      </w:r>
      <w:r>
        <w:rPr>
          <w:sz w:val="28"/>
        </w:rPr>
        <w:t>for</w:t>
      </w:r>
      <w:r>
        <w:rPr>
          <w:spacing w:val="40"/>
          <w:sz w:val="28"/>
        </w:rPr>
        <w:t xml:space="preserve"> </w:t>
      </w:r>
      <w:r>
        <w:rPr>
          <w:sz w:val="28"/>
        </w:rPr>
        <w:t>purchasing,</w:t>
      </w:r>
      <w:r>
        <w:rPr>
          <w:spacing w:val="40"/>
          <w:sz w:val="28"/>
        </w:rPr>
        <w:t xml:space="preserve"> </w:t>
      </w:r>
      <w:r>
        <w:rPr>
          <w:sz w:val="28"/>
        </w:rPr>
        <w:t>production</w:t>
      </w:r>
      <w:r>
        <w:rPr>
          <w:spacing w:val="40"/>
          <w:sz w:val="28"/>
        </w:rPr>
        <w:t xml:space="preserve"> </w:t>
      </w:r>
      <w:r>
        <w:rPr>
          <w:sz w:val="28"/>
        </w:rPr>
        <w:t>and</w:t>
        <w:tab/>
      </w:r>
      <w:r>
        <w:rPr>
          <w:spacing w:val="-4"/>
          <w:sz w:val="28"/>
        </w:rPr>
        <w:t xml:space="preserve">for </w:t>
      </w:r>
      <w:r>
        <w:rPr>
          <w:spacing w:val="-2"/>
          <w:sz w:val="28"/>
        </w:rPr>
        <w:t>service</w:t>
      </w:r>
      <w:r>
        <w:rPr>
          <w:sz w:val="28"/>
        </w:rPr>
        <w:tab/>
      </w:r>
      <w:r>
        <w:rPr>
          <w:spacing w:val="-2"/>
          <w:sz w:val="28"/>
        </w:rPr>
        <w:t>provision;</w:t>
      </w:r>
    </w:p>
    <w:p>
      <w:pPr>
        <w:pStyle w:val="ListParagraph"/>
        <w:numPr>
          <w:ilvl w:val="0"/>
          <w:numId w:val="102"/>
        </w:numPr>
        <w:tabs>
          <w:tab w:val="clear" w:pos="720"/>
          <w:tab w:val="left" w:pos="755" w:leader="none"/>
        </w:tabs>
        <w:spacing w:before="281" w:after="0"/>
        <w:ind w:hanging="591" w:left="755"/>
        <w:rPr>
          <w:sz w:val="28"/>
        </w:rPr>
      </w:pPr>
      <w:r>
        <w:rPr>
          <w:sz w:val="28"/>
        </w:rPr>
        <w:t>contain</w:t>
      </w:r>
      <w:r>
        <w:rPr>
          <w:spacing w:val="-2"/>
          <w:sz w:val="28"/>
        </w:rPr>
        <w:t xml:space="preserve"> </w:t>
      </w:r>
      <w:r>
        <w:rPr>
          <w:sz w:val="28"/>
        </w:rPr>
        <w:t>or</w:t>
      </w:r>
      <w:r>
        <w:rPr>
          <w:spacing w:val="-2"/>
          <w:sz w:val="28"/>
        </w:rPr>
        <w:t xml:space="preserve"> </w:t>
      </w:r>
      <w:r>
        <w:rPr>
          <w:sz w:val="28"/>
        </w:rPr>
        <w:t>reference</w:t>
      </w:r>
      <w:r>
        <w:rPr>
          <w:spacing w:val="-6"/>
          <w:sz w:val="28"/>
        </w:rPr>
        <w:t xml:space="preserve"> </w:t>
      </w:r>
      <w:r>
        <w:rPr>
          <w:sz w:val="28"/>
        </w:rPr>
        <w:t>product</w:t>
      </w:r>
      <w:r>
        <w:rPr>
          <w:spacing w:val="-2"/>
          <w:sz w:val="28"/>
        </w:rPr>
        <w:t xml:space="preserve"> </w:t>
      </w:r>
      <w:r>
        <w:rPr>
          <w:sz w:val="28"/>
        </w:rPr>
        <w:t>acceptance</w:t>
      </w:r>
      <w:r>
        <w:rPr>
          <w:spacing w:val="-2"/>
          <w:sz w:val="28"/>
        </w:rPr>
        <w:t xml:space="preserve"> </w:t>
      </w:r>
      <w:r>
        <w:rPr>
          <w:sz w:val="28"/>
        </w:rPr>
        <w:t>criteria;</w:t>
      </w:r>
      <w:r>
        <w:rPr>
          <w:spacing w:val="-1"/>
          <w:sz w:val="28"/>
        </w:rPr>
        <w:t xml:space="preserve"> </w:t>
      </w:r>
      <w:r>
        <w:rPr>
          <w:spacing w:val="-5"/>
          <w:sz w:val="28"/>
        </w:rPr>
        <w:t>and</w:t>
      </w:r>
    </w:p>
    <w:p>
      <w:pPr>
        <w:pStyle w:val="ListParagraph"/>
        <w:numPr>
          <w:ilvl w:val="0"/>
          <w:numId w:val="102"/>
        </w:numPr>
        <w:tabs>
          <w:tab w:val="clear" w:pos="720"/>
          <w:tab w:val="left" w:pos="373" w:leader="none"/>
          <w:tab w:val="left" w:pos="774" w:leader="none"/>
          <w:tab w:val="left" w:pos="1386" w:leader="none"/>
          <w:tab w:val="left" w:pos="7931" w:leader="none"/>
        </w:tabs>
        <w:spacing w:lineRule="auto" w:line="235" w:before="283" w:after="0"/>
        <w:ind w:hanging="209" w:left="373" w:right="158"/>
        <w:rPr>
          <w:sz w:val="28"/>
        </w:rPr>
      </w:pPr>
      <w:r>
        <w:rPr>
          <w:sz w:val="28"/>
        </w:rPr>
        <w:t>specify the characteristics of the product that are essential for</w:t>
        <w:tab/>
        <w:t>its</w:t>
      </w:r>
      <w:r>
        <w:rPr>
          <w:spacing w:val="-15"/>
          <w:sz w:val="28"/>
        </w:rPr>
        <w:t xml:space="preserve"> </w:t>
      </w:r>
      <w:r>
        <w:rPr>
          <w:sz w:val="28"/>
        </w:rPr>
        <w:t>safe</w:t>
      </w:r>
      <w:r>
        <w:rPr>
          <w:spacing w:val="-15"/>
          <w:sz w:val="28"/>
        </w:rPr>
        <w:t xml:space="preserve"> </w:t>
      </w:r>
      <w:r>
        <w:rPr>
          <w:sz w:val="28"/>
        </w:rPr>
        <w:t xml:space="preserve">and </w:t>
      </w:r>
      <w:r>
        <w:rPr>
          <w:spacing w:val="-2"/>
          <w:sz w:val="28"/>
        </w:rPr>
        <w:t>proper</w:t>
      </w:r>
      <w:r>
        <w:rPr>
          <w:sz w:val="28"/>
        </w:rPr>
        <w:tab/>
      </w:r>
      <w:r>
        <w:rPr>
          <w:spacing w:val="-4"/>
          <w:sz w:val="28"/>
        </w:rPr>
        <w:t>use.</w:t>
      </w:r>
    </w:p>
    <w:p>
      <w:pPr>
        <w:pStyle w:val="BodyText"/>
        <w:spacing w:before="282" w:after="0"/>
        <w:rPr/>
      </w:pPr>
      <w:r>
        <w:rPr/>
        <w:t>Records</w:t>
      </w:r>
      <w:r>
        <w:rPr>
          <w:spacing w:val="-3"/>
        </w:rPr>
        <w:t xml:space="preserve"> </w:t>
      </w:r>
      <w:r>
        <w:rPr/>
        <w:t>of</w:t>
      </w:r>
      <w:r>
        <w:rPr>
          <w:spacing w:val="-6"/>
        </w:rPr>
        <w:t xml:space="preserve"> </w:t>
      </w:r>
      <w:r>
        <w:rPr/>
        <w:t>the</w:t>
      </w:r>
      <w:r>
        <w:rPr>
          <w:spacing w:val="-3"/>
        </w:rPr>
        <w:t xml:space="preserve"> </w:t>
      </w:r>
      <w:r>
        <w:rPr/>
        <w:t>design</w:t>
      </w:r>
      <w:r>
        <w:rPr>
          <w:spacing w:val="-2"/>
        </w:rPr>
        <w:t xml:space="preserve"> </w:t>
      </w:r>
      <w:r>
        <w:rPr/>
        <w:t>and</w:t>
      </w:r>
      <w:r>
        <w:rPr>
          <w:spacing w:val="-3"/>
        </w:rPr>
        <w:t xml:space="preserve"> </w:t>
      </w:r>
      <w:r>
        <w:rPr/>
        <w:t>development outputs</w:t>
      </w:r>
      <w:r>
        <w:rPr>
          <w:spacing w:val="-3"/>
        </w:rPr>
        <w:t xml:space="preserve"> </w:t>
      </w:r>
      <w:r>
        <w:rPr/>
        <w:t>shall</w:t>
      </w:r>
      <w:r>
        <w:rPr>
          <w:spacing w:val="-2"/>
        </w:rPr>
        <w:t xml:space="preserve"> </w:t>
      </w:r>
      <w:r>
        <w:rPr/>
        <w:t>be</w:t>
      </w:r>
      <w:r>
        <w:rPr>
          <w:spacing w:val="-2"/>
        </w:rPr>
        <w:t xml:space="preserve"> maintained.</w:t>
      </w:r>
    </w:p>
    <w:p>
      <w:pPr>
        <w:pStyle w:val="BodyText"/>
        <w:spacing w:before="283" w:after="0"/>
        <w:ind w:left="164" w:right="158"/>
        <w:jc w:val="both"/>
        <w:rPr/>
      </w:pPr>
      <w:r>
        <w:rPr/>
        <w:t xml:space="preserve">Records of design and development outputs can include specifications, manufacturing procedures, engineering drawings, and engineering or research </w:t>
      </w:r>
      <w:r>
        <w:rPr>
          <w:spacing w:val="-2"/>
        </w:rPr>
        <w:t>logbooks.</w:t>
      </w:r>
    </w:p>
    <w:p>
      <w:pPr>
        <w:pStyle w:val="ListParagraph"/>
        <w:numPr>
          <w:ilvl w:val="2"/>
          <w:numId w:val="123"/>
        </w:numPr>
        <w:tabs>
          <w:tab w:val="clear" w:pos="720"/>
          <w:tab w:val="left" w:pos="1005" w:leader="none"/>
        </w:tabs>
        <w:spacing w:before="277" w:after="0"/>
        <w:ind w:hanging="841" w:left="1005"/>
        <w:rPr>
          <w:sz w:val="28"/>
        </w:rPr>
      </w:pPr>
      <w:r>
        <w:rPr>
          <w:sz w:val="28"/>
        </w:rPr>
        <w:t>Design</w:t>
      </w:r>
      <w:r>
        <w:rPr>
          <w:spacing w:val="-4"/>
          <w:sz w:val="28"/>
        </w:rPr>
        <w:t xml:space="preserve"> </w:t>
      </w:r>
      <w:r>
        <w:rPr>
          <w:sz w:val="28"/>
        </w:rPr>
        <w:t>and</w:t>
      </w:r>
      <w:r>
        <w:rPr>
          <w:spacing w:val="-4"/>
          <w:sz w:val="28"/>
        </w:rPr>
        <w:t xml:space="preserve"> </w:t>
      </w:r>
      <w:r>
        <w:rPr>
          <w:sz w:val="28"/>
        </w:rPr>
        <w:t>development</w:t>
      </w:r>
      <w:r>
        <w:rPr>
          <w:spacing w:val="-1"/>
          <w:sz w:val="28"/>
        </w:rPr>
        <w:t xml:space="preserve"> </w:t>
      </w:r>
      <w:r>
        <w:rPr>
          <w:spacing w:val="-2"/>
          <w:sz w:val="28"/>
        </w:rPr>
        <w:t>review:</w:t>
      </w:r>
    </w:p>
    <w:p>
      <w:pPr>
        <w:pStyle w:val="BodyText"/>
        <w:spacing w:lineRule="auto" w:line="235" w:before="285" w:after="0"/>
        <w:ind w:left="164" w:right="160"/>
        <w:jc w:val="both"/>
        <w:rPr/>
      </w:pPr>
      <w:r>
        <w:rPr/>
        <w:t>At suitable stages, systematic reviews of design and development shall be performed in accordance with planned arrangements:-</w:t>
      </w:r>
    </w:p>
    <w:p>
      <w:pPr>
        <w:pStyle w:val="ListParagraph"/>
        <w:numPr>
          <w:ilvl w:val="0"/>
          <w:numId w:val="101"/>
        </w:numPr>
        <w:tabs>
          <w:tab w:val="clear" w:pos="720"/>
          <w:tab w:val="left" w:pos="793" w:leader="none"/>
        </w:tabs>
        <w:spacing w:lineRule="auto" w:line="235" w:before="287" w:after="0"/>
        <w:ind w:hanging="0" w:left="164" w:right="165"/>
        <w:rPr>
          <w:sz w:val="28"/>
        </w:rPr>
      </w:pPr>
      <w:r>
        <w:rPr>
          <w:sz w:val="28"/>
        </w:rPr>
        <w:t>to</w:t>
      </w:r>
      <w:r>
        <w:rPr>
          <w:spacing w:val="38"/>
          <w:sz w:val="28"/>
        </w:rPr>
        <w:t xml:space="preserve"> </w:t>
      </w:r>
      <w:r>
        <w:rPr>
          <w:sz w:val="28"/>
        </w:rPr>
        <w:t>evaluate</w:t>
      </w:r>
      <w:r>
        <w:rPr>
          <w:spacing w:val="37"/>
          <w:sz w:val="28"/>
        </w:rPr>
        <w:t xml:space="preserve"> </w:t>
      </w:r>
      <w:r>
        <w:rPr>
          <w:sz w:val="28"/>
        </w:rPr>
        <w:t>the</w:t>
      </w:r>
      <w:r>
        <w:rPr>
          <w:spacing w:val="33"/>
          <w:sz w:val="28"/>
        </w:rPr>
        <w:t xml:space="preserve"> </w:t>
      </w:r>
      <w:r>
        <w:rPr>
          <w:sz w:val="28"/>
        </w:rPr>
        <w:t>ability</w:t>
      </w:r>
      <w:r>
        <w:rPr>
          <w:spacing w:val="33"/>
          <w:sz w:val="28"/>
        </w:rPr>
        <w:t xml:space="preserve"> </w:t>
      </w:r>
      <w:r>
        <w:rPr>
          <w:sz w:val="28"/>
        </w:rPr>
        <w:t>of</w:t>
      </w:r>
      <w:r>
        <w:rPr>
          <w:spacing w:val="37"/>
          <w:sz w:val="28"/>
        </w:rPr>
        <w:t xml:space="preserve"> </w:t>
      </w:r>
      <w:r>
        <w:rPr>
          <w:sz w:val="28"/>
        </w:rPr>
        <w:t>the</w:t>
      </w:r>
      <w:r>
        <w:rPr>
          <w:spacing w:val="38"/>
          <w:sz w:val="28"/>
        </w:rPr>
        <w:t xml:space="preserve"> </w:t>
      </w:r>
      <w:r>
        <w:rPr>
          <w:sz w:val="28"/>
        </w:rPr>
        <w:t>results</w:t>
      </w:r>
      <w:r>
        <w:rPr>
          <w:spacing w:val="34"/>
          <w:sz w:val="28"/>
        </w:rPr>
        <w:t xml:space="preserve"> </w:t>
      </w:r>
      <w:r>
        <w:rPr>
          <w:sz w:val="28"/>
        </w:rPr>
        <w:t>of</w:t>
      </w:r>
      <w:r>
        <w:rPr>
          <w:spacing w:val="37"/>
          <w:sz w:val="28"/>
        </w:rPr>
        <w:t xml:space="preserve"> </w:t>
      </w:r>
      <w:r>
        <w:rPr>
          <w:sz w:val="28"/>
        </w:rPr>
        <w:t>design</w:t>
      </w:r>
      <w:r>
        <w:rPr>
          <w:spacing w:val="34"/>
          <w:sz w:val="28"/>
        </w:rPr>
        <w:t xml:space="preserve"> </w:t>
      </w:r>
      <w:r>
        <w:rPr>
          <w:sz w:val="28"/>
        </w:rPr>
        <w:t>and</w:t>
      </w:r>
      <w:r>
        <w:rPr>
          <w:spacing w:val="36"/>
          <w:sz w:val="28"/>
        </w:rPr>
        <w:t xml:space="preserve"> </w:t>
      </w:r>
      <w:r>
        <w:rPr>
          <w:sz w:val="28"/>
        </w:rPr>
        <w:t>development</w:t>
      </w:r>
      <w:r>
        <w:rPr>
          <w:spacing w:val="38"/>
          <w:sz w:val="28"/>
        </w:rPr>
        <w:t xml:space="preserve"> </w:t>
      </w:r>
      <w:r>
        <w:rPr>
          <w:sz w:val="28"/>
        </w:rPr>
        <w:t>to</w:t>
      </w:r>
      <w:r>
        <w:rPr>
          <w:spacing w:val="35"/>
          <w:sz w:val="28"/>
        </w:rPr>
        <w:t xml:space="preserve"> </w:t>
      </w:r>
      <w:r>
        <w:rPr>
          <w:sz w:val="28"/>
        </w:rPr>
        <w:t>meet requirements; and</w:t>
      </w:r>
    </w:p>
    <w:p>
      <w:pPr>
        <w:pStyle w:val="ListParagraph"/>
        <w:numPr>
          <w:ilvl w:val="0"/>
          <w:numId w:val="101"/>
        </w:numPr>
        <w:tabs>
          <w:tab w:val="clear" w:pos="720"/>
          <w:tab w:val="left" w:pos="772" w:leader="none"/>
        </w:tabs>
        <w:spacing w:before="281" w:after="0"/>
        <w:ind w:hanging="608" w:left="772"/>
        <w:rPr>
          <w:sz w:val="28"/>
        </w:rPr>
      </w:pPr>
      <w:r>
        <w:rPr>
          <w:sz w:val="28"/>
        </w:rPr>
        <w:t>to</w:t>
      </w:r>
      <w:r>
        <w:rPr>
          <w:spacing w:val="-1"/>
          <w:sz w:val="28"/>
        </w:rPr>
        <w:t xml:space="preserve"> </w:t>
      </w:r>
      <w:r>
        <w:rPr>
          <w:sz w:val="28"/>
        </w:rPr>
        <w:t>identify</w:t>
      </w:r>
      <w:r>
        <w:rPr>
          <w:spacing w:val="-4"/>
          <w:sz w:val="28"/>
        </w:rPr>
        <w:t xml:space="preserve"> </w:t>
      </w:r>
      <w:r>
        <w:rPr>
          <w:sz w:val="28"/>
        </w:rPr>
        <w:t>any</w:t>
      </w:r>
      <w:r>
        <w:rPr>
          <w:spacing w:val="-4"/>
          <w:sz w:val="28"/>
        </w:rPr>
        <w:t xml:space="preserve"> </w:t>
      </w:r>
      <w:r>
        <w:rPr>
          <w:sz w:val="28"/>
        </w:rPr>
        <w:t>problems and</w:t>
      </w:r>
      <w:r>
        <w:rPr>
          <w:spacing w:val="-1"/>
          <w:sz w:val="28"/>
        </w:rPr>
        <w:t xml:space="preserve"> </w:t>
      </w:r>
      <w:r>
        <w:rPr>
          <w:sz w:val="28"/>
        </w:rPr>
        <w:t>propose</w:t>
      </w:r>
      <w:r>
        <w:rPr>
          <w:spacing w:val="-5"/>
          <w:sz w:val="28"/>
        </w:rPr>
        <w:t xml:space="preserve"> </w:t>
      </w:r>
      <w:r>
        <w:rPr>
          <w:sz w:val="28"/>
        </w:rPr>
        <w:t>necessary</w:t>
      </w:r>
      <w:r>
        <w:rPr>
          <w:spacing w:val="-5"/>
          <w:sz w:val="28"/>
        </w:rPr>
        <w:t xml:space="preserve"> </w:t>
      </w:r>
      <w:r>
        <w:rPr>
          <w:spacing w:val="-2"/>
          <w:sz w:val="28"/>
        </w:rPr>
        <w:t>actions.</w:t>
      </w:r>
    </w:p>
    <w:p>
      <w:pPr>
        <w:pStyle w:val="BodyText"/>
        <w:spacing w:lineRule="auto" w:line="235" w:before="286" w:after="0"/>
        <w:ind w:left="164" w:right="162"/>
        <w:jc w:val="both"/>
        <w:rPr/>
      </w:pPr>
      <w:r>
        <w:rPr/>
        <w:t>Participants</w:t>
      </w:r>
      <w:r>
        <w:rPr>
          <w:spacing w:val="-3"/>
        </w:rPr>
        <w:t xml:space="preserve"> </w:t>
      </w:r>
      <w:r>
        <w:rPr/>
        <w:t>in such</w:t>
      </w:r>
      <w:r>
        <w:rPr>
          <w:spacing w:val="-3"/>
        </w:rPr>
        <w:t xml:space="preserve"> </w:t>
      </w:r>
      <w:r>
        <w:rPr/>
        <w:t>reviews</w:t>
      </w:r>
      <w:r>
        <w:rPr>
          <w:spacing w:val="-3"/>
        </w:rPr>
        <w:t xml:space="preserve"> </w:t>
      </w:r>
      <w:r>
        <w:rPr/>
        <w:t>shall</w:t>
      </w:r>
      <w:r>
        <w:rPr>
          <w:spacing w:val="-3"/>
        </w:rPr>
        <w:t xml:space="preserve"> </w:t>
      </w:r>
      <w:r>
        <w:rPr/>
        <w:t>include</w:t>
      </w:r>
      <w:r>
        <w:rPr>
          <w:spacing w:val="-3"/>
        </w:rPr>
        <w:t xml:space="preserve"> </w:t>
      </w:r>
      <w:r>
        <w:rPr/>
        <w:t>representatives</w:t>
      </w:r>
      <w:r>
        <w:rPr>
          <w:spacing w:val="-3"/>
        </w:rPr>
        <w:t xml:space="preserve"> </w:t>
      </w:r>
      <w:r>
        <w:rPr/>
        <w:t>of</w:t>
      </w:r>
      <w:r>
        <w:rPr>
          <w:spacing w:val="-3"/>
        </w:rPr>
        <w:t xml:space="preserve"> </w:t>
      </w:r>
      <w:r>
        <w:rPr/>
        <w:t>functions</w:t>
      </w:r>
      <w:r>
        <w:rPr>
          <w:spacing w:val="-3"/>
        </w:rPr>
        <w:t xml:space="preserve"> </w:t>
      </w:r>
      <w:r>
        <w:rPr/>
        <w:t>concerned with the design</w:t>
      </w:r>
      <w:r>
        <w:rPr>
          <w:spacing w:val="80"/>
        </w:rPr>
        <w:t xml:space="preserve">  </w:t>
      </w:r>
      <w:r>
        <w:rPr/>
        <w:t>and</w:t>
      </w:r>
      <w:r>
        <w:rPr>
          <w:spacing w:val="80"/>
        </w:rPr>
        <w:t xml:space="preserve">  </w:t>
      </w:r>
      <w:r>
        <w:rPr/>
        <w:t>development</w:t>
      </w:r>
      <w:r>
        <w:rPr>
          <w:spacing w:val="80"/>
        </w:rPr>
        <w:t xml:space="preserve">  </w:t>
      </w:r>
      <w:r>
        <w:rPr/>
        <w:t>stage</w:t>
      </w:r>
    </w:p>
    <w:p>
      <w:pPr>
        <w:pStyle w:val="BodyText"/>
        <w:spacing w:lineRule="auto" w:line="235" w:before="286" w:after="0"/>
        <w:ind w:left="164" w:right="161"/>
        <w:jc w:val="both"/>
        <w:rPr/>
      </w:pPr>
      <w:r>
        <w:rPr/>
        <w:t>being reviewed, as well as other specialist personnel. Records of the results of the reviews and</w:t>
      </w:r>
      <w:r>
        <w:rPr>
          <w:spacing w:val="80"/>
        </w:rPr>
        <w:t xml:space="preserve">  </w:t>
      </w:r>
      <w:r>
        <w:rPr/>
        <w:t>any</w:t>
      </w:r>
      <w:r>
        <w:rPr>
          <w:spacing w:val="40"/>
        </w:rPr>
        <w:t xml:space="preserve">  </w:t>
      </w:r>
      <w:r>
        <w:rPr/>
        <w:t>necessary</w:t>
      </w:r>
      <w:r>
        <w:rPr>
          <w:spacing w:val="40"/>
        </w:rPr>
        <w:t xml:space="preserve">  </w:t>
      </w:r>
      <w:r>
        <w:rPr/>
        <w:t>actions</w:t>
      </w:r>
    </w:p>
    <w:p>
      <w:pPr>
        <w:pStyle w:val="BodyText"/>
        <w:spacing w:before="282" w:after="0"/>
        <w:rPr/>
      </w:pPr>
      <w:r>
        <w:rPr/>
        <w:t xml:space="preserve">shall be </w:t>
      </w:r>
      <w:r>
        <w:rPr>
          <w:spacing w:val="-2"/>
        </w:rPr>
        <w:t>maintained.</w:t>
      </w:r>
    </w:p>
    <w:p>
      <w:pPr>
        <w:pStyle w:val="ListParagraph"/>
        <w:numPr>
          <w:ilvl w:val="2"/>
          <w:numId w:val="123"/>
        </w:numPr>
        <w:tabs>
          <w:tab w:val="clear" w:pos="720"/>
          <w:tab w:val="left" w:pos="1005" w:leader="none"/>
        </w:tabs>
        <w:ind w:hanging="841" w:left="1005"/>
        <w:rPr>
          <w:sz w:val="28"/>
        </w:rPr>
      </w:pPr>
      <w:r>
        <w:rPr>
          <w:sz w:val="28"/>
        </w:rPr>
        <w:t>Design</w:t>
      </w:r>
      <w:r>
        <w:rPr>
          <w:spacing w:val="-4"/>
          <w:sz w:val="28"/>
        </w:rPr>
        <w:t xml:space="preserve"> </w:t>
      </w:r>
      <w:r>
        <w:rPr>
          <w:sz w:val="28"/>
        </w:rPr>
        <w:t>and</w:t>
      </w:r>
      <w:r>
        <w:rPr>
          <w:spacing w:val="-4"/>
          <w:sz w:val="28"/>
        </w:rPr>
        <w:t xml:space="preserve"> </w:t>
      </w:r>
      <w:r>
        <w:rPr>
          <w:sz w:val="28"/>
        </w:rPr>
        <w:t>development</w:t>
      </w:r>
      <w:r>
        <w:rPr>
          <w:spacing w:val="-1"/>
          <w:sz w:val="28"/>
        </w:rPr>
        <w:t xml:space="preserve"> </w:t>
      </w:r>
      <w:r>
        <w:rPr>
          <w:spacing w:val="-2"/>
          <w:sz w:val="28"/>
        </w:rPr>
        <w:t>verification:</w:t>
      </w:r>
    </w:p>
    <w:p>
      <w:pPr>
        <w:sectPr>
          <w:footerReference w:type="default" r:id="rId218"/>
          <w:footerReference w:type="first" r:id="rId219"/>
          <w:type w:val="nextPage"/>
          <w:pgSz w:w="11906" w:h="16838"/>
          <w:pgMar w:left="1275" w:right="1275" w:gutter="0" w:header="0" w:top="900" w:footer="967" w:bottom="1160"/>
          <w:pgNumType w:fmt="decimal"/>
          <w:formProt w:val="false"/>
          <w:textDirection w:val="lrTb"/>
          <w:docGrid w:type="default" w:linePitch="100" w:charSpace="4096"/>
        </w:sectPr>
        <w:pStyle w:val="BodyText"/>
        <w:ind w:left="164" w:right="159"/>
        <w:jc w:val="both"/>
        <w:rPr/>
      </w:pPr>
      <w:r>
        <w:rPr/>
        <w:t>Verification shall be performed in accordance with planned arrangements to ensure that the design and development outputs have met the design and development input requirements. Records of the results of the verification and any necessary actions shall be maintained.</w:t>
      </w:r>
    </w:p>
    <w:p>
      <w:pPr>
        <w:pStyle w:val="ListParagraph"/>
        <w:numPr>
          <w:ilvl w:val="2"/>
          <w:numId w:val="123"/>
        </w:numPr>
        <w:tabs>
          <w:tab w:val="clear" w:pos="720"/>
          <w:tab w:val="left" w:pos="1005" w:leader="none"/>
        </w:tabs>
        <w:spacing w:before="66" w:after="0"/>
        <w:ind w:hanging="841" w:left="1005"/>
        <w:rPr>
          <w:sz w:val="28"/>
        </w:rPr>
      </w:pPr>
      <w:r>
        <w:rPr>
          <w:sz w:val="28"/>
        </w:rPr>
        <w:t>Design</w:t>
      </w:r>
      <w:r>
        <w:rPr>
          <w:spacing w:val="-4"/>
          <w:sz w:val="28"/>
        </w:rPr>
        <w:t xml:space="preserve"> </w:t>
      </w:r>
      <w:r>
        <w:rPr>
          <w:sz w:val="28"/>
        </w:rPr>
        <w:t>and</w:t>
      </w:r>
      <w:r>
        <w:rPr>
          <w:spacing w:val="-4"/>
          <w:sz w:val="28"/>
        </w:rPr>
        <w:t xml:space="preserve"> </w:t>
      </w:r>
      <w:r>
        <w:rPr>
          <w:sz w:val="28"/>
        </w:rPr>
        <w:t>development</w:t>
      </w:r>
      <w:r>
        <w:rPr>
          <w:spacing w:val="-1"/>
          <w:sz w:val="28"/>
        </w:rPr>
        <w:t xml:space="preserve"> </w:t>
      </w:r>
      <w:r>
        <w:rPr>
          <w:spacing w:val="-2"/>
          <w:sz w:val="28"/>
        </w:rPr>
        <w:t>validation:</w:t>
      </w:r>
    </w:p>
    <w:p>
      <w:pPr>
        <w:pStyle w:val="BodyText"/>
        <w:spacing w:before="283" w:after="0"/>
        <w:ind w:left="164" w:right="159"/>
        <w:jc w:val="both"/>
        <w:rPr/>
      </w:pPr>
      <w:r>
        <w:rPr/>
        <w:t>Design and development validation shall be performed in accordance with planned arrangements to ensure that the resulting product is capable of meeting the requirements for the specified application or intended use.</w:t>
      </w:r>
    </w:p>
    <w:p>
      <w:pPr>
        <w:pStyle w:val="BodyText"/>
        <w:ind w:left="164" w:right="161"/>
        <w:jc w:val="both"/>
        <w:rPr/>
      </w:pPr>
      <w:r>
        <w:rPr/>
        <w:t>Design validation shall be performed under defined operating conditions on initial production units, lots, or batches or their equivalence. Design validation shall include software validation and risk analysis, where appropriate validation shall be completed prior to the delivery or implementation of the product.</w:t>
      </w:r>
    </w:p>
    <w:p>
      <w:pPr>
        <w:pStyle w:val="BodyText"/>
        <w:spacing w:lineRule="auto" w:line="235" w:before="281" w:after="0"/>
        <w:ind w:left="164" w:right="160"/>
        <w:jc w:val="both"/>
        <w:rPr/>
      </w:pPr>
      <w:r>
        <w:rPr/>
        <w:t xml:space="preserve">Records of the results of validation and any necessary actions shall be </w:t>
      </w:r>
      <w:r>
        <w:rPr>
          <w:spacing w:val="-2"/>
        </w:rPr>
        <w:t>maintained.</w:t>
      </w:r>
    </w:p>
    <w:p>
      <w:pPr>
        <w:pStyle w:val="BodyText"/>
        <w:spacing w:before="284" w:after="0"/>
        <w:ind w:left="164" w:right="159"/>
        <w:jc w:val="both"/>
        <w:rPr/>
      </w:pPr>
      <w:r>
        <w:rPr/>
        <w:t>As part of design and development validation, the manufacturer shall perform clinical evaluations and/or evaluation of performance of the medical device or</w:t>
      </w:r>
      <w:r>
        <w:rPr>
          <w:spacing w:val="40"/>
        </w:rPr>
        <w:t xml:space="preserve"> </w:t>
      </w:r>
      <w:r>
        <w:rPr>
          <w:i/>
        </w:rPr>
        <w:t xml:space="preserve">in vitro </w:t>
      </w:r>
      <w:r>
        <w:rPr/>
        <w:t>diagnostic medical devices.</w:t>
      </w:r>
    </w:p>
    <w:p>
      <w:pPr>
        <w:pStyle w:val="BodyText"/>
        <w:ind w:left="164" w:right="158"/>
        <w:jc w:val="both"/>
        <w:rPr/>
      </w:pPr>
      <w:r>
        <w:rPr/>
        <w:t xml:space="preserve">NOTE 1.-If a medical device or </w:t>
      </w:r>
      <w:r>
        <w:rPr>
          <w:i/>
        </w:rPr>
        <w:t xml:space="preserve">in vitro </w:t>
      </w:r>
      <w:r>
        <w:rPr/>
        <w:t xml:space="preserve">diagnostic medical devices can only be validated following assembly and installation at point of use, delivery is not considered to be complete until the product has been formally transferred to the </w:t>
      </w:r>
      <w:r>
        <w:rPr>
          <w:spacing w:val="-2"/>
        </w:rPr>
        <w:t>customer.</w:t>
      </w:r>
    </w:p>
    <w:p>
      <w:pPr>
        <w:pStyle w:val="BodyText"/>
        <w:spacing w:before="279" w:after="0"/>
        <w:ind w:left="164" w:right="160"/>
        <w:jc w:val="both"/>
        <w:rPr/>
      </w:pPr>
      <w:r>
        <w:rPr/>
        <w:t>NOTE 2.-Provision of the medical device for purposes of clinical evaluations and/or evaluation of performance is not considered to be delivery.</w:t>
      </w:r>
    </w:p>
    <w:p>
      <w:pPr>
        <w:pStyle w:val="ListParagraph"/>
        <w:numPr>
          <w:ilvl w:val="2"/>
          <w:numId w:val="123"/>
        </w:numPr>
        <w:tabs>
          <w:tab w:val="clear" w:pos="720"/>
          <w:tab w:val="left" w:pos="1005" w:leader="none"/>
        </w:tabs>
        <w:spacing w:before="278" w:after="0"/>
        <w:ind w:hanging="841" w:left="1005"/>
        <w:rPr>
          <w:sz w:val="28"/>
        </w:rPr>
      </w:pPr>
      <w:r>
        <w:rPr>
          <w:sz w:val="28"/>
        </w:rPr>
        <w:t>Control</w:t>
      </w:r>
      <w:r>
        <w:rPr>
          <w:spacing w:val="-2"/>
          <w:sz w:val="28"/>
        </w:rPr>
        <w:t xml:space="preserve"> </w:t>
      </w:r>
      <w:r>
        <w:rPr>
          <w:sz w:val="28"/>
        </w:rPr>
        <w:t>of</w:t>
      </w:r>
      <w:r>
        <w:rPr>
          <w:spacing w:val="-6"/>
          <w:sz w:val="28"/>
        </w:rPr>
        <w:t xml:space="preserve"> </w:t>
      </w:r>
      <w:r>
        <w:rPr>
          <w:sz w:val="28"/>
        </w:rPr>
        <w:t>design</w:t>
      </w:r>
      <w:r>
        <w:rPr>
          <w:spacing w:val="-2"/>
          <w:sz w:val="28"/>
        </w:rPr>
        <w:t xml:space="preserve"> </w:t>
      </w:r>
      <w:r>
        <w:rPr>
          <w:sz w:val="28"/>
        </w:rPr>
        <w:t>and</w:t>
      </w:r>
      <w:r>
        <w:rPr>
          <w:spacing w:val="-2"/>
          <w:sz w:val="28"/>
        </w:rPr>
        <w:t xml:space="preserve"> </w:t>
      </w:r>
      <w:r>
        <w:rPr>
          <w:sz w:val="28"/>
        </w:rPr>
        <w:t>development</w:t>
      </w:r>
      <w:r>
        <w:rPr>
          <w:spacing w:val="1"/>
          <w:sz w:val="28"/>
        </w:rPr>
        <w:t xml:space="preserve"> </w:t>
      </w:r>
      <w:r>
        <w:rPr>
          <w:spacing w:val="-2"/>
          <w:sz w:val="28"/>
        </w:rPr>
        <w:t>changes:</w:t>
      </w:r>
    </w:p>
    <w:p>
      <w:pPr>
        <w:pStyle w:val="BodyText"/>
        <w:spacing w:before="283" w:after="0"/>
        <w:ind w:left="164" w:right="159"/>
        <w:jc w:val="both"/>
        <w:rPr/>
      </w:pPr>
      <w:r>
        <w:rPr/>
        <w:t>Design and development changes shall be identified and records maintained. The changes shall be reviewed, verified and validated, as appropriate, and approved before implementation. The review of design and development changes</w:t>
      </w:r>
      <w:r>
        <w:rPr>
          <w:spacing w:val="-1"/>
        </w:rPr>
        <w:t xml:space="preserve"> </w:t>
      </w:r>
      <w:r>
        <w:rPr/>
        <w:t>shall</w:t>
      </w:r>
      <w:r>
        <w:rPr>
          <w:spacing w:val="-1"/>
        </w:rPr>
        <w:t xml:space="preserve"> </w:t>
      </w:r>
      <w:r>
        <w:rPr/>
        <w:t>include</w:t>
      </w:r>
      <w:r>
        <w:rPr>
          <w:spacing w:val="-6"/>
        </w:rPr>
        <w:t xml:space="preserve"> </w:t>
      </w:r>
      <w:r>
        <w:rPr/>
        <w:t>evaluation</w:t>
      </w:r>
      <w:r>
        <w:rPr>
          <w:spacing w:val="-1"/>
        </w:rPr>
        <w:t xml:space="preserve"> </w:t>
      </w:r>
      <w:r>
        <w:rPr/>
        <w:t>of</w:t>
      </w:r>
      <w:r>
        <w:rPr>
          <w:spacing w:val="-1"/>
        </w:rPr>
        <w:t xml:space="preserve"> </w:t>
      </w:r>
      <w:r>
        <w:rPr/>
        <w:t>the</w:t>
      </w:r>
      <w:r>
        <w:rPr>
          <w:spacing w:val="-1"/>
        </w:rPr>
        <w:t xml:space="preserve"> </w:t>
      </w:r>
      <w:r>
        <w:rPr/>
        <w:t>effect</w:t>
      </w:r>
      <w:r>
        <w:rPr>
          <w:spacing w:val="-1"/>
        </w:rPr>
        <w:t xml:space="preserve"> </w:t>
      </w:r>
      <w:r>
        <w:rPr/>
        <w:t>of</w:t>
      </w:r>
      <w:r>
        <w:rPr>
          <w:spacing w:val="-1"/>
        </w:rPr>
        <w:t xml:space="preserve"> </w:t>
      </w:r>
      <w:r>
        <w:rPr/>
        <w:t>the</w:t>
      </w:r>
      <w:r>
        <w:rPr>
          <w:spacing w:val="-1"/>
        </w:rPr>
        <w:t xml:space="preserve"> </w:t>
      </w:r>
      <w:r>
        <w:rPr/>
        <w:t>changes on</w:t>
      </w:r>
      <w:r>
        <w:rPr>
          <w:spacing w:val="-1"/>
        </w:rPr>
        <w:t xml:space="preserve"> </w:t>
      </w:r>
      <w:r>
        <w:rPr/>
        <w:t>constituent</w:t>
      </w:r>
      <w:r>
        <w:rPr>
          <w:spacing w:val="-1"/>
        </w:rPr>
        <w:t xml:space="preserve"> </w:t>
      </w:r>
      <w:r>
        <w:rPr/>
        <w:t>parts and product already delivered. Records of the results of the review of changes and any necessary actions shall be maintained.</w:t>
      </w:r>
    </w:p>
    <w:p>
      <w:pPr>
        <w:pStyle w:val="BodyText"/>
        <w:spacing w:before="281" w:after="0"/>
        <w:ind w:left="164" w:right="158"/>
        <w:jc w:val="both"/>
        <w:rPr/>
      </w:pPr>
      <w:r>
        <w:rPr/>
        <w:t>Note.-Each manufacturer shall establish and maintain a Design History File for each type of device. The Design History File shall contain or reference the records necessary to demonstrate that the design was developed in accordance with the approved design plan and the requirements of design and development.</w:t>
      </w:r>
    </w:p>
    <w:p>
      <w:pPr>
        <w:pStyle w:val="ListParagraph"/>
        <w:numPr>
          <w:ilvl w:val="1"/>
          <w:numId w:val="123"/>
        </w:numPr>
        <w:tabs>
          <w:tab w:val="clear" w:pos="720"/>
          <w:tab w:val="left" w:pos="796" w:leader="none"/>
        </w:tabs>
        <w:spacing w:before="277" w:after="0"/>
        <w:rPr>
          <w:sz w:val="28"/>
        </w:rPr>
      </w:pPr>
      <w:r>
        <w:rPr>
          <w:spacing w:val="-2"/>
          <w:sz w:val="28"/>
        </w:rPr>
        <w:t>Purchasing,-</w:t>
      </w:r>
    </w:p>
    <w:p>
      <w:pPr>
        <w:pStyle w:val="ListParagraph"/>
        <w:numPr>
          <w:ilvl w:val="2"/>
          <w:numId w:val="123"/>
        </w:numPr>
        <w:tabs>
          <w:tab w:val="clear" w:pos="720"/>
          <w:tab w:val="left" w:pos="1005" w:leader="none"/>
        </w:tabs>
        <w:ind w:hanging="841" w:left="1005"/>
        <w:rPr>
          <w:sz w:val="28"/>
        </w:rPr>
      </w:pPr>
      <w:r>
        <w:rPr>
          <w:sz w:val="28"/>
        </w:rPr>
        <w:t>Purchasing</w:t>
      </w:r>
      <w:r>
        <w:rPr>
          <w:spacing w:val="-3"/>
          <w:sz w:val="28"/>
        </w:rPr>
        <w:t xml:space="preserve"> </w:t>
      </w:r>
      <w:r>
        <w:rPr>
          <w:spacing w:val="-2"/>
          <w:sz w:val="28"/>
        </w:rPr>
        <w:t>process:</w:t>
      </w:r>
    </w:p>
    <w:p>
      <w:pPr>
        <w:sectPr>
          <w:footerReference w:type="default" r:id="rId220"/>
          <w:footerReference w:type="first" r:id="rId221"/>
          <w:type w:val="nextPage"/>
          <w:pgSz w:w="11906" w:h="16838"/>
          <w:pgMar w:left="1275" w:right="1275" w:gutter="0" w:header="0" w:top="900" w:footer="967" w:bottom="1160"/>
          <w:pgNumType w:fmt="decimal"/>
          <w:formProt w:val="false"/>
          <w:textDirection w:val="lrTb"/>
          <w:docGrid w:type="default" w:linePitch="100" w:charSpace="4096"/>
        </w:sectPr>
        <w:pStyle w:val="BodyText"/>
        <w:spacing w:before="283" w:after="0"/>
        <w:ind w:left="164" w:right="158"/>
        <w:jc w:val="both"/>
        <w:rPr/>
      </w:pPr>
      <w:r>
        <w:rPr/>
        <w:t>The manufacturer organisation shall establish documented procedures to ensure that</w:t>
      </w:r>
      <w:r>
        <w:rPr>
          <w:spacing w:val="22"/>
        </w:rPr>
        <w:t xml:space="preserve"> </w:t>
      </w:r>
      <w:r>
        <w:rPr/>
        <w:t>purchased</w:t>
      </w:r>
      <w:r>
        <w:rPr>
          <w:spacing w:val="22"/>
        </w:rPr>
        <w:t xml:space="preserve"> </w:t>
      </w:r>
      <w:r>
        <w:rPr/>
        <w:t>product</w:t>
      </w:r>
      <w:r>
        <w:rPr>
          <w:spacing w:val="25"/>
        </w:rPr>
        <w:t xml:space="preserve"> </w:t>
      </w:r>
      <w:r>
        <w:rPr/>
        <w:t>conforms</w:t>
      </w:r>
      <w:r>
        <w:rPr>
          <w:spacing w:val="26"/>
        </w:rPr>
        <w:t xml:space="preserve"> </w:t>
      </w:r>
      <w:r>
        <w:rPr/>
        <w:t>to</w:t>
      </w:r>
      <w:r>
        <w:rPr>
          <w:spacing w:val="26"/>
        </w:rPr>
        <w:t xml:space="preserve"> </w:t>
      </w:r>
      <w:r>
        <w:rPr/>
        <w:t>specified</w:t>
      </w:r>
      <w:r>
        <w:rPr>
          <w:spacing w:val="25"/>
        </w:rPr>
        <w:t xml:space="preserve"> </w:t>
      </w:r>
      <w:r>
        <w:rPr/>
        <w:t>purchase</w:t>
      </w:r>
      <w:r>
        <w:rPr>
          <w:spacing w:val="27"/>
        </w:rPr>
        <w:t xml:space="preserve"> </w:t>
      </w:r>
      <w:r>
        <w:rPr/>
        <w:t>requirements.</w:t>
      </w:r>
      <w:r>
        <w:rPr>
          <w:spacing w:val="25"/>
        </w:rPr>
        <w:t xml:space="preserve"> </w:t>
      </w:r>
      <w:r>
        <w:rPr/>
        <w:t>The</w:t>
      </w:r>
      <w:r>
        <w:rPr>
          <w:spacing w:val="27"/>
        </w:rPr>
        <w:t xml:space="preserve"> </w:t>
      </w:r>
      <w:r>
        <w:rPr>
          <w:spacing w:val="-4"/>
        </w:rPr>
        <w:t>type</w:t>
      </w:r>
    </w:p>
    <w:p>
      <w:pPr>
        <w:pStyle w:val="BodyText"/>
        <w:spacing w:before="69" w:after="0"/>
        <w:ind w:left="164" w:right="158"/>
        <w:jc w:val="both"/>
        <w:rPr/>
      </w:pPr>
      <w:r>
        <w:rPr/>
        <w:t>and extent of control applied to the supplier and the purchased product shall be dependent upon the effect of the purchased product on subsequent product realisation or the final product.</w:t>
      </w:r>
    </w:p>
    <w:p>
      <w:pPr>
        <w:pStyle w:val="BodyText"/>
        <w:spacing w:before="279" w:after="0"/>
        <w:ind w:left="164" w:right="158"/>
        <w:jc w:val="both"/>
        <w:rPr/>
      </w:pPr>
      <w:r>
        <w:rPr/>
        <w:t>The manufacturer shall evaluate and select suppliers based on their ability to supply product in accordance with the manufacturer’s requirements. Criteria for selection, evaluation and re-evaluation shall be established.</w:t>
      </w:r>
    </w:p>
    <w:p>
      <w:pPr>
        <w:pStyle w:val="BodyText"/>
        <w:spacing w:lineRule="auto" w:line="235" w:before="283" w:after="0"/>
        <w:ind w:left="164" w:right="163"/>
        <w:jc w:val="both"/>
        <w:rPr/>
      </w:pPr>
      <w:r>
        <w:rPr/>
        <w:t>Records of the results of evaluations and any necessary actions arising from the evaluation shall be maintained.</w:t>
      </w:r>
    </w:p>
    <w:p>
      <w:pPr>
        <w:pStyle w:val="ListParagraph"/>
        <w:numPr>
          <w:ilvl w:val="2"/>
          <w:numId w:val="123"/>
        </w:numPr>
        <w:tabs>
          <w:tab w:val="clear" w:pos="720"/>
          <w:tab w:val="left" w:pos="1005" w:leader="none"/>
        </w:tabs>
        <w:spacing w:before="281" w:after="0"/>
        <w:ind w:hanging="841" w:left="1005"/>
        <w:rPr>
          <w:sz w:val="28"/>
        </w:rPr>
      </w:pPr>
      <w:r>
        <w:rPr>
          <w:sz w:val="28"/>
        </w:rPr>
        <w:t>Purchasing</w:t>
      </w:r>
      <w:r>
        <w:rPr>
          <w:spacing w:val="-3"/>
          <w:sz w:val="28"/>
        </w:rPr>
        <w:t xml:space="preserve"> </w:t>
      </w:r>
      <w:r>
        <w:rPr>
          <w:spacing w:val="-2"/>
          <w:sz w:val="28"/>
        </w:rPr>
        <w:t>information:</w:t>
      </w:r>
    </w:p>
    <w:p>
      <w:pPr>
        <w:pStyle w:val="BodyText"/>
        <w:spacing w:lineRule="auto" w:line="235" w:before="285" w:after="0"/>
        <w:ind w:left="164" w:right="160"/>
        <w:jc w:val="both"/>
        <w:rPr/>
      </w:pPr>
      <w:r>
        <w:rPr/>
        <w:t>Purchasing information shall describe the product to be purchased, including where appropriate:-</w:t>
      </w:r>
    </w:p>
    <w:p>
      <w:pPr>
        <w:pStyle w:val="ListParagraph"/>
        <w:numPr>
          <w:ilvl w:val="0"/>
          <w:numId w:val="100"/>
        </w:numPr>
        <w:tabs>
          <w:tab w:val="clear" w:pos="720"/>
          <w:tab w:val="left" w:pos="911" w:leader="none"/>
          <w:tab w:val="left" w:pos="2598" w:leader="none"/>
          <w:tab w:val="left" w:pos="3153" w:leader="none"/>
          <w:tab w:val="left" w:pos="4355" w:leader="none"/>
          <w:tab w:val="left" w:pos="4816" w:leader="none"/>
          <w:tab w:val="left" w:pos="5965" w:leader="none"/>
          <w:tab w:val="left" w:pos="7487" w:leader="none"/>
          <w:tab w:val="left" w:pos="8787" w:leader="none"/>
        </w:tabs>
        <w:spacing w:lineRule="auto" w:line="235" w:before="287" w:after="0"/>
        <w:ind w:hanging="0" w:left="164" w:right="160"/>
        <w:rPr>
          <w:sz w:val="28"/>
        </w:rPr>
      </w:pPr>
      <w:r>
        <w:rPr>
          <w:spacing w:val="-2"/>
          <w:sz w:val="28"/>
        </w:rPr>
        <w:t>requirements</w:t>
      </w:r>
      <w:r>
        <w:rPr>
          <w:sz w:val="28"/>
        </w:rPr>
        <w:tab/>
      </w:r>
      <w:r>
        <w:rPr>
          <w:spacing w:val="-4"/>
          <w:sz w:val="28"/>
        </w:rPr>
        <w:t>for</w:t>
      </w:r>
      <w:r>
        <w:rPr>
          <w:sz w:val="28"/>
        </w:rPr>
        <w:tab/>
      </w:r>
      <w:r>
        <w:rPr>
          <w:spacing w:val="-2"/>
          <w:sz w:val="28"/>
        </w:rPr>
        <w:t>approval</w:t>
      </w:r>
      <w:r>
        <w:rPr>
          <w:sz w:val="28"/>
        </w:rPr>
        <w:tab/>
      </w:r>
      <w:r>
        <w:rPr>
          <w:spacing w:val="-6"/>
          <w:sz w:val="28"/>
        </w:rPr>
        <w:t>of</w:t>
      </w:r>
      <w:r>
        <w:rPr>
          <w:sz w:val="28"/>
        </w:rPr>
        <w:tab/>
      </w:r>
      <w:r>
        <w:rPr>
          <w:spacing w:val="-2"/>
          <w:sz w:val="28"/>
        </w:rPr>
        <w:t>product,</w:t>
      </w:r>
      <w:r>
        <w:rPr>
          <w:sz w:val="28"/>
        </w:rPr>
        <w:tab/>
      </w:r>
      <w:r>
        <w:rPr>
          <w:spacing w:val="-2"/>
          <w:sz w:val="28"/>
        </w:rPr>
        <w:t>procedures,</w:t>
      </w:r>
      <w:r>
        <w:rPr>
          <w:sz w:val="28"/>
        </w:rPr>
        <w:tab/>
      </w:r>
      <w:r>
        <w:rPr>
          <w:spacing w:val="-2"/>
          <w:sz w:val="28"/>
        </w:rPr>
        <w:t>processes</w:t>
      </w:r>
      <w:r>
        <w:rPr>
          <w:sz w:val="28"/>
        </w:rPr>
        <w:tab/>
      </w:r>
      <w:r>
        <w:rPr>
          <w:spacing w:val="-4"/>
          <w:sz w:val="28"/>
        </w:rPr>
        <w:t xml:space="preserve">and </w:t>
      </w:r>
      <w:r>
        <w:rPr>
          <w:spacing w:val="-2"/>
          <w:sz w:val="28"/>
        </w:rPr>
        <w:t>equipment;</w:t>
      </w:r>
    </w:p>
    <w:p>
      <w:pPr>
        <w:pStyle w:val="ListParagraph"/>
        <w:numPr>
          <w:ilvl w:val="0"/>
          <w:numId w:val="100"/>
        </w:numPr>
        <w:tabs>
          <w:tab w:val="clear" w:pos="720"/>
          <w:tab w:val="left" w:pos="772" w:leader="none"/>
        </w:tabs>
        <w:spacing w:before="281" w:after="0"/>
        <w:ind w:hanging="608" w:left="772"/>
        <w:rPr>
          <w:sz w:val="28"/>
        </w:rPr>
      </w:pPr>
      <w:r>
        <w:rPr>
          <w:sz w:val="28"/>
        </w:rPr>
        <w:t>requirements</w:t>
      </w:r>
      <w:r>
        <w:rPr>
          <w:spacing w:val="-4"/>
          <w:sz w:val="28"/>
        </w:rPr>
        <w:t xml:space="preserve"> </w:t>
      </w:r>
      <w:r>
        <w:rPr>
          <w:sz w:val="28"/>
        </w:rPr>
        <w:t>for</w:t>
      </w:r>
      <w:r>
        <w:rPr>
          <w:spacing w:val="-3"/>
          <w:sz w:val="28"/>
        </w:rPr>
        <w:t xml:space="preserve"> </w:t>
      </w:r>
      <w:r>
        <w:rPr>
          <w:sz w:val="28"/>
        </w:rPr>
        <w:t>qualification</w:t>
      </w:r>
      <w:r>
        <w:rPr>
          <w:spacing w:val="-4"/>
          <w:sz w:val="28"/>
        </w:rPr>
        <w:t xml:space="preserve"> </w:t>
      </w:r>
      <w:r>
        <w:rPr>
          <w:sz w:val="28"/>
        </w:rPr>
        <w:t>of</w:t>
      </w:r>
      <w:r>
        <w:rPr>
          <w:spacing w:val="-3"/>
          <w:sz w:val="28"/>
        </w:rPr>
        <w:t xml:space="preserve"> </w:t>
      </w:r>
      <w:r>
        <w:rPr>
          <w:sz w:val="28"/>
        </w:rPr>
        <w:t>personnel;</w:t>
      </w:r>
      <w:r>
        <w:rPr>
          <w:spacing w:val="-3"/>
          <w:sz w:val="28"/>
        </w:rPr>
        <w:t xml:space="preserve"> </w:t>
      </w:r>
      <w:r>
        <w:rPr>
          <w:spacing w:val="-5"/>
          <w:sz w:val="28"/>
        </w:rPr>
        <w:t>and</w:t>
      </w:r>
    </w:p>
    <w:p>
      <w:pPr>
        <w:pStyle w:val="ListParagraph"/>
        <w:numPr>
          <w:ilvl w:val="0"/>
          <w:numId w:val="100"/>
        </w:numPr>
        <w:tabs>
          <w:tab w:val="clear" w:pos="720"/>
          <w:tab w:val="left" w:pos="545" w:leader="none"/>
        </w:tabs>
        <w:spacing w:before="281" w:after="0"/>
        <w:ind w:hanging="381" w:left="545"/>
        <w:rPr>
          <w:sz w:val="28"/>
        </w:rPr>
      </w:pPr>
      <w:r>
        <w:rPr>
          <w:sz w:val="28"/>
        </w:rPr>
        <w:t>quality</w:t>
      </w:r>
      <w:r>
        <w:rPr>
          <w:spacing w:val="-7"/>
          <w:sz w:val="28"/>
        </w:rPr>
        <w:t xml:space="preserve"> </w:t>
      </w:r>
      <w:r>
        <w:rPr>
          <w:sz w:val="28"/>
        </w:rPr>
        <w:t>management</w:t>
      </w:r>
      <w:r>
        <w:rPr>
          <w:spacing w:val="-3"/>
          <w:sz w:val="28"/>
        </w:rPr>
        <w:t xml:space="preserve"> </w:t>
      </w:r>
      <w:r>
        <w:rPr>
          <w:sz w:val="28"/>
        </w:rPr>
        <w:t>system</w:t>
      </w:r>
      <w:r>
        <w:rPr>
          <w:spacing w:val="-8"/>
          <w:sz w:val="28"/>
        </w:rPr>
        <w:t xml:space="preserve"> </w:t>
      </w:r>
      <w:r>
        <w:rPr>
          <w:spacing w:val="-2"/>
          <w:sz w:val="28"/>
        </w:rPr>
        <w:t>requirements.</w:t>
      </w:r>
    </w:p>
    <w:p>
      <w:pPr>
        <w:pStyle w:val="BodyText"/>
        <w:ind w:left="164" w:right="161"/>
        <w:jc w:val="both"/>
        <w:rPr/>
      </w:pPr>
      <w:r>
        <w:rPr/>
        <w:t>The manufacturer shall ensure the adequacy of specified purchase requirements prior to their communication to the supplier.</w:t>
      </w:r>
    </w:p>
    <w:p>
      <w:pPr>
        <w:pStyle w:val="BodyText"/>
        <w:ind w:left="164" w:right="161"/>
        <w:jc w:val="both"/>
        <w:rPr/>
      </w:pPr>
      <w:r>
        <w:rPr/>
        <w:t>To the extent required for traceability, the manufacturer shall maintain documents and records of relevant purchasing information.</w:t>
      </w:r>
    </w:p>
    <w:p>
      <w:pPr>
        <w:pStyle w:val="ListParagraph"/>
        <w:numPr>
          <w:ilvl w:val="2"/>
          <w:numId w:val="123"/>
        </w:numPr>
        <w:tabs>
          <w:tab w:val="clear" w:pos="720"/>
          <w:tab w:val="left" w:pos="1005" w:leader="none"/>
        </w:tabs>
        <w:spacing w:before="278" w:after="0"/>
        <w:ind w:hanging="841" w:left="1005"/>
        <w:rPr>
          <w:sz w:val="28"/>
        </w:rPr>
      </w:pPr>
      <w:r>
        <w:rPr>
          <w:sz w:val="28"/>
        </w:rPr>
        <w:t>Verification</w:t>
      </w:r>
      <w:r>
        <w:rPr>
          <w:spacing w:val="-4"/>
          <w:sz w:val="28"/>
        </w:rPr>
        <w:t xml:space="preserve"> </w:t>
      </w:r>
      <w:r>
        <w:rPr>
          <w:sz w:val="28"/>
        </w:rPr>
        <w:t>of</w:t>
      </w:r>
      <w:r>
        <w:rPr>
          <w:spacing w:val="-2"/>
          <w:sz w:val="28"/>
        </w:rPr>
        <w:t xml:space="preserve"> </w:t>
      </w:r>
      <w:r>
        <w:rPr>
          <w:sz w:val="28"/>
        </w:rPr>
        <w:t>purchased</w:t>
      </w:r>
      <w:r>
        <w:rPr>
          <w:spacing w:val="-5"/>
          <w:sz w:val="28"/>
        </w:rPr>
        <w:t xml:space="preserve"> </w:t>
      </w:r>
      <w:r>
        <w:rPr>
          <w:spacing w:val="-2"/>
          <w:sz w:val="28"/>
        </w:rPr>
        <w:t>product:</w:t>
      </w:r>
    </w:p>
    <w:p>
      <w:pPr>
        <w:pStyle w:val="BodyText"/>
        <w:spacing w:before="283" w:after="0"/>
        <w:ind w:left="164" w:right="158"/>
        <w:jc w:val="both"/>
        <w:rPr/>
      </w:pPr>
      <w:r>
        <w:rPr/>
        <w:t>The manufacturer shall establish and implement the inspection or other</w:t>
      </w:r>
      <w:r>
        <w:rPr>
          <w:spacing w:val="40"/>
        </w:rPr>
        <w:t xml:space="preserve"> </w:t>
      </w:r>
      <w:r>
        <w:rPr/>
        <w:t>activities necessary for ensuring that purchased product meets specified purchase requirements. Where the manufacturer intends to perform verification at the supplier’s premises, the manufacturer shall state the intended verification arrangements and method of product release in the purchasing information. Records of the verification shall be maintained.</w:t>
      </w:r>
    </w:p>
    <w:p>
      <w:pPr>
        <w:pStyle w:val="ListParagraph"/>
        <w:numPr>
          <w:ilvl w:val="1"/>
          <w:numId w:val="123"/>
        </w:numPr>
        <w:tabs>
          <w:tab w:val="clear" w:pos="720"/>
          <w:tab w:val="left" w:pos="796" w:leader="none"/>
        </w:tabs>
        <w:spacing w:before="278" w:after="0"/>
        <w:rPr>
          <w:sz w:val="28"/>
        </w:rPr>
      </w:pPr>
      <w:r>
        <w:rPr>
          <w:sz w:val="28"/>
        </w:rPr>
        <w:t>Production</w:t>
      </w:r>
      <w:r>
        <w:rPr>
          <w:spacing w:val="-3"/>
          <w:sz w:val="28"/>
        </w:rPr>
        <w:t xml:space="preserve"> </w:t>
      </w:r>
      <w:r>
        <w:rPr>
          <w:sz w:val="28"/>
        </w:rPr>
        <w:t>and</w:t>
      </w:r>
      <w:r>
        <w:rPr>
          <w:spacing w:val="-3"/>
          <w:sz w:val="28"/>
        </w:rPr>
        <w:t xml:space="preserve"> </w:t>
      </w:r>
      <w:r>
        <w:rPr>
          <w:sz w:val="28"/>
        </w:rPr>
        <w:t>service</w:t>
      </w:r>
      <w:r>
        <w:rPr>
          <w:spacing w:val="-3"/>
          <w:sz w:val="28"/>
        </w:rPr>
        <w:t xml:space="preserve"> </w:t>
      </w:r>
      <w:r>
        <w:rPr>
          <w:spacing w:val="-2"/>
          <w:sz w:val="28"/>
        </w:rPr>
        <w:t>provision.-</w:t>
      </w:r>
    </w:p>
    <w:p>
      <w:pPr>
        <w:pStyle w:val="ListParagraph"/>
        <w:numPr>
          <w:ilvl w:val="2"/>
          <w:numId w:val="123"/>
        </w:numPr>
        <w:tabs>
          <w:tab w:val="clear" w:pos="720"/>
          <w:tab w:val="left" w:pos="1005" w:leader="none"/>
        </w:tabs>
        <w:spacing w:before="281" w:after="0"/>
        <w:ind w:hanging="841" w:left="1005"/>
        <w:rPr>
          <w:sz w:val="28"/>
        </w:rPr>
      </w:pPr>
      <w:r>
        <w:rPr>
          <w:sz w:val="28"/>
        </w:rPr>
        <w:t>Control</w:t>
      </w:r>
      <w:r>
        <w:rPr>
          <w:spacing w:val="-1"/>
          <w:sz w:val="28"/>
        </w:rPr>
        <w:t xml:space="preserve"> </w:t>
      </w:r>
      <w:r>
        <w:rPr>
          <w:sz w:val="28"/>
        </w:rPr>
        <w:t>of</w:t>
      </w:r>
      <w:r>
        <w:rPr>
          <w:spacing w:val="-5"/>
          <w:sz w:val="28"/>
        </w:rPr>
        <w:t xml:space="preserve"> </w:t>
      </w:r>
      <w:r>
        <w:rPr>
          <w:sz w:val="28"/>
        </w:rPr>
        <w:t>production and</w:t>
      </w:r>
      <w:r>
        <w:rPr>
          <w:spacing w:val="-1"/>
          <w:sz w:val="28"/>
        </w:rPr>
        <w:t xml:space="preserve"> </w:t>
      </w:r>
      <w:r>
        <w:rPr>
          <w:sz w:val="28"/>
        </w:rPr>
        <w:t xml:space="preserve">service </w:t>
      </w:r>
      <w:r>
        <w:rPr>
          <w:spacing w:val="-2"/>
          <w:sz w:val="28"/>
        </w:rPr>
        <w:t>provision:</w:t>
      </w:r>
    </w:p>
    <w:p>
      <w:pPr>
        <w:pStyle w:val="ListParagraph"/>
        <w:numPr>
          <w:ilvl w:val="3"/>
          <w:numId w:val="123"/>
        </w:numPr>
        <w:tabs>
          <w:tab w:val="clear" w:pos="720"/>
          <w:tab w:val="left" w:pos="1216" w:leader="none"/>
        </w:tabs>
        <w:spacing w:before="278" w:after="0"/>
        <w:rPr>
          <w:sz w:val="28"/>
        </w:rPr>
      </w:pPr>
      <w:r>
        <w:rPr>
          <w:sz w:val="28"/>
        </w:rPr>
        <w:t xml:space="preserve">General </w:t>
      </w:r>
      <w:r>
        <w:rPr>
          <w:spacing w:val="-2"/>
          <w:sz w:val="28"/>
        </w:rPr>
        <w:t>requirements:</w:t>
      </w:r>
    </w:p>
    <w:p>
      <w:pPr>
        <w:sectPr>
          <w:footerReference w:type="default" r:id="rId222"/>
          <w:footerReference w:type="first" r:id="rId223"/>
          <w:type w:val="nextPage"/>
          <w:pgSz w:w="11906" w:h="16838"/>
          <w:pgMar w:left="1275" w:right="1275" w:gutter="0" w:header="0" w:top="900" w:footer="967" w:bottom="1160"/>
          <w:pgNumType w:fmt="decimal"/>
          <w:formProt w:val="false"/>
          <w:textDirection w:val="lrTb"/>
          <w:docGrid w:type="default" w:linePitch="100" w:charSpace="4096"/>
        </w:sectPr>
        <w:pStyle w:val="BodyText"/>
        <w:spacing w:lineRule="auto" w:line="235" w:before="285" w:after="0"/>
        <w:ind w:left="164" w:right="159"/>
        <w:jc w:val="both"/>
        <w:rPr/>
      </w:pPr>
      <w:r>
        <w:rPr/>
        <w:t>The manufacturer shall plan and carry out production and service provision under controlled conditions. Controlled conditions shall include, as applicable:-</w:t>
      </w:r>
    </w:p>
    <w:p>
      <w:pPr>
        <w:pStyle w:val="ListParagraph"/>
        <w:numPr>
          <w:ilvl w:val="0"/>
          <w:numId w:val="99"/>
        </w:numPr>
        <w:tabs>
          <w:tab w:val="clear" w:pos="720"/>
          <w:tab w:val="left" w:pos="633" w:leader="none"/>
        </w:tabs>
        <w:spacing w:lineRule="auto" w:line="235" w:before="71" w:after="0"/>
        <w:ind w:hanging="0" w:left="164" w:right="159"/>
        <w:rPr>
          <w:sz w:val="28"/>
        </w:rPr>
      </w:pPr>
      <w:r>
        <w:rPr>
          <w:sz w:val="28"/>
        </w:rPr>
        <w:t>the</w:t>
      </w:r>
      <w:r>
        <w:rPr>
          <w:spacing w:val="80"/>
          <w:sz w:val="28"/>
        </w:rPr>
        <w:t xml:space="preserve"> </w:t>
      </w:r>
      <w:r>
        <w:rPr>
          <w:sz w:val="28"/>
        </w:rPr>
        <w:t>availability</w:t>
      </w:r>
      <w:r>
        <w:rPr>
          <w:spacing w:val="80"/>
          <w:sz w:val="28"/>
        </w:rPr>
        <w:t xml:space="preserve"> </w:t>
      </w:r>
      <w:r>
        <w:rPr>
          <w:sz w:val="28"/>
        </w:rPr>
        <w:t>of</w:t>
      </w:r>
      <w:r>
        <w:rPr>
          <w:spacing w:val="80"/>
          <w:sz w:val="28"/>
        </w:rPr>
        <w:t xml:space="preserve"> </w:t>
      </w:r>
      <w:r>
        <w:rPr>
          <w:sz w:val="28"/>
        </w:rPr>
        <w:t>information</w:t>
      </w:r>
      <w:r>
        <w:rPr>
          <w:spacing w:val="80"/>
          <w:sz w:val="28"/>
        </w:rPr>
        <w:t xml:space="preserve"> </w:t>
      </w:r>
      <w:r>
        <w:rPr>
          <w:sz w:val="28"/>
        </w:rPr>
        <w:t>that</w:t>
      </w:r>
      <w:r>
        <w:rPr>
          <w:spacing w:val="80"/>
          <w:sz w:val="28"/>
        </w:rPr>
        <w:t xml:space="preserve"> </w:t>
      </w:r>
      <w:r>
        <w:rPr>
          <w:sz w:val="28"/>
        </w:rPr>
        <w:t>describes</w:t>
      </w:r>
      <w:r>
        <w:rPr>
          <w:spacing w:val="80"/>
          <w:sz w:val="28"/>
        </w:rPr>
        <w:t xml:space="preserve"> </w:t>
      </w:r>
      <w:r>
        <w:rPr>
          <w:sz w:val="28"/>
        </w:rPr>
        <w:t>the</w:t>
      </w:r>
      <w:r>
        <w:rPr>
          <w:spacing w:val="80"/>
          <w:sz w:val="28"/>
        </w:rPr>
        <w:t xml:space="preserve"> </w:t>
      </w:r>
      <w:r>
        <w:rPr>
          <w:sz w:val="28"/>
        </w:rPr>
        <w:t>characteristics</w:t>
      </w:r>
      <w:r>
        <w:rPr>
          <w:spacing w:val="80"/>
          <w:sz w:val="28"/>
        </w:rPr>
        <w:t xml:space="preserve"> </w:t>
      </w:r>
      <w:r>
        <w:rPr>
          <w:sz w:val="28"/>
        </w:rPr>
        <w:t>of</w:t>
      </w:r>
      <w:r>
        <w:rPr>
          <w:spacing w:val="80"/>
          <w:sz w:val="28"/>
        </w:rPr>
        <w:t xml:space="preserve"> </w:t>
      </w:r>
      <w:r>
        <w:rPr>
          <w:sz w:val="28"/>
        </w:rPr>
        <w:t xml:space="preserve">the </w:t>
      </w:r>
      <w:r>
        <w:rPr>
          <w:spacing w:val="-2"/>
          <w:sz w:val="28"/>
        </w:rPr>
        <w:t>product,</w:t>
      </w:r>
    </w:p>
    <w:p>
      <w:pPr>
        <w:pStyle w:val="ListParagraph"/>
        <w:numPr>
          <w:ilvl w:val="0"/>
          <w:numId w:val="99"/>
        </w:numPr>
        <w:tabs>
          <w:tab w:val="clear" w:pos="720"/>
          <w:tab w:val="left" w:pos="772" w:leader="none"/>
        </w:tabs>
        <w:spacing w:before="284" w:after="0"/>
        <w:ind w:hanging="0" w:left="164" w:right="760"/>
        <w:rPr>
          <w:sz w:val="28"/>
        </w:rPr>
      </w:pPr>
      <w:r>
        <w:rPr>
          <w:sz w:val="28"/>
        </w:rPr>
        <w:t>the</w:t>
      </w:r>
      <w:r>
        <w:rPr>
          <w:spacing w:val="-5"/>
          <w:sz w:val="28"/>
        </w:rPr>
        <w:t xml:space="preserve"> </w:t>
      </w:r>
      <w:r>
        <w:rPr>
          <w:sz w:val="28"/>
        </w:rPr>
        <w:t>availability</w:t>
      </w:r>
      <w:r>
        <w:rPr>
          <w:spacing w:val="-9"/>
          <w:sz w:val="28"/>
        </w:rPr>
        <w:t xml:space="preserve"> </w:t>
      </w:r>
      <w:r>
        <w:rPr>
          <w:sz w:val="28"/>
        </w:rPr>
        <w:t>of</w:t>
      </w:r>
      <w:r>
        <w:rPr>
          <w:spacing w:val="-5"/>
          <w:sz w:val="28"/>
        </w:rPr>
        <w:t xml:space="preserve"> </w:t>
      </w:r>
      <w:r>
        <w:rPr>
          <w:sz w:val="28"/>
        </w:rPr>
        <w:t>documented</w:t>
      </w:r>
      <w:r>
        <w:rPr>
          <w:spacing w:val="-5"/>
          <w:sz w:val="28"/>
        </w:rPr>
        <w:t xml:space="preserve"> </w:t>
      </w:r>
      <w:r>
        <w:rPr>
          <w:sz w:val="28"/>
        </w:rPr>
        <w:t>procedures,</w:t>
      </w:r>
      <w:r>
        <w:rPr>
          <w:spacing w:val="-8"/>
          <w:sz w:val="28"/>
        </w:rPr>
        <w:t xml:space="preserve"> </w:t>
      </w:r>
      <w:r>
        <w:rPr>
          <w:sz w:val="28"/>
        </w:rPr>
        <w:t>documented</w:t>
      </w:r>
      <w:r>
        <w:rPr>
          <w:spacing w:val="-5"/>
          <w:sz w:val="28"/>
        </w:rPr>
        <w:t xml:space="preserve"> </w:t>
      </w:r>
      <w:r>
        <w:rPr>
          <w:sz w:val="28"/>
        </w:rPr>
        <w:t>requirements, work instructions; and reference materials and reference measurement procedures as necessary;</w:t>
      </w:r>
    </w:p>
    <w:p>
      <w:pPr>
        <w:pStyle w:val="ListParagraph"/>
        <w:numPr>
          <w:ilvl w:val="0"/>
          <w:numId w:val="99"/>
        </w:numPr>
        <w:tabs>
          <w:tab w:val="clear" w:pos="720"/>
          <w:tab w:val="left" w:pos="755" w:leader="none"/>
        </w:tabs>
        <w:spacing w:before="277" w:after="0"/>
        <w:ind w:hanging="591" w:left="755"/>
        <w:rPr>
          <w:sz w:val="28"/>
        </w:rPr>
      </w:pPr>
      <w:r>
        <w:rPr>
          <w:sz w:val="28"/>
        </w:rPr>
        <w:t>the</w:t>
      </w:r>
      <w:r>
        <w:rPr>
          <w:spacing w:val="-2"/>
          <w:sz w:val="28"/>
        </w:rPr>
        <w:t xml:space="preserve"> </w:t>
      </w:r>
      <w:r>
        <w:rPr>
          <w:sz w:val="28"/>
        </w:rPr>
        <w:t>use</w:t>
      </w:r>
      <w:r>
        <w:rPr>
          <w:spacing w:val="-1"/>
          <w:sz w:val="28"/>
        </w:rPr>
        <w:t xml:space="preserve"> </w:t>
      </w:r>
      <w:r>
        <w:rPr>
          <w:sz w:val="28"/>
        </w:rPr>
        <w:t>of</w:t>
      </w:r>
      <w:r>
        <w:rPr>
          <w:spacing w:val="-1"/>
          <w:sz w:val="28"/>
        </w:rPr>
        <w:t xml:space="preserve"> </w:t>
      </w:r>
      <w:r>
        <w:rPr>
          <w:sz w:val="28"/>
        </w:rPr>
        <w:t>suitable</w:t>
      </w:r>
      <w:r>
        <w:rPr>
          <w:spacing w:val="-1"/>
          <w:sz w:val="28"/>
        </w:rPr>
        <w:t xml:space="preserve"> </w:t>
      </w:r>
      <w:r>
        <w:rPr>
          <w:spacing w:val="-2"/>
          <w:sz w:val="28"/>
        </w:rPr>
        <w:t>equipment;</w:t>
      </w:r>
    </w:p>
    <w:p>
      <w:pPr>
        <w:pStyle w:val="ListParagraph"/>
        <w:numPr>
          <w:ilvl w:val="0"/>
          <w:numId w:val="99"/>
        </w:numPr>
        <w:tabs>
          <w:tab w:val="clear" w:pos="720"/>
          <w:tab w:val="left" w:pos="772" w:leader="none"/>
          <w:tab w:val="left" w:pos="1393" w:leader="none"/>
          <w:tab w:val="left" w:pos="3407" w:leader="none"/>
        </w:tabs>
        <w:spacing w:before="281" w:after="0"/>
        <w:ind w:hanging="608" w:left="772"/>
        <w:rPr>
          <w:sz w:val="28"/>
        </w:rPr>
      </w:pPr>
      <w:r>
        <w:rPr>
          <w:spacing w:val="-5"/>
          <w:sz w:val="28"/>
        </w:rPr>
        <w:t>the</w:t>
      </w:r>
      <w:r>
        <w:rPr>
          <w:sz w:val="28"/>
        </w:rPr>
        <w:tab/>
        <w:t>availability</w:t>
      </w:r>
      <w:r>
        <w:rPr>
          <w:spacing w:val="-7"/>
          <w:sz w:val="28"/>
        </w:rPr>
        <w:t xml:space="preserve"> </w:t>
      </w:r>
      <w:r>
        <w:rPr>
          <w:spacing w:val="-5"/>
          <w:sz w:val="28"/>
        </w:rPr>
        <w:t>and</w:t>
      </w:r>
      <w:r>
        <w:rPr>
          <w:sz w:val="28"/>
        </w:rPr>
        <w:tab/>
        <w:t>use</w:t>
      </w:r>
      <w:r>
        <w:rPr>
          <w:spacing w:val="-6"/>
          <w:sz w:val="28"/>
        </w:rPr>
        <w:t xml:space="preserve"> </w:t>
      </w:r>
      <w:r>
        <w:rPr>
          <w:sz w:val="28"/>
        </w:rPr>
        <w:t>of</w:t>
      </w:r>
      <w:r>
        <w:rPr>
          <w:spacing w:val="-3"/>
          <w:sz w:val="28"/>
        </w:rPr>
        <w:t xml:space="preserve"> </w:t>
      </w:r>
      <w:r>
        <w:rPr>
          <w:sz w:val="28"/>
        </w:rPr>
        <w:t>monitoring</w:t>
      </w:r>
      <w:r>
        <w:rPr>
          <w:spacing w:val="-3"/>
          <w:sz w:val="28"/>
        </w:rPr>
        <w:t xml:space="preserve"> </w:t>
      </w:r>
      <w:r>
        <w:rPr>
          <w:sz w:val="28"/>
        </w:rPr>
        <w:t>and</w:t>
      </w:r>
      <w:r>
        <w:rPr>
          <w:spacing w:val="-1"/>
          <w:sz w:val="28"/>
        </w:rPr>
        <w:t xml:space="preserve"> </w:t>
      </w:r>
      <w:r>
        <w:rPr>
          <w:sz w:val="28"/>
        </w:rPr>
        <w:t>measuring</w:t>
      </w:r>
      <w:r>
        <w:rPr>
          <w:spacing w:val="-3"/>
          <w:sz w:val="28"/>
        </w:rPr>
        <w:t xml:space="preserve"> </w:t>
      </w:r>
      <w:r>
        <w:rPr>
          <w:spacing w:val="-2"/>
          <w:sz w:val="28"/>
        </w:rPr>
        <w:t>devices;</w:t>
      </w:r>
    </w:p>
    <w:p>
      <w:pPr>
        <w:pStyle w:val="ListParagraph"/>
        <w:numPr>
          <w:ilvl w:val="0"/>
          <w:numId w:val="99"/>
        </w:numPr>
        <w:tabs>
          <w:tab w:val="clear" w:pos="720"/>
          <w:tab w:val="left" w:pos="755" w:leader="none"/>
          <w:tab w:val="left" w:pos="1379" w:leader="none"/>
          <w:tab w:val="left" w:pos="3414" w:leader="none"/>
        </w:tabs>
        <w:ind w:hanging="591" w:left="755"/>
        <w:rPr>
          <w:sz w:val="28"/>
        </w:rPr>
      </w:pPr>
      <w:r>
        <w:rPr>
          <w:spacing w:val="-5"/>
          <w:sz w:val="28"/>
        </w:rPr>
        <w:t>the</w:t>
      </w:r>
      <w:r>
        <w:rPr>
          <w:sz w:val="28"/>
        </w:rPr>
        <w:tab/>
      </w:r>
      <w:r>
        <w:rPr>
          <w:spacing w:val="-2"/>
          <w:sz w:val="28"/>
        </w:rPr>
        <w:t>implementation</w:t>
      </w:r>
      <w:r>
        <w:rPr>
          <w:sz w:val="28"/>
        </w:rPr>
        <w:tab/>
        <w:t>of</w:t>
      </w:r>
      <w:r>
        <w:rPr>
          <w:spacing w:val="-2"/>
          <w:sz w:val="28"/>
        </w:rPr>
        <w:t xml:space="preserve"> </w:t>
      </w:r>
      <w:r>
        <w:rPr>
          <w:sz w:val="28"/>
        </w:rPr>
        <w:t>monitoring</w:t>
      </w:r>
      <w:r>
        <w:rPr>
          <w:spacing w:val="-2"/>
          <w:sz w:val="28"/>
        </w:rPr>
        <w:t xml:space="preserve"> </w:t>
      </w:r>
      <w:r>
        <w:rPr>
          <w:sz w:val="28"/>
        </w:rPr>
        <w:t>and</w:t>
      </w:r>
      <w:r>
        <w:rPr>
          <w:spacing w:val="-1"/>
          <w:sz w:val="28"/>
        </w:rPr>
        <w:t xml:space="preserve"> </w:t>
      </w:r>
      <w:r>
        <w:rPr>
          <w:spacing w:val="-2"/>
          <w:sz w:val="28"/>
        </w:rPr>
        <w:t>measurement;</w:t>
      </w:r>
    </w:p>
    <w:p>
      <w:pPr>
        <w:pStyle w:val="ListParagraph"/>
        <w:numPr>
          <w:ilvl w:val="0"/>
          <w:numId w:val="99"/>
        </w:numPr>
        <w:tabs>
          <w:tab w:val="clear" w:pos="720"/>
          <w:tab w:val="left" w:pos="724" w:leader="none"/>
          <w:tab w:val="left" w:pos="1348" w:leader="none"/>
          <w:tab w:val="left" w:pos="3383" w:leader="none"/>
        </w:tabs>
        <w:spacing w:before="278" w:after="0"/>
        <w:ind w:hanging="560" w:left="724"/>
        <w:rPr>
          <w:sz w:val="28"/>
        </w:rPr>
      </w:pPr>
      <w:r>
        <w:rPr>
          <w:spacing w:val="-5"/>
          <w:sz w:val="28"/>
        </w:rPr>
        <w:t>the</w:t>
      </w:r>
      <w:r>
        <w:rPr>
          <w:sz w:val="28"/>
        </w:rPr>
        <w:tab/>
      </w:r>
      <w:r>
        <w:rPr>
          <w:spacing w:val="-2"/>
          <w:sz w:val="28"/>
        </w:rPr>
        <w:t>implementation</w:t>
      </w:r>
      <w:r>
        <w:rPr>
          <w:sz w:val="28"/>
        </w:rPr>
        <w:tab/>
        <w:t>of</w:t>
      </w:r>
      <w:r>
        <w:rPr>
          <w:spacing w:val="-1"/>
          <w:sz w:val="28"/>
        </w:rPr>
        <w:t xml:space="preserve"> </w:t>
      </w:r>
      <w:r>
        <w:rPr>
          <w:sz w:val="28"/>
        </w:rPr>
        <w:t>release,</w:t>
      </w:r>
      <w:r>
        <w:rPr>
          <w:spacing w:val="-1"/>
          <w:sz w:val="28"/>
        </w:rPr>
        <w:t xml:space="preserve"> </w:t>
      </w:r>
      <w:r>
        <w:rPr>
          <w:sz w:val="28"/>
        </w:rPr>
        <w:t>delivery</w:t>
      </w:r>
      <w:r>
        <w:rPr>
          <w:spacing w:val="-7"/>
          <w:sz w:val="28"/>
        </w:rPr>
        <w:t xml:space="preserve"> </w:t>
      </w:r>
      <w:r>
        <w:rPr>
          <w:sz w:val="28"/>
        </w:rPr>
        <w:t>and</w:t>
      </w:r>
      <w:r>
        <w:rPr>
          <w:spacing w:val="-1"/>
          <w:sz w:val="28"/>
        </w:rPr>
        <w:t xml:space="preserve"> </w:t>
      </w:r>
      <w:r>
        <w:rPr>
          <w:sz w:val="28"/>
        </w:rPr>
        <w:t>post-delivery</w:t>
      </w:r>
      <w:r>
        <w:rPr>
          <w:spacing w:val="-7"/>
          <w:sz w:val="28"/>
        </w:rPr>
        <w:t xml:space="preserve"> </w:t>
      </w:r>
      <w:r>
        <w:rPr>
          <w:sz w:val="28"/>
        </w:rPr>
        <w:t xml:space="preserve">activities; </w:t>
      </w:r>
      <w:r>
        <w:rPr>
          <w:spacing w:val="-5"/>
          <w:sz w:val="28"/>
        </w:rPr>
        <w:t>and</w:t>
      </w:r>
    </w:p>
    <w:p>
      <w:pPr>
        <w:pStyle w:val="ListParagraph"/>
        <w:numPr>
          <w:ilvl w:val="0"/>
          <w:numId w:val="99"/>
        </w:numPr>
        <w:tabs>
          <w:tab w:val="clear" w:pos="720"/>
          <w:tab w:val="left" w:pos="772" w:leader="none"/>
          <w:tab w:val="left" w:pos="1393" w:leader="none"/>
          <w:tab w:val="left" w:pos="3431" w:leader="none"/>
        </w:tabs>
        <w:ind w:hanging="608" w:left="772"/>
        <w:rPr>
          <w:sz w:val="28"/>
        </w:rPr>
      </w:pPr>
      <w:r>
        <w:rPr>
          <w:spacing w:val="-5"/>
          <w:sz w:val="28"/>
        </w:rPr>
        <w:t>the</w:t>
      </w:r>
      <w:r>
        <w:rPr>
          <w:sz w:val="28"/>
        </w:rPr>
        <w:tab/>
      </w:r>
      <w:r>
        <w:rPr>
          <w:spacing w:val="-2"/>
          <w:sz w:val="28"/>
        </w:rPr>
        <w:t>implementation</w:t>
      </w:r>
      <w:r>
        <w:rPr>
          <w:sz w:val="28"/>
        </w:rPr>
        <w:tab/>
        <w:t>of</w:t>
      </w:r>
      <w:r>
        <w:rPr>
          <w:spacing w:val="-3"/>
          <w:sz w:val="28"/>
        </w:rPr>
        <w:t xml:space="preserve"> </w:t>
      </w:r>
      <w:r>
        <w:rPr>
          <w:sz w:val="28"/>
        </w:rPr>
        <w:t>defined</w:t>
      </w:r>
      <w:r>
        <w:rPr>
          <w:spacing w:val="-2"/>
          <w:sz w:val="28"/>
        </w:rPr>
        <w:t xml:space="preserve"> </w:t>
      </w:r>
      <w:r>
        <w:rPr>
          <w:sz w:val="28"/>
        </w:rPr>
        <w:t>operations</w:t>
      </w:r>
      <w:r>
        <w:rPr>
          <w:spacing w:val="-3"/>
          <w:sz w:val="28"/>
        </w:rPr>
        <w:t xml:space="preserve"> </w:t>
      </w:r>
      <w:r>
        <w:rPr>
          <w:sz w:val="28"/>
        </w:rPr>
        <w:t>for</w:t>
      </w:r>
      <w:r>
        <w:rPr>
          <w:spacing w:val="-2"/>
          <w:sz w:val="28"/>
        </w:rPr>
        <w:t xml:space="preserve"> </w:t>
      </w:r>
      <w:r>
        <w:rPr>
          <w:sz w:val="28"/>
        </w:rPr>
        <w:t>labeling</w:t>
      </w:r>
      <w:r>
        <w:rPr>
          <w:spacing w:val="-3"/>
          <w:sz w:val="28"/>
        </w:rPr>
        <w:t xml:space="preserve"> </w:t>
      </w:r>
      <w:r>
        <w:rPr>
          <w:sz w:val="28"/>
        </w:rPr>
        <w:t>and</w:t>
      </w:r>
      <w:r>
        <w:rPr>
          <w:spacing w:val="-2"/>
          <w:sz w:val="28"/>
        </w:rPr>
        <w:t xml:space="preserve"> packaging.</w:t>
      </w:r>
    </w:p>
    <w:p>
      <w:pPr>
        <w:pStyle w:val="BodyText"/>
        <w:spacing w:before="283" w:after="0"/>
        <w:ind w:left="164" w:right="158"/>
        <w:jc w:val="both"/>
        <w:rPr/>
      </w:pPr>
      <w:r>
        <w:rPr/>
        <w:t>The manufacturer shall establish and maintain a record for each batch of</w:t>
      </w:r>
      <w:r>
        <w:rPr>
          <w:spacing w:val="40"/>
        </w:rPr>
        <w:t xml:space="preserve"> </w:t>
      </w:r>
      <w:r>
        <w:rPr/>
        <w:t xml:space="preserve">medical device or </w:t>
      </w:r>
      <w:r>
        <w:rPr>
          <w:i/>
        </w:rPr>
        <w:t xml:space="preserve">in vitro </w:t>
      </w:r>
      <w:r>
        <w:rPr/>
        <w:t>diagnostic medical devices that provides traceability and identifies the amount manufactured and amount approved for distribution. The batch record shall be verified and approved.</w:t>
      </w:r>
    </w:p>
    <w:p>
      <w:pPr>
        <w:pStyle w:val="ListParagraph"/>
        <w:numPr>
          <w:ilvl w:val="3"/>
          <w:numId w:val="123"/>
        </w:numPr>
        <w:tabs>
          <w:tab w:val="clear" w:pos="720"/>
          <w:tab w:val="left" w:pos="1006" w:leader="none"/>
        </w:tabs>
        <w:spacing w:before="277" w:after="0"/>
        <w:ind w:hanging="842" w:left="1006"/>
        <w:rPr>
          <w:sz w:val="28"/>
        </w:rPr>
      </w:pPr>
      <w:r>
        <w:rPr>
          <w:sz w:val="28"/>
        </w:rPr>
        <w:t>Control</w:t>
      </w:r>
      <w:r>
        <w:rPr>
          <w:spacing w:val="-4"/>
          <w:sz w:val="28"/>
        </w:rPr>
        <w:t xml:space="preserve"> </w:t>
      </w:r>
      <w:r>
        <w:rPr>
          <w:sz w:val="28"/>
        </w:rPr>
        <w:t>of</w:t>
      </w:r>
      <w:r>
        <w:rPr>
          <w:spacing w:val="-6"/>
          <w:sz w:val="28"/>
        </w:rPr>
        <w:t xml:space="preserve"> </w:t>
      </w:r>
      <w:r>
        <w:rPr>
          <w:sz w:val="28"/>
        </w:rPr>
        <w:t>production</w:t>
      </w:r>
      <w:r>
        <w:rPr>
          <w:spacing w:val="-1"/>
          <w:sz w:val="28"/>
        </w:rPr>
        <w:t xml:space="preserve"> </w:t>
      </w:r>
      <w:r>
        <w:rPr>
          <w:sz w:val="28"/>
        </w:rPr>
        <w:t>and</w:t>
      </w:r>
      <w:r>
        <w:rPr>
          <w:spacing w:val="-2"/>
          <w:sz w:val="28"/>
        </w:rPr>
        <w:t xml:space="preserve"> </w:t>
      </w:r>
      <w:r>
        <w:rPr>
          <w:sz w:val="28"/>
        </w:rPr>
        <w:t>service</w:t>
      </w:r>
      <w:r>
        <w:rPr>
          <w:spacing w:val="-2"/>
          <w:sz w:val="28"/>
        </w:rPr>
        <w:t xml:space="preserve"> </w:t>
      </w:r>
      <w:r>
        <w:rPr>
          <w:sz w:val="28"/>
        </w:rPr>
        <w:t>provision</w:t>
      </w:r>
      <w:r>
        <w:rPr>
          <w:spacing w:val="-1"/>
          <w:sz w:val="28"/>
        </w:rPr>
        <w:t xml:space="preserve"> </w:t>
      </w:r>
      <w:r>
        <w:rPr>
          <w:sz w:val="28"/>
        </w:rPr>
        <w:t>—</w:t>
      </w:r>
      <w:r>
        <w:rPr>
          <w:spacing w:val="-3"/>
          <w:sz w:val="28"/>
        </w:rPr>
        <w:t xml:space="preserve"> </w:t>
      </w:r>
      <w:r>
        <w:rPr>
          <w:sz w:val="28"/>
        </w:rPr>
        <w:t>Specific</w:t>
      </w:r>
      <w:r>
        <w:rPr>
          <w:spacing w:val="-1"/>
          <w:sz w:val="28"/>
        </w:rPr>
        <w:t xml:space="preserve"> </w:t>
      </w:r>
      <w:r>
        <w:rPr>
          <w:spacing w:val="-2"/>
          <w:sz w:val="28"/>
        </w:rPr>
        <w:t>requirements</w:t>
      </w:r>
    </w:p>
    <w:p>
      <w:pPr>
        <w:pStyle w:val="ListParagraph"/>
        <w:numPr>
          <w:ilvl w:val="4"/>
          <w:numId w:val="123"/>
        </w:numPr>
        <w:tabs>
          <w:tab w:val="clear" w:pos="720"/>
          <w:tab w:val="left" w:pos="1424" w:leader="none"/>
        </w:tabs>
        <w:spacing w:before="281" w:after="0"/>
        <w:rPr>
          <w:sz w:val="28"/>
        </w:rPr>
      </w:pPr>
      <w:r>
        <w:rPr>
          <w:sz w:val="28"/>
        </w:rPr>
        <w:t>Cleanliness</w:t>
      </w:r>
      <w:r>
        <w:rPr>
          <w:spacing w:val="-4"/>
          <w:sz w:val="28"/>
        </w:rPr>
        <w:t xml:space="preserve"> </w:t>
      </w:r>
      <w:r>
        <w:rPr>
          <w:sz w:val="28"/>
        </w:rPr>
        <w:t>of</w:t>
      </w:r>
      <w:r>
        <w:rPr>
          <w:spacing w:val="-3"/>
          <w:sz w:val="28"/>
        </w:rPr>
        <w:t xml:space="preserve"> </w:t>
      </w:r>
      <w:r>
        <w:rPr>
          <w:sz w:val="28"/>
        </w:rPr>
        <w:t>product</w:t>
      </w:r>
      <w:r>
        <w:rPr>
          <w:spacing w:val="-4"/>
          <w:sz w:val="28"/>
        </w:rPr>
        <w:t xml:space="preserve"> </w:t>
      </w:r>
      <w:r>
        <w:rPr>
          <w:sz w:val="28"/>
        </w:rPr>
        <w:t>and</w:t>
      </w:r>
      <w:r>
        <w:rPr>
          <w:spacing w:val="-3"/>
          <w:sz w:val="28"/>
        </w:rPr>
        <w:t xml:space="preserve"> </w:t>
      </w:r>
      <w:r>
        <w:rPr>
          <w:sz w:val="28"/>
        </w:rPr>
        <w:t>contamination</w:t>
      </w:r>
      <w:r>
        <w:rPr>
          <w:spacing w:val="-3"/>
          <w:sz w:val="28"/>
        </w:rPr>
        <w:t xml:space="preserve"> </w:t>
      </w:r>
      <w:r>
        <w:rPr>
          <w:spacing w:val="-2"/>
          <w:sz w:val="28"/>
        </w:rPr>
        <w:t>control:</w:t>
      </w:r>
    </w:p>
    <w:p>
      <w:pPr>
        <w:pStyle w:val="BodyText"/>
        <w:spacing w:lineRule="auto" w:line="235" w:before="285" w:after="0"/>
        <w:ind w:left="164" w:right="163"/>
        <w:jc w:val="both"/>
        <w:rPr/>
      </w:pPr>
      <w:r>
        <w:rPr/>
        <w:t>The manufacturer shall establish documented requirements for cleanliness of product if:-</w:t>
      </w:r>
    </w:p>
    <w:p>
      <w:pPr>
        <w:pStyle w:val="ListParagraph"/>
        <w:numPr>
          <w:ilvl w:val="0"/>
          <w:numId w:val="98"/>
        </w:numPr>
        <w:tabs>
          <w:tab w:val="clear" w:pos="720"/>
          <w:tab w:val="left" w:pos="755" w:leader="none"/>
          <w:tab w:val="left" w:pos="1892" w:leader="none"/>
        </w:tabs>
        <w:spacing w:before="282" w:after="0"/>
        <w:rPr>
          <w:sz w:val="28"/>
        </w:rPr>
      </w:pPr>
      <w:r>
        <w:rPr>
          <w:spacing w:val="-2"/>
          <w:sz w:val="28"/>
        </w:rPr>
        <w:t>product</w:t>
      </w:r>
      <w:r>
        <w:rPr>
          <w:sz w:val="28"/>
        </w:rPr>
        <w:tab/>
        <w:t>is</w:t>
      </w:r>
      <w:r>
        <w:rPr>
          <w:spacing w:val="-2"/>
          <w:sz w:val="28"/>
        </w:rPr>
        <w:t xml:space="preserve"> </w:t>
      </w:r>
      <w:r>
        <w:rPr>
          <w:sz w:val="28"/>
        </w:rPr>
        <w:t>cleaned</w:t>
      </w:r>
      <w:r>
        <w:rPr>
          <w:spacing w:val="-2"/>
          <w:sz w:val="28"/>
        </w:rPr>
        <w:t xml:space="preserve"> </w:t>
      </w:r>
      <w:r>
        <w:rPr>
          <w:sz w:val="28"/>
        </w:rPr>
        <w:t>by</w:t>
      </w:r>
      <w:r>
        <w:rPr>
          <w:spacing w:val="-5"/>
          <w:sz w:val="28"/>
        </w:rPr>
        <w:t xml:space="preserve"> </w:t>
      </w:r>
      <w:r>
        <w:rPr>
          <w:sz w:val="28"/>
        </w:rPr>
        <w:t>the</w:t>
      </w:r>
      <w:r>
        <w:rPr>
          <w:spacing w:val="-2"/>
          <w:sz w:val="28"/>
        </w:rPr>
        <w:t xml:space="preserve"> </w:t>
      </w:r>
      <w:r>
        <w:rPr>
          <w:sz w:val="28"/>
        </w:rPr>
        <w:t>manufacturer</w:t>
      </w:r>
      <w:r>
        <w:rPr>
          <w:spacing w:val="-4"/>
          <w:sz w:val="28"/>
        </w:rPr>
        <w:t xml:space="preserve"> </w:t>
      </w:r>
      <w:r>
        <w:rPr>
          <w:sz w:val="28"/>
        </w:rPr>
        <w:t>prior</w:t>
      </w:r>
      <w:r>
        <w:rPr>
          <w:spacing w:val="-2"/>
          <w:sz w:val="28"/>
        </w:rPr>
        <w:t xml:space="preserve"> </w:t>
      </w:r>
      <w:r>
        <w:rPr>
          <w:sz w:val="28"/>
        </w:rPr>
        <w:t>to</w:t>
      </w:r>
      <w:r>
        <w:rPr>
          <w:spacing w:val="-1"/>
          <w:sz w:val="28"/>
        </w:rPr>
        <w:t xml:space="preserve"> </w:t>
      </w:r>
      <w:r>
        <w:rPr>
          <w:sz w:val="28"/>
        </w:rPr>
        <w:t>sterilisation</w:t>
      </w:r>
      <w:r>
        <w:rPr>
          <w:spacing w:val="-2"/>
          <w:sz w:val="28"/>
        </w:rPr>
        <w:t xml:space="preserve"> </w:t>
      </w:r>
      <w:r>
        <w:rPr>
          <w:sz w:val="28"/>
        </w:rPr>
        <w:t>or</w:t>
      </w:r>
      <w:r>
        <w:rPr>
          <w:spacing w:val="-1"/>
          <w:sz w:val="28"/>
        </w:rPr>
        <w:t xml:space="preserve"> </w:t>
      </w:r>
      <w:r>
        <w:rPr>
          <w:sz w:val="28"/>
        </w:rPr>
        <w:t>its</w:t>
      </w:r>
      <w:r>
        <w:rPr>
          <w:spacing w:val="-2"/>
          <w:sz w:val="28"/>
        </w:rPr>
        <w:t xml:space="preserve"> </w:t>
      </w:r>
      <w:r>
        <w:rPr>
          <w:sz w:val="28"/>
        </w:rPr>
        <w:t>use;</w:t>
      </w:r>
      <w:r>
        <w:rPr>
          <w:spacing w:val="-1"/>
          <w:sz w:val="28"/>
        </w:rPr>
        <w:t xml:space="preserve"> </w:t>
      </w:r>
      <w:r>
        <w:rPr>
          <w:spacing w:val="-5"/>
          <w:sz w:val="28"/>
        </w:rPr>
        <w:t>or</w:t>
      </w:r>
    </w:p>
    <w:p>
      <w:pPr>
        <w:pStyle w:val="ListParagraph"/>
        <w:numPr>
          <w:ilvl w:val="0"/>
          <w:numId w:val="98"/>
        </w:numPr>
        <w:tabs>
          <w:tab w:val="clear" w:pos="720"/>
          <w:tab w:val="left" w:pos="774" w:leader="none"/>
          <w:tab w:val="left" w:pos="1911" w:leader="none"/>
        </w:tabs>
        <w:spacing w:lineRule="auto" w:line="235" w:before="285" w:after="0"/>
        <w:ind w:hanging="0" w:left="164" w:right="159"/>
        <w:rPr>
          <w:sz w:val="28"/>
        </w:rPr>
      </w:pPr>
      <w:r>
        <w:rPr>
          <w:spacing w:val="-2"/>
          <w:sz w:val="28"/>
        </w:rPr>
        <w:t>product</w:t>
      </w:r>
      <w:r>
        <w:rPr>
          <w:sz w:val="28"/>
        </w:rPr>
        <w:tab/>
        <w:t>is supplied non-sterile</w:t>
      </w:r>
      <w:r>
        <w:rPr>
          <w:spacing w:val="-2"/>
          <w:sz w:val="28"/>
        </w:rPr>
        <w:t xml:space="preserve"> </w:t>
      </w:r>
      <w:r>
        <w:rPr>
          <w:sz w:val="28"/>
        </w:rPr>
        <w:t>to be</w:t>
      </w:r>
      <w:r>
        <w:rPr>
          <w:spacing w:val="-2"/>
          <w:sz w:val="28"/>
        </w:rPr>
        <w:t xml:space="preserve"> </w:t>
      </w:r>
      <w:r>
        <w:rPr>
          <w:sz w:val="28"/>
        </w:rPr>
        <w:t>subjected to</w:t>
      </w:r>
      <w:r>
        <w:rPr>
          <w:spacing w:val="-2"/>
          <w:sz w:val="28"/>
        </w:rPr>
        <w:t xml:space="preserve"> </w:t>
      </w:r>
      <w:r>
        <w:rPr>
          <w:sz w:val="28"/>
        </w:rPr>
        <w:t>a cleaning</w:t>
      </w:r>
      <w:r>
        <w:rPr>
          <w:spacing w:val="-2"/>
          <w:sz w:val="28"/>
        </w:rPr>
        <w:t xml:space="preserve"> </w:t>
      </w:r>
      <w:r>
        <w:rPr>
          <w:sz w:val="28"/>
        </w:rPr>
        <w:t>process prior to sterilisation or its use; or</w:t>
      </w:r>
    </w:p>
    <w:p>
      <w:pPr>
        <w:pStyle w:val="ListParagraph"/>
        <w:numPr>
          <w:ilvl w:val="0"/>
          <w:numId w:val="98"/>
        </w:numPr>
        <w:tabs>
          <w:tab w:val="clear" w:pos="720"/>
          <w:tab w:val="left" w:pos="834" w:leader="none"/>
          <w:tab w:val="left" w:pos="1799" w:leader="none"/>
          <w:tab w:val="left" w:pos="2051" w:leader="none"/>
          <w:tab w:val="left" w:pos="2296" w:leader="none"/>
        </w:tabs>
        <w:spacing w:lineRule="auto" w:line="235" w:before="287" w:after="0"/>
        <w:ind w:hanging="0" w:left="164" w:right="161"/>
        <w:rPr>
          <w:sz w:val="28"/>
        </w:rPr>
      </w:pPr>
      <w:r>
        <w:rPr>
          <w:spacing w:val="-2"/>
          <w:sz w:val="28"/>
        </w:rPr>
        <w:t>product</w:t>
      </w:r>
      <w:r>
        <w:rPr>
          <w:sz w:val="28"/>
        </w:rPr>
        <w:tab/>
        <w:tab/>
        <w:t>is</w:t>
      </w:r>
      <w:r>
        <w:rPr>
          <w:spacing w:val="76"/>
          <w:sz w:val="28"/>
        </w:rPr>
        <w:t xml:space="preserve"> </w:t>
      </w:r>
      <w:r>
        <w:rPr>
          <w:sz w:val="28"/>
        </w:rPr>
        <w:t>supplied</w:t>
      </w:r>
      <w:r>
        <w:rPr>
          <w:spacing w:val="78"/>
          <w:sz w:val="28"/>
        </w:rPr>
        <w:t xml:space="preserve"> </w:t>
      </w:r>
      <w:r>
        <w:rPr>
          <w:sz w:val="28"/>
        </w:rPr>
        <w:t>to</w:t>
      </w:r>
      <w:r>
        <w:rPr>
          <w:spacing w:val="76"/>
          <w:sz w:val="28"/>
        </w:rPr>
        <w:t xml:space="preserve"> </w:t>
      </w:r>
      <w:r>
        <w:rPr>
          <w:sz w:val="28"/>
        </w:rPr>
        <w:t>be</w:t>
      </w:r>
      <w:r>
        <w:rPr>
          <w:spacing w:val="75"/>
          <w:sz w:val="28"/>
        </w:rPr>
        <w:t xml:space="preserve"> </w:t>
      </w:r>
      <w:r>
        <w:rPr>
          <w:sz w:val="28"/>
        </w:rPr>
        <w:t>used</w:t>
      </w:r>
      <w:r>
        <w:rPr>
          <w:spacing w:val="75"/>
          <w:sz w:val="28"/>
        </w:rPr>
        <w:t xml:space="preserve"> </w:t>
      </w:r>
      <w:r>
        <w:rPr>
          <w:sz w:val="28"/>
        </w:rPr>
        <w:t>non-sterile</w:t>
      </w:r>
      <w:r>
        <w:rPr>
          <w:spacing w:val="76"/>
          <w:sz w:val="28"/>
        </w:rPr>
        <w:t xml:space="preserve"> </w:t>
      </w:r>
      <w:r>
        <w:rPr>
          <w:sz w:val="28"/>
        </w:rPr>
        <w:t>and</w:t>
      </w:r>
      <w:r>
        <w:rPr>
          <w:spacing w:val="74"/>
          <w:sz w:val="28"/>
        </w:rPr>
        <w:t xml:space="preserve"> </w:t>
      </w:r>
      <w:r>
        <w:rPr>
          <w:sz w:val="28"/>
        </w:rPr>
        <w:t>its</w:t>
      </w:r>
      <w:r>
        <w:rPr>
          <w:spacing w:val="77"/>
          <w:sz w:val="28"/>
        </w:rPr>
        <w:t xml:space="preserve"> </w:t>
      </w:r>
      <w:r>
        <w:rPr>
          <w:sz w:val="28"/>
        </w:rPr>
        <w:t>cleanliness</w:t>
      </w:r>
      <w:r>
        <w:rPr>
          <w:spacing w:val="76"/>
          <w:sz w:val="28"/>
        </w:rPr>
        <w:t xml:space="preserve"> </w:t>
      </w:r>
      <w:r>
        <w:rPr>
          <w:sz w:val="28"/>
        </w:rPr>
        <w:t>is</w:t>
      </w:r>
      <w:r>
        <w:rPr>
          <w:spacing w:val="76"/>
          <w:sz w:val="28"/>
        </w:rPr>
        <w:t xml:space="preserve"> </w:t>
      </w:r>
      <w:r>
        <w:rPr>
          <w:sz w:val="28"/>
        </w:rPr>
        <w:t xml:space="preserve">of </w:t>
      </w:r>
      <w:r>
        <w:rPr>
          <w:spacing w:val="-2"/>
          <w:sz w:val="28"/>
        </w:rPr>
        <w:t>significance</w:t>
      </w:r>
      <w:r>
        <w:rPr>
          <w:sz w:val="28"/>
        </w:rPr>
        <w:tab/>
      </w:r>
      <w:r>
        <w:rPr>
          <w:spacing w:val="-6"/>
          <w:sz w:val="28"/>
        </w:rPr>
        <w:t>in</w:t>
      </w:r>
      <w:r>
        <w:rPr>
          <w:sz w:val="28"/>
        </w:rPr>
        <w:tab/>
        <w:tab/>
        <w:t>use; or</w:t>
      </w:r>
    </w:p>
    <w:p>
      <w:pPr>
        <w:pStyle w:val="ListParagraph"/>
        <w:numPr>
          <w:ilvl w:val="0"/>
          <w:numId w:val="98"/>
        </w:numPr>
        <w:tabs>
          <w:tab w:val="clear" w:pos="720"/>
          <w:tab w:val="left" w:pos="772" w:leader="none"/>
          <w:tab w:val="left" w:pos="1892" w:leader="none"/>
        </w:tabs>
        <w:spacing w:before="281" w:after="0"/>
        <w:ind w:hanging="608" w:left="772"/>
        <w:rPr>
          <w:sz w:val="28"/>
        </w:rPr>
      </w:pPr>
      <w:r>
        <w:rPr>
          <w:spacing w:val="-2"/>
          <w:sz w:val="28"/>
        </w:rPr>
        <w:t>process</w:t>
      </w:r>
      <w:r>
        <w:rPr>
          <w:sz w:val="28"/>
        </w:rPr>
        <w:tab/>
        <w:t>agents</w:t>
      </w:r>
      <w:r>
        <w:rPr>
          <w:spacing w:val="-2"/>
          <w:sz w:val="28"/>
        </w:rPr>
        <w:t xml:space="preserve"> </w:t>
      </w:r>
      <w:r>
        <w:rPr>
          <w:sz w:val="28"/>
        </w:rPr>
        <w:t>are</w:t>
      </w:r>
      <w:r>
        <w:rPr>
          <w:spacing w:val="-1"/>
          <w:sz w:val="28"/>
        </w:rPr>
        <w:t xml:space="preserve"> </w:t>
      </w:r>
      <w:r>
        <w:rPr>
          <w:sz w:val="28"/>
        </w:rPr>
        <w:t>to</w:t>
      </w:r>
      <w:r>
        <w:rPr>
          <w:spacing w:val="-3"/>
          <w:sz w:val="28"/>
        </w:rPr>
        <w:t xml:space="preserve"> </w:t>
      </w:r>
      <w:r>
        <w:rPr>
          <w:sz w:val="28"/>
        </w:rPr>
        <w:t>be</w:t>
      </w:r>
      <w:r>
        <w:rPr>
          <w:spacing w:val="-2"/>
          <w:sz w:val="28"/>
        </w:rPr>
        <w:t xml:space="preserve"> </w:t>
      </w:r>
      <w:r>
        <w:rPr>
          <w:sz w:val="28"/>
        </w:rPr>
        <w:t>removed</w:t>
      </w:r>
      <w:r>
        <w:rPr>
          <w:spacing w:val="-1"/>
          <w:sz w:val="28"/>
        </w:rPr>
        <w:t xml:space="preserve"> </w:t>
      </w:r>
      <w:r>
        <w:rPr>
          <w:sz w:val="28"/>
        </w:rPr>
        <w:t>from</w:t>
      </w:r>
      <w:r>
        <w:rPr>
          <w:spacing w:val="-5"/>
          <w:sz w:val="28"/>
        </w:rPr>
        <w:t xml:space="preserve"> </w:t>
      </w:r>
      <w:r>
        <w:rPr>
          <w:sz w:val="28"/>
        </w:rPr>
        <w:t>product</w:t>
      </w:r>
      <w:r>
        <w:rPr>
          <w:spacing w:val="-1"/>
          <w:sz w:val="28"/>
        </w:rPr>
        <w:t xml:space="preserve"> </w:t>
      </w:r>
      <w:r>
        <w:rPr>
          <w:sz w:val="28"/>
        </w:rPr>
        <w:t>during</w:t>
      </w:r>
      <w:r>
        <w:rPr>
          <w:spacing w:val="-1"/>
          <w:sz w:val="28"/>
        </w:rPr>
        <w:t xml:space="preserve"> </w:t>
      </w:r>
      <w:r>
        <w:rPr>
          <w:spacing w:val="-2"/>
          <w:sz w:val="28"/>
        </w:rPr>
        <w:t>manufacture.</w:t>
      </w:r>
    </w:p>
    <w:p>
      <w:pPr>
        <w:pStyle w:val="BodyText"/>
        <w:spacing w:before="281" w:after="0"/>
        <w:ind w:left="164" w:right="159"/>
        <w:jc w:val="both"/>
        <w:rPr/>
      </w:pPr>
      <w:r>
        <w:rPr/>
        <w:t>If the product is cleaned in accordance with clause (a) or clause (b) above, the requirements content in</w:t>
      </w:r>
      <w:r>
        <w:rPr>
          <w:spacing w:val="80"/>
        </w:rPr>
        <w:t xml:space="preserve">  </w:t>
      </w:r>
      <w:r>
        <w:rPr/>
        <w:t>clause</w:t>
      </w:r>
      <w:r>
        <w:rPr>
          <w:spacing w:val="80"/>
        </w:rPr>
        <w:t xml:space="preserve">  </w:t>
      </w:r>
      <w:r>
        <w:rPr/>
        <w:t>(a)</w:t>
      </w:r>
      <w:r>
        <w:rPr>
          <w:spacing w:val="80"/>
        </w:rPr>
        <w:t xml:space="preserve">  </w:t>
      </w:r>
      <w:r>
        <w:rPr/>
        <w:t>and</w:t>
      </w:r>
      <w:r>
        <w:rPr>
          <w:spacing w:val="80"/>
        </w:rPr>
        <w:t xml:space="preserve">  </w:t>
      </w:r>
      <w:r>
        <w:rPr/>
        <w:t>(b)</w:t>
      </w:r>
    </w:p>
    <w:p>
      <w:pPr>
        <w:pStyle w:val="BodyText"/>
        <w:spacing w:before="277" w:after="0"/>
        <w:jc w:val="both"/>
        <w:rPr/>
      </w:pPr>
      <w:r>
        <w:rPr/>
        <w:t>of</w:t>
      </w:r>
      <w:r>
        <w:rPr>
          <w:spacing w:val="-1"/>
        </w:rPr>
        <w:t xml:space="preserve"> </w:t>
      </w:r>
      <w:r>
        <w:rPr/>
        <w:t>sub-paragraph</w:t>
      </w:r>
      <w:r>
        <w:rPr>
          <w:spacing w:val="-1"/>
        </w:rPr>
        <w:t xml:space="preserve"> </w:t>
      </w:r>
      <w:r>
        <w:rPr/>
        <w:t>6.4</w:t>
      </w:r>
      <w:r>
        <w:rPr>
          <w:spacing w:val="-4"/>
        </w:rPr>
        <w:t xml:space="preserve"> </w:t>
      </w:r>
      <w:r>
        <w:rPr/>
        <w:t>do</w:t>
      </w:r>
      <w:r>
        <w:rPr>
          <w:spacing w:val="-1"/>
        </w:rPr>
        <w:t xml:space="preserve"> </w:t>
      </w:r>
      <w:r>
        <w:rPr/>
        <w:t>not</w:t>
      </w:r>
      <w:r>
        <w:rPr>
          <w:spacing w:val="-1"/>
        </w:rPr>
        <w:t xml:space="preserve"> </w:t>
      </w:r>
      <w:r>
        <w:rPr/>
        <w:t>apply</w:t>
      </w:r>
      <w:r>
        <w:rPr>
          <w:spacing w:val="-6"/>
        </w:rPr>
        <w:t xml:space="preserve"> </w:t>
      </w:r>
      <w:r>
        <w:rPr/>
        <w:t>prior</w:t>
      </w:r>
      <w:r>
        <w:rPr>
          <w:spacing w:val="-1"/>
        </w:rPr>
        <w:t xml:space="preserve"> </w:t>
      </w:r>
      <w:r>
        <w:rPr/>
        <w:t>to</w:t>
      </w:r>
      <w:r>
        <w:rPr>
          <w:spacing w:val="-1"/>
        </w:rPr>
        <w:t xml:space="preserve"> </w:t>
      </w:r>
      <w:r>
        <w:rPr/>
        <w:t>the</w:t>
      </w:r>
      <w:r>
        <w:rPr>
          <w:spacing w:val="-1"/>
        </w:rPr>
        <w:t xml:space="preserve"> </w:t>
      </w:r>
      <w:r>
        <w:rPr/>
        <w:t xml:space="preserve">cleaning </w:t>
      </w:r>
      <w:r>
        <w:rPr>
          <w:spacing w:val="-2"/>
        </w:rPr>
        <w:t>process.</w:t>
      </w:r>
    </w:p>
    <w:p>
      <w:pPr>
        <w:sectPr>
          <w:footerReference w:type="default" r:id="rId224"/>
          <w:footerReference w:type="first" r:id="rId225"/>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4"/>
          <w:numId w:val="123"/>
        </w:numPr>
        <w:tabs>
          <w:tab w:val="clear" w:pos="720"/>
          <w:tab w:val="left" w:pos="1424" w:leader="none"/>
        </w:tabs>
        <w:spacing w:before="281" w:after="0"/>
        <w:rPr>
          <w:sz w:val="28"/>
        </w:rPr>
      </w:pPr>
      <w:r>
        <w:rPr>
          <w:sz w:val="28"/>
        </w:rPr>
        <w:t>Installation</w:t>
      </w:r>
      <w:r>
        <w:rPr>
          <w:spacing w:val="-3"/>
          <w:sz w:val="28"/>
        </w:rPr>
        <w:t xml:space="preserve"> </w:t>
      </w:r>
      <w:r>
        <w:rPr>
          <w:spacing w:val="-2"/>
          <w:sz w:val="28"/>
        </w:rPr>
        <w:t>activities:</w:t>
      </w:r>
    </w:p>
    <w:p>
      <w:pPr>
        <w:pStyle w:val="BodyText"/>
        <w:spacing w:before="69" w:after="0"/>
        <w:ind w:left="164" w:right="159"/>
        <w:jc w:val="both"/>
        <w:rPr/>
      </w:pPr>
      <w:r>
        <w:rPr/>
        <w:t xml:space="preserve">If appropriate, the manufacturer shall establish documented requirements which contain acceptance criteria for installing and verifying the installation of the medical device or </w:t>
      </w:r>
      <w:r>
        <w:rPr>
          <w:i/>
        </w:rPr>
        <w:t xml:space="preserve">in vitro </w:t>
      </w:r>
      <w:r>
        <w:rPr/>
        <w:t>diagnostic medical devices.</w:t>
      </w:r>
    </w:p>
    <w:p>
      <w:pPr>
        <w:pStyle w:val="BodyText"/>
        <w:spacing w:lineRule="auto" w:line="235" w:before="282" w:after="0"/>
        <w:ind w:left="164" w:right="160"/>
        <w:jc w:val="both"/>
        <w:rPr/>
      </w:pPr>
      <w:r>
        <w:rPr/>
        <w:t>If the agreed customer requirements allow installation to be performed other than by manufacturer or its</w:t>
      </w:r>
      <w:r>
        <w:rPr>
          <w:spacing w:val="40"/>
        </w:rPr>
        <w:t xml:space="preserve">  </w:t>
      </w:r>
      <w:r>
        <w:rPr/>
        <w:t>authorised</w:t>
      </w:r>
      <w:r>
        <w:rPr>
          <w:spacing w:val="40"/>
        </w:rPr>
        <w:t xml:space="preserve">  </w:t>
      </w:r>
      <w:r>
        <w:rPr/>
        <w:t>agent,</w:t>
      </w:r>
    </w:p>
    <w:p>
      <w:pPr>
        <w:pStyle w:val="BodyText"/>
        <w:spacing w:before="284" w:after="0"/>
        <w:ind w:left="164" w:right="160"/>
        <w:jc w:val="both"/>
        <w:rPr/>
      </w:pPr>
      <w:r>
        <w:rPr/>
        <w:t>the manufacturer shall provide documented requirements for installation and verification. Records of installation and verification performed by the manufacturer or its authorized agent shall be maintained.</w:t>
      </w:r>
    </w:p>
    <w:p>
      <w:pPr>
        <w:pStyle w:val="ListParagraph"/>
        <w:numPr>
          <w:ilvl w:val="3"/>
          <w:numId w:val="123"/>
        </w:numPr>
        <w:tabs>
          <w:tab w:val="clear" w:pos="720"/>
          <w:tab w:val="left" w:pos="1216" w:leader="none"/>
        </w:tabs>
        <w:spacing w:before="277" w:after="0"/>
        <w:rPr>
          <w:sz w:val="28"/>
        </w:rPr>
      </w:pPr>
      <w:r>
        <w:rPr>
          <w:sz w:val="28"/>
        </w:rPr>
        <w:t>Particular</w:t>
      </w:r>
      <w:r>
        <w:rPr>
          <w:spacing w:val="-3"/>
          <w:sz w:val="28"/>
        </w:rPr>
        <w:t xml:space="preserve"> </w:t>
      </w:r>
      <w:r>
        <w:rPr>
          <w:sz w:val="28"/>
        </w:rPr>
        <w:t>requirements</w:t>
      </w:r>
      <w:r>
        <w:rPr>
          <w:spacing w:val="-3"/>
          <w:sz w:val="28"/>
        </w:rPr>
        <w:t xml:space="preserve"> </w:t>
      </w:r>
      <w:r>
        <w:rPr>
          <w:sz w:val="28"/>
        </w:rPr>
        <w:t>for</w:t>
      </w:r>
      <w:r>
        <w:rPr>
          <w:spacing w:val="-3"/>
          <w:sz w:val="28"/>
        </w:rPr>
        <w:t xml:space="preserve"> </w:t>
      </w:r>
      <w:r>
        <w:rPr>
          <w:sz w:val="28"/>
        </w:rPr>
        <w:t>sterile</w:t>
      </w:r>
      <w:r>
        <w:rPr>
          <w:spacing w:val="-7"/>
          <w:sz w:val="28"/>
        </w:rPr>
        <w:t xml:space="preserve"> </w:t>
      </w:r>
      <w:r>
        <w:rPr>
          <w:sz w:val="28"/>
        </w:rPr>
        <w:t>medical</w:t>
      </w:r>
      <w:r>
        <w:rPr>
          <w:spacing w:val="-2"/>
          <w:sz w:val="28"/>
        </w:rPr>
        <w:t xml:space="preserve"> devices:</w:t>
      </w:r>
    </w:p>
    <w:p>
      <w:pPr>
        <w:pStyle w:val="BodyText"/>
        <w:spacing w:before="283" w:after="0"/>
        <w:ind w:left="164" w:right="160"/>
        <w:jc w:val="both"/>
        <w:rPr/>
      </w:pPr>
      <w:r>
        <w:rPr/>
        <w:t>The manufacturer shall maintain records of the process parameters for the sterilization process which was used for each sterilization batch. Sterilization records shall be traceable to each production batch of medical device.</w:t>
      </w:r>
    </w:p>
    <w:p>
      <w:pPr>
        <w:pStyle w:val="ListParagraph"/>
        <w:numPr>
          <w:ilvl w:val="2"/>
          <w:numId w:val="123"/>
        </w:numPr>
        <w:tabs>
          <w:tab w:val="clear" w:pos="720"/>
          <w:tab w:val="left" w:pos="1005" w:leader="none"/>
        </w:tabs>
        <w:spacing w:before="277" w:after="0"/>
        <w:ind w:hanging="841" w:left="1005"/>
        <w:rPr>
          <w:sz w:val="28"/>
        </w:rPr>
      </w:pPr>
      <w:r>
        <w:rPr>
          <w:sz w:val="28"/>
        </w:rPr>
        <w:t>Validation</w:t>
      </w:r>
      <w:r>
        <w:rPr>
          <w:spacing w:val="-8"/>
          <w:sz w:val="28"/>
        </w:rPr>
        <w:t xml:space="preserve"> </w:t>
      </w:r>
      <w:r>
        <w:rPr>
          <w:sz w:val="28"/>
        </w:rPr>
        <w:t>of</w:t>
      </w:r>
      <w:r>
        <w:rPr>
          <w:spacing w:val="-2"/>
          <w:sz w:val="28"/>
        </w:rPr>
        <w:t xml:space="preserve"> </w:t>
      </w:r>
      <w:r>
        <w:rPr>
          <w:sz w:val="28"/>
        </w:rPr>
        <w:t>processes</w:t>
      </w:r>
      <w:r>
        <w:rPr>
          <w:spacing w:val="-2"/>
          <w:sz w:val="28"/>
        </w:rPr>
        <w:t xml:space="preserve"> </w:t>
      </w:r>
      <w:r>
        <w:rPr>
          <w:sz w:val="28"/>
        </w:rPr>
        <w:t>for</w:t>
      </w:r>
      <w:r>
        <w:rPr>
          <w:spacing w:val="-3"/>
          <w:sz w:val="28"/>
        </w:rPr>
        <w:t xml:space="preserve"> </w:t>
      </w:r>
      <w:r>
        <w:rPr>
          <w:sz w:val="28"/>
        </w:rPr>
        <w:t>production</w:t>
      </w:r>
      <w:r>
        <w:rPr>
          <w:spacing w:val="-2"/>
          <w:sz w:val="28"/>
        </w:rPr>
        <w:t xml:space="preserve"> </w:t>
      </w:r>
      <w:r>
        <w:rPr>
          <w:sz w:val="28"/>
        </w:rPr>
        <w:t>and</w:t>
      </w:r>
      <w:r>
        <w:rPr>
          <w:spacing w:val="-4"/>
          <w:sz w:val="28"/>
        </w:rPr>
        <w:t xml:space="preserve"> </w:t>
      </w:r>
      <w:r>
        <w:rPr>
          <w:sz w:val="28"/>
        </w:rPr>
        <w:t>service</w:t>
      </w:r>
      <w:r>
        <w:rPr>
          <w:spacing w:val="-2"/>
          <w:sz w:val="28"/>
        </w:rPr>
        <w:t xml:space="preserve"> provision.-</w:t>
      </w:r>
    </w:p>
    <w:p>
      <w:pPr>
        <w:pStyle w:val="ListParagraph"/>
        <w:numPr>
          <w:ilvl w:val="3"/>
          <w:numId w:val="123"/>
        </w:numPr>
        <w:tabs>
          <w:tab w:val="clear" w:pos="720"/>
          <w:tab w:val="left" w:pos="1216" w:leader="none"/>
        </w:tabs>
        <w:rPr>
          <w:sz w:val="28"/>
        </w:rPr>
      </w:pPr>
      <w:r>
        <w:rPr>
          <w:spacing w:val="-2"/>
          <w:sz w:val="28"/>
        </w:rPr>
        <w:t>General:</w:t>
      </w:r>
    </w:p>
    <w:p>
      <w:pPr>
        <w:pStyle w:val="BodyText"/>
        <w:spacing w:before="283" w:after="0"/>
        <w:ind w:left="164" w:right="158"/>
        <w:jc w:val="both"/>
        <w:rPr/>
      </w:pPr>
      <w:r>
        <w:rPr/>
        <w:t>The manufacturer shall validate any processes for production and service provision where the resulting output cannot be verified by subsequent monitoring or measurement. This includes any processes where deficiencies become apparent only after the product is in use. Validation shall demonstrate the ability of these processes to achieve planned results.</w:t>
      </w:r>
    </w:p>
    <w:p>
      <w:pPr>
        <w:pStyle w:val="BodyText"/>
        <w:spacing w:lineRule="auto" w:line="235" w:before="282" w:after="0"/>
        <w:ind w:left="164" w:right="158"/>
        <w:jc w:val="both"/>
        <w:rPr/>
      </w:pPr>
      <w:r>
        <w:rPr/>
        <w:t xml:space="preserve">The manufacturer shall establish arrangements for these processes including, as </w:t>
      </w:r>
      <w:r>
        <w:rPr>
          <w:spacing w:val="-2"/>
        </w:rPr>
        <w:t>applicable:-</w:t>
      </w:r>
    </w:p>
    <w:p>
      <w:pPr>
        <w:pStyle w:val="ListParagraph"/>
        <w:numPr>
          <w:ilvl w:val="0"/>
          <w:numId w:val="97"/>
        </w:numPr>
        <w:tabs>
          <w:tab w:val="clear" w:pos="720"/>
          <w:tab w:val="left" w:pos="755" w:leader="none"/>
        </w:tabs>
        <w:spacing w:before="281" w:after="0"/>
        <w:rPr>
          <w:sz w:val="28"/>
        </w:rPr>
      </w:pPr>
      <w:r>
        <w:rPr>
          <w:sz w:val="28"/>
        </w:rPr>
        <w:t>defined</w:t>
      </w:r>
      <w:r>
        <w:rPr>
          <w:spacing w:val="-2"/>
          <w:sz w:val="28"/>
        </w:rPr>
        <w:t xml:space="preserve"> </w:t>
      </w:r>
      <w:r>
        <w:rPr>
          <w:sz w:val="28"/>
        </w:rPr>
        <w:t>criteria</w:t>
      </w:r>
      <w:r>
        <w:rPr>
          <w:spacing w:val="-4"/>
          <w:sz w:val="28"/>
        </w:rPr>
        <w:t xml:space="preserve"> </w:t>
      </w:r>
      <w:r>
        <w:rPr>
          <w:sz w:val="28"/>
        </w:rPr>
        <w:t>for</w:t>
      </w:r>
      <w:r>
        <w:rPr>
          <w:spacing w:val="-1"/>
          <w:sz w:val="28"/>
        </w:rPr>
        <w:t xml:space="preserve"> </w:t>
      </w:r>
      <w:r>
        <w:rPr>
          <w:sz w:val="28"/>
        </w:rPr>
        <w:t>review</w:t>
      </w:r>
      <w:r>
        <w:rPr>
          <w:spacing w:val="-4"/>
          <w:sz w:val="28"/>
        </w:rPr>
        <w:t xml:space="preserve"> </w:t>
      </w:r>
      <w:r>
        <w:rPr>
          <w:sz w:val="28"/>
        </w:rPr>
        <w:t>and</w:t>
      </w:r>
      <w:r>
        <w:rPr>
          <w:spacing w:val="-2"/>
          <w:sz w:val="28"/>
        </w:rPr>
        <w:t xml:space="preserve"> </w:t>
      </w:r>
      <w:r>
        <w:rPr>
          <w:sz w:val="28"/>
        </w:rPr>
        <w:t>approval</w:t>
      </w:r>
      <w:r>
        <w:rPr>
          <w:spacing w:val="-2"/>
          <w:sz w:val="28"/>
        </w:rPr>
        <w:t xml:space="preserve"> </w:t>
      </w:r>
      <w:r>
        <w:rPr>
          <w:sz w:val="28"/>
        </w:rPr>
        <w:t>of</w:t>
      </w:r>
      <w:r>
        <w:rPr>
          <w:spacing w:val="-5"/>
          <w:sz w:val="28"/>
        </w:rPr>
        <w:t xml:space="preserve"> </w:t>
      </w:r>
      <w:r>
        <w:rPr>
          <w:sz w:val="28"/>
        </w:rPr>
        <w:t>the</w:t>
      </w:r>
      <w:r>
        <w:rPr>
          <w:spacing w:val="-2"/>
          <w:sz w:val="28"/>
        </w:rPr>
        <w:t xml:space="preserve"> processes;</w:t>
      </w:r>
    </w:p>
    <w:p>
      <w:pPr>
        <w:pStyle w:val="ListParagraph"/>
        <w:numPr>
          <w:ilvl w:val="0"/>
          <w:numId w:val="97"/>
        </w:numPr>
        <w:tabs>
          <w:tab w:val="clear" w:pos="720"/>
          <w:tab w:val="left" w:pos="561" w:leader="none"/>
        </w:tabs>
        <w:spacing w:before="281" w:after="0"/>
        <w:ind w:hanging="397" w:left="561"/>
        <w:rPr>
          <w:sz w:val="28"/>
        </w:rPr>
      </w:pPr>
      <w:r>
        <w:rPr>
          <w:sz w:val="28"/>
        </w:rPr>
        <w:t>approval</w:t>
      </w:r>
      <w:r>
        <w:rPr>
          <w:spacing w:val="-3"/>
          <w:sz w:val="28"/>
        </w:rPr>
        <w:t xml:space="preserve"> </w:t>
      </w:r>
      <w:r>
        <w:rPr>
          <w:sz w:val="28"/>
        </w:rPr>
        <w:t>of</w:t>
      </w:r>
      <w:r>
        <w:rPr>
          <w:spacing w:val="-3"/>
          <w:sz w:val="28"/>
        </w:rPr>
        <w:t xml:space="preserve"> </w:t>
      </w:r>
      <w:r>
        <w:rPr>
          <w:sz w:val="28"/>
        </w:rPr>
        <w:t>equipment and</w:t>
      </w:r>
      <w:r>
        <w:rPr>
          <w:spacing w:val="-6"/>
          <w:sz w:val="28"/>
        </w:rPr>
        <w:t xml:space="preserve"> </w:t>
      </w:r>
      <w:r>
        <w:rPr>
          <w:sz w:val="28"/>
        </w:rPr>
        <w:t>qualification</w:t>
      </w:r>
      <w:r>
        <w:rPr>
          <w:spacing w:val="-3"/>
          <w:sz w:val="28"/>
        </w:rPr>
        <w:t xml:space="preserve"> </w:t>
      </w:r>
      <w:r>
        <w:rPr>
          <w:sz w:val="28"/>
        </w:rPr>
        <w:t>of</w:t>
      </w:r>
      <w:r>
        <w:rPr>
          <w:spacing w:val="-2"/>
          <w:sz w:val="28"/>
        </w:rPr>
        <w:t xml:space="preserve"> personnel</w:t>
      </w:r>
    </w:p>
    <w:p>
      <w:pPr>
        <w:pStyle w:val="ListParagraph"/>
        <w:numPr>
          <w:ilvl w:val="0"/>
          <w:numId w:val="97"/>
        </w:numPr>
        <w:tabs>
          <w:tab w:val="clear" w:pos="720"/>
          <w:tab w:val="left" w:pos="755" w:leader="none"/>
        </w:tabs>
        <w:rPr>
          <w:sz w:val="28"/>
        </w:rPr>
      </w:pPr>
      <w:r>
        <w:rPr>
          <w:sz w:val="28"/>
        </w:rPr>
        <w:t>use</w:t>
      </w:r>
      <w:r>
        <w:rPr>
          <w:spacing w:val="-4"/>
          <w:sz w:val="28"/>
        </w:rPr>
        <w:t xml:space="preserve"> </w:t>
      </w:r>
      <w:r>
        <w:rPr>
          <w:sz w:val="28"/>
        </w:rPr>
        <w:t>of</w:t>
      </w:r>
      <w:r>
        <w:rPr>
          <w:spacing w:val="-2"/>
          <w:sz w:val="28"/>
        </w:rPr>
        <w:t xml:space="preserve"> </w:t>
      </w:r>
      <w:r>
        <w:rPr>
          <w:sz w:val="28"/>
        </w:rPr>
        <w:t>specific</w:t>
      </w:r>
      <w:r>
        <w:rPr>
          <w:spacing w:val="-2"/>
          <w:sz w:val="28"/>
        </w:rPr>
        <w:t xml:space="preserve"> </w:t>
      </w:r>
      <w:r>
        <w:rPr>
          <w:sz w:val="28"/>
        </w:rPr>
        <w:t>methods</w:t>
      </w:r>
      <w:r>
        <w:rPr>
          <w:spacing w:val="-2"/>
          <w:sz w:val="28"/>
        </w:rPr>
        <w:t xml:space="preserve"> </w:t>
      </w:r>
      <w:r>
        <w:rPr>
          <w:sz w:val="28"/>
        </w:rPr>
        <w:t>and</w:t>
      </w:r>
      <w:r>
        <w:rPr>
          <w:spacing w:val="-2"/>
          <w:sz w:val="28"/>
        </w:rPr>
        <w:t xml:space="preserve"> procedures,;</w:t>
      </w:r>
    </w:p>
    <w:p>
      <w:pPr>
        <w:pStyle w:val="ListParagraph"/>
        <w:numPr>
          <w:ilvl w:val="0"/>
          <w:numId w:val="97"/>
        </w:numPr>
        <w:tabs>
          <w:tab w:val="clear" w:pos="720"/>
          <w:tab w:val="left" w:pos="772" w:leader="none"/>
        </w:tabs>
        <w:spacing w:before="278" w:after="0"/>
        <w:ind w:hanging="608" w:left="772"/>
        <w:rPr>
          <w:sz w:val="28"/>
        </w:rPr>
      </w:pPr>
      <w:r>
        <w:rPr>
          <w:sz w:val="28"/>
        </w:rPr>
        <w:t>requirements</w:t>
      </w:r>
      <w:r>
        <w:rPr>
          <w:spacing w:val="-4"/>
          <w:sz w:val="28"/>
        </w:rPr>
        <w:t xml:space="preserve"> </w:t>
      </w:r>
      <w:r>
        <w:rPr>
          <w:sz w:val="28"/>
        </w:rPr>
        <w:t>for</w:t>
      </w:r>
      <w:r>
        <w:rPr>
          <w:spacing w:val="-3"/>
          <w:sz w:val="28"/>
        </w:rPr>
        <w:t xml:space="preserve"> </w:t>
      </w:r>
      <w:r>
        <w:rPr>
          <w:sz w:val="28"/>
        </w:rPr>
        <w:t>records;</w:t>
      </w:r>
      <w:r>
        <w:rPr>
          <w:spacing w:val="-3"/>
          <w:sz w:val="28"/>
        </w:rPr>
        <w:t xml:space="preserve"> </w:t>
      </w:r>
      <w:r>
        <w:rPr>
          <w:spacing w:val="-5"/>
          <w:sz w:val="28"/>
        </w:rPr>
        <w:t>and</w:t>
      </w:r>
    </w:p>
    <w:p>
      <w:pPr>
        <w:pStyle w:val="ListParagraph"/>
        <w:numPr>
          <w:ilvl w:val="0"/>
          <w:numId w:val="97"/>
        </w:numPr>
        <w:tabs>
          <w:tab w:val="clear" w:pos="720"/>
          <w:tab w:val="left" w:pos="755" w:leader="none"/>
        </w:tabs>
        <w:spacing w:before="281" w:after="0"/>
        <w:rPr>
          <w:sz w:val="28"/>
        </w:rPr>
      </w:pPr>
      <w:r>
        <w:rPr>
          <w:spacing w:val="-2"/>
          <w:sz w:val="28"/>
        </w:rPr>
        <w:t>revalidation.</w:t>
      </w:r>
    </w:p>
    <w:p>
      <w:pPr>
        <w:sectPr>
          <w:footerReference w:type="default" r:id="rId226"/>
          <w:footerReference w:type="first" r:id="rId227"/>
          <w:type w:val="nextPage"/>
          <w:pgSz w:w="11906" w:h="16838"/>
          <w:pgMar w:left="1275" w:right="1275" w:gutter="0" w:header="0" w:top="900" w:footer="967" w:bottom="1160"/>
          <w:pgNumType w:fmt="decimal"/>
          <w:formProt w:val="false"/>
          <w:textDirection w:val="lrTb"/>
          <w:docGrid w:type="default" w:linePitch="100" w:charSpace="4096"/>
        </w:sectPr>
        <w:pStyle w:val="BodyText"/>
        <w:spacing w:before="282" w:after="0"/>
        <w:ind w:left="164" w:right="158"/>
        <w:jc w:val="both"/>
        <w:rPr/>
      </w:pPr>
      <w:r>
        <w:rPr/>
        <w:t>The manufacturer shall establish documented procedures for the validation of the application of computer software (and its changes to such software or its application) for production and service provision that affect the ability of the product conform to specified requirements. Such software applications shall be validated prior to initial use.</w:t>
      </w:r>
    </w:p>
    <w:p>
      <w:pPr>
        <w:pStyle w:val="BodyText"/>
        <w:spacing w:before="66" w:after="0"/>
        <w:jc w:val="both"/>
        <w:rPr/>
      </w:pPr>
      <w:r>
        <w:rPr/>
        <w:t>Records</w:t>
      </w:r>
      <w:r>
        <w:rPr>
          <w:spacing w:val="-2"/>
        </w:rPr>
        <w:t xml:space="preserve"> </w:t>
      </w:r>
      <w:r>
        <w:rPr/>
        <w:t>of</w:t>
      </w:r>
      <w:r>
        <w:rPr>
          <w:spacing w:val="-6"/>
        </w:rPr>
        <w:t xml:space="preserve"> </w:t>
      </w:r>
      <w:r>
        <w:rPr/>
        <w:t>validation</w:t>
      </w:r>
      <w:r>
        <w:rPr>
          <w:spacing w:val="-5"/>
        </w:rPr>
        <w:t xml:space="preserve"> </w:t>
      </w:r>
      <w:r>
        <w:rPr/>
        <w:t>shall</w:t>
      </w:r>
      <w:r>
        <w:rPr>
          <w:spacing w:val="-2"/>
        </w:rPr>
        <w:t xml:space="preserve"> </w:t>
      </w:r>
      <w:r>
        <w:rPr/>
        <w:t>be</w:t>
      </w:r>
      <w:r>
        <w:rPr>
          <w:spacing w:val="-1"/>
        </w:rPr>
        <w:t xml:space="preserve"> </w:t>
      </w:r>
      <w:r>
        <w:rPr>
          <w:spacing w:val="-2"/>
        </w:rPr>
        <w:t>maintained.</w:t>
      </w:r>
    </w:p>
    <w:p>
      <w:pPr>
        <w:pStyle w:val="ListParagraph"/>
        <w:numPr>
          <w:ilvl w:val="3"/>
          <w:numId w:val="123"/>
        </w:numPr>
        <w:tabs>
          <w:tab w:val="clear" w:pos="720"/>
          <w:tab w:val="left" w:pos="1216" w:leader="none"/>
        </w:tabs>
        <w:spacing w:before="281" w:after="0"/>
        <w:rPr>
          <w:sz w:val="28"/>
        </w:rPr>
      </w:pPr>
      <w:r>
        <w:rPr>
          <w:sz w:val="28"/>
        </w:rPr>
        <w:t>Particular</w:t>
      </w:r>
      <w:r>
        <w:rPr>
          <w:spacing w:val="-3"/>
          <w:sz w:val="28"/>
        </w:rPr>
        <w:t xml:space="preserve"> </w:t>
      </w:r>
      <w:r>
        <w:rPr>
          <w:sz w:val="28"/>
        </w:rPr>
        <w:t>requirements</w:t>
      </w:r>
      <w:r>
        <w:rPr>
          <w:spacing w:val="-3"/>
          <w:sz w:val="28"/>
        </w:rPr>
        <w:t xml:space="preserve"> </w:t>
      </w:r>
      <w:r>
        <w:rPr>
          <w:sz w:val="28"/>
        </w:rPr>
        <w:t>for</w:t>
      </w:r>
      <w:r>
        <w:rPr>
          <w:spacing w:val="-3"/>
          <w:sz w:val="28"/>
        </w:rPr>
        <w:t xml:space="preserve"> </w:t>
      </w:r>
      <w:r>
        <w:rPr>
          <w:sz w:val="28"/>
        </w:rPr>
        <w:t>sterile</w:t>
      </w:r>
      <w:r>
        <w:rPr>
          <w:spacing w:val="-7"/>
          <w:sz w:val="28"/>
        </w:rPr>
        <w:t xml:space="preserve"> </w:t>
      </w:r>
      <w:r>
        <w:rPr>
          <w:sz w:val="28"/>
        </w:rPr>
        <w:t>medical</w:t>
      </w:r>
      <w:r>
        <w:rPr>
          <w:spacing w:val="-2"/>
          <w:sz w:val="28"/>
        </w:rPr>
        <w:t xml:space="preserve"> devices:</w:t>
      </w:r>
    </w:p>
    <w:p>
      <w:pPr>
        <w:pStyle w:val="BodyText"/>
        <w:ind w:left="164" w:right="159"/>
        <w:jc w:val="both"/>
        <w:rPr/>
      </w:pPr>
      <w:r>
        <w:rPr/>
        <w:t>The manufacturer shall establish documented procedures for the validation of sterilization processes. Sterilization processes shall be validated prior to initial use. The records of validation of each sterilization process shall be maintained.</w:t>
      </w:r>
    </w:p>
    <w:p>
      <w:pPr>
        <w:pStyle w:val="ListParagraph"/>
        <w:numPr>
          <w:ilvl w:val="2"/>
          <w:numId w:val="123"/>
        </w:numPr>
        <w:tabs>
          <w:tab w:val="clear" w:pos="720"/>
          <w:tab w:val="left" w:pos="1005" w:leader="none"/>
        </w:tabs>
        <w:ind w:hanging="841" w:left="1005"/>
        <w:rPr>
          <w:sz w:val="28"/>
        </w:rPr>
      </w:pPr>
      <w:r>
        <w:rPr>
          <w:sz w:val="28"/>
        </w:rPr>
        <w:t>Identification</w:t>
      </w:r>
      <w:r>
        <w:rPr>
          <w:spacing w:val="-2"/>
          <w:sz w:val="28"/>
        </w:rPr>
        <w:t xml:space="preserve"> </w:t>
      </w:r>
      <w:r>
        <w:rPr>
          <w:sz w:val="28"/>
        </w:rPr>
        <w:t>and</w:t>
      </w:r>
      <w:r>
        <w:rPr>
          <w:spacing w:val="-2"/>
          <w:sz w:val="28"/>
        </w:rPr>
        <w:t xml:space="preserve"> traceability.-</w:t>
      </w:r>
    </w:p>
    <w:p>
      <w:pPr>
        <w:pStyle w:val="ListParagraph"/>
        <w:numPr>
          <w:ilvl w:val="3"/>
          <w:numId w:val="123"/>
        </w:numPr>
        <w:tabs>
          <w:tab w:val="clear" w:pos="720"/>
          <w:tab w:val="left" w:pos="1216" w:leader="none"/>
        </w:tabs>
        <w:spacing w:before="278" w:after="0"/>
        <w:rPr>
          <w:sz w:val="28"/>
        </w:rPr>
      </w:pPr>
      <w:r>
        <w:rPr>
          <w:spacing w:val="-2"/>
          <w:sz w:val="28"/>
        </w:rPr>
        <w:t>Identification:</w:t>
      </w:r>
    </w:p>
    <w:p>
      <w:pPr>
        <w:pStyle w:val="BodyText"/>
        <w:spacing w:before="282" w:after="0"/>
        <w:ind w:left="164" w:right="159"/>
        <w:jc w:val="both"/>
        <w:rPr/>
      </w:pPr>
      <w:r>
        <w:rPr/>
        <w:t xml:space="preserve">The manufacturer shall identify the product by suitable means throughout product realization, and shall establish documented procedures for such product identification. The manufacturer shall establish documented procedures to ensure that medical devices and </w:t>
      </w:r>
      <w:r>
        <w:rPr>
          <w:i/>
        </w:rPr>
        <w:t xml:space="preserve">in vitro </w:t>
      </w:r>
      <w:r>
        <w:rPr/>
        <w:t>diagnostic medical devices returned to the manufacturer are identified and distinguished from conforming product.</w:t>
      </w:r>
    </w:p>
    <w:p>
      <w:pPr>
        <w:pStyle w:val="ListParagraph"/>
        <w:numPr>
          <w:ilvl w:val="3"/>
          <w:numId w:val="123"/>
        </w:numPr>
        <w:tabs>
          <w:tab w:val="clear" w:pos="720"/>
          <w:tab w:val="left" w:pos="1216" w:leader="none"/>
        </w:tabs>
        <w:spacing w:before="279" w:after="0"/>
        <w:rPr>
          <w:sz w:val="28"/>
        </w:rPr>
      </w:pPr>
      <w:r>
        <w:rPr>
          <w:spacing w:val="-2"/>
          <w:sz w:val="28"/>
        </w:rPr>
        <w:t>Traceability.-</w:t>
      </w:r>
    </w:p>
    <w:p>
      <w:pPr>
        <w:pStyle w:val="ListParagraph"/>
        <w:numPr>
          <w:ilvl w:val="4"/>
          <w:numId w:val="123"/>
        </w:numPr>
        <w:tabs>
          <w:tab w:val="clear" w:pos="720"/>
          <w:tab w:val="left" w:pos="1424" w:leader="none"/>
        </w:tabs>
        <w:spacing w:before="279" w:after="0"/>
        <w:rPr>
          <w:sz w:val="28"/>
        </w:rPr>
      </w:pPr>
      <w:r>
        <w:rPr>
          <w:spacing w:val="-2"/>
          <w:sz w:val="28"/>
        </w:rPr>
        <w:t>General:</w:t>
      </w:r>
    </w:p>
    <w:p>
      <w:pPr>
        <w:pStyle w:val="BodyText"/>
        <w:spacing w:before="282" w:after="0"/>
        <w:ind w:left="164" w:right="159"/>
        <w:jc w:val="both"/>
        <w:rPr/>
      </w:pPr>
      <w:r>
        <w:rPr/>
        <w:t xml:space="preserve">The manufacturer shall establish documented procedures for traceability. Such procedures shall define the extent of product traceability and the records </w:t>
      </w:r>
      <w:r>
        <w:rPr>
          <w:spacing w:val="-2"/>
        </w:rPr>
        <w:t>required.</w:t>
      </w:r>
    </w:p>
    <w:p>
      <w:pPr>
        <w:pStyle w:val="BodyText"/>
        <w:ind w:left="164" w:right="173"/>
        <w:rPr/>
      </w:pPr>
      <w:r>
        <w:rPr/>
        <w:t>Where traceability is a requirement, the manufacturer shall control and record the</w:t>
      </w:r>
      <w:r>
        <w:rPr>
          <w:spacing w:val="-5"/>
        </w:rPr>
        <w:t xml:space="preserve"> </w:t>
      </w:r>
      <w:r>
        <w:rPr/>
        <w:t>unique</w:t>
      </w:r>
      <w:r>
        <w:rPr>
          <w:spacing w:val="-4"/>
        </w:rPr>
        <w:t xml:space="preserve"> </w:t>
      </w:r>
      <w:r>
        <w:rPr/>
        <w:t>identification</w:t>
      </w:r>
      <w:r>
        <w:rPr>
          <w:spacing w:val="-4"/>
        </w:rPr>
        <w:t xml:space="preserve"> </w:t>
      </w:r>
      <w:r>
        <w:rPr/>
        <w:t>of</w:t>
      </w:r>
      <w:r>
        <w:rPr>
          <w:spacing w:val="-4"/>
        </w:rPr>
        <w:t xml:space="preserve"> </w:t>
      </w:r>
      <w:r>
        <w:rPr/>
        <w:t>the</w:t>
      </w:r>
      <w:r>
        <w:rPr>
          <w:spacing w:val="-4"/>
        </w:rPr>
        <w:t xml:space="preserve"> </w:t>
      </w:r>
      <w:r>
        <w:rPr/>
        <w:t>product.</w:t>
      </w:r>
      <w:r>
        <w:rPr>
          <w:spacing w:val="-4"/>
        </w:rPr>
        <w:t xml:space="preserve"> </w:t>
      </w:r>
      <w:r>
        <w:rPr/>
        <w:t>NOTE.-Configuration</w:t>
      </w:r>
      <w:r>
        <w:rPr>
          <w:spacing w:val="-4"/>
        </w:rPr>
        <w:t xml:space="preserve"> </w:t>
      </w:r>
      <w:r>
        <w:rPr/>
        <w:t>management</w:t>
      </w:r>
      <w:r>
        <w:rPr>
          <w:spacing w:val="-2"/>
        </w:rPr>
        <w:t xml:space="preserve"> </w:t>
      </w:r>
      <w:r>
        <w:rPr/>
        <w:t>is</w:t>
      </w:r>
      <w:r>
        <w:rPr>
          <w:spacing w:val="-4"/>
        </w:rPr>
        <w:t xml:space="preserve"> </w:t>
      </w:r>
      <w:r>
        <w:rPr/>
        <w:t>a means by which identification and traceability can be maintained.</w:t>
      </w:r>
    </w:p>
    <w:p>
      <w:pPr>
        <w:pStyle w:val="ListParagraph"/>
        <w:numPr>
          <w:ilvl w:val="4"/>
          <w:numId w:val="123"/>
        </w:numPr>
        <w:tabs>
          <w:tab w:val="clear" w:pos="720"/>
          <w:tab w:val="left" w:pos="1461" w:leader="none"/>
        </w:tabs>
        <w:spacing w:lineRule="auto" w:line="235" w:before="285" w:after="0"/>
        <w:ind w:hanging="0" w:left="164" w:right="160"/>
        <w:rPr>
          <w:sz w:val="28"/>
        </w:rPr>
      </w:pPr>
      <w:r>
        <w:rPr>
          <w:sz w:val="28"/>
        </w:rPr>
        <w:t>Particular requirements for active implantable medical devices and</w:t>
      </w:r>
      <w:r>
        <w:rPr>
          <w:spacing w:val="40"/>
          <w:sz w:val="28"/>
        </w:rPr>
        <w:t xml:space="preserve"> </w:t>
      </w:r>
      <w:r>
        <w:rPr>
          <w:sz w:val="28"/>
        </w:rPr>
        <w:t>implantable medical devices:</w:t>
      </w:r>
    </w:p>
    <w:p>
      <w:pPr>
        <w:pStyle w:val="BodyText"/>
        <w:spacing w:before="281" w:after="0"/>
        <w:ind w:left="164" w:right="160"/>
        <w:jc w:val="both"/>
        <w:rPr/>
      </w:pPr>
      <w:r>
        <w:rPr/>
        <w:t>In defining the records required for traceability, the manufacturer shall include records of all components, materials and work environment conditions, if these could cause the medical device not to satisfy its specified requirements.</w:t>
      </w:r>
    </w:p>
    <w:p>
      <w:pPr>
        <w:pStyle w:val="BodyText"/>
        <w:spacing w:before="282" w:after="0"/>
        <w:ind w:left="164" w:right="158"/>
        <w:jc w:val="both"/>
        <w:rPr/>
      </w:pPr>
      <w:r>
        <w:rPr/>
        <w:t xml:space="preserve">The manufacturer shall require that its agents or distributors maintain records of the distribution of active implantable medical devices and implantable medical devices to allow traceability and that such records are available for inspection. Records of the name and address of the shipping package consignee shall be </w:t>
      </w:r>
      <w:r>
        <w:rPr>
          <w:spacing w:val="-2"/>
        </w:rPr>
        <w:t>maintained.</w:t>
      </w:r>
    </w:p>
    <w:p>
      <w:pPr>
        <w:sectPr>
          <w:footerReference w:type="default" r:id="rId228"/>
          <w:footerReference w:type="first" r:id="rId229"/>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3"/>
          <w:numId w:val="123"/>
        </w:numPr>
        <w:tabs>
          <w:tab w:val="clear" w:pos="720"/>
          <w:tab w:val="left" w:pos="1006" w:leader="none"/>
        </w:tabs>
        <w:spacing w:before="277" w:after="0"/>
        <w:ind w:hanging="842" w:left="1006"/>
        <w:rPr>
          <w:sz w:val="28"/>
        </w:rPr>
      </w:pPr>
      <w:r>
        <w:rPr>
          <w:sz w:val="28"/>
        </w:rPr>
        <w:t>Status</w:t>
      </w:r>
      <w:r>
        <w:rPr>
          <w:spacing w:val="-7"/>
          <w:sz w:val="28"/>
        </w:rPr>
        <w:t xml:space="preserve"> </w:t>
      </w:r>
      <w:r>
        <w:rPr>
          <w:spacing w:val="-2"/>
          <w:sz w:val="28"/>
        </w:rPr>
        <w:t>identification:</w:t>
      </w:r>
    </w:p>
    <w:p>
      <w:pPr>
        <w:pStyle w:val="BodyText"/>
        <w:spacing w:before="69" w:after="0"/>
        <w:ind w:left="164" w:right="158"/>
        <w:jc w:val="both"/>
        <w:rPr/>
      </w:pPr>
      <w:r>
        <w:rPr/>
        <w:t>The manufacturer shall identify the product status with respect to monitoring and measurement requirements. The identification of product status shall be maintained throughout production, storage, implant, usage and installation of</w:t>
      </w:r>
      <w:r>
        <w:rPr>
          <w:spacing w:val="40"/>
        </w:rPr>
        <w:t xml:space="preserve"> </w:t>
      </w:r>
      <w:r>
        <w:rPr/>
        <w:t xml:space="preserve">the product to ensure that only product that has passed the required inspections and tests (or released under an authorized concession) is despatched, used or </w:t>
      </w:r>
      <w:r>
        <w:rPr>
          <w:spacing w:val="-2"/>
        </w:rPr>
        <w:t>installed.</w:t>
      </w:r>
    </w:p>
    <w:p>
      <w:pPr>
        <w:pStyle w:val="ListParagraph"/>
        <w:numPr>
          <w:ilvl w:val="2"/>
          <w:numId w:val="123"/>
        </w:numPr>
        <w:tabs>
          <w:tab w:val="clear" w:pos="720"/>
          <w:tab w:val="left" w:pos="1005" w:leader="none"/>
        </w:tabs>
        <w:spacing w:before="276" w:after="0"/>
        <w:ind w:hanging="841" w:left="1005"/>
        <w:rPr>
          <w:sz w:val="28"/>
        </w:rPr>
      </w:pPr>
      <w:r>
        <w:rPr>
          <w:sz w:val="28"/>
        </w:rPr>
        <w:t>Customer</w:t>
      </w:r>
      <w:r>
        <w:rPr>
          <w:spacing w:val="-5"/>
          <w:sz w:val="28"/>
        </w:rPr>
        <w:t xml:space="preserve"> </w:t>
      </w:r>
      <w:r>
        <w:rPr>
          <w:spacing w:val="-2"/>
          <w:sz w:val="28"/>
        </w:rPr>
        <w:t>property:</w:t>
      </w:r>
    </w:p>
    <w:p>
      <w:pPr>
        <w:pStyle w:val="BodyText"/>
        <w:spacing w:before="283" w:after="0"/>
        <w:ind w:left="164" w:right="158"/>
        <w:jc w:val="both"/>
        <w:rPr/>
      </w:pPr>
      <w:r>
        <w:rPr/>
        <w:t>The manufacturer shall exercise care with customer property while it is under the</w:t>
      </w:r>
      <w:r>
        <w:rPr>
          <w:spacing w:val="-3"/>
        </w:rPr>
        <w:t xml:space="preserve"> </w:t>
      </w:r>
      <w:r>
        <w:rPr/>
        <w:t>manufacturer’s control</w:t>
      </w:r>
      <w:r>
        <w:rPr>
          <w:spacing w:val="-3"/>
        </w:rPr>
        <w:t xml:space="preserve"> </w:t>
      </w:r>
      <w:r>
        <w:rPr/>
        <w:t>or</w:t>
      </w:r>
      <w:r>
        <w:rPr>
          <w:spacing w:val="-1"/>
        </w:rPr>
        <w:t xml:space="preserve"> </w:t>
      </w:r>
      <w:r>
        <w:rPr/>
        <w:t>being used</w:t>
      </w:r>
      <w:r>
        <w:rPr>
          <w:spacing w:val="-3"/>
        </w:rPr>
        <w:t xml:space="preserve"> </w:t>
      </w:r>
      <w:r>
        <w:rPr/>
        <w:t>by</w:t>
      </w:r>
      <w:r>
        <w:rPr>
          <w:spacing w:val="-6"/>
        </w:rPr>
        <w:t xml:space="preserve"> </w:t>
      </w:r>
      <w:r>
        <w:rPr/>
        <w:t>the manufacturer.</w:t>
      </w:r>
      <w:r>
        <w:rPr>
          <w:spacing w:val="-5"/>
        </w:rPr>
        <w:t xml:space="preserve"> </w:t>
      </w:r>
      <w:r>
        <w:rPr/>
        <w:t>The manufacturer shall identify, verify, protect and safeguard customer property provided for use or incorporation into the product. If any customer property is lost, damaged or otherwise found to be unsuitable for use, this shall be reported to the customer and records maintained.</w:t>
      </w:r>
    </w:p>
    <w:p>
      <w:pPr>
        <w:pStyle w:val="BodyText"/>
        <w:spacing w:lineRule="auto" w:line="235" w:before="283" w:after="0"/>
        <w:ind w:left="164" w:right="160"/>
        <w:jc w:val="both"/>
        <w:rPr/>
      </w:pPr>
      <w:r>
        <w:rPr/>
        <w:t>NOTE.-Customer property can include intellectual property or confidential health information.</w:t>
      </w:r>
    </w:p>
    <w:p>
      <w:pPr>
        <w:pStyle w:val="ListParagraph"/>
        <w:numPr>
          <w:ilvl w:val="2"/>
          <w:numId w:val="123"/>
        </w:numPr>
        <w:tabs>
          <w:tab w:val="clear" w:pos="720"/>
          <w:tab w:val="left" w:pos="1005" w:leader="none"/>
        </w:tabs>
        <w:spacing w:before="281" w:after="0"/>
        <w:ind w:hanging="841" w:left="1005"/>
        <w:rPr>
          <w:sz w:val="28"/>
        </w:rPr>
      </w:pPr>
      <w:r>
        <w:rPr>
          <w:sz w:val="28"/>
        </w:rPr>
        <w:t>Preservation</w:t>
      </w:r>
      <w:r>
        <w:rPr>
          <w:spacing w:val="-2"/>
          <w:sz w:val="28"/>
        </w:rPr>
        <w:t xml:space="preserve"> </w:t>
      </w:r>
      <w:r>
        <w:rPr>
          <w:sz w:val="28"/>
        </w:rPr>
        <w:t>of</w:t>
      </w:r>
      <w:r>
        <w:rPr>
          <w:spacing w:val="-2"/>
          <w:sz w:val="28"/>
        </w:rPr>
        <w:t xml:space="preserve"> product:</w:t>
      </w:r>
    </w:p>
    <w:p>
      <w:pPr>
        <w:pStyle w:val="BodyText"/>
        <w:spacing w:before="283" w:after="0"/>
        <w:ind w:left="164" w:right="158"/>
        <w:jc w:val="both"/>
        <w:rPr/>
      </w:pPr>
      <w:r>
        <w:rPr/>
        <w:t>The manufacturer shall establish documented procedures or documented work instructions for preserving the conformity of product during internal processing and delivery to the intended destination. This preservation shall include identification, handling, packaging, storage and protection. Preservation shall also apply to the constituent parts of a product.</w:t>
      </w:r>
    </w:p>
    <w:p>
      <w:pPr>
        <w:pStyle w:val="BodyText"/>
        <w:spacing w:before="279" w:after="0"/>
        <w:ind w:left="164" w:right="158"/>
        <w:jc w:val="both"/>
        <w:rPr/>
      </w:pPr>
      <w:r>
        <w:rPr/>
        <w:t>The manufacturer shall establish documented procedures or documented work instructions for the control of product with a limited shelf-life or requiring special storage conditions. Such special storage conditions shall be controlled and recorded.</w:t>
      </w:r>
    </w:p>
    <w:p>
      <w:pPr>
        <w:pStyle w:val="ListParagraph"/>
        <w:numPr>
          <w:ilvl w:val="1"/>
          <w:numId w:val="123"/>
        </w:numPr>
        <w:tabs>
          <w:tab w:val="clear" w:pos="720"/>
          <w:tab w:val="left" w:pos="585" w:leader="none"/>
        </w:tabs>
        <w:spacing w:before="277" w:after="0"/>
        <w:ind w:hanging="421" w:left="585"/>
        <w:rPr>
          <w:sz w:val="28"/>
        </w:rPr>
      </w:pPr>
      <w:r>
        <w:rPr>
          <w:sz w:val="28"/>
        </w:rPr>
        <w:t>Control</w:t>
      </w:r>
      <w:r>
        <w:rPr>
          <w:spacing w:val="-3"/>
          <w:sz w:val="28"/>
        </w:rPr>
        <w:t xml:space="preserve"> </w:t>
      </w:r>
      <w:r>
        <w:rPr>
          <w:sz w:val="28"/>
        </w:rPr>
        <w:t>of</w:t>
      </w:r>
      <w:r>
        <w:rPr>
          <w:spacing w:val="-3"/>
          <w:sz w:val="28"/>
        </w:rPr>
        <w:t xml:space="preserve"> </w:t>
      </w:r>
      <w:r>
        <w:rPr>
          <w:sz w:val="28"/>
        </w:rPr>
        <w:t>monitoring</w:t>
      </w:r>
      <w:r>
        <w:rPr>
          <w:spacing w:val="-3"/>
          <w:sz w:val="28"/>
        </w:rPr>
        <w:t xml:space="preserve"> </w:t>
      </w:r>
      <w:r>
        <w:rPr>
          <w:sz w:val="28"/>
        </w:rPr>
        <w:t>and</w:t>
      </w:r>
      <w:r>
        <w:rPr>
          <w:spacing w:val="-3"/>
          <w:sz w:val="28"/>
        </w:rPr>
        <w:t xml:space="preserve"> </w:t>
      </w:r>
      <w:r>
        <w:rPr>
          <w:sz w:val="28"/>
        </w:rPr>
        <w:t>measuring</w:t>
      </w:r>
      <w:r>
        <w:rPr>
          <w:spacing w:val="-3"/>
          <w:sz w:val="28"/>
        </w:rPr>
        <w:t xml:space="preserve"> </w:t>
      </w:r>
      <w:r>
        <w:rPr>
          <w:spacing w:val="-2"/>
          <w:sz w:val="28"/>
        </w:rPr>
        <w:t>devices:</w:t>
      </w:r>
    </w:p>
    <w:p>
      <w:pPr>
        <w:pStyle w:val="BodyText"/>
        <w:spacing w:before="283" w:after="0"/>
        <w:ind w:left="164" w:right="160"/>
        <w:jc w:val="both"/>
        <w:rPr/>
      </w:pPr>
      <w:r>
        <w:rPr/>
        <w:t>The manufacturer shall determine the monitoring and measurement to be undertaken and the monitoring and measuring devices needed to provide evidence of conformity of product to determined requirements.</w:t>
      </w:r>
    </w:p>
    <w:p>
      <w:pPr>
        <w:pStyle w:val="BodyText"/>
        <w:ind w:left="164" w:right="159"/>
        <w:jc w:val="both"/>
        <w:rPr/>
      </w:pPr>
      <w:r>
        <w:rPr/>
        <w:t>The manufacturer shall establish documented procedures to ensure that monitoring and measurement can be carried out and are carried out in a manner that is consistent with the monitoring and measurement requirements.</w:t>
      </w:r>
    </w:p>
    <w:p>
      <w:pPr>
        <w:pStyle w:val="BodyText"/>
        <w:spacing w:before="277" w:after="0"/>
        <w:jc w:val="both"/>
        <w:rPr/>
      </w:pPr>
      <w:r>
        <w:rPr/>
        <w:t>Where</w:t>
      </w:r>
      <w:r>
        <w:rPr>
          <w:spacing w:val="-2"/>
        </w:rPr>
        <w:t xml:space="preserve"> </w:t>
      </w:r>
      <w:r>
        <w:rPr/>
        <w:t>necessary</w:t>
      </w:r>
      <w:r>
        <w:rPr>
          <w:spacing w:val="-6"/>
        </w:rPr>
        <w:t xml:space="preserve"> </w:t>
      </w:r>
      <w:r>
        <w:rPr/>
        <w:t>to</w:t>
      </w:r>
      <w:r>
        <w:rPr>
          <w:spacing w:val="-2"/>
        </w:rPr>
        <w:t xml:space="preserve"> </w:t>
      </w:r>
      <w:r>
        <w:rPr/>
        <w:t>ensure</w:t>
      </w:r>
      <w:r>
        <w:rPr>
          <w:spacing w:val="-5"/>
        </w:rPr>
        <w:t xml:space="preserve"> </w:t>
      </w:r>
      <w:r>
        <w:rPr/>
        <w:t>valid</w:t>
      </w:r>
      <w:r>
        <w:rPr>
          <w:spacing w:val="-2"/>
        </w:rPr>
        <w:t xml:space="preserve"> </w:t>
      </w:r>
      <w:r>
        <w:rPr/>
        <w:t>results,</w:t>
      </w:r>
      <w:r>
        <w:rPr>
          <w:spacing w:val="-2"/>
        </w:rPr>
        <w:t xml:space="preserve"> </w:t>
      </w:r>
      <w:r>
        <w:rPr/>
        <w:t>measuring</w:t>
      </w:r>
      <w:r>
        <w:rPr>
          <w:spacing w:val="-2"/>
        </w:rPr>
        <w:t xml:space="preserve"> </w:t>
      </w:r>
      <w:r>
        <w:rPr/>
        <w:t>equipment shall</w:t>
      </w:r>
      <w:r>
        <w:rPr>
          <w:spacing w:val="-5"/>
        </w:rPr>
        <w:t xml:space="preserve"> </w:t>
      </w:r>
      <w:r>
        <w:rPr>
          <w:spacing w:val="-4"/>
        </w:rPr>
        <w:t>be:-</w:t>
      </w:r>
    </w:p>
    <w:p>
      <w:pPr>
        <w:sectPr>
          <w:footerReference w:type="default" r:id="rId230"/>
          <w:footerReference w:type="first" r:id="rId231"/>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0"/>
          <w:numId w:val="96"/>
        </w:numPr>
        <w:tabs>
          <w:tab w:val="clear" w:pos="720"/>
          <w:tab w:val="left" w:pos="851" w:leader="none"/>
        </w:tabs>
        <w:spacing w:before="283" w:after="0"/>
        <w:ind w:hanging="0" w:left="164" w:right="158"/>
        <w:rPr>
          <w:sz w:val="28"/>
        </w:rPr>
      </w:pPr>
      <w:r>
        <w:rPr>
          <w:sz w:val="28"/>
        </w:rPr>
        <w:t>calibrated</w:t>
      </w:r>
      <w:r>
        <w:rPr>
          <w:spacing w:val="80"/>
          <w:sz w:val="28"/>
        </w:rPr>
        <w:t xml:space="preserve"> </w:t>
      </w:r>
      <w:r>
        <w:rPr>
          <w:sz w:val="28"/>
        </w:rPr>
        <w:t>or</w:t>
      </w:r>
      <w:r>
        <w:rPr>
          <w:spacing w:val="80"/>
          <w:sz w:val="28"/>
        </w:rPr>
        <w:t xml:space="preserve"> </w:t>
      </w:r>
      <w:r>
        <w:rPr>
          <w:sz w:val="28"/>
        </w:rPr>
        <w:t>verified</w:t>
      </w:r>
      <w:r>
        <w:rPr>
          <w:spacing w:val="80"/>
          <w:sz w:val="28"/>
        </w:rPr>
        <w:t xml:space="preserve"> </w:t>
      </w:r>
      <w:r>
        <w:rPr>
          <w:sz w:val="28"/>
        </w:rPr>
        <w:t>at</w:t>
      </w:r>
      <w:r>
        <w:rPr>
          <w:spacing w:val="80"/>
          <w:sz w:val="28"/>
        </w:rPr>
        <w:t xml:space="preserve"> </w:t>
      </w:r>
      <w:r>
        <w:rPr>
          <w:sz w:val="28"/>
        </w:rPr>
        <w:t>specified</w:t>
      </w:r>
      <w:r>
        <w:rPr>
          <w:spacing w:val="80"/>
          <w:sz w:val="28"/>
        </w:rPr>
        <w:t xml:space="preserve"> </w:t>
      </w:r>
      <w:r>
        <w:rPr>
          <w:sz w:val="28"/>
        </w:rPr>
        <w:t>intervals,</w:t>
      </w:r>
      <w:r>
        <w:rPr>
          <w:spacing w:val="80"/>
          <w:sz w:val="28"/>
        </w:rPr>
        <w:t xml:space="preserve"> </w:t>
      </w:r>
      <w:r>
        <w:rPr>
          <w:sz w:val="28"/>
        </w:rPr>
        <w:t>or</w:t>
      </w:r>
      <w:r>
        <w:rPr>
          <w:spacing w:val="80"/>
          <w:sz w:val="28"/>
        </w:rPr>
        <w:t xml:space="preserve"> </w:t>
      </w:r>
      <w:r>
        <w:rPr>
          <w:sz w:val="28"/>
        </w:rPr>
        <w:t>prior</w:t>
      </w:r>
      <w:r>
        <w:rPr>
          <w:spacing w:val="80"/>
          <w:sz w:val="28"/>
        </w:rPr>
        <w:t xml:space="preserve"> </w:t>
      </w:r>
      <w:r>
        <w:rPr>
          <w:sz w:val="28"/>
        </w:rPr>
        <w:t>to</w:t>
      </w:r>
      <w:r>
        <w:rPr>
          <w:spacing w:val="80"/>
          <w:sz w:val="28"/>
        </w:rPr>
        <w:t xml:space="preserve"> </w:t>
      </w:r>
      <w:r>
        <w:rPr>
          <w:sz w:val="28"/>
        </w:rPr>
        <w:t>use,</w:t>
      </w:r>
      <w:r>
        <w:rPr>
          <w:spacing w:val="80"/>
          <w:sz w:val="28"/>
        </w:rPr>
        <w:t xml:space="preserve"> </w:t>
      </w:r>
      <w:r>
        <w:rPr>
          <w:sz w:val="28"/>
        </w:rPr>
        <w:t>against measurement</w:t>
      </w:r>
      <w:r>
        <w:rPr>
          <w:spacing w:val="80"/>
          <w:sz w:val="28"/>
        </w:rPr>
        <w:t xml:space="preserve"> </w:t>
      </w:r>
      <w:r>
        <w:rPr>
          <w:sz w:val="28"/>
        </w:rPr>
        <w:t>standards</w:t>
      </w:r>
      <w:r>
        <w:rPr>
          <w:spacing w:val="80"/>
          <w:sz w:val="28"/>
        </w:rPr>
        <w:t xml:space="preserve"> </w:t>
      </w:r>
      <w:r>
        <w:rPr>
          <w:sz w:val="28"/>
        </w:rPr>
        <w:t>traceable</w:t>
      </w:r>
      <w:r>
        <w:rPr>
          <w:spacing w:val="80"/>
          <w:sz w:val="28"/>
        </w:rPr>
        <w:t xml:space="preserve"> </w:t>
      </w:r>
      <w:r>
        <w:rPr>
          <w:sz w:val="28"/>
        </w:rPr>
        <w:t>to</w:t>
      </w:r>
      <w:r>
        <w:rPr>
          <w:spacing w:val="80"/>
          <w:sz w:val="28"/>
        </w:rPr>
        <w:t xml:space="preserve"> </w:t>
      </w:r>
      <w:r>
        <w:rPr>
          <w:sz w:val="28"/>
        </w:rPr>
        <w:t>Bureau</w:t>
      </w:r>
      <w:r>
        <w:rPr>
          <w:spacing w:val="80"/>
          <w:sz w:val="28"/>
        </w:rPr>
        <w:t xml:space="preserve"> </w:t>
      </w:r>
      <w:r>
        <w:rPr>
          <w:sz w:val="28"/>
        </w:rPr>
        <w:t>of</w:t>
      </w:r>
      <w:r>
        <w:rPr>
          <w:spacing w:val="80"/>
          <w:sz w:val="28"/>
        </w:rPr>
        <w:t xml:space="preserve"> </w:t>
      </w:r>
      <w:r>
        <w:rPr>
          <w:sz w:val="28"/>
        </w:rPr>
        <w:t>Indian</w:t>
      </w:r>
      <w:r>
        <w:rPr>
          <w:spacing w:val="80"/>
          <w:sz w:val="28"/>
        </w:rPr>
        <w:t xml:space="preserve"> </w:t>
      </w:r>
      <w:r>
        <w:rPr>
          <w:sz w:val="28"/>
        </w:rPr>
        <w:t>Standards</w:t>
      </w:r>
      <w:r>
        <w:rPr>
          <w:spacing w:val="80"/>
          <w:sz w:val="28"/>
        </w:rPr>
        <w:t xml:space="preserve"> </w:t>
      </w:r>
      <w:r>
        <w:rPr>
          <w:sz w:val="28"/>
        </w:rPr>
        <w:t>wherever</w:t>
      </w:r>
    </w:p>
    <w:p>
      <w:pPr>
        <w:pStyle w:val="BodyText"/>
        <w:spacing w:lineRule="auto" w:line="235" w:before="71" w:after="0"/>
        <w:ind w:left="164" w:right="159"/>
        <w:jc w:val="both"/>
        <w:rPr/>
      </w:pPr>
      <w:r>
        <w:rPr/>
        <w:t>available ; where no such standards exist, the basis used for calibration or verification shall be recorded;</w:t>
      </w:r>
    </w:p>
    <w:p>
      <w:pPr>
        <w:pStyle w:val="ListParagraph"/>
        <w:numPr>
          <w:ilvl w:val="0"/>
          <w:numId w:val="96"/>
        </w:numPr>
        <w:tabs>
          <w:tab w:val="clear" w:pos="720"/>
          <w:tab w:val="left" w:pos="772" w:leader="none"/>
        </w:tabs>
        <w:spacing w:before="282" w:after="0"/>
        <w:ind w:hanging="608" w:left="772"/>
        <w:rPr>
          <w:sz w:val="28"/>
        </w:rPr>
      </w:pPr>
      <w:r>
        <w:rPr>
          <w:sz w:val="28"/>
        </w:rPr>
        <w:t>adjusted</w:t>
      </w:r>
      <w:r>
        <w:rPr>
          <w:spacing w:val="-7"/>
          <w:sz w:val="28"/>
        </w:rPr>
        <w:t xml:space="preserve"> </w:t>
      </w:r>
      <w:r>
        <w:rPr>
          <w:sz w:val="28"/>
        </w:rPr>
        <w:t>or</w:t>
      </w:r>
      <w:r>
        <w:rPr>
          <w:spacing w:val="-2"/>
          <w:sz w:val="28"/>
        </w:rPr>
        <w:t xml:space="preserve"> </w:t>
      </w:r>
      <w:r>
        <w:rPr>
          <w:sz w:val="28"/>
        </w:rPr>
        <w:t>re-adjusted</w:t>
      </w:r>
      <w:r>
        <w:rPr>
          <w:spacing w:val="-2"/>
          <w:sz w:val="28"/>
        </w:rPr>
        <w:t xml:space="preserve"> </w:t>
      </w:r>
      <w:r>
        <w:rPr>
          <w:sz w:val="28"/>
        </w:rPr>
        <w:t>as</w:t>
      </w:r>
      <w:r>
        <w:rPr>
          <w:spacing w:val="-2"/>
          <w:sz w:val="28"/>
        </w:rPr>
        <w:t xml:space="preserve"> necessary;</w:t>
      </w:r>
    </w:p>
    <w:p>
      <w:pPr>
        <w:pStyle w:val="ListParagraph"/>
        <w:numPr>
          <w:ilvl w:val="0"/>
          <w:numId w:val="96"/>
        </w:numPr>
        <w:tabs>
          <w:tab w:val="clear" w:pos="720"/>
          <w:tab w:val="left" w:pos="755" w:leader="none"/>
        </w:tabs>
        <w:ind w:hanging="591" w:left="755"/>
        <w:rPr>
          <w:sz w:val="28"/>
        </w:rPr>
      </w:pPr>
      <w:r>
        <w:rPr>
          <w:sz w:val="28"/>
        </w:rPr>
        <w:t>identified</w:t>
      </w:r>
      <w:r>
        <w:rPr>
          <w:spacing w:val="-5"/>
          <w:sz w:val="28"/>
        </w:rPr>
        <w:t xml:space="preserve"> </w:t>
      </w:r>
      <w:r>
        <w:rPr>
          <w:sz w:val="28"/>
        </w:rPr>
        <w:t>to</w:t>
      </w:r>
      <w:r>
        <w:rPr>
          <w:spacing w:val="-2"/>
          <w:sz w:val="28"/>
        </w:rPr>
        <w:t xml:space="preserve"> </w:t>
      </w:r>
      <w:r>
        <w:rPr>
          <w:sz w:val="28"/>
        </w:rPr>
        <w:t>enable</w:t>
      </w:r>
      <w:r>
        <w:rPr>
          <w:spacing w:val="-4"/>
          <w:sz w:val="28"/>
        </w:rPr>
        <w:t xml:space="preserve"> </w:t>
      </w:r>
      <w:r>
        <w:rPr>
          <w:sz w:val="28"/>
        </w:rPr>
        <w:t>the</w:t>
      </w:r>
      <w:r>
        <w:rPr>
          <w:spacing w:val="-2"/>
          <w:sz w:val="28"/>
        </w:rPr>
        <w:t xml:space="preserve"> </w:t>
      </w:r>
      <w:r>
        <w:rPr>
          <w:sz w:val="28"/>
        </w:rPr>
        <w:t>calibration</w:t>
      </w:r>
      <w:r>
        <w:rPr>
          <w:spacing w:val="-3"/>
          <w:sz w:val="28"/>
        </w:rPr>
        <w:t xml:space="preserve"> </w:t>
      </w:r>
      <w:r>
        <w:rPr>
          <w:sz w:val="28"/>
        </w:rPr>
        <w:t>status</w:t>
      </w:r>
      <w:r>
        <w:rPr>
          <w:spacing w:val="-2"/>
          <w:sz w:val="28"/>
        </w:rPr>
        <w:t xml:space="preserve"> </w:t>
      </w:r>
      <w:r>
        <w:rPr>
          <w:sz w:val="28"/>
        </w:rPr>
        <w:t>to</w:t>
      </w:r>
      <w:r>
        <w:rPr>
          <w:spacing w:val="-3"/>
          <w:sz w:val="28"/>
        </w:rPr>
        <w:t xml:space="preserve"> </w:t>
      </w:r>
      <w:r>
        <w:rPr>
          <w:sz w:val="28"/>
        </w:rPr>
        <w:t>be</w:t>
      </w:r>
      <w:r>
        <w:rPr>
          <w:spacing w:val="-2"/>
          <w:sz w:val="28"/>
        </w:rPr>
        <w:t xml:space="preserve"> determined;</w:t>
      </w:r>
    </w:p>
    <w:p>
      <w:pPr>
        <w:pStyle w:val="ListParagraph"/>
        <w:numPr>
          <w:ilvl w:val="0"/>
          <w:numId w:val="96"/>
        </w:numPr>
        <w:tabs>
          <w:tab w:val="clear" w:pos="720"/>
          <w:tab w:val="left" w:pos="851" w:leader="none"/>
        </w:tabs>
        <w:ind w:hanging="0" w:left="164" w:right="162"/>
        <w:rPr>
          <w:sz w:val="28"/>
        </w:rPr>
      </w:pPr>
      <w:r>
        <w:rPr>
          <w:sz w:val="28"/>
        </w:rPr>
        <w:t>safeguarded</w:t>
      </w:r>
      <w:r>
        <w:rPr>
          <w:spacing w:val="40"/>
          <w:sz w:val="28"/>
        </w:rPr>
        <w:t xml:space="preserve"> </w:t>
      </w:r>
      <w:r>
        <w:rPr>
          <w:sz w:val="28"/>
        </w:rPr>
        <w:t>from</w:t>
      </w:r>
      <w:r>
        <w:rPr>
          <w:spacing w:val="40"/>
          <w:sz w:val="28"/>
        </w:rPr>
        <w:t xml:space="preserve"> </w:t>
      </w:r>
      <w:r>
        <w:rPr>
          <w:sz w:val="28"/>
        </w:rPr>
        <w:t>adjustments</w:t>
      </w:r>
      <w:r>
        <w:rPr>
          <w:spacing w:val="40"/>
          <w:sz w:val="28"/>
        </w:rPr>
        <w:t xml:space="preserve"> </w:t>
      </w:r>
      <w:r>
        <w:rPr>
          <w:sz w:val="28"/>
        </w:rPr>
        <w:t>that</w:t>
      </w:r>
      <w:r>
        <w:rPr>
          <w:spacing w:val="40"/>
          <w:sz w:val="28"/>
        </w:rPr>
        <w:t xml:space="preserve"> </w:t>
      </w:r>
      <w:r>
        <w:rPr>
          <w:sz w:val="28"/>
        </w:rPr>
        <w:t>would</w:t>
      </w:r>
      <w:r>
        <w:rPr>
          <w:spacing w:val="40"/>
          <w:sz w:val="28"/>
        </w:rPr>
        <w:t xml:space="preserve"> </w:t>
      </w:r>
      <w:r>
        <w:rPr>
          <w:sz w:val="28"/>
        </w:rPr>
        <w:t>invalidate</w:t>
      </w:r>
      <w:r>
        <w:rPr>
          <w:spacing w:val="40"/>
          <w:sz w:val="28"/>
        </w:rPr>
        <w:t xml:space="preserve"> </w:t>
      </w:r>
      <w:r>
        <w:rPr>
          <w:sz w:val="28"/>
        </w:rPr>
        <w:t>the</w:t>
      </w:r>
      <w:r>
        <w:rPr>
          <w:spacing w:val="40"/>
          <w:sz w:val="28"/>
        </w:rPr>
        <w:t xml:space="preserve"> </w:t>
      </w:r>
      <w:r>
        <w:rPr>
          <w:sz w:val="28"/>
        </w:rPr>
        <w:t>measurement</w:t>
      </w:r>
      <w:r>
        <w:rPr>
          <w:spacing w:val="40"/>
          <w:sz w:val="28"/>
        </w:rPr>
        <w:t xml:space="preserve"> </w:t>
      </w:r>
      <w:r>
        <w:rPr>
          <w:spacing w:val="-2"/>
          <w:sz w:val="28"/>
        </w:rPr>
        <w:t>result;</w:t>
      </w:r>
    </w:p>
    <w:p>
      <w:pPr>
        <w:pStyle w:val="ListParagraph"/>
        <w:numPr>
          <w:ilvl w:val="0"/>
          <w:numId w:val="96"/>
        </w:numPr>
        <w:tabs>
          <w:tab w:val="clear" w:pos="720"/>
          <w:tab w:val="left" w:pos="812" w:leader="none"/>
        </w:tabs>
        <w:ind w:hanging="0" w:left="164" w:right="162"/>
        <w:rPr>
          <w:sz w:val="28"/>
        </w:rPr>
      </w:pPr>
      <w:r>
        <w:rPr>
          <w:sz w:val="28"/>
        </w:rPr>
        <w:t>protected</w:t>
      </w:r>
      <w:r>
        <w:rPr>
          <w:spacing w:val="40"/>
          <w:sz w:val="28"/>
        </w:rPr>
        <w:t xml:space="preserve"> </w:t>
      </w:r>
      <w:r>
        <w:rPr>
          <w:sz w:val="28"/>
        </w:rPr>
        <w:t>from</w:t>
      </w:r>
      <w:r>
        <w:rPr>
          <w:spacing w:val="40"/>
          <w:sz w:val="28"/>
        </w:rPr>
        <w:t xml:space="preserve"> </w:t>
      </w:r>
      <w:r>
        <w:rPr>
          <w:sz w:val="28"/>
        </w:rPr>
        <w:t>damage</w:t>
      </w:r>
      <w:r>
        <w:rPr>
          <w:spacing w:val="40"/>
          <w:sz w:val="28"/>
        </w:rPr>
        <w:t xml:space="preserve"> </w:t>
      </w:r>
      <w:r>
        <w:rPr>
          <w:sz w:val="28"/>
        </w:rPr>
        <w:t>and</w:t>
      </w:r>
      <w:r>
        <w:rPr>
          <w:spacing w:val="40"/>
          <w:sz w:val="28"/>
        </w:rPr>
        <w:t xml:space="preserve"> </w:t>
      </w:r>
      <w:r>
        <w:rPr>
          <w:sz w:val="28"/>
        </w:rPr>
        <w:t>deterioration</w:t>
      </w:r>
      <w:r>
        <w:rPr>
          <w:spacing w:val="40"/>
          <w:sz w:val="28"/>
        </w:rPr>
        <w:t xml:space="preserve"> </w:t>
      </w:r>
      <w:r>
        <w:rPr>
          <w:sz w:val="28"/>
        </w:rPr>
        <w:t>during</w:t>
      </w:r>
      <w:r>
        <w:rPr>
          <w:spacing w:val="40"/>
          <w:sz w:val="28"/>
        </w:rPr>
        <w:t xml:space="preserve"> </w:t>
      </w:r>
      <w:r>
        <w:rPr>
          <w:sz w:val="28"/>
        </w:rPr>
        <w:t>handling,</w:t>
      </w:r>
      <w:r>
        <w:rPr>
          <w:spacing w:val="40"/>
          <w:sz w:val="28"/>
        </w:rPr>
        <w:t xml:space="preserve"> </w:t>
      </w:r>
      <w:r>
        <w:rPr>
          <w:sz w:val="28"/>
        </w:rPr>
        <w:t>maintenance and storage.</w:t>
      </w:r>
    </w:p>
    <w:p>
      <w:pPr>
        <w:pStyle w:val="BodyText"/>
        <w:spacing w:before="281" w:after="0"/>
        <w:ind w:left="164" w:right="159"/>
        <w:jc w:val="both"/>
        <w:rPr/>
      </w:pPr>
      <w:r>
        <w:rPr/>
        <w:t>In addition, the manufacturer shall assess and record the</w:t>
      </w:r>
      <w:r>
        <w:rPr>
          <w:spacing w:val="-1"/>
        </w:rPr>
        <w:t xml:space="preserve"> </w:t>
      </w:r>
      <w:r>
        <w:rPr/>
        <w:t xml:space="preserve">validity of the previous measuring results when the equipment is found not to conform to requirements. The manufacturer shall take appropriate action on the equipment and any product affected. Records of the results of calibration and verification shall be </w:t>
      </w:r>
      <w:r>
        <w:rPr>
          <w:spacing w:val="-2"/>
        </w:rPr>
        <w:t>maintained.</w:t>
      </w:r>
    </w:p>
    <w:p>
      <w:pPr>
        <w:pStyle w:val="BodyText"/>
        <w:spacing w:before="281" w:after="0"/>
        <w:ind w:left="164" w:right="158"/>
        <w:jc w:val="both"/>
        <w:rPr/>
      </w:pPr>
      <w:r>
        <w:rPr/>
        <w:t xml:space="preserve">When used in the monitoring and measurement of specified requirements, the ability of computer software to satisfy the intended application shall be confirmed. This shall be undertaken prior to initial use and reconfirmed as </w:t>
      </w:r>
      <w:r>
        <w:rPr>
          <w:spacing w:val="-2"/>
        </w:rPr>
        <w:t>necessary.</w:t>
      </w:r>
    </w:p>
    <w:p>
      <w:pPr>
        <w:pStyle w:val="ListParagraph"/>
        <w:numPr>
          <w:ilvl w:val="0"/>
          <w:numId w:val="123"/>
        </w:numPr>
        <w:tabs>
          <w:tab w:val="clear" w:pos="720"/>
          <w:tab w:val="left" w:pos="374" w:leader="none"/>
        </w:tabs>
        <w:spacing w:before="277" w:after="0"/>
        <w:ind w:hanging="210" w:left="374"/>
        <w:jc w:val="both"/>
        <w:rPr>
          <w:sz w:val="28"/>
        </w:rPr>
      </w:pPr>
      <w:r>
        <w:rPr>
          <w:sz w:val="28"/>
        </w:rPr>
        <w:t>Measurement,</w:t>
      </w:r>
      <w:r>
        <w:rPr>
          <w:spacing w:val="-5"/>
          <w:sz w:val="28"/>
        </w:rPr>
        <w:t xml:space="preserve"> </w:t>
      </w:r>
      <w:r>
        <w:rPr>
          <w:sz w:val="28"/>
        </w:rPr>
        <w:t>analysis</w:t>
      </w:r>
      <w:r>
        <w:rPr>
          <w:spacing w:val="-3"/>
          <w:sz w:val="28"/>
        </w:rPr>
        <w:t xml:space="preserve"> </w:t>
      </w:r>
      <w:r>
        <w:rPr>
          <w:sz w:val="28"/>
        </w:rPr>
        <w:t>and</w:t>
      </w:r>
      <w:r>
        <w:rPr>
          <w:spacing w:val="-4"/>
          <w:sz w:val="28"/>
        </w:rPr>
        <w:t xml:space="preserve"> </w:t>
      </w:r>
      <w:r>
        <w:rPr>
          <w:spacing w:val="-2"/>
          <w:sz w:val="28"/>
        </w:rPr>
        <w:t>improvement.-</w:t>
      </w:r>
    </w:p>
    <w:p>
      <w:pPr>
        <w:pStyle w:val="ListParagraph"/>
        <w:numPr>
          <w:ilvl w:val="1"/>
          <w:numId w:val="123"/>
        </w:numPr>
        <w:tabs>
          <w:tab w:val="clear" w:pos="720"/>
          <w:tab w:val="left" w:pos="796" w:leader="none"/>
        </w:tabs>
        <w:rPr>
          <w:sz w:val="28"/>
        </w:rPr>
      </w:pPr>
      <w:r>
        <w:rPr>
          <w:spacing w:val="-2"/>
          <w:sz w:val="28"/>
        </w:rPr>
        <w:t>General:</w:t>
      </w:r>
    </w:p>
    <w:p>
      <w:pPr>
        <w:pStyle w:val="BodyText"/>
        <w:spacing w:lineRule="auto" w:line="235" w:before="286" w:after="0"/>
        <w:ind w:left="164" w:right="159"/>
        <w:jc w:val="both"/>
        <w:rPr/>
      </w:pPr>
      <w:r>
        <w:rPr/>
        <w:t>The manufacturer shall plan and implement the monitoring, measurement, analysis and improvement processes needed:-</w:t>
      </w:r>
    </w:p>
    <w:p>
      <w:pPr>
        <w:pStyle w:val="ListParagraph"/>
        <w:numPr>
          <w:ilvl w:val="0"/>
          <w:numId w:val="95"/>
        </w:numPr>
        <w:tabs>
          <w:tab w:val="clear" w:pos="720"/>
          <w:tab w:val="left" w:pos="755" w:leader="none"/>
        </w:tabs>
        <w:spacing w:before="281" w:after="0"/>
        <w:rPr>
          <w:sz w:val="28"/>
        </w:rPr>
      </w:pPr>
      <w:r>
        <w:rPr>
          <w:sz w:val="28"/>
        </w:rPr>
        <w:t>to</w:t>
      </w:r>
      <w:r>
        <w:rPr>
          <w:spacing w:val="-5"/>
          <w:sz w:val="28"/>
        </w:rPr>
        <w:t xml:space="preserve"> </w:t>
      </w:r>
      <w:r>
        <w:rPr>
          <w:sz w:val="28"/>
        </w:rPr>
        <w:t>demonstrate</w:t>
      </w:r>
      <w:r>
        <w:rPr>
          <w:spacing w:val="-2"/>
          <w:sz w:val="28"/>
        </w:rPr>
        <w:t xml:space="preserve"> </w:t>
      </w:r>
      <w:r>
        <w:rPr>
          <w:sz w:val="28"/>
        </w:rPr>
        <w:t>conformity</w:t>
      </w:r>
      <w:r>
        <w:rPr>
          <w:spacing w:val="-2"/>
          <w:sz w:val="28"/>
        </w:rPr>
        <w:t xml:space="preserve"> </w:t>
      </w:r>
      <w:r>
        <w:rPr>
          <w:sz w:val="28"/>
        </w:rPr>
        <w:t>of</w:t>
      </w:r>
      <w:r>
        <w:rPr>
          <w:spacing w:val="-2"/>
          <w:sz w:val="28"/>
        </w:rPr>
        <w:t xml:space="preserve"> </w:t>
      </w:r>
      <w:r>
        <w:rPr>
          <w:sz w:val="28"/>
        </w:rPr>
        <w:t>the</w:t>
      </w:r>
      <w:r>
        <w:rPr>
          <w:spacing w:val="-2"/>
          <w:sz w:val="28"/>
        </w:rPr>
        <w:t xml:space="preserve"> product;</w:t>
      </w:r>
    </w:p>
    <w:p>
      <w:pPr>
        <w:pStyle w:val="ListParagraph"/>
        <w:numPr>
          <w:ilvl w:val="0"/>
          <w:numId w:val="95"/>
        </w:numPr>
        <w:tabs>
          <w:tab w:val="clear" w:pos="720"/>
          <w:tab w:val="left" w:pos="561" w:leader="none"/>
        </w:tabs>
        <w:spacing w:before="278" w:after="0"/>
        <w:ind w:hanging="397" w:left="561"/>
        <w:rPr>
          <w:sz w:val="28"/>
        </w:rPr>
      </w:pPr>
      <w:r>
        <w:rPr>
          <w:sz w:val="28"/>
        </w:rPr>
        <w:t>to</w:t>
      </w:r>
      <w:r>
        <w:rPr>
          <w:spacing w:val="-3"/>
          <w:sz w:val="28"/>
        </w:rPr>
        <w:t xml:space="preserve"> </w:t>
      </w:r>
      <w:r>
        <w:rPr>
          <w:sz w:val="28"/>
        </w:rPr>
        <w:t>ensure</w:t>
      </w:r>
      <w:r>
        <w:rPr>
          <w:spacing w:val="-3"/>
          <w:sz w:val="28"/>
        </w:rPr>
        <w:t xml:space="preserve"> </w:t>
      </w:r>
      <w:r>
        <w:rPr>
          <w:sz w:val="28"/>
        </w:rPr>
        <w:t>conformity</w:t>
      </w:r>
      <w:r>
        <w:rPr>
          <w:spacing w:val="-3"/>
          <w:sz w:val="28"/>
        </w:rPr>
        <w:t xml:space="preserve"> </w:t>
      </w:r>
      <w:r>
        <w:rPr>
          <w:sz w:val="28"/>
        </w:rPr>
        <w:t>of</w:t>
      </w:r>
      <w:r>
        <w:rPr>
          <w:spacing w:val="-3"/>
          <w:sz w:val="28"/>
        </w:rPr>
        <w:t xml:space="preserve"> </w:t>
      </w:r>
      <w:r>
        <w:rPr>
          <w:sz w:val="28"/>
        </w:rPr>
        <w:t>the</w:t>
      </w:r>
      <w:r>
        <w:rPr>
          <w:spacing w:val="-3"/>
          <w:sz w:val="28"/>
        </w:rPr>
        <w:t xml:space="preserve"> </w:t>
      </w:r>
      <w:r>
        <w:rPr>
          <w:sz w:val="28"/>
        </w:rPr>
        <w:t>quality</w:t>
      </w:r>
      <w:r>
        <w:rPr>
          <w:spacing w:val="-7"/>
          <w:sz w:val="28"/>
        </w:rPr>
        <w:t xml:space="preserve"> </w:t>
      </w:r>
      <w:r>
        <w:rPr>
          <w:sz w:val="28"/>
        </w:rPr>
        <w:t>management</w:t>
      </w:r>
      <w:r>
        <w:rPr>
          <w:spacing w:val="-1"/>
          <w:sz w:val="28"/>
        </w:rPr>
        <w:t xml:space="preserve"> </w:t>
      </w:r>
      <w:r>
        <w:rPr>
          <w:sz w:val="28"/>
        </w:rPr>
        <w:t>system;</w:t>
      </w:r>
      <w:r>
        <w:rPr>
          <w:spacing w:val="-2"/>
          <w:sz w:val="28"/>
        </w:rPr>
        <w:t xml:space="preserve"> </w:t>
      </w:r>
      <w:r>
        <w:rPr>
          <w:spacing w:val="-5"/>
          <w:sz w:val="28"/>
        </w:rPr>
        <w:t>and</w:t>
      </w:r>
    </w:p>
    <w:p>
      <w:pPr>
        <w:pStyle w:val="ListParagraph"/>
        <w:numPr>
          <w:ilvl w:val="0"/>
          <w:numId w:val="95"/>
        </w:numPr>
        <w:tabs>
          <w:tab w:val="clear" w:pos="720"/>
          <w:tab w:val="left" w:pos="545" w:leader="none"/>
        </w:tabs>
        <w:spacing w:before="281" w:after="0"/>
        <w:ind w:hanging="381" w:left="545"/>
        <w:rPr>
          <w:sz w:val="28"/>
        </w:rPr>
      </w:pPr>
      <w:r>
        <w:rPr>
          <w:sz w:val="28"/>
        </w:rPr>
        <w:t>to</w:t>
      </w:r>
      <w:r>
        <w:rPr>
          <w:spacing w:val="-4"/>
          <w:sz w:val="28"/>
        </w:rPr>
        <w:t xml:space="preserve"> </w:t>
      </w:r>
      <w:r>
        <w:rPr>
          <w:sz w:val="28"/>
        </w:rPr>
        <w:t>maintain</w:t>
      </w:r>
      <w:r>
        <w:rPr>
          <w:spacing w:val="-4"/>
          <w:sz w:val="28"/>
        </w:rPr>
        <w:t xml:space="preserve"> </w:t>
      </w:r>
      <w:r>
        <w:rPr>
          <w:sz w:val="28"/>
        </w:rPr>
        <w:t>the</w:t>
      </w:r>
      <w:r>
        <w:rPr>
          <w:spacing w:val="-4"/>
          <w:sz w:val="28"/>
        </w:rPr>
        <w:t xml:space="preserve"> </w:t>
      </w:r>
      <w:r>
        <w:rPr>
          <w:sz w:val="28"/>
        </w:rPr>
        <w:t>effectiveness</w:t>
      </w:r>
      <w:r>
        <w:rPr>
          <w:spacing w:val="-4"/>
          <w:sz w:val="28"/>
        </w:rPr>
        <w:t xml:space="preserve"> </w:t>
      </w:r>
      <w:r>
        <w:rPr>
          <w:sz w:val="28"/>
        </w:rPr>
        <w:t>of</w:t>
      </w:r>
      <w:r>
        <w:rPr>
          <w:spacing w:val="-4"/>
          <w:sz w:val="28"/>
        </w:rPr>
        <w:t xml:space="preserve"> </w:t>
      </w:r>
      <w:r>
        <w:rPr>
          <w:sz w:val="28"/>
        </w:rPr>
        <w:t>the</w:t>
      </w:r>
      <w:r>
        <w:rPr>
          <w:spacing w:val="-4"/>
          <w:sz w:val="28"/>
        </w:rPr>
        <w:t xml:space="preserve"> </w:t>
      </w:r>
      <w:r>
        <w:rPr>
          <w:sz w:val="28"/>
        </w:rPr>
        <w:t>quality</w:t>
      </w:r>
      <w:r>
        <w:rPr>
          <w:spacing w:val="-4"/>
          <w:sz w:val="28"/>
        </w:rPr>
        <w:t xml:space="preserve"> </w:t>
      </w:r>
      <w:r>
        <w:rPr>
          <w:sz w:val="28"/>
        </w:rPr>
        <w:t>management</w:t>
      </w:r>
      <w:r>
        <w:rPr>
          <w:spacing w:val="-2"/>
          <w:sz w:val="28"/>
        </w:rPr>
        <w:t xml:space="preserve"> system.</w:t>
      </w:r>
    </w:p>
    <w:p>
      <w:pPr>
        <w:pStyle w:val="BodyText"/>
        <w:spacing w:before="282" w:after="0"/>
        <w:ind w:left="164" w:right="159"/>
        <w:rPr/>
      </w:pPr>
      <w:r>
        <w:rPr/>
        <w:t>This shall include determination of applicable methods, including statistical techniques,</w:t>
      </w:r>
      <w:r>
        <w:rPr>
          <w:spacing w:val="-2"/>
        </w:rPr>
        <w:t xml:space="preserve"> </w:t>
      </w:r>
      <w:r>
        <w:rPr/>
        <w:t>and</w:t>
      </w:r>
      <w:r>
        <w:rPr>
          <w:spacing w:val="-3"/>
        </w:rPr>
        <w:t xml:space="preserve"> </w:t>
      </w:r>
      <w:r>
        <w:rPr/>
        <w:t>the</w:t>
      </w:r>
      <w:r>
        <w:rPr>
          <w:spacing w:val="-2"/>
        </w:rPr>
        <w:t xml:space="preserve"> </w:t>
      </w:r>
      <w:r>
        <w:rPr/>
        <w:t>extent</w:t>
      </w:r>
      <w:r>
        <w:rPr>
          <w:spacing w:val="-2"/>
        </w:rPr>
        <w:t xml:space="preserve"> </w:t>
      </w:r>
      <w:r>
        <w:rPr/>
        <w:t>of</w:t>
      </w:r>
      <w:r>
        <w:rPr>
          <w:spacing w:val="-2"/>
        </w:rPr>
        <w:t xml:space="preserve"> </w:t>
      </w:r>
      <w:r>
        <w:rPr/>
        <w:t>their</w:t>
      </w:r>
      <w:r>
        <w:rPr>
          <w:spacing w:val="-6"/>
        </w:rPr>
        <w:t xml:space="preserve"> </w:t>
      </w:r>
      <w:r>
        <w:rPr/>
        <w:t>use.</w:t>
      </w:r>
      <w:r>
        <w:rPr>
          <w:spacing w:val="-2"/>
        </w:rPr>
        <w:t xml:space="preserve"> </w:t>
      </w:r>
      <w:r>
        <w:rPr/>
        <w:t>Note.-If</w:t>
      </w:r>
      <w:r>
        <w:rPr>
          <w:spacing w:val="-2"/>
        </w:rPr>
        <w:t xml:space="preserve"> </w:t>
      </w:r>
      <w:r>
        <w:rPr/>
        <w:t>relevant</w:t>
      </w:r>
      <w:r>
        <w:rPr>
          <w:spacing w:val="-2"/>
        </w:rPr>
        <w:t xml:space="preserve"> </w:t>
      </w:r>
      <w:r>
        <w:rPr/>
        <w:t>Indian</w:t>
      </w:r>
      <w:r>
        <w:rPr>
          <w:spacing w:val="-6"/>
        </w:rPr>
        <w:t xml:space="preserve"> </w:t>
      </w:r>
      <w:r>
        <w:rPr/>
        <w:t>standards</w:t>
      </w:r>
      <w:r>
        <w:rPr>
          <w:spacing w:val="-2"/>
        </w:rPr>
        <w:t xml:space="preserve"> </w:t>
      </w:r>
      <w:r>
        <w:rPr/>
        <w:t>are</w:t>
      </w:r>
      <w:r>
        <w:rPr>
          <w:spacing w:val="-2"/>
        </w:rPr>
        <w:t xml:space="preserve"> </w:t>
      </w:r>
      <w:r>
        <w:rPr/>
        <w:t>not available, International standards are applicable. In case no Indian or International standards are available, validated testing process of the manufacturer is applicable.</w:t>
      </w:r>
    </w:p>
    <w:p>
      <w:pPr>
        <w:pStyle w:val="ListParagraph"/>
        <w:numPr>
          <w:ilvl w:val="1"/>
          <w:numId w:val="123"/>
        </w:numPr>
        <w:tabs>
          <w:tab w:val="clear" w:pos="720"/>
          <w:tab w:val="left" w:pos="796" w:leader="none"/>
        </w:tabs>
        <w:spacing w:before="279" w:after="0"/>
        <w:rPr>
          <w:sz w:val="28"/>
        </w:rPr>
      </w:pPr>
      <w:r>
        <w:rPr>
          <w:sz w:val="28"/>
        </w:rPr>
        <w:t>Monitoring</w:t>
      </w:r>
      <w:r>
        <w:rPr>
          <w:spacing w:val="-3"/>
          <w:sz w:val="28"/>
        </w:rPr>
        <w:t xml:space="preserve"> </w:t>
      </w:r>
      <w:r>
        <w:rPr>
          <w:sz w:val="28"/>
        </w:rPr>
        <w:t>and</w:t>
      </w:r>
      <w:r>
        <w:rPr>
          <w:spacing w:val="-3"/>
          <w:sz w:val="28"/>
        </w:rPr>
        <w:t xml:space="preserve"> </w:t>
      </w:r>
      <w:r>
        <w:rPr>
          <w:spacing w:val="-2"/>
          <w:sz w:val="28"/>
        </w:rPr>
        <w:t>measurement.-</w:t>
      </w:r>
    </w:p>
    <w:p>
      <w:pPr>
        <w:sectPr>
          <w:footerReference w:type="default" r:id="rId232"/>
          <w:footerReference w:type="first" r:id="rId233"/>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2"/>
          <w:numId w:val="123"/>
        </w:numPr>
        <w:tabs>
          <w:tab w:val="clear" w:pos="720"/>
          <w:tab w:val="left" w:pos="1005" w:leader="none"/>
        </w:tabs>
        <w:spacing w:before="278" w:after="0"/>
        <w:ind w:hanging="841" w:left="1005"/>
        <w:rPr>
          <w:sz w:val="28"/>
        </w:rPr>
      </w:pPr>
      <w:r>
        <w:rPr>
          <w:spacing w:val="-2"/>
          <w:sz w:val="28"/>
        </w:rPr>
        <w:t>Feedback:</w:t>
      </w:r>
    </w:p>
    <w:p>
      <w:pPr>
        <w:pStyle w:val="BodyText"/>
        <w:spacing w:before="69" w:after="0"/>
        <w:ind w:left="164" w:right="158"/>
        <w:jc w:val="both"/>
        <w:rPr/>
      </w:pPr>
      <w:r>
        <w:rPr/>
        <w:t>As one of the measurements of the performance of the quality management system, the manufacturer shall monitor information relating to whether the manufacturer has met customer or regulatory requirements. The methods for obtaining and using this information shall be determined.</w:t>
      </w:r>
    </w:p>
    <w:p>
      <w:pPr>
        <w:pStyle w:val="BodyText"/>
        <w:spacing w:before="279" w:after="0"/>
        <w:ind w:left="164" w:right="159"/>
        <w:jc w:val="both"/>
        <w:rPr/>
      </w:pPr>
      <w:r>
        <w:rPr/>
        <w:t>The manufacturer</w:t>
      </w:r>
      <w:r>
        <w:rPr>
          <w:spacing w:val="-2"/>
        </w:rPr>
        <w:t xml:space="preserve"> </w:t>
      </w:r>
      <w:r>
        <w:rPr/>
        <w:t>shall</w:t>
      </w:r>
      <w:r>
        <w:rPr>
          <w:spacing w:val="-2"/>
        </w:rPr>
        <w:t xml:space="preserve"> </w:t>
      </w:r>
      <w:r>
        <w:rPr/>
        <w:t>establish</w:t>
      </w:r>
      <w:r>
        <w:rPr>
          <w:spacing w:val="-2"/>
        </w:rPr>
        <w:t xml:space="preserve"> </w:t>
      </w:r>
      <w:r>
        <w:rPr/>
        <w:t>a documented procedure for</w:t>
      </w:r>
      <w:r>
        <w:rPr>
          <w:spacing w:val="-2"/>
        </w:rPr>
        <w:t xml:space="preserve"> </w:t>
      </w:r>
      <w:r>
        <w:rPr/>
        <w:t>a feedback</w:t>
      </w:r>
      <w:r>
        <w:rPr>
          <w:spacing w:val="-2"/>
        </w:rPr>
        <w:t xml:space="preserve"> </w:t>
      </w:r>
      <w:r>
        <w:rPr/>
        <w:t>system to provide early warning of quality problems and for input into the corrective and preventive action processes.</w:t>
      </w:r>
    </w:p>
    <w:p>
      <w:pPr>
        <w:pStyle w:val="ListParagraph"/>
        <w:numPr>
          <w:ilvl w:val="2"/>
          <w:numId w:val="123"/>
        </w:numPr>
        <w:tabs>
          <w:tab w:val="clear" w:pos="720"/>
          <w:tab w:val="left" w:pos="1005" w:leader="none"/>
        </w:tabs>
        <w:spacing w:before="277" w:after="0"/>
        <w:ind w:hanging="841" w:left="1005"/>
        <w:rPr>
          <w:sz w:val="28"/>
        </w:rPr>
      </w:pPr>
      <w:r>
        <w:rPr>
          <w:sz w:val="28"/>
        </w:rPr>
        <w:t>Internal</w:t>
      </w:r>
      <w:r>
        <w:rPr>
          <w:spacing w:val="-2"/>
          <w:sz w:val="28"/>
        </w:rPr>
        <w:t xml:space="preserve"> audit:</w:t>
      </w:r>
    </w:p>
    <w:p>
      <w:pPr>
        <w:pStyle w:val="BodyText"/>
        <w:spacing w:lineRule="auto" w:line="235" w:before="285" w:after="0"/>
        <w:ind w:left="164" w:right="163"/>
        <w:jc w:val="both"/>
        <w:rPr/>
      </w:pPr>
      <w:r>
        <w:rPr/>
        <w:t>The manufacturer shall conduct internal audits at planned intervals to determine whether the quality management system:-</w:t>
      </w:r>
    </w:p>
    <w:p>
      <w:pPr>
        <w:pStyle w:val="ListParagraph"/>
        <w:numPr>
          <w:ilvl w:val="0"/>
          <w:numId w:val="94"/>
        </w:numPr>
        <w:tabs>
          <w:tab w:val="clear" w:pos="720"/>
          <w:tab w:val="left" w:pos="861" w:leader="none"/>
        </w:tabs>
        <w:spacing w:before="284" w:after="0"/>
        <w:ind w:hanging="0" w:left="164" w:right="162"/>
        <w:jc w:val="both"/>
        <w:rPr>
          <w:sz w:val="28"/>
        </w:rPr>
      </w:pPr>
      <w:r>
        <w:rPr>
          <w:sz w:val="28"/>
        </w:rPr>
        <w:t>conforms to the planned arrangements, to the requirements of this Schedule and to</w:t>
      </w:r>
      <w:r>
        <w:rPr>
          <w:spacing w:val="-2"/>
          <w:sz w:val="28"/>
        </w:rPr>
        <w:t xml:space="preserve"> </w:t>
      </w:r>
      <w:r>
        <w:rPr>
          <w:sz w:val="28"/>
        </w:rPr>
        <w:t>the</w:t>
      </w:r>
      <w:r>
        <w:rPr>
          <w:spacing w:val="-2"/>
          <w:sz w:val="28"/>
        </w:rPr>
        <w:t xml:space="preserve"> </w:t>
      </w:r>
      <w:r>
        <w:rPr>
          <w:sz w:val="28"/>
        </w:rPr>
        <w:t>quality</w:t>
      </w:r>
      <w:r>
        <w:rPr>
          <w:spacing w:val="-2"/>
          <w:sz w:val="28"/>
        </w:rPr>
        <w:t xml:space="preserve"> </w:t>
      </w:r>
      <w:r>
        <w:rPr>
          <w:sz w:val="28"/>
        </w:rPr>
        <w:t>management system</w:t>
      </w:r>
      <w:r>
        <w:rPr>
          <w:spacing w:val="-7"/>
          <w:sz w:val="28"/>
        </w:rPr>
        <w:t xml:space="preserve"> </w:t>
      </w:r>
      <w:r>
        <w:rPr>
          <w:sz w:val="28"/>
        </w:rPr>
        <w:t>requirements established</w:t>
      </w:r>
      <w:r>
        <w:rPr>
          <w:spacing w:val="-2"/>
          <w:sz w:val="28"/>
        </w:rPr>
        <w:t xml:space="preserve"> </w:t>
      </w:r>
      <w:r>
        <w:rPr>
          <w:sz w:val="28"/>
        </w:rPr>
        <w:t>by</w:t>
      </w:r>
      <w:r>
        <w:rPr>
          <w:spacing w:val="-2"/>
          <w:sz w:val="28"/>
        </w:rPr>
        <w:t xml:space="preserve"> </w:t>
      </w:r>
      <w:r>
        <w:rPr>
          <w:sz w:val="28"/>
        </w:rPr>
        <w:t>the manufacturer; and</w:t>
      </w:r>
    </w:p>
    <w:p>
      <w:pPr>
        <w:pStyle w:val="ListParagraph"/>
        <w:numPr>
          <w:ilvl w:val="0"/>
          <w:numId w:val="94"/>
        </w:numPr>
        <w:tabs>
          <w:tab w:val="clear" w:pos="720"/>
          <w:tab w:val="left" w:pos="772" w:leader="none"/>
        </w:tabs>
        <w:spacing w:before="278" w:after="0"/>
        <w:ind w:hanging="608" w:left="772"/>
        <w:rPr>
          <w:sz w:val="28"/>
        </w:rPr>
      </w:pPr>
      <w:r>
        <w:rPr>
          <w:sz w:val="28"/>
        </w:rPr>
        <w:t>is</w:t>
      </w:r>
      <w:r>
        <w:rPr>
          <w:spacing w:val="-3"/>
          <w:sz w:val="28"/>
        </w:rPr>
        <w:t xml:space="preserve"> </w:t>
      </w:r>
      <w:r>
        <w:rPr>
          <w:sz w:val="28"/>
        </w:rPr>
        <w:t>effectively</w:t>
      </w:r>
      <w:r>
        <w:rPr>
          <w:spacing w:val="-6"/>
          <w:sz w:val="28"/>
        </w:rPr>
        <w:t xml:space="preserve"> </w:t>
      </w:r>
      <w:r>
        <w:rPr>
          <w:sz w:val="28"/>
        </w:rPr>
        <w:t>implemented</w:t>
      </w:r>
      <w:r>
        <w:rPr>
          <w:spacing w:val="-3"/>
          <w:sz w:val="28"/>
        </w:rPr>
        <w:t xml:space="preserve"> </w:t>
      </w:r>
      <w:r>
        <w:rPr>
          <w:sz w:val="28"/>
        </w:rPr>
        <w:t>and</w:t>
      </w:r>
      <w:r>
        <w:rPr>
          <w:spacing w:val="-2"/>
          <w:sz w:val="28"/>
        </w:rPr>
        <w:t xml:space="preserve"> maintained.</w:t>
      </w:r>
    </w:p>
    <w:p>
      <w:pPr>
        <w:pStyle w:val="BodyText"/>
        <w:spacing w:before="283" w:after="0"/>
        <w:ind w:left="164" w:right="161"/>
        <w:jc w:val="both"/>
        <w:rPr/>
      </w:pPr>
      <w:r>
        <w:rPr/>
        <w:t>An audit programme shall be planned, taking into consideration the status and importance of the processes and areas to be audited, as well as the results of previous audits. The audit criteria, scope, frequency and methods shall be defined. Selection of auditors and conduct of audits shall ensure objectivity and impartiality of the audit process. Auditors shall not audit their own work.</w:t>
      </w:r>
    </w:p>
    <w:p>
      <w:pPr>
        <w:pStyle w:val="BodyText"/>
        <w:spacing w:before="278" w:after="0"/>
        <w:ind w:left="164" w:right="158"/>
        <w:jc w:val="both"/>
        <w:rPr/>
      </w:pPr>
      <w:r>
        <w:rPr/>
        <w:t>The responsibilities and requirements for planning and conducting audits, and for reporting results and maintaining records shall be defined in a documented procedure. The management responsible for the area being audited shall ensure that actions are taken without undue delay to eliminate detected</w:t>
      </w:r>
      <w:r>
        <w:rPr>
          <w:spacing w:val="80"/>
        </w:rPr>
        <w:t xml:space="preserve"> </w:t>
      </w:r>
      <w:r>
        <w:rPr/>
        <w:t>nonconformities and their causes. Follow-up activities shall include the verification of the actions taken and the reporting of verification results.</w:t>
      </w:r>
    </w:p>
    <w:p>
      <w:pPr>
        <w:pStyle w:val="ListParagraph"/>
        <w:numPr>
          <w:ilvl w:val="2"/>
          <w:numId w:val="123"/>
        </w:numPr>
        <w:tabs>
          <w:tab w:val="clear" w:pos="720"/>
          <w:tab w:val="left" w:pos="1005" w:leader="none"/>
        </w:tabs>
        <w:spacing w:before="279" w:after="0"/>
        <w:ind w:hanging="841" w:left="1005"/>
        <w:rPr>
          <w:sz w:val="28"/>
        </w:rPr>
      </w:pPr>
      <w:r>
        <w:rPr>
          <w:sz w:val="28"/>
        </w:rPr>
        <w:t>Monitoring</w:t>
      </w:r>
      <w:r>
        <w:rPr>
          <w:spacing w:val="-5"/>
          <w:sz w:val="28"/>
        </w:rPr>
        <w:t xml:space="preserve"> </w:t>
      </w:r>
      <w:r>
        <w:rPr>
          <w:sz w:val="28"/>
        </w:rPr>
        <w:t>and</w:t>
      </w:r>
      <w:r>
        <w:rPr>
          <w:spacing w:val="-3"/>
          <w:sz w:val="28"/>
        </w:rPr>
        <w:t xml:space="preserve"> </w:t>
      </w:r>
      <w:r>
        <w:rPr>
          <w:sz w:val="28"/>
        </w:rPr>
        <w:t>measurement</w:t>
      </w:r>
      <w:r>
        <w:rPr>
          <w:spacing w:val="-2"/>
          <w:sz w:val="28"/>
        </w:rPr>
        <w:t xml:space="preserve"> </w:t>
      </w:r>
      <w:r>
        <w:rPr>
          <w:sz w:val="28"/>
        </w:rPr>
        <w:t>of</w:t>
      </w:r>
      <w:r>
        <w:rPr>
          <w:spacing w:val="-2"/>
          <w:sz w:val="28"/>
        </w:rPr>
        <w:t xml:space="preserve"> processes:</w:t>
      </w:r>
    </w:p>
    <w:p>
      <w:pPr>
        <w:pStyle w:val="BodyText"/>
        <w:spacing w:before="283" w:after="0"/>
        <w:ind w:left="164" w:right="157"/>
        <w:jc w:val="both"/>
        <w:rPr/>
      </w:pPr>
      <w:r>
        <w:rPr/>
        <w:t>The manufacturer shall apply suitable methods for monitoring and, where applicable, measurement of the quality management system processes. These methods shall demonstrate the ability of the processes to achieve planned results. When planned results are not achieved, correction and corrective action shall be taken, as appropriate, to ensure conformity of the product.</w:t>
      </w:r>
    </w:p>
    <w:p>
      <w:pPr>
        <w:pStyle w:val="ListParagraph"/>
        <w:numPr>
          <w:ilvl w:val="2"/>
          <w:numId w:val="123"/>
        </w:numPr>
        <w:tabs>
          <w:tab w:val="clear" w:pos="720"/>
          <w:tab w:val="left" w:pos="1005" w:leader="none"/>
        </w:tabs>
        <w:spacing w:before="276" w:after="0"/>
        <w:ind w:hanging="841" w:left="1005"/>
        <w:rPr>
          <w:sz w:val="28"/>
        </w:rPr>
      </w:pPr>
      <w:r>
        <w:rPr>
          <w:sz w:val="28"/>
        </w:rPr>
        <w:t>Monitoring</w:t>
      </w:r>
      <w:r>
        <w:rPr>
          <w:spacing w:val="-3"/>
          <w:sz w:val="28"/>
        </w:rPr>
        <w:t xml:space="preserve"> </w:t>
      </w:r>
      <w:r>
        <w:rPr>
          <w:sz w:val="28"/>
        </w:rPr>
        <w:t>and</w:t>
      </w:r>
      <w:r>
        <w:rPr>
          <w:spacing w:val="-3"/>
          <w:sz w:val="28"/>
        </w:rPr>
        <w:t xml:space="preserve"> </w:t>
      </w:r>
      <w:r>
        <w:rPr>
          <w:sz w:val="28"/>
        </w:rPr>
        <w:t>measurement</w:t>
      </w:r>
      <w:r>
        <w:rPr>
          <w:spacing w:val="-2"/>
          <w:sz w:val="28"/>
        </w:rPr>
        <w:t xml:space="preserve"> </w:t>
      </w:r>
      <w:r>
        <w:rPr>
          <w:sz w:val="28"/>
        </w:rPr>
        <w:t>of</w:t>
      </w:r>
      <w:r>
        <w:rPr>
          <w:spacing w:val="-2"/>
          <w:sz w:val="28"/>
        </w:rPr>
        <w:t xml:space="preserve"> product.-</w:t>
      </w:r>
    </w:p>
    <w:p>
      <w:pPr>
        <w:sectPr>
          <w:footerReference w:type="default" r:id="rId234"/>
          <w:footerReference w:type="first" r:id="rId235"/>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3"/>
          <w:numId w:val="123"/>
        </w:numPr>
        <w:tabs>
          <w:tab w:val="clear" w:pos="720"/>
          <w:tab w:val="left" w:pos="1216" w:leader="none"/>
        </w:tabs>
        <w:spacing w:before="281" w:after="0"/>
        <w:rPr>
          <w:sz w:val="28"/>
        </w:rPr>
      </w:pPr>
      <w:r>
        <w:rPr>
          <w:sz w:val="28"/>
        </w:rPr>
        <w:t xml:space="preserve">General </w:t>
      </w:r>
      <w:r>
        <w:rPr>
          <w:spacing w:val="-2"/>
          <w:sz w:val="28"/>
        </w:rPr>
        <w:t>requirements:</w:t>
      </w:r>
    </w:p>
    <w:p>
      <w:pPr>
        <w:pStyle w:val="BodyText"/>
        <w:spacing w:before="69" w:after="0"/>
        <w:ind w:left="164" w:right="158"/>
        <w:jc w:val="both"/>
        <w:rPr/>
      </w:pPr>
      <w:r>
        <w:rPr/>
        <w:t>The manufacturer shall monitor and measure the characteristics of the product</w:t>
      </w:r>
      <w:r>
        <w:rPr>
          <w:spacing w:val="40"/>
        </w:rPr>
        <w:t xml:space="preserve"> </w:t>
      </w:r>
      <w:r>
        <w:rPr/>
        <w:t>to verify that product requirements have been met. This shall be carried out at appropriate stages of the product realization process in accordance with the planned arrangements and documented procedures.</w:t>
      </w:r>
    </w:p>
    <w:p>
      <w:pPr>
        <w:pStyle w:val="BodyText"/>
        <w:spacing w:before="279" w:after="0"/>
        <w:ind w:left="164" w:right="159"/>
        <w:jc w:val="both"/>
        <w:rPr/>
      </w:pPr>
      <w:r>
        <w:rPr/>
        <w:t>Evidence of conformity with the acceptance criteria shall be maintained. Records shall indicate the person(s) authorizing release of product. Product release</w:t>
      </w:r>
      <w:r>
        <w:rPr>
          <w:spacing w:val="-2"/>
        </w:rPr>
        <w:t xml:space="preserve"> </w:t>
      </w:r>
      <w:r>
        <w:rPr/>
        <w:t>shall</w:t>
      </w:r>
      <w:r>
        <w:rPr>
          <w:spacing w:val="-2"/>
        </w:rPr>
        <w:t xml:space="preserve"> </w:t>
      </w:r>
      <w:r>
        <w:rPr/>
        <w:t>not proceed</w:t>
      </w:r>
      <w:r>
        <w:rPr>
          <w:spacing w:val="-2"/>
        </w:rPr>
        <w:t xml:space="preserve"> </w:t>
      </w:r>
      <w:r>
        <w:rPr/>
        <w:t>until the</w:t>
      </w:r>
      <w:r>
        <w:rPr>
          <w:spacing w:val="-2"/>
        </w:rPr>
        <w:t xml:space="preserve"> </w:t>
      </w:r>
      <w:r>
        <w:rPr/>
        <w:t>planned</w:t>
      </w:r>
      <w:r>
        <w:rPr>
          <w:spacing w:val="-2"/>
        </w:rPr>
        <w:t xml:space="preserve"> </w:t>
      </w:r>
      <w:r>
        <w:rPr/>
        <w:t>arrangements have</w:t>
      </w:r>
      <w:r>
        <w:rPr>
          <w:spacing w:val="-2"/>
        </w:rPr>
        <w:t xml:space="preserve"> </w:t>
      </w:r>
      <w:r>
        <w:rPr/>
        <w:t>been</w:t>
      </w:r>
      <w:r>
        <w:rPr>
          <w:spacing w:val="-2"/>
        </w:rPr>
        <w:t xml:space="preserve"> </w:t>
      </w:r>
      <w:r>
        <w:rPr/>
        <w:t xml:space="preserve">satisfactorily </w:t>
      </w:r>
      <w:r>
        <w:rPr>
          <w:spacing w:val="-2"/>
        </w:rPr>
        <w:t>completed.</w:t>
      </w:r>
    </w:p>
    <w:p>
      <w:pPr>
        <w:pStyle w:val="ListParagraph"/>
        <w:numPr>
          <w:ilvl w:val="3"/>
          <w:numId w:val="123"/>
        </w:numPr>
        <w:tabs>
          <w:tab w:val="clear" w:pos="720"/>
          <w:tab w:val="left" w:pos="1290" w:leader="none"/>
        </w:tabs>
        <w:spacing w:lineRule="auto" w:line="235" w:before="282" w:after="0"/>
        <w:ind w:hanging="0" w:left="164" w:right="162"/>
        <w:rPr>
          <w:sz w:val="28"/>
        </w:rPr>
      </w:pPr>
      <w:r>
        <w:rPr>
          <w:sz w:val="28"/>
        </w:rPr>
        <w:t>Particular</w:t>
      </w:r>
      <w:r>
        <w:rPr>
          <w:spacing w:val="40"/>
          <w:sz w:val="28"/>
        </w:rPr>
        <w:t xml:space="preserve"> </w:t>
      </w:r>
      <w:r>
        <w:rPr>
          <w:sz w:val="28"/>
        </w:rPr>
        <w:t>requirement</w:t>
      </w:r>
      <w:r>
        <w:rPr>
          <w:spacing w:val="40"/>
          <w:sz w:val="28"/>
        </w:rPr>
        <w:t xml:space="preserve"> </w:t>
      </w:r>
      <w:r>
        <w:rPr>
          <w:sz w:val="28"/>
        </w:rPr>
        <w:t>for</w:t>
      </w:r>
      <w:r>
        <w:rPr>
          <w:spacing w:val="40"/>
          <w:sz w:val="28"/>
        </w:rPr>
        <w:t xml:space="preserve"> </w:t>
      </w:r>
      <w:r>
        <w:rPr>
          <w:sz w:val="28"/>
        </w:rPr>
        <w:t>active</w:t>
      </w:r>
      <w:r>
        <w:rPr>
          <w:spacing w:val="40"/>
          <w:sz w:val="28"/>
        </w:rPr>
        <w:t xml:space="preserve"> </w:t>
      </w:r>
      <w:r>
        <w:rPr>
          <w:sz w:val="28"/>
        </w:rPr>
        <w:t>implantable</w:t>
      </w:r>
      <w:r>
        <w:rPr>
          <w:spacing w:val="40"/>
          <w:sz w:val="28"/>
        </w:rPr>
        <w:t xml:space="preserve"> </w:t>
      </w:r>
      <w:r>
        <w:rPr>
          <w:sz w:val="28"/>
        </w:rPr>
        <w:t>medical</w:t>
      </w:r>
      <w:r>
        <w:rPr>
          <w:spacing w:val="40"/>
          <w:sz w:val="28"/>
        </w:rPr>
        <w:t xml:space="preserve"> </w:t>
      </w:r>
      <w:r>
        <w:rPr>
          <w:sz w:val="28"/>
        </w:rPr>
        <w:t>devices</w:t>
      </w:r>
      <w:r>
        <w:rPr>
          <w:spacing w:val="40"/>
          <w:sz w:val="28"/>
        </w:rPr>
        <w:t xml:space="preserve"> </w:t>
      </w:r>
      <w:r>
        <w:rPr>
          <w:sz w:val="28"/>
        </w:rPr>
        <w:t>and</w:t>
      </w:r>
      <w:r>
        <w:rPr>
          <w:spacing w:val="40"/>
          <w:sz w:val="28"/>
        </w:rPr>
        <w:t xml:space="preserve"> </w:t>
      </w:r>
      <w:r>
        <w:rPr>
          <w:sz w:val="28"/>
        </w:rPr>
        <w:t>implantable medical Devices wherever applicable:</w:t>
      </w:r>
    </w:p>
    <w:p>
      <w:pPr>
        <w:pStyle w:val="BodyText"/>
        <w:spacing w:lineRule="auto" w:line="235" w:before="286" w:after="0"/>
        <w:ind w:left="164" w:right="159"/>
        <w:jc w:val="both"/>
        <w:rPr/>
      </w:pPr>
      <w:r>
        <w:rPr/>
        <w:t>The manufacturer shall record the identity of personnel performing any inspection or testing.</w:t>
      </w:r>
    </w:p>
    <w:p>
      <w:pPr>
        <w:pStyle w:val="ListParagraph"/>
        <w:numPr>
          <w:ilvl w:val="1"/>
          <w:numId w:val="123"/>
        </w:numPr>
        <w:tabs>
          <w:tab w:val="clear" w:pos="720"/>
          <w:tab w:val="left" w:pos="796" w:leader="none"/>
        </w:tabs>
        <w:spacing w:before="282" w:after="0"/>
        <w:rPr>
          <w:sz w:val="28"/>
        </w:rPr>
      </w:pPr>
      <w:r>
        <w:rPr>
          <w:sz w:val="28"/>
        </w:rPr>
        <w:t>Control</w:t>
      </w:r>
      <w:r>
        <w:rPr>
          <w:spacing w:val="-4"/>
          <w:sz w:val="28"/>
        </w:rPr>
        <w:t xml:space="preserve"> </w:t>
      </w:r>
      <w:r>
        <w:rPr>
          <w:sz w:val="28"/>
        </w:rPr>
        <w:t>of</w:t>
      </w:r>
      <w:r>
        <w:rPr>
          <w:spacing w:val="-4"/>
          <w:sz w:val="28"/>
        </w:rPr>
        <w:t xml:space="preserve"> </w:t>
      </w:r>
      <w:r>
        <w:rPr>
          <w:sz w:val="28"/>
        </w:rPr>
        <w:t>nonconforming</w:t>
      </w:r>
      <w:r>
        <w:rPr>
          <w:spacing w:val="-4"/>
          <w:sz w:val="28"/>
        </w:rPr>
        <w:t xml:space="preserve"> </w:t>
      </w:r>
      <w:r>
        <w:rPr>
          <w:spacing w:val="-2"/>
          <w:sz w:val="28"/>
        </w:rPr>
        <w:t>product</w:t>
      </w:r>
    </w:p>
    <w:p>
      <w:pPr>
        <w:pStyle w:val="BodyText"/>
        <w:spacing w:before="283" w:after="0"/>
        <w:ind w:left="164" w:right="158"/>
        <w:jc w:val="both"/>
        <w:rPr/>
      </w:pPr>
      <w:r>
        <w:rPr/>
        <w:t>The manufacturer shall ensure that product which does not conform to product requirements is identified and controlled to prevent its unintended use or delivery. The controls and related responsibilities and authorities for dealing with nonconforming product shall be defined in a documented procedure.</w:t>
      </w:r>
    </w:p>
    <w:p>
      <w:pPr>
        <w:pStyle w:val="BodyText"/>
        <w:spacing w:before="279" w:after="0"/>
        <w:ind w:left="164" w:right="162"/>
        <w:jc w:val="both"/>
        <w:rPr/>
      </w:pPr>
      <w:r>
        <w:rPr/>
        <w:t>The manufacturer shall deal with nonconforming product by one or more of the following ways:</w:t>
      </w:r>
    </w:p>
    <w:p>
      <w:pPr>
        <w:pStyle w:val="ListParagraph"/>
        <w:numPr>
          <w:ilvl w:val="0"/>
          <w:numId w:val="93"/>
        </w:numPr>
        <w:tabs>
          <w:tab w:val="clear" w:pos="720"/>
          <w:tab w:val="left" w:pos="545" w:leader="none"/>
        </w:tabs>
        <w:spacing w:before="278" w:after="0"/>
        <w:ind w:hanging="381" w:left="545"/>
        <w:rPr>
          <w:sz w:val="28"/>
        </w:rPr>
      </w:pPr>
      <w:r>
        <w:rPr>
          <w:sz w:val="28"/>
        </w:rPr>
        <w:t>by</w:t>
      </w:r>
      <w:r>
        <w:rPr>
          <w:spacing w:val="-5"/>
          <w:sz w:val="28"/>
        </w:rPr>
        <w:t xml:space="preserve"> </w:t>
      </w:r>
      <w:r>
        <w:rPr>
          <w:sz w:val="28"/>
        </w:rPr>
        <w:t>taking</w:t>
      </w:r>
      <w:r>
        <w:rPr>
          <w:spacing w:val="-2"/>
          <w:sz w:val="28"/>
        </w:rPr>
        <w:t xml:space="preserve"> </w:t>
      </w:r>
      <w:r>
        <w:rPr>
          <w:sz w:val="28"/>
        </w:rPr>
        <w:t>action</w:t>
      </w:r>
      <w:r>
        <w:rPr>
          <w:spacing w:val="-1"/>
          <w:sz w:val="28"/>
        </w:rPr>
        <w:t xml:space="preserve"> </w:t>
      </w:r>
      <w:r>
        <w:rPr>
          <w:sz w:val="28"/>
        </w:rPr>
        <w:t>to</w:t>
      </w:r>
      <w:r>
        <w:rPr>
          <w:spacing w:val="-2"/>
          <w:sz w:val="28"/>
        </w:rPr>
        <w:t xml:space="preserve"> </w:t>
      </w:r>
      <w:r>
        <w:rPr>
          <w:sz w:val="28"/>
        </w:rPr>
        <w:t>eliminate</w:t>
      </w:r>
      <w:r>
        <w:rPr>
          <w:spacing w:val="-1"/>
          <w:sz w:val="28"/>
        </w:rPr>
        <w:t xml:space="preserve"> </w:t>
      </w:r>
      <w:r>
        <w:rPr>
          <w:sz w:val="28"/>
        </w:rPr>
        <w:t>the</w:t>
      </w:r>
      <w:r>
        <w:rPr>
          <w:spacing w:val="-2"/>
          <w:sz w:val="28"/>
        </w:rPr>
        <w:t xml:space="preserve"> </w:t>
      </w:r>
      <w:r>
        <w:rPr>
          <w:sz w:val="28"/>
        </w:rPr>
        <w:t>detected</w:t>
      </w:r>
      <w:r>
        <w:rPr>
          <w:spacing w:val="-1"/>
          <w:sz w:val="28"/>
        </w:rPr>
        <w:t xml:space="preserve"> </w:t>
      </w:r>
      <w:r>
        <w:rPr>
          <w:spacing w:val="-2"/>
          <w:sz w:val="28"/>
        </w:rPr>
        <w:t>nonconformity;</w:t>
      </w:r>
    </w:p>
    <w:p>
      <w:pPr>
        <w:pStyle w:val="ListParagraph"/>
        <w:numPr>
          <w:ilvl w:val="0"/>
          <w:numId w:val="93"/>
        </w:numPr>
        <w:tabs>
          <w:tab w:val="clear" w:pos="720"/>
          <w:tab w:val="left" w:pos="561" w:leader="none"/>
        </w:tabs>
        <w:ind w:hanging="397" w:left="561"/>
        <w:rPr>
          <w:sz w:val="28"/>
        </w:rPr>
      </w:pPr>
      <w:r>
        <w:rPr>
          <w:sz w:val="28"/>
        </w:rPr>
        <w:t>by</w:t>
      </w:r>
      <w:r>
        <w:rPr>
          <w:spacing w:val="-4"/>
          <w:sz w:val="28"/>
        </w:rPr>
        <w:t xml:space="preserve"> </w:t>
      </w:r>
      <w:r>
        <w:rPr>
          <w:sz w:val="28"/>
        </w:rPr>
        <w:t>authorizing</w:t>
      </w:r>
      <w:r>
        <w:rPr>
          <w:spacing w:val="-2"/>
          <w:sz w:val="28"/>
        </w:rPr>
        <w:t xml:space="preserve"> </w:t>
      </w:r>
      <w:r>
        <w:rPr>
          <w:sz w:val="28"/>
        </w:rPr>
        <w:t>its</w:t>
      </w:r>
      <w:r>
        <w:rPr>
          <w:spacing w:val="-2"/>
          <w:sz w:val="28"/>
        </w:rPr>
        <w:t xml:space="preserve"> </w:t>
      </w:r>
      <w:r>
        <w:rPr>
          <w:sz w:val="28"/>
        </w:rPr>
        <w:t>use,</w:t>
      </w:r>
      <w:r>
        <w:rPr>
          <w:spacing w:val="-2"/>
          <w:sz w:val="28"/>
        </w:rPr>
        <w:t xml:space="preserve"> </w:t>
      </w:r>
      <w:r>
        <w:rPr>
          <w:sz w:val="28"/>
        </w:rPr>
        <w:t>release</w:t>
      </w:r>
      <w:r>
        <w:rPr>
          <w:spacing w:val="-1"/>
          <w:sz w:val="28"/>
        </w:rPr>
        <w:t xml:space="preserve"> </w:t>
      </w:r>
      <w:r>
        <w:rPr>
          <w:sz w:val="28"/>
        </w:rPr>
        <w:t>or</w:t>
      </w:r>
      <w:r>
        <w:rPr>
          <w:spacing w:val="-2"/>
          <w:sz w:val="28"/>
        </w:rPr>
        <w:t xml:space="preserve"> </w:t>
      </w:r>
      <w:r>
        <w:rPr>
          <w:sz w:val="28"/>
        </w:rPr>
        <w:t>acceptance</w:t>
      </w:r>
      <w:r>
        <w:rPr>
          <w:spacing w:val="-6"/>
          <w:sz w:val="28"/>
        </w:rPr>
        <w:t xml:space="preserve"> </w:t>
      </w:r>
      <w:r>
        <w:rPr>
          <w:sz w:val="28"/>
        </w:rPr>
        <w:t>under</w:t>
      </w:r>
      <w:r>
        <w:rPr>
          <w:spacing w:val="-1"/>
          <w:sz w:val="28"/>
        </w:rPr>
        <w:t xml:space="preserve"> </w:t>
      </w:r>
      <w:r>
        <w:rPr>
          <w:spacing w:val="-2"/>
          <w:sz w:val="28"/>
        </w:rPr>
        <w:t>concession;</w:t>
      </w:r>
    </w:p>
    <w:p>
      <w:pPr>
        <w:pStyle w:val="ListParagraph"/>
        <w:numPr>
          <w:ilvl w:val="0"/>
          <w:numId w:val="93"/>
        </w:numPr>
        <w:tabs>
          <w:tab w:val="clear" w:pos="720"/>
          <w:tab w:val="left" w:pos="755" w:leader="none"/>
        </w:tabs>
        <w:ind w:hanging="591" w:left="755"/>
        <w:rPr>
          <w:sz w:val="28"/>
        </w:rPr>
      </w:pPr>
      <w:r>
        <w:rPr>
          <w:sz w:val="28"/>
        </w:rPr>
        <w:t>by</w:t>
      </w:r>
      <w:r>
        <w:rPr>
          <w:spacing w:val="-4"/>
          <w:sz w:val="28"/>
        </w:rPr>
        <w:t xml:space="preserve"> </w:t>
      </w:r>
      <w:r>
        <w:rPr>
          <w:sz w:val="28"/>
        </w:rPr>
        <w:t>taking</w:t>
      </w:r>
      <w:r>
        <w:rPr>
          <w:spacing w:val="-1"/>
          <w:sz w:val="28"/>
        </w:rPr>
        <w:t xml:space="preserve"> </w:t>
      </w:r>
      <w:r>
        <w:rPr>
          <w:sz w:val="28"/>
        </w:rPr>
        <w:t>action</w:t>
      </w:r>
      <w:r>
        <w:rPr>
          <w:spacing w:val="-3"/>
          <w:sz w:val="28"/>
        </w:rPr>
        <w:t xml:space="preserve"> </w:t>
      </w:r>
      <w:r>
        <w:rPr>
          <w:sz w:val="28"/>
        </w:rPr>
        <w:t>to</w:t>
      </w:r>
      <w:r>
        <w:rPr>
          <w:spacing w:val="-1"/>
          <w:sz w:val="28"/>
        </w:rPr>
        <w:t xml:space="preserve"> </w:t>
      </w:r>
      <w:r>
        <w:rPr>
          <w:sz w:val="28"/>
        </w:rPr>
        <w:t>preclude</w:t>
      </w:r>
      <w:r>
        <w:rPr>
          <w:spacing w:val="-5"/>
          <w:sz w:val="28"/>
        </w:rPr>
        <w:t xml:space="preserve"> </w:t>
      </w:r>
      <w:r>
        <w:rPr>
          <w:sz w:val="28"/>
        </w:rPr>
        <w:t>its</w:t>
      </w:r>
      <w:r>
        <w:rPr>
          <w:spacing w:val="-1"/>
          <w:sz w:val="28"/>
        </w:rPr>
        <w:t xml:space="preserve"> </w:t>
      </w:r>
      <w:r>
        <w:rPr>
          <w:sz w:val="28"/>
        </w:rPr>
        <w:t>original</w:t>
      </w:r>
      <w:r>
        <w:rPr>
          <w:spacing w:val="-1"/>
          <w:sz w:val="28"/>
        </w:rPr>
        <w:t xml:space="preserve"> </w:t>
      </w:r>
      <w:r>
        <w:rPr>
          <w:sz w:val="28"/>
        </w:rPr>
        <w:t>intended</w:t>
      </w:r>
      <w:r>
        <w:rPr>
          <w:spacing w:val="-1"/>
          <w:sz w:val="28"/>
        </w:rPr>
        <w:t xml:space="preserve"> </w:t>
      </w:r>
      <w:r>
        <w:rPr>
          <w:sz w:val="28"/>
        </w:rPr>
        <w:t>use</w:t>
      </w:r>
      <w:r>
        <w:rPr>
          <w:spacing w:val="-1"/>
          <w:sz w:val="28"/>
        </w:rPr>
        <w:t xml:space="preserve"> </w:t>
      </w:r>
      <w:r>
        <w:rPr>
          <w:sz w:val="28"/>
        </w:rPr>
        <w:t>or</w:t>
      </w:r>
      <w:r>
        <w:rPr>
          <w:spacing w:val="-1"/>
          <w:sz w:val="28"/>
        </w:rPr>
        <w:t xml:space="preserve"> </w:t>
      </w:r>
      <w:r>
        <w:rPr>
          <w:spacing w:val="-2"/>
          <w:sz w:val="28"/>
        </w:rPr>
        <w:t>application.</w:t>
      </w:r>
    </w:p>
    <w:p>
      <w:pPr>
        <w:pStyle w:val="BodyText"/>
        <w:spacing w:before="283" w:after="0"/>
        <w:ind w:left="164" w:right="159"/>
        <w:jc w:val="both"/>
        <w:rPr/>
      </w:pPr>
      <w:r>
        <w:rPr/>
        <w:t>The manufacturer shall ensure that nonconforming product is accepted by concession only if regulatory requirements are met. Records of the identity of the person authorising the concession shall be maintained.</w:t>
      </w:r>
    </w:p>
    <w:p>
      <w:pPr>
        <w:pStyle w:val="BodyText"/>
        <w:spacing w:lineRule="auto" w:line="235" w:before="282" w:after="0"/>
        <w:ind w:left="164" w:right="161"/>
        <w:jc w:val="both"/>
        <w:rPr/>
      </w:pPr>
      <w:r>
        <w:rPr/>
        <w:t>Records of the nature of nonconformities and any subsequent actions taken, including concessions obtained, shall be maintained.</w:t>
      </w:r>
    </w:p>
    <w:p>
      <w:pPr>
        <w:pStyle w:val="BodyText"/>
        <w:spacing w:before="284" w:after="0"/>
        <w:ind w:left="164" w:right="159"/>
        <w:jc w:val="both"/>
        <w:rPr/>
      </w:pPr>
      <w:r>
        <w:rPr/>
        <w:t>When nonconforming product is corrected it shall be subject to re-verification</w:t>
      </w:r>
      <w:r>
        <w:rPr>
          <w:spacing w:val="80"/>
        </w:rPr>
        <w:t xml:space="preserve"> </w:t>
      </w:r>
      <w:r>
        <w:rPr/>
        <w:t>to demonstrate conformity</w:t>
      </w:r>
      <w:r>
        <w:rPr>
          <w:spacing w:val="-1"/>
        </w:rPr>
        <w:t xml:space="preserve"> </w:t>
      </w:r>
      <w:r>
        <w:rPr/>
        <w:t>to the requirements. When nonconforming</w:t>
      </w:r>
      <w:r>
        <w:rPr>
          <w:spacing w:val="-1"/>
        </w:rPr>
        <w:t xml:space="preserve"> </w:t>
      </w:r>
      <w:r>
        <w:rPr/>
        <w:t>product</w:t>
      </w:r>
      <w:r>
        <w:rPr>
          <w:spacing w:val="-1"/>
        </w:rPr>
        <w:t xml:space="preserve"> </w:t>
      </w:r>
      <w:r>
        <w:rPr/>
        <w:t>is detected after delivery or use has started, the manufacturer shall take action appropriate to the effects, or potential effects, of the non-conformity.</w:t>
      </w:r>
    </w:p>
    <w:p>
      <w:pPr>
        <w:sectPr>
          <w:footerReference w:type="default" r:id="rId236"/>
          <w:footerReference w:type="first" r:id="rId237"/>
          <w:type w:val="nextPage"/>
          <w:pgSz w:w="11906" w:h="16838"/>
          <w:pgMar w:left="1275" w:right="1275" w:gutter="0" w:header="0" w:top="900" w:footer="967" w:bottom="1160"/>
          <w:pgNumType w:fmt="decimal"/>
          <w:formProt w:val="false"/>
          <w:textDirection w:val="lrTb"/>
          <w:docGrid w:type="default" w:linePitch="100" w:charSpace="4096"/>
        </w:sectPr>
        <w:pStyle w:val="BodyText"/>
        <w:ind w:left="164" w:right="160"/>
        <w:jc w:val="both"/>
        <w:rPr/>
      </w:pPr>
      <w:r>
        <w:rPr/>
        <w:t>If product needs to be reworked (one or more times), the manufacturer shall document</w:t>
      </w:r>
      <w:r>
        <w:rPr>
          <w:spacing w:val="7"/>
        </w:rPr>
        <w:t xml:space="preserve"> </w:t>
      </w:r>
      <w:r>
        <w:rPr/>
        <w:t>the</w:t>
      </w:r>
      <w:r>
        <w:rPr>
          <w:spacing w:val="7"/>
        </w:rPr>
        <w:t xml:space="preserve"> </w:t>
      </w:r>
      <w:r>
        <w:rPr/>
        <w:t>rework</w:t>
      </w:r>
      <w:r>
        <w:rPr>
          <w:spacing w:val="4"/>
        </w:rPr>
        <w:t xml:space="preserve"> </w:t>
      </w:r>
      <w:r>
        <w:rPr/>
        <w:t>process</w:t>
      </w:r>
      <w:r>
        <w:rPr>
          <w:spacing w:val="5"/>
        </w:rPr>
        <w:t xml:space="preserve"> </w:t>
      </w:r>
      <w:r>
        <w:rPr/>
        <w:t>in</w:t>
      </w:r>
      <w:r>
        <w:rPr>
          <w:spacing w:val="5"/>
        </w:rPr>
        <w:t xml:space="preserve"> </w:t>
      </w:r>
      <w:r>
        <w:rPr/>
        <w:t>a</w:t>
      </w:r>
      <w:r>
        <w:rPr>
          <w:spacing w:val="7"/>
        </w:rPr>
        <w:t xml:space="preserve"> </w:t>
      </w:r>
      <w:r>
        <w:rPr/>
        <w:t>work</w:t>
      </w:r>
      <w:r>
        <w:rPr>
          <w:spacing w:val="3"/>
        </w:rPr>
        <w:t xml:space="preserve"> </w:t>
      </w:r>
      <w:r>
        <w:rPr/>
        <w:t>instruction</w:t>
      </w:r>
      <w:r>
        <w:rPr>
          <w:spacing w:val="3"/>
        </w:rPr>
        <w:t xml:space="preserve"> </w:t>
      </w:r>
      <w:r>
        <w:rPr/>
        <w:t>that</w:t>
      </w:r>
      <w:r>
        <w:rPr>
          <w:spacing w:val="7"/>
        </w:rPr>
        <w:t xml:space="preserve"> </w:t>
      </w:r>
      <w:r>
        <w:rPr/>
        <w:t>has</w:t>
      </w:r>
      <w:r>
        <w:rPr>
          <w:spacing w:val="4"/>
        </w:rPr>
        <w:t xml:space="preserve"> </w:t>
      </w:r>
      <w:r>
        <w:rPr/>
        <w:t>undergone</w:t>
      </w:r>
      <w:r>
        <w:rPr>
          <w:spacing w:val="2"/>
        </w:rPr>
        <w:t xml:space="preserve"> </w:t>
      </w:r>
      <w:r>
        <w:rPr/>
        <w:t>the</w:t>
      </w:r>
      <w:r>
        <w:rPr>
          <w:spacing w:val="8"/>
        </w:rPr>
        <w:t xml:space="preserve"> </w:t>
      </w:r>
      <w:r>
        <w:rPr>
          <w:spacing w:val="-4"/>
        </w:rPr>
        <w:t>same</w:t>
      </w:r>
    </w:p>
    <w:p>
      <w:pPr>
        <w:pStyle w:val="BodyText"/>
        <w:spacing w:before="69" w:after="0"/>
        <w:ind w:left="164" w:right="159"/>
        <w:jc w:val="both"/>
        <w:rPr/>
      </w:pPr>
      <w:r>
        <w:rPr/>
        <w:t>authorisation and approval procedure as the original work instruction. Prior to authorisation and approval of the work instruction, a determination of any adverse effect of the rework upon product shall be made and documented.</w:t>
      </w:r>
    </w:p>
    <w:p>
      <w:pPr>
        <w:pStyle w:val="ListParagraph"/>
        <w:numPr>
          <w:ilvl w:val="1"/>
          <w:numId w:val="123"/>
        </w:numPr>
        <w:tabs>
          <w:tab w:val="clear" w:pos="720"/>
          <w:tab w:val="left" w:pos="796" w:leader="none"/>
        </w:tabs>
        <w:spacing w:before="277" w:after="0"/>
        <w:rPr>
          <w:sz w:val="28"/>
        </w:rPr>
      </w:pPr>
      <w:r>
        <w:rPr>
          <w:sz w:val="28"/>
        </w:rPr>
        <w:t>Analysis</w:t>
      </w:r>
      <w:r>
        <w:rPr>
          <w:spacing w:val="-4"/>
          <w:sz w:val="28"/>
        </w:rPr>
        <w:t xml:space="preserve"> </w:t>
      </w:r>
      <w:r>
        <w:rPr>
          <w:sz w:val="28"/>
        </w:rPr>
        <w:t>of</w:t>
      </w:r>
      <w:r>
        <w:rPr>
          <w:spacing w:val="-3"/>
          <w:sz w:val="28"/>
        </w:rPr>
        <w:t xml:space="preserve"> </w:t>
      </w:r>
      <w:r>
        <w:rPr>
          <w:spacing w:val="-2"/>
          <w:sz w:val="28"/>
        </w:rPr>
        <w:t>data:</w:t>
      </w:r>
    </w:p>
    <w:p>
      <w:pPr>
        <w:pStyle w:val="BodyText"/>
        <w:spacing w:before="283" w:after="0"/>
        <w:ind w:left="164" w:right="159"/>
        <w:jc w:val="both"/>
        <w:rPr/>
      </w:pPr>
      <w:r>
        <w:rPr/>
        <w:t>The manufacturer shall establish documented procedures to determine, collect and analyze appropriate data to demonstrate the suitability and effectiveness of the quality management system and to evaluate whether improvement of the effectiveness of the quality management system can be made.</w:t>
      </w:r>
    </w:p>
    <w:p>
      <w:pPr>
        <w:pStyle w:val="BodyText"/>
        <w:spacing w:lineRule="auto" w:line="235" w:before="281" w:after="0"/>
        <w:ind w:left="164" w:right="158"/>
        <w:jc w:val="both"/>
        <w:rPr/>
      </w:pPr>
      <w:r>
        <w:rPr/>
        <w:t>This</w:t>
      </w:r>
      <w:r>
        <w:rPr>
          <w:spacing w:val="-2"/>
        </w:rPr>
        <w:t xml:space="preserve"> </w:t>
      </w:r>
      <w:r>
        <w:rPr/>
        <w:t>shall</w:t>
      </w:r>
      <w:r>
        <w:rPr>
          <w:spacing w:val="-2"/>
        </w:rPr>
        <w:t xml:space="preserve"> </w:t>
      </w:r>
      <w:r>
        <w:rPr/>
        <w:t>include</w:t>
      </w:r>
      <w:r>
        <w:rPr>
          <w:spacing w:val="-2"/>
        </w:rPr>
        <w:t xml:space="preserve"> </w:t>
      </w:r>
      <w:r>
        <w:rPr/>
        <w:t>data</w:t>
      </w:r>
      <w:r>
        <w:rPr>
          <w:spacing w:val="-2"/>
        </w:rPr>
        <w:t xml:space="preserve"> </w:t>
      </w:r>
      <w:r>
        <w:rPr/>
        <w:t>generated</w:t>
      </w:r>
      <w:r>
        <w:rPr>
          <w:spacing w:val="-2"/>
        </w:rPr>
        <w:t xml:space="preserve"> </w:t>
      </w:r>
      <w:r>
        <w:rPr/>
        <w:t>as a</w:t>
      </w:r>
      <w:r>
        <w:rPr>
          <w:spacing w:val="-2"/>
        </w:rPr>
        <w:t xml:space="preserve"> </w:t>
      </w:r>
      <w:r>
        <w:rPr/>
        <w:t>result</w:t>
      </w:r>
      <w:r>
        <w:rPr>
          <w:spacing w:val="-2"/>
        </w:rPr>
        <w:t xml:space="preserve"> </w:t>
      </w:r>
      <w:r>
        <w:rPr/>
        <w:t>of</w:t>
      </w:r>
      <w:r>
        <w:rPr>
          <w:spacing w:val="-2"/>
        </w:rPr>
        <w:t xml:space="preserve"> </w:t>
      </w:r>
      <w:r>
        <w:rPr/>
        <w:t>monitoring and</w:t>
      </w:r>
      <w:r>
        <w:rPr>
          <w:spacing w:val="-2"/>
        </w:rPr>
        <w:t xml:space="preserve"> </w:t>
      </w:r>
      <w:r>
        <w:rPr/>
        <w:t>measurement and from other relevant sources.</w:t>
      </w:r>
    </w:p>
    <w:p>
      <w:pPr>
        <w:pStyle w:val="BodyText"/>
        <w:spacing w:before="282" w:after="0"/>
        <w:rPr/>
      </w:pPr>
      <w:r>
        <w:rPr/>
        <w:t>The</w:t>
      </w:r>
      <w:r>
        <w:rPr>
          <w:spacing w:val="-3"/>
        </w:rPr>
        <w:t xml:space="preserve"> </w:t>
      </w:r>
      <w:r>
        <w:rPr/>
        <w:t>analysis</w:t>
      </w:r>
      <w:r>
        <w:rPr>
          <w:spacing w:val="-2"/>
        </w:rPr>
        <w:t xml:space="preserve"> </w:t>
      </w:r>
      <w:r>
        <w:rPr/>
        <w:t>of</w:t>
      </w:r>
      <w:r>
        <w:rPr>
          <w:spacing w:val="-3"/>
        </w:rPr>
        <w:t xml:space="preserve"> </w:t>
      </w:r>
      <w:r>
        <w:rPr/>
        <w:t>data</w:t>
      </w:r>
      <w:r>
        <w:rPr>
          <w:spacing w:val="-2"/>
        </w:rPr>
        <w:t xml:space="preserve"> </w:t>
      </w:r>
      <w:r>
        <w:rPr/>
        <w:t>shall</w:t>
      </w:r>
      <w:r>
        <w:rPr>
          <w:spacing w:val="-3"/>
        </w:rPr>
        <w:t xml:space="preserve"> </w:t>
      </w:r>
      <w:r>
        <w:rPr/>
        <w:t>provide</w:t>
      </w:r>
      <w:r>
        <w:rPr>
          <w:spacing w:val="-2"/>
        </w:rPr>
        <w:t xml:space="preserve"> </w:t>
      </w:r>
      <w:r>
        <w:rPr/>
        <w:t>information</w:t>
      </w:r>
      <w:r>
        <w:rPr>
          <w:spacing w:val="-3"/>
        </w:rPr>
        <w:t xml:space="preserve"> </w:t>
      </w:r>
      <w:r>
        <w:rPr/>
        <w:t>relating</w:t>
      </w:r>
      <w:r>
        <w:rPr>
          <w:spacing w:val="-2"/>
        </w:rPr>
        <w:t xml:space="preserve"> </w:t>
      </w:r>
      <w:r>
        <w:rPr>
          <w:spacing w:val="-4"/>
        </w:rPr>
        <w:t>to:-</w:t>
      </w:r>
    </w:p>
    <w:p>
      <w:pPr>
        <w:pStyle w:val="ListParagraph"/>
        <w:numPr>
          <w:ilvl w:val="0"/>
          <w:numId w:val="92"/>
        </w:numPr>
        <w:tabs>
          <w:tab w:val="clear" w:pos="720"/>
          <w:tab w:val="left" w:pos="755" w:leader="none"/>
        </w:tabs>
        <w:spacing w:before="281" w:after="0"/>
        <w:rPr>
          <w:sz w:val="28"/>
        </w:rPr>
      </w:pPr>
      <w:r>
        <w:rPr>
          <w:spacing w:val="-2"/>
          <w:sz w:val="28"/>
        </w:rPr>
        <w:t>feedback;</w:t>
      </w:r>
    </w:p>
    <w:p>
      <w:pPr>
        <w:pStyle w:val="ListParagraph"/>
        <w:numPr>
          <w:ilvl w:val="0"/>
          <w:numId w:val="92"/>
        </w:numPr>
        <w:tabs>
          <w:tab w:val="clear" w:pos="720"/>
          <w:tab w:val="left" w:pos="772" w:leader="none"/>
        </w:tabs>
        <w:ind w:hanging="608" w:left="772"/>
        <w:rPr>
          <w:sz w:val="28"/>
        </w:rPr>
      </w:pPr>
      <w:r>
        <w:rPr>
          <w:sz w:val="28"/>
        </w:rPr>
        <w:t>conformity</w:t>
      </w:r>
      <w:r>
        <w:rPr>
          <w:spacing w:val="-2"/>
          <w:sz w:val="28"/>
        </w:rPr>
        <w:t xml:space="preserve"> </w:t>
      </w:r>
      <w:r>
        <w:rPr>
          <w:sz w:val="28"/>
        </w:rPr>
        <w:t>to</w:t>
      </w:r>
      <w:r>
        <w:rPr>
          <w:spacing w:val="-2"/>
          <w:sz w:val="28"/>
        </w:rPr>
        <w:t xml:space="preserve"> </w:t>
      </w:r>
      <w:r>
        <w:rPr>
          <w:sz w:val="28"/>
        </w:rPr>
        <w:t>product</w:t>
      </w:r>
      <w:r>
        <w:rPr>
          <w:spacing w:val="-2"/>
          <w:sz w:val="28"/>
        </w:rPr>
        <w:t xml:space="preserve"> requirements;</w:t>
      </w:r>
    </w:p>
    <w:p>
      <w:pPr>
        <w:pStyle w:val="ListParagraph"/>
        <w:numPr>
          <w:ilvl w:val="0"/>
          <w:numId w:val="92"/>
        </w:numPr>
        <w:tabs>
          <w:tab w:val="clear" w:pos="720"/>
          <w:tab w:val="left" w:pos="947" w:leader="none"/>
          <w:tab w:val="left" w:pos="2806" w:leader="none"/>
          <w:tab w:val="left" w:pos="3474" w:leader="none"/>
          <w:tab w:val="left" w:pos="4416" w:leader="none"/>
          <w:tab w:val="left" w:pos="4911" w:leader="none"/>
          <w:tab w:val="left" w:pos="6245" w:leader="none"/>
          <w:tab w:val="left" w:pos="6910" w:leader="none"/>
          <w:tab w:val="left" w:pos="8134" w:leader="none"/>
        </w:tabs>
        <w:ind w:hanging="0" w:left="164" w:right="160"/>
        <w:rPr>
          <w:sz w:val="28"/>
        </w:rPr>
      </w:pPr>
      <w:r>
        <w:rPr>
          <w:spacing w:val="-2"/>
          <w:sz w:val="28"/>
        </w:rPr>
        <w:t>characteristics</w:t>
      </w:r>
      <w:r>
        <w:rPr>
          <w:sz w:val="28"/>
        </w:rPr>
        <w:tab/>
      </w:r>
      <w:r>
        <w:rPr>
          <w:spacing w:val="-4"/>
          <w:sz w:val="28"/>
        </w:rPr>
        <w:t>and</w:t>
      </w:r>
      <w:r>
        <w:rPr>
          <w:sz w:val="28"/>
        </w:rPr>
        <w:tab/>
      </w:r>
      <w:r>
        <w:rPr>
          <w:spacing w:val="-2"/>
          <w:sz w:val="28"/>
        </w:rPr>
        <w:t>trends</w:t>
      </w:r>
      <w:r>
        <w:rPr>
          <w:sz w:val="28"/>
        </w:rPr>
        <w:tab/>
      </w:r>
      <w:r>
        <w:rPr>
          <w:spacing w:val="-6"/>
          <w:sz w:val="28"/>
        </w:rPr>
        <w:t>of</w:t>
      </w:r>
      <w:r>
        <w:rPr>
          <w:sz w:val="28"/>
        </w:rPr>
        <w:tab/>
      </w:r>
      <w:r>
        <w:rPr>
          <w:spacing w:val="-2"/>
          <w:sz w:val="28"/>
        </w:rPr>
        <w:t>processes</w:t>
      </w:r>
      <w:r>
        <w:rPr>
          <w:sz w:val="28"/>
        </w:rPr>
        <w:tab/>
      </w:r>
      <w:r>
        <w:rPr>
          <w:spacing w:val="-4"/>
          <w:sz w:val="28"/>
        </w:rPr>
        <w:t>and</w:t>
      </w:r>
      <w:r>
        <w:rPr>
          <w:sz w:val="28"/>
        </w:rPr>
        <w:tab/>
      </w:r>
      <w:r>
        <w:rPr>
          <w:spacing w:val="-2"/>
          <w:sz w:val="28"/>
        </w:rPr>
        <w:t>products</w:t>
      </w:r>
      <w:r>
        <w:rPr>
          <w:sz w:val="28"/>
        </w:rPr>
        <w:tab/>
      </w:r>
      <w:r>
        <w:rPr>
          <w:spacing w:val="-2"/>
          <w:sz w:val="28"/>
        </w:rPr>
        <w:t xml:space="preserve">including </w:t>
      </w:r>
      <w:r>
        <w:rPr>
          <w:sz w:val="28"/>
        </w:rPr>
        <w:t>opportunities for preventive action; and</w:t>
      </w:r>
    </w:p>
    <w:p>
      <w:pPr>
        <w:pStyle w:val="ListParagraph"/>
        <w:numPr>
          <w:ilvl w:val="0"/>
          <w:numId w:val="92"/>
        </w:numPr>
        <w:tabs>
          <w:tab w:val="clear" w:pos="720"/>
          <w:tab w:val="left" w:pos="772" w:leader="none"/>
        </w:tabs>
        <w:spacing w:before="278" w:after="0"/>
        <w:ind w:hanging="608" w:left="772"/>
        <w:rPr>
          <w:sz w:val="28"/>
        </w:rPr>
      </w:pPr>
      <w:r>
        <w:rPr>
          <w:spacing w:val="-2"/>
          <w:sz w:val="28"/>
        </w:rPr>
        <w:t>suppliers.</w:t>
      </w:r>
    </w:p>
    <w:p>
      <w:pPr>
        <w:pStyle w:val="BodyText"/>
        <w:rPr/>
      </w:pPr>
      <w:r>
        <w:rPr/>
        <w:t>Records</w:t>
      </w:r>
      <w:r>
        <w:rPr>
          <w:spacing w:val="-3"/>
        </w:rPr>
        <w:t xml:space="preserve"> </w:t>
      </w:r>
      <w:r>
        <w:rPr/>
        <w:t>of</w:t>
      </w:r>
      <w:r>
        <w:rPr>
          <w:spacing w:val="-6"/>
        </w:rPr>
        <w:t xml:space="preserve"> </w:t>
      </w:r>
      <w:r>
        <w:rPr/>
        <w:t>the</w:t>
      </w:r>
      <w:r>
        <w:rPr>
          <w:spacing w:val="-2"/>
        </w:rPr>
        <w:t xml:space="preserve"> </w:t>
      </w:r>
      <w:r>
        <w:rPr/>
        <w:t>results</w:t>
      </w:r>
      <w:r>
        <w:rPr>
          <w:spacing w:val="-2"/>
        </w:rPr>
        <w:t xml:space="preserve"> </w:t>
      </w:r>
      <w:r>
        <w:rPr/>
        <w:t>of</w:t>
      </w:r>
      <w:r>
        <w:rPr>
          <w:spacing w:val="-2"/>
        </w:rPr>
        <w:t xml:space="preserve"> </w:t>
      </w:r>
      <w:r>
        <w:rPr/>
        <w:t>the</w:t>
      </w:r>
      <w:r>
        <w:rPr>
          <w:spacing w:val="-3"/>
        </w:rPr>
        <w:t xml:space="preserve"> </w:t>
      </w:r>
      <w:r>
        <w:rPr/>
        <w:t>analysis</w:t>
      </w:r>
      <w:r>
        <w:rPr>
          <w:spacing w:val="-2"/>
        </w:rPr>
        <w:t xml:space="preserve"> </w:t>
      </w:r>
      <w:r>
        <w:rPr/>
        <w:t>of</w:t>
      </w:r>
      <w:r>
        <w:rPr>
          <w:spacing w:val="-2"/>
        </w:rPr>
        <w:t xml:space="preserve"> </w:t>
      </w:r>
      <w:r>
        <w:rPr/>
        <w:t>data</w:t>
      </w:r>
      <w:r>
        <w:rPr>
          <w:spacing w:val="-2"/>
        </w:rPr>
        <w:t xml:space="preserve"> </w:t>
      </w:r>
      <w:r>
        <w:rPr/>
        <w:t>shall</w:t>
      </w:r>
      <w:r>
        <w:rPr>
          <w:spacing w:val="-2"/>
        </w:rPr>
        <w:t xml:space="preserve"> </w:t>
      </w:r>
      <w:r>
        <w:rPr/>
        <w:t>be</w:t>
      </w:r>
      <w:r>
        <w:rPr>
          <w:spacing w:val="-2"/>
        </w:rPr>
        <w:t xml:space="preserve"> maintained.</w:t>
      </w:r>
    </w:p>
    <w:p>
      <w:pPr>
        <w:pStyle w:val="ListParagraph"/>
        <w:numPr>
          <w:ilvl w:val="1"/>
          <w:numId w:val="123"/>
        </w:numPr>
        <w:tabs>
          <w:tab w:val="clear" w:pos="720"/>
          <w:tab w:val="left" w:pos="796" w:leader="none"/>
        </w:tabs>
        <w:spacing w:before="281" w:after="0"/>
        <w:rPr>
          <w:sz w:val="28"/>
        </w:rPr>
      </w:pPr>
      <w:r>
        <w:rPr>
          <w:spacing w:val="-2"/>
          <w:sz w:val="28"/>
        </w:rPr>
        <w:t>Improvement.-</w:t>
      </w:r>
    </w:p>
    <w:p>
      <w:pPr>
        <w:pStyle w:val="ListParagraph"/>
        <w:numPr>
          <w:ilvl w:val="2"/>
          <w:numId w:val="123"/>
        </w:numPr>
        <w:tabs>
          <w:tab w:val="clear" w:pos="720"/>
          <w:tab w:val="left" w:pos="795" w:leader="none"/>
        </w:tabs>
        <w:ind w:hanging="631" w:left="795"/>
        <w:rPr>
          <w:sz w:val="28"/>
        </w:rPr>
      </w:pPr>
      <w:r>
        <w:rPr>
          <w:spacing w:val="-2"/>
          <w:sz w:val="28"/>
        </w:rPr>
        <w:t>General:</w:t>
      </w:r>
    </w:p>
    <w:p>
      <w:pPr>
        <w:pStyle w:val="BodyText"/>
        <w:spacing w:before="283" w:after="0"/>
        <w:ind w:left="164" w:right="159"/>
        <w:jc w:val="both"/>
        <w:rPr/>
      </w:pPr>
      <w:r>
        <w:rPr/>
        <w:t>The manufacturer shall identify</w:t>
      </w:r>
      <w:r>
        <w:rPr>
          <w:spacing w:val="-2"/>
        </w:rPr>
        <w:t xml:space="preserve"> </w:t>
      </w:r>
      <w:r>
        <w:rPr/>
        <w:t>and implement any</w:t>
      </w:r>
      <w:r>
        <w:rPr>
          <w:spacing w:val="-1"/>
        </w:rPr>
        <w:t xml:space="preserve"> </w:t>
      </w:r>
      <w:r>
        <w:rPr/>
        <w:t>changes necessary</w:t>
      </w:r>
      <w:r>
        <w:rPr>
          <w:spacing w:val="-1"/>
        </w:rPr>
        <w:t xml:space="preserve"> </w:t>
      </w:r>
      <w:r>
        <w:rPr/>
        <w:t>to ensure and maintain the continued suitability and effectiveness of the quality management system through the use of the quality policy, quality objectives, audit results, analysis of data, corrective and preventive actions and</w:t>
      </w:r>
      <w:r>
        <w:rPr>
          <w:spacing w:val="40"/>
        </w:rPr>
        <w:t xml:space="preserve"> </w:t>
      </w:r>
      <w:r>
        <w:rPr/>
        <w:t>management review.</w:t>
      </w:r>
    </w:p>
    <w:p>
      <w:pPr>
        <w:pStyle w:val="BodyText"/>
        <w:spacing w:before="279" w:after="0"/>
        <w:ind w:left="164" w:right="159"/>
        <w:jc w:val="both"/>
        <w:rPr/>
      </w:pPr>
      <w:r>
        <w:rPr/>
        <w:t>The manufacturer shall establish documented procedures for the issue and implementation of advisory notices. These procedures shall be capable of being implemented at any</w:t>
      </w:r>
      <w:r>
        <w:rPr>
          <w:spacing w:val="-6"/>
        </w:rPr>
        <w:t xml:space="preserve"> </w:t>
      </w:r>
      <w:r>
        <w:rPr/>
        <w:t>time.</w:t>
      </w:r>
      <w:r>
        <w:rPr>
          <w:spacing w:val="-1"/>
        </w:rPr>
        <w:t xml:space="preserve"> </w:t>
      </w:r>
      <w:r>
        <w:rPr/>
        <w:t>Records of all</w:t>
      </w:r>
      <w:r>
        <w:rPr>
          <w:spacing w:val="-1"/>
        </w:rPr>
        <w:t xml:space="preserve"> </w:t>
      </w:r>
      <w:r>
        <w:rPr/>
        <w:t>customer</w:t>
      </w:r>
      <w:r>
        <w:rPr>
          <w:spacing w:val="-1"/>
        </w:rPr>
        <w:t xml:space="preserve"> </w:t>
      </w:r>
      <w:r>
        <w:rPr/>
        <w:t>complaint</w:t>
      </w:r>
      <w:r>
        <w:rPr>
          <w:spacing w:val="-1"/>
        </w:rPr>
        <w:t xml:space="preserve"> </w:t>
      </w:r>
      <w:r>
        <w:rPr/>
        <w:t>investigations shall be maintained. If investigation determines that the activities outside the manufacturer’s organisation contributed to the customer complaint, relevant information shall be exchanged between the organisations involved.</w:t>
      </w:r>
    </w:p>
    <w:p>
      <w:pPr>
        <w:sectPr>
          <w:footerReference w:type="default" r:id="rId238"/>
          <w:footerReference w:type="first" r:id="rId239"/>
          <w:type w:val="nextPage"/>
          <w:pgSz w:w="11906" w:h="16838"/>
          <w:pgMar w:left="1275" w:right="1275" w:gutter="0" w:header="0" w:top="900" w:footer="967" w:bottom="1160"/>
          <w:pgNumType w:fmt="decimal"/>
          <w:formProt w:val="false"/>
          <w:textDirection w:val="lrTb"/>
          <w:docGrid w:type="default" w:linePitch="100" w:charSpace="4096"/>
        </w:sectPr>
        <w:pStyle w:val="BodyText"/>
        <w:spacing w:before="281" w:after="0"/>
        <w:ind w:left="164" w:right="159"/>
        <w:rPr/>
      </w:pPr>
      <w:r>
        <w:rPr/>
        <w:t>If</w:t>
      </w:r>
      <w:r>
        <w:rPr>
          <w:spacing w:val="40"/>
        </w:rPr>
        <w:t xml:space="preserve"> </w:t>
      </w:r>
      <w:r>
        <w:rPr/>
        <w:t>any</w:t>
      </w:r>
      <w:r>
        <w:rPr>
          <w:spacing w:val="40"/>
        </w:rPr>
        <w:t xml:space="preserve"> </w:t>
      </w:r>
      <w:r>
        <w:rPr/>
        <w:t>complaint</w:t>
      </w:r>
      <w:r>
        <w:rPr>
          <w:spacing w:val="40"/>
        </w:rPr>
        <w:t xml:space="preserve"> </w:t>
      </w:r>
      <w:r>
        <w:rPr/>
        <w:t>is</w:t>
      </w:r>
      <w:r>
        <w:rPr>
          <w:spacing w:val="40"/>
        </w:rPr>
        <w:t xml:space="preserve"> </w:t>
      </w:r>
      <w:r>
        <w:rPr/>
        <w:t>not</w:t>
      </w:r>
      <w:r>
        <w:rPr>
          <w:spacing w:val="40"/>
        </w:rPr>
        <w:t xml:space="preserve"> </w:t>
      </w:r>
      <w:r>
        <w:rPr/>
        <w:t>investigated,</w:t>
      </w:r>
      <w:r>
        <w:rPr>
          <w:spacing w:val="40"/>
        </w:rPr>
        <w:t xml:space="preserve"> </w:t>
      </w:r>
      <w:r>
        <w:rPr/>
        <w:t>justification</w:t>
      </w:r>
      <w:r>
        <w:rPr>
          <w:spacing w:val="40"/>
        </w:rPr>
        <w:t xml:space="preserve"> </w:t>
      </w:r>
      <w:r>
        <w:rPr/>
        <w:t>shall</w:t>
      </w:r>
      <w:r>
        <w:rPr>
          <w:spacing w:val="40"/>
        </w:rPr>
        <w:t xml:space="preserve"> </w:t>
      </w:r>
      <w:r>
        <w:rPr/>
        <w:t>be</w:t>
      </w:r>
      <w:r>
        <w:rPr>
          <w:spacing w:val="40"/>
        </w:rPr>
        <w:t xml:space="preserve"> </w:t>
      </w:r>
      <w:r>
        <w:rPr/>
        <w:t>documented.</w:t>
      </w:r>
      <w:r>
        <w:rPr>
          <w:spacing w:val="40"/>
        </w:rPr>
        <w:t xml:space="preserve"> </w:t>
      </w:r>
      <w:r>
        <w:rPr/>
        <w:t>Any correction</w:t>
      </w:r>
      <w:r>
        <w:rPr>
          <w:spacing w:val="42"/>
        </w:rPr>
        <w:t xml:space="preserve"> </w:t>
      </w:r>
      <w:r>
        <w:rPr/>
        <w:t>or</w:t>
      </w:r>
      <w:r>
        <w:rPr>
          <w:spacing w:val="44"/>
        </w:rPr>
        <w:t xml:space="preserve"> </w:t>
      </w:r>
      <w:r>
        <w:rPr/>
        <w:t>corrective</w:t>
      </w:r>
      <w:r>
        <w:rPr>
          <w:spacing w:val="45"/>
        </w:rPr>
        <w:t xml:space="preserve"> </w:t>
      </w:r>
      <w:r>
        <w:rPr/>
        <w:t>action</w:t>
      </w:r>
      <w:r>
        <w:rPr>
          <w:spacing w:val="43"/>
        </w:rPr>
        <w:t xml:space="preserve"> </w:t>
      </w:r>
      <w:r>
        <w:rPr/>
        <w:t>resulting</w:t>
      </w:r>
      <w:r>
        <w:rPr>
          <w:spacing w:val="46"/>
        </w:rPr>
        <w:t xml:space="preserve"> </w:t>
      </w:r>
      <w:r>
        <w:rPr/>
        <w:t>from</w:t>
      </w:r>
      <w:r>
        <w:rPr>
          <w:spacing w:val="39"/>
        </w:rPr>
        <w:t xml:space="preserve"> </w:t>
      </w:r>
      <w:r>
        <w:rPr/>
        <w:t>the</w:t>
      </w:r>
      <w:r>
        <w:rPr>
          <w:spacing w:val="46"/>
        </w:rPr>
        <w:t xml:space="preserve"> </w:t>
      </w:r>
      <w:r>
        <w:rPr/>
        <w:t>compliant</w:t>
      </w:r>
      <w:r>
        <w:rPr>
          <w:spacing w:val="44"/>
        </w:rPr>
        <w:t xml:space="preserve"> </w:t>
      </w:r>
      <w:r>
        <w:rPr/>
        <w:t>handling</w:t>
      </w:r>
      <w:r>
        <w:rPr>
          <w:spacing w:val="43"/>
        </w:rPr>
        <w:t xml:space="preserve"> </w:t>
      </w:r>
      <w:r>
        <w:rPr>
          <w:spacing w:val="-2"/>
        </w:rPr>
        <w:t>process</w:t>
      </w:r>
    </w:p>
    <w:p>
      <w:pPr>
        <w:pStyle w:val="BodyText"/>
        <w:spacing w:lineRule="auto" w:line="235" w:before="71" w:after="0"/>
        <w:ind w:left="164" w:right="162"/>
        <w:jc w:val="both"/>
        <w:rPr/>
      </w:pPr>
      <w:r>
        <w:rPr/>
        <w:t>shall be documented. Manufacturer shall notify the adverse event to the regulatory authority and establish documented procedures for the same.</w:t>
      </w:r>
    </w:p>
    <w:p>
      <w:pPr>
        <w:pStyle w:val="ListParagraph"/>
        <w:numPr>
          <w:ilvl w:val="2"/>
          <w:numId w:val="123"/>
        </w:numPr>
        <w:tabs>
          <w:tab w:val="clear" w:pos="720"/>
          <w:tab w:val="left" w:pos="1005" w:leader="none"/>
        </w:tabs>
        <w:spacing w:before="282" w:after="0"/>
        <w:ind w:hanging="841" w:left="1005"/>
        <w:rPr>
          <w:sz w:val="28"/>
        </w:rPr>
      </w:pPr>
      <w:r>
        <w:rPr>
          <w:sz w:val="28"/>
        </w:rPr>
        <w:t>Corrective</w:t>
      </w:r>
      <w:r>
        <w:rPr>
          <w:spacing w:val="-3"/>
          <w:sz w:val="28"/>
        </w:rPr>
        <w:t xml:space="preserve"> </w:t>
      </w:r>
      <w:r>
        <w:rPr>
          <w:spacing w:val="-2"/>
          <w:sz w:val="28"/>
        </w:rPr>
        <w:t>action:</w:t>
      </w:r>
    </w:p>
    <w:p>
      <w:pPr>
        <w:pStyle w:val="BodyText"/>
        <w:spacing w:before="283" w:after="0"/>
        <w:ind w:left="164" w:right="159"/>
        <w:jc w:val="both"/>
        <w:rPr/>
      </w:pPr>
      <w:r>
        <w:rPr/>
        <w:t>The manufacturer shall take action to eliminate the cause of nonconformities in order</w:t>
      </w:r>
      <w:r>
        <w:rPr>
          <w:spacing w:val="-2"/>
        </w:rPr>
        <w:t xml:space="preserve"> </w:t>
      </w:r>
      <w:r>
        <w:rPr/>
        <w:t>to</w:t>
      </w:r>
      <w:r>
        <w:rPr>
          <w:spacing w:val="-2"/>
        </w:rPr>
        <w:t xml:space="preserve"> </w:t>
      </w:r>
      <w:r>
        <w:rPr/>
        <w:t>prevent</w:t>
      </w:r>
      <w:r>
        <w:rPr>
          <w:spacing w:val="-2"/>
        </w:rPr>
        <w:t xml:space="preserve"> </w:t>
      </w:r>
      <w:r>
        <w:rPr/>
        <w:t>recurrence.</w:t>
      </w:r>
      <w:r>
        <w:rPr>
          <w:spacing w:val="-2"/>
        </w:rPr>
        <w:t xml:space="preserve"> </w:t>
      </w:r>
      <w:r>
        <w:rPr/>
        <w:t>Corrective</w:t>
      </w:r>
      <w:r>
        <w:rPr>
          <w:spacing w:val="-2"/>
        </w:rPr>
        <w:t xml:space="preserve"> </w:t>
      </w:r>
      <w:r>
        <w:rPr/>
        <w:t>actions</w:t>
      </w:r>
      <w:r>
        <w:rPr>
          <w:spacing w:val="-2"/>
        </w:rPr>
        <w:t xml:space="preserve"> </w:t>
      </w:r>
      <w:r>
        <w:rPr/>
        <w:t>shall</w:t>
      </w:r>
      <w:r>
        <w:rPr>
          <w:spacing w:val="-2"/>
        </w:rPr>
        <w:t xml:space="preserve"> </w:t>
      </w:r>
      <w:r>
        <w:rPr/>
        <w:t>be</w:t>
      </w:r>
      <w:r>
        <w:rPr>
          <w:spacing w:val="-2"/>
        </w:rPr>
        <w:t xml:space="preserve"> </w:t>
      </w:r>
      <w:r>
        <w:rPr/>
        <w:t>appropriate</w:t>
      </w:r>
      <w:r>
        <w:rPr>
          <w:spacing w:val="-2"/>
        </w:rPr>
        <w:t xml:space="preserve"> </w:t>
      </w:r>
      <w:r>
        <w:rPr/>
        <w:t>to</w:t>
      </w:r>
      <w:r>
        <w:rPr>
          <w:spacing w:val="-2"/>
        </w:rPr>
        <w:t xml:space="preserve"> </w:t>
      </w:r>
      <w:r>
        <w:rPr/>
        <w:t>the</w:t>
      </w:r>
      <w:r>
        <w:rPr>
          <w:spacing w:val="-2"/>
        </w:rPr>
        <w:t xml:space="preserve"> </w:t>
      </w:r>
      <w:r>
        <w:rPr/>
        <w:t>effects of the nonconformities encountered. A documented procedure shall be established to define requirements for:-</w:t>
      </w:r>
    </w:p>
    <w:p>
      <w:pPr>
        <w:pStyle w:val="ListParagraph"/>
        <w:numPr>
          <w:ilvl w:val="0"/>
          <w:numId w:val="91"/>
        </w:numPr>
        <w:tabs>
          <w:tab w:val="clear" w:pos="720"/>
          <w:tab w:val="left" w:pos="755" w:leader="none"/>
        </w:tabs>
        <w:spacing w:before="276" w:after="0"/>
        <w:rPr>
          <w:sz w:val="28"/>
        </w:rPr>
      </w:pPr>
      <w:r>
        <w:rPr>
          <w:sz w:val="28"/>
        </w:rPr>
        <w:t>reviewing</w:t>
      </w:r>
      <w:r>
        <w:rPr>
          <w:spacing w:val="-10"/>
          <w:sz w:val="28"/>
        </w:rPr>
        <w:t xml:space="preserve"> </w:t>
      </w:r>
      <w:r>
        <w:rPr>
          <w:sz w:val="28"/>
        </w:rPr>
        <w:t>nonconformities</w:t>
      </w:r>
      <w:r>
        <w:rPr>
          <w:spacing w:val="-5"/>
          <w:sz w:val="28"/>
        </w:rPr>
        <w:t xml:space="preserve"> </w:t>
      </w:r>
      <w:r>
        <w:rPr>
          <w:sz w:val="28"/>
        </w:rPr>
        <w:t>(including</w:t>
      </w:r>
      <w:r>
        <w:rPr>
          <w:spacing w:val="-5"/>
          <w:sz w:val="28"/>
        </w:rPr>
        <w:t xml:space="preserve"> </w:t>
      </w:r>
      <w:r>
        <w:rPr>
          <w:sz w:val="28"/>
        </w:rPr>
        <w:t>customer</w:t>
      </w:r>
      <w:r>
        <w:rPr>
          <w:spacing w:val="-4"/>
          <w:sz w:val="28"/>
        </w:rPr>
        <w:t xml:space="preserve"> </w:t>
      </w:r>
      <w:r>
        <w:rPr>
          <w:spacing w:val="-2"/>
          <w:sz w:val="28"/>
        </w:rPr>
        <w:t>complaints);</w:t>
      </w:r>
    </w:p>
    <w:p>
      <w:pPr>
        <w:pStyle w:val="ListParagraph"/>
        <w:numPr>
          <w:ilvl w:val="0"/>
          <w:numId w:val="91"/>
        </w:numPr>
        <w:tabs>
          <w:tab w:val="clear" w:pos="720"/>
          <w:tab w:val="left" w:pos="772" w:leader="none"/>
        </w:tabs>
        <w:spacing w:before="281" w:after="0"/>
        <w:ind w:hanging="608" w:left="772"/>
        <w:rPr>
          <w:sz w:val="28"/>
        </w:rPr>
      </w:pPr>
      <w:r>
        <w:rPr>
          <w:sz w:val="28"/>
        </w:rPr>
        <w:t>determining</w:t>
      </w:r>
      <w:r>
        <w:rPr>
          <w:spacing w:val="-3"/>
          <w:sz w:val="28"/>
        </w:rPr>
        <w:t xml:space="preserve"> </w:t>
      </w:r>
      <w:r>
        <w:rPr>
          <w:sz w:val="28"/>
        </w:rPr>
        <w:t>the</w:t>
      </w:r>
      <w:r>
        <w:rPr>
          <w:spacing w:val="-5"/>
          <w:sz w:val="28"/>
        </w:rPr>
        <w:t xml:space="preserve"> </w:t>
      </w:r>
      <w:r>
        <w:rPr>
          <w:sz w:val="28"/>
        </w:rPr>
        <w:t>causes</w:t>
      </w:r>
      <w:r>
        <w:rPr>
          <w:spacing w:val="-3"/>
          <w:sz w:val="28"/>
        </w:rPr>
        <w:t xml:space="preserve"> </w:t>
      </w:r>
      <w:r>
        <w:rPr>
          <w:sz w:val="28"/>
        </w:rPr>
        <w:t>of</w:t>
      </w:r>
      <w:r>
        <w:rPr>
          <w:spacing w:val="-5"/>
          <w:sz w:val="28"/>
        </w:rPr>
        <w:t xml:space="preserve"> </w:t>
      </w:r>
      <w:r>
        <w:rPr>
          <w:spacing w:val="-2"/>
          <w:sz w:val="28"/>
        </w:rPr>
        <w:t>nonconformities;</w:t>
      </w:r>
    </w:p>
    <w:p>
      <w:pPr>
        <w:pStyle w:val="ListParagraph"/>
        <w:numPr>
          <w:ilvl w:val="0"/>
          <w:numId w:val="91"/>
        </w:numPr>
        <w:tabs>
          <w:tab w:val="clear" w:pos="720"/>
          <w:tab w:val="left" w:pos="755" w:leader="none"/>
        </w:tabs>
        <w:spacing w:before="278" w:after="0"/>
        <w:rPr>
          <w:sz w:val="28"/>
        </w:rPr>
      </w:pPr>
      <w:r>
        <w:rPr>
          <w:sz w:val="28"/>
        </w:rPr>
        <w:t>evaluating</w:t>
      </w:r>
      <w:r>
        <w:rPr>
          <w:spacing w:val="-3"/>
          <w:sz w:val="28"/>
        </w:rPr>
        <w:t xml:space="preserve"> </w:t>
      </w:r>
      <w:r>
        <w:rPr>
          <w:sz w:val="28"/>
        </w:rPr>
        <w:t>the</w:t>
      </w:r>
      <w:r>
        <w:rPr>
          <w:spacing w:val="-3"/>
          <w:sz w:val="28"/>
        </w:rPr>
        <w:t xml:space="preserve"> </w:t>
      </w:r>
      <w:r>
        <w:rPr>
          <w:sz w:val="28"/>
        </w:rPr>
        <w:t>need</w:t>
      </w:r>
      <w:r>
        <w:rPr>
          <w:spacing w:val="-2"/>
          <w:sz w:val="28"/>
        </w:rPr>
        <w:t xml:space="preserve"> </w:t>
      </w:r>
      <w:r>
        <w:rPr>
          <w:sz w:val="28"/>
        </w:rPr>
        <w:t>for</w:t>
      </w:r>
      <w:r>
        <w:rPr>
          <w:spacing w:val="-3"/>
          <w:sz w:val="28"/>
        </w:rPr>
        <w:t xml:space="preserve"> </w:t>
      </w:r>
      <w:r>
        <w:rPr>
          <w:sz w:val="28"/>
        </w:rPr>
        <w:t>action</w:t>
      </w:r>
      <w:r>
        <w:rPr>
          <w:spacing w:val="-3"/>
          <w:sz w:val="28"/>
        </w:rPr>
        <w:t xml:space="preserve"> </w:t>
      </w:r>
      <w:r>
        <w:rPr>
          <w:sz w:val="28"/>
        </w:rPr>
        <w:t>to</w:t>
      </w:r>
      <w:r>
        <w:rPr>
          <w:spacing w:val="-2"/>
          <w:sz w:val="28"/>
        </w:rPr>
        <w:t xml:space="preserve"> </w:t>
      </w:r>
      <w:r>
        <w:rPr>
          <w:sz w:val="28"/>
        </w:rPr>
        <w:t>ensure</w:t>
      </w:r>
      <w:r>
        <w:rPr>
          <w:spacing w:val="-3"/>
          <w:sz w:val="28"/>
        </w:rPr>
        <w:t xml:space="preserve"> </w:t>
      </w:r>
      <w:r>
        <w:rPr>
          <w:sz w:val="28"/>
        </w:rPr>
        <w:t>that</w:t>
      </w:r>
      <w:r>
        <w:rPr>
          <w:spacing w:val="-3"/>
          <w:sz w:val="28"/>
        </w:rPr>
        <w:t xml:space="preserve"> </w:t>
      </w:r>
      <w:r>
        <w:rPr>
          <w:sz w:val="28"/>
        </w:rPr>
        <w:t>nonconformities</w:t>
      </w:r>
      <w:r>
        <w:rPr>
          <w:spacing w:val="-2"/>
          <w:sz w:val="28"/>
        </w:rPr>
        <w:t xml:space="preserve"> </w:t>
      </w:r>
      <w:r>
        <w:rPr>
          <w:sz w:val="28"/>
        </w:rPr>
        <w:t>do</w:t>
      </w:r>
      <w:r>
        <w:rPr>
          <w:spacing w:val="-3"/>
          <w:sz w:val="28"/>
        </w:rPr>
        <w:t xml:space="preserve"> </w:t>
      </w:r>
      <w:r>
        <w:rPr>
          <w:sz w:val="28"/>
        </w:rPr>
        <w:t>not</w:t>
      </w:r>
      <w:r>
        <w:rPr>
          <w:spacing w:val="-2"/>
          <w:sz w:val="28"/>
        </w:rPr>
        <w:t xml:space="preserve"> recur;</w:t>
      </w:r>
    </w:p>
    <w:p>
      <w:pPr>
        <w:pStyle w:val="ListParagraph"/>
        <w:numPr>
          <w:ilvl w:val="0"/>
          <w:numId w:val="91"/>
        </w:numPr>
        <w:tabs>
          <w:tab w:val="clear" w:pos="720"/>
          <w:tab w:val="left" w:pos="825" w:leader="none"/>
        </w:tabs>
        <w:spacing w:lineRule="auto" w:line="235" w:before="285" w:after="0"/>
        <w:ind w:hanging="0" w:left="164" w:right="158"/>
        <w:rPr>
          <w:sz w:val="28"/>
        </w:rPr>
      </w:pPr>
      <w:r>
        <w:rPr>
          <w:sz w:val="28"/>
        </w:rPr>
        <w:t>determining</w:t>
      </w:r>
      <w:r>
        <w:rPr>
          <w:spacing w:val="40"/>
          <w:sz w:val="28"/>
        </w:rPr>
        <w:t xml:space="preserve"> </w:t>
      </w:r>
      <w:r>
        <w:rPr>
          <w:sz w:val="28"/>
        </w:rPr>
        <w:t>and</w:t>
      </w:r>
      <w:r>
        <w:rPr>
          <w:spacing w:val="40"/>
          <w:sz w:val="28"/>
        </w:rPr>
        <w:t xml:space="preserve"> </w:t>
      </w:r>
      <w:r>
        <w:rPr>
          <w:sz w:val="28"/>
        </w:rPr>
        <w:t>implementing</w:t>
      </w:r>
      <w:r>
        <w:rPr>
          <w:spacing w:val="40"/>
          <w:sz w:val="28"/>
        </w:rPr>
        <w:t xml:space="preserve"> </w:t>
      </w:r>
      <w:r>
        <w:rPr>
          <w:sz w:val="28"/>
        </w:rPr>
        <w:t>action</w:t>
      </w:r>
      <w:r>
        <w:rPr>
          <w:spacing w:val="40"/>
          <w:sz w:val="28"/>
        </w:rPr>
        <w:t xml:space="preserve"> </w:t>
      </w:r>
      <w:r>
        <w:rPr>
          <w:sz w:val="28"/>
        </w:rPr>
        <w:t>needed,</w:t>
      </w:r>
      <w:r>
        <w:rPr>
          <w:spacing w:val="40"/>
          <w:sz w:val="28"/>
        </w:rPr>
        <w:t xml:space="preserve"> </w:t>
      </w:r>
      <w:r>
        <w:rPr>
          <w:sz w:val="28"/>
        </w:rPr>
        <w:t>including,</w:t>
      </w:r>
      <w:r>
        <w:rPr>
          <w:spacing w:val="40"/>
          <w:sz w:val="28"/>
        </w:rPr>
        <w:t xml:space="preserve"> </w:t>
      </w:r>
      <w:r>
        <w:rPr>
          <w:sz w:val="28"/>
        </w:rPr>
        <w:t>if</w:t>
      </w:r>
      <w:r>
        <w:rPr>
          <w:spacing w:val="40"/>
          <w:sz w:val="28"/>
        </w:rPr>
        <w:t xml:space="preserve"> </w:t>
      </w:r>
      <w:r>
        <w:rPr>
          <w:sz w:val="28"/>
        </w:rPr>
        <w:t>appropriate, updating documentation;</w:t>
      </w:r>
    </w:p>
    <w:p>
      <w:pPr>
        <w:pStyle w:val="ListParagraph"/>
        <w:numPr>
          <w:ilvl w:val="0"/>
          <w:numId w:val="91"/>
        </w:numPr>
        <w:tabs>
          <w:tab w:val="clear" w:pos="720"/>
          <w:tab w:val="left" w:pos="755" w:leader="none"/>
        </w:tabs>
        <w:spacing w:before="282" w:after="0"/>
        <w:rPr>
          <w:sz w:val="28"/>
        </w:rPr>
      </w:pPr>
      <w:r>
        <w:rPr>
          <w:sz w:val="28"/>
        </w:rPr>
        <w:t>recording</w:t>
      </w:r>
      <w:r>
        <w:rPr>
          <w:spacing w:val="-3"/>
          <w:sz w:val="28"/>
        </w:rPr>
        <w:t xml:space="preserve"> </w:t>
      </w:r>
      <w:r>
        <w:rPr>
          <w:sz w:val="28"/>
        </w:rPr>
        <w:t>of</w:t>
      </w:r>
      <w:r>
        <w:rPr>
          <w:spacing w:val="-4"/>
          <w:sz w:val="28"/>
        </w:rPr>
        <w:t xml:space="preserve"> </w:t>
      </w:r>
      <w:r>
        <w:rPr>
          <w:sz w:val="28"/>
        </w:rPr>
        <w:t>the</w:t>
      </w:r>
      <w:r>
        <w:rPr>
          <w:spacing w:val="-5"/>
          <w:sz w:val="28"/>
        </w:rPr>
        <w:t xml:space="preserve"> </w:t>
      </w:r>
      <w:r>
        <w:rPr>
          <w:sz w:val="28"/>
        </w:rPr>
        <w:t>results</w:t>
      </w:r>
      <w:r>
        <w:rPr>
          <w:spacing w:val="-2"/>
          <w:sz w:val="28"/>
        </w:rPr>
        <w:t xml:space="preserve"> </w:t>
      </w:r>
      <w:r>
        <w:rPr>
          <w:sz w:val="28"/>
        </w:rPr>
        <w:t>of</w:t>
      </w:r>
      <w:r>
        <w:rPr>
          <w:spacing w:val="-2"/>
          <w:sz w:val="28"/>
        </w:rPr>
        <w:t xml:space="preserve"> </w:t>
      </w:r>
      <w:r>
        <w:rPr>
          <w:sz w:val="28"/>
        </w:rPr>
        <w:t>any</w:t>
      </w:r>
      <w:r>
        <w:rPr>
          <w:spacing w:val="-5"/>
          <w:sz w:val="28"/>
        </w:rPr>
        <w:t xml:space="preserve"> </w:t>
      </w:r>
      <w:r>
        <w:rPr>
          <w:sz w:val="28"/>
        </w:rPr>
        <w:t>investigation</w:t>
      </w:r>
      <w:r>
        <w:rPr>
          <w:spacing w:val="-2"/>
          <w:sz w:val="28"/>
        </w:rPr>
        <w:t xml:space="preserve"> </w:t>
      </w:r>
      <w:r>
        <w:rPr>
          <w:sz w:val="28"/>
        </w:rPr>
        <w:t>and</w:t>
      </w:r>
      <w:r>
        <w:rPr>
          <w:spacing w:val="-1"/>
          <w:sz w:val="28"/>
        </w:rPr>
        <w:t xml:space="preserve"> </w:t>
      </w:r>
      <w:r>
        <w:rPr>
          <w:sz w:val="28"/>
        </w:rPr>
        <w:t>of</w:t>
      </w:r>
      <w:r>
        <w:rPr>
          <w:spacing w:val="-2"/>
          <w:sz w:val="28"/>
        </w:rPr>
        <w:t xml:space="preserve"> </w:t>
      </w:r>
      <w:r>
        <w:rPr>
          <w:sz w:val="28"/>
        </w:rPr>
        <w:t>action</w:t>
      </w:r>
      <w:r>
        <w:rPr>
          <w:spacing w:val="-2"/>
          <w:sz w:val="28"/>
        </w:rPr>
        <w:t xml:space="preserve"> </w:t>
      </w:r>
      <w:r>
        <w:rPr>
          <w:sz w:val="28"/>
        </w:rPr>
        <w:t>taken;</w:t>
      </w:r>
      <w:r>
        <w:rPr>
          <w:spacing w:val="-2"/>
          <w:sz w:val="28"/>
        </w:rPr>
        <w:t xml:space="preserve"> </w:t>
      </w:r>
      <w:r>
        <w:rPr>
          <w:spacing w:val="-5"/>
          <w:sz w:val="28"/>
        </w:rPr>
        <w:t>and</w:t>
      </w:r>
    </w:p>
    <w:p>
      <w:pPr>
        <w:pStyle w:val="ListParagraph"/>
        <w:numPr>
          <w:ilvl w:val="0"/>
          <w:numId w:val="91"/>
        </w:numPr>
        <w:tabs>
          <w:tab w:val="clear" w:pos="720"/>
          <w:tab w:val="left" w:pos="724" w:leader="none"/>
        </w:tabs>
        <w:ind w:hanging="560" w:left="724"/>
        <w:rPr>
          <w:sz w:val="28"/>
        </w:rPr>
      </w:pPr>
      <w:r>
        <w:rPr>
          <w:sz w:val="28"/>
        </w:rPr>
        <w:t>reviewing</w:t>
      </w:r>
      <w:r>
        <w:rPr>
          <w:spacing w:val="-7"/>
          <w:sz w:val="28"/>
        </w:rPr>
        <w:t xml:space="preserve"> </w:t>
      </w:r>
      <w:r>
        <w:rPr>
          <w:sz w:val="28"/>
        </w:rPr>
        <w:t>the</w:t>
      </w:r>
      <w:r>
        <w:rPr>
          <w:spacing w:val="-2"/>
          <w:sz w:val="28"/>
        </w:rPr>
        <w:t xml:space="preserve"> </w:t>
      </w:r>
      <w:r>
        <w:rPr>
          <w:sz w:val="28"/>
        </w:rPr>
        <w:t>corrective</w:t>
      </w:r>
      <w:r>
        <w:rPr>
          <w:spacing w:val="-2"/>
          <w:sz w:val="28"/>
        </w:rPr>
        <w:t xml:space="preserve"> </w:t>
      </w:r>
      <w:r>
        <w:rPr>
          <w:sz w:val="28"/>
        </w:rPr>
        <w:t>action</w:t>
      </w:r>
      <w:r>
        <w:rPr>
          <w:spacing w:val="-2"/>
          <w:sz w:val="28"/>
        </w:rPr>
        <w:t xml:space="preserve"> </w:t>
      </w:r>
      <w:r>
        <w:rPr>
          <w:sz w:val="28"/>
        </w:rPr>
        <w:t>taken</w:t>
      </w:r>
      <w:r>
        <w:rPr>
          <w:spacing w:val="-2"/>
          <w:sz w:val="28"/>
        </w:rPr>
        <w:t xml:space="preserve"> </w:t>
      </w:r>
      <w:r>
        <w:rPr>
          <w:sz w:val="28"/>
        </w:rPr>
        <w:t>and</w:t>
      </w:r>
      <w:r>
        <w:rPr>
          <w:spacing w:val="-2"/>
          <w:sz w:val="28"/>
        </w:rPr>
        <w:t xml:space="preserve"> </w:t>
      </w:r>
      <w:r>
        <w:rPr>
          <w:sz w:val="28"/>
        </w:rPr>
        <w:t>its</w:t>
      </w:r>
      <w:r>
        <w:rPr>
          <w:spacing w:val="-2"/>
          <w:sz w:val="28"/>
        </w:rPr>
        <w:t xml:space="preserve"> effectiveness.</w:t>
      </w:r>
    </w:p>
    <w:p>
      <w:pPr>
        <w:pStyle w:val="ListParagraph"/>
        <w:numPr>
          <w:ilvl w:val="2"/>
          <w:numId w:val="123"/>
        </w:numPr>
        <w:tabs>
          <w:tab w:val="clear" w:pos="720"/>
          <w:tab w:val="left" w:pos="1005" w:leader="none"/>
        </w:tabs>
        <w:spacing w:before="281" w:after="0"/>
        <w:ind w:hanging="841" w:left="1005"/>
        <w:rPr>
          <w:sz w:val="28"/>
        </w:rPr>
      </w:pPr>
      <w:r>
        <w:rPr>
          <w:sz w:val="28"/>
        </w:rPr>
        <w:t xml:space="preserve">Preventive </w:t>
      </w:r>
      <w:r>
        <w:rPr>
          <w:spacing w:val="-2"/>
          <w:sz w:val="28"/>
        </w:rPr>
        <w:t>action:</w:t>
      </w:r>
    </w:p>
    <w:p>
      <w:pPr>
        <w:pStyle w:val="BodyText"/>
        <w:spacing w:before="282" w:after="0"/>
        <w:ind w:left="164" w:right="158"/>
        <w:jc w:val="both"/>
        <w:rPr/>
      </w:pPr>
      <w:r>
        <w:rPr/>
        <w:t>The manufacturer shall determine action to eliminate the causes of potential nonconformities in</w:t>
      </w:r>
      <w:r>
        <w:rPr>
          <w:spacing w:val="-1"/>
        </w:rPr>
        <w:t xml:space="preserve"> </w:t>
      </w:r>
      <w:r>
        <w:rPr/>
        <w:t>order</w:t>
      </w:r>
      <w:r>
        <w:rPr>
          <w:spacing w:val="-1"/>
        </w:rPr>
        <w:t xml:space="preserve"> </w:t>
      </w:r>
      <w:r>
        <w:rPr/>
        <w:t>to prevent their</w:t>
      </w:r>
      <w:r>
        <w:rPr>
          <w:spacing w:val="-1"/>
        </w:rPr>
        <w:t xml:space="preserve"> </w:t>
      </w:r>
      <w:r>
        <w:rPr/>
        <w:t>occurrence.</w:t>
      </w:r>
      <w:r>
        <w:rPr>
          <w:spacing w:val="-4"/>
        </w:rPr>
        <w:t xml:space="preserve"> </w:t>
      </w:r>
      <w:r>
        <w:rPr/>
        <w:t>Preventive</w:t>
      </w:r>
      <w:r>
        <w:rPr>
          <w:spacing w:val="-1"/>
        </w:rPr>
        <w:t xml:space="preserve"> </w:t>
      </w:r>
      <w:r>
        <w:rPr/>
        <w:t>actions shall</w:t>
      </w:r>
      <w:r>
        <w:rPr>
          <w:spacing w:val="-1"/>
        </w:rPr>
        <w:t xml:space="preserve"> </w:t>
      </w:r>
      <w:r>
        <w:rPr/>
        <w:t>be appropriate to the effects of the potential problems. A documented procedure shall be established to define requirements for</w:t>
      </w:r>
    </w:p>
    <w:p>
      <w:pPr>
        <w:pStyle w:val="ListParagraph"/>
        <w:numPr>
          <w:ilvl w:val="0"/>
          <w:numId w:val="90"/>
        </w:numPr>
        <w:tabs>
          <w:tab w:val="clear" w:pos="720"/>
          <w:tab w:val="left" w:pos="755" w:leader="none"/>
        </w:tabs>
        <w:spacing w:before="277" w:after="0"/>
        <w:rPr>
          <w:sz w:val="28"/>
        </w:rPr>
      </w:pPr>
      <w:r>
        <w:rPr>
          <w:sz w:val="28"/>
        </w:rPr>
        <w:t>determining</w:t>
      </w:r>
      <w:r>
        <w:rPr>
          <w:spacing w:val="-8"/>
          <w:sz w:val="28"/>
        </w:rPr>
        <w:t xml:space="preserve"> </w:t>
      </w:r>
      <w:r>
        <w:rPr>
          <w:sz w:val="28"/>
        </w:rPr>
        <w:t>potential</w:t>
      </w:r>
      <w:r>
        <w:rPr>
          <w:spacing w:val="-2"/>
          <w:sz w:val="28"/>
        </w:rPr>
        <w:t xml:space="preserve"> </w:t>
      </w:r>
      <w:r>
        <w:rPr>
          <w:sz w:val="28"/>
        </w:rPr>
        <w:t>nonconformities</w:t>
      </w:r>
      <w:r>
        <w:rPr>
          <w:spacing w:val="-3"/>
          <w:sz w:val="28"/>
        </w:rPr>
        <w:t xml:space="preserve"> </w:t>
      </w:r>
      <w:r>
        <w:rPr>
          <w:sz w:val="28"/>
        </w:rPr>
        <w:t>and</w:t>
      </w:r>
      <w:r>
        <w:rPr>
          <w:spacing w:val="-2"/>
          <w:sz w:val="28"/>
        </w:rPr>
        <w:t xml:space="preserve"> </w:t>
      </w:r>
      <w:r>
        <w:rPr>
          <w:sz w:val="28"/>
        </w:rPr>
        <w:t>their</w:t>
      </w:r>
      <w:r>
        <w:rPr>
          <w:spacing w:val="-2"/>
          <w:sz w:val="28"/>
        </w:rPr>
        <w:t xml:space="preserve"> causes,</w:t>
      </w:r>
    </w:p>
    <w:p>
      <w:pPr>
        <w:pStyle w:val="ListParagraph"/>
        <w:numPr>
          <w:ilvl w:val="0"/>
          <w:numId w:val="90"/>
        </w:numPr>
        <w:tabs>
          <w:tab w:val="clear" w:pos="720"/>
          <w:tab w:val="left" w:pos="772" w:leader="none"/>
        </w:tabs>
        <w:spacing w:before="281" w:after="0"/>
        <w:ind w:hanging="608" w:left="772"/>
        <w:rPr>
          <w:sz w:val="28"/>
        </w:rPr>
      </w:pPr>
      <w:r>
        <w:rPr>
          <w:sz w:val="28"/>
        </w:rPr>
        <w:t>evaluating</w:t>
      </w:r>
      <w:r>
        <w:rPr>
          <w:spacing w:val="-5"/>
          <w:sz w:val="28"/>
        </w:rPr>
        <w:t xml:space="preserve"> </w:t>
      </w:r>
      <w:r>
        <w:rPr>
          <w:sz w:val="28"/>
        </w:rPr>
        <w:t>the</w:t>
      </w:r>
      <w:r>
        <w:rPr>
          <w:spacing w:val="-2"/>
          <w:sz w:val="28"/>
        </w:rPr>
        <w:t xml:space="preserve"> </w:t>
      </w:r>
      <w:r>
        <w:rPr>
          <w:sz w:val="28"/>
        </w:rPr>
        <w:t>need</w:t>
      </w:r>
      <w:r>
        <w:rPr>
          <w:spacing w:val="-1"/>
          <w:sz w:val="28"/>
        </w:rPr>
        <w:t xml:space="preserve"> </w:t>
      </w:r>
      <w:r>
        <w:rPr>
          <w:sz w:val="28"/>
        </w:rPr>
        <w:t>for</w:t>
      </w:r>
      <w:r>
        <w:rPr>
          <w:spacing w:val="-2"/>
          <w:sz w:val="28"/>
        </w:rPr>
        <w:t xml:space="preserve"> </w:t>
      </w:r>
      <w:r>
        <w:rPr>
          <w:sz w:val="28"/>
        </w:rPr>
        <w:t>action</w:t>
      </w:r>
      <w:r>
        <w:rPr>
          <w:spacing w:val="-1"/>
          <w:sz w:val="28"/>
        </w:rPr>
        <w:t xml:space="preserve"> </w:t>
      </w:r>
      <w:r>
        <w:rPr>
          <w:sz w:val="28"/>
        </w:rPr>
        <w:t>to</w:t>
      </w:r>
      <w:r>
        <w:rPr>
          <w:spacing w:val="-2"/>
          <w:sz w:val="28"/>
        </w:rPr>
        <w:t xml:space="preserve"> </w:t>
      </w:r>
      <w:r>
        <w:rPr>
          <w:sz w:val="28"/>
        </w:rPr>
        <w:t>prevent</w:t>
      </w:r>
      <w:r>
        <w:rPr>
          <w:spacing w:val="-4"/>
          <w:sz w:val="28"/>
        </w:rPr>
        <w:t xml:space="preserve"> </w:t>
      </w:r>
      <w:r>
        <w:rPr>
          <w:sz w:val="28"/>
        </w:rPr>
        <w:t>occurrence</w:t>
      </w:r>
      <w:r>
        <w:rPr>
          <w:spacing w:val="-2"/>
          <w:sz w:val="28"/>
        </w:rPr>
        <w:t xml:space="preserve"> </w:t>
      </w:r>
      <w:r>
        <w:rPr>
          <w:sz w:val="28"/>
        </w:rPr>
        <w:t>of</w:t>
      </w:r>
      <w:r>
        <w:rPr>
          <w:spacing w:val="-1"/>
          <w:sz w:val="28"/>
        </w:rPr>
        <w:t xml:space="preserve"> </w:t>
      </w:r>
      <w:r>
        <w:rPr>
          <w:spacing w:val="-2"/>
          <w:sz w:val="28"/>
        </w:rPr>
        <w:t>nonconformities,</w:t>
      </w:r>
    </w:p>
    <w:p>
      <w:pPr>
        <w:pStyle w:val="ListParagraph"/>
        <w:numPr>
          <w:ilvl w:val="0"/>
          <w:numId w:val="90"/>
        </w:numPr>
        <w:tabs>
          <w:tab w:val="clear" w:pos="720"/>
          <w:tab w:val="left" w:pos="755" w:leader="none"/>
        </w:tabs>
        <w:rPr>
          <w:sz w:val="28"/>
        </w:rPr>
      </w:pPr>
      <w:r>
        <w:rPr>
          <w:sz w:val="28"/>
        </w:rPr>
        <w:t>determining</w:t>
      </w:r>
      <w:r>
        <w:rPr>
          <w:spacing w:val="-3"/>
          <w:sz w:val="28"/>
        </w:rPr>
        <w:t xml:space="preserve"> </w:t>
      </w:r>
      <w:r>
        <w:rPr>
          <w:sz w:val="28"/>
        </w:rPr>
        <w:t>and</w:t>
      </w:r>
      <w:r>
        <w:rPr>
          <w:spacing w:val="-3"/>
          <w:sz w:val="28"/>
        </w:rPr>
        <w:t xml:space="preserve"> </w:t>
      </w:r>
      <w:r>
        <w:rPr>
          <w:sz w:val="28"/>
        </w:rPr>
        <w:t>implementing</w:t>
      </w:r>
      <w:r>
        <w:rPr>
          <w:spacing w:val="-3"/>
          <w:sz w:val="28"/>
        </w:rPr>
        <w:t xml:space="preserve"> </w:t>
      </w:r>
      <w:r>
        <w:rPr>
          <w:sz w:val="28"/>
        </w:rPr>
        <w:t>action</w:t>
      </w:r>
      <w:r>
        <w:rPr>
          <w:spacing w:val="-3"/>
          <w:sz w:val="28"/>
        </w:rPr>
        <w:t xml:space="preserve"> </w:t>
      </w:r>
      <w:r>
        <w:rPr>
          <w:spacing w:val="-2"/>
          <w:sz w:val="28"/>
        </w:rPr>
        <w:t>needed,</w:t>
      </w:r>
    </w:p>
    <w:p>
      <w:pPr>
        <w:pStyle w:val="ListParagraph"/>
        <w:numPr>
          <w:ilvl w:val="0"/>
          <w:numId w:val="90"/>
        </w:numPr>
        <w:tabs>
          <w:tab w:val="clear" w:pos="720"/>
          <w:tab w:val="left" w:pos="772" w:leader="none"/>
        </w:tabs>
        <w:spacing w:before="278" w:after="0"/>
        <w:ind w:hanging="608" w:left="772"/>
        <w:rPr>
          <w:sz w:val="28"/>
        </w:rPr>
      </w:pPr>
      <w:r>
        <w:rPr>
          <w:sz w:val="28"/>
        </w:rPr>
        <w:t>recording</w:t>
      </w:r>
      <w:r>
        <w:rPr>
          <w:spacing w:val="-3"/>
          <w:sz w:val="28"/>
        </w:rPr>
        <w:t xml:space="preserve"> </w:t>
      </w:r>
      <w:r>
        <w:rPr>
          <w:sz w:val="28"/>
        </w:rPr>
        <w:t>of</w:t>
      </w:r>
      <w:r>
        <w:rPr>
          <w:spacing w:val="-3"/>
          <w:sz w:val="28"/>
        </w:rPr>
        <w:t xml:space="preserve"> </w:t>
      </w:r>
      <w:r>
        <w:rPr>
          <w:sz w:val="28"/>
        </w:rPr>
        <w:t>the</w:t>
      </w:r>
      <w:r>
        <w:rPr>
          <w:spacing w:val="-5"/>
          <w:sz w:val="28"/>
        </w:rPr>
        <w:t xml:space="preserve"> </w:t>
      </w:r>
      <w:r>
        <w:rPr>
          <w:sz w:val="28"/>
        </w:rPr>
        <w:t>results</w:t>
      </w:r>
      <w:r>
        <w:rPr>
          <w:spacing w:val="-3"/>
          <w:sz w:val="28"/>
        </w:rPr>
        <w:t xml:space="preserve"> </w:t>
      </w:r>
      <w:r>
        <w:rPr>
          <w:sz w:val="28"/>
        </w:rPr>
        <w:t>of</w:t>
      </w:r>
      <w:r>
        <w:rPr>
          <w:spacing w:val="-2"/>
          <w:sz w:val="28"/>
        </w:rPr>
        <w:t xml:space="preserve"> </w:t>
      </w:r>
      <w:r>
        <w:rPr>
          <w:sz w:val="28"/>
        </w:rPr>
        <w:t>any</w:t>
      </w:r>
      <w:r>
        <w:rPr>
          <w:spacing w:val="-6"/>
          <w:sz w:val="28"/>
        </w:rPr>
        <w:t xml:space="preserve"> </w:t>
      </w:r>
      <w:r>
        <w:rPr>
          <w:sz w:val="28"/>
        </w:rPr>
        <w:t>investigations</w:t>
      </w:r>
      <w:r>
        <w:rPr>
          <w:spacing w:val="-2"/>
          <w:sz w:val="28"/>
        </w:rPr>
        <w:t xml:space="preserve"> </w:t>
      </w:r>
      <w:r>
        <w:rPr>
          <w:sz w:val="28"/>
        </w:rPr>
        <w:t>and</w:t>
      </w:r>
      <w:r>
        <w:rPr>
          <w:spacing w:val="-3"/>
          <w:sz w:val="28"/>
        </w:rPr>
        <w:t xml:space="preserve"> </w:t>
      </w:r>
      <w:r>
        <w:rPr>
          <w:sz w:val="28"/>
        </w:rPr>
        <w:t>of</w:t>
      </w:r>
      <w:r>
        <w:rPr>
          <w:spacing w:val="-2"/>
          <w:sz w:val="28"/>
        </w:rPr>
        <w:t xml:space="preserve"> </w:t>
      </w:r>
      <w:r>
        <w:rPr>
          <w:sz w:val="28"/>
        </w:rPr>
        <w:t>action</w:t>
      </w:r>
      <w:r>
        <w:rPr>
          <w:spacing w:val="-3"/>
          <w:sz w:val="28"/>
        </w:rPr>
        <w:t xml:space="preserve"> </w:t>
      </w:r>
      <w:r>
        <w:rPr>
          <w:sz w:val="28"/>
        </w:rPr>
        <w:t>taken,</w:t>
      </w:r>
      <w:r>
        <w:rPr>
          <w:spacing w:val="-2"/>
          <w:sz w:val="28"/>
        </w:rPr>
        <w:t xml:space="preserve"> </w:t>
      </w:r>
      <w:r>
        <w:rPr>
          <w:spacing w:val="-5"/>
          <w:sz w:val="28"/>
        </w:rPr>
        <w:t>and</w:t>
      </w:r>
    </w:p>
    <w:p>
      <w:pPr>
        <w:pStyle w:val="ListParagraph"/>
        <w:numPr>
          <w:ilvl w:val="0"/>
          <w:numId w:val="90"/>
        </w:numPr>
        <w:tabs>
          <w:tab w:val="clear" w:pos="720"/>
          <w:tab w:val="left" w:pos="755" w:leader="none"/>
        </w:tabs>
        <w:spacing w:before="281" w:after="0"/>
        <w:rPr>
          <w:sz w:val="28"/>
        </w:rPr>
      </w:pPr>
      <w:r>
        <w:rPr>
          <w:sz w:val="28"/>
        </w:rPr>
        <w:t>reviewing</w:t>
      </w:r>
      <w:r>
        <w:rPr>
          <w:spacing w:val="-4"/>
          <w:sz w:val="28"/>
        </w:rPr>
        <w:t xml:space="preserve"> </w:t>
      </w:r>
      <w:r>
        <w:rPr>
          <w:sz w:val="28"/>
        </w:rPr>
        <w:t>preventive</w:t>
      </w:r>
      <w:r>
        <w:rPr>
          <w:spacing w:val="-4"/>
          <w:sz w:val="28"/>
        </w:rPr>
        <w:t xml:space="preserve"> </w:t>
      </w:r>
      <w:r>
        <w:rPr>
          <w:sz w:val="28"/>
        </w:rPr>
        <w:t>action</w:t>
      </w:r>
      <w:r>
        <w:rPr>
          <w:spacing w:val="-4"/>
          <w:sz w:val="28"/>
        </w:rPr>
        <w:t xml:space="preserve"> </w:t>
      </w:r>
      <w:r>
        <w:rPr>
          <w:sz w:val="28"/>
        </w:rPr>
        <w:t>taken</w:t>
      </w:r>
      <w:r>
        <w:rPr>
          <w:spacing w:val="-1"/>
          <w:sz w:val="28"/>
        </w:rPr>
        <w:t xml:space="preserve"> </w:t>
      </w:r>
      <w:r>
        <w:rPr>
          <w:sz w:val="28"/>
        </w:rPr>
        <w:t>and</w:t>
      </w:r>
      <w:r>
        <w:rPr>
          <w:spacing w:val="-1"/>
          <w:sz w:val="28"/>
        </w:rPr>
        <w:t xml:space="preserve"> </w:t>
      </w:r>
      <w:r>
        <w:rPr>
          <w:sz w:val="28"/>
        </w:rPr>
        <w:t xml:space="preserve">its </w:t>
      </w:r>
      <w:r>
        <w:rPr>
          <w:spacing w:val="-2"/>
          <w:sz w:val="28"/>
        </w:rPr>
        <w:t>effectiveness.</w:t>
      </w:r>
    </w:p>
    <w:p>
      <w:pPr>
        <w:pStyle w:val="BodyText"/>
        <w:spacing w:before="4" w:after="0"/>
        <w:ind w:left="0"/>
        <w:rPr/>
      </w:pPr>
      <w:r>
        <w:rPr/>
      </w:r>
    </w:p>
    <w:p>
      <w:pPr>
        <w:pStyle w:val="Normal"/>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r>
      <w:r>
        <w:br w:type="page"/>
      </w:r>
    </w:p>
    <w:p>
      <w:pPr>
        <w:pStyle w:val="BodyText"/>
        <w:spacing w:before="0" w:after="0"/>
        <w:ind w:left="2"/>
        <w:jc w:val="center"/>
        <w:rPr/>
      </w:pPr>
      <w:r>
        <w:rPr/>
        <w:t xml:space="preserve">Annexure </w:t>
      </w:r>
      <w:r>
        <w:rPr>
          <w:spacing w:val="-5"/>
        </w:rPr>
        <w:t>‘A’</w:t>
      </w:r>
    </w:p>
    <w:p>
      <w:pPr>
        <w:pStyle w:val="BodyText"/>
        <w:ind w:left="3"/>
        <w:jc w:val="center"/>
        <w:rPr/>
      </w:pPr>
      <w:r>
        <w:rPr/>
        <w:t>(refer</w:t>
      </w:r>
      <w:r>
        <w:rPr>
          <w:spacing w:val="-2"/>
        </w:rPr>
        <w:t xml:space="preserve"> </w:t>
      </w:r>
      <w:r>
        <w:rPr/>
        <w:t>sub-paragraph</w:t>
      </w:r>
      <w:r>
        <w:rPr>
          <w:spacing w:val="-5"/>
        </w:rPr>
        <w:t xml:space="preserve"> </w:t>
      </w:r>
      <w:r>
        <w:rPr/>
        <w:t>6.4</w:t>
      </w:r>
      <w:r>
        <w:rPr>
          <w:spacing w:val="-1"/>
        </w:rPr>
        <w:t xml:space="preserve"> </w:t>
      </w:r>
      <w:r>
        <w:rPr>
          <w:spacing w:val="-4"/>
        </w:rPr>
        <w:t>(b))</w:t>
      </w:r>
    </w:p>
    <w:p>
      <w:pPr>
        <w:pStyle w:val="BodyText"/>
        <w:spacing w:before="283" w:after="0"/>
        <w:ind w:left="225" w:right="223"/>
        <w:jc w:val="center"/>
        <w:rPr/>
      </w:pPr>
      <w:r>
        <w:rPr>
          <w:u w:val="single"/>
        </w:rPr>
        <w:t>Environmental</w:t>
      </w:r>
      <w:r>
        <w:rPr>
          <w:spacing w:val="-4"/>
          <w:u w:val="single"/>
        </w:rPr>
        <w:t xml:space="preserve"> </w:t>
      </w:r>
      <w:r>
        <w:rPr>
          <w:u w:val="single"/>
        </w:rPr>
        <w:t>requirement</w:t>
      </w:r>
      <w:r>
        <w:rPr>
          <w:spacing w:val="-2"/>
          <w:u w:val="single"/>
        </w:rPr>
        <w:t xml:space="preserve"> </w:t>
      </w:r>
      <w:r>
        <w:rPr>
          <w:u w:val="single"/>
        </w:rPr>
        <w:t>for</w:t>
      </w:r>
      <w:r>
        <w:rPr>
          <w:spacing w:val="-4"/>
          <w:u w:val="single"/>
        </w:rPr>
        <w:t xml:space="preserve"> </w:t>
      </w:r>
      <w:r>
        <w:rPr>
          <w:u w:val="single"/>
        </w:rPr>
        <w:t>medical</w:t>
      </w:r>
      <w:r>
        <w:rPr>
          <w:spacing w:val="-4"/>
          <w:u w:val="single"/>
        </w:rPr>
        <w:t xml:space="preserve"> </w:t>
      </w:r>
      <w:r>
        <w:rPr>
          <w:u w:val="single"/>
        </w:rPr>
        <w:t>devices</w:t>
      </w:r>
      <w:r>
        <w:rPr>
          <w:spacing w:val="-4"/>
          <w:u w:val="single"/>
        </w:rPr>
        <w:t xml:space="preserve"> </w:t>
      </w:r>
      <w:r>
        <w:rPr>
          <w:u w:val="single"/>
        </w:rPr>
        <w:t>and</w:t>
      </w:r>
      <w:r>
        <w:rPr>
          <w:spacing w:val="-4"/>
          <w:u w:val="single"/>
        </w:rPr>
        <w:t xml:space="preserve"> </w:t>
      </w:r>
      <w:r>
        <w:rPr>
          <w:u w:val="single"/>
        </w:rPr>
        <w:t>in</w:t>
      </w:r>
      <w:r>
        <w:rPr>
          <w:spacing w:val="-4"/>
          <w:u w:val="single"/>
        </w:rPr>
        <w:t xml:space="preserve"> </w:t>
      </w:r>
      <w:r>
        <w:rPr>
          <w:u w:val="single"/>
        </w:rPr>
        <w:t>vitro</w:t>
      </w:r>
      <w:r>
        <w:rPr>
          <w:spacing w:val="-6"/>
          <w:u w:val="single"/>
        </w:rPr>
        <w:t xml:space="preserve"> </w:t>
      </w:r>
      <w:r>
        <w:rPr>
          <w:u w:val="single"/>
        </w:rPr>
        <w:t>diagnostic</w:t>
      </w:r>
      <w:r>
        <w:rPr>
          <w:spacing w:val="-4"/>
          <w:u w:val="single"/>
        </w:rPr>
        <w:t xml:space="preserve"> </w:t>
      </w:r>
      <w:r>
        <w:rPr>
          <w:u w:val="single"/>
        </w:rPr>
        <w:t>medical</w:t>
      </w:r>
      <w:r>
        <w:rPr/>
        <w:t xml:space="preserve"> </w:t>
      </w:r>
      <w:r>
        <w:rPr>
          <w:spacing w:val="-2"/>
          <w:u w:val="single"/>
        </w:rPr>
        <w:t>devices</w:t>
      </w:r>
    </w:p>
    <w:p>
      <w:pPr>
        <w:pStyle w:val="BodyText"/>
        <w:spacing w:before="4" w:after="0"/>
        <w:ind w:left="0"/>
        <w:rPr>
          <w:sz w:val="2"/>
        </w:rPr>
      </w:pPr>
      <w:r>
        <w:rPr>
          <w:sz w:val="2"/>
        </w:rPr>
      </w:r>
    </w:p>
    <w:tbl>
      <w:tblPr>
        <w:tblW w:w="8973" w:type="dxa"/>
        <w:jc w:val="left"/>
        <w:tblInd w:w="214" w:type="dxa"/>
        <w:tblLayout w:type="fixed"/>
        <w:tblCellMar>
          <w:top w:w="0" w:type="dxa"/>
          <w:left w:w="22" w:type="dxa"/>
          <w:bottom w:w="0" w:type="dxa"/>
          <w:right w:w="22" w:type="dxa"/>
        </w:tblCellMar>
        <w:tblLook w:val="01e0" w:noHBand="0" w:noVBand="0" w:firstColumn="1" w:lastRow="1" w:lastColumn="1" w:firstRow="1"/>
      </w:tblPr>
      <w:tblGrid>
        <w:gridCol w:w="2746"/>
        <w:gridCol w:w="4699"/>
        <w:gridCol w:w="1528"/>
      </w:tblGrid>
      <w:tr>
        <w:trPr>
          <w:trHeight w:val="690" w:hRule="atLeast"/>
        </w:trPr>
        <w:tc>
          <w:tcPr>
            <w:tcW w:w="2746" w:type="dxa"/>
            <w:tcBorders>
              <w:top w:val="double" w:sz="6" w:space="0" w:color="A0A0A0"/>
              <w:left w:val="double" w:sz="6" w:space="0" w:color="F0F0F0"/>
              <w:bottom w:val="double" w:sz="6" w:space="0" w:color="A0A0A0"/>
              <w:right w:val="double" w:sz="6" w:space="0" w:color="A0A0A0"/>
            </w:tcBorders>
          </w:tcPr>
          <w:p>
            <w:pPr>
              <w:pStyle w:val="TableParagraph"/>
              <w:spacing w:before="178" w:after="0"/>
              <w:ind w:left="25"/>
              <w:rPr>
                <w:sz w:val="28"/>
              </w:rPr>
            </w:pPr>
            <w:r>
              <w:rPr>
                <w:sz w:val="28"/>
              </w:rPr>
              <w:t>Name</w:t>
            </w:r>
            <w:r>
              <w:rPr>
                <w:spacing w:val="-2"/>
                <w:sz w:val="28"/>
              </w:rPr>
              <w:t xml:space="preserve"> </w:t>
            </w:r>
            <w:r>
              <w:rPr>
                <w:sz w:val="28"/>
              </w:rPr>
              <w:t>of</w:t>
            </w:r>
            <w:r>
              <w:rPr>
                <w:spacing w:val="-2"/>
                <w:sz w:val="28"/>
              </w:rPr>
              <w:t xml:space="preserve"> Device</w:t>
            </w:r>
          </w:p>
        </w:tc>
        <w:tc>
          <w:tcPr>
            <w:tcW w:w="4699" w:type="dxa"/>
            <w:tcBorders>
              <w:top w:val="double" w:sz="6" w:space="0" w:color="A0A0A0"/>
              <w:left w:val="double" w:sz="6" w:space="0" w:color="A0A0A0"/>
              <w:bottom w:val="double" w:sz="6" w:space="0" w:color="A0A0A0"/>
              <w:right w:val="double" w:sz="6" w:space="0" w:color="A0A0A0"/>
            </w:tcBorders>
          </w:tcPr>
          <w:p>
            <w:pPr>
              <w:pStyle w:val="TableParagraph"/>
              <w:spacing w:before="178" w:after="0"/>
              <w:ind w:left="28"/>
              <w:rPr>
                <w:sz w:val="28"/>
              </w:rPr>
            </w:pPr>
            <w:r>
              <w:rPr>
                <w:sz w:val="28"/>
              </w:rPr>
              <w:t xml:space="preserve">Type of </w:t>
            </w:r>
            <w:r>
              <w:rPr>
                <w:spacing w:val="-2"/>
                <w:sz w:val="28"/>
              </w:rPr>
              <w:t>Operation</w:t>
            </w:r>
          </w:p>
        </w:tc>
        <w:tc>
          <w:tcPr>
            <w:tcW w:w="1528" w:type="dxa"/>
            <w:tcBorders>
              <w:top w:val="double" w:sz="6" w:space="0" w:color="A0A0A0"/>
              <w:left w:val="double" w:sz="6" w:space="0" w:color="A0A0A0"/>
              <w:bottom w:val="double" w:sz="6" w:space="0" w:color="A0A0A0"/>
              <w:right w:val="double" w:sz="6" w:space="0" w:color="A0A0A0"/>
            </w:tcBorders>
          </w:tcPr>
          <w:p>
            <w:pPr>
              <w:pStyle w:val="TableParagraph"/>
              <w:spacing w:lineRule="auto" w:line="240" w:before="15" w:after="0"/>
              <w:ind w:left="28"/>
              <w:rPr>
                <w:sz w:val="28"/>
              </w:rPr>
            </w:pPr>
            <w:r>
              <w:rPr>
                <w:sz w:val="28"/>
              </w:rPr>
              <w:t>ISO</w:t>
            </w:r>
            <w:r>
              <w:rPr>
                <w:spacing w:val="-18"/>
                <w:sz w:val="28"/>
              </w:rPr>
              <w:t xml:space="preserve"> </w:t>
            </w:r>
            <w:r>
              <w:rPr>
                <w:sz w:val="28"/>
              </w:rPr>
              <w:t>Class (At rest)</w:t>
            </w:r>
          </w:p>
        </w:tc>
      </w:tr>
      <w:tr>
        <w:trPr>
          <w:trHeight w:val="365" w:hRule="atLeast"/>
        </w:trPr>
        <w:tc>
          <w:tcPr>
            <w:tcW w:w="2746" w:type="dxa"/>
            <w:vMerge w:val="restart"/>
            <w:tcBorders>
              <w:top w:val="double" w:sz="6" w:space="0" w:color="A0A0A0"/>
              <w:left w:val="double" w:sz="6" w:space="0" w:color="F0F0F0"/>
              <w:bottom w:val="double" w:sz="6" w:space="0" w:color="A0A0A0"/>
              <w:right w:val="double" w:sz="6" w:space="0" w:color="A0A0A0"/>
            </w:tcBorders>
          </w:tcPr>
          <w:p>
            <w:pPr>
              <w:pStyle w:val="TableParagraph"/>
              <w:rPr>
                <w:sz w:val="28"/>
              </w:rPr>
            </w:pPr>
            <w:r>
              <w:rPr>
                <w:sz w:val="28"/>
              </w:rPr>
            </w:r>
          </w:p>
          <w:p>
            <w:pPr>
              <w:pStyle w:val="TableParagraph"/>
              <w:spacing w:before="149" w:after="0"/>
              <w:rPr>
                <w:sz w:val="28"/>
              </w:rPr>
            </w:pPr>
            <w:r>
              <w:rPr>
                <w:sz w:val="28"/>
              </w:rPr>
            </w:r>
          </w:p>
          <w:p>
            <w:pPr>
              <w:pStyle w:val="TableParagraph"/>
              <w:ind w:left="25"/>
              <w:rPr>
                <w:sz w:val="28"/>
              </w:rPr>
            </w:pPr>
            <w:r>
              <w:rPr>
                <w:sz w:val="28"/>
              </w:rPr>
              <w:t>Cardiac</w:t>
            </w:r>
            <w:r>
              <w:rPr>
                <w:spacing w:val="-18"/>
                <w:sz w:val="28"/>
              </w:rPr>
              <w:t xml:space="preserve"> </w:t>
            </w:r>
            <w:r>
              <w:rPr>
                <w:sz w:val="28"/>
              </w:rPr>
              <w:t>stent/Drug Eluting Stent</w:t>
            </w:r>
          </w:p>
        </w:tc>
        <w:tc>
          <w:tcPr>
            <w:tcW w:w="4699" w:type="dxa"/>
            <w:tcBorders>
              <w:top w:val="double" w:sz="6" w:space="0" w:color="A0A0A0"/>
              <w:left w:val="double" w:sz="6" w:space="0" w:color="A0A0A0"/>
              <w:bottom w:val="double" w:sz="6" w:space="0" w:color="A0A0A0"/>
              <w:right w:val="double" w:sz="6" w:space="0" w:color="A0A0A0"/>
            </w:tcBorders>
          </w:tcPr>
          <w:p>
            <w:pPr>
              <w:pStyle w:val="TableParagraph"/>
              <w:spacing w:before="13" w:after="0"/>
              <w:ind w:left="28"/>
              <w:rPr>
                <w:sz w:val="28"/>
              </w:rPr>
            </w:pPr>
            <w:r>
              <w:rPr>
                <w:sz w:val="28"/>
              </w:rPr>
              <w:t>Primary</w:t>
            </w:r>
            <w:r>
              <w:rPr>
                <w:spacing w:val="-7"/>
                <w:sz w:val="28"/>
              </w:rPr>
              <w:t xml:space="preserve"> </w:t>
            </w:r>
            <w:r>
              <w:rPr>
                <w:sz w:val="28"/>
              </w:rPr>
              <w:t>Packing</w:t>
            </w:r>
            <w:r>
              <w:rPr>
                <w:spacing w:val="-1"/>
                <w:sz w:val="28"/>
              </w:rPr>
              <w:t xml:space="preserve"> </w:t>
            </w:r>
            <w:r>
              <w:rPr>
                <w:sz w:val="28"/>
              </w:rPr>
              <w:t xml:space="preserve">and </w:t>
            </w:r>
            <w:r>
              <w:rPr>
                <w:spacing w:val="-2"/>
                <w:sz w:val="28"/>
              </w:rPr>
              <w:t>Crimping</w:t>
            </w:r>
          </w:p>
        </w:tc>
        <w:tc>
          <w:tcPr>
            <w:tcW w:w="1528" w:type="dxa"/>
            <w:tcBorders>
              <w:top w:val="double" w:sz="6" w:space="0" w:color="A0A0A0"/>
              <w:left w:val="double" w:sz="6" w:space="0" w:color="A0A0A0"/>
              <w:bottom w:val="double" w:sz="6" w:space="0" w:color="A0A0A0"/>
              <w:right w:val="double" w:sz="6" w:space="0" w:color="A0A0A0"/>
            </w:tcBorders>
          </w:tcPr>
          <w:p>
            <w:pPr>
              <w:pStyle w:val="TableParagraph"/>
              <w:spacing w:before="13" w:after="0"/>
              <w:ind w:left="28"/>
              <w:rPr>
                <w:sz w:val="28"/>
              </w:rPr>
            </w:pPr>
            <w:r>
              <w:rPr>
                <w:spacing w:val="-10"/>
                <w:sz w:val="28"/>
              </w:rPr>
              <w:t>5</w:t>
            </w:r>
          </w:p>
        </w:tc>
      </w:tr>
      <w:tr>
        <w:trPr>
          <w:trHeight w:val="689" w:hRule="atLeast"/>
        </w:trPr>
        <w:tc>
          <w:tcPr>
            <w:tcW w:w="2746" w:type="dxa"/>
            <w:vMerge w:val="continue"/>
            <w:tcBorders>
              <w:left w:val="double" w:sz="6" w:space="0" w:color="F0F0F0"/>
              <w:bottom w:val="double" w:sz="6" w:space="0" w:color="A0A0A0"/>
              <w:right w:val="double" w:sz="6" w:space="0" w:color="A0A0A0"/>
            </w:tcBorders>
          </w:tcPr>
          <w:p>
            <w:pPr>
              <w:pStyle w:val="Normal"/>
              <w:spacing w:before="0" w:after="160"/>
              <w:rPr>
                <w:sz w:val="2"/>
                <w:szCs w:val="2"/>
              </w:rPr>
            </w:pPr>
            <w:r>
              <w:rPr>
                <w:sz w:val="2"/>
                <w:szCs w:val="2"/>
              </w:rPr>
            </w:r>
          </w:p>
        </w:tc>
        <w:tc>
          <w:tcPr>
            <w:tcW w:w="4699"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8"/>
              <w:rPr>
                <w:sz w:val="28"/>
              </w:rPr>
            </w:pPr>
            <w:r>
              <w:rPr>
                <w:sz w:val="28"/>
              </w:rPr>
              <w:t>Washing,</w:t>
            </w:r>
            <w:r>
              <w:rPr>
                <w:spacing w:val="-11"/>
                <w:sz w:val="28"/>
              </w:rPr>
              <w:t xml:space="preserve"> </w:t>
            </w:r>
            <w:r>
              <w:rPr>
                <w:sz w:val="28"/>
              </w:rPr>
              <w:t>Ultrasonic</w:t>
            </w:r>
            <w:r>
              <w:rPr>
                <w:spacing w:val="-14"/>
                <w:sz w:val="28"/>
              </w:rPr>
              <w:t xml:space="preserve"> </w:t>
            </w:r>
            <w:r>
              <w:rPr>
                <w:sz w:val="28"/>
              </w:rPr>
              <w:t>cleaning</w:t>
            </w:r>
            <w:r>
              <w:rPr>
                <w:spacing w:val="-11"/>
                <w:sz w:val="28"/>
              </w:rPr>
              <w:t xml:space="preserve"> </w:t>
            </w:r>
            <w:r>
              <w:rPr>
                <w:sz w:val="28"/>
              </w:rPr>
              <w:t xml:space="preserve">&amp;Drug </w:t>
            </w:r>
            <w:r>
              <w:rPr>
                <w:spacing w:val="-2"/>
                <w:sz w:val="28"/>
              </w:rPr>
              <w:t>coating</w:t>
            </w:r>
          </w:p>
        </w:tc>
        <w:tc>
          <w:tcPr>
            <w:tcW w:w="1528" w:type="dxa"/>
            <w:tcBorders>
              <w:top w:val="double" w:sz="6" w:space="0" w:color="A0A0A0"/>
              <w:left w:val="double" w:sz="6" w:space="0" w:color="A0A0A0"/>
              <w:bottom w:val="double" w:sz="6" w:space="0" w:color="A0A0A0"/>
              <w:right w:val="double" w:sz="6" w:space="0" w:color="A0A0A0"/>
            </w:tcBorders>
          </w:tcPr>
          <w:p>
            <w:pPr>
              <w:pStyle w:val="TableParagraph"/>
              <w:spacing w:before="176" w:after="0"/>
              <w:ind w:left="28"/>
              <w:rPr>
                <w:sz w:val="28"/>
              </w:rPr>
            </w:pPr>
            <w:r>
              <w:rPr>
                <w:spacing w:val="-10"/>
                <w:sz w:val="28"/>
              </w:rPr>
              <w:t>7</w:t>
            </w:r>
          </w:p>
        </w:tc>
      </w:tr>
      <w:tr>
        <w:trPr>
          <w:trHeight w:val="367" w:hRule="atLeast"/>
        </w:trPr>
        <w:tc>
          <w:tcPr>
            <w:tcW w:w="2746" w:type="dxa"/>
            <w:vMerge w:val="continue"/>
            <w:tcBorders>
              <w:left w:val="double" w:sz="6" w:space="0" w:color="F0F0F0"/>
              <w:bottom w:val="double" w:sz="6" w:space="0" w:color="A0A0A0"/>
              <w:right w:val="double" w:sz="6" w:space="0" w:color="A0A0A0"/>
            </w:tcBorders>
          </w:tcPr>
          <w:p>
            <w:pPr>
              <w:pStyle w:val="Normal"/>
              <w:spacing w:before="0" w:after="160"/>
              <w:rPr>
                <w:sz w:val="2"/>
                <w:szCs w:val="2"/>
              </w:rPr>
            </w:pPr>
            <w:r>
              <w:rPr>
                <w:sz w:val="2"/>
                <w:szCs w:val="2"/>
              </w:rPr>
            </w:r>
          </w:p>
        </w:tc>
        <w:tc>
          <w:tcPr>
            <w:tcW w:w="4699"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8"/>
              <w:rPr>
                <w:sz w:val="28"/>
              </w:rPr>
            </w:pPr>
            <w:r>
              <w:rPr>
                <w:sz w:val="28"/>
              </w:rPr>
              <w:t>Assembly,</w:t>
            </w:r>
            <w:r>
              <w:rPr>
                <w:spacing w:val="-3"/>
                <w:sz w:val="28"/>
              </w:rPr>
              <w:t xml:space="preserve"> </w:t>
            </w:r>
            <w:r>
              <w:rPr>
                <w:sz w:val="28"/>
              </w:rPr>
              <w:t>Wrapping</w:t>
            </w:r>
            <w:r>
              <w:rPr>
                <w:spacing w:val="-3"/>
                <w:sz w:val="28"/>
              </w:rPr>
              <w:t xml:space="preserve"> </w:t>
            </w:r>
            <w:r>
              <w:rPr>
                <w:sz w:val="28"/>
              </w:rPr>
              <w:t>and</w:t>
            </w:r>
            <w:r>
              <w:rPr>
                <w:spacing w:val="-3"/>
                <w:sz w:val="28"/>
              </w:rPr>
              <w:t xml:space="preserve"> </w:t>
            </w:r>
            <w:r>
              <w:rPr>
                <w:spacing w:val="-2"/>
                <w:sz w:val="28"/>
              </w:rPr>
              <w:t>Packaging</w:t>
            </w:r>
          </w:p>
        </w:tc>
        <w:tc>
          <w:tcPr>
            <w:tcW w:w="1528"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8"/>
              <w:rPr>
                <w:sz w:val="28"/>
              </w:rPr>
            </w:pPr>
            <w:r>
              <w:rPr>
                <w:spacing w:val="-10"/>
                <w:sz w:val="28"/>
              </w:rPr>
              <w:t>8</w:t>
            </w:r>
          </w:p>
        </w:tc>
      </w:tr>
      <w:tr>
        <w:trPr>
          <w:trHeight w:val="687" w:hRule="atLeast"/>
        </w:trPr>
        <w:tc>
          <w:tcPr>
            <w:tcW w:w="2746" w:type="dxa"/>
            <w:vMerge w:val="continue"/>
            <w:tcBorders>
              <w:left w:val="double" w:sz="6" w:space="0" w:color="F0F0F0"/>
              <w:bottom w:val="double" w:sz="6" w:space="0" w:color="A0A0A0"/>
              <w:right w:val="double" w:sz="6" w:space="0" w:color="A0A0A0"/>
            </w:tcBorders>
          </w:tcPr>
          <w:p>
            <w:pPr>
              <w:pStyle w:val="Normal"/>
              <w:spacing w:before="0" w:after="160"/>
              <w:rPr>
                <w:sz w:val="2"/>
                <w:szCs w:val="2"/>
              </w:rPr>
            </w:pPr>
            <w:r>
              <w:rPr>
                <w:sz w:val="2"/>
                <w:szCs w:val="2"/>
              </w:rPr>
            </w:r>
          </w:p>
        </w:tc>
        <w:tc>
          <w:tcPr>
            <w:tcW w:w="4699" w:type="dxa"/>
            <w:tcBorders>
              <w:top w:val="double" w:sz="6" w:space="0" w:color="A0A0A0"/>
              <w:left w:val="double" w:sz="6" w:space="0" w:color="A0A0A0"/>
              <w:bottom w:val="double" w:sz="6" w:space="0" w:color="A0A0A0"/>
              <w:right w:val="double" w:sz="6" w:space="0" w:color="A0A0A0"/>
            </w:tcBorders>
          </w:tcPr>
          <w:p>
            <w:pPr>
              <w:pStyle w:val="TableParagraph"/>
              <w:spacing w:lineRule="auto" w:line="240" w:before="13" w:after="0"/>
              <w:ind w:left="28"/>
              <w:rPr>
                <w:sz w:val="28"/>
              </w:rPr>
            </w:pPr>
            <w:r>
              <w:rPr>
                <w:sz w:val="28"/>
              </w:rPr>
              <w:t>Laser</w:t>
            </w:r>
            <w:r>
              <w:rPr>
                <w:spacing w:val="-9"/>
                <w:sz w:val="28"/>
              </w:rPr>
              <w:t xml:space="preserve"> </w:t>
            </w:r>
            <w:r>
              <w:rPr>
                <w:sz w:val="28"/>
              </w:rPr>
              <w:t>cutting,</w:t>
            </w:r>
            <w:r>
              <w:rPr>
                <w:spacing w:val="-9"/>
                <w:sz w:val="28"/>
              </w:rPr>
              <w:t xml:space="preserve"> </w:t>
            </w:r>
            <w:r>
              <w:rPr>
                <w:sz w:val="28"/>
              </w:rPr>
              <w:t>Descaling,</w:t>
            </w:r>
            <w:r>
              <w:rPr>
                <w:spacing w:val="-9"/>
                <w:sz w:val="28"/>
              </w:rPr>
              <w:t xml:space="preserve"> </w:t>
            </w:r>
            <w:r>
              <w:rPr>
                <w:sz w:val="28"/>
              </w:rPr>
              <w:t>Annealing</w:t>
            </w:r>
            <w:r>
              <w:rPr>
                <w:spacing w:val="-9"/>
                <w:sz w:val="28"/>
              </w:rPr>
              <w:t xml:space="preserve"> </w:t>
            </w:r>
            <w:r>
              <w:rPr>
                <w:sz w:val="28"/>
              </w:rPr>
              <w:t>and Electro polishing</w:t>
            </w:r>
          </w:p>
        </w:tc>
        <w:tc>
          <w:tcPr>
            <w:tcW w:w="1528" w:type="dxa"/>
            <w:tcBorders>
              <w:top w:val="double" w:sz="6" w:space="0" w:color="A0A0A0"/>
              <w:left w:val="double" w:sz="6" w:space="0" w:color="A0A0A0"/>
              <w:bottom w:val="double" w:sz="6" w:space="0" w:color="A0A0A0"/>
              <w:right w:val="double" w:sz="6" w:space="0" w:color="A0A0A0"/>
            </w:tcBorders>
          </w:tcPr>
          <w:p>
            <w:pPr>
              <w:pStyle w:val="TableParagraph"/>
              <w:spacing w:before="177" w:after="0"/>
              <w:ind w:left="28"/>
              <w:rPr>
                <w:sz w:val="28"/>
              </w:rPr>
            </w:pPr>
            <w:r>
              <w:rPr>
                <w:spacing w:val="-10"/>
                <w:sz w:val="28"/>
              </w:rPr>
              <w:t>9</w:t>
            </w:r>
          </w:p>
        </w:tc>
      </w:tr>
      <w:tr>
        <w:trPr>
          <w:trHeight w:val="367" w:hRule="atLeast"/>
        </w:trPr>
        <w:tc>
          <w:tcPr>
            <w:tcW w:w="2746" w:type="dxa"/>
            <w:vMerge w:val="restart"/>
            <w:tcBorders>
              <w:top w:val="double" w:sz="6" w:space="0" w:color="A0A0A0"/>
              <w:left w:val="double" w:sz="6" w:space="0" w:color="F0F0F0"/>
              <w:bottom w:val="double" w:sz="6" w:space="0" w:color="A0A0A0"/>
              <w:right w:val="double" w:sz="6" w:space="0" w:color="A0A0A0"/>
            </w:tcBorders>
          </w:tcPr>
          <w:p>
            <w:pPr>
              <w:pStyle w:val="TableParagraph"/>
              <w:spacing w:before="267" w:after="0"/>
              <w:rPr>
                <w:sz w:val="28"/>
              </w:rPr>
            </w:pPr>
            <w:r>
              <w:rPr>
                <w:sz w:val="28"/>
              </w:rPr>
            </w:r>
          </w:p>
          <w:p>
            <w:pPr>
              <w:pStyle w:val="TableParagraph"/>
              <w:ind w:left="25"/>
              <w:rPr>
                <w:sz w:val="28"/>
              </w:rPr>
            </w:pPr>
            <w:r>
              <w:rPr>
                <w:sz w:val="28"/>
              </w:rPr>
              <w:t xml:space="preserve">Heart </w:t>
            </w:r>
            <w:r>
              <w:rPr>
                <w:spacing w:val="-2"/>
                <w:sz w:val="28"/>
              </w:rPr>
              <w:t>Valves</w:t>
            </w:r>
          </w:p>
        </w:tc>
        <w:tc>
          <w:tcPr>
            <w:tcW w:w="4699"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8"/>
              <w:rPr>
                <w:sz w:val="28"/>
              </w:rPr>
            </w:pPr>
            <w:r>
              <w:rPr>
                <w:sz w:val="28"/>
              </w:rPr>
              <w:t xml:space="preserve">Valve </w:t>
            </w:r>
            <w:r>
              <w:rPr>
                <w:spacing w:val="-2"/>
                <w:sz w:val="28"/>
              </w:rPr>
              <w:t>Packing</w:t>
            </w:r>
          </w:p>
        </w:tc>
        <w:tc>
          <w:tcPr>
            <w:tcW w:w="1528"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8"/>
              <w:rPr>
                <w:sz w:val="28"/>
              </w:rPr>
            </w:pPr>
            <w:r>
              <w:rPr>
                <w:spacing w:val="-10"/>
                <w:sz w:val="28"/>
              </w:rPr>
              <w:t>5</w:t>
            </w:r>
          </w:p>
        </w:tc>
      </w:tr>
      <w:tr>
        <w:trPr>
          <w:trHeight w:val="689" w:hRule="atLeast"/>
        </w:trPr>
        <w:tc>
          <w:tcPr>
            <w:tcW w:w="2746" w:type="dxa"/>
            <w:vMerge w:val="continue"/>
            <w:tcBorders>
              <w:left w:val="double" w:sz="6" w:space="0" w:color="F0F0F0"/>
              <w:bottom w:val="double" w:sz="6" w:space="0" w:color="A0A0A0"/>
              <w:right w:val="double" w:sz="6" w:space="0" w:color="A0A0A0"/>
            </w:tcBorders>
          </w:tcPr>
          <w:p>
            <w:pPr>
              <w:pStyle w:val="Normal"/>
              <w:spacing w:before="0" w:after="160"/>
              <w:rPr>
                <w:sz w:val="2"/>
                <w:szCs w:val="2"/>
              </w:rPr>
            </w:pPr>
            <w:r>
              <w:rPr>
                <w:sz w:val="2"/>
                <w:szCs w:val="2"/>
              </w:rPr>
            </w:r>
          </w:p>
        </w:tc>
        <w:tc>
          <w:tcPr>
            <w:tcW w:w="4699"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8" w:right="16"/>
              <w:rPr>
                <w:sz w:val="28"/>
              </w:rPr>
            </w:pPr>
            <w:r>
              <w:rPr>
                <w:sz w:val="28"/>
              </w:rPr>
              <w:t>Ultrasonic</w:t>
            </w:r>
            <w:r>
              <w:rPr>
                <w:spacing w:val="-13"/>
                <w:sz w:val="28"/>
              </w:rPr>
              <w:t xml:space="preserve"> </w:t>
            </w:r>
            <w:r>
              <w:rPr>
                <w:sz w:val="28"/>
              </w:rPr>
              <w:t>Cleaning</w:t>
            </w:r>
            <w:r>
              <w:rPr>
                <w:spacing w:val="-13"/>
                <w:sz w:val="28"/>
              </w:rPr>
              <w:t xml:space="preserve"> </w:t>
            </w:r>
            <w:r>
              <w:rPr>
                <w:sz w:val="28"/>
              </w:rPr>
              <w:t>and</w:t>
            </w:r>
            <w:r>
              <w:rPr>
                <w:spacing w:val="-13"/>
                <w:sz w:val="28"/>
              </w:rPr>
              <w:t xml:space="preserve"> </w:t>
            </w:r>
            <w:r>
              <w:rPr>
                <w:sz w:val="28"/>
              </w:rPr>
              <w:t xml:space="preserve">Visual </w:t>
            </w:r>
            <w:r>
              <w:rPr>
                <w:spacing w:val="-2"/>
                <w:sz w:val="28"/>
              </w:rPr>
              <w:t>Inspection</w:t>
            </w:r>
          </w:p>
        </w:tc>
        <w:tc>
          <w:tcPr>
            <w:tcW w:w="1528" w:type="dxa"/>
            <w:tcBorders>
              <w:top w:val="double" w:sz="6" w:space="0" w:color="A0A0A0"/>
              <w:left w:val="double" w:sz="6" w:space="0" w:color="A0A0A0"/>
              <w:bottom w:val="double" w:sz="6" w:space="0" w:color="A0A0A0"/>
              <w:right w:val="double" w:sz="6" w:space="0" w:color="A0A0A0"/>
            </w:tcBorders>
          </w:tcPr>
          <w:p>
            <w:pPr>
              <w:pStyle w:val="TableParagraph"/>
              <w:spacing w:before="177" w:after="0"/>
              <w:ind w:left="28"/>
              <w:rPr>
                <w:sz w:val="28"/>
              </w:rPr>
            </w:pPr>
            <w:r>
              <w:rPr>
                <w:spacing w:val="-10"/>
                <w:sz w:val="28"/>
              </w:rPr>
              <w:t>7</w:t>
            </w:r>
          </w:p>
        </w:tc>
      </w:tr>
      <w:tr>
        <w:trPr>
          <w:trHeight w:val="367" w:hRule="atLeast"/>
        </w:trPr>
        <w:tc>
          <w:tcPr>
            <w:tcW w:w="2746" w:type="dxa"/>
            <w:vMerge w:val="continue"/>
            <w:tcBorders>
              <w:left w:val="double" w:sz="6" w:space="0" w:color="F0F0F0"/>
              <w:bottom w:val="double" w:sz="6" w:space="0" w:color="A0A0A0"/>
              <w:right w:val="double" w:sz="6" w:space="0" w:color="A0A0A0"/>
            </w:tcBorders>
          </w:tcPr>
          <w:p>
            <w:pPr>
              <w:pStyle w:val="Normal"/>
              <w:spacing w:before="0" w:after="160"/>
              <w:rPr>
                <w:sz w:val="2"/>
                <w:szCs w:val="2"/>
              </w:rPr>
            </w:pPr>
            <w:r>
              <w:rPr>
                <w:sz w:val="2"/>
                <w:szCs w:val="2"/>
              </w:rPr>
            </w:r>
          </w:p>
        </w:tc>
        <w:tc>
          <w:tcPr>
            <w:tcW w:w="4699"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8"/>
              <w:rPr>
                <w:sz w:val="28"/>
              </w:rPr>
            </w:pPr>
            <w:r>
              <w:rPr>
                <w:sz w:val="28"/>
              </w:rPr>
              <w:t>Frame</w:t>
            </w:r>
            <w:r>
              <w:rPr>
                <w:spacing w:val="-2"/>
                <w:sz w:val="28"/>
              </w:rPr>
              <w:t xml:space="preserve"> </w:t>
            </w:r>
            <w:r>
              <w:rPr>
                <w:sz w:val="28"/>
              </w:rPr>
              <w:t>and</w:t>
            </w:r>
            <w:r>
              <w:rPr>
                <w:spacing w:val="-2"/>
                <w:sz w:val="28"/>
              </w:rPr>
              <w:t xml:space="preserve"> </w:t>
            </w:r>
            <w:r>
              <w:rPr>
                <w:sz w:val="28"/>
              </w:rPr>
              <w:t>Disc</w:t>
            </w:r>
            <w:r>
              <w:rPr>
                <w:spacing w:val="-1"/>
                <w:sz w:val="28"/>
              </w:rPr>
              <w:t xml:space="preserve"> </w:t>
            </w:r>
            <w:r>
              <w:rPr>
                <w:spacing w:val="-2"/>
                <w:sz w:val="28"/>
              </w:rPr>
              <w:t>Assembly</w:t>
            </w:r>
          </w:p>
        </w:tc>
        <w:tc>
          <w:tcPr>
            <w:tcW w:w="1528"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8"/>
              <w:rPr>
                <w:sz w:val="28"/>
              </w:rPr>
            </w:pPr>
            <w:r>
              <w:rPr>
                <w:spacing w:val="-10"/>
                <w:sz w:val="28"/>
              </w:rPr>
              <w:t>7</w:t>
            </w:r>
          </w:p>
        </w:tc>
      </w:tr>
      <w:tr>
        <w:trPr>
          <w:trHeight w:val="365" w:hRule="atLeast"/>
        </w:trPr>
        <w:tc>
          <w:tcPr>
            <w:tcW w:w="2746" w:type="dxa"/>
            <w:vMerge w:val="restart"/>
            <w:tcBorders>
              <w:top w:val="double" w:sz="6" w:space="0" w:color="A0A0A0"/>
              <w:left w:val="double" w:sz="6" w:space="0" w:color="F0F0F0"/>
              <w:bottom w:val="double" w:sz="6" w:space="0" w:color="A0A0A0"/>
              <w:right w:val="double" w:sz="6" w:space="0" w:color="A0A0A0"/>
            </w:tcBorders>
          </w:tcPr>
          <w:p>
            <w:pPr>
              <w:pStyle w:val="TableParagraph"/>
              <w:spacing w:before="310" w:after="0"/>
              <w:rPr>
                <w:sz w:val="28"/>
              </w:rPr>
            </w:pPr>
            <w:r>
              <w:rPr>
                <w:sz w:val="28"/>
              </w:rPr>
            </w:r>
          </w:p>
          <w:p>
            <w:pPr>
              <w:pStyle w:val="TableParagraph"/>
              <w:spacing w:before="1" w:after="0"/>
              <w:ind w:left="25"/>
              <w:rPr>
                <w:sz w:val="28"/>
              </w:rPr>
            </w:pPr>
            <w:r>
              <w:rPr>
                <w:sz w:val="28"/>
              </w:rPr>
              <w:t>Intra</w:t>
            </w:r>
            <w:r>
              <w:rPr>
                <w:spacing w:val="-4"/>
                <w:sz w:val="28"/>
              </w:rPr>
              <w:t xml:space="preserve"> </w:t>
            </w:r>
            <w:r>
              <w:rPr>
                <w:sz w:val="28"/>
              </w:rPr>
              <w:t>Ocular</w:t>
            </w:r>
            <w:r>
              <w:rPr>
                <w:spacing w:val="-1"/>
                <w:sz w:val="28"/>
              </w:rPr>
              <w:t xml:space="preserve"> </w:t>
            </w:r>
            <w:r>
              <w:rPr>
                <w:spacing w:val="-2"/>
                <w:sz w:val="28"/>
              </w:rPr>
              <w:t>Lenses</w:t>
            </w:r>
          </w:p>
        </w:tc>
        <w:tc>
          <w:tcPr>
            <w:tcW w:w="4699" w:type="dxa"/>
            <w:tcBorders>
              <w:top w:val="double" w:sz="6" w:space="0" w:color="A0A0A0"/>
              <w:left w:val="double" w:sz="6" w:space="0" w:color="A0A0A0"/>
              <w:bottom w:val="double" w:sz="6" w:space="0" w:color="A0A0A0"/>
              <w:right w:val="double" w:sz="6" w:space="0" w:color="A0A0A0"/>
            </w:tcBorders>
          </w:tcPr>
          <w:p>
            <w:pPr>
              <w:pStyle w:val="TableParagraph"/>
              <w:spacing w:before="13" w:after="0"/>
              <w:ind w:left="28"/>
              <w:rPr>
                <w:sz w:val="28"/>
              </w:rPr>
            </w:pPr>
            <w:r>
              <w:rPr>
                <w:sz w:val="28"/>
              </w:rPr>
              <w:t>Primary</w:t>
            </w:r>
            <w:r>
              <w:rPr>
                <w:spacing w:val="-5"/>
                <w:sz w:val="28"/>
              </w:rPr>
              <w:t xml:space="preserve"> </w:t>
            </w:r>
            <w:r>
              <w:rPr>
                <w:sz w:val="28"/>
              </w:rPr>
              <w:t>Packing</w:t>
            </w:r>
            <w:r>
              <w:rPr>
                <w:spacing w:val="-1"/>
                <w:sz w:val="28"/>
              </w:rPr>
              <w:t xml:space="preserve"> </w:t>
            </w:r>
            <w:r>
              <w:rPr>
                <w:sz w:val="28"/>
              </w:rPr>
              <w:t xml:space="preserve">and </w:t>
            </w:r>
            <w:r>
              <w:rPr>
                <w:spacing w:val="-2"/>
                <w:sz w:val="28"/>
              </w:rPr>
              <w:t>Sealing</w:t>
            </w:r>
          </w:p>
        </w:tc>
        <w:tc>
          <w:tcPr>
            <w:tcW w:w="1528" w:type="dxa"/>
            <w:tcBorders>
              <w:top w:val="double" w:sz="6" w:space="0" w:color="A0A0A0"/>
              <w:left w:val="double" w:sz="6" w:space="0" w:color="A0A0A0"/>
              <w:bottom w:val="double" w:sz="6" w:space="0" w:color="A0A0A0"/>
              <w:right w:val="double" w:sz="6" w:space="0" w:color="A0A0A0"/>
            </w:tcBorders>
          </w:tcPr>
          <w:p>
            <w:pPr>
              <w:pStyle w:val="TableParagraph"/>
              <w:spacing w:before="13" w:after="0"/>
              <w:ind w:left="28"/>
              <w:rPr>
                <w:sz w:val="28"/>
              </w:rPr>
            </w:pPr>
            <w:r>
              <w:rPr>
                <w:spacing w:val="-10"/>
                <w:sz w:val="28"/>
              </w:rPr>
              <w:t>5</w:t>
            </w:r>
          </w:p>
        </w:tc>
      </w:tr>
      <w:tr>
        <w:trPr>
          <w:trHeight w:val="367" w:hRule="atLeast"/>
        </w:trPr>
        <w:tc>
          <w:tcPr>
            <w:tcW w:w="2746" w:type="dxa"/>
            <w:vMerge w:val="continue"/>
            <w:tcBorders>
              <w:left w:val="double" w:sz="6" w:space="0" w:color="F0F0F0"/>
              <w:bottom w:val="double" w:sz="6" w:space="0" w:color="A0A0A0"/>
              <w:right w:val="double" w:sz="6" w:space="0" w:color="A0A0A0"/>
            </w:tcBorders>
          </w:tcPr>
          <w:p>
            <w:pPr>
              <w:pStyle w:val="Normal"/>
              <w:spacing w:before="0" w:after="160"/>
              <w:rPr>
                <w:sz w:val="2"/>
                <w:szCs w:val="2"/>
              </w:rPr>
            </w:pPr>
            <w:r>
              <w:rPr>
                <w:sz w:val="2"/>
                <w:szCs w:val="2"/>
              </w:rPr>
            </w:r>
          </w:p>
        </w:tc>
        <w:tc>
          <w:tcPr>
            <w:tcW w:w="4699"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8"/>
              <w:rPr>
                <w:sz w:val="28"/>
              </w:rPr>
            </w:pPr>
            <w:r>
              <mc:AlternateContent>
                <mc:Choice Requires="wpg">
                  <w:drawing>
                    <wp:anchor behindDoc="1" distT="0" distB="0" distL="0" distR="0" simplePos="0" locked="0" layoutInCell="1" allowOverlap="1" relativeHeight="27" wp14:anchorId="4FABCC16">
                      <wp:simplePos x="0" y="0"/>
                      <wp:positionH relativeFrom="column">
                        <wp:posOffset>-267335</wp:posOffset>
                      </wp:positionH>
                      <wp:positionV relativeFrom="paragraph">
                        <wp:posOffset>140970</wp:posOffset>
                      </wp:positionV>
                      <wp:extent cx="2743200" cy="2441575"/>
                      <wp:effectExtent l="0" t="0" r="0" b="0"/>
                      <wp:wrapNone/>
                      <wp:docPr id="324" name="Group 262"/>
                      <a:graphic xmlns:a="http://schemas.openxmlformats.org/drawingml/2006/main">
                        <a:graphicData uri="http://schemas.microsoft.com/office/word/2010/wordprocessingGroup">
                          <wpg:wgp>
                            <wpg:cNvGrpSpPr/>
                            <wpg:grpSpPr>
                              <a:xfrm>
                                <a:off x="0" y="0"/>
                                <a:ext cx="2743200" cy="2441520"/>
                                <a:chOff x="0" y="0"/>
                                <a:chExt cx="2743200" cy="2441520"/>
                              </a:xfrm>
                            </wpg:grpSpPr>
                          </wpg:wgp>
                        </a:graphicData>
                      </a:graphic>
                    </wp:anchor>
                  </w:drawing>
                </mc:Choice>
                <mc:Fallback>
                  <w:pict>
                    <v:group id="shape_0" alt="Group 262" style="position:absolute;margin-left:-21.05pt;margin-top:11.1pt;width:216pt;height:192.25pt" coordorigin="-421,222" coordsize="4320,3845">
                      <v:shape id="shape_0" ID="Image 263" stroked="f" o:allowincell="f" style="position:absolute;left:-421;top:222;width:4319;height:3844;mso-wrap-style:none;v-text-anchor:middle" type="_x0000_t75">
                        <v:fill o:detectmouseclick="t" on="false"/>
                        <v:stroke color="#3465a4" joinstyle="round" endcap="flat"/>
                        <w10:wrap type="none"/>
                      </v:shape>
                    </v:group>
                  </w:pict>
                </mc:Fallback>
              </mc:AlternateContent>
            </w:r>
            <w:r>
              <w:rPr>
                <w:sz w:val="28"/>
              </w:rPr>
              <w:t xml:space="preserve">Final </w:t>
            </w:r>
            <w:r>
              <w:rPr>
                <w:spacing w:val="-2"/>
                <w:sz w:val="28"/>
              </w:rPr>
              <w:t>Inspection</w:t>
            </w:r>
          </w:p>
        </w:tc>
        <w:tc>
          <w:tcPr>
            <w:tcW w:w="1528"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8"/>
              <w:rPr>
                <w:sz w:val="28"/>
              </w:rPr>
            </w:pPr>
            <w:r>
              <w:rPr>
                <w:spacing w:val="-10"/>
                <w:sz w:val="28"/>
              </w:rPr>
              <w:t>7</w:t>
            </w:r>
          </w:p>
        </w:tc>
      </w:tr>
      <w:tr>
        <w:trPr>
          <w:trHeight w:val="367" w:hRule="atLeast"/>
        </w:trPr>
        <w:tc>
          <w:tcPr>
            <w:tcW w:w="2746" w:type="dxa"/>
            <w:vMerge w:val="continue"/>
            <w:tcBorders>
              <w:left w:val="double" w:sz="6" w:space="0" w:color="F0F0F0"/>
              <w:bottom w:val="double" w:sz="6" w:space="0" w:color="A0A0A0"/>
              <w:right w:val="double" w:sz="6" w:space="0" w:color="A0A0A0"/>
            </w:tcBorders>
          </w:tcPr>
          <w:p>
            <w:pPr>
              <w:pStyle w:val="Normal"/>
              <w:spacing w:before="0" w:after="160"/>
              <w:rPr>
                <w:sz w:val="2"/>
                <w:szCs w:val="2"/>
              </w:rPr>
            </w:pPr>
            <w:r>
              <w:rPr>
                <w:sz w:val="2"/>
                <w:szCs w:val="2"/>
              </w:rPr>
            </w:r>
          </w:p>
        </w:tc>
        <w:tc>
          <w:tcPr>
            <w:tcW w:w="4699"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8"/>
              <w:rPr>
                <w:sz w:val="28"/>
              </w:rPr>
            </w:pPr>
            <w:r>
              <w:rPr>
                <w:sz w:val="28"/>
              </w:rPr>
              <w:t>Power</w:t>
            </w:r>
            <w:r>
              <w:rPr>
                <w:spacing w:val="-2"/>
                <w:sz w:val="28"/>
              </w:rPr>
              <w:t xml:space="preserve"> </w:t>
            </w:r>
            <w:r>
              <w:rPr>
                <w:sz w:val="28"/>
              </w:rPr>
              <w:t>Checking</w:t>
            </w:r>
            <w:r>
              <w:rPr>
                <w:spacing w:val="-1"/>
                <w:sz w:val="28"/>
              </w:rPr>
              <w:t xml:space="preserve"> </w:t>
            </w:r>
            <w:r>
              <w:rPr>
                <w:sz w:val="28"/>
              </w:rPr>
              <w:t>and</w:t>
            </w:r>
            <w:r>
              <w:rPr>
                <w:spacing w:val="-2"/>
                <w:sz w:val="28"/>
              </w:rPr>
              <w:t xml:space="preserve"> </w:t>
            </w:r>
            <w:r>
              <w:rPr>
                <w:sz w:val="28"/>
              </w:rPr>
              <w:t>Final</w:t>
            </w:r>
            <w:r>
              <w:rPr>
                <w:spacing w:val="-1"/>
                <w:sz w:val="28"/>
              </w:rPr>
              <w:t xml:space="preserve"> </w:t>
            </w:r>
            <w:r>
              <w:rPr>
                <w:spacing w:val="-2"/>
                <w:sz w:val="28"/>
              </w:rPr>
              <w:t>Cleaning</w:t>
            </w:r>
          </w:p>
        </w:tc>
        <w:tc>
          <w:tcPr>
            <w:tcW w:w="1528"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8"/>
              <w:rPr>
                <w:sz w:val="28"/>
              </w:rPr>
            </w:pPr>
            <w:r>
              <w:rPr>
                <w:spacing w:val="-10"/>
                <w:sz w:val="28"/>
              </w:rPr>
              <w:t>8</w:t>
            </w:r>
          </w:p>
        </w:tc>
      </w:tr>
      <w:tr>
        <w:trPr>
          <w:trHeight w:val="365" w:hRule="atLeast"/>
        </w:trPr>
        <w:tc>
          <w:tcPr>
            <w:tcW w:w="2746" w:type="dxa"/>
            <w:vMerge w:val="continue"/>
            <w:tcBorders>
              <w:left w:val="double" w:sz="6" w:space="0" w:color="F0F0F0"/>
              <w:bottom w:val="double" w:sz="6" w:space="0" w:color="A0A0A0"/>
              <w:right w:val="double" w:sz="6" w:space="0" w:color="A0A0A0"/>
            </w:tcBorders>
          </w:tcPr>
          <w:p>
            <w:pPr>
              <w:pStyle w:val="Normal"/>
              <w:spacing w:before="0" w:after="160"/>
              <w:rPr>
                <w:sz w:val="2"/>
                <w:szCs w:val="2"/>
              </w:rPr>
            </w:pPr>
            <w:r>
              <w:rPr>
                <w:sz w:val="2"/>
                <w:szCs w:val="2"/>
              </w:rPr>
            </w:r>
          </w:p>
        </w:tc>
        <w:tc>
          <w:tcPr>
            <w:tcW w:w="4699" w:type="dxa"/>
            <w:tcBorders>
              <w:top w:val="double" w:sz="6" w:space="0" w:color="A0A0A0"/>
              <w:left w:val="double" w:sz="6" w:space="0" w:color="A0A0A0"/>
              <w:bottom w:val="double" w:sz="6" w:space="0" w:color="A0A0A0"/>
              <w:right w:val="double" w:sz="6" w:space="0" w:color="A0A0A0"/>
            </w:tcBorders>
          </w:tcPr>
          <w:p>
            <w:pPr>
              <w:pStyle w:val="TableParagraph"/>
              <w:spacing w:before="13" w:after="0"/>
              <w:ind w:left="28"/>
              <w:rPr>
                <w:sz w:val="28"/>
              </w:rPr>
            </w:pPr>
            <w:r>
              <w:rPr>
                <w:sz w:val="28"/>
              </w:rPr>
              <w:t>Tumble</w:t>
            </w:r>
            <w:r>
              <w:rPr>
                <w:spacing w:val="-4"/>
                <w:sz w:val="28"/>
              </w:rPr>
              <w:t xml:space="preserve"> </w:t>
            </w:r>
            <w:r>
              <w:rPr>
                <w:sz w:val="28"/>
              </w:rPr>
              <w:t>Polishing</w:t>
            </w:r>
            <w:r>
              <w:rPr>
                <w:spacing w:val="-3"/>
                <w:sz w:val="28"/>
              </w:rPr>
              <w:t xml:space="preserve"> </w:t>
            </w:r>
            <w:r>
              <w:rPr>
                <w:sz w:val="28"/>
              </w:rPr>
              <w:t>and</w:t>
            </w:r>
            <w:r>
              <w:rPr>
                <w:spacing w:val="-3"/>
                <w:sz w:val="28"/>
              </w:rPr>
              <w:t xml:space="preserve"> </w:t>
            </w:r>
            <w:r>
              <w:rPr>
                <w:sz w:val="28"/>
              </w:rPr>
              <w:t>Lathe</w:t>
            </w:r>
            <w:r>
              <w:rPr>
                <w:spacing w:val="-2"/>
                <w:sz w:val="28"/>
              </w:rPr>
              <w:t xml:space="preserve"> Cutting</w:t>
            </w:r>
          </w:p>
        </w:tc>
        <w:tc>
          <w:tcPr>
            <w:tcW w:w="1528" w:type="dxa"/>
            <w:tcBorders>
              <w:top w:val="double" w:sz="6" w:space="0" w:color="A0A0A0"/>
              <w:left w:val="double" w:sz="6" w:space="0" w:color="A0A0A0"/>
              <w:bottom w:val="double" w:sz="6" w:space="0" w:color="A0A0A0"/>
              <w:right w:val="double" w:sz="6" w:space="0" w:color="A0A0A0"/>
            </w:tcBorders>
          </w:tcPr>
          <w:p>
            <w:pPr>
              <w:pStyle w:val="TableParagraph"/>
              <w:spacing w:before="13" w:after="0"/>
              <w:ind w:left="28"/>
              <w:rPr>
                <w:sz w:val="28"/>
              </w:rPr>
            </w:pPr>
            <w:r>
              <w:rPr>
                <w:spacing w:val="-10"/>
                <w:sz w:val="28"/>
              </w:rPr>
              <w:t>9</w:t>
            </w:r>
          </w:p>
        </w:tc>
      </w:tr>
      <w:tr>
        <w:trPr>
          <w:trHeight w:val="367" w:hRule="atLeast"/>
        </w:trPr>
        <w:tc>
          <w:tcPr>
            <w:tcW w:w="2746" w:type="dxa"/>
            <w:vMerge w:val="restart"/>
            <w:tcBorders>
              <w:top w:val="double" w:sz="6" w:space="0" w:color="A0A0A0"/>
              <w:left w:val="double" w:sz="6" w:space="0" w:color="F0F0F0"/>
              <w:bottom w:val="double" w:sz="6" w:space="0" w:color="A0A0A0"/>
              <w:right w:val="double" w:sz="6" w:space="0" w:color="A0A0A0"/>
            </w:tcBorders>
          </w:tcPr>
          <w:p>
            <w:pPr>
              <w:pStyle w:val="TableParagraph"/>
              <w:rPr>
                <w:sz w:val="28"/>
              </w:rPr>
            </w:pPr>
            <w:r>
              <w:rPr>
                <w:sz w:val="28"/>
              </w:rPr>
            </w:r>
          </w:p>
          <w:p>
            <w:pPr>
              <w:pStyle w:val="TableParagraph"/>
              <w:spacing w:before="84" w:after="0"/>
              <w:rPr>
                <w:sz w:val="28"/>
              </w:rPr>
            </w:pPr>
            <w:r>
              <w:rPr>
                <w:sz w:val="28"/>
              </w:rPr>
            </w:r>
          </w:p>
          <w:p>
            <w:pPr>
              <w:pStyle w:val="TableParagraph"/>
              <w:spacing w:before="1" w:after="0"/>
              <w:ind w:left="25"/>
              <w:rPr>
                <w:sz w:val="28"/>
              </w:rPr>
            </w:pPr>
            <w:r>
              <w:rPr>
                <w:sz w:val="28"/>
              </w:rPr>
              <w:t xml:space="preserve">Bone </w:t>
            </w:r>
            <w:r>
              <w:rPr>
                <w:spacing w:val="-2"/>
                <w:sz w:val="28"/>
              </w:rPr>
              <w:t>Cements</w:t>
            </w:r>
          </w:p>
        </w:tc>
        <w:tc>
          <w:tcPr>
            <w:tcW w:w="4699"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8"/>
              <w:rPr>
                <w:sz w:val="28"/>
              </w:rPr>
            </w:pPr>
            <w:r>
              <w:rPr>
                <w:sz w:val="28"/>
              </w:rPr>
              <w:t>Final</w:t>
            </w:r>
            <w:r>
              <w:rPr>
                <w:spacing w:val="-2"/>
                <w:sz w:val="28"/>
              </w:rPr>
              <w:t xml:space="preserve"> </w:t>
            </w:r>
            <w:r>
              <w:rPr>
                <w:sz w:val="28"/>
              </w:rPr>
              <w:t>Product</w:t>
            </w:r>
            <w:r>
              <w:rPr>
                <w:spacing w:val="-2"/>
                <w:sz w:val="28"/>
              </w:rPr>
              <w:t xml:space="preserve"> Filling</w:t>
            </w:r>
          </w:p>
        </w:tc>
        <w:tc>
          <w:tcPr>
            <w:tcW w:w="1528"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8"/>
              <w:rPr>
                <w:sz w:val="28"/>
              </w:rPr>
            </w:pPr>
            <w:r>
              <w:rPr>
                <w:spacing w:val="-10"/>
                <w:sz w:val="28"/>
              </w:rPr>
              <w:t>5</w:t>
            </w:r>
          </w:p>
        </w:tc>
      </w:tr>
      <w:tr>
        <w:trPr>
          <w:trHeight w:val="367" w:hRule="atLeast"/>
        </w:trPr>
        <w:tc>
          <w:tcPr>
            <w:tcW w:w="2746" w:type="dxa"/>
            <w:vMerge w:val="continue"/>
            <w:tcBorders>
              <w:left w:val="double" w:sz="6" w:space="0" w:color="F0F0F0"/>
              <w:bottom w:val="double" w:sz="6" w:space="0" w:color="A0A0A0"/>
              <w:right w:val="double" w:sz="6" w:space="0" w:color="A0A0A0"/>
            </w:tcBorders>
          </w:tcPr>
          <w:p>
            <w:pPr>
              <w:pStyle w:val="Normal"/>
              <w:spacing w:before="0" w:after="160"/>
              <w:rPr>
                <w:sz w:val="2"/>
                <w:szCs w:val="2"/>
              </w:rPr>
            </w:pPr>
            <w:r>
              <w:rPr>
                <w:sz w:val="2"/>
                <w:szCs w:val="2"/>
              </w:rPr>
            </w:r>
          </w:p>
        </w:tc>
        <w:tc>
          <w:tcPr>
            <w:tcW w:w="4699"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8"/>
              <w:rPr>
                <w:sz w:val="28"/>
              </w:rPr>
            </w:pPr>
            <w:r>
              <w:rPr>
                <w:sz w:val="28"/>
              </w:rPr>
              <w:t>Sieving</w:t>
            </w:r>
            <w:r>
              <w:rPr>
                <w:spacing w:val="-2"/>
                <w:sz w:val="28"/>
              </w:rPr>
              <w:t xml:space="preserve"> </w:t>
            </w:r>
            <w:r>
              <w:rPr>
                <w:sz w:val="28"/>
              </w:rPr>
              <w:t>and</w:t>
            </w:r>
            <w:r>
              <w:rPr>
                <w:spacing w:val="-1"/>
                <w:sz w:val="28"/>
              </w:rPr>
              <w:t xml:space="preserve"> </w:t>
            </w:r>
            <w:r>
              <w:rPr>
                <w:spacing w:val="-2"/>
                <w:sz w:val="28"/>
              </w:rPr>
              <w:t>Calcinations</w:t>
            </w:r>
          </w:p>
        </w:tc>
        <w:tc>
          <w:tcPr>
            <w:tcW w:w="1528"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8"/>
              <w:rPr>
                <w:sz w:val="28"/>
              </w:rPr>
            </w:pPr>
            <w:r>
              <w:rPr>
                <w:spacing w:val="-10"/>
                <w:sz w:val="28"/>
              </w:rPr>
              <w:t>7</w:t>
            </w:r>
          </w:p>
        </w:tc>
      </w:tr>
      <w:tr>
        <w:trPr>
          <w:trHeight w:val="967" w:hRule="atLeast"/>
        </w:trPr>
        <w:tc>
          <w:tcPr>
            <w:tcW w:w="2746" w:type="dxa"/>
            <w:vMerge w:val="continue"/>
            <w:tcBorders>
              <w:left w:val="double" w:sz="6" w:space="0" w:color="F0F0F0"/>
              <w:bottom w:val="double" w:sz="6" w:space="0" w:color="A0A0A0"/>
              <w:right w:val="double" w:sz="6" w:space="0" w:color="A0A0A0"/>
            </w:tcBorders>
          </w:tcPr>
          <w:p>
            <w:pPr>
              <w:pStyle w:val="Normal"/>
              <w:spacing w:before="0" w:after="160"/>
              <w:rPr>
                <w:sz w:val="2"/>
                <w:szCs w:val="2"/>
              </w:rPr>
            </w:pPr>
            <w:r>
              <w:rPr>
                <w:sz w:val="2"/>
                <w:szCs w:val="2"/>
              </w:rPr>
            </w:r>
          </w:p>
        </w:tc>
        <w:tc>
          <w:tcPr>
            <w:tcW w:w="4699" w:type="dxa"/>
            <w:tcBorders>
              <w:top w:val="double" w:sz="6" w:space="0" w:color="A0A0A0"/>
              <w:left w:val="double" w:sz="6" w:space="0" w:color="A0A0A0"/>
              <w:bottom w:val="double" w:sz="6" w:space="0" w:color="A0A0A0"/>
              <w:right w:val="double" w:sz="6" w:space="0" w:color="A0A0A0"/>
            </w:tcBorders>
          </w:tcPr>
          <w:p>
            <w:pPr>
              <w:pStyle w:val="TableParagraph"/>
              <w:spacing w:before="11" w:after="0"/>
              <w:ind w:left="28"/>
              <w:rPr>
                <w:sz w:val="28"/>
              </w:rPr>
            </w:pPr>
            <w:r>
              <w:rPr>
                <w:sz w:val="28"/>
              </w:rPr>
              <w:t>Powder</w:t>
            </w:r>
            <w:r>
              <w:rPr>
                <w:spacing w:val="-4"/>
                <w:sz w:val="28"/>
              </w:rPr>
              <w:t xml:space="preserve"> </w:t>
            </w:r>
            <w:r>
              <w:rPr>
                <w:sz w:val="28"/>
              </w:rPr>
              <w:t>Preparation,</w:t>
            </w:r>
            <w:r>
              <w:rPr>
                <w:spacing w:val="-4"/>
                <w:sz w:val="28"/>
              </w:rPr>
              <w:t xml:space="preserve"> </w:t>
            </w:r>
            <w:r>
              <w:rPr>
                <w:sz w:val="28"/>
              </w:rPr>
              <w:t>Granulation</w:t>
            </w:r>
            <w:r>
              <w:rPr>
                <w:spacing w:val="-3"/>
                <w:sz w:val="28"/>
              </w:rPr>
              <w:t xml:space="preserve"> </w:t>
            </w:r>
            <w:r>
              <w:rPr>
                <w:spacing w:val="-5"/>
                <w:sz w:val="28"/>
              </w:rPr>
              <w:t>and</w:t>
            </w:r>
          </w:p>
          <w:p>
            <w:pPr>
              <w:pStyle w:val="TableParagraph"/>
              <w:spacing w:before="247" w:after="0"/>
              <w:ind w:left="28"/>
              <w:rPr>
                <w:sz w:val="28"/>
              </w:rPr>
            </w:pPr>
            <w:r>
              <w:rPr>
                <w:spacing w:val="-2"/>
                <w:position w:val="-12"/>
                <w:sz w:val="18"/>
              </w:rPr>
              <w:t>Dr</w:t>
            </w:r>
            <w:r>
              <w:rPr>
                <w:spacing w:val="-2"/>
                <w:position w:val="-12"/>
                <w:sz w:val="28"/>
              </w:rPr>
              <w:t>y</w:t>
            </w:r>
            <w:r>
              <w:rPr>
                <w:spacing w:val="-2"/>
                <w:sz w:val="18"/>
              </w:rPr>
              <w:t>in</w:t>
            </w:r>
            <w:r>
              <w:rPr>
                <w:spacing w:val="-2"/>
                <w:position w:val="-12"/>
                <w:sz w:val="28"/>
              </w:rPr>
              <w:t>g</w:t>
            </w:r>
          </w:p>
        </w:tc>
        <w:tc>
          <w:tcPr>
            <w:tcW w:w="1528" w:type="dxa"/>
            <w:tcBorders>
              <w:top w:val="double" w:sz="6" w:space="0" w:color="A0A0A0"/>
              <w:left w:val="double" w:sz="6" w:space="0" w:color="A0A0A0"/>
              <w:bottom w:val="double" w:sz="6" w:space="0" w:color="A0A0A0"/>
              <w:right w:val="double" w:sz="6" w:space="0" w:color="A0A0A0"/>
            </w:tcBorders>
          </w:tcPr>
          <w:p>
            <w:pPr>
              <w:pStyle w:val="TableParagraph"/>
              <w:spacing w:before="316" w:after="0"/>
              <w:ind w:left="28"/>
              <w:rPr>
                <w:sz w:val="28"/>
              </w:rPr>
            </w:pPr>
            <w:r>
              <w:rPr>
                <w:spacing w:val="-10"/>
                <w:sz w:val="28"/>
              </w:rPr>
              <w:t>8</w:t>
            </w:r>
          </w:p>
        </w:tc>
      </w:tr>
      <w:tr>
        <w:trPr>
          <w:trHeight w:val="367" w:hRule="atLeast"/>
        </w:trPr>
        <w:tc>
          <w:tcPr>
            <w:tcW w:w="2746" w:type="dxa"/>
            <w:vMerge w:val="restart"/>
            <w:tcBorders>
              <w:top w:val="double" w:sz="6" w:space="0" w:color="A0A0A0"/>
              <w:left w:val="double" w:sz="6" w:space="0" w:color="F0F0F0"/>
              <w:bottom w:val="double" w:sz="6" w:space="0" w:color="A0A0A0"/>
              <w:right w:val="double" w:sz="6" w:space="0" w:color="A0A0A0"/>
            </w:tcBorders>
          </w:tcPr>
          <w:p>
            <w:pPr>
              <w:pStyle w:val="TableParagraph"/>
              <w:spacing w:lineRule="auto" w:line="240" w:before="265" w:after="0"/>
              <w:ind w:left="25"/>
              <w:rPr>
                <w:sz w:val="28"/>
              </w:rPr>
            </w:pPr>
            <w:r>
              <w:rPr>
                <w:sz w:val="28"/>
              </w:rPr>
              <w:t>Internal</w:t>
            </w:r>
            <w:r>
              <w:rPr>
                <w:spacing w:val="-18"/>
                <w:sz w:val="28"/>
              </w:rPr>
              <w:t xml:space="preserve"> </w:t>
            </w:r>
            <w:r>
              <w:rPr>
                <w:sz w:val="28"/>
              </w:rPr>
              <w:t xml:space="preserve">Prosthetic </w:t>
            </w:r>
            <w:r>
              <w:rPr>
                <w:spacing w:val="-2"/>
                <w:sz w:val="28"/>
              </w:rPr>
              <w:t>Replacement</w:t>
            </w:r>
          </w:p>
        </w:tc>
        <w:tc>
          <w:tcPr>
            <w:tcW w:w="4699"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8"/>
              <w:rPr>
                <w:sz w:val="28"/>
              </w:rPr>
            </w:pPr>
            <w:r>
              <w:rPr>
                <w:sz w:val="28"/>
              </w:rPr>
              <w:t>Primary</w:t>
            </w:r>
            <w:r>
              <w:rPr>
                <w:spacing w:val="-6"/>
                <w:sz w:val="28"/>
              </w:rPr>
              <w:t xml:space="preserve"> </w:t>
            </w:r>
            <w:r>
              <w:rPr>
                <w:spacing w:val="-2"/>
                <w:sz w:val="28"/>
              </w:rPr>
              <w:t>Packing</w:t>
            </w:r>
          </w:p>
        </w:tc>
        <w:tc>
          <w:tcPr>
            <w:tcW w:w="1528"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8"/>
              <w:rPr>
                <w:sz w:val="28"/>
              </w:rPr>
            </w:pPr>
            <w:r>
              <w:rPr>
                <w:spacing w:val="-10"/>
                <w:sz w:val="28"/>
              </w:rPr>
              <w:t>5</w:t>
            </w:r>
          </w:p>
        </w:tc>
      </w:tr>
      <w:tr>
        <w:trPr>
          <w:trHeight w:val="365" w:hRule="atLeast"/>
        </w:trPr>
        <w:tc>
          <w:tcPr>
            <w:tcW w:w="2746" w:type="dxa"/>
            <w:vMerge w:val="continue"/>
            <w:tcBorders>
              <w:left w:val="double" w:sz="6" w:space="0" w:color="F0F0F0"/>
              <w:bottom w:val="double" w:sz="6" w:space="0" w:color="A0A0A0"/>
              <w:right w:val="double" w:sz="6" w:space="0" w:color="A0A0A0"/>
            </w:tcBorders>
          </w:tcPr>
          <w:p>
            <w:pPr>
              <w:pStyle w:val="Normal"/>
              <w:spacing w:before="0" w:after="160"/>
              <w:rPr>
                <w:sz w:val="2"/>
                <w:szCs w:val="2"/>
              </w:rPr>
            </w:pPr>
            <w:r>
              <w:rPr>
                <w:sz w:val="2"/>
                <w:szCs w:val="2"/>
              </w:rPr>
            </w:r>
          </w:p>
        </w:tc>
        <w:tc>
          <w:tcPr>
            <w:tcW w:w="4699" w:type="dxa"/>
            <w:tcBorders>
              <w:top w:val="double" w:sz="6" w:space="0" w:color="A0A0A0"/>
              <w:left w:val="double" w:sz="6" w:space="0" w:color="A0A0A0"/>
              <w:bottom w:val="double" w:sz="6" w:space="0" w:color="A0A0A0"/>
              <w:right w:val="double" w:sz="6" w:space="0" w:color="A0A0A0"/>
            </w:tcBorders>
          </w:tcPr>
          <w:p>
            <w:pPr>
              <w:pStyle w:val="TableParagraph"/>
              <w:spacing w:before="13" w:after="0"/>
              <w:ind w:left="28"/>
              <w:rPr>
                <w:sz w:val="28"/>
              </w:rPr>
            </w:pPr>
            <w:r>
              <w:rPr>
                <w:sz w:val="28"/>
              </w:rPr>
              <w:t xml:space="preserve">Product </w:t>
            </w:r>
            <w:r>
              <w:rPr>
                <w:spacing w:val="-2"/>
                <w:sz w:val="28"/>
              </w:rPr>
              <w:t>Preparation</w:t>
            </w:r>
          </w:p>
        </w:tc>
        <w:tc>
          <w:tcPr>
            <w:tcW w:w="1528" w:type="dxa"/>
            <w:tcBorders>
              <w:top w:val="double" w:sz="6" w:space="0" w:color="A0A0A0"/>
              <w:left w:val="double" w:sz="6" w:space="0" w:color="A0A0A0"/>
              <w:bottom w:val="double" w:sz="6" w:space="0" w:color="A0A0A0"/>
              <w:right w:val="double" w:sz="6" w:space="0" w:color="A0A0A0"/>
            </w:tcBorders>
          </w:tcPr>
          <w:p>
            <w:pPr>
              <w:pStyle w:val="TableParagraph"/>
              <w:spacing w:before="13" w:after="0"/>
              <w:ind w:left="28"/>
              <w:rPr>
                <w:sz w:val="28"/>
              </w:rPr>
            </w:pPr>
            <w:r>
              <w:rPr>
                <w:spacing w:val="-10"/>
                <w:sz w:val="28"/>
              </w:rPr>
              <w:t>7</w:t>
            </w:r>
          </w:p>
        </w:tc>
      </w:tr>
      <w:tr>
        <w:trPr>
          <w:trHeight w:val="367" w:hRule="atLeast"/>
        </w:trPr>
        <w:tc>
          <w:tcPr>
            <w:tcW w:w="2746" w:type="dxa"/>
            <w:vMerge w:val="continue"/>
            <w:tcBorders>
              <w:left w:val="double" w:sz="6" w:space="0" w:color="F0F0F0"/>
              <w:bottom w:val="double" w:sz="6" w:space="0" w:color="A0A0A0"/>
              <w:right w:val="double" w:sz="6" w:space="0" w:color="A0A0A0"/>
            </w:tcBorders>
          </w:tcPr>
          <w:p>
            <w:pPr>
              <w:pStyle w:val="Normal"/>
              <w:spacing w:before="0" w:after="160"/>
              <w:rPr>
                <w:sz w:val="2"/>
                <w:szCs w:val="2"/>
              </w:rPr>
            </w:pPr>
            <w:r>
              <w:rPr>
                <w:sz w:val="2"/>
                <w:szCs w:val="2"/>
              </w:rPr>
            </w:r>
          </w:p>
        </w:tc>
        <w:tc>
          <w:tcPr>
            <w:tcW w:w="4699"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8"/>
              <w:rPr>
                <w:sz w:val="28"/>
              </w:rPr>
            </w:pPr>
            <w:r>
              <w:rPr>
                <w:sz w:val="28"/>
              </w:rPr>
              <w:t>Component</w:t>
            </w:r>
            <w:r>
              <w:rPr>
                <w:spacing w:val="-5"/>
                <w:sz w:val="28"/>
              </w:rPr>
              <w:t xml:space="preserve"> </w:t>
            </w:r>
            <w:r>
              <w:rPr>
                <w:spacing w:val="-2"/>
                <w:sz w:val="28"/>
              </w:rPr>
              <w:t>Preparation</w:t>
            </w:r>
          </w:p>
        </w:tc>
        <w:tc>
          <w:tcPr>
            <w:tcW w:w="1528"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8"/>
              <w:rPr>
                <w:sz w:val="28"/>
              </w:rPr>
            </w:pPr>
            <w:r>
              <w:rPr>
                <w:spacing w:val="-10"/>
                <w:sz w:val="28"/>
              </w:rPr>
              <w:t>8</w:t>
            </w:r>
          </w:p>
        </w:tc>
      </w:tr>
      <w:tr>
        <w:trPr>
          <w:trHeight w:val="689" w:hRule="atLeast"/>
        </w:trPr>
        <w:tc>
          <w:tcPr>
            <w:tcW w:w="2746" w:type="dxa"/>
            <w:vMerge w:val="restart"/>
            <w:tcBorders>
              <w:top w:val="double" w:sz="6" w:space="0" w:color="A0A0A0"/>
              <w:left w:val="double" w:sz="6" w:space="0" w:color="F0F0F0"/>
              <w:bottom w:val="double" w:sz="6" w:space="0" w:color="A0A0A0"/>
              <w:right w:val="double" w:sz="6" w:space="0" w:color="A0A0A0"/>
            </w:tcBorders>
          </w:tcPr>
          <w:p>
            <w:pPr>
              <w:pStyle w:val="TableParagraph"/>
              <w:rPr>
                <w:sz w:val="28"/>
              </w:rPr>
            </w:pPr>
            <w:r>
              <w:rPr>
                <w:sz w:val="28"/>
              </w:rPr>
            </w:r>
          </w:p>
          <w:p>
            <w:pPr>
              <w:pStyle w:val="TableParagraph"/>
              <w:spacing w:before="106" w:after="0"/>
              <w:rPr>
                <w:sz w:val="28"/>
              </w:rPr>
            </w:pPr>
            <w:r>
              <w:rPr>
                <w:sz w:val="28"/>
              </w:rPr>
            </w:r>
          </w:p>
          <w:p>
            <w:pPr>
              <w:pStyle w:val="TableParagraph"/>
              <w:ind w:left="25"/>
              <w:rPr>
                <w:sz w:val="28"/>
              </w:rPr>
            </w:pPr>
            <w:r>
              <w:rPr>
                <w:sz w:val="28"/>
              </w:rPr>
              <w:t>Orthopaedic</w:t>
            </w:r>
            <w:r>
              <w:rPr>
                <w:spacing w:val="-2"/>
                <w:sz w:val="28"/>
              </w:rPr>
              <w:t xml:space="preserve"> Implants</w:t>
            </w:r>
          </w:p>
        </w:tc>
        <w:tc>
          <w:tcPr>
            <w:tcW w:w="4699"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8"/>
              <w:rPr>
                <w:sz w:val="28"/>
              </w:rPr>
            </w:pPr>
            <w:r>
              <w:rPr>
                <w:sz w:val="28"/>
              </w:rPr>
              <w:t>Cleaning</w:t>
            </w:r>
            <w:r>
              <w:rPr>
                <w:spacing w:val="-7"/>
                <w:sz w:val="28"/>
              </w:rPr>
              <w:t xml:space="preserve"> </w:t>
            </w:r>
            <w:r>
              <w:rPr>
                <w:sz w:val="28"/>
              </w:rPr>
              <w:t>and</w:t>
            </w:r>
            <w:r>
              <w:rPr>
                <w:spacing w:val="-7"/>
                <w:sz w:val="28"/>
              </w:rPr>
              <w:t xml:space="preserve"> </w:t>
            </w:r>
            <w:r>
              <w:rPr>
                <w:sz w:val="28"/>
              </w:rPr>
              <w:t>packaging</w:t>
            </w:r>
            <w:r>
              <w:rPr>
                <w:spacing w:val="-7"/>
                <w:sz w:val="28"/>
              </w:rPr>
              <w:t xml:space="preserve"> </w:t>
            </w:r>
            <w:r>
              <w:rPr>
                <w:sz w:val="28"/>
              </w:rPr>
              <w:t>(to</w:t>
            </w:r>
            <w:r>
              <w:rPr>
                <w:spacing w:val="-7"/>
                <w:sz w:val="28"/>
              </w:rPr>
              <w:t xml:space="preserve"> </w:t>
            </w:r>
            <w:r>
              <w:rPr>
                <w:sz w:val="28"/>
              </w:rPr>
              <w:t>be</w:t>
            </w:r>
            <w:r>
              <w:rPr>
                <w:spacing w:val="-7"/>
                <w:sz w:val="28"/>
              </w:rPr>
              <w:t xml:space="preserve"> </w:t>
            </w:r>
            <w:r>
              <w:rPr>
                <w:sz w:val="28"/>
              </w:rPr>
              <w:t>sterilized in factory premises)</w:t>
            </w:r>
          </w:p>
        </w:tc>
        <w:tc>
          <w:tcPr>
            <w:tcW w:w="1528" w:type="dxa"/>
            <w:tcBorders>
              <w:top w:val="double" w:sz="6" w:space="0" w:color="A0A0A0"/>
              <w:left w:val="double" w:sz="6" w:space="0" w:color="A0A0A0"/>
              <w:bottom w:val="double" w:sz="6" w:space="0" w:color="A0A0A0"/>
              <w:right w:val="double" w:sz="6" w:space="0" w:color="A0A0A0"/>
            </w:tcBorders>
          </w:tcPr>
          <w:p>
            <w:pPr>
              <w:pStyle w:val="TableParagraph"/>
              <w:spacing w:before="177" w:after="0"/>
              <w:ind w:left="28"/>
              <w:rPr>
                <w:sz w:val="28"/>
              </w:rPr>
            </w:pPr>
            <w:r>
              <w:rPr>
                <w:spacing w:val="-10"/>
                <w:sz w:val="28"/>
              </w:rPr>
              <w:t>7</w:t>
            </w:r>
          </w:p>
        </w:tc>
      </w:tr>
      <w:tr>
        <w:trPr>
          <w:trHeight w:val="689" w:hRule="atLeast"/>
        </w:trPr>
        <w:tc>
          <w:tcPr>
            <w:tcW w:w="2746" w:type="dxa"/>
            <w:vMerge w:val="continue"/>
            <w:tcBorders>
              <w:left w:val="double" w:sz="6" w:space="0" w:color="F0F0F0"/>
              <w:bottom w:val="double" w:sz="6" w:space="0" w:color="A0A0A0"/>
              <w:right w:val="double" w:sz="6" w:space="0" w:color="A0A0A0"/>
            </w:tcBorders>
          </w:tcPr>
          <w:p>
            <w:pPr>
              <w:pStyle w:val="Normal"/>
              <w:spacing w:before="0" w:after="160"/>
              <w:rPr>
                <w:sz w:val="2"/>
                <w:szCs w:val="2"/>
              </w:rPr>
            </w:pPr>
            <w:r>
              <w:rPr>
                <w:sz w:val="2"/>
                <w:szCs w:val="2"/>
              </w:rPr>
            </w:r>
          </w:p>
        </w:tc>
        <w:tc>
          <w:tcPr>
            <w:tcW w:w="4699"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8"/>
              <w:rPr>
                <w:sz w:val="28"/>
              </w:rPr>
            </w:pPr>
            <w:r>
              <w:rPr>
                <w:sz w:val="28"/>
              </w:rPr>
              <w:t>Cleaning</w:t>
            </w:r>
            <w:r>
              <w:rPr>
                <w:spacing w:val="-9"/>
                <w:sz w:val="28"/>
              </w:rPr>
              <w:t xml:space="preserve"> </w:t>
            </w:r>
            <w:r>
              <w:rPr>
                <w:sz w:val="28"/>
              </w:rPr>
              <w:t>and</w:t>
            </w:r>
            <w:r>
              <w:rPr>
                <w:spacing w:val="-9"/>
                <w:sz w:val="28"/>
              </w:rPr>
              <w:t xml:space="preserve"> </w:t>
            </w:r>
            <w:r>
              <w:rPr>
                <w:sz w:val="28"/>
              </w:rPr>
              <w:t>packaging</w:t>
            </w:r>
            <w:r>
              <w:rPr>
                <w:spacing w:val="-9"/>
                <w:sz w:val="28"/>
              </w:rPr>
              <w:t xml:space="preserve"> </w:t>
            </w:r>
            <w:r>
              <w:rPr>
                <w:sz w:val="28"/>
              </w:rPr>
              <w:t>(Non</w:t>
            </w:r>
            <w:r>
              <w:rPr>
                <w:spacing w:val="-9"/>
                <w:sz w:val="28"/>
              </w:rPr>
              <w:t xml:space="preserve"> </w:t>
            </w:r>
            <w:r>
              <w:rPr>
                <w:sz w:val="28"/>
              </w:rPr>
              <w:t>Sterile-to be sterilized in Hospital)</w:t>
            </w:r>
          </w:p>
        </w:tc>
        <w:tc>
          <w:tcPr>
            <w:tcW w:w="1528" w:type="dxa"/>
            <w:tcBorders>
              <w:top w:val="double" w:sz="6" w:space="0" w:color="A0A0A0"/>
              <w:left w:val="double" w:sz="6" w:space="0" w:color="A0A0A0"/>
              <w:bottom w:val="double" w:sz="6" w:space="0" w:color="A0A0A0"/>
              <w:right w:val="double" w:sz="6" w:space="0" w:color="A0A0A0"/>
            </w:tcBorders>
          </w:tcPr>
          <w:p>
            <w:pPr>
              <w:pStyle w:val="TableParagraph"/>
              <w:spacing w:before="177" w:after="0"/>
              <w:ind w:left="28"/>
              <w:rPr>
                <w:sz w:val="28"/>
              </w:rPr>
            </w:pPr>
            <w:r>
              <w:rPr>
                <w:spacing w:val="-10"/>
                <w:sz w:val="28"/>
              </w:rPr>
              <w:t>8</w:t>
            </w:r>
          </w:p>
        </w:tc>
      </w:tr>
      <w:tr>
        <w:trPr>
          <w:trHeight w:val="366" w:hRule="atLeast"/>
        </w:trPr>
        <w:tc>
          <w:tcPr>
            <w:tcW w:w="2746" w:type="dxa"/>
            <w:vMerge w:val="continue"/>
            <w:tcBorders>
              <w:left w:val="double" w:sz="6" w:space="0" w:color="F0F0F0"/>
              <w:bottom w:val="double" w:sz="6" w:space="0" w:color="A0A0A0"/>
              <w:right w:val="double" w:sz="6" w:space="0" w:color="A0A0A0"/>
            </w:tcBorders>
          </w:tcPr>
          <w:p>
            <w:pPr>
              <w:pStyle w:val="Normal"/>
              <w:spacing w:before="0" w:after="160"/>
              <w:rPr>
                <w:sz w:val="2"/>
                <w:szCs w:val="2"/>
              </w:rPr>
            </w:pPr>
            <w:r>
              <w:rPr>
                <w:sz w:val="2"/>
                <w:szCs w:val="2"/>
              </w:rPr>
            </w:r>
          </w:p>
        </w:tc>
        <w:tc>
          <w:tcPr>
            <w:tcW w:w="4699" w:type="dxa"/>
            <w:tcBorders>
              <w:top w:val="double" w:sz="6" w:space="0" w:color="A0A0A0"/>
              <w:left w:val="double" w:sz="6" w:space="0" w:color="A0A0A0"/>
              <w:bottom w:val="double" w:sz="6" w:space="0" w:color="A0A0A0"/>
              <w:right w:val="double" w:sz="6" w:space="0" w:color="A0A0A0"/>
            </w:tcBorders>
          </w:tcPr>
          <w:p>
            <w:pPr>
              <w:pStyle w:val="TableParagraph"/>
              <w:spacing w:before="13" w:after="0"/>
              <w:ind w:left="28"/>
              <w:rPr>
                <w:sz w:val="28"/>
              </w:rPr>
            </w:pPr>
            <w:r>
              <w:rPr>
                <w:sz w:val="28"/>
              </w:rPr>
              <w:t>Cutting,</w:t>
            </w:r>
            <w:r>
              <w:rPr>
                <w:spacing w:val="-3"/>
                <w:sz w:val="28"/>
              </w:rPr>
              <w:t xml:space="preserve"> </w:t>
            </w:r>
            <w:r>
              <w:rPr>
                <w:sz w:val="28"/>
              </w:rPr>
              <w:t>lathing,</w:t>
            </w:r>
            <w:r>
              <w:rPr>
                <w:spacing w:val="-2"/>
                <w:sz w:val="28"/>
              </w:rPr>
              <w:t xml:space="preserve"> </w:t>
            </w:r>
            <w:r>
              <w:rPr>
                <w:sz w:val="28"/>
              </w:rPr>
              <w:t>and</w:t>
            </w:r>
            <w:r>
              <w:rPr>
                <w:spacing w:val="-4"/>
                <w:sz w:val="28"/>
              </w:rPr>
              <w:t xml:space="preserve"> </w:t>
            </w:r>
            <w:r>
              <w:rPr>
                <w:spacing w:val="-2"/>
                <w:sz w:val="28"/>
              </w:rPr>
              <w:t>Polishing</w:t>
            </w:r>
          </w:p>
        </w:tc>
        <w:tc>
          <w:tcPr>
            <w:tcW w:w="1528" w:type="dxa"/>
            <w:tcBorders>
              <w:top w:val="double" w:sz="6" w:space="0" w:color="A0A0A0"/>
              <w:left w:val="double" w:sz="6" w:space="0" w:color="A0A0A0"/>
              <w:bottom w:val="double" w:sz="6" w:space="0" w:color="A0A0A0"/>
              <w:right w:val="double" w:sz="6" w:space="0" w:color="A0A0A0"/>
            </w:tcBorders>
          </w:tcPr>
          <w:p>
            <w:pPr>
              <w:pStyle w:val="TableParagraph"/>
              <w:spacing w:before="13" w:after="0"/>
              <w:ind w:left="28"/>
              <w:rPr>
                <w:sz w:val="28"/>
              </w:rPr>
            </w:pPr>
            <w:r>
              <w:rPr>
                <w:spacing w:val="-10"/>
                <w:sz w:val="28"/>
              </w:rPr>
              <w:t>9</w:t>
            </w:r>
          </w:p>
        </w:tc>
      </w:tr>
    </w:tbl>
    <w:p>
      <w:pPr>
        <w:sectPr>
          <w:footerReference w:type="default" r:id="rId240"/>
          <w:footerReference w:type="first" r:id="rId241"/>
          <w:type w:val="nextPage"/>
          <w:pgSz w:w="11906" w:h="16838"/>
          <w:pgMar w:left="1275" w:right="1275" w:gutter="0" w:header="0" w:top="1000" w:footer="967" w:bottom="1160"/>
          <w:pgNumType w:fmt="decimal"/>
          <w:formProt w:val="false"/>
          <w:textDirection w:val="lrTb"/>
          <w:docGrid w:type="default" w:linePitch="100" w:charSpace="4096"/>
        </w:sectPr>
      </w:pPr>
    </w:p>
    <w:p>
      <w:pPr>
        <w:sectPr>
          <w:footerReference w:type="default" r:id="rId242"/>
          <w:footerReference w:type="first" r:id="rId243"/>
          <w:type w:val="nextPage"/>
          <w:pgSz w:w="11906" w:h="16838"/>
          <w:pgMar w:left="1275" w:right="1275" w:gutter="0" w:header="0" w:top="1920" w:footer="967" w:bottom="1160"/>
          <w:pgNumType w:fmt="decimal"/>
          <w:formProt w:val="false"/>
          <w:textDirection w:val="lrTb"/>
          <w:docGrid w:type="default" w:linePitch="100" w:charSpace="4096"/>
        </w:sectPr>
        <w:pStyle w:val="BodyText"/>
        <w:spacing w:before="4" w:after="0"/>
        <w:ind w:left="0"/>
        <w:rPr>
          <w:sz w:val="17"/>
        </w:rPr>
      </w:pPr>
      <w:r>
        <w:rPr>
          <w:sz w:val="17"/>
        </w:rPr>
      </w:r>
    </w:p>
    <w:tbl>
      <w:tblPr>
        <w:tblW w:w="9107" w:type="dxa"/>
        <w:jc w:val="left"/>
        <w:tblInd w:w="146" w:type="dxa"/>
        <w:tblLayout w:type="fixed"/>
        <w:tblCellMar>
          <w:top w:w="0" w:type="dxa"/>
          <w:left w:w="22" w:type="dxa"/>
          <w:bottom w:w="0" w:type="dxa"/>
          <w:right w:w="22" w:type="dxa"/>
        </w:tblCellMar>
        <w:tblLook w:val="01e0" w:noHBand="0" w:noVBand="0" w:firstColumn="1" w:lastRow="1" w:lastColumn="1" w:firstRow="1"/>
      </w:tblPr>
      <w:tblGrid>
        <w:gridCol w:w="2856"/>
        <w:gridCol w:w="2362"/>
        <w:gridCol w:w="3889"/>
      </w:tblGrid>
      <w:tr>
        <w:trPr>
          <w:trHeight w:val="1009" w:hRule="atLeast"/>
        </w:trPr>
        <w:tc>
          <w:tcPr>
            <w:tcW w:w="2856" w:type="dxa"/>
            <w:vMerge w:val="restart"/>
            <w:tcBorders>
              <w:top w:val="double" w:sz="6" w:space="0" w:color="A0A0A0"/>
              <w:left w:val="double" w:sz="6" w:space="0" w:color="F0F0F0"/>
              <w:bottom w:val="double" w:sz="6" w:space="0" w:color="A0A0A0"/>
              <w:right w:val="double" w:sz="6" w:space="0" w:color="A0A0A0"/>
            </w:tcBorders>
          </w:tcPr>
          <w:p>
            <w:pPr>
              <w:pStyle w:val="TableParagraph"/>
              <w:spacing w:before="267" w:after="0"/>
              <w:ind w:left="25"/>
              <w:rPr>
                <w:sz w:val="28"/>
              </w:rPr>
            </w:pPr>
            <w:r>
              <w:rPr>
                <w:sz w:val="28"/>
              </w:rPr>
              <w:t>Catheters /Ablation Device</w:t>
            </w:r>
            <w:r>
              <w:rPr>
                <w:spacing w:val="-7"/>
                <w:sz w:val="28"/>
              </w:rPr>
              <w:t xml:space="preserve"> </w:t>
            </w:r>
            <w:r>
              <w:rPr>
                <w:sz w:val="28"/>
              </w:rPr>
              <w:t>/</w:t>
            </w:r>
            <w:r>
              <w:rPr>
                <w:spacing w:val="-7"/>
                <w:sz w:val="28"/>
              </w:rPr>
              <w:t xml:space="preserve"> </w:t>
            </w:r>
            <w:r>
              <w:rPr>
                <w:sz w:val="28"/>
              </w:rPr>
              <w:t>I</w:t>
            </w:r>
            <w:r>
              <w:rPr>
                <w:spacing w:val="-7"/>
                <w:sz w:val="28"/>
              </w:rPr>
              <w:t xml:space="preserve"> </w:t>
            </w:r>
            <w:r>
              <w:rPr>
                <w:sz w:val="28"/>
              </w:rPr>
              <w:t>V</w:t>
            </w:r>
            <w:r>
              <w:rPr>
                <w:spacing w:val="-10"/>
                <w:sz w:val="28"/>
              </w:rPr>
              <w:t xml:space="preserve"> </w:t>
            </w:r>
            <w:r>
              <w:rPr>
                <w:sz w:val="28"/>
              </w:rPr>
              <w:t>Cannulae</w:t>
            </w:r>
            <w:r>
              <w:rPr>
                <w:spacing w:val="-10"/>
                <w:sz w:val="28"/>
              </w:rPr>
              <w:t xml:space="preserve"> </w:t>
            </w:r>
            <w:r>
              <w:rPr>
                <w:sz w:val="28"/>
              </w:rPr>
              <w:t>/ Scalp Vein Set/ Hypodermic Syringes/ Hypodermic Needles / Perfusion Sets</w:t>
            </w:r>
          </w:p>
        </w:tc>
        <w:tc>
          <w:tcPr>
            <w:tcW w:w="2362" w:type="dxa"/>
            <w:tcBorders>
              <w:top w:val="double" w:sz="6" w:space="0" w:color="A0A0A0"/>
              <w:left w:val="double" w:sz="6" w:space="0" w:color="A0A0A0"/>
              <w:bottom w:val="double" w:sz="6" w:space="0" w:color="A0A0A0"/>
              <w:right w:val="single" w:sz="6" w:space="0" w:color="A0A0A0"/>
            </w:tcBorders>
          </w:tcPr>
          <w:p>
            <w:pPr>
              <w:pStyle w:val="TableParagraph"/>
              <w:spacing w:before="15" w:after="0"/>
              <w:ind w:left="48"/>
              <w:rPr>
                <w:sz w:val="28"/>
              </w:rPr>
            </w:pPr>
            <w:r>
              <w:rPr>
                <w:sz w:val="28"/>
              </w:rPr>
              <w:t>Assembly,</w:t>
            </w:r>
            <w:r>
              <w:rPr>
                <w:spacing w:val="-18"/>
                <w:sz w:val="28"/>
              </w:rPr>
              <w:t xml:space="preserve"> </w:t>
            </w:r>
            <w:r>
              <w:rPr>
                <w:sz w:val="28"/>
              </w:rPr>
              <w:t xml:space="preserve">Coating, Wrapping and </w:t>
            </w:r>
            <w:r>
              <w:rPr>
                <w:spacing w:val="-2"/>
                <w:sz w:val="28"/>
              </w:rPr>
              <w:t>Packing</w:t>
            </w:r>
          </w:p>
        </w:tc>
        <w:tc>
          <w:tcPr>
            <w:tcW w:w="3889" w:type="dxa"/>
            <w:tcBorders>
              <w:top w:val="double" w:sz="6" w:space="0" w:color="A0A0A0"/>
              <w:left w:val="single" w:sz="6" w:space="0" w:color="A0A0A0"/>
              <w:bottom w:val="double" w:sz="6" w:space="0" w:color="A0A0A0"/>
              <w:right w:val="double" w:sz="6" w:space="0" w:color="A0A0A0"/>
            </w:tcBorders>
          </w:tcPr>
          <w:p>
            <w:pPr>
              <w:pStyle w:val="TableParagraph"/>
              <w:spacing w:before="14" w:after="0"/>
              <w:rPr>
                <w:sz w:val="28"/>
              </w:rPr>
            </w:pPr>
            <w:r>
              <w:rPr>
                <w:sz w:val="28"/>
              </w:rPr>
            </w:r>
          </w:p>
          <w:p>
            <w:pPr>
              <w:pStyle w:val="TableParagraph"/>
              <w:ind w:left="112"/>
              <w:rPr>
                <w:sz w:val="28"/>
              </w:rPr>
            </w:pPr>
            <w:r>
              <w:rPr>
                <w:spacing w:val="-10"/>
                <w:sz w:val="28"/>
              </w:rPr>
              <w:t>7</w:t>
            </w:r>
          </w:p>
        </w:tc>
      </w:tr>
      <w:tr>
        <w:trPr>
          <w:trHeight w:val="1011" w:hRule="atLeast"/>
        </w:trPr>
        <w:tc>
          <w:tcPr>
            <w:tcW w:w="2856" w:type="dxa"/>
            <w:vMerge w:val="continue"/>
            <w:tcBorders>
              <w:left w:val="double" w:sz="6" w:space="0" w:color="F0F0F0"/>
              <w:bottom w:val="double" w:sz="6" w:space="0" w:color="A0A0A0"/>
              <w:right w:val="double" w:sz="6" w:space="0" w:color="A0A0A0"/>
            </w:tcBorders>
          </w:tcPr>
          <w:p>
            <w:pPr>
              <w:pStyle w:val="Normal"/>
              <w:spacing w:before="0" w:after="160"/>
              <w:rPr>
                <w:sz w:val="2"/>
                <w:szCs w:val="2"/>
              </w:rPr>
            </w:pPr>
            <w:r>
              <w:rPr>
                <w:sz w:val="2"/>
                <w:szCs w:val="2"/>
              </w:rPr>
            </w:r>
          </w:p>
        </w:tc>
        <w:tc>
          <w:tcPr>
            <w:tcW w:w="2362" w:type="dxa"/>
            <w:tcBorders>
              <w:top w:val="double" w:sz="6" w:space="0" w:color="A0A0A0"/>
              <w:left w:val="double" w:sz="6" w:space="0" w:color="A0A0A0"/>
              <w:bottom w:val="double" w:sz="6" w:space="0" w:color="A0A0A0"/>
              <w:right w:val="single" w:sz="6" w:space="0" w:color="A0A0A0"/>
            </w:tcBorders>
          </w:tcPr>
          <w:p>
            <w:pPr>
              <w:pStyle w:val="TableParagraph"/>
              <w:spacing w:before="16" w:after="0"/>
              <w:ind w:left="48"/>
              <w:rPr>
                <w:sz w:val="28"/>
              </w:rPr>
            </w:pPr>
            <w:r>
              <w:rPr>
                <w:spacing w:val="-2"/>
                <w:sz w:val="28"/>
              </w:rPr>
              <w:t xml:space="preserve">Component </w:t>
            </w:r>
            <w:r>
              <w:rPr>
                <w:sz w:val="28"/>
              </w:rPr>
              <w:t>Preparation</w:t>
            </w:r>
            <w:r>
              <w:rPr>
                <w:spacing w:val="-18"/>
                <w:sz w:val="28"/>
              </w:rPr>
              <w:t xml:space="preserve"> </w:t>
            </w:r>
            <w:r>
              <w:rPr>
                <w:sz w:val="28"/>
              </w:rPr>
              <w:t xml:space="preserve">and </w:t>
            </w:r>
            <w:r>
              <w:rPr>
                <w:spacing w:val="-2"/>
                <w:sz w:val="28"/>
              </w:rPr>
              <w:t>Cleaning</w:t>
            </w:r>
          </w:p>
        </w:tc>
        <w:tc>
          <w:tcPr>
            <w:tcW w:w="3889" w:type="dxa"/>
            <w:tcBorders>
              <w:top w:val="double" w:sz="6" w:space="0" w:color="A0A0A0"/>
              <w:left w:val="single" w:sz="6" w:space="0" w:color="A0A0A0"/>
              <w:bottom w:val="double" w:sz="6" w:space="0" w:color="A0A0A0"/>
              <w:right w:val="double" w:sz="6" w:space="0" w:color="A0A0A0"/>
            </w:tcBorders>
          </w:tcPr>
          <w:p>
            <w:pPr>
              <w:pStyle w:val="TableParagraph"/>
              <w:spacing w:before="15" w:after="0"/>
              <w:rPr>
                <w:sz w:val="28"/>
              </w:rPr>
            </w:pPr>
            <w:r>
              <w:rPr>
                <w:sz w:val="28"/>
              </w:rPr>
            </w:r>
          </w:p>
          <w:p>
            <w:pPr>
              <w:pStyle w:val="TableParagraph"/>
              <w:spacing w:before="1" w:after="0"/>
              <w:ind w:left="112"/>
              <w:rPr>
                <w:sz w:val="28"/>
              </w:rPr>
            </w:pPr>
            <w:r>
              <w:rPr>
                <w:spacing w:val="-10"/>
                <w:sz w:val="28"/>
              </w:rPr>
              <w:t>8</w:t>
            </w:r>
          </w:p>
        </w:tc>
      </w:tr>
      <w:tr>
        <w:trPr>
          <w:trHeight w:val="367" w:hRule="atLeast"/>
        </w:trPr>
        <w:tc>
          <w:tcPr>
            <w:tcW w:w="2856" w:type="dxa"/>
            <w:vMerge w:val="continue"/>
            <w:tcBorders>
              <w:left w:val="double" w:sz="6" w:space="0" w:color="F0F0F0"/>
              <w:bottom w:val="double" w:sz="6" w:space="0" w:color="A0A0A0"/>
              <w:right w:val="double" w:sz="6" w:space="0" w:color="A0A0A0"/>
            </w:tcBorders>
          </w:tcPr>
          <w:p>
            <w:pPr>
              <w:pStyle w:val="Normal"/>
              <w:spacing w:before="0" w:after="160"/>
              <w:rPr>
                <w:sz w:val="2"/>
                <w:szCs w:val="2"/>
              </w:rPr>
            </w:pPr>
            <w:r>
              <w:rPr>
                <w:sz w:val="2"/>
                <w:szCs w:val="2"/>
              </w:rPr>
            </w:r>
          </w:p>
        </w:tc>
        <w:tc>
          <w:tcPr>
            <w:tcW w:w="2362" w:type="dxa"/>
            <w:tcBorders>
              <w:top w:val="double" w:sz="6" w:space="0" w:color="A0A0A0"/>
              <w:left w:val="double" w:sz="6" w:space="0" w:color="A0A0A0"/>
              <w:bottom w:val="double" w:sz="6" w:space="0" w:color="A0A0A0"/>
              <w:right w:val="single" w:sz="6" w:space="0" w:color="A0A0A0"/>
            </w:tcBorders>
          </w:tcPr>
          <w:p>
            <w:pPr>
              <w:pStyle w:val="TableParagraph"/>
              <w:spacing w:before="16" w:after="0"/>
              <w:ind w:left="48"/>
              <w:rPr>
                <w:sz w:val="28"/>
              </w:rPr>
            </w:pPr>
            <w:r>
              <w:rPr>
                <w:spacing w:val="-2"/>
                <w:sz w:val="28"/>
              </w:rPr>
              <w:t>Moulding</w:t>
            </w:r>
          </w:p>
        </w:tc>
        <w:tc>
          <w:tcPr>
            <w:tcW w:w="3889" w:type="dxa"/>
            <w:tcBorders>
              <w:top w:val="double" w:sz="6" w:space="0" w:color="A0A0A0"/>
              <w:left w:val="single" w:sz="6" w:space="0" w:color="A0A0A0"/>
              <w:bottom w:val="double" w:sz="6" w:space="0" w:color="A0A0A0"/>
              <w:right w:val="double" w:sz="6" w:space="0" w:color="A0A0A0"/>
            </w:tcBorders>
          </w:tcPr>
          <w:p>
            <w:pPr>
              <w:pStyle w:val="TableParagraph"/>
              <w:spacing w:before="16" w:after="0"/>
              <w:ind w:left="112"/>
              <w:rPr>
                <w:sz w:val="28"/>
              </w:rPr>
            </w:pPr>
            <w:r>
              <w:rPr>
                <w:spacing w:val="-10"/>
                <w:sz w:val="28"/>
              </w:rPr>
              <w:t>9</w:t>
            </w:r>
          </w:p>
        </w:tc>
      </w:tr>
      <w:tr>
        <w:trPr>
          <w:trHeight w:val="695" w:hRule="atLeast"/>
        </w:trPr>
        <w:tc>
          <w:tcPr>
            <w:tcW w:w="2856" w:type="dxa"/>
            <w:tcBorders>
              <w:top w:val="double" w:sz="6" w:space="0" w:color="A0A0A0"/>
              <w:left w:val="double" w:sz="6" w:space="0" w:color="F0F0F0"/>
              <w:bottom w:val="thickThinSmallGap" w:sz="12" w:space="0" w:color="A0A0A0"/>
              <w:right w:val="double" w:sz="6" w:space="0" w:color="A0A0A0"/>
            </w:tcBorders>
          </w:tcPr>
          <w:p>
            <w:pPr>
              <w:pStyle w:val="TableParagraph"/>
              <w:spacing w:before="177" w:after="0"/>
              <w:ind w:left="25"/>
              <w:rPr>
                <w:sz w:val="28"/>
              </w:rPr>
            </w:pPr>
            <w:r>
              <w:rPr>
                <w:spacing w:val="-2"/>
                <w:sz w:val="28"/>
              </w:rPr>
              <w:t>Condom</w:t>
            </w:r>
          </w:p>
        </w:tc>
        <w:tc>
          <w:tcPr>
            <w:tcW w:w="2362" w:type="dxa"/>
            <w:tcBorders>
              <w:top w:val="double" w:sz="6" w:space="0" w:color="A0A0A0"/>
              <w:left w:val="double" w:sz="6" w:space="0" w:color="A0A0A0"/>
              <w:bottom w:val="thickThinSmallGap" w:sz="12" w:space="0" w:color="A0A0A0"/>
              <w:right w:val="single" w:sz="6" w:space="0" w:color="A0A0A0"/>
            </w:tcBorders>
          </w:tcPr>
          <w:p>
            <w:pPr>
              <w:pStyle w:val="TableParagraph"/>
              <w:spacing w:before="177" w:after="0"/>
              <w:ind w:left="48"/>
              <w:rPr>
                <w:sz w:val="28"/>
              </w:rPr>
            </w:pPr>
            <w:r>
              <w:rPr>
                <w:spacing w:val="-2"/>
                <w:sz w:val="28"/>
              </w:rPr>
              <w:t>Compounding</w:t>
            </w:r>
          </w:p>
        </w:tc>
        <w:tc>
          <w:tcPr>
            <w:tcW w:w="3889" w:type="dxa"/>
            <w:tcBorders>
              <w:top w:val="double" w:sz="6" w:space="0" w:color="A0A0A0"/>
              <w:left w:val="single" w:sz="6" w:space="0" w:color="A0A0A0"/>
              <w:bottom w:val="thickThinSmallGap" w:sz="12" w:space="0" w:color="A0A0A0"/>
              <w:right w:val="double" w:sz="6" w:space="0" w:color="A0A0A0"/>
            </w:tcBorders>
          </w:tcPr>
          <w:p>
            <w:pPr>
              <w:pStyle w:val="TableParagraph"/>
              <w:tabs>
                <w:tab w:val="clear" w:pos="720"/>
                <w:tab w:val="left" w:pos="1004" w:leader="none"/>
                <w:tab w:val="left" w:pos="2456" w:leader="none"/>
                <w:tab w:val="left" w:pos="3349" w:leader="none"/>
              </w:tabs>
              <w:spacing w:before="16" w:after="0"/>
              <w:ind w:left="112" w:right="8"/>
              <w:rPr>
                <w:sz w:val="28"/>
              </w:rPr>
            </w:pPr>
            <w:r>
              <w:rPr>
                <w:spacing w:val="-4"/>
                <w:sz w:val="28"/>
              </w:rPr>
              <w:t>Well</w:t>
            </w:r>
            <w:r>
              <w:rPr>
                <w:sz w:val="28"/>
              </w:rPr>
              <w:tab/>
            </w:r>
            <w:r>
              <w:rPr>
                <w:spacing w:val="-2"/>
                <w:sz w:val="28"/>
              </w:rPr>
              <w:t>ventilated</w:t>
            </w:r>
            <w:r>
              <w:rPr>
                <w:sz w:val="28"/>
              </w:rPr>
              <w:tab/>
            </w:r>
            <w:r>
              <w:rPr>
                <w:spacing w:val="-4"/>
                <w:sz w:val="28"/>
              </w:rPr>
              <w:t>Area</w:t>
            </w:r>
            <w:r>
              <w:rPr>
                <w:sz w:val="28"/>
              </w:rPr>
              <w:tab/>
            </w:r>
            <w:r>
              <w:rPr>
                <w:spacing w:val="-4"/>
                <w:sz w:val="28"/>
              </w:rPr>
              <w:t xml:space="preserve">with </w:t>
            </w:r>
            <w:r>
              <w:rPr>
                <w:sz w:val="28"/>
              </w:rPr>
              <w:t>minimum 5 micron filter</w:t>
            </w:r>
          </w:p>
        </w:tc>
      </w:tr>
      <w:tr>
        <w:trPr>
          <w:trHeight w:val="695" w:hRule="atLeast"/>
        </w:trPr>
        <w:tc>
          <w:tcPr>
            <w:tcW w:w="2856" w:type="dxa"/>
            <w:tcBorders>
              <w:top w:val="thickThinSmallGap" w:sz="12" w:space="0" w:color="A0A0A0"/>
              <w:left w:val="double" w:sz="6" w:space="0" w:color="F0F0F0"/>
              <w:bottom w:val="double" w:sz="6" w:space="0" w:color="A0A0A0"/>
              <w:right w:val="double" w:sz="6" w:space="0" w:color="A0A0A0"/>
            </w:tcBorders>
          </w:tcPr>
          <w:p>
            <w:pPr>
              <w:pStyle w:val="TableParagraph"/>
              <w:rPr>
                <w:sz w:val="26"/>
              </w:rPr>
            </w:pPr>
            <w:r>
              <w:rPr>
                <w:sz w:val="26"/>
              </w:rPr>
            </w:r>
          </w:p>
        </w:tc>
        <w:tc>
          <w:tcPr>
            <w:tcW w:w="2362" w:type="dxa"/>
            <w:tcBorders>
              <w:top w:val="thickThinSmallGap" w:sz="12" w:space="0" w:color="A0A0A0"/>
              <w:left w:val="double" w:sz="6" w:space="0" w:color="A0A0A0"/>
              <w:bottom w:val="double" w:sz="6" w:space="0" w:color="A0A0A0"/>
              <w:right w:val="double" w:sz="6" w:space="0" w:color="A0A0A0"/>
            </w:tcBorders>
          </w:tcPr>
          <w:p>
            <w:pPr>
              <w:pStyle w:val="TableParagraph"/>
              <w:spacing w:before="183" w:after="0"/>
              <w:ind w:left="29"/>
              <w:rPr>
                <w:sz w:val="28"/>
              </w:rPr>
            </w:pPr>
            <w:r>
              <w:rPr>
                <w:spacing w:val="-2"/>
                <w:sz w:val="28"/>
              </w:rPr>
              <w:t>Moulding</w:t>
            </w:r>
          </w:p>
        </w:tc>
        <w:tc>
          <w:tcPr>
            <w:tcW w:w="3889" w:type="dxa"/>
            <w:tcBorders>
              <w:top w:val="thickThinSmallGap" w:sz="12" w:space="0" w:color="A0A0A0"/>
              <w:left w:val="double" w:sz="6" w:space="0" w:color="A0A0A0"/>
              <w:bottom w:val="double" w:sz="6" w:space="0" w:color="A0A0A0"/>
              <w:right w:val="double" w:sz="6" w:space="0" w:color="A0A0A0"/>
            </w:tcBorders>
          </w:tcPr>
          <w:p>
            <w:pPr>
              <w:pStyle w:val="TableParagraph"/>
              <w:spacing w:before="22" w:after="0"/>
              <w:ind w:left="29"/>
              <w:rPr>
                <w:sz w:val="28"/>
              </w:rPr>
            </w:pPr>
            <w:r>
              <w:rPr>
                <w:sz w:val="28"/>
              </w:rPr>
              <w:t>Well</w:t>
            </w:r>
            <w:r>
              <w:rPr>
                <w:spacing w:val="-10"/>
                <w:sz w:val="28"/>
              </w:rPr>
              <w:t xml:space="preserve"> </w:t>
            </w:r>
            <w:r>
              <w:rPr>
                <w:sz w:val="28"/>
              </w:rPr>
              <w:t>ventilated</w:t>
            </w:r>
            <w:r>
              <w:rPr>
                <w:spacing w:val="-12"/>
                <w:sz w:val="28"/>
              </w:rPr>
              <w:t xml:space="preserve"> </w:t>
            </w:r>
            <w:r>
              <w:rPr>
                <w:sz w:val="28"/>
              </w:rPr>
              <w:t>Area</w:t>
            </w:r>
            <w:r>
              <w:rPr>
                <w:spacing w:val="-14"/>
                <w:sz w:val="28"/>
              </w:rPr>
              <w:t xml:space="preserve"> </w:t>
            </w:r>
            <w:r>
              <w:rPr>
                <w:sz w:val="28"/>
              </w:rPr>
              <w:t>with minimum 5 micron filter</w:t>
            </w:r>
          </w:p>
        </w:tc>
      </w:tr>
      <w:tr>
        <w:trPr>
          <w:trHeight w:val="367" w:hRule="atLeast"/>
        </w:trPr>
        <w:tc>
          <w:tcPr>
            <w:tcW w:w="2856" w:type="dxa"/>
            <w:tcBorders>
              <w:top w:val="double" w:sz="6" w:space="0" w:color="A0A0A0"/>
              <w:left w:val="double" w:sz="6" w:space="0" w:color="F0F0F0"/>
              <w:bottom w:val="double" w:sz="6" w:space="0" w:color="A0A0A0"/>
              <w:right w:val="double" w:sz="6" w:space="0" w:color="A0A0A0"/>
            </w:tcBorders>
          </w:tcPr>
          <w:p>
            <w:pPr>
              <w:pStyle w:val="TableParagraph"/>
              <w:rPr>
                <w:sz w:val="26"/>
              </w:rPr>
            </w:pPr>
            <w:r>
              <w:rPr>
                <w:sz w:val="26"/>
              </w:rPr>
            </w:r>
          </w:p>
        </w:tc>
        <w:tc>
          <w:tcPr>
            <w:tcW w:w="2362"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9"/>
              <w:rPr>
                <w:sz w:val="28"/>
              </w:rPr>
            </w:pPr>
            <w:r>
              <w:rPr>
                <w:spacing w:val="-2"/>
                <w:sz w:val="28"/>
              </w:rPr>
              <w:t>Vulcanising</w:t>
            </w:r>
          </w:p>
        </w:tc>
        <w:tc>
          <w:tcPr>
            <w:tcW w:w="3889"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9"/>
              <w:rPr>
                <w:sz w:val="28"/>
              </w:rPr>
            </w:pPr>
            <w:r>
              <w:rPr>
                <w:sz w:val="28"/>
              </w:rPr>
              <w:t>Normal</w:t>
            </w:r>
            <w:r>
              <w:rPr>
                <w:spacing w:val="-5"/>
                <w:sz w:val="28"/>
              </w:rPr>
              <w:t xml:space="preserve"> Air</w:t>
            </w:r>
          </w:p>
        </w:tc>
      </w:tr>
      <w:tr>
        <w:trPr>
          <w:trHeight w:val="367" w:hRule="atLeast"/>
        </w:trPr>
        <w:tc>
          <w:tcPr>
            <w:tcW w:w="2856" w:type="dxa"/>
            <w:tcBorders>
              <w:top w:val="double" w:sz="6" w:space="0" w:color="A0A0A0"/>
              <w:left w:val="double" w:sz="6" w:space="0" w:color="F0F0F0"/>
              <w:bottom w:val="double" w:sz="6" w:space="0" w:color="A0A0A0"/>
              <w:right w:val="double" w:sz="6" w:space="0" w:color="A0A0A0"/>
            </w:tcBorders>
          </w:tcPr>
          <w:p>
            <w:pPr>
              <w:pStyle w:val="TableParagraph"/>
              <w:rPr>
                <w:sz w:val="26"/>
              </w:rPr>
            </w:pPr>
            <w:r>
              <w:rPr>
                <w:sz w:val="26"/>
              </w:rPr>
            </w:r>
          </w:p>
        </w:tc>
        <w:tc>
          <w:tcPr>
            <w:tcW w:w="2362"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9"/>
              <w:rPr>
                <w:sz w:val="28"/>
              </w:rPr>
            </w:pPr>
            <w:r>
              <w:rPr>
                <w:sz w:val="28"/>
              </w:rPr>
              <w:t>Primary</w:t>
            </w:r>
            <w:r>
              <w:rPr>
                <w:spacing w:val="-6"/>
                <w:sz w:val="28"/>
              </w:rPr>
              <w:t xml:space="preserve"> </w:t>
            </w:r>
            <w:r>
              <w:rPr>
                <w:spacing w:val="-2"/>
                <w:sz w:val="28"/>
              </w:rPr>
              <w:t>Packing</w:t>
            </w:r>
          </w:p>
        </w:tc>
        <w:tc>
          <w:tcPr>
            <w:tcW w:w="3889"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9"/>
              <w:rPr>
                <w:sz w:val="28"/>
              </w:rPr>
            </w:pPr>
            <w:r>
              <w:rPr>
                <w:sz w:val="28"/>
              </w:rPr>
              <w:t>Air</w:t>
            </w:r>
            <w:r>
              <w:rPr>
                <w:spacing w:val="-2"/>
                <w:sz w:val="28"/>
              </w:rPr>
              <w:t xml:space="preserve"> conditioned</w:t>
            </w:r>
          </w:p>
        </w:tc>
      </w:tr>
      <w:tr>
        <w:trPr>
          <w:trHeight w:val="689" w:hRule="atLeast"/>
        </w:trPr>
        <w:tc>
          <w:tcPr>
            <w:tcW w:w="2856" w:type="dxa"/>
            <w:tcBorders>
              <w:top w:val="double" w:sz="6" w:space="0" w:color="A0A0A0"/>
              <w:left w:val="double" w:sz="6" w:space="0" w:color="F0F0F0"/>
              <w:bottom w:val="double" w:sz="6" w:space="0" w:color="A0A0A0"/>
              <w:right w:val="double" w:sz="6" w:space="0" w:color="A0A0A0"/>
            </w:tcBorders>
          </w:tcPr>
          <w:p>
            <w:pPr>
              <w:pStyle w:val="TableParagraph"/>
              <w:spacing w:before="177" w:after="0"/>
              <w:ind w:left="25"/>
              <w:rPr>
                <w:sz w:val="28"/>
              </w:rPr>
            </w:pPr>
            <w:r>
              <w:rPr>
                <w:sz w:val="28"/>
              </w:rPr>
              <w:t>Intra</w:t>
            </w:r>
            <w:r>
              <w:rPr>
                <w:spacing w:val="-2"/>
                <w:sz w:val="28"/>
              </w:rPr>
              <w:t xml:space="preserve"> </w:t>
            </w:r>
            <w:r>
              <w:rPr>
                <w:sz w:val="28"/>
              </w:rPr>
              <w:t>Uterine</w:t>
            </w:r>
            <w:r>
              <w:rPr>
                <w:spacing w:val="-1"/>
                <w:sz w:val="28"/>
              </w:rPr>
              <w:t xml:space="preserve"> </w:t>
            </w:r>
            <w:r>
              <w:rPr>
                <w:spacing w:val="-2"/>
                <w:sz w:val="28"/>
              </w:rPr>
              <w:t>Devices</w:t>
            </w:r>
          </w:p>
        </w:tc>
        <w:tc>
          <w:tcPr>
            <w:tcW w:w="2362" w:type="dxa"/>
            <w:tcBorders>
              <w:top w:val="double" w:sz="6" w:space="0" w:color="A0A0A0"/>
              <w:left w:val="double" w:sz="6" w:space="0" w:color="A0A0A0"/>
              <w:bottom w:val="double" w:sz="6" w:space="0" w:color="A0A0A0"/>
              <w:right w:val="double" w:sz="6" w:space="0" w:color="A0A0A0"/>
            </w:tcBorders>
          </w:tcPr>
          <w:p>
            <w:pPr>
              <w:pStyle w:val="TableParagraph"/>
              <w:spacing w:before="177" w:after="0"/>
              <w:ind w:left="29"/>
              <w:rPr>
                <w:sz w:val="28"/>
              </w:rPr>
            </w:pPr>
            <w:r>
              <w:rPr>
                <w:spacing w:val="-2"/>
                <w:sz w:val="28"/>
              </w:rPr>
              <w:t>Moulding</w:t>
            </w:r>
          </w:p>
        </w:tc>
        <w:tc>
          <w:tcPr>
            <w:tcW w:w="3889"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9"/>
              <w:rPr>
                <w:sz w:val="28"/>
              </w:rPr>
            </w:pPr>
            <w:r>
              <w:rPr>
                <w:sz w:val="28"/>
              </w:rPr>
              <w:t>Well</w:t>
            </w:r>
            <w:r>
              <w:rPr>
                <w:spacing w:val="-10"/>
                <w:sz w:val="28"/>
              </w:rPr>
              <w:t xml:space="preserve"> </w:t>
            </w:r>
            <w:r>
              <w:rPr>
                <w:sz w:val="28"/>
              </w:rPr>
              <w:t>ventilated</w:t>
            </w:r>
            <w:r>
              <w:rPr>
                <w:spacing w:val="-12"/>
                <w:sz w:val="28"/>
              </w:rPr>
              <w:t xml:space="preserve"> </w:t>
            </w:r>
            <w:r>
              <w:rPr>
                <w:sz w:val="28"/>
              </w:rPr>
              <w:t>Area</w:t>
            </w:r>
            <w:r>
              <w:rPr>
                <w:spacing w:val="-14"/>
                <w:sz w:val="28"/>
              </w:rPr>
              <w:t xml:space="preserve"> </w:t>
            </w:r>
            <w:r>
              <w:rPr>
                <w:sz w:val="28"/>
              </w:rPr>
              <w:t>with minimum 5 micron filter</w:t>
            </w:r>
          </w:p>
        </w:tc>
      </w:tr>
      <w:tr>
        <w:trPr>
          <w:trHeight w:val="365" w:hRule="atLeast"/>
        </w:trPr>
        <w:tc>
          <w:tcPr>
            <w:tcW w:w="2856" w:type="dxa"/>
            <w:tcBorders>
              <w:top w:val="double" w:sz="6" w:space="0" w:color="A0A0A0"/>
              <w:left w:val="double" w:sz="6" w:space="0" w:color="F0F0F0"/>
              <w:bottom w:val="double" w:sz="6" w:space="0" w:color="A0A0A0"/>
              <w:right w:val="double" w:sz="6" w:space="0" w:color="A0A0A0"/>
            </w:tcBorders>
          </w:tcPr>
          <w:p>
            <w:pPr>
              <w:pStyle w:val="TableParagraph"/>
              <w:rPr>
                <w:sz w:val="26"/>
              </w:rPr>
            </w:pPr>
            <w:r>
              <w:rPr>
                <w:sz w:val="26"/>
              </w:rPr>
            </w:r>
          </w:p>
        </w:tc>
        <w:tc>
          <w:tcPr>
            <w:tcW w:w="2362" w:type="dxa"/>
            <w:tcBorders>
              <w:top w:val="double" w:sz="6" w:space="0" w:color="A0A0A0"/>
              <w:left w:val="double" w:sz="6" w:space="0" w:color="A0A0A0"/>
              <w:bottom w:val="double" w:sz="6" w:space="0" w:color="A0A0A0"/>
              <w:right w:val="double" w:sz="6" w:space="0" w:color="A0A0A0"/>
            </w:tcBorders>
          </w:tcPr>
          <w:p>
            <w:pPr>
              <w:pStyle w:val="TableParagraph"/>
              <w:spacing w:before="13" w:after="0"/>
              <w:ind w:left="29"/>
              <w:rPr>
                <w:sz w:val="28"/>
              </w:rPr>
            </w:pPr>
            <w:r>
              <w:rPr>
                <w:spacing w:val="-2"/>
                <w:sz w:val="28"/>
              </w:rPr>
              <w:t>Assembling</w:t>
            </w:r>
          </w:p>
        </w:tc>
        <w:tc>
          <w:tcPr>
            <w:tcW w:w="3889" w:type="dxa"/>
            <w:tcBorders>
              <w:top w:val="double" w:sz="6" w:space="0" w:color="A0A0A0"/>
              <w:left w:val="double" w:sz="6" w:space="0" w:color="A0A0A0"/>
              <w:bottom w:val="double" w:sz="6" w:space="0" w:color="A0A0A0"/>
              <w:right w:val="double" w:sz="6" w:space="0" w:color="A0A0A0"/>
            </w:tcBorders>
          </w:tcPr>
          <w:p>
            <w:pPr>
              <w:pStyle w:val="TableParagraph"/>
              <w:spacing w:before="13" w:after="0"/>
              <w:ind w:left="29"/>
              <w:rPr>
                <w:sz w:val="28"/>
              </w:rPr>
            </w:pPr>
            <w:r>
              <w:rPr>
                <w:spacing w:val="-10"/>
                <w:sz w:val="28"/>
              </w:rPr>
              <w:t>7</w:t>
            </w:r>
          </w:p>
        </w:tc>
      </w:tr>
      <w:tr>
        <w:trPr>
          <w:trHeight w:val="367" w:hRule="atLeast"/>
        </w:trPr>
        <w:tc>
          <w:tcPr>
            <w:tcW w:w="2856" w:type="dxa"/>
            <w:tcBorders>
              <w:top w:val="double" w:sz="6" w:space="0" w:color="A0A0A0"/>
              <w:left w:val="double" w:sz="6" w:space="0" w:color="F0F0F0"/>
              <w:bottom w:val="double" w:sz="6" w:space="0" w:color="A0A0A0"/>
              <w:right w:val="double" w:sz="6" w:space="0" w:color="A0A0A0"/>
            </w:tcBorders>
          </w:tcPr>
          <w:p>
            <w:pPr>
              <w:pStyle w:val="TableParagraph"/>
              <w:rPr>
                <w:sz w:val="26"/>
              </w:rPr>
            </w:pPr>
            <w:r>
              <w:rPr>
                <w:sz w:val="26"/>
              </w:rPr>
            </w:r>
          </w:p>
        </w:tc>
        <w:tc>
          <w:tcPr>
            <w:tcW w:w="2362"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9"/>
              <w:rPr>
                <w:sz w:val="28"/>
              </w:rPr>
            </w:pPr>
            <w:r>
              <w:rPr>
                <w:sz w:val="28"/>
              </w:rPr>
              <w:t>Primary</w:t>
            </w:r>
            <w:r>
              <w:rPr>
                <w:spacing w:val="-8"/>
                <w:sz w:val="28"/>
              </w:rPr>
              <w:t xml:space="preserve"> </w:t>
            </w:r>
            <w:r>
              <w:rPr>
                <w:spacing w:val="-2"/>
                <w:sz w:val="28"/>
              </w:rPr>
              <w:t>Packaging</w:t>
            </w:r>
          </w:p>
        </w:tc>
        <w:tc>
          <w:tcPr>
            <w:tcW w:w="3889"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9"/>
              <w:rPr>
                <w:sz w:val="28"/>
              </w:rPr>
            </w:pPr>
            <w:r>
              <w:rPr>
                <w:spacing w:val="-10"/>
                <w:sz w:val="28"/>
              </w:rPr>
              <w:t>7</w:t>
            </w:r>
          </w:p>
        </w:tc>
      </w:tr>
      <w:tr>
        <w:trPr>
          <w:trHeight w:val="367" w:hRule="atLeast"/>
        </w:trPr>
        <w:tc>
          <w:tcPr>
            <w:tcW w:w="2856" w:type="dxa"/>
            <w:tcBorders>
              <w:top w:val="double" w:sz="6" w:space="0" w:color="A0A0A0"/>
              <w:left w:val="double" w:sz="6" w:space="0" w:color="F0F0F0"/>
              <w:bottom w:val="double" w:sz="6" w:space="0" w:color="A0A0A0"/>
              <w:right w:val="double" w:sz="6" w:space="0" w:color="A0A0A0"/>
            </w:tcBorders>
          </w:tcPr>
          <w:p>
            <w:pPr>
              <w:pStyle w:val="TableParagraph"/>
              <w:spacing w:before="16" w:after="0"/>
              <w:ind w:left="25"/>
              <w:rPr>
                <w:sz w:val="28"/>
              </w:rPr>
            </w:pPr>
            <w:r>
              <w:rPr>
                <w:sz w:val="28"/>
              </w:rPr>
              <w:t>Tubal</w:t>
            </w:r>
            <w:r>
              <w:rPr>
                <w:spacing w:val="-2"/>
                <w:sz w:val="28"/>
              </w:rPr>
              <w:t xml:space="preserve"> </w:t>
            </w:r>
            <w:r>
              <w:rPr>
                <w:spacing w:val="-4"/>
                <w:sz w:val="28"/>
              </w:rPr>
              <w:t>ring</w:t>
            </w:r>
          </w:p>
        </w:tc>
        <w:tc>
          <w:tcPr>
            <w:tcW w:w="2362"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9"/>
              <w:rPr>
                <w:sz w:val="28"/>
              </w:rPr>
            </w:pPr>
            <w:r>
              <w:rPr>
                <w:spacing w:val="-2"/>
                <w:sz w:val="28"/>
              </w:rPr>
              <w:t>Extrusion</w:t>
            </w:r>
          </w:p>
        </w:tc>
        <w:tc>
          <w:tcPr>
            <w:tcW w:w="3889"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9"/>
              <w:rPr>
                <w:sz w:val="28"/>
              </w:rPr>
            </w:pPr>
            <w:r>
              <w:rPr>
                <w:spacing w:val="-10"/>
                <w:sz w:val="28"/>
              </w:rPr>
              <w:t>7</w:t>
            </w:r>
          </w:p>
        </w:tc>
      </w:tr>
      <w:tr>
        <w:trPr>
          <w:trHeight w:val="687" w:hRule="atLeast"/>
        </w:trPr>
        <w:tc>
          <w:tcPr>
            <w:tcW w:w="2856" w:type="dxa"/>
            <w:tcBorders>
              <w:top w:val="double" w:sz="6" w:space="0" w:color="A0A0A0"/>
              <w:left w:val="double" w:sz="6" w:space="0" w:color="F0F0F0"/>
              <w:bottom w:val="double" w:sz="6" w:space="0" w:color="A0A0A0"/>
              <w:right w:val="double" w:sz="6" w:space="0" w:color="A0A0A0"/>
            </w:tcBorders>
          </w:tcPr>
          <w:p>
            <w:pPr>
              <w:pStyle w:val="TableParagraph"/>
              <w:rPr>
                <w:sz w:val="26"/>
              </w:rPr>
            </w:pPr>
            <w:r>
              <w:rPr>
                <w:sz w:val="26"/>
              </w:rPr>
            </w:r>
          </w:p>
        </w:tc>
        <w:tc>
          <w:tcPr>
            <w:tcW w:w="2362" w:type="dxa"/>
            <w:tcBorders>
              <w:top w:val="double" w:sz="6" w:space="0" w:color="A0A0A0"/>
              <w:left w:val="double" w:sz="6" w:space="0" w:color="A0A0A0"/>
              <w:bottom w:val="double" w:sz="6" w:space="0" w:color="A0A0A0"/>
              <w:right w:val="double" w:sz="6" w:space="0" w:color="A0A0A0"/>
            </w:tcBorders>
          </w:tcPr>
          <w:p>
            <w:pPr>
              <w:pStyle w:val="TableParagraph"/>
              <w:spacing w:before="13" w:after="0"/>
              <w:ind w:left="29"/>
              <w:rPr>
                <w:sz w:val="28"/>
              </w:rPr>
            </w:pPr>
            <w:r>
              <w:rPr>
                <w:sz w:val="28"/>
              </w:rPr>
              <w:t>Cutting</w:t>
            </w:r>
            <w:r>
              <w:rPr>
                <w:spacing w:val="-18"/>
                <w:sz w:val="28"/>
              </w:rPr>
              <w:t xml:space="preserve"> </w:t>
            </w:r>
            <w:r>
              <w:rPr>
                <w:sz w:val="28"/>
              </w:rPr>
              <w:t xml:space="preserve">and </w:t>
            </w:r>
            <w:r>
              <w:rPr>
                <w:spacing w:val="-2"/>
                <w:sz w:val="28"/>
              </w:rPr>
              <w:t>Assembly</w:t>
            </w:r>
          </w:p>
        </w:tc>
        <w:tc>
          <w:tcPr>
            <w:tcW w:w="3889" w:type="dxa"/>
            <w:tcBorders>
              <w:top w:val="double" w:sz="6" w:space="0" w:color="A0A0A0"/>
              <w:left w:val="double" w:sz="6" w:space="0" w:color="A0A0A0"/>
              <w:bottom w:val="double" w:sz="6" w:space="0" w:color="A0A0A0"/>
              <w:right w:val="double" w:sz="6" w:space="0" w:color="A0A0A0"/>
            </w:tcBorders>
          </w:tcPr>
          <w:p>
            <w:pPr>
              <w:pStyle w:val="TableParagraph"/>
              <w:spacing w:before="174" w:after="0"/>
              <w:ind w:left="29"/>
              <w:rPr>
                <w:sz w:val="28"/>
              </w:rPr>
            </w:pPr>
            <w:r>
              <w:rPr>
                <w:spacing w:val="-10"/>
                <w:sz w:val="28"/>
              </w:rPr>
              <w:t>7</w:t>
            </w:r>
          </w:p>
        </w:tc>
      </w:tr>
      <w:tr>
        <w:trPr>
          <w:trHeight w:val="367" w:hRule="atLeast"/>
        </w:trPr>
        <w:tc>
          <w:tcPr>
            <w:tcW w:w="2856" w:type="dxa"/>
            <w:tcBorders>
              <w:top w:val="double" w:sz="6" w:space="0" w:color="A0A0A0"/>
              <w:left w:val="double" w:sz="6" w:space="0" w:color="F0F0F0"/>
              <w:bottom w:val="double" w:sz="6" w:space="0" w:color="A0A0A0"/>
              <w:right w:val="double" w:sz="6" w:space="0" w:color="A0A0A0"/>
            </w:tcBorders>
          </w:tcPr>
          <w:p>
            <w:pPr>
              <w:pStyle w:val="TableParagraph"/>
              <w:rPr>
                <w:sz w:val="26"/>
              </w:rPr>
            </w:pPr>
            <w:r>
              <w:rPr>
                <w:sz w:val="26"/>
              </w:rPr>
            </w:r>
          </w:p>
        </w:tc>
        <w:tc>
          <w:tcPr>
            <w:tcW w:w="2362"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9"/>
              <w:rPr>
                <w:sz w:val="28"/>
              </w:rPr>
            </w:pPr>
            <w:r>
              <w:rPr>
                <w:sz w:val="28"/>
              </w:rPr>
              <w:t>Primary</w:t>
            </w:r>
            <w:r>
              <w:rPr>
                <w:spacing w:val="-8"/>
                <w:sz w:val="28"/>
              </w:rPr>
              <w:t xml:space="preserve"> </w:t>
            </w:r>
            <w:r>
              <w:rPr>
                <w:spacing w:val="-2"/>
                <w:sz w:val="28"/>
              </w:rPr>
              <w:t>Packaging</w:t>
            </w:r>
          </w:p>
        </w:tc>
        <w:tc>
          <w:tcPr>
            <w:tcW w:w="3889"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9"/>
              <w:rPr>
                <w:sz w:val="28"/>
              </w:rPr>
            </w:pPr>
            <w:r>
              <w:rPr>
                <w:spacing w:val="-10"/>
                <w:sz w:val="28"/>
              </w:rPr>
              <w:t>7</w:t>
            </w:r>
          </w:p>
        </w:tc>
      </w:tr>
      <w:tr>
        <w:trPr>
          <w:trHeight w:val="689" w:hRule="atLeast"/>
        </w:trPr>
        <w:tc>
          <w:tcPr>
            <w:tcW w:w="2856" w:type="dxa"/>
            <w:tcBorders>
              <w:top w:val="double" w:sz="6" w:space="0" w:color="A0A0A0"/>
              <w:left w:val="double" w:sz="6" w:space="0" w:color="F0F0F0"/>
              <w:bottom w:val="double" w:sz="6" w:space="0" w:color="A0A0A0"/>
              <w:right w:val="double" w:sz="6" w:space="0" w:color="A0A0A0"/>
            </w:tcBorders>
          </w:tcPr>
          <w:p>
            <w:pPr>
              <w:pStyle w:val="TableParagraph"/>
              <w:spacing w:before="177" w:after="0"/>
              <w:ind w:left="25"/>
              <w:rPr>
                <w:sz w:val="28"/>
              </w:rPr>
            </w:pPr>
            <w:r>
              <w:rPr>
                <w:sz w:val="28"/>
              </w:rPr>
              <w:t>Blood</w:t>
            </w:r>
            <w:r>
              <w:rPr>
                <w:spacing w:val="-2"/>
                <w:sz w:val="28"/>
              </w:rPr>
              <w:t xml:space="preserve"> </w:t>
            </w:r>
            <w:r>
              <w:rPr>
                <w:spacing w:val="-4"/>
                <w:sz w:val="28"/>
              </w:rPr>
              <w:t>bags</w:t>
            </w:r>
          </w:p>
        </w:tc>
        <w:tc>
          <w:tcPr>
            <w:tcW w:w="2362"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9"/>
              <w:rPr>
                <w:sz w:val="28"/>
              </w:rPr>
            </w:pPr>
            <w:r>
              <w:rPr>
                <w:spacing w:val="-2"/>
                <w:sz w:val="28"/>
              </w:rPr>
              <w:t xml:space="preserve">Moulding/Extrusion </w:t>
            </w:r>
            <w:r>
              <w:rPr>
                <w:sz w:val="28"/>
              </w:rPr>
              <w:t>of components</w:t>
            </w:r>
          </w:p>
        </w:tc>
        <w:tc>
          <w:tcPr>
            <w:tcW w:w="3889" w:type="dxa"/>
            <w:tcBorders>
              <w:top w:val="double" w:sz="6" w:space="0" w:color="A0A0A0"/>
              <w:left w:val="double" w:sz="6" w:space="0" w:color="A0A0A0"/>
              <w:bottom w:val="double" w:sz="6" w:space="0" w:color="A0A0A0"/>
              <w:right w:val="double" w:sz="6" w:space="0" w:color="A0A0A0"/>
            </w:tcBorders>
          </w:tcPr>
          <w:p>
            <w:pPr>
              <w:pStyle w:val="TableParagraph"/>
              <w:spacing w:before="177" w:after="0"/>
              <w:ind w:left="29"/>
              <w:rPr>
                <w:sz w:val="28"/>
              </w:rPr>
            </w:pPr>
            <w:r>
              <w:rPr>
                <w:spacing w:val="-10"/>
                <w:sz w:val="28"/>
              </w:rPr>
              <w:t>8</w:t>
            </w:r>
          </w:p>
        </w:tc>
      </w:tr>
      <w:tr>
        <w:trPr>
          <w:trHeight w:val="365" w:hRule="atLeast"/>
        </w:trPr>
        <w:tc>
          <w:tcPr>
            <w:tcW w:w="2856" w:type="dxa"/>
            <w:tcBorders>
              <w:top w:val="double" w:sz="6" w:space="0" w:color="A0A0A0"/>
              <w:left w:val="double" w:sz="6" w:space="0" w:color="F0F0F0"/>
              <w:bottom w:val="double" w:sz="6" w:space="0" w:color="A0A0A0"/>
              <w:right w:val="double" w:sz="6" w:space="0" w:color="A0A0A0"/>
            </w:tcBorders>
          </w:tcPr>
          <w:p>
            <w:pPr>
              <w:pStyle w:val="TableParagraph"/>
              <w:rPr>
                <w:sz w:val="26"/>
              </w:rPr>
            </w:pPr>
            <w:r>
              <w:rPr>
                <w:sz w:val="26"/>
              </w:rPr>
            </w:r>
          </w:p>
        </w:tc>
        <w:tc>
          <w:tcPr>
            <w:tcW w:w="2362"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9"/>
              <w:rPr>
                <w:sz w:val="28"/>
              </w:rPr>
            </w:pPr>
            <w:r>
              <w:rPr>
                <w:spacing w:val="-2"/>
                <w:sz w:val="28"/>
              </w:rPr>
              <w:t>Assembly</w:t>
            </w:r>
          </w:p>
        </w:tc>
        <w:tc>
          <w:tcPr>
            <w:tcW w:w="3889"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9"/>
              <w:rPr>
                <w:sz w:val="28"/>
              </w:rPr>
            </w:pPr>
            <w:r>
              <w:rPr>
                <w:spacing w:val="-10"/>
                <w:sz w:val="28"/>
              </w:rPr>
              <w:t>7</w:t>
            </w:r>
          </w:p>
        </w:tc>
      </w:tr>
      <w:tr>
        <w:trPr>
          <w:trHeight w:val="367" w:hRule="atLeast"/>
        </w:trPr>
        <w:tc>
          <w:tcPr>
            <w:tcW w:w="2856" w:type="dxa"/>
            <w:tcBorders>
              <w:top w:val="double" w:sz="6" w:space="0" w:color="A0A0A0"/>
              <w:left w:val="double" w:sz="6" w:space="0" w:color="F0F0F0"/>
              <w:bottom w:val="double" w:sz="6" w:space="0" w:color="A0A0A0"/>
              <w:right w:val="double" w:sz="6" w:space="0" w:color="A0A0A0"/>
            </w:tcBorders>
          </w:tcPr>
          <w:p>
            <w:pPr>
              <w:pStyle w:val="TableParagraph"/>
              <w:rPr>
                <w:sz w:val="26"/>
              </w:rPr>
            </w:pPr>
            <w:r>
              <w:rPr>
                <w:sz w:val="26"/>
              </w:rPr>
            </w:r>
          </w:p>
        </w:tc>
        <w:tc>
          <w:tcPr>
            <w:tcW w:w="2362"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9"/>
              <w:rPr>
                <w:sz w:val="28"/>
              </w:rPr>
            </w:pPr>
            <w:r>
              <w:rPr>
                <w:spacing w:val="-2"/>
                <w:sz w:val="28"/>
              </w:rPr>
              <w:t>Filing</w:t>
            </w:r>
          </w:p>
        </w:tc>
        <w:tc>
          <w:tcPr>
            <w:tcW w:w="3889"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9"/>
              <w:rPr>
                <w:sz w:val="28"/>
              </w:rPr>
            </w:pPr>
            <w:r>
              <w:rPr>
                <w:spacing w:val="-10"/>
                <w:sz w:val="28"/>
              </w:rPr>
              <w:t>5</w:t>
            </w:r>
          </w:p>
        </w:tc>
      </w:tr>
      <w:tr>
        <w:trPr>
          <w:trHeight w:val="367" w:hRule="atLeast"/>
        </w:trPr>
        <w:tc>
          <w:tcPr>
            <w:tcW w:w="2856" w:type="dxa"/>
            <w:tcBorders>
              <w:top w:val="double" w:sz="6" w:space="0" w:color="A0A0A0"/>
              <w:left w:val="double" w:sz="6" w:space="0" w:color="F0F0F0"/>
              <w:bottom w:val="double" w:sz="6" w:space="0" w:color="A0A0A0"/>
              <w:right w:val="double" w:sz="6" w:space="0" w:color="A0A0A0"/>
            </w:tcBorders>
          </w:tcPr>
          <w:p>
            <w:pPr>
              <w:pStyle w:val="TableParagraph"/>
              <w:spacing w:before="16" w:after="0"/>
              <w:ind w:left="25"/>
              <w:rPr>
                <w:sz w:val="28"/>
              </w:rPr>
            </w:pPr>
            <w:r>
              <w:rPr>
                <w:spacing w:val="-2"/>
                <w:sz w:val="28"/>
              </w:rPr>
              <w:t>Suture</w:t>
            </w:r>
          </w:p>
        </w:tc>
        <w:tc>
          <w:tcPr>
            <w:tcW w:w="2362"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9"/>
              <w:rPr>
                <w:sz w:val="28"/>
              </w:rPr>
            </w:pPr>
            <w:r>
              <w:rPr>
                <w:spacing w:val="-2"/>
                <w:sz w:val="28"/>
              </w:rPr>
              <w:t>Extrusion</w:t>
            </w:r>
          </w:p>
        </w:tc>
        <w:tc>
          <w:tcPr>
            <w:tcW w:w="3889"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9"/>
              <w:rPr>
                <w:sz w:val="28"/>
              </w:rPr>
            </w:pPr>
            <w:r>
              <w:rPr>
                <w:spacing w:val="-10"/>
                <w:sz w:val="28"/>
              </w:rPr>
              <w:t>9</w:t>
            </w:r>
          </w:p>
        </w:tc>
      </w:tr>
      <w:tr>
        <w:trPr>
          <w:trHeight w:val="365" w:hRule="atLeast"/>
        </w:trPr>
        <w:tc>
          <w:tcPr>
            <w:tcW w:w="2856" w:type="dxa"/>
            <w:tcBorders>
              <w:top w:val="double" w:sz="6" w:space="0" w:color="A0A0A0"/>
              <w:left w:val="double" w:sz="6" w:space="0" w:color="F0F0F0"/>
              <w:bottom w:val="double" w:sz="6" w:space="0" w:color="A0A0A0"/>
              <w:right w:val="double" w:sz="6" w:space="0" w:color="A0A0A0"/>
            </w:tcBorders>
          </w:tcPr>
          <w:p>
            <w:pPr>
              <w:pStyle w:val="TableParagraph"/>
              <w:rPr>
                <w:sz w:val="26"/>
              </w:rPr>
            </w:pPr>
            <w:r>
              <w:rPr>
                <w:sz w:val="26"/>
              </w:rPr>
            </w:r>
          </w:p>
        </w:tc>
        <w:tc>
          <w:tcPr>
            <w:tcW w:w="2362"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9"/>
              <w:rPr>
                <w:sz w:val="28"/>
              </w:rPr>
            </w:pPr>
            <w:r>
              <w:rPr>
                <w:spacing w:val="-2"/>
                <w:sz w:val="28"/>
              </w:rPr>
              <w:t>Assembly</w:t>
            </w:r>
          </w:p>
        </w:tc>
        <w:tc>
          <w:tcPr>
            <w:tcW w:w="3889"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9"/>
              <w:rPr>
                <w:sz w:val="28"/>
              </w:rPr>
            </w:pPr>
            <w:r>
              <w:rPr>
                <w:spacing w:val="-10"/>
                <w:sz w:val="28"/>
              </w:rPr>
              <w:t>8</w:t>
            </w:r>
          </w:p>
        </w:tc>
      </w:tr>
      <w:tr>
        <w:trPr>
          <w:trHeight w:val="367" w:hRule="atLeast"/>
        </w:trPr>
        <w:tc>
          <w:tcPr>
            <w:tcW w:w="2856" w:type="dxa"/>
            <w:tcBorders>
              <w:top w:val="double" w:sz="6" w:space="0" w:color="A0A0A0"/>
              <w:left w:val="double" w:sz="6" w:space="0" w:color="F0F0F0"/>
              <w:bottom w:val="double" w:sz="6" w:space="0" w:color="A0A0A0"/>
              <w:right w:val="double" w:sz="6" w:space="0" w:color="A0A0A0"/>
            </w:tcBorders>
          </w:tcPr>
          <w:p>
            <w:pPr>
              <w:pStyle w:val="TableParagraph"/>
              <w:rPr>
                <w:sz w:val="26"/>
              </w:rPr>
            </w:pPr>
            <w:r>
              <w:rPr>
                <w:sz w:val="26"/>
              </w:rPr>
            </w:r>
          </w:p>
        </w:tc>
        <w:tc>
          <w:tcPr>
            <w:tcW w:w="2362"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9"/>
              <w:rPr>
                <w:sz w:val="28"/>
              </w:rPr>
            </w:pPr>
            <w:r>
              <w:rPr>
                <w:sz w:val="28"/>
              </w:rPr>
              <w:t>Primary</w:t>
            </w:r>
            <w:r>
              <w:rPr>
                <w:spacing w:val="-6"/>
                <w:sz w:val="28"/>
              </w:rPr>
              <w:t xml:space="preserve"> </w:t>
            </w:r>
            <w:r>
              <w:rPr>
                <w:spacing w:val="-2"/>
                <w:sz w:val="28"/>
              </w:rPr>
              <w:t>Packing</w:t>
            </w:r>
          </w:p>
        </w:tc>
        <w:tc>
          <w:tcPr>
            <w:tcW w:w="3889"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9"/>
              <w:rPr>
                <w:sz w:val="28"/>
              </w:rPr>
            </w:pPr>
            <w:r>
              <w:rPr>
                <w:spacing w:val="-10"/>
                <w:sz w:val="28"/>
              </w:rPr>
              <w:t>8</w:t>
            </w:r>
          </w:p>
        </w:tc>
      </w:tr>
      <w:tr>
        <w:trPr>
          <w:trHeight w:val="367" w:hRule="atLeast"/>
        </w:trPr>
        <w:tc>
          <w:tcPr>
            <w:tcW w:w="2856" w:type="dxa"/>
            <w:tcBorders>
              <w:top w:val="double" w:sz="6" w:space="0" w:color="A0A0A0"/>
              <w:left w:val="double" w:sz="6" w:space="0" w:color="F0F0F0"/>
              <w:bottom w:val="double" w:sz="6" w:space="0" w:color="A0A0A0"/>
              <w:right w:val="double" w:sz="6" w:space="0" w:color="A0A0A0"/>
            </w:tcBorders>
          </w:tcPr>
          <w:p>
            <w:pPr>
              <w:pStyle w:val="TableParagraph"/>
              <w:spacing w:before="16" w:after="0"/>
              <w:ind w:left="25"/>
              <w:rPr>
                <w:sz w:val="28"/>
              </w:rPr>
            </w:pPr>
            <w:r>
              <w:rPr>
                <w:spacing w:val="-2"/>
                <w:sz w:val="28"/>
              </w:rPr>
              <w:t>Staplers</w:t>
            </w:r>
          </w:p>
        </w:tc>
        <w:tc>
          <w:tcPr>
            <w:tcW w:w="2362"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9"/>
              <w:rPr>
                <w:sz w:val="28"/>
              </w:rPr>
            </w:pPr>
            <w:r>
              <w:rPr>
                <w:sz w:val="28"/>
              </w:rPr>
              <w:t xml:space="preserve">Staple </w:t>
            </w:r>
            <w:r>
              <w:rPr>
                <w:spacing w:val="-2"/>
                <w:sz w:val="28"/>
              </w:rPr>
              <w:t>formation</w:t>
            </w:r>
          </w:p>
        </w:tc>
        <w:tc>
          <w:tcPr>
            <w:tcW w:w="3889"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9"/>
              <w:rPr>
                <w:sz w:val="28"/>
              </w:rPr>
            </w:pPr>
            <w:r>
              <w:rPr>
                <w:spacing w:val="-10"/>
                <w:sz w:val="28"/>
              </w:rPr>
              <w:t>9</w:t>
            </w:r>
          </w:p>
        </w:tc>
      </w:tr>
      <w:tr>
        <w:trPr>
          <w:trHeight w:val="365" w:hRule="atLeast"/>
        </w:trPr>
        <w:tc>
          <w:tcPr>
            <w:tcW w:w="2856" w:type="dxa"/>
            <w:tcBorders>
              <w:top w:val="double" w:sz="6" w:space="0" w:color="A0A0A0"/>
              <w:left w:val="double" w:sz="6" w:space="0" w:color="F0F0F0"/>
              <w:bottom w:val="double" w:sz="6" w:space="0" w:color="A0A0A0"/>
              <w:right w:val="double" w:sz="6" w:space="0" w:color="A0A0A0"/>
            </w:tcBorders>
          </w:tcPr>
          <w:p>
            <w:pPr>
              <w:pStyle w:val="TableParagraph"/>
              <w:rPr>
                <w:sz w:val="26"/>
              </w:rPr>
            </w:pPr>
            <w:r>
              <w:rPr>
                <w:sz w:val="26"/>
              </w:rPr>
            </w:r>
          </w:p>
        </w:tc>
        <w:tc>
          <w:tcPr>
            <w:tcW w:w="2362" w:type="dxa"/>
            <w:tcBorders>
              <w:top w:val="double" w:sz="6" w:space="0" w:color="A0A0A0"/>
              <w:left w:val="double" w:sz="6" w:space="0" w:color="A0A0A0"/>
              <w:bottom w:val="double" w:sz="6" w:space="0" w:color="A0A0A0"/>
              <w:right w:val="double" w:sz="6" w:space="0" w:color="A0A0A0"/>
            </w:tcBorders>
          </w:tcPr>
          <w:p>
            <w:pPr>
              <w:pStyle w:val="TableParagraph"/>
              <w:spacing w:before="13" w:after="0"/>
              <w:ind w:left="29"/>
              <w:rPr>
                <w:sz w:val="28"/>
              </w:rPr>
            </w:pPr>
            <w:r>
              <w:rPr>
                <w:sz w:val="28"/>
              </w:rPr>
              <w:t xml:space="preserve">Staple </w:t>
            </w:r>
            <w:r>
              <w:rPr>
                <w:spacing w:val="-2"/>
                <w:sz w:val="28"/>
              </w:rPr>
              <w:t>assembly</w:t>
            </w:r>
          </w:p>
        </w:tc>
        <w:tc>
          <w:tcPr>
            <w:tcW w:w="3889" w:type="dxa"/>
            <w:tcBorders>
              <w:top w:val="double" w:sz="6" w:space="0" w:color="A0A0A0"/>
              <w:left w:val="double" w:sz="6" w:space="0" w:color="A0A0A0"/>
              <w:bottom w:val="double" w:sz="6" w:space="0" w:color="A0A0A0"/>
              <w:right w:val="double" w:sz="6" w:space="0" w:color="A0A0A0"/>
            </w:tcBorders>
          </w:tcPr>
          <w:p>
            <w:pPr>
              <w:pStyle w:val="TableParagraph"/>
              <w:spacing w:before="13" w:after="0"/>
              <w:ind w:left="29"/>
              <w:rPr>
                <w:sz w:val="28"/>
              </w:rPr>
            </w:pPr>
            <w:r>
              <w:rPr>
                <w:spacing w:val="-10"/>
                <w:sz w:val="28"/>
              </w:rPr>
              <w:t>8</w:t>
            </w:r>
          </w:p>
        </w:tc>
      </w:tr>
      <w:tr>
        <w:trPr>
          <w:trHeight w:val="367" w:hRule="atLeast"/>
        </w:trPr>
        <w:tc>
          <w:tcPr>
            <w:tcW w:w="2856" w:type="dxa"/>
            <w:tcBorders>
              <w:top w:val="double" w:sz="6" w:space="0" w:color="A0A0A0"/>
              <w:left w:val="double" w:sz="6" w:space="0" w:color="F0F0F0"/>
              <w:bottom w:val="double" w:sz="6" w:space="0" w:color="A0A0A0"/>
              <w:right w:val="double" w:sz="6" w:space="0" w:color="A0A0A0"/>
            </w:tcBorders>
          </w:tcPr>
          <w:p>
            <w:pPr>
              <w:pStyle w:val="TableParagraph"/>
              <w:rPr>
                <w:sz w:val="26"/>
              </w:rPr>
            </w:pPr>
            <w:r>
              <w:rPr>
                <w:sz w:val="26"/>
              </w:rPr>
            </w:r>
          </w:p>
        </w:tc>
        <w:tc>
          <w:tcPr>
            <w:tcW w:w="2362"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9"/>
              <w:rPr>
                <w:sz w:val="28"/>
              </w:rPr>
            </w:pPr>
            <w:r>
              <w:rPr>
                <w:sz w:val="28"/>
              </w:rPr>
              <w:t>Staple</w:t>
            </w:r>
            <w:r>
              <w:rPr>
                <w:spacing w:val="-3"/>
                <w:sz w:val="28"/>
              </w:rPr>
              <w:t xml:space="preserve"> </w:t>
            </w:r>
            <w:r>
              <w:rPr>
                <w:sz w:val="28"/>
              </w:rPr>
              <w:t>Primary</w:t>
            </w:r>
            <w:r>
              <w:rPr>
                <w:spacing w:val="-5"/>
                <w:sz w:val="28"/>
              </w:rPr>
              <w:t xml:space="preserve"> </w:t>
            </w:r>
            <w:r>
              <w:rPr>
                <w:spacing w:val="-4"/>
                <w:sz w:val="28"/>
              </w:rPr>
              <w:t>pack</w:t>
            </w:r>
          </w:p>
        </w:tc>
        <w:tc>
          <w:tcPr>
            <w:tcW w:w="3889"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9"/>
              <w:rPr>
                <w:sz w:val="28"/>
              </w:rPr>
            </w:pPr>
            <w:r>
              <w:rPr>
                <w:spacing w:val="-10"/>
                <w:sz w:val="28"/>
              </w:rPr>
              <w:t>8</w:t>
            </w:r>
          </w:p>
        </w:tc>
      </w:tr>
      <w:tr>
        <w:trPr>
          <w:trHeight w:val="367" w:hRule="atLeast"/>
        </w:trPr>
        <w:tc>
          <w:tcPr>
            <w:tcW w:w="2856" w:type="dxa"/>
            <w:tcBorders>
              <w:top w:val="double" w:sz="6" w:space="0" w:color="A0A0A0"/>
              <w:left w:val="double" w:sz="6" w:space="0" w:color="F0F0F0"/>
              <w:bottom w:val="double" w:sz="6" w:space="0" w:color="A0A0A0"/>
              <w:right w:val="double" w:sz="6" w:space="0" w:color="A0A0A0"/>
            </w:tcBorders>
          </w:tcPr>
          <w:p>
            <w:pPr>
              <w:pStyle w:val="TableParagraph"/>
              <w:spacing w:before="16" w:after="0"/>
              <w:ind w:left="25"/>
              <w:rPr>
                <w:sz w:val="28"/>
              </w:rPr>
            </w:pPr>
            <w:r>
              <w:rPr>
                <w:spacing w:val="-2"/>
                <w:sz w:val="28"/>
              </w:rPr>
              <w:t>Ligatures</w:t>
            </w:r>
          </w:p>
        </w:tc>
        <w:tc>
          <w:tcPr>
            <w:tcW w:w="2362"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9"/>
              <w:rPr>
                <w:sz w:val="28"/>
              </w:rPr>
            </w:pPr>
            <w:r>
              <w:rPr>
                <w:spacing w:val="-2"/>
                <w:sz w:val="28"/>
              </w:rPr>
              <w:t>Extrusion</w:t>
            </w:r>
          </w:p>
        </w:tc>
        <w:tc>
          <w:tcPr>
            <w:tcW w:w="3889"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9"/>
              <w:rPr>
                <w:sz w:val="28"/>
              </w:rPr>
            </w:pPr>
            <w:r>
              <w:rPr>
                <w:spacing w:val="-10"/>
                <w:sz w:val="28"/>
              </w:rPr>
              <w:t>9</w:t>
            </w:r>
          </w:p>
        </w:tc>
      </w:tr>
      <w:tr>
        <w:trPr>
          <w:trHeight w:val="689" w:hRule="atLeast"/>
        </w:trPr>
        <w:tc>
          <w:tcPr>
            <w:tcW w:w="2856" w:type="dxa"/>
            <w:tcBorders>
              <w:top w:val="double" w:sz="6" w:space="0" w:color="A0A0A0"/>
              <w:left w:val="double" w:sz="6" w:space="0" w:color="F0F0F0"/>
              <w:bottom w:val="double" w:sz="6" w:space="0" w:color="A0A0A0"/>
              <w:right w:val="double" w:sz="6" w:space="0" w:color="A0A0A0"/>
            </w:tcBorders>
          </w:tcPr>
          <w:p>
            <w:pPr>
              <w:pStyle w:val="TableParagraph"/>
              <w:rPr>
                <w:sz w:val="26"/>
              </w:rPr>
            </w:pPr>
            <w:r>
              <w:rPr>
                <w:sz w:val="26"/>
              </w:rPr>
            </w:r>
          </w:p>
        </w:tc>
        <w:tc>
          <w:tcPr>
            <w:tcW w:w="2362" w:type="dxa"/>
            <w:tcBorders>
              <w:top w:val="double" w:sz="6" w:space="0" w:color="A0A0A0"/>
              <w:left w:val="double" w:sz="6" w:space="0" w:color="A0A0A0"/>
              <w:bottom w:val="double" w:sz="6" w:space="0" w:color="A0A0A0"/>
              <w:right w:val="double" w:sz="6" w:space="0" w:color="A0A0A0"/>
            </w:tcBorders>
          </w:tcPr>
          <w:p>
            <w:pPr>
              <w:pStyle w:val="TableParagraph"/>
              <w:spacing w:lineRule="auto" w:line="240" w:before="13" w:after="0"/>
              <w:ind w:left="29"/>
              <w:rPr>
                <w:sz w:val="28"/>
              </w:rPr>
            </w:pPr>
            <w:r>
              <w:rPr>
                <w:sz w:val="28"/>
              </w:rPr>
              <w:t>Cutting</w:t>
            </w:r>
            <w:r>
              <w:rPr>
                <w:spacing w:val="-18"/>
                <w:sz w:val="28"/>
              </w:rPr>
              <w:t xml:space="preserve"> </w:t>
            </w:r>
            <w:r>
              <w:rPr>
                <w:sz w:val="28"/>
              </w:rPr>
              <w:t xml:space="preserve">and </w:t>
            </w:r>
            <w:r>
              <w:rPr>
                <w:spacing w:val="-2"/>
                <w:sz w:val="28"/>
              </w:rPr>
              <w:t>assembly</w:t>
            </w:r>
          </w:p>
        </w:tc>
        <w:tc>
          <w:tcPr>
            <w:tcW w:w="3889" w:type="dxa"/>
            <w:tcBorders>
              <w:top w:val="double" w:sz="6" w:space="0" w:color="A0A0A0"/>
              <w:left w:val="double" w:sz="6" w:space="0" w:color="A0A0A0"/>
              <w:bottom w:val="double" w:sz="6" w:space="0" w:color="A0A0A0"/>
              <w:right w:val="double" w:sz="6" w:space="0" w:color="A0A0A0"/>
            </w:tcBorders>
          </w:tcPr>
          <w:p>
            <w:pPr>
              <w:pStyle w:val="TableParagraph"/>
              <w:spacing w:before="177" w:after="0"/>
              <w:ind w:left="29"/>
              <w:rPr>
                <w:sz w:val="28"/>
              </w:rPr>
            </w:pPr>
            <w:r>
              <w:rPr>
                <w:spacing w:val="-10"/>
                <w:sz w:val="28"/>
              </w:rPr>
              <w:t>8</w:t>
            </w:r>
          </w:p>
        </w:tc>
      </w:tr>
      <w:tr>
        <w:trPr>
          <w:trHeight w:val="681" w:hRule="atLeast"/>
        </w:trPr>
        <w:tc>
          <w:tcPr>
            <w:tcW w:w="2856" w:type="dxa"/>
            <w:tcBorders>
              <w:top w:val="double" w:sz="6" w:space="0" w:color="A0A0A0"/>
              <w:left w:val="double" w:sz="6" w:space="0" w:color="F0F0F0"/>
              <w:bottom w:val="double" w:sz="6" w:space="0" w:color="A0A0A0"/>
              <w:right w:val="double" w:sz="6" w:space="0" w:color="A0A0A0"/>
            </w:tcBorders>
          </w:tcPr>
          <w:p>
            <w:pPr>
              <w:pStyle w:val="TableParagraph"/>
              <w:rPr>
                <w:sz w:val="26"/>
              </w:rPr>
            </w:pPr>
            <w:r>
              <w:rPr>
                <w:sz w:val="26"/>
              </w:rPr>
            </w:r>
          </w:p>
        </w:tc>
        <w:tc>
          <w:tcPr>
            <w:tcW w:w="2362" w:type="dxa"/>
            <w:tcBorders>
              <w:top w:val="double" w:sz="6" w:space="0" w:color="A0A0A0"/>
              <w:left w:val="double" w:sz="6" w:space="0" w:color="A0A0A0"/>
              <w:bottom w:val="double" w:sz="6" w:space="0" w:color="A0A0A0"/>
              <w:right w:val="double" w:sz="6" w:space="0" w:color="A0A0A0"/>
            </w:tcBorders>
          </w:tcPr>
          <w:p>
            <w:pPr>
              <w:pStyle w:val="TableParagraph"/>
              <w:spacing w:before="14" w:after="0"/>
              <w:ind w:left="29"/>
              <w:rPr>
                <w:sz w:val="28"/>
              </w:rPr>
            </w:pPr>
            <w:r>
              <w:rPr>
                <w:sz w:val="28"/>
              </w:rPr>
              <w:t>Final</w:t>
            </w:r>
            <w:r>
              <w:rPr>
                <w:spacing w:val="-18"/>
                <w:sz w:val="28"/>
              </w:rPr>
              <w:t xml:space="preserve"> </w:t>
            </w:r>
            <w:r>
              <w:rPr>
                <w:sz w:val="28"/>
              </w:rPr>
              <w:t xml:space="preserve">Primary </w:t>
            </w:r>
            <w:r>
              <w:rPr>
                <w:spacing w:val="-2"/>
                <w:sz w:val="28"/>
              </w:rPr>
              <w:t>Packing</w:t>
            </w:r>
          </w:p>
        </w:tc>
        <w:tc>
          <w:tcPr>
            <w:tcW w:w="3889" w:type="dxa"/>
            <w:tcBorders>
              <w:top w:val="double" w:sz="6" w:space="0" w:color="A0A0A0"/>
              <w:left w:val="double" w:sz="6" w:space="0" w:color="A0A0A0"/>
              <w:bottom w:val="double" w:sz="6" w:space="0" w:color="A0A0A0"/>
              <w:right w:val="double" w:sz="6" w:space="0" w:color="A0A0A0"/>
            </w:tcBorders>
          </w:tcPr>
          <w:p>
            <w:pPr>
              <w:pStyle w:val="TableParagraph"/>
              <w:spacing w:before="174" w:after="0"/>
              <w:ind w:left="29"/>
              <w:rPr>
                <w:sz w:val="28"/>
              </w:rPr>
            </w:pPr>
            <w:r>
              <w:rPr>
                <w:spacing w:val="-10"/>
                <w:sz w:val="28"/>
              </w:rPr>
              <w:t>8</w:t>
            </w:r>
          </w:p>
        </w:tc>
      </w:tr>
    </w:tbl>
    <w:p>
      <w:pPr>
        <w:sectPr>
          <w:footerReference w:type="default" r:id="rId244"/>
          <w:footerReference w:type="first" r:id="rId245"/>
          <w:type w:val="nextPage"/>
          <w:pgSz w:w="11906" w:h="16838"/>
          <w:pgMar w:left="1275" w:right="1275" w:gutter="0" w:header="0" w:top="1260" w:footer="967" w:bottom="1476"/>
          <w:pgNumType w:fmt="decimal"/>
          <w:formProt w:val="false"/>
          <w:textDirection w:val="lrTb"/>
          <w:docGrid w:type="default" w:linePitch="100" w:charSpace="4096"/>
        </w:sectPr>
      </w:pPr>
    </w:p>
    <w:tbl>
      <w:tblPr>
        <w:tblW w:w="9107" w:type="dxa"/>
        <w:jc w:val="left"/>
        <w:tblInd w:w="146" w:type="dxa"/>
        <w:tblLayout w:type="fixed"/>
        <w:tblCellMar>
          <w:top w:w="0" w:type="dxa"/>
          <w:left w:w="22" w:type="dxa"/>
          <w:bottom w:w="0" w:type="dxa"/>
          <w:right w:w="22" w:type="dxa"/>
        </w:tblCellMar>
        <w:tblLook w:val="01e0" w:noHBand="0" w:noVBand="0" w:firstColumn="1" w:lastRow="1" w:lastColumn="1" w:firstRow="1"/>
      </w:tblPr>
      <w:tblGrid>
        <w:gridCol w:w="2856"/>
        <w:gridCol w:w="2362"/>
        <w:gridCol w:w="3889"/>
      </w:tblGrid>
      <w:tr>
        <w:trPr>
          <w:trHeight w:val="359" w:hRule="atLeast"/>
        </w:trPr>
        <w:tc>
          <w:tcPr>
            <w:tcW w:w="2856" w:type="dxa"/>
            <w:tcBorders>
              <w:top w:val="double" w:sz="6" w:space="0" w:color="A0A0A0"/>
              <w:left w:val="double" w:sz="6" w:space="0" w:color="F0F0F0"/>
              <w:bottom w:val="double" w:sz="6" w:space="0" w:color="A0A0A0"/>
              <w:right w:val="double" w:sz="6" w:space="0" w:color="A0A0A0"/>
            </w:tcBorders>
          </w:tcPr>
          <w:p>
            <w:pPr>
              <w:pStyle w:val="TableParagraph"/>
              <w:spacing w:before="7" w:after="0"/>
              <w:ind w:left="25"/>
              <w:rPr>
                <w:sz w:val="28"/>
              </w:rPr>
            </w:pPr>
            <w:r>
              <w:rPr>
                <w:sz w:val="28"/>
              </w:rPr>
              <w:t>Surgical</w:t>
            </w:r>
            <w:r>
              <w:rPr>
                <w:spacing w:val="-3"/>
                <w:sz w:val="28"/>
              </w:rPr>
              <w:t xml:space="preserve"> </w:t>
            </w:r>
            <w:r>
              <w:rPr>
                <w:spacing w:val="-2"/>
                <w:sz w:val="28"/>
              </w:rPr>
              <w:t>dressings</w:t>
            </w:r>
          </w:p>
        </w:tc>
        <w:tc>
          <w:tcPr>
            <w:tcW w:w="2362" w:type="dxa"/>
            <w:tcBorders>
              <w:top w:val="double" w:sz="6" w:space="0" w:color="A0A0A0"/>
              <w:left w:val="double" w:sz="6" w:space="0" w:color="A0A0A0"/>
              <w:bottom w:val="double" w:sz="6" w:space="0" w:color="A0A0A0"/>
              <w:right w:val="double" w:sz="6" w:space="0" w:color="A0A0A0"/>
            </w:tcBorders>
          </w:tcPr>
          <w:p>
            <w:pPr>
              <w:pStyle w:val="TableParagraph"/>
              <w:spacing w:before="7" w:after="0"/>
              <w:ind w:left="29"/>
              <w:rPr>
                <w:sz w:val="28"/>
              </w:rPr>
            </w:pPr>
            <w:r>
              <w:rPr>
                <w:spacing w:val="-2"/>
                <w:sz w:val="28"/>
              </w:rPr>
              <w:t>Weaving</w:t>
            </w:r>
          </w:p>
        </w:tc>
        <w:tc>
          <w:tcPr>
            <w:tcW w:w="3889" w:type="dxa"/>
            <w:tcBorders>
              <w:top w:val="double" w:sz="6" w:space="0" w:color="A0A0A0"/>
              <w:left w:val="double" w:sz="6" w:space="0" w:color="A0A0A0"/>
              <w:bottom w:val="double" w:sz="6" w:space="0" w:color="A0A0A0"/>
              <w:right w:val="double" w:sz="6" w:space="0" w:color="A0A0A0"/>
            </w:tcBorders>
          </w:tcPr>
          <w:p>
            <w:pPr>
              <w:pStyle w:val="TableParagraph"/>
              <w:spacing w:before="7" w:after="0"/>
              <w:ind w:left="29"/>
              <w:rPr>
                <w:sz w:val="28"/>
              </w:rPr>
            </w:pPr>
            <w:r>
              <w:rPr>
                <w:spacing w:val="-10"/>
                <w:sz w:val="28"/>
              </w:rPr>
              <w:t>9</w:t>
            </w:r>
          </w:p>
        </w:tc>
      </w:tr>
      <w:tr>
        <w:trPr>
          <w:trHeight w:val="687" w:hRule="atLeast"/>
        </w:trPr>
        <w:tc>
          <w:tcPr>
            <w:tcW w:w="2856" w:type="dxa"/>
            <w:tcBorders>
              <w:top w:val="double" w:sz="6" w:space="0" w:color="A0A0A0"/>
              <w:left w:val="double" w:sz="6" w:space="0" w:color="F0F0F0"/>
              <w:bottom w:val="double" w:sz="6" w:space="0" w:color="A0A0A0"/>
              <w:right w:val="double" w:sz="6" w:space="0" w:color="A0A0A0"/>
            </w:tcBorders>
          </w:tcPr>
          <w:p>
            <w:pPr>
              <w:pStyle w:val="TableParagraph"/>
              <w:rPr>
                <w:sz w:val="26"/>
              </w:rPr>
            </w:pPr>
            <w:r>
              <w:rPr>
                <w:sz w:val="26"/>
              </w:rPr>
            </w:r>
          </w:p>
        </w:tc>
        <w:tc>
          <w:tcPr>
            <w:tcW w:w="2362" w:type="dxa"/>
            <w:tcBorders>
              <w:top w:val="double" w:sz="6" w:space="0" w:color="A0A0A0"/>
              <w:left w:val="double" w:sz="6" w:space="0" w:color="A0A0A0"/>
              <w:bottom w:val="double" w:sz="6" w:space="0" w:color="A0A0A0"/>
              <w:right w:val="double" w:sz="6" w:space="0" w:color="A0A0A0"/>
            </w:tcBorders>
          </w:tcPr>
          <w:p>
            <w:pPr>
              <w:pStyle w:val="TableParagraph"/>
              <w:spacing w:lineRule="auto" w:line="240" w:before="13" w:after="0"/>
              <w:ind w:left="29"/>
              <w:rPr>
                <w:sz w:val="28"/>
              </w:rPr>
            </w:pPr>
            <w:r>
              <w:rPr>
                <w:sz w:val="28"/>
              </w:rPr>
              <w:t>Assembly</w:t>
            </w:r>
            <w:r>
              <w:rPr>
                <w:spacing w:val="-18"/>
                <w:sz w:val="28"/>
              </w:rPr>
              <w:t xml:space="preserve"> </w:t>
            </w:r>
            <w:r>
              <w:rPr>
                <w:sz w:val="28"/>
              </w:rPr>
              <w:t xml:space="preserve">and </w:t>
            </w:r>
            <w:r>
              <w:rPr>
                <w:spacing w:val="-2"/>
                <w:sz w:val="28"/>
              </w:rPr>
              <w:t>Gauzing</w:t>
            </w:r>
          </w:p>
        </w:tc>
        <w:tc>
          <w:tcPr>
            <w:tcW w:w="3889" w:type="dxa"/>
            <w:tcBorders>
              <w:top w:val="double" w:sz="6" w:space="0" w:color="A0A0A0"/>
              <w:left w:val="double" w:sz="6" w:space="0" w:color="A0A0A0"/>
              <w:bottom w:val="double" w:sz="6" w:space="0" w:color="A0A0A0"/>
              <w:right w:val="double" w:sz="6" w:space="0" w:color="A0A0A0"/>
            </w:tcBorders>
          </w:tcPr>
          <w:p>
            <w:pPr>
              <w:pStyle w:val="TableParagraph"/>
              <w:spacing w:before="174" w:after="0"/>
              <w:ind w:left="29"/>
              <w:rPr>
                <w:sz w:val="28"/>
              </w:rPr>
            </w:pPr>
            <w:r>
              <w:rPr>
                <w:spacing w:val="-10"/>
                <w:sz w:val="28"/>
              </w:rPr>
              <w:t>9</w:t>
            </w:r>
          </w:p>
        </w:tc>
      </w:tr>
      <w:tr>
        <w:trPr>
          <w:trHeight w:val="689" w:hRule="atLeast"/>
        </w:trPr>
        <w:tc>
          <w:tcPr>
            <w:tcW w:w="2856" w:type="dxa"/>
            <w:tcBorders>
              <w:top w:val="double" w:sz="6" w:space="0" w:color="A0A0A0"/>
              <w:left w:val="double" w:sz="6" w:space="0" w:color="F0F0F0"/>
              <w:bottom w:val="double" w:sz="6" w:space="0" w:color="A0A0A0"/>
              <w:right w:val="double" w:sz="6" w:space="0" w:color="A0A0A0"/>
            </w:tcBorders>
          </w:tcPr>
          <w:p>
            <w:pPr>
              <w:pStyle w:val="TableParagraph"/>
              <w:rPr>
                <w:sz w:val="26"/>
              </w:rPr>
            </w:pPr>
            <w:r>
              <w:rPr>
                <w:sz w:val="26"/>
              </w:rPr>
            </w:r>
          </w:p>
        </w:tc>
        <w:tc>
          <w:tcPr>
            <w:tcW w:w="2362"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9"/>
              <w:rPr>
                <w:sz w:val="28"/>
              </w:rPr>
            </w:pPr>
            <w:r>
              <w:rPr>
                <w:sz w:val="28"/>
              </w:rPr>
              <w:t>Final</w:t>
            </w:r>
            <w:r>
              <w:rPr>
                <w:spacing w:val="-18"/>
                <w:sz w:val="28"/>
              </w:rPr>
              <w:t xml:space="preserve"> </w:t>
            </w:r>
            <w:r>
              <w:rPr>
                <w:sz w:val="28"/>
              </w:rPr>
              <w:t xml:space="preserve">Primary </w:t>
            </w:r>
            <w:r>
              <w:rPr>
                <w:spacing w:val="-2"/>
                <w:sz w:val="28"/>
              </w:rPr>
              <w:t>Packing</w:t>
            </w:r>
          </w:p>
        </w:tc>
        <w:tc>
          <w:tcPr>
            <w:tcW w:w="3889" w:type="dxa"/>
            <w:tcBorders>
              <w:top w:val="double" w:sz="6" w:space="0" w:color="A0A0A0"/>
              <w:left w:val="double" w:sz="6" w:space="0" w:color="A0A0A0"/>
              <w:bottom w:val="double" w:sz="6" w:space="0" w:color="A0A0A0"/>
              <w:right w:val="double" w:sz="6" w:space="0" w:color="A0A0A0"/>
            </w:tcBorders>
          </w:tcPr>
          <w:p>
            <w:pPr>
              <w:pStyle w:val="TableParagraph"/>
              <w:spacing w:before="177" w:after="0"/>
              <w:ind w:left="29"/>
              <w:rPr>
                <w:sz w:val="28"/>
              </w:rPr>
            </w:pPr>
            <w:r>
              <w:rPr>
                <w:spacing w:val="-10"/>
                <w:sz w:val="28"/>
              </w:rPr>
              <w:t>9</w:t>
            </w:r>
          </w:p>
        </w:tc>
      </w:tr>
      <w:tr>
        <w:trPr>
          <w:trHeight w:val="1332" w:hRule="atLeast"/>
        </w:trPr>
        <w:tc>
          <w:tcPr>
            <w:tcW w:w="2856" w:type="dxa"/>
            <w:tcBorders>
              <w:top w:val="double" w:sz="6" w:space="0" w:color="A0A0A0"/>
              <w:left w:val="double" w:sz="6" w:space="0" w:color="F0F0F0"/>
              <w:bottom w:val="double" w:sz="6" w:space="0" w:color="A0A0A0"/>
              <w:right w:val="double" w:sz="6" w:space="0" w:color="A0A0A0"/>
            </w:tcBorders>
          </w:tcPr>
          <w:p>
            <w:pPr>
              <w:pStyle w:val="TableParagraph"/>
              <w:spacing w:before="176" w:after="0"/>
              <w:ind w:left="25"/>
              <w:rPr>
                <w:sz w:val="28"/>
              </w:rPr>
            </w:pPr>
            <w:r>
              <w:rPr>
                <w:i/>
                <w:sz w:val="28"/>
              </w:rPr>
              <w:t>In</w:t>
            </w:r>
            <w:r>
              <w:rPr>
                <w:i/>
                <w:spacing w:val="-18"/>
                <w:sz w:val="28"/>
              </w:rPr>
              <w:t xml:space="preserve"> </w:t>
            </w:r>
            <w:r>
              <w:rPr>
                <w:i/>
                <w:sz w:val="28"/>
              </w:rPr>
              <w:t>vitro</w:t>
            </w:r>
            <w:r>
              <w:rPr>
                <w:i/>
                <w:spacing w:val="-17"/>
                <w:sz w:val="28"/>
              </w:rPr>
              <w:t xml:space="preserve"> </w:t>
            </w:r>
            <w:r>
              <w:rPr>
                <w:sz w:val="28"/>
              </w:rPr>
              <w:t xml:space="preserve">diagnostic medical devices </w:t>
            </w:r>
            <w:r>
              <w:rPr>
                <w:spacing w:val="-2"/>
                <w:sz w:val="28"/>
              </w:rPr>
              <w:t>(Kit/Reagents)</w:t>
            </w:r>
          </w:p>
        </w:tc>
        <w:tc>
          <w:tcPr>
            <w:tcW w:w="2362" w:type="dxa"/>
            <w:tcBorders>
              <w:top w:val="double" w:sz="6" w:space="0" w:color="A0A0A0"/>
              <w:left w:val="double" w:sz="6" w:space="0" w:color="A0A0A0"/>
              <w:bottom w:val="double" w:sz="6" w:space="0" w:color="A0A0A0"/>
              <w:right w:val="double" w:sz="6" w:space="0" w:color="A0A0A0"/>
            </w:tcBorders>
          </w:tcPr>
          <w:p>
            <w:pPr>
              <w:pStyle w:val="TableParagraph"/>
              <w:spacing w:before="176" w:after="0"/>
              <w:ind w:left="29" w:right="135"/>
              <w:rPr>
                <w:sz w:val="28"/>
              </w:rPr>
            </w:pPr>
            <w:r>
              <w:rPr>
                <w:sz w:val="28"/>
              </w:rPr>
              <w:t>Dry,</w:t>
            </w:r>
            <w:r>
              <w:rPr>
                <w:spacing w:val="-18"/>
                <w:sz w:val="28"/>
              </w:rPr>
              <w:t xml:space="preserve"> </w:t>
            </w:r>
            <w:r>
              <w:rPr>
                <w:sz w:val="28"/>
              </w:rPr>
              <w:t xml:space="preserve">Liquid </w:t>
            </w:r>
            <w:r>
              <w:rPr>
                <w:spacing w:val="-2"/>
                <w:sz w:val="28"/>
              </w:rPr>
              <w:t>Reagent Preparation</w:t>
            </w:r>
          </w:p>
        </w:tc>
        <w:tc>
          <w:tcPr>
            <w:tcW w:w="3889"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9"/>
              <w:rPr>
                <w:sz w:val="28"/>
              </w:rPr>
            </w:pPr>
            <w:r>
              <w:rPr>
                <w:sz w:val="28"/>
              </w:rPr>
              <w:t>Well</w:t>
            </w:r>
            <w:r>
              <w:rPr>
                <w:spacing w:val="-11"/>
                <w:sz w:val="28"/>
              </w:rPr>
              <w:t xml:space="preserve"> </w:t>
            </w:r>
            <w:r>
              <w:rPr>
                <w:sz w:val="28"/>
              </w:rPr>
              <w:t>Lighted</w:t>
            </w:r>
            <w:r>
              <w:rPr>
                <w:spacing w:val="-13"/>
                <w:sz w:val="28"/>
              </w:rPr>
              <w:t xml:space="preserve"> </w:t>
            </w:r>
            <w:r>
              <w:rPr>
                <w:sz w:val="28"/>
              </w:rPr>
              <w:t>and</w:t>
            </w:r>
            <w:r>
              <w:rPr>
                <w:spacing w:val="-13"/>
                <w:sz w:val="28"/>
              </w:rPr>
              <w:t xml:space="preserve"> </w:t>
            </w:r>
            <w:r>
              <w:rPr>
                <w:sz w:val="28"/>
              </w:rPr>
              <w:t>Ventilated controlled temperature</w:t>
            </w:r>
          </w:p>
          <w:p>
            <w:pPr>
              <w:pStyle w:val="TableParagraph"/>
              <w:ind w:left="29"/>
              <w:rPr>
                <w:sz w:val="28"/>
              </w:rPr>
            </w:pPr>
            <w:r>
              <w:rPr>
                <w:sz w:val="28"/>
              </w:rPr>
              <w:t>&amp;</w:t>
            </w:r>
            <w:r>
              <w:rPr>
                <w:spacing w:val="-8"/>
                <w:sz w:val="28"/>
              </w:rPr>
              <w:t xml:space="preserve"> </w:t>
            </w:r>
            <w:r>
              <w:rPr>
                <w:sz w:val="28"/>
              </w:rPr>
              <w:t>humidity</w:t>
            </w:r>
            <w:r>
              <w:rPr>
                <w:spacing w:val="-7"/>
                <w:sz w:val="28"/>
              </w:rPr>
              <w:t xml:space="preserve"> </w:t>
            </w:r>
            <w:r>
              <w:rPr>
                <w:sz w:val="28"/>
              </w:rPr>
              <w:t>as</w:t>
            </w:r>
            <w:r>
              <w:rPr>
                <w:spacing w:val="-7"/>
                <w:sz w:val="28"/>
              </w:rPr>
              <w:t xml:space="preserve"> </w:t>
            </w:r>
            <w:r>
              <w:rPr>
                <w:sz w:val="28"/>
              </w:rPr>
              <w:t>per</w:t>
            </w:r>
            <w:r>
              <w:rPr>
                <w:spacing w:val="-9"/>
                <w:sz w:val="28"/>
              </w:rPr>
              <w:t xml:space="preserve"> </w:t>
            </w:r>
            <w:r>
              <w:rPr>
                <w:sz w:val="28"/>
              </w:rPr>
              <w:t>process</w:t>
            </w:r>
            <w:r>
              <w:rPr>
                <w:spacing w:val="-9"/>
                <w:sz w:val="28"/>
              </w:rPr>
              <w:t xml:space="preserve"> </w:t>
            </w:r>
            <w:r>
              <w:rPr>
                <w:sz w:val="28"/>
              </w:rPr>
              <w:t>or product requirement</w:t>
            </w:r>
          </w:p>
        </w:tc>
      </w:tr>
      <w:tr>
        <w:trPr>
          <w:trHeight w:val="689" w:hRule="atLeast"/>
        </w:trPr>
        <w:tc>
          <w:tcPr>
            <w:tcW w:w="2856" w:type="dxa"/>
            <w:tcBorders>
              <w:top w:val="double" w:sz="6" w:space="0" w:color="A0A0A0"/>
              <w:left w:val="double" w:sz="6" w:space="0" w:color="F0F0F0"/>
              <w:bottom w:val="double" w:sz="6" w:space="0" w:color="A0A0A0"/>
              <w:right w:val="double" w:sz="6" w:space="0" w:color="A0A0A0"/>
            </w:tcBorders>
          </w:tcPr>
          <w:p>
            <w:pPr>
              <w:pStyle w:val="TableParagraph"/>
              <w:rPr>
                <w:sz w:val="26"/>
              </w:rPr>
            </w:pPr>
            <w:r>
              <w:rPr>
                <w:sz w:val="26"/>
              </w:rPr>
            </w:r>
          </w:p>
        </w:tc>
        <w:tc>
          <w:tcPr>
            <w:tcW w:w="2362"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9" w:right="337"/>
              <w:rPr>
                <w:sz w:val="28"/>
              </w:rPr>
            </w:pPr>
            <w:r>
              <w:rPr>
                <w:sz w:val="28"/>
              </w:rPr>
              <w:t>Coating</w:t>
            </w:r>
            <w:r>
              <w:rPr>
                <w:spacing w:val="-18"/>
                <w:sz w:val="28"/>
              </w:rPr>
              <w:t xml:space="preserve"> </w:t>
            </w:r>
            <w:r>
              <w:rPr>
                <w:sz w:val="28"/>
              </w:rPr>
              <w:t>of</w:t>
            </w:r>
            <w:r>
              <w:rPr>
                <w:spacing w:val="-17"/>
                <w:sz w:val="28"/>
              </w:rPr>
              <w:t xml:space="preserve"> </w:t>
            </w:r>
            <w:r>
              <w:rPr>
                <w:sz w:val="28"/>
              </w:rPr>
              <w:t xml:space="preserve">sheets </w:t>
            </w:r>
            <w:r>
              <w:rPr>
                <w:spacing w:val="-4"/>
                <w:sz w:val="28"/>
              </w:rPr>
              <w:t>etc.</w:t>
            </w:r>
          </w:p>
        </w:tc>
        <w:tc>
          <w:tcPr>
            <w:tcW w:w="3889" w:type="dxa"/>
            <w:tcBorders>
              <w:top w:val="double" w:sz="6" w:space="0" w:color="A0A0A0"/>
              <w:left w:val="double" w:sz="6" w:space="0" w:color="A0A0A0"/>
              <w:bottom w:val="double" w:sz="6" w:space="0" w:color="A0A0A0"/>
              <w:right w:val="double" w:sz="6" w:space="0" w:color="A0A0A0"/>
            </w:tcBorders>
          </w:tcPr>
          <w:p>
            <w:pPr>
              <w:pStyle w:val="TableParagraph"/>
              <w:rPr>
                <w:sz w:val="26"/>
              </w:rPr>
            </w:pPr>
            <w:r>
              <w:rPr>
                <w:sz w:val="26"/>
              </w:rPr>
            </w:r>
          </w:p>
        </w:tc>
      </w:tr>
      <w:tr>
        <w:trPr>
          <w:trHeight w:val="689" w:hRule="atLeast"/>
        </w:trPr>
        <w:tc>
          <w:tcPr>
            <w:tcW w:w="2856" w:type="dxa"/>
            <w:tcBorders>
              <w:top w:val="double" w:sz="6" w:space="0" w:color="A0A0A0"/>
              <w:left w:val="double" w:sz="6" w:space="0" w:color="F0F0F0"/>
              <w:bottom w:val="double" w:sz="6" w:space="0" w:color="A0A0A0"/>
              <w:right w:val="double" w:sz="6" w:space="0" w:color="A0A0A0"/>
            </w:tcBorders>
          </w:tcPr>
          <w:p>
            <w:pPr>
              <w:pStyle w:val="TableParagraph"/>
              <w:rPr>
                <w:sz w:val="26"/>
              </w:rPr>
            </w:pPr>
            <w:r>
              <w:rPr>
                <w:sz w:val="26"/>
              </w:rPr>
            </w:r>
          </w:p>
        </w:tc>
        <w:tc>
          <w:tcPr>
            <w:tcW w:w="2362"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9"/>
              <w:rPr>
                <w:sz w:val="28"/>
              </w:rPr>
            </w:pPr>
            <w:r>
              <w:rPr>
                <w:sz w:val="28"/>
              </w:rPr>
              <w:t>Assembly and primary</w:t>
            </w:r>
            <w:r>
              <w:rPr>
                <w:spacing w:val="-18"/>
                <w:sz w:val="28"/>
              </w:rPr>
              <w:t xml:space="preserve"> </w:t>
            </w:r>
            <w:r>
              <w:rPr>
                <w:sz w:val="28"/>
              </w:rPr>
              <w:t>packing</w:t>
            </w:r>
          </w:p>
        </w:tc>
        <w:tc>
          <w:tcPr>
            <w:tcW w:w="3889" w:type="dxa"/>
            <w:tcBorders>
              <w:top w:val="double" w:sz="6" w:space="0" w:color="A0A0A0"/>
              <w:left w:val="double" w:sz="6" w:space="0" w:color="A0A0A0"/>
              <w:bottom w:val="double" w:sz="6" w:space="0" w:color="A0A0A0"/>
              <w:right w:val="double" w:sz="6" w:space="0" w:color="A0A0A0"/>
            </w:tcBorders>
          </w:tcPr>
          <w:p>
            <w:pPr>
              <w:pStyle w:val="TableParagraph"/>
              <w:rPr>
                <w:sz w:val="26"/>
              </w:rPr>
            </w:pPr>
            <w:r>
              <w:rPr>
                <w:sz w:val="26"/>
              </w:rPr>
            </w:r>
          </w:p>
        </w:tc>
      </w:tr>
      <w:tr>
        <w:trPr>
          <w:trHeight w:val="2299" w:hRule="atLeast"/>
        </w:trPr>
        <w:tc>
          <w:tcPr>
            <w:tcW w:w="2856" w:type="dxa"/>
            <w:tcBorders>
              <w:top w:val="double" w:sz="6" w:space="0" w:color="A0A0A0"/>
              <w:left w:val="double" w:sz="6" w:space="0" w:color="F0F0F0"/>
              <w:bottom w:val="double" w:sz="6" w:space="0" w:color="A0A0A0"/>
              <w:right w:val="double" w:sz="6" w:space="0" w:color="A0A0A0"/>
            </w:tcBorders>
          </w:tcPr>
          <w:p>
            <w:pPr>
              <w:pStyle w:val="TableParagraph"/>
              <w:rPr>
                <w:sz w:val="26"/>
              </w:rPr>
            </w:pPr>
            <w:r>
              <w:rPr>
                <w:sz w:val="26"/>
              </w:rPr>
            </w:r>
          </w:p>
        </w:tc>
        <w:tc>
          <w:tcPr>
            <w:tcW w:w="2362" w:type="dxa"/>
            <w:tcBorders>
              <w:top w:val="double" w:sz="6" w:space="0" w:color="A0A0A0"/>
              <w:left w:val="double" w:sz="6" w:space="0" w:color="A0A0A0"/>
              <w:bottom w:val="double" w:sz="6" w:space="0" w:color="A0A0A0"/>
              <w:right w:val="double" w:sz="6" w:space="0" w:color="A0A0A0"/>
            </w:tcBorders>
          </w:tcPr>
          <w:p>
            <w:pPr>
              <w:pStyle w:val="TableParagraph"/>
              <w:rPr>
                <w:sz w:val="28"/>
              </w:rPr>
            </w:pPr>
            <w:r>
              <w:rPr>
                <w:sz w:val="28"/>
              </w:rPr>
            </w:r>
          </w:p>
          <w:p>
            <w:pPr>
              <w:pStyle w:val="TableParagraph"/>
              <w:rPr>
                <w:sz w:val="28"/>
              </w:rPr>
            </w:pPr>
            <w:r>
              <w:rPr>
                <w:sz w:val="28"/>
              </w:rPr>
            </w:r>
          </w:p>
          <w:p>
            <w:pPr>
              <w:pStyle w:val="TableParagraph"/>
              <w:spacing w:before="14" w:after="0"/>
              <w:rPr>
                <w:sz w:val="28"/>
              </w:rPr>
            </w:pPr>
            <w:r>
              <w:rPr>
                <w:sz w:val="28"/>
              </w:rPr>
            </w:r>
          </w:p>
          <w:p>
            <w:pPr>
              <w:pStyle w:val="TableParagraph"/>
              <w:spacing w:before="1" w:after="0"/>
              <w:ind w:left="29"/>
              <w:rPr>
                <w:sz w:val="28"/>
              </w:rPr>
            </w:pPr>
            <w:r>
              <w:rPr>
                <w:spacing w:val="-2"/>
                <w:sz w:val="28"/>
              </w:rPr>
              <w:t>Filling</w:t>
            </w:r>
          </w:p>
        </w:tc>
        <w:tc>
          <w:tcPr>
            <w:tcW w:w="3889"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9" w:right="5"/>
              <w:jc w:val="both"/>
              <w:rPr>
                <w:sz w:val="28"/>
              </w:rPr>
            </w:pPr>
            <w:r>
              <w:rPr>
                <w:sz w:val="28"/>
              </w:rPr>
              <w:t>Well Lighted and Ventilated controlled temperature and humidity as per process or product</w:t>
            </w:r>
            <w:r>
              <w:rPr>
                <w:spacing w:val="-9"/>
                <w:sz w:val="28"/>
              </w:rPr>
              <w:t xml:space="preserve"> </w:t>
            </w:r>
            <w:r>
              <w:rPr>
                <w:sz w:val="28"/>
              </w:rPr>
              <w:t>requirement.</w:t>
            </w:r>
            <w:r>
              <w:rPr>
                <w:spacing w:val="-9"/>
                <w:sz w:val="28"/>
              </w:rPr>
              <w:t xml:space="preserve"> </w:t>
            </w:r>
            <w:r>
              <w:rPr>
                <w:sz w:val="28"/>
              </w:rPr>
              <w:t>Provision</w:t>
            </w:r>
            <w:r>
              <w:rPr>
                <w:spacing w:val="-9"/>
                <w:sz w:val="28"/>
              </w:rPr>
              <w:t xml:space="preserve"> </w:t>
            </w:r>
            <w:r>
              <w:rPr>
                <w:sz w:val="28"/>
              </w:rPr>
              <w:t>of Laminar hood if required, Clean Room class 8 or class 9 as per product/process requirement</w:t>
            </w:r>
          </w:p>
        </w:tc>
      </w:tr>
      <w:tr>
        <w:trPr>
          <w:trHeight w:val="687" w:hRule="atLeast"/>
        </w:trPr>
        <w:tc>
          <w:tcPr>
            <w:tcW w:w="2856" w:type="dxa"/>
            <w:tcBorders>
              <w:top w:val="double" w:sz="6" w:space="0" w:color="A0A0A0"/>
              <w:left w:val="double" w:sz="6" w:space="0" w:color="F0F0F0"/>
              <w:bottom w:val="double" w:sz="6" w:space="0" w:color="A0A0A0"/>
              <w:right w:val="double" w:sz="6" w:space="0" w:color="A0A0A0"/>
            </w:tcBorders>
          </w:tcPr>
          <w:p>
            <w:pPr>
              <w:pStyle w:val="TableParagraph"/>
              <w:rPr>
                <w:sz w:val="26"/>
              </w:rPr>
            </w:pPr>
            <w:r>
              <w:rPr>
                <w:sz w:val="26"/>
              </w:rPr>
            </w:r>
          </w:p>
        </w:tc>
        <w:tc>
          <w:tcPr>
            <w:tcW w:w="2362" w:type="dxa"/>
            <w:tcBorders>
              <w:top w:val="double" w:sz="6" w:space="0" w:color="A0A0A0"/>
              <w:left w:val="double" w:sz="6" w:space="0" w:color="A0A0A0"/>
              <w:bottom w:val="double" w:sz="6" w:space="0" w:color="A0A0A0"/>
              <w:right w:val="double" w:sz="6" w:space="0" w:color="A0A0A0"/>
            </w:tcBorders>
          </w:tcPr>
          <w:p>
            <w:pPr>
              <w:pStyle w:val="TableParagraph"/>
              <w:spacing w:before="174" w:after="0"/>
              <w:ind w:left="29"/>
              <w:rPr>
                <w:sz w:val="28"/>
              </w:rPr>
            </w:pPr>
            <w:r>
              <w:rPr>
                <w:sz w:val="28"/>
              </w:rPr>
              <w:t>Secondary</w:t>
            </w:r>
            <w:r>
              <w:rPr>
                <w:spacing w:val="-5"/>
                <w:sz w:val="28"/>
              </w:rPr>
              <w:t xml:space="preserve"> </w:t>
            </w:r>
            <w:r>
              <w:rPr>
                <w:spacing w:val="-2"/>
                <w:sz w:val="28"/>
              </w:rPr>
              <w:t>Packing</w:t>
            </w:r>
          </w:p>
        </w:tc>
        <w:tc>
          <w:tcPr>
            <w:tcW w:w="3889" w:type="dxa"/>
            <w:tcBorders>
              <w:top w:val="double" w:sz="6" w:space="0" w:color="A0A0A0"/>
              <w:left w:val="double" w:sz="6" w:space="0" w:color="A0A0A0"/>
              <w:bottom w:val="double" w:sz="6" w:space="0" w:color="A0A0A0"/>
              <w:right w:val="double" w:sz="6" w:space="0" w:color="A0A0A0"/>
            </w:tcBorders>
          </w:tcPr>
          <w:p>
            <w:pPr>
              <w:pStyle w:val="TableParagraph"/>
              <w:spacing w:lineRule="auto" w:line="240" w:before="13" w:after="0"/>
              <w:ind w:left="29"/>
              <w:rPr>
                <w:sz w:val="28"/>
              </w:rPr>
            </w:pPr>
            <w:r>
              <w:rPr>
                <w:sz w:val="28"/>
              </w:rPr>
              <w:t>Well Lighted and Ventilated controlled</w:t>
            </w:r>
            <w:r>
              <w:rPr>
                <w:spacing w:val="-12"/>
                <w:sz w:val="28"/>
              </w:rPr>
              <w:t xml:space="preserve"> </w:t>
            </w:r>
            <w:r>
              <w:rPr>
                <w:sz w:val="28"/>
              </w:rPr>
              <w:t>temperature</w:t>
            </w:r>
            <w:r>
              <w:rPr>
                <w:spacing w:val="-12"/>
                <w:sz w:val="28"/>
              </w:rPr>
              <w:t xml:space="preserve"> </w:t>
            </w:r>
            <w:r>
              <w:rPr>
                <w:sz w:val="28"/>
              </w:rPr>
              <w:t>if</w:t>
            </w:r>
            <w:r>
              <w:rPr>
                <w:spacing w:val="-12"/>
                <w:sz w:val="28"/>
              </w:rPr>
              <w:t xml:space="preserve"> </w:t>
            </w:r>
            <w:r>
              <w:rPr>
                <w:sz w:val="28"/>
              </w:rPr>
              <w:t>required</w:t>
            </w:r>
          </w:p>
        </w:tc>
      </w:tr>
      <w:tr>
        <w:trPr>
          <w:trHeight w:val="690" w:hRule="atLeast"/>
        </w:trPr>
        <w:tc>
          <w:tcPr>
            <w:tcW w:w="2856" w:type="dxa"/>
            <w:tcBorders>
              <w:top w:val="double" w:sz="6" w:space="0" w:color="A0A0A0"/>
              <w:left w:val="double" w:sz="6" w:space="0" w:color="F0F0F0"/>
              <w:bottom w:val="double" w:sz="6" w:space="0" w:color="A0A0A0"/>
              <w:right w:val="double" w:sz="6" w:space="0" w:color="A0A0A0"/>
            </w:tcBorders>
          </w:tcPr>
          <w:p>
            <w:pPr>
              <w:pStyle w:val="TableParagraph"/>
              <w:rPr>
                <w:sz w:val="26"/>
              </w:rPr>
            </w:pPr>
            <w:r>
              <w:rPr>
                <w:sz w:val="26"/>
              </w:rPr>
            </w:r>
          </w:p>
        </w:tc>
        <w:tc>
          <w:tcPr>
            <w:tcW w:w="2362" w:type="dxa"/>
            <w:tcBorders>
              <w:top w:val="double" w:sz="6" w:space="0" w:color="A0A0A0"/>
              <w:left w:val="double" w:sz="6" w:space="0" w:color="A0A0A0"/>
              <w:bottom w:val="double" w:sz="6" w:space="0" w:color="A0A0A0"/>
              <w:right w:val="double" w:sz="6" w:space="0" w:color="A0A0A0"/>
            </w:tcBorders>
          </w:tcPr>
          <w:p>
            <w:pPr>
              <w:pStyle w:val="TableParagraph"/>
              <w:spacing w:before="176" w:after="0"/>
              <w:ind w:left="29"/>
              <w:rPr>
                <w:sz w:val="28"/>
              </w:rPr>
            </w:pPr>
            <w:r>
              <w:rPr>
                <w:spacing w:val="-2"/>
                <w:sz w:val="28"/>
              </w:rPr>
              <w:t>Storage</w:t>
            </w:r>
          </w:p>
        </w:tc>
        <w:tc>
          <w:tcPr>
            <w:tcW w:w="3889"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9"/>
              <w:rPr>
                <w:sz w:val="28"/>
              </w:rPr>
            </w:pPr>
            <w:r>
              <w:rPr>
                <w:sz w:val="28"/>
              </w:rPr>
              <w:t>As</w:t>
            </w:r>
            <w:r>
              <w:rPr>
                <w:spacing w:val="-12"/>
                <w:sz w:val="28"/>
              </w:rPr>
              <w:t xml:space="preserve"> </w:t>
            </w:r>
            <w:r>
              <w:rPr>
                <w:sz w:val="28"/>
              </w:rPr>
              <w:t>per</w:t>
            </w:r>
            <w:r>
              <w:rPr>
                <w:spacing w:val="-12"/>
                <w:sz w:val="28"/>
              </w:rPr>
              <w:t xml:space="preserve"> </w:t>
            </w:r>
            <w:r>
              <w:rPr>
                <w:sz w:val="28"/>
              </w:rPr>
              <w:t>recommended</w:t>
            </w:r>
            <w:r>
              <w:rPr>
                <w:spacing w:val="-12"/>
                <w:sz w:val="28"/>
              </w:rPr>
              <w:t xml:space="preserve"> </w:t>
            </w:r>
            <w:r>
              <w:rPr>
                <w:sz w:val="28"/>
              </w:rPr>
              <w:t>storage condition of the product</w:t>
            </w:r>
          </w:p>
        </w:tc>
      </w:tr>
    </w:tbl>
    <w:p>
      <w:pPr>
        <w:pStyle w:val="BodyText"/>
        <w:spacing w:before="278" w:after="0"/>
        <w:ind w:left="3"/>
        <w:jc w:val="center"/>
        <w:rPr/>
      </w:pPr>
      <w:r>
        <w:rPr/>
        <w:t xml:space="preserve">Sixth </w:t>
      </w:r>
      <w:r>
        <w:rPr>
          <w:spacing w:val="-2"/>
        </w:rPr>
        <w:t>Schedule</w:t>
      </w:r>
    </w:p>
    <w:p>
      <w:pPr>
        <w:pStyle w:val="BodyText"/>
        <w:spacing w:before="278" w:after="0"/>
        <w:ind w:left="0"/>
        <w:jc w:val="center"/>
        <w:rPr/>
      </w:pPr>
      <w:r>
        <w:rPr/>
        <w:t>[See</w:t>
      </w:r>
      <w:r>
        <w:rPr>
          <w:spacing w:val="-2"/>
        </w:rPr>
        <w:t xml:space="preserve"> </w:t>
      </w:r>
      <w:r>
        <w:rPr/>
        <w:t>rules</w:t>
      </w:r>
      <w:r>
        <w:rPr>
          <w:spacing w:val="-2"/>
        </w:rPr>
        <w:t xml:space="preserve"> </w:t>
      </w:r>
      <w:r>
        <w:rPr/>
        <w:t>26(iii),</w:t>
      </w:r>
      <w:r>
        <w:rPr>
          <w:spacing w:val="-2"/>
        </w:rPr>
        <w:t xml:space="preserve"> </w:t>
      </w:r>
      <w:r>
        <w:rPr/>
        <w:t>26(iv),</w:t>
      </w:r>
      <w:r>
        <w:rPr>
          <w:spacing w:val="-2"/>
        </w:rPr>
        <w:t xml:space="preserve"> </w:t>
      </w:r>
      <w:r>
        <w:rPr/>
        <w:t>38(v)</w:t>
      </w:r>
      <w:r>
        <w:rPr>
          <w:spacing w:val="-2"/>
        </w:rPr>
        <w:t xml:space="preserve"> </w:t>
      </w:r>
      <w:r>
        <w:rPr/>
        <w:t>and</w:t>
      </w:r>
      <w:r>
        <w:rPr>
          <w:spacing w:val="-1"/>
        </w:rPr>
        <w:t xml:space="preserve"> </w:t>
      </w:r>
      <w:r>
        <w:rPr>
          <w:spacing w:val="-2"/>
        </w:rPr>
        <w:t>38(vii)]</w:t>
      </w:r>
    </w:p>
    <w:p>
      <w:pPr>
        <w:pStyle w:val="BodyText"/>
        <w:spacing w:before="281" w:after="0"/>
        <w:ind w:left="0"/>
        <w:jc w:val="center"/>
        <w:rPr/>
      </w:pPr>
      <w:r>
        <w:rPr/>
        <w:t>Post</w:t>
      </w:r>
      <w:r>
        <w:rPr>
          <w:spacing w:val="-4"/>
        </w:rPr>
        <w:t xml:space="preserve"> </w:t>
      </w:r>
      <w:r>
        <w:rPr/>
        <w:t>approval</w:t>
      </w:r>
      <w:r>
        <w:rPr>
          <w:spacing w:val="-1"/>
        </w:rPr>
        <w:t xml:space="preserve"> </w:t>
      </w:r>
      <w:r>
        <w:rPr>
          <w:spacing w:val="-2"/>
        </w:rPr>
        <w:t>change</w:t>
      </w:r>
    </w:p>
    <w:p>
      <w:pPr>
        <w:pStyle w:val="ListParagraph"/>
        <w:numPr>
          <w:ilvl w:val="1"/>
          <w:numId w:val="90"/>
        </w:numPr>
        <w:tabs>
          <w:tab w:val="clear" w:pos="720"/>
          <w:tab w:val="left" w:pos="623" w:leader="none"/>
        </w:tabs>
        <w:ind w:hanging="459" w:left="623"/>
        <w:rPr>
          <w:sz w:val="28"/>
        </w:rPr>
      </w:pPr>
      <w:r>
        <w:rPr>
          <w:sz w:val="28"/>
        </w:rPr>
        <w:t>Changes</w:t>
      </w:r>
      <w:r>
        <w:rPr>
          <w:spacing w:val="-3"/>
          <w:sz w:val="28"/>
        </w:rPr>
        <w:t xml:space="preserve"> </w:t>
      </w:r>
      <w:r>
        <w:rPr>
          <w:sz w:val="28"/>
        </w:rPr>
        <w:t>in</w:t>
      </w:r>
      <w:r>
        <w:rPr>
          <w:spacing w:val="-3"/>
          <w:sz w:val="28"/>
        </w:rPr>
        <w:t xml:space="preserve"> </w:t>
      </w:r>
      <w:r>
        <w:rPr>
          <w:sz w:val="28"/>
        </w:rPr>
        <w:t>respect</w:t>
      </w:r>
      <w:r>
        <w:rPr>
          <w:spacing w:val="-3"/>
          <w:sz w:val="28"/>
        </w:rPr>
        <w:t xml:space="preserve"> </w:t>
      </w:r>
      <w:r>
        <w:rPr>
          <w:sz w:val="28"/>
        </w:rPr>
        <w:t>of</w:t>
      </w:r>
      <w:r>
        <w:rPr>
          <w:spacing w:val="-2"/>
          <w:sz w:val="28"/>
        </w:rPr>
        <w:t xml:space="preserve"> </w:t>
      </w:r>
      <w:r>
        <w:rPr>
          <w:sz w:val="28"/>
        </w:rPr>
        <w:t>following</w:t>
      </w:r>
      <w:r>
        <w:rPr>
          <w:spacing w:val="-3"/>
          <w:sz w:val="28"/>
        </w:rPr>
        <w:t xml:space="preserve"> </w:t>
      </w:r>
      <w:r>
        <w:rPr>
          <w:sz w:val="28"/>
        </w:rPr>
        <w:t>shall</w:t>
      </w:r>
      <w:r>
        <w:rPr>
          <w:spacing w:val="-6"/>
          <w:sz w:val="28"/>
        </w:rPr>
        <w:t xml:space="preserve"> </w:t>
      </w:r>
      <w:r>
        <w:rPr>
          <w:sz w:val="28"/>
        </w:rPr>
        <w:t>be</w:t>
      </w:r>
      <w:r>
        <w:rPr>
          <w:spacing w:val="-3"/>
          <w:sz w:val="28"/>
        </w:rPr>
        <w:t xml:space="preserve"> </w:t>
      </w:r>
      <w:r>
        <w:rPr>
          <w:sz w:val="28"/>
        </w:rPr>
        <w:t>considered</w:t>
      </w:r>
      <w:r>
        <w:rPr>
          <w:spacing w:val="-2"/>
          <w:sz w:val="28"/>
        </w:rPr>
        <w:t xml:space="preserve"> </w:t>
      </w:r>
      <w:r>
        <w:rPr>
          <w:sz w:val="28"/>
        </w:rPr>
        <w:t>as</w:t>
      </w:r>
      <w:r>
        <w:rPr>
          <w:spacing w:val="-3"/>
          <w:sz w:val="28"/>
        </w:rPr>
        <w:t xml:space="preserve"> </w:t>
      </w:r>
      <w:r>
        <w:rPr>
          <w:sz w:val="28"/>
        </w:rPr>
        <w:t>major</w:t>
      </w:r>
      <w:r>
        <w:rPr>
          <w:spacing w:val="-3"/>
          <w:sz w:val="28"/>
        </w:rPr>
        <w:t xml:space="preserve"> </w:t>
      </w:r>
      <w:r>
        <w:rPr>
          <w:sz w:val="28"/>
        </w:rPr>
        <w:t>change</w:t>
      </w:r>
      <w:r>
        <w:rPr>
          <w:spacing w:val="-2"/>
          <w:sz w:val="28"/>
        </w:rPr>
        <w:t xml:space="preserve"> </w:t>
      </w:r>
      <w:r>
        <w:rPr>
          <w:spacing w:val="-4"/>
          <w:sz w:val="28"/>
        </w:rPr>
        <w:t>in,-</w:t>
      </w:r>
    </w:p>
    <w:p>
      <w:pPr>
        <w:pStyle w:val="ListParagraph"/>
        <w:numPr>
          <w:ilvl w:val="2"/>
          <w:numId w:val="90"/>
        </w:numPr>
        <w:tabs>
          <w:tab w:val="clear" w:pos="720"/>
          <w:tab w:val="left" w:pos="656" w:leader="none"/>
        </w:tabs>
        <w:spacing w:before="281" w:after="0"/>
        <w:rPr>
          <w:sz w:val="28"/>
        </w:rPr>
      </w:pPr>
      <w:r>
        <w:rPr>
          <w:sz w:val="28"/>
        </w:rPr>
        <w:t>material</w:t>
      </w:r>
      <w:r>
        <w:rPr>
          <w:spacing w:val="-2"/>
          <w:sz w:val="28"/>
        </w:rPr>
        <w:t xml:space="preserve"> </w:t>
      </w:r>
      <w:r>
        <w:rPr>
          <w:sz w:val="28"/>
        </w:rPr>
        <w:t>of</w:t>
      </w:r>
      <w:r>
        <w:rPr>
          <w:spacing w:val="-1"/>
          <w:sz w:val="28"/>
        </w:rPr>
        <w:t xml:space="preserve"> </w:t>
      </w:r>
      <w:r>
        <w:rPr>
          <w:spacing w:val="-2"/>
          <w:sz w:val="28"/>
        </w:rPr>
        <w:t>construction;</w:t>
      </w:r>
    </w:p>
    <w:p>
      <w:pPr>
        <w:pStyle w:val="ListParagraph"/>
        <w:numPr>
          <w:ilvl w:val="2"/>
          <w:numId w:val="90"/>
        </w:numPr>
        <w:tabs>
          <w:tab w:val="clear" w:pos="720"/>
          <w:tab w:val="left" w:pos="654" w:leader="none"/>
        </w:tabs>
        <w:spacing w:lineRule="auto" w:line="235" w:before="285" w:after="0"/>
        <w:ind w:hanging="0" w:left="164" w:right="396"/>
        <w:rPr>
          <w:sz w:val="28"/>
        </w:rPr>
      </w:pPr>
      <w:r>
        <w:rPr>
          <w:sz w:val="28"/>
        </w:rPr>
        <w:t>design</w:t>
      </w:r>
      <w:r>
        <w:rPr>
          <w:spacing w:val="-2"/>
          <w:sz w:val="28"/>
        </w:rPr>
        <w:t xml:space="preserve"> </w:t>
      </w:r>
      <w:r>
        <w:rPr>
          <w:sz w:val="28"/>
        </w:rPr>
        <w:t>which</w:t>
      </w:r>
      <w:r>
        <w:rPr>
          <w:spacing w:val="-2"/>
          <w:sz w:val="28"/>
        </w:rPr>
        <w:t xml:space="preserve"> </w:t>
      </w:r>
      <w:r>
        <w:rPr>
          <w:sz w:val="28"/>
        </w:rPr>
        <w:t>shall</w:t>
      </w:r>
      <w:r>
        <w:rPr>
          <w:spacing w:val="-2"/>
          <w:sz w:val="28"/>
        </w:rPr>
        <w:t xml:space="preserve"> </w:t>
      </w:r>
      <w:r>
        <w:rPr>
          <w:sz w:val="28"/>
        </w:rPr>
        <w:t>affect</w:t>
      </w:r>
      <w:r>
        <w:rPr>
          <w:spacing w:val="-2"/>
          <w:sz w:val="28"/>
        </w:rPr>
        <w:t xml:space="preserve"> </w:t>
      </w:r>
      <w:r>
        <w:rPr>
          <w:sz w:val="28"/>
        </w:rPr>
        <w:t>quality</w:t>
      </w:r>
      <w:r>
        <w:rPr>
          <w:spacing w:val="-7"/>
          <w:sz w:val="28"/>
        </w:rPr>
        <w:t xml:space="preserve"> </w:t>
      </w:r>
      <w:r>
        <w:rPr>
          <w:sz w:val="28"/>
        </w:rPr>
        <w:t>in</w:t>
      </w:r>
      <w:r>
        <w:rPr>
          <w:spacing w:val="-2"/>
          <w:sz w:val="28"/>
        </w:rPr>
        <w:t xml:space="preserve"> </w:t>
      </w:r>
      <w:r>
        <w:rPr>
          <w:sz w:val="28"/>
        </w:rPr>
        <w:t>respect</w:t>
      </w:r>
      <w:r>
        <w:rPr>
          <w:spacing w:val="-2"/>
          <w:sz w:val="28"/>
        </w:rPr>
        <w:t xml:space="preserve"> </w:t>
      </w:r>
      <w:r>
        <w:rPr>
          <w:sz w:val="28"/>
        </w:rPr>
        <w:t>of</w:t>
      </w:r>
      <w:r>
        <w:rPr>
          <w:spacing w:val="-5"/>
          <w:sz w:val="28"/>
        </w:rPr>
        <w:t xml:space="preserve"> </w:t>
      </w:r>
      <w:r>
        <w:rPr>
          <w:sz w:val="28"/>
        </w:rPr>
        <w:t>its</w:t>
      </w:r>
      <w:r>
        <w:rPr>
          <w:spacing w:val="-2"/>
          <w:sz w:val="28"/>
        </w:rPr>
        <w:t xml:space="preserve"> </w:t>
      </w:r>
      <w:r>
        <w:rPr>
          <w:sz w:val="28"/>
        </w:rPr>
        <w:t>specifications,</w:t>
      </w:r>
      <w:r>
        <w:rPr>
          <w:spacing w:val="-2"/>
          <w:sz w:val="28"/>
        </w:rPr>
        <w:t xml:space="preserve"> </w:t>
      </w:r>
      <w:r>
        <w:rPr>
          <w:sz w:val="28"/>
        </w:rPr>
        <w:t>indication for use; performance and stability of the medical device;</w:t>
      </w:r>
    </w:p>
    <w:p>
      <w:pPr>
        <w:pStyle w:val="ListParagraph"/>
        <w:numPr>
          <w:ilvl w:val="2"/>
          <w:numId w:val="90"/>
        </w:numPr>
        <w:tabs>
          <w:tab w:val="clear" w:pos="720"/>
          <w:tab w:val="left" w:pos="654" w:leader="none"/>
        </w:tabs>
        <w:spacing w:before="279" w:after="0"/>
        <w:ind w:hanging="490" w:left="654"/>
        <w:rPr>
          <w:sz w:val="28"/>
        </w:rPr>
      </w:pPr>
      <w:r>
        <w:rPr>
          <w:sz w:val="28"/>
        </w:rPr>
        <w:t>the</w:t>
      </w:r>
      <w:r>
        <w:rPr>
          <w:spacing w:val="-2"/>
          <w:sz w:val="28"/>
        </w:rPr>
        <w:t xml:space="preserve"> </w:t>
      </w:r>
      <w:r>
        <w:rPr>
          <w:sz w:val="28"/>
        </w:rPr>
        <w:t>intended</w:t>
      </w:r>
      <w:r>
        <w:rPr>
          <w:spacing w:val="-4"/>
          <w:sz w:val="28"/>
        </w:rPr>
        <w:t xml:space="preserve"> </w:t>
      </w:r>
      <w:r>
        <w:rPr>
          <w:sz w:val="28"/>
        </w:rPr>
        <w:t>use or</w:t>
      </w:r>
      <w:r>
        <w:rPr>
          <w:spacing w:val="-1"/>
          <w:sz w:val="28"/>
        </w:rPr>
        <w:t xml:space="preserve"> </w:t>
      </w:r>
      <w:r>
        <w:rPr>
          <w:sz w:val="28"/>
        </w:rPr>
        <w:t>indication for</w:t>
      </w:r>
      <w:r>
        <w:rPr>
          <w:spacing w:val="-1"/>
          <w:sz w:val="28"/>
        </w:rPr>
        <w:t xml:space="preserve"> </w:t>
      </w:r>
      <w:r>
        <w:rPr>
          <w:sz w:val="28"/>
        </w:rPr>
        <w:t>use</w:t>
      </w:r>
      <w:r>
        <w:rPr>
          <w:spacing w:val="-4"/>
          <w:sz w:val="28"/>
        </w:rPr>
        <w:t xml:space="preserve"> </w:t>
      </w:r>
      <w:r>
        <w:rPr>
          <w:spacing w:val="-10"/>
          <w:sz w:val="28"/>
        </w:rPr>
        <w:t>;</w:t>
      </w:r>
    </w:p>
    <w:p>
      <w:pPr>
        <w:pStyle w:val="ListParagraph"/>
        <w:numPr>
          <w:ilvl w:val="2"/>
          <w:numId w:val="90"/>
        </w:numPr>
        <w:tabs>
          <w:tab w:val="clear" w:pos="720"/>
          <w:tab w:val="left" w:pos="654" w:leader="none"/>
        </w:tabs>
        <w:spacing w:before="281" w:after="0"/>
        <w:ind w:hanging="490" w:left="654"/>
        <w:rPr>
          <w:sz w:val="28"/>
        </w:rPr>
      </w:pPr>
      <w:r>
        <w:rPr>
          <w:sz w:val="28"/>
        </w:rPr>
        <w:t>the method</w:t>
      </w:r>
      <w:r>
        <w:rPr>
          <w:spacing w:val="-4"/>
          <w:sz w:val="28"/>
        </w:rPr>
        <w:t xml:space="preserve"> </w:t>
      </w:r>
      <w:r>
        <w:rPr>
          <w:sz w:val="28"/>
        </w:rPr>
        <w:t>of</w:t>
      </w:r>
      <w:r>
        <w:rPr>
          <w:spacing w:val="-1"/>
          <w:sz w:val="28"/>
        </w:rPr>
        <w:t xml:space="preserve"> </w:t>
      </w:r>
      <w:r>
        <w:rPr>
          <w:spacing w:val="-2"/>
          <w:sz w:val="28"/>
        </w:rPr>
        <w:t>sterilization;</w:t>
      </w:r>
    </w:p>
    <w:p>
      <w:pPr>
        <w:pStyle w:val="ListParagraph"/>
        <w:numPr>
          <w:ilvl w:val="2"/>
          <w:numId w:val="90"/>
        </w:numPr>
        <w:tabs>
          <w:tab w:val="clear" w:pos="720"/>
          <w:tab w:val="left" w:pos="654" w:leader="none"/>
        </w:tabs>
        <w:ind w:hanging="490" w:left="654"/>
        <w:rPr>
          <w:sz w:val="28"/>
        </w:rPr>
      </w:pPr>
      <w:r>
        <w:rPr>
          <w:sz w:val="28"/>
        </w:rPr>
        <w:t>the</w:t>
      </w:r>
      <w:r>
        <w:rPr>
          <w:spacing w:val="-1"/>
          <w:sz w:val="28"/>
        </w:rPr>
        <w:t xml:space="preserve"> </w:t>
      </w:r>
      <w:r>
        <w:rPr>
          <w:sz w:val="28"/>
        </w:rPr>
        <w:t>approved</w:t>
      </w:r>
      <w:r>
        <w:rPr>
          <w:spacing w:val="-3"/>
          <w:sz w:val="28"/>
        </w:rPr>
        <w:t xml:space="preserve"> </w:t>
      </w:r>
      <w:r>
        <w:rPr>
          <w:sz w:val="28"/>
        </w:rPr>
        <w:t>Shelf</w:t>
      </w:r>
      <w:r>
        <w:rPr>
          <w:spacing w:val="-2"/>
          <w:sz w:val="28"/>
        </w:rPr>
        <w:t xml:space="preserve"> life;</w:t>
      </w:r>
    </w:p>
    <w:p>
      <w:pPr>
        <w:sectPr>
          <w:type w:val="continuous"/>
          <w:pgSz w:w="11906" w:h="16838"/>
          <w:pgMar w:left="1275" w:right="1275" w:gutter="0" w:header="0" w:top="1920" w:footer="967" w:bottom="1160"/>
          <w:formProt w:val="false"/>
          <w:textDirection w:val="lrTb"/>
          <w:docGrid w:type="default" w:linePitch="100" w:charSpace="4096"/>
        </w:sectPr>
      </w:pPr>
    </w:p>
    <w:p>
      <w:pPr>
        <w:pStyle w:val="ListParagraph"/>
        <w:numPr>
          <w:ilvl w:val="2"/>
          <w:numId w:val="90"/>
        </w:numPr>
        <w:tabs>
          <w:tab w:val="clear" w:pos="720"/>
          <w:tab w:val="left" w:pos="654" w:leader="none"/>
        </w:tabs>
        <w:spacing w:before="66" w:after="0"/>
        <w:ind w:hanging="490" w:left="654"/>
        <w:rPr>
          <w:sz w:val="28"/>
        </w:rPr>
      </w:pPr>
      <w:r>
        <w:rPr>
          <w:sz w:val="28"/>
        </w:rPr>
        <w:t>the</w:t>
      </w:r>
      <w:r>
        <w:rPr>
          <w:spacing w:val="-4"/>
          <w:sz w:val="28"/>
        </w:rPr>
        <w:t xml:space="preserve"> </w:t>
      </w:r>
      <w:r>
        <w:rPr>
          <w:sz w:val="28"/>
        </w:rPr>
        <w:t>name</w:t>
      </w:r>
      <w:r>
        <w:rPr>
          <w:spacing w:val="-3"/>
          <w:sz w:val="28"/>
        </w:rPr>
        <w:t xml:space="preserve"> </w:t>
      </w:r>
      <w:r>
        <w:rPr>
          <w:sz w:val="28"/>
        </w:rPr>
        <w:t>or</w:t>
      </w:r>
      <w:r>
        <w:rPr>
          <w:spacing w:val="-2"/>
          <w:sz w:val="28"/>
        </w:rPr>
        <w:t xml:space="preserve"> </w:t>
      </w:r>
      <w:r>
        <w:rPr>
          <w:sz w:val="28"/>
        </w:rPr>
        <w:t>address</w:t>
      </w:r>
      <w:r>
        <w:rPr>
          <w:spacing w:val="-5"/>
          <w:sz w:val="28"/>
        </w:rPr>
        <w:t xml:space="preserve"> </w:t>
      </w:r>
      <w:r>
        <w:rPr>
          <w:spacing w:val="-4"/>
          <w:sz w:val="28"/>
        </w:rPr>
        <w:t>of,-</w:t>
      </w:r>
    </w:p>
    <w:p>
      <w:pPr>
        <w:pStyle w:val="ListParagraph"/>
        <w:numPr>
          <w:ilvl w:val="3"/>
          <w:numId w:val="90"/>
        </w:numPr>
        <w:tabs>
          <w:tab w:val="clear" w:pos="720"/>
          <w:tab w:val="left" w:pos="709" w:leader="none"/>
        </w:tabs>
        <w:spacing w:before="281" w:after="0"/>
        <w:rPr>
          <w:sz w:val="28"/>
        </w:rPr>
      </w:pPr>
      <w:r>
        <w:rPr>
          <w:sz w:val="28"/>
        </w:rPr>
        <w:t>the</w:t>
      </w:r>
      <w:r>
        <w:rPr>
          <w:spacing w:val="-4"/>
          <w:sz w:val="28"/>
        </w:rPr>
        <w:t xml:space="preserve"> </w:t>
      </w:r>
      <w:r>
        <w:rPr>
          <w:sz w:val="28"/>
        </w:rPr>
        <w:t>domestic</w:t>
      </w:r>
      <w:r>
        <w:rPr>
          <w:spacing w:val="-3"/>
          <w:sz w:val="28"/>
        </w:rPr>
        <w:t xml:space="preserve"> </w:t>
      </w:r>
      <w:r>
        <w:rPr>
          <w:sz w:val="28"/>
        </w:rPr>
        <w:t>manufacturer</w:t>
      </w:r>
      <w:r>
        <w:rPr>
          <w:spacing w:val="-4"/>
          <w:sz w:val="28"/>
        </w:rPr>
        <w:t xml:space="preserve"> </w:t>
      </w:r>
      <w:r>
        <w:rPr>
          <w:sz w:val="28"/>
        </w:rPr>
        <w:t>or</w:t>
      </w:r>
      <w:r>
        <w:rPr>
          <w:spacing w:val="-6"/>
          <w:sz w:val="28"/>
        </w:rPr>
        <w:t xml:space="preserve"> </w:t>
      </w:r>
      <w:r>
        <w:rPr>
          <w:sz w:val="28"/>
        </w:rPr>
        <w:t>its</w:t>
      </w:r>
      <w:r>
        <w:rPr>
          <w:spacing w:val="-3"/>
          <w:sz w:val="28"/>
        </w:rPr>
        <w:t xml:space="preserve"> </w:t>
      </w:r>
      <w:r>
        <w:rPr>
          <w:sz w:val="28"/>
        </w:rPr>
        <w:t>manufacturing</w:t>
      </w:r>
      <w:r>
        <w:rPr>
          <w:spacing w:val="-3"/>
          <w:sz w:val="28"/>
        </w:rPr>
        <w:t xml:space="preserve"> </w:t>
      </w:r>
      <w:r>
        <w:rPr>
          <w:spacing w:val="-2"/>
          <w:sz w:val="28"/>
        </w:rPr>
        <w:t>site;</w:t>
      </w:r>
    </w:p>
    <w:p>
      <w:pPr>
        <w:pStyle w:val="ListParagraph"/>
        <w:numPr>
          <w:ilvl w:val="3"/>
          <w:numId w:val="90"/>
        </w:numPr>
        <w:tabs>
          <w:tab w:val="clear" w:pos="720"/>
          <w:tab w:val="left" w:pos="788" w:leader="none"/>
        </w:tabs>
        <w:spacing w:before="277" w:after="0"/>
        <w:ind w:hanging="624" w:left="788"/>
        <w:rPr>
          <w:sz w:val="28"/>
        </w:rPr>
      </w:pPr>
      <w:r>
        <w:rPr>
          <w:sz w:val="28"/>
        </w:rPr>
        <w:t>overseas</w:t>
      </w:r>
      <w:r>
        <w:rPr>
          <w:spacing w:val="-6"/>
          <w:sz w:val="28"/>
        </w:rPr>
        <w:t xml:space="preserve"> </w:t>
      </w:r>
      <w:r>
        <w:rPr>
          <w:sz w:val="28"/>
        </w:rPr>
        <w:t>manufacturer</w:t>
      </w:r>
      <w:r>
        <w:rPr>
          <w:spacing w:val="-4"/>
          <w:sz w:val="28"/>
        </w:rPr>
        <w:t xml:space="preserve"> </w:t>
      </w:r>
      <w:r>
        <w:rPr>
          <w:sz w:val="28"/>
        </w:rPr>
        <w:t>or</w:t>
      </w:r>
      <w:r>
        <w:rPr>
          <w:spacing w:val="-3"/>
          <w:sz w:val="28"/>
        </w:rPr>
        <w:t xml:space="preserve"> </w:t>
      </w:r>
      <w:r>
        <w:rPr>
          <w:sz w:val="28"/>
        </w:rPr>
        <w:t>its</w:t>
      </w:r>
      <w:r>
        <w:rPr>
          <w:spacing w:val="-4"/>
          <w:sz w:val="28"/>
        </w:rPr>
        <w:t xml:space="preserve"> </w:t>
      </w:r>
      <w:r>
        <w:rPr>
          <w:sz w:val="28"/>
        </w:rPr>
        <w:t>manufacturing</w:t>
      </w:r>
      <w:r>
        <w:rPr>
          <w:spacing w:val="-4"/>
          <w:sz w:val="28"/>
        </w:rPr>
        <w:t xml:space="preserve"> </w:t>
      </w:r>
      <w:r>
        <w:rPr>
          <w:sz w:val="28"/>
        </w:rPr>
        <w:t>site</w:t>
      </w:r>
      <w:r>
        <w:rPr>
          <w:spacing w:val="-3"/>
          <w:sz w:val="28"/>
        </w:rPr>
        <w:t xml:space="preserve"> </w:t>
      </w:r>
      <w:r>
        <w:rPr>
          <w:sz w:val="28"/>
        </w:rPr>
        <w:t>(for</w:t>
      </w:r>
      <w:r>
        <w:rPr>
          <w:spacing w:val="-4"/>
          <w:sz w:val="28"/>
        </w:rPr>
        <w:t xml:space="preserve"> </w:t>
      </w:r>
      <w:r>
        <w:rPr>
          <w:sz w:val="28"/>
        </w:rPr>
        <w:t>import</w:t>
      </w:r>
      <w:r>
        <w:rPr>
          <w:spacing w:val="-3"/>
          <w:sz w:val="28"/>
        </w:rPr>
        <w:t xml:space="preserve"> </w:t>
      </w:r>
      <w:r>
        <w:rPr>
          <w:spacing w:val="-2"/>
          <w:sz w:val="28"/>
        </w:rPr>
        <w:t>only);</w:t>
      </w:r>
    </w:p>
    <w:p>
      <w:pPr>
        <w:pStyle w:val="ListParagraph"/>
        <w:numPr>
          <w:ilvl w:val="3"/>
          <w:numId w:val="90"/>
        </w:numPr>
        <w:tabs>
          <w:tab w:val="clear" w:pos="720"/>
          <w:tab w:val="left" w:pos="865" w:leader="none"/>
        </w:tabs>
        <w:spacing w:before="281" w:after="0"/>
        <w:ind w:hanging="701" w:left="865"/>
        <w:rPr>
          <w:sz w:val="28"/>
        </w:rPr>
      </w:pPr>
      <w:r>
        <w:rPr>
          <w:sz w:val="28"/>
        </w:rPr>
        <w:t>authorised</w:t>
      </w:r>
      <w:r>
        <w:rPr>
          <w:spacing w:val="-2"/>
          <w:sz w:val="28"/>
        </w:rPr>
        <w:t xml:space="preserve"> </w:t>
      </w:r>
      <w:r>
        <w:rPr>
          <w:sz w:val="28"/>
        </w:rPr>
        <w:t>agent</w:t>
      </w:r>
      <w:r>
        <w:rPr>
          <w:spacing w:val="-2"/>
          <w:sz w:val="28"/>
        </w:rPr>
        <w:t xml:space="preserve"> </w:t>
      </w:r>
      <w:r>
        <w:rPr>
          <w:sz w:val="28"/>
        </w:rPr>
        <w:t>(for</w:t>
      </w:r>
      <w:r>
        <w:rPr>
          <w:spacing w:val="-5"/>
          <w:sz w:val="28"/>
        </w:rPr>
        <w:t xml:space="preserve"> </w:t>
      </w:r>
      <w:r>
        <w:rPr>
          <w:sz w:val="28"/>
        </w:rPr>
        <w:t>import</w:t>
      </w:r>
      <w:r>
        <w:rPr>
          <w:spacing w:val="-1"/>
          <w:sz w:val="28"/>
        </w:rPr>
        <w:t xml:space="preserve"> </w:t>
      </w:r>
      <w:r>
        <w:rPr>
          <w:spacing w:val="-2"/>
          <w:sz w:val="28"/>
        </w:rPr>
        <w:t>only);</w:t>
      </w:r>
    </w:p>
    <w:p>
      <w:pPr>
        <w:pStyle w:val="ListParagraph"/>
        <w:numPr>
          <w:ilvl w:val="2"/>
          <w:numId w:val="90"/>
        </w:numPr>
        <w:tabs>
          <w:tab w:val="clear" w:pos="720"/>
          <w:tab w:val="left" w:pos="654" w:leader="none"/>
          <w:tab w:val="left" w:pos="6042" w:leader="none"/>
          <w:tab w:val="left" w:pos="7583" w:leader="none"/>
        </w:tabs>
        <w:ind w:hanging="490" w:left="654"/>
        <w:rPr>
          <w:sz w:val="28"/>
        </w:rPr>
      </w:pPr>
      <w:r>
        <w:rPr>
          <w:sz w:val="28"/>
        </w:rPr>
        <w:t>label</w:t>
      </w:r>
      <w:r>
        <w:rPr>
          <w:spacing w:val="-4"/>
          <w:sz w:val="28"/>
        </w:rPr>
        <w:t xml:space="preserve"> </w:t>
      </w:r>
      <w:r>
        <w:rPr>
          <w:sz w:val="28"/>
        </w:rPr>
        <w:t>excluding</w:t>
      </w:r>
      <w:r>
        <w:rPr>
          <w:spacing w:val="-1"/>
          <w:sz w:val="28"/>
        </w:rPr>
        <w:t xml:space="preserve"> </w:t>
      </w:r>
      <w:r>
        <w:rPr>
          <w:sz w:val="28"/>
        </w:rPr>
        <w:t>change</w:t>
      </w:r>
      <w:r>
        <w:rPr>
          <w:spacing w:val="-2"/>
          <w:sz w:val="28"/>
        </w:rPr>
        <w:t xml:space="preserve"> </w:t>
      </w:r>
      <w:r>
        <w:rPr>
          <w:sz w:val="28"/>
        </w:rPr>
        <w:t>in</w:t>
      </w:r>
      <w:r>
        <w:rPr>
          <w:spacing w:val="-1"/>
          <w:sz w:val="28"/>
        </w:rPr>
        <w:t xml:space="preserve"> </w:t>
      </w:r>
      <w:r>
        <w:rPr>
          <w:sz w:val="28"/>
        </w:rPr>
        <w:t>font</w:t>
      </w:r>
      <w:r>
        <w:rPr>
          <w:spacing w:val="-4"/>
          <w:sz w:val="28"/>
        </w:rPr>
        <w:t xml:space="preserve"> </w:t>
      </w:r>
      <w:r>
        <w:rPr>
          <w:sz w:val="28"/>
        </w:rPr>
        <w:t>size,</w:t>
      </w:r>
      <w:r>
        <w:rPr>
          <w:spacing w:val="-1"/>
          <w:sz w:val="28"/>
        </w:rPr>
        <w:t xml:space="preserve"> </w:t>
      </w:r>
      <w:r>
        <w:rPr>
          <w:sz w:val="28"/>
        </w:rPr>
        <w:t>font</w:t>
      </w:r>
      <w:r>
        <w:rPr>
          <w:spacing w:val="-4"/>
          <w:sz w:val="28"/>
        </w:rPr>
        <w:t xml:space="preserve"> type,</w:t>
      </w:r>
      <w:r>
        <w:rPr>
          <w:sz w:val="28"/>
        </w:rPr>
        <w:tab/>
        <w:t xml:space="preserve">color, </w:t>
      </w:r>
      <w:r>
        <w:rPr>
          <w:spacing w:val="-2"/>
          <w:sz w:val="28"/>
        </w:rPr>
        <w:t>label</w:t>
      </w:r>
      <w:r>
        <w:rPr>
          <w:sz w:val="28"/>
        </w:rPr>
        <w:tab/>
      </w:r>
      <w:r>
        <w:rPr>
          <w:spacing w:val="-2"/>
          <w:sz w:val="28"/>
        </w:rPr>
        <w:t>design;</w:t>
      </w:r>
    </w:p>
    <w:p>
      <w:pPr>
        <w:pStyle w:val="ListParagraph"/>
        <w:numPr>
          <w:ilvl w:val="2"/>
          <w:numId w:val="90"/>
        </w:numPr>
        <w:tabs>
          <w:tab w:val="clear" w:pos="720"/>
          <w:tab w:val="left" w:pos="679" w:leader="none"/>
        </w:tabs>
        <w:spacing w:lineRule="auto" w:line="235" w:before="286" w:after="0"/>
        <w:ind w:hanging="0" w:left="164" w:right="157"/>
        <w:jc w:val="both"/>
        <w:rPr>
          <w:sz w:val="28"/>
        </w:rPr>
      </w:pPr>
      <w:r>
        <w:rPr>
          <w:sz w:val="28"/>
        </w:rPr>
        <w:t>manufacturing process, equipment or testing which shall</w:t>
      </w:r>
      <w:r>
        <w:rPr>
          <w:spacing w:val="40"/>
          <w:sz w:val="28"/>
        </w:rPr>
        <w:t xml:space="preserve">  </w:t>
      </w:r>
      <w:r>
        <w:rPr>
          <w:sz w:val="28"/>
        </w:rPr>
        <w:t>affect</w:t>
      </w:r>
      <w:r>
        <w:rPr>
          <w:spacing w:val="40"/>
          <w:sz w:val="28"/>
        </w:rPr>
        <w:t xml:space="preserve">  </w:t>
      </w:r>
      <w:r>
        <w:rPr>
          <w:sz w:val="28"/>
        </w:rPr>
        <w:t>quality</w:t>
      </w:r>
      <w:r>
        <w:rPr>
          <w:spacing w:val="80"/>
          <w:sz w:val="28"/>
        </w:rPr>
        <w:t xml:space="preserve"> </w:t>
      </w:r>
      <w:r>
        <w:rPr>
          <w:sz w:val="28"/>
        </w:rPr>
        <w:t>of the device;</w:t>
      </w:r>
    </w:p>
    <w:p>
      <w:pPr>
        <w:pStyle w:val="ListParagraph"/>
        <w:numPr>
          <w:ilvl w:val="2"/>
          <w:numId w:val="90"/>
        </w:numPr>
        <w:tabs>
          <w:tab w:val="clear" w:pos="720"/>
          <w:tab w:val="left" w:pos="654" w:leader="none"/>
        </w:tabs>
        <w:spacing w:before="281" w:after="0"/>
        <w:ind w:hanging="490" w:left="654"/>
        <w:rPr>
          <w:sz w:val="28"/>
        </w:rPr>
      </w:pPr>
      <w:r>
        <w:rPr>
          <w:sz w:val="28"/>
        </w:rPr>
        <w:t>primary</w:t>
      </w:r>
      <w:r>
        <w:rPr>
          <w:spacing w:val="-8"/>
          <w:sz w:val="28"/>
        </w:rPr>
        <w:t xml:space="preserve"> </w:t>
      </w:r>
      <w:r>
        <w:rPr>
          <w:sz w:val="28"/>
        </w:rPr>
        <w:t>packaging</w:t>
      </w:r>
      <w:r>
        <w:rPr>
          <w:spacing w:val="-2"/>
          <w:sz w:val="28"/>
        </w:rPr>
        <w:t xml:space="preserve"> material.</w:t>
      </w:r>
    </w:p>
    <w:p>
      <w:pPr>
        <w:pStyle w:val="ListParagraph"/>
        <w:numPr>
          <w:ilvl w:val="1"/>
          <w:numId w:val="90"/>
        </w:numPr>
        <w:tabs>
          <w:tab w:val="clear" w:pos="720"/>
          <w:tab w:val="left" w:pos="817" w:leader="none"/>
        </w:tabs>
        <w:spacing w:before="281" w:after="0"/>
        <w:ind w:hanging="653" w:left="817"/>
        <w:rPr>
          <w:sz w:val="28"/>
        </w:rPr>
      </w:pPr>
      <w:r>
        <w:rPr>
          <w:sz w:val="28"/>
        </w:rPr>
        <w:t>Changes</w:t>
      </w:r>
      <w:r>
        <w:rPr>
          <w:spacing w:val="-3"/>
          <w:sz w:val="28"/>
        </w:rPr>
        <w:t xml:space="preserve"> </w:t>
      </w:r>
      <w:r>
        <w:rPr>
          <w:sz w:val="28"/>
        </w:rPr>
        <w:t>in</w:t>
      </w:r>
      <w:r>
        <w:rPr>
          <w:spacing w:val="-3"/>
          <w:sz w:val="28"/>
        </w:rPr>
        <w:t xml:space="preserve"> </w:t>
      </w:r>
      <w:r>
        <w:rPr>
          <w:sz w:val="28"/>
        </w:rPr>
        <w:t>respect</w:t>
      </w:r>
      <w:r>
        <w:rPr>
          <w:spacing w:val="-3"/>
          <w:sz w:val="28"/>
        </w:rPr>
        <w:t xml:space="preserve"> </w:t>
      </w:r>
      <w:r>
        <w:rPr>
          <w:sz w:val="28"/>
        </w:rPr>
        <w:t>of</w:t>
      </w:r>
      <w:r>
        <w:rPr>
          <w:spacing w:val="-3"/>
          <w:sz w:val="28"/>
        </w:rPr>
        <w:t xml:space="preserve"> </w:t>
      </w:r>
      <w:r>
        <w:rPr>
          <w:sz w:val="28"/>
        </w:rPr>
        <w:t>following</w:t>
      </w:r>
      <w:r>
        <w:rPr>
          <w:spacing w:val="-3"/>
          <w:sz w:val="28"/>
        </w:rPr>
        <w:t xml:space="preserve"> </w:t>
      </w:r>
      <w:r>
        <w:rPr>
          <w:sz w:val="28"/>
        </w:rPr>
        <w:t>shall</w:t>
      </w:r>
      <w:r>
        <w:rPr>
          <w:spacing w:val="-2"/>
          <w:sz w:val="28"/>
        </w:rPr>
        <w:t xml:space="preserve"> </w:t>
      </w:r>
      <w:r>
        <w:rPr>
          <w:sz w:val="28"/>
        </w:rPr>
        <w:t>be</w:t>
      </w:r>
      <w:r>
        <w:rPr>
          <w:spacing w:val="-3"/>
          <w:sz w:val="28"/>
        </w:rPr>
        <w:t xml:space="preserve"> </w:t>
      </w:r>
      <w:r>
        <w:rPr>
          <w:sz w:val="28"/>
        </w:rPr>
        <w:t>considered</w:t>
      </w:r>
      <w:r>
        <w:rPr>
          <w:spacing w:val="-3"/>
          <w:sz w:val="28"/>
        </w:rPr>
        <w:t xml:space="preserve"> </w:t>
      </w:r>
      <w:r>
        <w:rPr>
          <w:sz w:val="28"/>
        </w:rPr>
        <w:t>as</w:t>
      </w:r>
      <w:r>
        <w:rPr>
          <w:spacing w:val="-3"/>
          <w:sz w:val="28"/>
        </w:rPr>
        <w:t xml:space="preserve"> </w:t>
      </w:r>
      <w:r>
        <w:rPr>
          <w:sz w:val="28"/>
        </w:rPr>
        <w:t>minor</w:t>
      </w:r>
      <w:r>
        <w:rPr>
          <w:spacing w:val="-3"/>
          <w:sz w:val="28"/>
        </w:rPr>
        <w:t xml:space="preserve"> </w:t>
      </w:r>
      <w:r>
        <w:rPr>
          <w:sz w:val="28"/>
        </w:rPr>
        <w:t>change</w:t>
      </w:r>
      <w:r>
        <w:rPr>
          <w:spacing w:val="-2"/>
          <w:sz w:val="28"/>
        </w:rPr>
        <w:t xml:space="preserve"> </w:t>
      </w:r>
      <w:r>
        <w:rPr>
          <w:spacing w:val="-4"/>
          <w:sz w:val="28"/>
        </w:rPr>
        <w:t>in,-</w:t>
      </w:r>
    </w:p>
    <w:p>
      <w:pPr>
        <w:pStyle w:val="ListParagraph"/>
        <w:numPr>
          <w:ilvl w:val="2"/>
          <w:numId w:val="90"/>
        </w:numPr>
        <w:tabs>
          <w:tab w:val="clear" w:pos="720"/>
          <w:tab w:val="left" w:pos="745" w:leader="none"/>
          <w:tab w:val="left" w:pos="1566" w:leader="none"/>
          <w:tab w:val="left" w:pos="2171" w:leader="none"/>
          <w:tab w:val="left" w:pos="2893" w:leader="none"/>
        </w:tabs>
        <w:ind w:hanging="0" w:left="164" w:right="161"/>
        <w:rPr>
          <w:sz w:val="28"/>
        </w:rPr>
      </w:pPr>
      <w:r>
        <w:rPr>
          <w:sz w:val="28"/>
        </w:rPr>
        <w:t>design</w:t>
      </w:r>
      <w:r>
        <w:rPr>
          <w:spacing w:val="80"/>
          <w:sz w:val="28"/>
        </w:rPr>
        <w:t xml:space="preserve"> </w:t>
      </w:r>
      <w:r>
        <w:rPr>
          <w:sz w:val="28"/>
        </w:rPr>
        <w:t>which</w:t>
      </w:r>
      <w:r>
        <w:rPr>
          <w:spacing w:val="80"/>
          <w:sz w:val="28"/>
        </w:rPr>
        <w:t xml:space="preserve"> </w:t>
      </w:r>
      <w:r>
        <w:rPr>
          <w:sz w:val="28"/>
        </w:rPr>
        <w:t>shall</w:t>
      </w:r>
      <w:r>
        <w:rPr>
          <w:spacing w:val="80"/>
          <w:sz w:val="28"/>
        </w:rPr>
        <w:t xml:space="preserve"> </w:t>
      </w:r>
      <w:r>
        <w:rPr>
          <w:sz w:val="28"/>
        </w:rPr>
        <w:t>not</w:t>
      </w:r>
      <w:r>
        <w:rPr>
          <w:spacing w:val="80"/>
          <w:sz w:val="28"/>
        </w:rPr>
        <w:t xml:space="preserve"> </w:t>
      </w:r>
      <w:r>
        <w:rPr>
          <w:sz w:val="28"/>
        </w:rPr>
        <w:t>affect</w:t>
      </w:r>
      <w:r>
        <w:rPr>
          <w:spacing w:val="80"/>
          <w:sz w:val="28"/>
        </w:rPr>
        <w:t xml:space="preserve"> </w:t>
      </w:r>
      <w:r>
        <w:rPr>
          <w:sz w:val="28"/>
        </w:rPr>
        <w:t>quality</w:t>
      </w:r>
      <w:r>
        <w:rPr>
          <w:spacing w:val="80"/>
          <w:sz w:val="28"/>
        </w:rPr>
        <w:t xml:space="preserve"> </w:t>
      </w:r>
      <w:r>
        <w:rPr>
          <w:sz w:val="28"/>
        </w:rPr>
        <w:t>in</w:t>
      </w:r>
      <w:r>
        <w:rPr>
          <w:spacing w:val="80"/>
          <w:sz w:val="28"/>
        </w:rPr>
        <w:t xml:space="preserve"> </w:t>
      </w:r>
      <w:r>
        <w:rPr>
          <w:sz w:val="28"/>
        </w:rPr>
        <w:t>respect</w:t>
      </w:r>
      <w:r>
        <w:rPr>
          <w:spacing w:val="80"/>
          <w:sz w:val="28"/>
        </w:rPr>
        <w:t xml:space="preserve"> </w:t>
      </w:r>
      <w:r>
        <w:rPr>
          <w:sz w:val="28"/>
        </w:rPr>
        <w:t>of</w:t>
      </w:r>
      <w:r>
        <w:rPr>
          <w:spacing w:val="80"/>
          <w:sz w:val="28"/>
        </w:rPr>
        <w:t xml:space="preserve"> </w:t>
      </w:r>
      <w:r>
        <w:rPr>
          <w:sz w:val="28"/>
        </w:rPr>
        <w:t>its</w:t>
      </w:r>
      <w:r>
        <w:rPr>
          <w:spacing w:val="80"/>
          <w:sz w:val="28"/>
        </w:rPr>
        <w:t xml:space="preserve"> </w:t>
      </w:r>
      <w:r>
        <w:rPr>
          <w:sz w:val="28"/>
        </w:rPr>
        <w:t xml:space="preserve">specifications, </w:t>
      </w:r>
      <w:r>
        <w:rPr>
          <w:spacing w:val="-2"/>
          <w:sz w:val="28"/>
        </w:rPr>
        <w:t>indication</w:t>
      </w:r>
      <w:r>
        <w:rPr>
          <w:sz w:val="28"/>
        </w:rPr>
        <w:tab/>
      </w:r>
      <w:r>
        <w:rPr>
          <w:spacing w:val="-4"/>
          <w:sz w:val="28"/>
        </w:rPr>
        <w:t>for</w:t>
      </w:r>
      <w:r>
        <w:rPr>
          <w:sz w:val="28"/>
        </w:rPr>
        <w:tab/>
      </w:r>
      <w:r>
        <w:rPr>
          <w:spacing w:val="-4"/>
          <w:sz w:val="28"/>
        </w:rPr>
        <w:t>use,</w:t>
      </w:r>
      <w:r>
        <w:rPr>
          <w:sz w:val="28"/>
        </w:rPr>
        <w:tab/>
        <w:t>performance and stability of</w:t>
      </w:r>
    </w:p>
    <w:p>
      <w:pPr>
        <w:pStyle w:val="BodyText"/>
        <w:spacing w:before="278" w:after="0"/>
        <w:rPr/>
      </w:pPr>
      <w:r>
        <w:rPr/>
        <w:t>the</w:t>
      </w:r>
      <w:r>
        <w:rPr>
          <w:spacing w:val="-1"/>
        </w:rPr>
        <w:t xml:space="preserve"> </w:t>
      </w:r>
      <w:r>
        <w:rPr/>
        <w:t>medical</w:t>
      </w:r>
      <w:r>
        <w:rPr>
          <w:spacing w:val="-5"/>
        </w:rPr>
        <w:t xml:space="preserve"> </w:t>
      </w:r>
      <w:r>
        <w:rPr>
          <w:spacing w:val="-2"/>
        </w:rPr>
        <w:t>device;</w:t>
      </w:r>
    </w:p>
    <w:p>
      <w:pPr>
        <w:pStyle w:val="ListParagraph"/>
        <w:numPr>
          <w:ilvl w:val="2"/>
          <w:numId w:val="90"/>
        </w:numPr>
        <w:tabs>
          <w:tab w:val="clear" w:pos="720"/>
          <w:tab w:val="left" w:pos="679" w:leader="none"/>
        </w:tabs>
        <w:spacing w:lineRule="auto" w:line="235" w:before="285" w:after="0"/>
        <w:ind w:hanging="0" w:left="164" w:right="161"/>
        <w:jc w:val="both"/>
        <w:rPr>
          <w:sz w:val="28"/>
        </w:rPr>
      </w:pPr>
      <w:r>
        <w:rPr>
          <w:sz w:val="28"/>
        </w:rPr>
        <w:t>in the manufacturing process, equipment, or testing which shall not affect quality</w:t>
      </w:r>
      <w:r>
        <w:rPr>
          <w:spacing w:val="40"/>
          <w:sz w:val="28"/>
        </w:rPr>
        <w:t xml:space="preserve">  </w:t>
      </w:r>
      <w:r>
        <w:rPr>
          <w:sz w:val="28"/>
        </w:rPr>
        <w:t>of the</w:t>
      </w:r>
      <w:r>
        <w:rPr>
          <w:spacing w:val="40"/>
          <w:sz w:val="28"/>
        </w:rPr>
        <w:t xml:space="preserve">  </w:t>
      </w:r>
      <w:r>
        <w:rPr>
          <w:sz w:val="28"/>
        </w:rPr>
        <w:t>device;</w:t>
      </w:r>
    </w:p>
    <w:p>
      <w:pPr>
        <w:pStyle w:val="ListParagraph"/>
        <w:numPr>
          <w:ilvl w:val="2"/>
          <w:numId w:val="90"/>
        </w:numPr>
        <w:tabs>
          <w:tab w:val="clear" w:pos="720"/>
          <w:tab w:val="left" w:pos="654" w:leader="none"/>
        </w:tabs>
        <w:spacing w:before="282" w:after="0"/>
        <w:ind w:hanging="490" w:left="654"/>
        <w:rPr>
          <w:sz w:val="28"/>
        </w:rPr>
      </w:pPr>
      <w:r>
        <w:rPr>
          <w:sz w:val="28"/>
        </w:rPr>
        <w:t>packaging</w:t>
      </w:r>
      <w:r>
        <w:rPr>
          <w:spacing w:val="-9"/>
          <w:sz w:val="28"/>
        </w:rPr>
        <w:t xml:space="preserve"> </w:t>
      </w:r>
      <w:r>
        <w:rPr>
          <w:sz w:val="28"/>
        </w:rPr>
        <w:t>specifications</w:t>
      </w:r>
      <w:r>
        <w:rPr>
          <w:spacing w:val="-3"/>
          <w:sz w:val="28"/>
        </w:rPr>
        <w:t xml:space="preserve"> </w:t>
      </w:r>
      <w:r>
        <w:rPr>
          <w:sz w:val="28"/>
        </w:rPr>
        <w:t>excluding</w:t>
      </w:r>
      <w:r>
        <w:rPr>
          <w:spacing w:val="-5"/>
          <w:sz w:val="28"/>
        </w:rPr>
        <w:t xml:space="preserve"> </w:t>
      </w:r>
      <w:r>
        <w:rPr>
          <w:sz w:val="28"/>
        </w:rPr>
        <w:t>primary</w:t>
      </w:r>
      <w:r>
        <w:rPr>
          <w:spacing w:val="-7"/>
          <w:sz w:val="28"/>
        </w:rPr>
        <w:t xml:space="preserve"> </w:t>
      </w:r>
      <w:r>
        <w:rPr>
          <w:sz w:val="28"/>
        </w:rPr>
        <w:t>packaging</w:t>
      </w:r>
      <w:r>
        <w:rPr>
          <w:spacing w:val="-3"/>
          <w:sz w:val="28"/>
        </w:rPr>
        <w:t xml:space="preserve"> </w:t>
      </w:r>
      <w:r>
        <w:rPr>
          <w:spacing w:val="-2"/>
          <w:sz w:val="28"/>
        </w:rPr>
        <w:t>material.</w:t>
      </w:r>
    </w:p>
    <w:p>
      <w:pPr>
        <w:pStyle w:val="Normal"/>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r>
      <w:r>
        <w:br w:type="page"/>
      </w:r>
    </w:p>
    <w:p>
      <w:pPr>
        <w:pStyle w:val="BodyText"/>
        <w:spacing w:before="0" w:after="0"/>
        <w:ind w:left="3"/>
        <w:jc w:val="center"/>
        <w:rPr>
          <w:b/>
        </w:rPr>
      </w:pPr>
      <w:r>
        <w:rPr>
          <w:b/>
        </w:rPr>
        <w:t>Seventh</w:t>
      </w:r>
      <w:r>
        <w:rPr>
          <w:b/>
          <w:spacing w:val="-2"/>
        </w:rPr>
        <w:t xml:space="preserve"> Schedule</w:t>
      </w:r>
    </w:p>
    <w:p>
      <w:pPr>
        <w:pStyle w:val="BodyText"/>
        <w:spacing w:before="281" w:after="0"/>
        <w:ind w:left="2"/>
        <w:jc w:val="center"/>
        <w:rPr/>
      </w:pPr>
      <w:r>
        <w:rPr/>
        <w:t>[See</w:t>
      </w:r>
      <w:r>
        <w:rPr>
          <w:spacing w:val="-4"/>
        </w:rPr>
        <w:t xml:space="preserve"> </w:t>
      </w:r>
      <w:r>
        <w:rPr/>
        <w:t>rules</w:t>
      </w:r>
      <w:r>
        <w:rPr>
          <w:spacing w:val="-2"/>
        </w:rPr>
        <w:t xml:space="preserve"> </w:t>
      </w:r>
      <w:r>
        <w:rPr/>
        <w:t>51(1),</w:t>
      </w:r>
      <w:r>
        <w:rPr>
          <w:spacing w:val="-1"/>
        </w:rPr>
        <w:t xml:space="preserve"> </w:t>
      </w:r>
      <w:r>
        <w:rPr/>
        <w:t>51(2),</w:t>
      </w:r>
      <w:r>
        <w:rPr>
          <w:spacing w:val="-4"/>
        </w:rPr>
        <w:t xml:space="preserve"> </w:t>
      </w:r>
      <w:r>
        <w:rPr/>
        <w:t>53(ii),</w:t>
      </w:r>
      <w:r>
        <w:rPr>
          <w:spacing w:val="-2"/>
        </w:rPr>
        <w:t xml:space="preserve"> </w:t>
      </w:r>
      <w:r>
        <w:rPr/>
        <w:t>53(v),</w:t>
      </w:r>
      <w:r>
        <w:rPr>
          <w:spacing w:val="-1"/>
        </w:rPr>
        <w:t xml:space="preserve"> </w:t>
      </w:r>
      <w:r>
        <w:rPr>
          <w:spacing w:val="-2"/>
        </w:rPr>
        <w:t>59(3)]</w:t>
      </w:r>
    </w:p>
    <w:p>
      <w:pPr>
        <w:pStyle w:val="BodyText"/>
        <w:spacing w:lineRule="auto" w:line="235" w:before="285" w:after="0"/>
        <w:ind w:left="225" w:right="223"/>
        <w:jc w:val="center"/>
        <w:rPr/>
      </w:pPr>
      <w:r>
        <w:rPr/>
        <w:t>Requirements</w:t>
      </w:r>
      <w:r>
        <w:rPr>
          <w:spacing w:val="-4"/>
        </w:rPr>
        <w:t xml:space="preserve"> </w:t>
      </w:r>
      <w:r>
        <w:rPr/>
        <w:t>for</w:t>
      </w:r>
      <w:r>
        <w:rPr>
          <w:spacing w:val="-4"/>
        </w:rPr>
        <w:t xml:space="preserve"> </w:t>
      </w:r>
      <w:r>
        <w:rPr/>
        <w:t>permission</w:t>
      </w:r>
      <w:r>
        <w:rPr>
          <w:spacing w:val="-4"/>
        </w:rPr>
        <w:t xml:space="preserve"> </w:t>
      </w:r>
      <w:r>
        <w:rPr/>
        <w:t>to</w:t>
      </w:r>
      <w:r>
        <w:rPr>
          <w:spacing w:val="-4"/>
        </w:rPr>
        <w:t xml:space="preserve"> </w:t>
      </w:r>
      <w:r>
        <w:rPr/>
        <w:t>import</w:t>
      </w:r>
      <w:r>
        <w:rPr>
          <w:spacing w:val="-4"/>
        </w:rPr>
        <w:t xml:space="preserve"> </w:t>
      </w:r>
      <w:r>
        <w:rPr/>
        <w:t>or</w:t>
      </w:r>
      <w:r>
        <w:rPr>
          <w:spacing w:val="-4"/>
        </w:rPr>
        <w:t xml:space="preserve"> </w:t>
      </w:r>
      <w:r>
        <w:rPr/>
        <w:t>manufacture</w:t>
      </w:r>
      <w:r>
        <w:rPr>
          <w:spacing w:val="-4"/>
        </w:rPr>
        <w:t xml:space="preserve"> </w:t>
      </w:r>
      <w:r>
        <w:rPr/>
        <w:t>investigational</w:t>
      </w:r>
      <w:r>
        <w:rPr>
          <w:spacing w:val="-4"/>
        </w:rPr>
        <w:t xml:space="preserve"> </w:t>
      </w:r>
      <w:r>
        <w:rPr/>
        <w:t>medical device for conducting clinical investigation</w:t>
      </w:r>
    </w:p>
    <w:p>
      <w:pPr>
        <w:pStyle w:val="ListParagraph"/>
        <w:numPr>
          <w:ilvl w:val="0"/>
          <w:numId w:val="89"/>
        </w:numPr>
        <w:tabs>
          <w:tab w:val="clear" w:pos="720"/>
          <w:tab w:val="left" w:pos="654" w:leader="none"/>
        </w:tabs>
        <w:spacing w:before="282" w:after="0"/>
        <w:rPr>
          <w:sz w:val="28"/>
        </w:rPr>
      </w:pPr>
      <w:r>
        <w:rPr>
          <w:sz w:val="28"/>
        </w:rPr>
        <w:t>Application</w:t>
      </w:r>
      <w:r>
        <w:rPr>
          <w:spacing w:val="-3"/>
          <w:sz w:val="28"/>
        </w:rPr>
        <w:t xml:space="preserve"> </w:t>
      </w:r>
      <w:r>
        <w:rPr>
          <w:sz w:val="28"/>
        </w:rPr>
        <w:t>for</w:t>
      </w:r>
      <w:r>
        <w:rPr>
          <w:spacing w:val="-2"/>
          <w:sz w:val="28"/>
        </w:rPr>
        <w:t xml:space="preserve"> permission.-</w:t>
      </w:r>
    </w:p>
    <w:p>
      <w:pPr>
        <w:pStyle w:val="ListParagraph"/>
        <w:numPr>
          <w:ilvl w:val="0"/>
          <w:numId w:val="88"/>
        </w:numPr>
        <w:tabs>
          <w:tab w:val="clear" w:pos="720"/>
          <w:tab w:val="left" w:pos="821" w:leader="none"/>
        </w:tabs>
        <w:spacing w:lineRule="auto" w:line="235" w:before="285" w:after="0"/>
        <w:ind w:hanging="0" w:left="164" w:right="160"/>
        <w:jc w:val="both"/>
        <w:rPr>
          <w:sz w:val="28"/>
        </w:rPr>
      </w:pPr>
      <w:r>
        <w:rPr>
          <w:sz w:val="28"/>
        </w:rPr>
        <w:t>an application in Form MD-22 shall be made to the Central Licensing Authority along with following data in accordance with tables, namely:-</w:t>
      </w:r>
    </w:p>
    <w:p>
      <w:pPr>
        <w:pStyle w:val="ListParagraph"/>
        <w:numPr>
          <w:ilvl w:val="1"/>
          <w:numId w:val="88"/>
        </w:numPr>
        <w:tabs>
          <w:tab w:val="clear" w:pos="720"/>
          <w:tab w:val="left" w:pos="709" w:leader="none"/>
        </w:tabs>
        <w:spacing w:before="279" w:after="0"/>
        <w:rPr>
          <w:sz w:val="28"/>
        </w:rPr>
      </w:pPr>
      <w:r>
        <w:rPr>
          <w:sz w:val="28"/>
        </w:rPr>
        <w:t>Design</w:t>
      </w:r>
      <w:r>
        <w:rPr>
          <w:spacing w:val="-4"/>
          <w:sz w:val="28"/>
        </w:rPr>
        <w:t xml:space="preserve"> </w:t>
      </w:r>
      <w:r>
        <w:rPr>
          <w:sz w:val="28"/>
        </w:rPr>
        <w:t>analysis</w:t>
      </w:r>
      <w:r>
        <w:rPr>
          <w:spacing w:val="-2"/>
          <w:sz w:val="28"/>
        </w:rPr>
        <w:t xml:space="preserve"> </w:t>
      </w:r>
      <w:r>
        <w:rPr>
          <w:sz w:val="28"/>
        </w:rPr>
        <w:t>data</w:t>
      </w:r>
      <w:r>
        <w:rPr>
          <w:spacing w:val="-3"/>
          <w:sz w:val="28"/>
        </w:rPr>
        <w:t xml:space="preserve"> </w:t>
      </w:r>
      <w:r>
        <w:rPr>
          <w:sz w:val="28"/>
        </w:rPr>
        <w:t>as</w:t>
      </w:r>
      <w:r>
        <w:rPr>
          <w:spacing w:val="-2"/>
          <w:sz w:val="28"/>
        </w:rPr>
        <w:t xml:space="preserve"> </w:t>
      </w:r>
      <w:r>
        <w:rPr>
          <w:sz w:val="28"/>
        </w:rPr>
        <w:t>per</w:t>
      </w:r>
      <w:r>
        <w:rPr>
          <w:spacing w:val="-2"/>
          <w:sz w:val="28"/>
        </w:rPr>
        <w:t xml:space="preserve"> </w:t>
      </w:r>
      <w:r>
        <w:rPr>
          <w:sz w:val="28"/>
        </w:rPr>
        <w:t>Table</w:t>
      </w:r>
      <w:r>
        <w:rPr>
          <w:spacing w:val="-2"/>
          <w:sz w:val="28"/>
        </w:rPr>
        <w:t xml:space="preserve"> </w:t>
      </w:r>
      <w:r>
        <w:rPr>
          <w:spacing w:val="-5"/>
          <w:sz w:val="28"/>
        </w:rPr>
        <w:t>1.</w:t>
      </w:r>
    </w:p>
    <w:p>
      <w:pPr>
        <w:pStyle w:val="ListParagraph"/>
        <w:numPr>
          <w:ilvl w:val="1"/>
          <w:numId w:val="88"/>
        </w:numPr>
        <w:tabs>
          <w:tab w:val="clear" w:pos="720"/>
          <w:tab w:val="left" w:pos="788" w:leader="none"/>
        </w:tabs>
        <w:ind w:hanging="624" w:left="788"/>
        <w:rPr>
          <w:sz w:val="28"/>
        </w:rPr>
      </w:pPr>
      <w:r>
        <w:rPr>
          <w:sz w:val="28"/>
        </w:rPr>
        <w:t>Biocompatibility</w:t>
      </w:r>
      <w:r>
        <w:rPr>
          <w:spacing w:val="-3"/>
          <w:sz w:val="28"/>
        </w:rPr>
        <w:t xml:space="preserve"> </w:t>
      </w:r>
      <w:r>
        <w:rPr>
          <w:sz w:val="28"/>
        </w:rPr>
        <w:t>and</w:t>
      </w:r>
      <w:r>
        <w:rPr>
          <w:spacing w:val="-3"/>
          <w:sz w:val="28"/>
        </w:rPr>
        <w:t xml:space="preserve"> </w:t>
      </w:r>
      <w:r>
        <w:rPr>
          <w:sz w:val="28"/>
        </w:rPr>
        <w:t>Animal</w:t>
      </w:r>
      <w:r>
        <w:rPr>
          <w:spacing w:val="-3"/>
          <w:sz w:val="28"/>
        </w:rPr>
        <w:t xml:space="preserve"> </w:t>
      </w:r>
      <w:r>
        <w:rPr>
          <w:sz w:val="28"/>
        </w:rPr>
        <w:t>Performance</w:t>
      </w:r>
      <w:r>
        <w:rPr>
          <w:spacing w:val="-2"/>
          <w:sz w:val="28"/>
        </w:rPr>
        <w:t xml:space="preserve"> </w:t>
      </w:r>
      <w:r>
        <w:rPr>
          <w:sz w:val="28"/>
        </w:rPr>
        <w:t>Study</w:t>
      </w:r>
      <w:r>
        <w:rPr>
          <w:spacing w:val="-3"/>
          <w:sz w:val="28"/>
        </w:rPr>
        <w:t xml:space="preserve"> </w:t>
      </w:r>
      <w:r>
        <w:rPr>
          <w:sz w:val="28"/>
        </w:rPr>
        <w:t>as</w:t>
      </w:r>
      <w:r>
        <w:rPr>
          <w:spacing w:val="-3"/>
          <w:sz w:val="28"/>
        </w:rPr>
        <w:t xml:space="preserve"> </w:t>
      </w:r>
      <w:r>
        <w:rPr>
          <w:sz w:val="28"/>
        </w:rPr>
        <w:t>per</w:t>
      </w:r>
      <w:r>
        <w:rPr>
          <w:spacing w:val="-3"/>
          <w:sz w:val="28"/>
        </w:rPr>
        <w:t xml:space="preserve"> </w:t>
      </w:r>
      <w:r>
        <w:rPr>
          <w:sz w:val="28"/>
        </w:rPr>
        <w:t>Table</w:t>
      </w:r>
      <w:r>
        <w:rPr>
          <w:spacing w:val="-2"/>
          <w:sz w:val="28"/>
        </w:rPr>
        <w:t xml:space="preserve"> </w:t>
      </w:r>
      <w:r>
        <w:rPr>
          <w:spacing w:val="-5"/>
          <w:sz w:val="28"/>
        </w:rPr>
        <w:t>2.</w:t>
      </w:r>
    </w:p>
    <w:p>
      <w:pPr>
        <w:sectPr>
          <w:footerReference w:type="default" r:id="rId246"/>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1"/>
          <w:numId w:val="88"/>
        </w:numPr>
        <w:tabs>
          <w:tab w:val="clear" w:pos="720"/>
          <w:tab w:val="left" w:pos="998" w:leader="none"/>
        </w:tabs>
        <w:spacing w:before="283" w:after="0"/>
        <w:ind w:hanging="0" w:left="164" w:right="157"/>
        <w:jc w:val="both"/>
        <w:rPr>
          <w:sz w:val="28"/>
        </w:rPr>
      </w:pPr>
      <w:r>
        <w:rPr>
          <w:sz w:val="28"/>
        </w:rPr>
        <w:t>Information specified in Table 3 shall be submitted along with Investigator’s Brochure as prescribed in Table 4, Clinical Investigational Plan</w:t>
      </w:r>
      <w:r>
        <w:rPr>
          <w:spacing w:val="80"/>
          <w:sz w:val="28"/>
        </w:rPr>
        <w:t xml:space="preserve"> </w:t>
      </w:r>
      <w:r>
        <w:rPr>
          <w:sz w:val="28"/>
        </w:rPr>
        <w:t>as prescribed in Table 5, Case Report Form as prescribed in Table 6, Serious adverse</w:t>
      </w:r>
      <w:r>
        <w:rPr>
          <w:spacing w:val="-2"/>
          <w:sz w:val="28"/>
        </w:rPr>
        <w:t xml:space="preserve"> </w:t>
      </w:r>
      <w:r>
        <w:rPr>
          <w:sz w:val="28"/>
        </w:rPr>
        <w:t>event</w:t>
      </w:r>
      <w:r>
        <w:rPr>
          <w:spacing w:val="2"/>
          <w:sz w:val="28"/>
        </w:rPr>
        <w:t xml:space="preserve"> </w:t>
      </w:r>
      <w:r>
        <w:rPr>
          <w:sz w:val="28"/>
        </w:rPr>
        <w:t>reported,</w:t>
      </w:r>
      <w:r>
        <w:rPr>
          <w:spacing w:val="2"/>
          <w:sz w:val="28"/>
        </w:rPr>
        <w:t xml:space="preserve"> </w:t>
      </w:r>
      <w:r>
        <w:rPr>
          <w:sz w:val="28"/>
        </w:rPr>
        <w:t>if</w:t>
      </w:r>
      <w:r>
        <w:rPr>
          <w:spacing w:val="1"/>
          <w:sz w:val="28"/>
        </w:rPr>
        <w:t xml:space="preserve"> </w:t>
      </w:r>
      <w:r>
        <w:rPr>
          <w:sz w:val="28"/>
        </w:rPr>
        <w:t>any,</w:t>
      </w:r>
      <w:r>
        <w:rPr>
          <w:spacing w:val="1"/>
          <w:sz w:val="28"/>
        </w:rPr>
        <w:t xml:space="preserve"> </w:t>
      </w:r>
      <w:r>
        <w:rPr>
          <w:sz w:val="28"/>
        </w:rPr>
        <w:t>as</w:t>
      </w:r>
      <w:r>
        <w:rPr>
          <w:spacing w:val="2"/>
          <w:sz w:val="28"/>
        </w:rPr>
        <w:t xml:space="preserve"> </w:t>
      </w:r>
      <w:r>
        <w:rPr>
          <w:sz w:val="28"/>
        </w:rPr>
        <w:t>prescribed</w:t>
      </w:r>
      <w:r>
        <w:rPr>
          <w:spacing w:val="2"/>
          <w:sz w:val="28"/>
        </w:rPr>
        <w:t xml:space="preserve"> </w:t>
      </w:r>
      <w:r>
        <w:rPr>
          <w:sz w:val="28"/>
        </w:rPr>
        <w:t>in</w:t>
      </w:r>
      <w:r>
        <w:rPr>
          <w:spacing w:val="2"/>
          <w:sz w:val="28"/>
        </w:rPr>
        <w:t xml:space="preserve"> </w:t>
      </w:r>
      <w:r>
        <w:rPr>
          <w:sz w:val="28"/>
        </w:rPr>
        <w:t>Table</w:t>
      </w:r>
      <w:r>
        <w:rPr>
          <w:spacing w:val="-2"/>
          <w:sz w:val="28"/>
        </w:rPr>
        <w:t xml:space="preserve"> </w:t>
      </w:r>
      <w:r>
        <w:rPr>
          <w:sz w:val="28"/>
        </w:rPr>
        <w:t>7, Informed</w:t>
      </w:r>
      <w:r>
        <w:rPr>
          <w:spacing w:val="3"/>
          <w:sz w:val="28"/>
        </w:rPr>
        <w:t xml:space="preserve"> </w:t>
      </w:r>
      <w:r>
        <w:rPr>
          <w:sz w:val="28"/>
        </w:rPr>
        <w:t>Consent</w:t>
      </w:r>
      <w:r>
        <w:rPr>
          <w:spacing w:val="1"/>
          <w:sz w:val="28"/>
        </w:rPr>
        <w:t xml:space="preserve"> </w:t>
      </w:r>
      <w:r>
        <w:rPr>
          <w:spacing w:val="-4"/>
          <w:sz w:val="28"/>
        </w:rPr>
        <w:t>Form</w:t>
      </w:r>
    </w:p>
    <w:p>
      <w:pPr>
        <w:pStyle w:val="BodyText"/>
        <w:spacing w:before="69" w:after="0"/>
        <w:ind w:left="164" w:right="160"/>
        <w:jc w:val="both"/>
        <w:rPr/>
      </w:pPr>
      <w:r>
        <w:rPr/>
        <w:t>as prescribed in Table 8, investigator’s undertaking as prescribed in Table 9, of this schedule and Ethics Committee approval, if available, as prescribed in Appendix VIII of Schedule Y of the Drugs and Cosmetics Rules, 1945.</w:t>
      </w:r>
    </w:p>
    <w:p>
      <w:pPr>
        <w:pStyle w:val="ListParagraph"/>
        <w:numPr>
          <w:ilvl w:val="1"/>
          <w:numId w:val="88"/>
        </w:numPr>
        <w:tabs>
          <w:tab w:val="clear" w:pos="720"/>
          <w:tab w:val="left" w:pos="878" w:leader="none"/>
        </w:tabs>
        <w:spacing w:before="279" w:after="0"/>
        <w:ind w:hanging="0" w:left="164" w:right="158"/>
        <w:jc w:val="both"/>
        <w:rPr>
          <w:sz w:val="28"/>
        </w:rPr>
      </w:pPr>
      <w:r>
        <w:rPr>
          <w:sz w:val="28"/>
        </w:rPr>
        <w:t>Regulatory status in other countries, including information in respect of restrictions imposed, if any, on use of investigational medical device in other countries, prescription based device, exclusion of certain age groups, warning about adverse device effect. Likewise, if the investigational medical device has been withdrawn in any country by the manufacturer or by regulatory authority, such information shall also be furnished along with reasons and its relevance, if any. This information must continue to be submitted by the sponsor to the Central Licensing Authority during the entire duration of marketing of the said medical device in the Country;</w:t>
      </w:r>
    </w:p>
    <w:p>
      <w:pPr>
        <w:pStyle w:val="ListParagraph"/>
        <w:numPr>
          <w:ilvl w:val="1"/>
          <w:numId w:val="88"/>
        </w:numPr>
        <w:tabs>
          <w:tab w:val="clear" w:pos="720"/>
          <w:tab w:val="left" w:pos="847" w:leader="none"/>
        </w:tabs>
        <w:ind w:hanging="0" w:left="164" w:right="158"/>
        <w:jc w:val="both"/>
        <w:rPr>
          <w:sz w:val="28"/>
        </w:rPr>
      </w:pPr>
      <w:r>
        <mc:AlternateContent>
          <mc:Choice Requires="wps">
            <w:drawing>
              <wp:anchor behindDoc="1" distT="0" distB="0" distL="0" distR="0" simplePos="0" locked="0" layoutInCell="0" allowOverlap="1" relativeHeight="28" wp14:anchorId="20483251">
                <wp:simplePos x="0" y="0"/>
                <wp:positionH relativeFrom="page">
                  <wp:posOffset>2407920</wp:posOffset>
                </wp:positionH>
                <wp:positionV relativeFrom="paragraph">
                  <wp:posOffset>738505</wp:posOffset>
                </wp:positionV>
                <wp:extent cx="2743200" cy="2441575"/>
                <wp:effectExtent l="0" t="0" r="0" b="0"/>
                <wp:wrapNone/>
                <wp:docPr id="333" name="Image 269"/>
                <a:graphic xmlns:a="http://schemas.openxmlformats.org/drawingml/2006/main">
                  <a:graphicData uri="http://schemas.openxmlformats.org/drawingml/2006/picture"/>
                </a:graphic>
              </wp:anchor>
            </w:drawing>
          </mc:Choice>
          <mc:Fallback>
            <w:pict>
              <v:shape id="shape_0" ID="Image 269" stroked="f" o:allowincell="f" style="position:absolute;margin-left:189.6pt;margin-top:58.15pt;width:215.95pt;height:192.2pt;mso-wrap-style:none;v-text-anchor:middle;mso-position-horizontal-relative:page" wp14:anchorId="20483251" type="_x0000_t75">
                <v:fill o:detectmouseclick="t" on="false"/>
                <v:stroke color="#3465a4" joinstyle="round" endcap="flat"/>
                <w10:wrap type="none"/>
              </v:shape>
            </w:pict>
          </mc:Fallback>
        </mc:AlternateContent>
      </w:r>
      <w:r>
        <w:rPr>
          <w:sz w:val="28"/>
        </w:rPr>
        <w:t>Proposed Instruction for use or direction for use and labels shall be submitted as part of the application. The drafts of label shall comply with provisions of labeling rules specified in Medical Devices Rules, 2017:</w:t>
      </w:r>
    </w:p>
    <w:p>
      <w:pPr>
        <w:pStyle w:val="BodyText"/>
        <w:ind w:firstLine="679" w:left="164" w:right="160"/>
        <w:jc w:val="both"/>
        <w:rPr/>
      </w:pPr>
      <w:r>
        <w:rPr/>
        <w:t>Provided that after submission and approval by the Central Licensing Authority, no change in the Instructions for Use shall be effected without such changes having been approved by the Central Licensing Authority;</w:t>
      </w:r>
    </w:p>
    <w:p>
      <w:pPr>
        <w:pStyle w:val="ListParagraph"/>
        <w:numPr>
          <w:ilvl w:val="1"/>
          <w:numId w:val="88"/>
        </w:numPr>
        <w:tabs>
          <w:tab w:val="clear" w:pos="720"/>
          <w:tab w:val="left" w:pos="871" w:leader="none"/>
        </w:tabs>
        <w:spacing w:before="279" w:after="0"/>
        <w:ind w:hanging="0" w:left="164" w:right="158"/>
        <w:jc w:val="both"/>
        <w:rPr>
          <w:sz w:val="28"/>
        </w:rPr>
      </w:pPr>
      <w:r>
        <w:rPr>
          <w:sz w:val="28"/>
        </w:rPr>
        <w:t xml:space="preserve">Report of clinical investigation should be in consonance with the format as prescribed in Table 10, such reports shall be certified by Principal </w:t>
      </w:r>
      <w:r>
        <w:rPr>
          <w:spacing w:val="-2"/>
          <w:sz w:val="28"/>
        </w:rPr>
        <w:t>Investigator.</w:t>
      </w:r>
    </w:p>
    <w:p>
      <w:pPr>
        <w:pStyle w:val="ListParagraph"/>
        <w:numPr>
          <w:ilvl w:val="0"/>
          <w:numId w:val="88"/>
        </w:numPr>
        <w:tabs>
          <w:tab w:val="clear" w:pos="720"/>
          <w:tab w:val="left" w:pos="950" w:leader="none"/>
        </w:tabs>
        <w:ind w:hanging="0" w:left="164" w:right="157"/>
        <w:jc w:val="both"/>
        <w:rPr>
          <w:sz w:val="28"/>
        </w:rPr>
      </w:pPr>
      <w:r>
        <w:rPr>
          <w:sz w:val="28"/>
        </w:rPr>
        <w:t>For investigational medical device developed in India, clinical investigation is required to be carried out in India right from Pilot clinical investigation or first in human study and data generated should be submitted.</w:t>
      </w:r>
    </w:p>
    <w:p>
      <w:pPr>
        <w:pStyle w:val="ListParagraph"/>
        <w:numPr>
          <w:ilvl w:val="0"/>
          <w:numId w:val="88"/>
        </w:numPr>
        <w:tabs>
          <w:tab w:val="clear" w:pos="720"/>
          <w:tab w:val="left" w:pos="773" w:leader="none"/>
        </w:tabs>
        <w:ind w:hanging="0" w:left="164" w:right="157"/>
        <w:jc w:val="both"/>
        <w:rPr>
          <w:sz w:val="28"/>
        </w:rPr>
      </w:pPr>
      <w:r>
        <w:rPr>
          <w:sz w:val="28"/>
        </w:rPr>
        <w:t>For</w:t>
      </w:r>
      <w:r>
        <w:rPr>
          <w:spacing w:val="-3"/>
          <w:sz w:val="28"/>
        </w:rPr>
        <w:t xml:space="preserve"> </w:t>
      </w:r>
      <w:r>
        <w:rPr>
          <w:sz w:val="28"/>
        </w:rPr>
        <w:t>investigational</w:t>
      </w:r>
      <w:r>
        <w:rPr>
          <w:spacing w:val="-3"/>
          <w:sz w:val="28"/>
        </w:rPr>
        <w:t xml:space="preserve"> </w:t>
      </w:r>
      <w:r>
        <w:rPr>
          <w:sz w:val="28"/>
        </w:rPr>
        <w:t>medical</w:t>
      </w:r>
      <w:r>
        <w:rPr>
          <w:spacing w:val="-3"/>
          <w:sz w:val="28"/>
        </w:rPr>
        <w:t xml:space="preserve"> </w:t>
      </w:r>
      <w:r>
        <w:rPr>
          <w:sz w:val="28"/>
        </w:rPr>
        <w:t>devices</w:t>
      </w:r>
      <w:r>
        <w:rPr>
          <w:spacing w:val="-3"/>
          <w:sz w:val="28"/>
        </w:rPr>
        <w:t xml:space="preserve"> </w:t>
      </w:r>
      <w:r>
        <w:rPr>
          <w:sz w:val="28"/>
        </w:rPr>
        <w:t>developed and studied</w:t>
      </w:r>
      <w:r>
        <w:rPr>
          <w:spacing w:val="-3"/>
          <w:sz w:val="28"/>
        </w:rPr>
        <w:t xml:space="preserve"> </w:t>
      </w:r>
      <w:r>
        <w:rPr>
          <w:sz w:val="28"/>
        </w:rPr>
        <w:t>in</w:t>
      </w:r>
      <w:r>
        <w:rPr>
          <w:spacing w:val="-3"/>
          <w:sz w:val="28"/>
        </w:rPr>
        <w:t xml:space="preserve"> </w:t>
      </w:r>
      <w:r>
        <w:rPr>
          <w:sz w:val="28"/>
        </w:rPr>
        <w:t>country</w:t>
      </w:r>
      <w:r>
        <w:rPr>
          <w:spacing w:val="-3"/>
          <w:sz w:val="28"/>
        </w:rPr>
        <w:t xml:space="preserve"> </w:t>
      </w:r>
      <w:r>
        <w:rPr>
          <w:sz w:val="28"/>
        </w:rPr>
        <w:t>other than India, Pilot Clinical Investigation or relevant clinical study data should be submitted along with the application. After submission of such data generated outside India to the Central Licensing Authority, permission may be granted to repeat pilot study or to conduct Pivotal Clinical Investigation. Pivotal Clinical Investigation is required to be conducted in India before permission to market the medical device in India except investigational medical device classified under class A, in exceptional cases, the Central Licensing Authority, may, for reasons to be recorded in writing, if consider it necessary, mandate conduct of clinical investigation, depending on the nature of the medical device.</w:t>
      </w:r>
    </w:p>
    <w:p>
      <w:pPr>
        <w:sectPr>
          <w:footerReference w:type="default" r:id="rId247"/>
          <w:footerReference w:type="first" r:id="rId248"/>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0"/>
          <w:numId w:val="88"/>
        </w:numPr>
        <w:tabs>
          <w:tab w:val="clear" w:pos="720"/>
          <w:tab w:val="left" w:pos="802" w:leader="none"/>
        </w:tabs>
        <w:spacing w:before="282" w:after="0"/>
        <w:ind w:hanging="0" w:left="164" w:right="159"/>
        <w:jc w:val="both"/>
        <w:rPr>
          <w:sz w:val="28"/>
        </w:rPr>
      </w:pPr>
      <w:r>
        <w:rPr>
          <w:sz w:val="28"/>
        </w:rPr>
        <w:t xml:space="preserve">The number of study subjects and sites to be involved in the conduct of clinical investigation shall depend on the nature and objective of the clinical </w:t>
      </w:r>
      <w:r>
        <w:rPr>
          <w:spacing w:val="-2"/>
          <w:sz w:val="28"/>
        </w:rPr>
        <w:t>investigation.</w:t>
      </w:r>
    </w:p>
    <w:p>
      <w:pPr>
        <w:pStyle w:val="ListParagraph"/>
        <w:numPr>
          <w:ilvl w:val="0"/>
          <w:numId w:val="89"/>
        </w:numPr>
        <w:tabs>
          <w:tab w:val="clear" w:pos="720"/>
          <w:tab w:val="left" w:pos="653" w:leader="none"/>
        </w:tabs>
        <w:spacing w:before="66" w:after="0"/>
        <w:ind w:hanging="489" w:left="653"/>
        <w:jc w:val="both"/>
        <w:rPr>
          <w:sz w:val="28"/>
        </w:rPr>
      </w:pPr>
      <w:r>
        <w:rPr>
          <w:sz w:val="28"/>
        </w:rPr>
        <w:t>CLINICAL</w:t>
      </w:r>
      <w:r>
        <w:rPr>
          <w:spacing w:val="-10"/>
          <w:sz w:val="28"/>
        </w:rPr>
        <w:t xml:space="preserve"> </w:t>
      </w:r>
      <w:r>
        <w:rPr>
          <w:spacing w:val="-2"/>
          <w:sz w:val="28"/>
        </w:rPr>
        <w:t>INVESTIGATION:</w:t>
      </w:r>
    </w:p>
    <w:p>
      <w:pPr>
        <w:pStyle w:val="ListParagraph"/>
        <w:numPr>
          <w:ilvl w:val="1"/>
          <w:numId w:val="89"/>
        </w:numPr>
        <w:tabs>
          <w:tab w:val="clear" w:pos="720"/>
          <w:tab w:val="left" w:pos="561" w:leader="none"/>
        </w:tabs>
        <w:spacing w:before="281" w:after="0"/>
        <w:ind w:hanging="397" w:left="561"/>
        <w:jc w:val="both"/>
        <w:rPr>
          <w:sz w:val="28"/>
        </w:rPr>
      </w:pPr>
      <w:r>
        <w:rPr>
          <w:sz w:val="28"/>
        </w:rPr>
        <w:t>Approval</w:t>
      </w:r>
      <w:r>
        <w:rPr>
          <w:spacing w:val="-5"/>
          <w:sz w:val="28"/>
        </w:rPr>
        <w:t xml:space="preserve"> </w:t>
      </w:r>
      <w:r>
        <w:rPr>
          <w:sz w:val="28"/>
        </w:rPr>
        <w:t>for</w:t>
      </w:r>
      <w:r>
        <w:rPr>
          <w:spacing w:val="-2"/>
          <w:sz w:val="28"/>
        </w:rPr>
        <w:t xml:space="preserve"> </w:t>
      </w:r>
      <w:r>
        <w:rPr>
          <w:sz w:val="28"/>
        </w:rPr>
        <w:t>clinical</w:t>
      </w:r>
      <w:r>
        <w:rPr>
          <w:spacing w:val="-2"/>
          <w:sz w:val="28"/>
        </w:rPr>
        <w:t xml:space="preserve"> investigation</w:t>
      </w:r>
    </w:p>
    <w:p>
      <w:pPr>
        <w:pStyle w:val="ListParagraph"/>
        <w:numPr>
          <w:ilvl w:val="2"/>
          <w:numId w:val="89"/>
        </w:numPr>
        <w:tabs>
          <w:tab w:val="clear" w:pos="720"/>
          <w:tab w:val="left" w:pos="499" w:leader="none"/>
        </w:tabs>
        <w:ind w:hanging="0" w:left="164" w:right="330"/>
        <w:jc w:val="both"/>
        <w:rPr>
          <w:sz w:val="28"/>
        </w:rPr>
      </w:pPr>
      <w:r>
        <w:rPr>
          <w:sz w:val="28"/>
        </w:rPr>
        <w:t>Clinical investigation on an investigational medical</w:t>
      </w:r>
      <w:r>
        <w:rPr>
          <w:spacing w:val="-3"/>
          <w:sz w:val="28"/>
        </w:rPr>
        <w:t xml:space="preserve"> </w:t>
      </w:r>
      <w:r>
        <w:rPr>
          <w:sz w:val="28"/>
        </w:rPr>
        <w:t>device shall be</w:t>
      </w:r>
      <w:r>
        <w:rPr>
          <w:spacing w:val="-3"/>
          <w:sz w:val="28"/>
        </w:rPr>
        <w:t xml:space="preserve"> </w:t>
      </w:r>
      <w:r>
        <w:rPr>
          <w:sz w:val="28"/>
        </w:rPr>
        <w:t>initiated only</w:t>
      </w:r>
      <w:r>
        <w:rPr>
          <w:spacing w:val="-5"/>
          <w:sz w:val="28"/>
        </w:rPr>
        <w:t xml:space="preserve"> </w:t>
      </w:r>
      <w:r>
        <w:rPr>
          <w:sz w:val="28"/>
        </w:rPr>
        <w:t>after</w:t>
      </w:r>
      <w:r>
        <w:rPr>
          <w:spacing w:val="-2"/>
          <w:sz w:val="28"/>
        </w:rPr>
        <w:t xml:space="preserve"> </w:t>
      </w:r>
      <w:r>
        <w:rPr>
          <w:sz w:val="28"/>
        </w:rPr>
        <w:t>approval</w:t>
      </w:r>
      <w:r>
        <w:rPr>
          <w:spacing w:val="-3"/>
          <w:sz w:val="28"/>
        </w:rPr>
        <w:t xml:space="preserve"> </w:t>
      </w:r>
      <w:r>
        <w:rPr>
          <w:sz w:val="28"/>
        </w:rPr>
        <w:t>has</w:t>
      </w:r>
      <w:r>
        <w:rPr>
          <w:spacing w:val="-2"/>
          <w:sz w:val="28"/>
        </w:rPr>
        <w:t xml:space="preserve"> </w:t>
      </w:r>
      <w:r>
        <w:rPr>
          <w:sz w:val="28"/>
        </w:rPr>
        <w:t>been</w:t>
      </w:r>
      <w:r>
        <w:rPr>
          <w:spacing w:val="-6"/>
          <w:sz w:val="28"/>
        </w:rPr>
        <w:t xml:space="preserve"> </w:t>
      </w:r>
      <w:r>
        <w:rPr>
          <w:sz w:val="28"/>
        </w:rPr>
        <w:t>obtained</w:t>
      </w:r>
      <w:r>
        <w:rPr>
          <w:spacing w:val="-2"/>
          <w:sz w:val="28"/>
        </w:rPr>
        <w:t xml:space="preserve"> </w:t>
      </w:r>
      <w:r>
        <w:rPr>
          <w:sz w:val="28"/>
        </w:rPr>
        <w:t>from</w:t>
      </w:r>
      <w:r>
        <w:rPr>
          <w:spacing w:val="-6"/>
          <w:sz w:val="28"/>
        </w:rPr>
        <w:t xml:space="preserve"> </w:t>
      </w:r>
      <w:r>
        <w:rPr>
          <w:sz w:val="28"/>
        </w:rPr>
        <w:t>the</w:t>
      </w:r>
      <w:r>
        <w:rPr>
          <w:spacing w:val="-2"/>
          <w:sz w:val="28"/>
        </w:rPr>
        <w:t xml:space="preserve"> </w:t>
      </w:r>
      <w:r>
        <w:rPr>
          <w:sz w:val="28"/>
        </w:rPr>
        <w:t>Ethics</w:t>
      </w:r>
      <w:r>
        <w:rPr>
          <w:spacing w:val="-2"/>
          <w:sz w:val="28"/>
        </w:rPr>
        <w:t xml:space="preserve"> </w:t>
      </w:r>
      <w:r>
        <w:rPr>
          <w:sz w:val="28"/>
        </w:rPr>
        <w:t>Committee(s),</w:t>
      </w:r>
      <w:r>
        <w:rPr>
          <w:spacing w:val="-2"/>
          <w:sz w:val="28"/>
        </w:rPr>
        <w:t xml:space="preserve"> </w:t>
      </w:r>
      <w:r>
        <w:rPr>
          <w:sz w:val="28"/>
        </w:rPr>
        <w:t>registered under rule 122DD of Drugs and Cosmetics Rules, 1945, and</w:t>
      </w:r>
    </w:p>
    <w:p>
      <w:pPr>
        <w:pStyle w:val="BodyText"/>
        <w:spacing w:before="282" w:after="0"/>
        <w:ind w:left="164" w:right="160"/>
        <w:jc w:val="both"/>
        <w:rPr/>
      </w:pPr>
      <w:r>
        <w:rPr/>
        <w:t>permission granted by Central Licensing Authority. The investigation shall be initiated at the respective sites only after obtaining such approval from the Ethics Committee for that site.</w:t>
      </w:r>
    </w:p>
    <w:p>
      <w:pPr>
        <w:pStyle w:val="ListParagraph"/>
        <w:numPr>
          <w:ilvl w:val="2"/>
          <w:numId w:val="89"/>
        </w:numPr>
        <w:tabs>
          <w:tab w:val="clear" w:pos="720"/>
          <w:tab w:val="left" w:pos="850" w:leader="none"/>
        </w:tabs>
        <w:ind w:hanging="0" w:left="164" w:right="160"/>
        <w:jc w:val="both"/>
        <w:rPr>
          <w:sz w:val="28"/>
        </w:rPr>
      </w:pPr>
      <w:r>
        <w:rPr>
          <w:sz w:val="28"/>
        </w:rPr>
        <w:t>All investigators should possess appropriate qualification, training and experience and should have access to such investigational and treatment facilities as are relevant to the proposed clinical investigation. A qualified physician (or dentist, when appropriate), who is an investigator or a sub- investigator for the investigation, shall be responsible for all investigation related decisions concerning medical or dental issues. Laboratories used for generating data for clinical investigation should be compliant with Good Laboratory Practices or should have accreditation certificate issued by National Accreditation Board for Testing and Calibration Laboratories. In all cases, information about laboratory or facility to be used for the investigation, if other than those at the investigation site, should be furnished to the Central Licensing Authority prior to initiation of investigation at such site.</w:t>
      </w:r>
    </w:p>
    <w:p>
      <w:pPr>
        <w:pStyle w:val="ListParagraph"/>
        <w:numPr>
          <w:ilvl w:val="2"/>
          <w:numId w:val="89"/>
        </w:numPr>
        <w:tabs>
          <w:tab w:val="clear" w:pos="720"/>
          <w:tab w:val="left" w:pos="703" w:leader="none"/>
        </w:tabs>
        <w:spacing w:before="278" w:after="0"/>
        <w:ind w:hanging="0" w:left="164" w:right="158"/>
        <w:jc w:val="both"/>
        <w:rPr>
          <w:sz w:val="28"/>
        </w:rPr>
      </w:pPr>
      <w:r>
        <w:rPr>
          <w:sz w:val="28"/>
        </w:rPr>
        <w:t>Clinical investigational plan amendments, if it becomes necessary, to so amend it, before initiation or during the course of a clinical investigation, shall be notified to the Central Licensing Authority in writing along with approval of the</w:t>
      </w:r>
      <w:r>
        <w:rPr>
          <w:spacing w:val="-2"/>
          <w:sz w:val="28"/>
        </w:rPr>
        <w:t xml:space="preserve"> </w:t>
      </w:r>
      <w:r>
        <w:rPr>
          <w:sz w:val="28"/>
        </w:rPr>
        <w:t>Ethics</w:t>
      </w:r>
      <w:r>
        <w:rPr>
          <w:spacing w:val="-2"/>
          <w:sz w:val="28"/>
        </w:rPr>
        <w:t xml:space="preserve"> </w:t>
      </w:r>
      <w:r>
        <w:rPr>
          <w:sz w:val="28"/>
        </w:rPr>
        <w:t>Committee,</w:t>
      </w:r>
      <w:r>
        <w:rPr>
          <w:spacing w:val="-5"/>
          <w:sz w:val="28"/>
        </w:rPr>
        <w:t xml:space="preserve"> </w:t>
      </w:r>
      <w:r>
        <w:rPr>
          <w:sz w:val="28"/>
        </w:rPr>
        <w:t>if</w:t>
      </w:r>
      <w:r>
        <w:rPr>
          <w:spacing w:val="-2"/>
          <w:sz w:val="28"/>
        </w:rPr>
        <w:t xml:space="preserve"> </w:t>
      </w:r>
      <w:r>
        <w:rPr>
          <w:sz w:val="28"/>
        </w:rPr>
        <w:t>available, which</w:t>
      </w:r>
      <w:r>
        <w:rPr>
          <w:spacing w:val="-2"/>
          <w:sz w:val="28"/>
        </w:rPr>
        <w:t xml:space="preserve"> </w:t>
      </w:r>
      <w:r>
        <w:rPr>
          <w:sz w:val="28"/>
        </w:rPr>
        <w:t>has</w:t>
      </w:r>
      <w:r>
        <w:rPr>
          <w:spacing w:val="-2"/>
          <w:sz w:val="28"/>
        </w:rPr>
        <w:t xml:space="preserve"> </w:t>
      </w:r>
      <w:r>
        <w:rPr>
          <w:sz w:val="28"/>
        </w:rPr>
        <w:t>granted</w:t>
      </w:r>
      <w:r>
        <w:rPr>
          <w:spacing w:val="-2"/>
          <w:sz w:val="28"/>
        </w:rPr>
        <w:t xml:space="preserve"> </w:t>
      </w:r>
      <w:r>
        <w:rPr>
          <w:sz w:val="28"/>
        </w:rPr>
        <w:t>the</w:t>
      </w:r>
      <w:r>
        <w:rPr>
          <w:spacing w:val="-2"/>
          <w:sz w:val="28"/>
        </w:rPr>
        <w:t xml:space="preserve"> </w:t>
      </w:r>
      <w:r>
        <w:rPr>
          <w:sz w:val="28"/>
        </w:rPr>
        <w:t>approval for</w:t>
      </w:r>
      <w:r>
        <w:rPr>
          <w:spacing w:val="-2"/>
          <w:sz w:val="28"/>
        </w:rPr>
        <w:t xml:space="preserve"> </w:t>
      </w:r>
      <w:r>
        <w:rPr>
          <w:sz w:val="28"/>
        </w:rPr>
        <w:t>the</w:t>
      </w:r>
      <w:r>
        <w:rPr>
          <w:spacing w:val="-2"/>
          <w:sz w:val="28"/>
        </w:rPr>
        <w:t xml:space="preserve"> </w:t>
      </w:r>
      <w:r>
        <w:rPr>
          <w:sz w:val="28"/>
        </w:rPr>
        <w:t>study. No deviations from or changes to clinical investigational plan shall be implemented without prior written approval of the Ethics Committee and the Central Licensing Authority except when it is necessary to eliminate immediate hazards to the study subject or when changes involve only logistic or administrative aspects of investigation. All such exceptions shall be</w:t>
      </w:r>
      <w:r>
        <w:rPr>
          <w:spacing w:val="40"/>
          <w:sz w:val="28"/>
        </w:rPr>
        <w:t xml:space="preserve"> </w:t>
      </w:r>
      <w:r>
        <w:rPr>
          <w:sz w:val="28"/>
        </w:rPr>
        <w:t>immediately notified to the Ethics Committee as well as to the Central</w:t>
      </w:r>
      <w:r>
        <w:rPr>
          <w:spacing w:val="40"/>
          <w:sz w:val="28"/>
        </w:rPr>
        <w:t xml:space="preserve"> </w:t>
      </w:r>
      <w:r>
        <w:rPr>
          <w:sz w:val="28"/>
        </w:rPr>
        <w:t>Licensing Authority within 30 days.</w:t>
      </w:r>
    </w:p>
    <w:p>
      <w:pPr>
        <w:pStyle w:val="ListParagraph"/>
        <w:numPr>
          <w:ilvl w:val="1"/>
          <w:numId w:val="89"/>
        </w:numPr>
        <w:tabs>
          <w:tab w:val="clear" w:pos="720"/>
          <w:tab w:val="left" w:pos="770" w:leader="none"/>
        </w:tabs>
        <w:ind w:hanging="606" w:left="770"/>
        <w:jc w:val="both"/>
        <w:rPr>
          <w:sz w:val="28"/>
        </w:rPr>
      </w:pPr>
      <w:r>
        <w:rPr>
          <w:sz w:val="28"/>
        </w:rPr>
        <w:t>Responsibilities</w:t>
      </w:r>
      <w:r>
        <w:rPr>
          <w:spacing w:val="-3"/>
          <w:sz w:val="28"/>
        </w:rPr>
        <w:t xml:space="preserve"> </w:t>
      </w:r>
      <w:r>
        <w:rPr>
          <w:sz w:val="28"/>
        </w:rPr>
        <w:t>of</w:t>
      </w:r>
      <w:r>
        <w:rPr>
          <w:spacing w:val="-3"/>
          <w:sz w:val="28"/>
        </w:rPr>
        <w:t xml:space="preserve"> </w:t>
      </w:r>
      <w:r>
        <w:rPr>
          <w:spacing w:val="-2"/>
          <w:sz w:val="28"/>
        </w:rPr>
        <w:t>Sponsor:</w:t>
      </w:r>
    </w:p>
    <w:p>
      <w:pPr>
        <w:sectPr>
          <w:footerReference w:type="default" r:id="rId249"/>
          <w:footerReference w:type="first" r:id="rId250"/>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2"/>
          <w:numId w:val="89"/>
        </w:numPr>
        <w:tabs>
          <w:tab w:val="clear" w:pos="720"/>
          <w:tab w:val="left" w:pos="792" w:leader="none"/>
        </w:tabs>
        <w:ind w:hanging="0" w:left="164" w:right="158"/>
        <w:jc w:val="both"/>
        <w:rPr>
          <w:sz w:val="28"/>
        </w:rPr>
      </w:pPr>
      <w:r>
        <w:rPr>
          <w:sz w:val="28"/>
        </w:rPr>
        <w:t>The sponsor is responsible for implementing and maintaining quality assurance</w:t>
      </w:r>
      <w:r>
        <w:rPr>
          <w:spacing w:val="-4"/>
          <w:sz w:val="28"/>
        </w:rPr>
        <w:t xml:space="preserve"> </w:t>
      </w:r>
      <w:r>
        <w:rPr>
          <w:sz w:val="28"/>
        </w:rPr>
        <w:t>system</w:t>
      </w:r>
      <w:r>
        <w:rPr>
          <w:spacing w:val="-6"/>
          <w:sz w:val="28"/>
        </w:rPr>
        <w:t xml:space="preserve"> </w:t>
      </w:r>
      <w:r>
        <w:rPr>
          <w:sz w:val="28"/>
        </w:rPr>
        <w:t>to</w:t>
      </w:r>
      <w:r>
        <w:rPr>
          <w:spacing w:val="-1"/>
          <w:sz w:val="28"/>
        </w:rPr>
        <w:t xml:space="preserve"> </w:t>
      </w:r>
      <w:r>
        <w:rPr>
          <w:sz w:val="28"/>
        </w:rPr>
        <w:t>ensure</w:t>
      </w:r>
      <w:r>
        <w:rPr>
          <w:spacing w:val="-1"/>
          <w:sz w:val="28"/>
        </w:rPr>
        <w:t xml:space="preserve"> </w:t>
      </w:r>
      <w:r>
        <w:rPr>
          <w:sz w:val="28"/>
        </w:rPr>
        <w:t>that</w:t>
      </w:r>
      <w:r>
        <w:rPr>
          <w:spacing w:val="-1"/>
          <w:sz w:val="28"/>
        </w:rPr>
        <w:t xml:space="preserve"> </w:t>
      </w:r>
      <w:r>
        <w:rPr>
          <w:sz w:val="28"/>
        </w:rPr>
        <w:t>the</w:t>
      </w:r>
      <w:r>
        <w:rPr>
          <w:spacing w:val="-1"/>
          <w:sz w:val="28"/>
        </w:rPr>
        <w:t xml:space="preserve"> </w:t>
      </w:r>
      <w:r>
        <w:rPr>
          <w:sz w:val="28"/>
        </w:rPr>
        <w:t>clinical</w:t>
      </w:r>
      <w:r>
        <w:rPr>
          <w:spacing w:val="-5"/>
          <w:sz w:val="28"/>
        </w:rPr>
        <w:t xml:space="preserve"> </w:t>
      </w:r>
      <w:r>
        <w:rPr>
          <w:sz w:val="28"/>
        </w:rPr>
        <w:t>investigation</w:t>
      </w:r>
      <w:r>
        <w:rPr>
          <w:spacing w:val="-1"/>
          <w:sz w:val="28"/>
        </w:rPr>
        <w:t xml:space="preserve"> </w:t>
      </w:r>
      <w:r>
        <w:rPr>
          <w:sz w:val="28"/>
        </w:rPr>
        <w:t>is</w:t>
      </w:r>
      <w:r>
        <w:rPr>
          <w:spacing w:val="-1"/>
          <w:sz w:val="28"/>
        </w:rPr>
        <w:t xml:space="preserve"> </w:t>
      </w:r>
      <w:r>
        <w:rPr>
          <w:sz w:val="28"/>
        </w:rPr>
        <w:t>designed,</w:t>
      </w:r>
      <w:r>
        <w:rPr>
          <w:spacing w:val="-3"/>
          <w:sz w:val="28"/>
        </w:rPr>
        <w:t xml:space="preserve"> </w:t>
      </w:r>
      <w:r>
        <w:rPr>
          <w:sz w:val="28"/>
        </w:rPr>
        <w:t>conducted, monitored, and that data is generated, documented, recorded and reported in compliance with clinical investigational plan and Good Clinical Practices</w:t>
      </w:r>
      <w:r>
        <w:rPr>
          <w:spacing w:val="80"/>
          <w:sz w:val="28"/>
        </w:rPr>
        <w:t xml:space="preserve"> </w:t>
      </w:r>
      <w:r>
        <w:rPr>
          <w:sz w:val="28"/>
        </w:rPr>
        <w:t>(GCP)</w:t>
      </w:r>
      <w:r>
        <w:rPr>
          <w:spacing w:val="8"/>
          <w:sz w:val="28"/>
        </w:rPr>
        <w:t xml:space="preserve"> </w:t>
      </w:r>
      <w:r>
        <w:rPr>
          <w:sz w:val="28"/>
        </w:rPr>
        <w:t>Guidelines</w:t>
      </w:r>
      <w:r>
        <w:rPr>
          <w:spacing w:val="11"/>
          <w:sz w:val="28"/>
        </w:rPr>
        <w:t xml:space="preserve"> </w:t>
      </w:r>
      <w:r>
        <w:rPr>
          <w:sz w:val="28"/>
        </w:rPr>
        <w:t>issued</w:t>
      </w:r>
      <w:r>
        <w:rPr>
          <w:spacing w:val="9"/>
          <w:sz w:val="28"/>
        </w:rPr>
        <w:t xml:space="preserve"> </w:t>
      </w:r>
      <w:r>
        <w:rPr>
          <w:sz w:val="28"/>
        </w:rPr>
        <w:t>by</w:t>
      </w:r>
      <w:r>
        <w:rPr>
          <w:spacing w:val="8"/>
          <w:sz w:val="28"/>
        </w:rPr>
        <w:t xml:space="preserve"> </w:t>
      </w:r>
      <w:r>
        <w:rPr>
          <w:sz w:val="28"/>
        </w:rPr>
        <w:t>the</w:t>
      </w:r>
      <w:r>
        <w:rPr>
          <w:spacing w:val="13"/>
          <w:sz w:val="28"/>
        </w:rPr>
        <w:t xml:space="preserve"> </w:t>
      </w:r>
      <w:r>
        <w:rPr>
          <w:sz w:val="28"/>
        </w:rPr>
        <w:t>Central</w:t>
      </w:r>
      <w:r>
        <w:rPr>
          <w:spacing w:val="12"/>
          <w:sz w:val="28"/>
        </w:rPr>
        <w:t xml:space="preserve"> </w:t>
      </w:r>
      <w:r>
        <w:rPr>
          <w:sz w:val="28"/>
        </w:rPr>
        <w:t>Drugs</w:t>
      </w:r>
      <w:r>
        <w:rPr>
          <w:spacing w:val="12"/>
          <w:sz w:val="28"/>
        </w:rPr>
        <w:t xml:space="preserve"> </w:t>
      </w:r>
      <w:r>
        <w:rPr>
          <w:sz w:val="28"/>
        </w:rPr>
        <w:t>Standards</w:t>
      </w:r>
      <w:r>
        <w:rPr>
          <w:spacing w:val="10"/>
          <w:sz w:val="28"/>
        </w:rPr>
        <w:t xml:space="preserve"> </w:t>
      </w:r>
      <w:r>
        <w:rPr>
          <w:sz w:val="28"/>
        </w:rPr>
        <w:t>Control</w:t>
      </w:r>
      <w:r>
        <w:rPr>
          <w:spacing w:val="12"/>
          <w:sz w:val="28"/>
        </w:rPr>
        <w:t xml:space="preserve"> </w:t>
      </w:r>
      <w:r>
        <w:rPr>
          <w:spacing w:val="-2"/>
          <w:sz w:val="28"/>
        </w:rPr>
        <w:t>Organization,</w:t>
      </w:r>
    </w:p>
    <w:p>
      <w:pPr>
        <w:pStyle w:val="BodyText"/>
        <w:spacing w:lineRule="auto" w:line="235" w:before="71" w:after="0"/>
        <w:rPr/>
      </w:pPr>
      <w:r>
        <w:rPr/>
        <w:t>Directorate</w:t>
      </w:r>
      <w:r>
        <w:rPr>
          <w:spacing w:val="40"/>
        </w:rPr>
        <w:t xml:space="preserve"> </w:t>
      </w:r>
      <w:r>
        <w:rPr/>
        <w:t>General</w:t>
      </w:r>
      <w:r>
        <w:rPr>
          <w:spacing w:val="40"/>
        </w:rPr>
        <w:t xml:space="preserve"> </w:t>
      </w:r>
      <w:r>
        <w:rPr/>
        <w:t>of</w:t>
      </w:r>
      <w:r>
        <w:rPr>
          <w:spacing w:val="40"/>
        </w:rPr>
        <w:t xml:space="preserve"> </w:t>
      </w:r>
      <w:r>
        <w:rPr/>
        <w:t>Health</w:t>
      </w:r>
      <w:r>
        <w:rPr>
          <w:spacing w:val="40"/>
        </w:rPr>
        <w:t xml:space="preserve"> </w:t>
      </w:r>
      <w:r>
        <w:rPr/>
        <w:t>Services,</w:t>
      </w:r>
      <w:r>
        <w:rPr>
          <w:spacing w:val="40"/>
        </w:rPr>
        <w:t xml:space="preserve"> </w:t>
      </w:r>
      <w:r>
        <w:rPr/>
        <w:t>Government</w:t>
      </w:r>
      <w:r>
        <w:rPr>
          <w:spacing w:val="40"/>
        </w:rPr>
        <w:t xml:space="preserve"> </w:t>
      </w:r>
      <w:r>
        <w:rPr/>
        <w:t>of</w:t>
      </w:r>
      <w:r>
        <w:rPr>
          <w:spacing w:val="40"/>
        </w:rPr>
        <w:t xml:space="preserve"> </w:t>
      </w:r>
      <w:r>
        <w:rPr/>
        <w:t>India</w:t>
      </w:r>
      <w:r>
        <w:rPr>
          <w:spacing w:val="40"/>
        </w:rPr>
        <w:t xml:space="preserve"> </w:t>
      </w:r>
      <w:r>
        <w:rPr/>
        <w:t>and</w:t>
      </w:r>
      <w:r>
        <w:rPr>
          <w:spacing w:val="40"/>
        </w:rPr>
        <w:t xml:space="preserve"> </w:t>
      </w:r>
      <w:r>
        <w:rPr/>
        <w:t xml:space="preserve">applicable </w:t>
      </w:r>
      <w:r>
        <w:rPr>
          <w:spacing w:val="-2"/>
        </w:rPr>
        <w:t>rules.</w:t>
      </w:r>
    </w:p>
    <w:p>
      <w:pPr>
        <w:pStyle w:val="ListParagraph"/>
        <w:numPr>
          <w:ilvl w:val="2"/>
          <w:numId w:val="89"/>
        </w:numPr>
        <w:tabs>
          <w:tab w:val="clear" w:pos="720"/>
          <w:tab w:val="left" w:pos="797" w:leader="none"/>
        </w:tabs>
        <w:spacing w:before="284" w:after="0"/>
        <w:ind w:hanging="0" w:left="164" w:right="160"/>
        <w:jc w:val="both"/>
        <w:rPr>
          <w:sz w:val="28"/>
        </w:rPr>
      </w:pPr>
      <w:r>
        <w:rPr>
          <w:sz w:val="28"/>
        </w:rPr>
        <w:t>The Sponsor is required to submit a status report on Clinical Investigation to the</w:t>
      </w:r>
      <w:r>
        <w:rPr>
          <w:spacing w:val="-2"/>
          <w:sz w:val="28"/>
        </w:rPr>
        <w:t xml:space="preserve"> </w:t>
      </w:r>
      <w:r>
        <w:rPr>
          <w:sz w:val="28"/>
        </w:rPr>
        <w:t>Central</w:t>
      </w:r>
      <w:r>
        <w:rPr>
          <w:spacing w:val="-1"/>
          <w:sz w:val="28"/>
        </w:rPr>
        <w:t xml:space="preserve"> </w:t>
      </w:r>
      <w:r>
        <w:rPr>
          <w:sz w:val="28"/>
        </w:rPr>
        <w:t>Licensing Authority,</w:t>
      </w:r>
      <w:r>
        <w:rPr>
          <w:spacing w:val="-2"/>
          <w:sz w:val="28"/>
        </w:rPr>
        <w:t xml:space="preserve"> </w:t>
      </w:r>
      <w:r>
        <w:rPr>
          <w:sz w:val="28"/>
        </w:rPr>
        <w:t>at</w:t>
      </w:r>
      <w:r>
        <w:rPr>
          <w:spacing w:val="-1"/>
          <w:sz w:val="28"/>
        </w:rPr>
        <w:t xml:space="preserve"> </w:t>
      </w:r>
      <w:r>
        <w:rPr>
          <w:sz w:val="28"/>
        </w:rPr>
        <w:t>the prescribed</w:t>
      </w:r>
      <w:r>
        <w:rPr>
          <w:spacing w:val="-1"/>
          <w:sz w:val="28"/>
        </w:rPr>
        <w:t xml:space="preserve"> </w:t>
      </w:r>
      <w:r>
        <w:rPr>
          <w:sz w:val="28"/>
        </w:rPr>
        <w:t>periodicity</w:t>
      </w:r>
      <w:r>
        <w:rPr>
          <w:spacing w:val="-2"/>
          <w:sz w:val="28"/>
        </w:rPr>
        <w:t xml:space="preserve"> </w:t>
      </w:r>
      <w:r>
        <w:rPr>
          <w:sz w:val="28"/>
        </w:rPr>
        <w:t>including</w:t>
      </w:r>
      <w:r>
        <w:rPr>
          <w:spacing w:val="-1"/>
          <w:sz w:val="28"/>
        </w:rPr>
        <w:t xml:space="preserve"> </w:t>
      </w:r>
      <w:r>
        <w:rPr>
          <w:sz w:val="28"/>
        </w:rPr>
        <w:t>safety summary and deviations.</w:t>
      </w:r>
    </w:p>
    <w:p>
      <w:pPr>
        <w:pStyle w:val="ListParagraph"/>
        <w:numPr>
          <w:ilvl w:val="2"/>
          <w:numId w:val="89"/>
        </w:numPr>
        <w:tabs>
          <w:tab w:val="clear" w:pos="720"/>
          <w:tab w:val="left" w:pos="1030" w:leader="none"/>
        </w:tabs>
        <w:ind w:hanging="0" w:left="164" w:right="158"/>
        <w:jc w:val="both"/>
        <w:rPr>
          <w:sz w:val="28"/>
        </w:rPr>
      </w:pPr>
      <w:r>
        <w:rPr>
          <w:sz w:val="28"/>
        </w:rPr>
        <w:t>Report of any serious adverse event occurring during clinical investigation, after due analysis, shall be forwarded by the sponsor to the Chairman of the Ethics Committee, Central Licensing Authority, and the Head of institution where the clinical investigation has been conducted within 14 calendar days from knowledge of occurrence of the serious adverse event as prescribed in Table 7 of this schedule.</w:t>
      </w:r>
    </w:p>
    <w:p>
      <w:pPr>
        <w:pStyle w:val="ListParagraph"/>
        <w:numPr>
          <w:ilvl w:val="2"/>
          <w:numId w:val="89"/>
        </w:numPr>
        <w:tabs>
          <w:tab w:val="clear" w:pos="720"/>
          <w:tab w:val="left" w:pos="876" w:leader="none"/>
        </w:tabs>
        <w:spacing w:before="278" w:after="0"/>
        <w:ind w:hanging="0" w:left="164" w:right="159"/>
        <w:jc w:val="both"/>
        <w:rPr>
          <w:sz w:val="28"/>
        </w:rPr>
      </w:pPr>
      <w:r>
        <w:rPr>
          <w:sz w:val="28"/>
        </w:rPr>
        <w:t>In case of injury or death occurring to the clinical investigation subject, the sponsor or his representative whosoever, had obtained permission from the Central Licensing Authority for conduct of clinical investigation, shall make payment for medical management of the subject and also provide financial compensation for clinical investigation related injury or death in the manner as specified in the Drugs and Cosmetics Rules, 1945.</w:t>
      </w:r>
    </w:p>
    <w:p>
      <w:pPr>
        <w:pStyle w:val="ListParagraph"/>
        <w:numPr>
          <w:ilvl w:val="2"/>
          <w:numId w:val="89"/>
        </w:numPr>
        <w:tabs>
          <w:tab w:val="clear" w:pos="720"/>
          <w:tab w:val="left" w:pos="823" w:leader="none"/>
        </w:tabs>
        <w:spacing w:before="281" w:after="0"/>
        <w:ind w:hanging="0" w:left="164" w:right="159"/>
        <w:jc w:val="both"/>
        <w:rPr>
          <w:sz w:val="28"/>
        </w:rPr>
      </w:pPr>
      <w:r>
        <w:rPr>
          <w:sz w:val="28"/>
        </w:rPr>
        <w:t>The sponsor or his representative, whosoever, had obtained permission from the Central Licensing Authority for conduct of clinical investigation shall submit details of compensation paid for clinical investigation related injury or death to the Central Licensing Authority within thirty days of the receipt of the order from Central Licensing Authority.</w:t>
      </w:r>
    </w:p>
    <w:p>
      <w:pPr>
        <w:pStyle w:val="ListParagraph"/>
        <w:numPr>
          <w:ilvl w:val="2"/>
          <w:numId w:val="89"/>
        </w:numPr>
        <w:tabs>
          <w:tab w:val="clear" w:pos="720"/>
          <w:tab w:val="left" w:pos="854" w:leader="none"/>
        </w:tabs>
        <w:spacing w:before="279" w:after="0"/>
        <w:ind w:hanging="0" w:left="164" w:right="159"/>
        <w:jc w:val="both"/>
        <w:rPr>
          <w:sz w:val="28"/>
        </w:rPr>
      </w:pPr>
      <w:r>
        <w:rPr>
          <w:sz w:val="28"/>
        </w:rPr>
        <w:t xml:space="preserve">The sponsor shall ensure that the clinical investigation report, whether for a completed or prematurely terminated clinical investigation, is provided to the Ethics Committee, participating investigators and to the Central Licensing </w:t>
      </w:r>
      <w:r>
        <w:rPr>
          <w:spacing w:val="-2"/>
          <w:sz w:val="28"/>
        </w:rPr>
        <w:t>Authority.</w:t>
      </w:r>
    </w:p>
    <w:p>
      <w:pPr>
        <w:pStyle w:val="ListParagraph"/>
        <w:numPr>
          <w:ilvl w:val="2"/>
          <w:numId w:val="89"/>
        </w:numPr>
        <w:tabs>
          <w:tab w:val="clear" w:pos="720"/>
          <w:tab w:val="left" w:pos="785" w:leader="none"/>
        </w:tabs>
        <w:spacing w:before="282" w:after="0"/>
        <w:ind w:hanging="0" w:left="164" w:right="158"/>
        <w:jc w:val="both"/>
        <w:rPr>
          <w:sz w:val="28"/>
        </w:rPr>
      </w:pPr>
      <w:r>
        <w:rPr>
          <w:sz w:val="28"/>
        </w:rPr>
        <w:t>In case, an investigation need to be discontinued prematurely for any reason</w:t>
      </w:r>
      <w:r>
        <w:rPr>
          <w:spacing w:val="-2"/>
          <w:sz w:val="28"/>
        </w:rPr>
        <w:t xml:space="preserve"> </w:t>
      </w:r>
      <w:r>
        <w:rPr>
          <w:sz w:val="28"/>
        </w:rPr>
        <w:t>including</w:t>
      </w:r>
      <w:r>
        <w:rPr>
          <w:spacing w:val="-2"/>
          <w:sz w:val="28"/>
        </w:rPr>
        <w:t xml:space="preserve"> </w:t>
      </w:r>
      <w:r>
        <w:rPr>
          <w:sz w:val="28"/>
        </w:rPr>
        <w:t>lack</w:t>
      </w:r>
      <w:r>
        <w:rPr>
          <w:spacing w:val="-2"/>
          <w:sz w:val="28"/>
        </w:rPr>
        <w:t xml:space="preserve"> </w:t>
      </w:r>
      <w:r>
        <w:rPr>
          <w:sz w:val="28"/>
        </w:rPr>
        <w:t>of</w:t>
      </w:r>
      <w:r>
        <w:rPr>
          <w:spacing w:val="-2"/>
          <w:sz w:val="28"/>
        </w:rPr>
        <w:t xml:space="preserve"> </w:t>
      </w:r>
      <w:r>
        <w:rPr>
          <w:sz w:val="28"/>
        </w:rPr>
        <w:t>commercial interest,</w:t>
      </w:r>
      <w:r>
        <w:rPr>
          <w:spacing w:val="-2"/>
          <w:sz w:val="28"/>
        </w:rPr>
        <w:t xml:space="preserve"> </w:t>
      </w:r>
      <w:r>
        <w:rPr>
          <w:sz w:val="28"/>
        </w:rPr>
        <w:t>the</w:t>
      </w:r>
      <w:r>
        <w:rPr>
          <w:spacing w:val="-2"/>
          <w:sz w:val="28"/>
        </w:rPr>
        <w:t xml:space="preserve"> </w:t>
      </w:r>
      <w:r>
        <w:rPr>
          <w:sz w:val="28"/>
        </w:rPr>
        <w:t>sponsor</w:t>
      </w:r>
      <w:r>
        <w:rPr>
          <w:spacing w:val="-2"/>
          <w:sz w:val="28"/>
        </w:rPr>
        <w:t xml:space="preserve"> </w:t>
      </w:r>
      <w:r>
        <w:rPr>
          <w:sz w:val="28"/>
        </w:rPr>
        <w:t>shall</w:t>
      </w:r>
      <w:r>
        <w:rPr>
          <w:spacing w:val="-2"/>
          <w:sz w:val="28"/>
        </w:rPr>
        <w:t xml:space="preserve"> </w:t>
      </w:r>
      <w:r>
        <w:rPr>
          <w:sz w:val="28"/>
        </w:rPr>
        <w:t>need</w:t>
      </w:r>
      <w:r>
        <w:rPr>
          <w:spacing w:val="-2"/>
          <w:sz w:val="28"/>
        </w:rPr>
        <w:t xml:space="preserve"> </w:t>
      </w:r>
      <w:r>
        <w:rPr>
          <w:sz w:val="28"/>
        </w:rPr>
        <w:t>to</w:t>
      </w:r>
      <w:r>
        <w:rPr>
          <w:spacing w:val="-2"/>
          <w:sz w:val="28"/>
        </w:rPr>
        <w:t xml:space="preserve"> </w:t>
      </w:r>
      <w:r>
        <w:rPr>
          <w:sz w:val="28"/>
        </w:rPr>
        <w:t>inform</w:t>
      </w:r>
      <w:r>
        <w:rPr>
          <w:spacing w:val="-6"/>
          <w:sz w:val="28"/>
        </w:rPr>
        <w:t xml:space="preserve"> </w:t>
      </w:r>
      <w:r>
        <w:rPr>
          <w:sz w:val="28"/>
        </w:rPr>
        <w:t>to the</w:t>
      </w:r>
      <w:r>
        <w:rPr>
          <w:spacing w:val="-1"/>
          <w:sz w:val="28"/>
        </w:rPr>
        <w:t xml:space="preserve"> </w:t>
      </w:r>
      <w:r>
        <w:rPr>
          <w:sz w:val="28"/>
        </w:rPr>
        <w:t>Central</w:t>
      </w:r>
      <w:r>
        <w:rPr>
          <w:spacing w:val="-1"/>
          <w:sz w:val="28"/>
        </w:rPr>
        <w:t xml:space="preserve"> </w:t>
      </w:r>
      <w:r>
        <w:rPr>
          <w:sz w:val="28"/>
        </w:rPr>
        <w:t>Licensing</w:t>
      </w:r>
      <w:r>
        <w:rPr>
          <w:spacing w:val="-4"/>
          <w:sz w:val="28"/>
        </w:rPr>
        <w:t xml:space="preserve"> </w:t>
      </w:r>
      <w:r>
        <w:rPr>
          <w:sz w:val="28"/>
        </w:rPr>
        <w:t>Authority</w:t>
      </w:r>
      <w:r>
        <w:rPr>
          <w:spacing w:val="-4"/>
          <w:sz w:val="28"/>
        </w:rPr>
        <w:t xml:space="preserve"> </w:t>
      </w:r>
      <w:r>
        <w:rPr>
          <w:sz w:val="28"/>
        </w:rPr>
        <w:t>and</w:t>
      </w:r>
      <w:r>
        <w:rPr>
          <w:spacing w:val="-1"/>
          <w:sz w:val="28"/>
        </w:rPr>
        <w:t xml:space="preserve"> </w:t>
      </w:r>
      <w:r>
        <w:rPr>
          <w:sz w:val="28"/>
        </w:rPr>
        <w:t>also</w:t>
      </w:r>
      <w:r>
        <w:rPr>
          <w:spacing w:val="-1"/>
          <w:sz w:val="28"/>
        </w:rPr>
        <w:t xml:space="preserve"> </w:t>
      </w:r>
      <w:r>
        <w:rPr>
          <w:sz w:val="28"/>
        </w:rPr>
        <w:t>submit</w:t>
      </w:r>
      <w:r>
        <w:rPr>
          <w:spacing w:val="-1"/>
          <w:sz w:val="28"/>
        </w:rPr>
        <w:t xml:space="preserve"> </w:t>
      </w:r>
      <w:r>
        <w:rPr>
          <w:sz w:val="28"/>
        </w:rPr>
        <w:t>summary</w:t>
      </w:r>
      <w:r>
        <w:rPr>
          <w:spacing w:val="-5"/>
          <w:sz w:val="28"/>
        </w:rPr>
        <w:t xml:space="preserve"> </w:t>
      </w:r>
      <w:r>
        <w:rPr>
          <w:sz w:val="28"/>
        </w:rPr>
        <w:t>report</w:t>
      </w:r>
      <w:r>
        <w:rPr>
          <w:spacing w:val="-1"/>
          <w:sz w:val="28"/>
        </w:rPr>
        <w:t xml:space="preserve"> </w:t>
      </w:r>
      <w:r>
        <w:rPr>
          <w:sz w:val="28"/>
        </w:rPr>
        <w:t>within</w:t>
      </w:r>
      <w:r>
        <w:rPr>
          <w:spacing w:val="-1"/>
          <w:sz w:val="28"/>
        </w:rPr>
        <w:t xml:space="preserve"> </w:t>
      </w:r>
      <w:r>
        <w:rPr>
          <w:sz w:val="28"/>
        </w:rPr>
        <w:t>a</w:t>
      </w:r>
      <w:r>
        <w:rPr>
          <w:spacing w:val="-1"/>
          <w:sz w:val="28"/>
        </w:rPr>
        <w:t xml:space="preserve"> </w:t>
      </w:r>
      <w:r>
        <w:rPr>
          <w:sz w:val="28"/>
        </w:rPr>
        <w:t>period of ninety days having a description of the investigation, the number of patients exposed</w:t>
      </w:r>
      <w:r>
        <w:rPr>
          <w:spacing w:val="-1"/>
          <w:sz w:val="28"/>
        </w:rPr>
        <w:t xml:space="preserve"> </w:t>
      </w:r>
      <w:r>
        <w:rPr>
          <w:sz w:val="28"/>
        </w:rPr>
        <w:t>to the</w:t>
      </w:r>
      <w:r>
        <w:rPr>
          <w:spacing w:val="-1"/>
          <w:sz w:val="28"/>
        </w:rPr>
        <w:t xml:space="preserve"> </w:t>
      </w:r>
      <w:r>
        <w:rPr>
          <w:sz w:val="28"/>
        </w:rPr>
        <w:t>investigational</w:t>
      </w:r>
      <w:r>
        <w:rPr>
          <w:spacing w:val="-1"/>
          <w:sz w:val="28"/>
        </w:rPr>
        <w:t xml:space="preserve"> </w:t>
      </w:r>
      <w:r>
        <w:rPr>
          <w:sz w:val="28"/>
        </w:rPr>
        <w:t>medical</w:t>
      </w:r>
      <w:r>
        <w:rPr>
          <w:spacing w:val="-1"/>
          <w:sz w:val="28"/>
        </w:rPr>
        <w:t xml:space="preserve"> </w:t>
      </w:r>
      <w:r>
        <w:rPr>
          <w:sz w:val="28"/>
        </w:rPr>
        <w:t>device,</w:t>
      </w:r>
      <w:r>
        <w:rPr>
          <w:spacing w:val="-1"/>
          <w:sz w:val="28"/>
        </w:rPr>
        <w:t xml:space="preserve"> </w:t>
      </w:r>
      <w:r>
        <w:rPr>
          <w:sz w:val="28"/>
        </w:rPr>
        <w:t>details of</w:t>
      </w:r>
      <w:r>
        <w:rPr>
          <w:spacing w:val="-1"/>
          <w:sz w:val="28"/>
        </w:rPr>
        <w:t xml:space="preserve"> </w:t>
      </w:r>
      <w:r>
        <w:rPr>
          <w:sz w:val="28"/>
        </w:rPr>
        <w:t>adverse</w:t>
      </w:r>
      <w:r>
        <w:rPr>
          <w:spacing w:val="-1"/>
          <w:sz w:val="28"/>
        </w:rPr>
        <w:t xml:space="preserve"> </w:t>
      </w:r>
      <w:r>
        <w:rPr>
          <w:sz w:val="28"/>
        </w:rPr>
        <w:t>device</w:t>
      </w:r>
      <w:r>
        <w:rPr>
          <w:spacing w:val="-1"/>
          <w:sz w:val="28"/>
        </w:rPr>
        <w:t xml:space="preserve"> </w:t>
      </w:r>
      <w:r>
        <w:rPr>
          <w:sz w:val="28"/>
        </w:rPr>
        <w:t>affect</w:t>
      </w:r>
      <w:r>
        <w:rPr>
          <w:spacing w:val="-1"/>
          <w:sz w:val="28"/>
        </w:rPr>
        <w:t xml:space="preserve"> </w:t>
      </w:r>
      <w:r>
        <w:rPr>
          <w:sz w:val="28"/>
        </w:rPr>
        <w:t>or serious adverse event, compensation paid, if any, and the reason for discontinuation of</w:t>
      </w:r>
      <w:r>
        <w:rPr>
          <w:spacing w:val="-2"/>
          <w:sz w:val="28"/>
        </w:rPr>
        <w:t xml:space="preserve"> </w:t>
      </w:r>
      <w:r>
        <w:rPr>
          <w:sz w:val="28"/>
        </w:rPr>
        <w:t>the</w:t>
      </w:r>
      <w:r>
        <w:rPr>
          <w:spacing w:val="-2"/>
          <w:sz w:val="28"/>
        </w:rPr>
        <w:t xml:space="preserve"> </w:t>
      </w:r>
      <w:r>
        <w:rPr>
          <w:sz w:val="28"/>
        </w:rPr>
        <w:t>investigation</w:t>
      </w:r>
      <w:r>
        <w:rPr>
          <w:spacing w:val="-2"/>
          <w:sz w:val="28"/>
        </w:rPr>
        <w:t xml:space="preserve"> </w:t>
      </w:r>
      <w:r>
        <w:rPr>
          <w:sz w:val="28"/>
        </w:rPr>
        <w:t>or</w:t>
      </w:r>
      <w:r>
        <w:rPr>
          <w:spacing w:val="-2"/>
          <w:sz w:val="28"/>
        </w:rPr>
        <w:t xml:space="preserve"> </w:t>
      </w:r>
      <w:r>
        <w:rPr>
          <w:sz w:val="28"/>
        </w:rPr>
        <w:t>non-pursuit</w:t>
      </w:r>
      <w:r>
        <w:rPr>
          <w:spacing w:val="-2"/>
          <w:sz w:val="28"/>
        </w:rPr>
        <w:t xml:space="preserve"> </w:t>
      </w:r>
      <w:r>
        <w:rPr>
          <w:sz w:val="28"/>
        </w:rPr>
        <w:t>of</w:t>
      </w:r>
      <w:r>
        <w:rPr>
          <w:spacing w:val="-2"/>
          <w:sz w:val="28"/>
        </w:rPr>
        <w:t xml:space="preserve"> </w:t>
      </w:r>
      <w:r>
        <w:rPr>
          <w:sz w:val="28"/>
        </w:rPr>
        <w:t>the</w:t>
      </w:r>
      <w:r>
        <w:rPr>
          <w:spacing w:val="-2"/>
          <w:sz w:val="28"/>
        </w:rPr>
        <w:t xml:space="preserve"> </w:t>
      </w:r>
      <w:r>
        <w:rPr>
          <w:sz w:val="28"/>
        </w:rPr>
        <w:t>investigational</w:t>
      </w:r>
      <w:r>
        <w:rPr>
          <w:spacing w:val="-2"/>
          <w:sz w:val="28"/>
        </w:rPr>
        <w:t xml:space="preserve"> </w:t>
      </w:r>
      <w:r>
        <w:rPr>
          <w:sz w:val="28"/>
        </w:rPr>
        <w:t>medical device application.</w:t>
      </w:r>
    </w:p>
    <w:p>
      <w:pPr>
        <w:sectPr>
          <w:footerReference w:type="default" r:id="rId251"/>
          <w:footerReference w:type="first" r:id="rId252"/>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1"/>
          <w:numId w:val="89"/>
        </w:numPr>
        <w:tabs>
          <w:tab w:val="clear" w:pos="720"/>
          <w:tab w:val="left" w:pos="770" w:leader="none"/>
        </w:tabs>
        <w:spacing w:before="278" w:after="0"/>
        <w:ind w:hanging="606" w:left="770"/>
        <w:jc w:val="both"/>
        <w:rPr>
          <w:sz w:val="28"/>
        </w:rPr>
      </w:pPr>
      <w:r>
        <w:rPr>
          <w:sz w:val="28"/>
        </w:rPr>
        <w:t>Responsibilities</w:t>
      </w:r>
      <w:r>
        <w:rPr>
          <w:spacing w:val="-4"/>
          <w:sz w:val="28"/>
        </w:rPr>
        <w:t xml:space="preserve"> </w:t>
      </w:r>
      <w:r>
        <w:rPr>
          <w:sz w:val="28"/>
        </w:rPr>
        <w:t>of</w:t>
      </w:r>
      <w:r>
        <w:rPr>
          <w:spacing w:val="-2"/>
          <w:sz w:val="28"/>
        </w:rPr>
        <w:t xml:space="preserve"> </w:t>
      </w:r>
      <w:r>
        <w:rPr>
          <w:sz w:val="28"/>
        </w:rPr>
        <w:t>the</w:t>
      </w:r>
      <w:r>
        <w:rPr>
          <w:spacing w:val="-2"/>
          <w:sz w:val="28"/>
        </w:rPr>
        <w:t xml:space="preserve"> Investigator:</w:t>
      </w:r>
    </w:p>
    <w:p>
      <w:pPr>
        <w:pStyle w:val="ListParagraph"/>
        <w:numPr>
          <w:ilvl w:val="2"/>
          <w:numId w:val="89"/>
        </w:numPr>
        <w:tabs>
          <w:tab w:val="clear" w:pos="720"/>
          <w:tab w:val="left" w:pos="552" w:leader="none"/>
        </w:tabs>
        <w:spacing w:before="69" w:after="0"/>
        <w:ind w:hanging="0" w:left="164" w:right="160"/>
        <w:jc w:val="both"/>
        <w:rPr>
          <w:sz w:val="28"/>
        </w:rPr>
      </w:pPr>
      <w:r>
        <w:rPr>
          <w:sz w:val="28"/>
        </w:rPr>
        <w:t>The investigator shall be responsible for the conduct of the investigation according</w:t>
      </w:r>
      <w:r>
        <w:rPr>
          <w:spacing w:val="-3"/>
          <w:sz w:val="28"/>
        </w:rPr>
        <w:t xml:space="preserve"> </w:t>
      </w:r>
      <w:r>
        <w:rPr>
          <w:sz w:val="28"/>
        </w:rPr>
        <w:t>to clinical</w:t>
      </w:r>
      <w:r>
        <w:rPr>
          <w:spacing w:val="-3"/>
          <w:sz w:val="28"/>
        </w:rPr>
        <w:t xml:space="preserve"> </w:t>
      </w:r>
      <w:r>
        <w:rPr>
          <w:sz w:val="28"/>
        </w:rPr>
        <w:t>investigation</w:t>
      </w:r>
      <w:r>
        <w:rPr>
          <w:spacing w:val="-3"/>
          <w:sz w:val="28"/>
        </w:rPr>
        <w:t xml:space="preserve"> </w:t>
      </w:r>
      <w:r>
        <w:rPr>
          <w:sz w:val="28"/>
        </w:rPr>
        <w:t>plan,</w:t>
      </w:r>
      <w:r>
        <w:rPr>
          <w:spacing w:val="-3"/>
          <w:sz w:val="28"/>
        </w:rPr>
        <w:t xml:space="preserve"> </w:t>
      </w:r>
      <w:r>
        <w:rPr>
          <w:sz w:val="28"/>
        </w:rPr>
        <w:t>GCP</w:t>
      </w:r>
      <w:r>
        <w:rPr>
          <w:spacing w:val="-3"/>
          <w:sz w:val="28"/>
        </w:rPr>
        <w:t xml:space="preserve"> </w:t>
      </w:r>
      <w:r>
        <w:rPr>
          <w:sz w:val="28"/>
        </w:rPr>
        <w:t>guidelines</w:t>
      </w:r>
      <w:r>
        <w:rPr>
          <w:spacing w:val="-3"/>
          <w:sz w:val="28"/>
        </w:rPr>
        <w:t xml:space="preserve"> </w:t>
      </w:r>
      <w:r>
        <w:rPr>
          <w:sz w:val="28"/>
        </w:rPr>
        <w:t>and</w:t>
      </w:r>
      <w:r>
        <w:rPr>
          <w:spacing w:val="-3"/>
          <w:sz w:val="28"/>
        </w:rPr>
        <w:t xml:space="preserve"> </w:t>
      </w:r>
      <w:r>
        <w:rPr>
          <w:sz w:val="28"/>
        </w:rPr>
        <w:t>also</w:t>
      </w:r>
      <w:r>
        <w:rPr>
          <w:spacing w:val="-3"/>
          <w:sz w:val="28"/>
        </w:rPr>
        <w:t xml:space="preserve"> </w:t>
      </w:r>
      <w:r>
        <w:rPr>
          <w:sz w:val="28"/>
        </w:rPr>
        <w:t>for</w:t>
      </w:r>
      <w:r>
        <w:rPr>
          <w:spacing w:val="-1"/>
          <w:sz w:val="28"/>
        </w:rPr>
        <w:t xml:space="preserve"> </w:t>
      </w:r>
      <w:r>
        <w:rPr>
          <w:sz w:val="28"/>
        </w:rPr>
        <w:t>compliance as per the undertaking by the investigator as given in Table 9 of</w:t>
      </w:r>
    </w:p>
    <w:p>
      <w:pPr>
        <w:pStyle w:val="BodyText"/>
        <w:spacing w:before="279" w:after="0"/>
        <w:ind w:left="164" w:right="158"/>
        <w:jc w:val="both"/>
        <w:rPr/>
      </w:pPr>
      <w:r>
        <w:rPr/>
        <w:t>this schedule. Standard operating procedures are required to be documented by the investigators for the tasks performed by them. During and following a subject’s participation in an investigation, the investigator should ensure that adequate medical care is provided to the participant for any adverse events. Investigator shall report all serious adverse events to the Central Licensing Authority, sponsor or his representative, whosoever had obtained permission from the Central Licensing Authority for conduct of the clinical investigation, and the Ethics Committee that accorded approval to the clinical investigation plan, within forty eight hours of their occurrence. In case the Investigator fails</w:t>
      </w:r>
      <w:r>
        <w:rPr>
          <w:spacing w:val="40"/>
        </w:rPr>
        <w:t xml:space="preserve"> </w:t>
      </w:r>
      <w:r>
        <w:rPr/>
        <w:t>to report any serious adverse event within the stipulated period, he shall have to furnish the reason for the delay to the Central Licensing Authority along with the report of the serious adverse event. The detailed report of the serious</w:t>
      </w:r>
      <w:r>
        <w:rPr>
          <w:spacing w:val="80"/>
        </w:rPr>
        <w:t xml:space="preserve"> </w:t>
      </w:r>
      <w:r>
        <w:rPr/>
        <w:t>adverse event, after due analysis, shall be forwarded by the Investigator to Chairman of the Ethics Committee, Central Licensing Authority</w:t>
      </w:r>
      <w:r>
        <w:rPr>
          <w:spacing w:val="-2"/>
        </w:rPr>
        <w:t xml:space="preserve"> </w:t>
      </w:r>
      <w:r>
        <w:rPr/>
        <w:t>and</w:t>
      </w:r>
      <w:r>
        <w:rPr>
          <w:spacing w:val="-2"/>
        </w:rPr>
        <w:t xml:space="preserve"> </w:t>
      </w:r>
      <w:r>
        <w:rPr/>
        <w:t>the head</w:t>
      </w:r>
      <w:r>
        <w:rPr>
          <w:spacing w:val="-2"/>
        </w:rPr>
        <w:t xml:space="preserve"> </w:t>
      </w:r>
      <w:r>
        <w:rPr/>
        <w:t>of the Institution where investigation has been conducted within fourteen calendar days of occurrence of the serious adverse event.</w:t>
      </w:r>
    </w:p>
    <w:p>
      <w:pPr>
        <w:pStyle w:val="ListParagraph"/>
        <w:numPr>
          <w:ilvl w:val="2"/>
          <w:numId w:val="89"/>
        </w:numPr>
        <w:tabs>
          <w:tab w:val="clear" w:pos="720"/>
          <w:tab w:val="left" w:pos="660" w:leader="none"/>
        </w:tabs>
        <w:ind w:hanging="0" w:left="164" w:right="158"/>
        <w:jc w:val="both"/>
        <w:rPr>
          <w:sz w:val="28"/>
        </w:rPr>
      </w:pPr>
      <w:r>
        <w:rPr>
          <w:sz w:val="28"/>
        </w:rPr>
        <w:t>The Investigator shall provide information to the clinical investigation subject through informed consent process as provided in Table 8 about the essential elements of the clinical investigation and the subject's right to claim compensation in case of investigation related injury or death. He shall also inform the subject or his/ her nominee(s) of their rights to contact the Sponsor</w:t>
      </w:r>
      <w:r>
        <w:rPr>
          <w:spacing w:val="80"/>
          <w:sz w:val="28"/>
        </w:rPr>
        <w:t xml:space="preserve"> </w:t>
      </w:r>
      <w:r>
        <w:rPr>
          <w:sz w:val="28"/>
        </w:rPr>
        <w:t>or his representative whosoever had obtained permission from the Central Licensing Authority for conduct of the clinical investigation for making claims in case of investigation related injury or death.</w:t>
      </w:r>
    </w:p>
    <w:p>
      <w:pPr>
        <w:pStyle w:val="ListParagraph"/>
        <w:numPr>
          <w:ilvl w:val="1"/>
          <w:numId w:val="89"/>
        </w:numPr>
        <w:tabs>
          <w:tab w:val="clear" w:pos="720"/>
          <w:tab w:val="left" w:pos="770" w:leader="none"/>
        </w:tabs>
        <w:spacing w:before="278" w:after="0"/>
        <w:ind w:hanging="606" w:left="770"/>
        <w:jc w:val="both"/>
        <w:rPr>
          <w:sz w:val="28"/>
        </w:rPr>
      </w:pPr>
      <w:r>
        <w:rPr>
          <w:sz w:val="28"/>
        </w:rPr>
        <w:t>Responsibilities</w:t>
      </w:r>
      <w:r>
        <w:rPr>
          <w:spacing w:val="-4"/>
          <w:sz w:val="28"/>
        </w:rPr>
        <w:t xml:space="preserve"> </w:t>
      </w:r>
      <w:r>
        <w:rPr>
          <w:sz w:val="28"/>
        </w:rPr>
        <w:t>of</w:t>
      </w:r>
      <w:r>
        <w:rPr>
          <w:spacing w:val="-3"/>
          <w:sz w:val="28"/>
        </w:rPr>
        <w:t xml:space="preserve"> </w:t>
      </w:r>
      <w:r>
        <w:rPr>
          <w:sz w:val="28"/>
        </w:rPr>
        <w:t>the</w:t>
      </w:r>
      <w:r>
        <w:rPr>
          <w:spacing w:val="-3"/>
          <w:sz w:val="28"/>
        </w:rPr>
        <w:t xml:space="preserve"> </w:t>
      </w:r>
      <w:r>
        <w:rPr>
          <w:sz w:val="28"/>
        </w:rPr>
        <w:t>Ethics</w:t>
      </w:r>
      <w:r>
        <w:rPr>
          <w:spacing w:val="-3"/>
          <w:sz w:val="28"/>
        </w:rPr>
        <w:t xml:space="preserve"> </w:t>
      </w:r>
      <w:r>
        <w:rPr>
          <w:spacing w:val="-2"/>
          <w:sz w:val="28"/>
        </w:rPr>
        <w:t>Committee:</w:t>
      </w:r>
    </w:p>
    <w:p>
      <w:pPr>
        <w:pStyle w:val="ListParagraph"/>
        <w:numPr>
          <w:ilvl w:val="2"/>
          <w:numId w:val="89"/>
        </w:numPr>
        <w:tabs>
          <w:tab w:val="clear" w:pos="720"/>
          <w:tab w:val="left" w:pos="716" w:leader="none"/>
        </w:tabs>
        <w:spacing w:before="283" w:after="0"/>
        <w:ind w:hanging="0" w:left="164" w:right="159"/>
        <w:jc w:val="both"/>
        <w:rPr>
          <w:sz w:val="28"/>
        </w:rPr>
      </w:pPr>
      <w:r>
        <w:rPr>
          <w:sz w:val="28"/>
        </w:rPr>
        <w:t>It is the responsibility of the Ethics Committee that reviews and accords its approval</w:t>
      </w:r>
      <w:r>
        <w:rPr>
          <w:spacing w:val="-1"/>
          <w:sz w:val="28"/>
        </w:rPr>
        <w:t xml:space="preserve"> </w:t>
      </w:r>
      <w:r>
        <w:rPr>
          <w:sz w:val="28"/>
        </w:rPr>
        <w:t>to</w:t>
      </w:r>
      <w:r>
        <w:rPr>
          <w:spacing w:val="-1"/>
          <w:sz w:val="28"/>
        </w:rPr>
        <w:t xml:space="preserve"> </w:t>
      </w:r>
      <w:r>
        <w:rPr>
          <w:sz w:val="28"/>
        </w:rPr>
        <w:t>a</w:t>
      </w:r>
      <w:r>
        <w:rPr>
          <w:spacing w:val="-1"/>
          <w:sz w:val="28"/>
        </w:rPr>
        <w:t xml:space="preserve"> </w:t>
      </w:r>
      <w:r>
        <w:rPr>
          <w:sz w:val="28"/>
        </w:rPr>
        <w:t>Clinical</w:t>
      </w:r>
      <w:r>
        <w:rPr>
          <w:spacing w:val="-1"/>
          <w:sz w:val="28"/>
        </w:rPr>
        <w:t xml:space="preserve"> </w:t>
      </w:r>
      <w:r>
        <w:rPr>
          <w:sz w:val="28"/>
        </w:rPr>
        <w:t>Investigation</w:t>
      </w:r>
      <w:r>
        <w:rPr>
          <w:spacing w:val="-1"/>
          <w:sz w:val="28"/>
        </w:rPr>
        <w:t xml:space="preserve"> </w:t>
      </w:r>
      <w:r>
        <w:rPr>
          <w:sz w:val="28"/>
        </w:rPr>
        <w:t>Plan</w:t>
      </w:r>
      <w:r>
        <w:rPr>
          <w:spacing w:val="-1"/>
          <w:sz w:val="28"/>
        </w:rPr>
        <w:t xml:space="preserve"> </w:t>
      </w:r>
      <w:r>
        <w:rPr>
          <w:sz w:val="28"/>
        </w:rPr>
        <w:t>to</w:t>
      </w:r>
      <w:r>
        <w:rPr>
          <w:spacing w:val="-4"/>
          <w:sz w:val="28"/>
        </w:rPr>
        <w:t xml:space="preserve"> </w:t>
      </w:r>
      <w:r>
        <w:rPr>
          <w:sz w:val="28"/>
        </w:rPr>
        <w:t>safeguard</w:t>
      </w:r>
      <w:r>
        <w:rPr>
          <w:spacing w:val="-1"/>
          <w:sz w:val="28"/>
        </w:rPr>
        <w:t xml:space="preserve"> </w:t>
      </w:r>
      <w:r>
        <w:rPr>
          <w:sz w:val="28"/>
        </w:rPr>
        <w:t>the</w:t>
      </w:r>
      <w:r>
        <w:rPr>
          <w:spacing w:val="-1"/>
          <w:sz w:val="28"/>
        </w:rPr>
        <w:t xml:space="preserve"> </w:t>
      </w:r>
      <w:r>
        <w:rPr>
          <w:sz w:val="28"/>
        </w:rPr>
        <w:t>rights,</w:t>
      </w:r>
      <w:r>
        <w:rPr>
          <w:spacing w:val="-1"/>
          <w:sz w:val="28"/>
        </w:rPr>
        <w:t xml:space="preserve"> </w:t>
      </w:r>
      <w:r>
        <w:rPr>
          <w:sz w:val="28"/>
        </w:rPr>
        <w:t>safety</w:t>
      </w:r>
      <w:r>
        <w:rPr>
          <w:spacing w:val="-6"/>
          <w:sz w:val="28"/>
        </w:rPr>
        <w:t xml:space="preserve"> </w:t>
      </w:r>
      <w:r>
        <w:rPr>
          <w:sz w:val="28"/>
        </w:rPr>
        <w:t>and</w:t>
      </w:r>
      <w:r>
        <w:rPr>
          <w:spacing w:val="-1"/>
          <w:sz w:val="28"/>
        </w:rPr>
        <w:t xml:space="preserve"> </w:t>
      </w:r>
      <w:r>
        <w:rPr>
          <w:sz w:val="28"/>
        </w:rPr>
        <w:t>well- being of all study subjects. The Ethics Committee should exercise particular</w:t>
      </w:r>
      <w:r>
        <w:rPr>
          <w:spacing w:val="40"/>
          <w:sz w:val="28"/>
        </w:rPr>
        <w:t xml:space="preserve"> </w:t>
      </w:r>
      <w:r>
        <w:rPr>
          <w:sz w:val="28"/>
        </w:rPr>
        <w:t>care to protect the rights, safety and well-being of all vulnerable subjects participating in the study.</w:t>
      </w:r>
    </w:p>
    <w:p>
      <w:pPr>
        <w:sectPr>
          <w:footerReference w:type="default" r:id="rId253"/>
          <w:footerReference w:type="first" r:id="rId254"/>
          <w:type w:val="nextPage"/>
          <w:pgSz w:w="11906" w:h="16838"/>
          <w:pgMar w:left="1275" w:right="1275" w:gutter="0" w:header="0" w:top="900" w:footer="967" w:bottom="1160"/>
          <w:pgNumType w:fmt="decimal"/>
          <w:formProt w:val="false"/>
          <w:textDirection w:val="lrTb"/>
          <w:docGrid w:type="default" w:linePitch="100" w:charSpace="4096"/>
        </w:sectPr>
        <w:pStyle w:val="BodyText"/>
        <w:spacing w:before="278" w:after="0"/>
        <w:ind w:left="164" w:right="158"/>
        <w:jc w:val="both"/>
        <w:rPr/>
      </w:pPr>
      <w:r>
        <w:rPr>
          <w:i/>
        </w:rPr>
        <w:t xml:space="preserve">Explanation.- </w:t>
      </w:r>
      <w:r>
        <w:rPr/>
        <w:t>The vulnerable subject means the members of a group with hierarchical structure (e.g. prisoners, armed forces personnel, staff and students of medical, nursing and pharmacy institutions), patients with incurable diseases, unemployed or impoverished persons, patients in emergency situation, ethnic minority groups, homeless persons, nomads, refugees, minors or others incapable of personally giving consent. Ethics committee(s) get documented ‘standard</w:t>
      </w:r>
      <w:r>
        <w:rPr>
          <w:spacing w:val="-3"/>
        </w:rPr>
        <w:t xml:space="preserve"> </w:t>
      </w:r>
      <w:r>
        <w:rPr/>
        <w:t>operating</w:t>
      </w:r>
      <w:r>
        <w:rPr>
          <w:spacing w:val="-6"/>
        </w:rPr>
        <w:t xml:space="preserve"> </w:t>
      </w:r>
      <w:r>
        <w:rPr/>
        <w:t>procedures’</w:t>
      </w:r>
      <w:r>
        <w:rPr>
          <w:spacing w:val="-6"/>
        </w:rPr>
        <w:t xml:space="preserve"> </w:t>
      </w:r>
      <w:r>
        <w:rPr/>
        <w:t>and should</w:t>
      </w:r>
      <w:r>
        <w:rPr>
          <w:spacing w:val="-2"/>
        </w:rPr>
        <w:t xml:space="preserve"> </w:t>
      </w:r>
      <w:r>
        <w:rPr/>
        <w:t>maintain</w:t>
      </w:r>
      <w:r>
        <w:rPr>
          <w:spacing w:val="-3"/>
        </w:rPr>
        <w:t xml:space="preserve"> </w:t>
      </w:r>
      <w:r>
        <w:rPr/>
        <w:t>a</w:t>
      </w:r>
      <w:r>
        <w:rPr>
          <w:spacing w:val="-2"/>
        </w:rPr>
        <w:t xml:space="preserve"> </w:t>
      </w:r>
      <w:r>
        <w:rPr/>
        <w:t>record</w:t>
      </w:r>
      <w:r>
        <w:rPr>
          <w:spacing w:val="-3"/>
        </w:rPr>
        <w:t xml:space="preserve"> </w:t>
      </w:r>
      <w:r>
        <w:rPr/>
        <w:t>of</w:t>
      </w:r>
      <w:r>
        <w:rPr>
          <w:spacing w:val="-2"/>
        </w:rPr>
        <w:t xml:space="preserve"> </w:t>
      </w:r>
      <w:r>
        <w:rPr/>
        <w:t>its</w:t>
      </w:r>
      <w:r>
        <w:rPr>
          <w:spacing w:val="-2"/>
        </w:rPr>
        <w:t xml:space="preserve"> proceedings.</w:t>
      </w:r>
    </w:p>
    <w:p>
      <w:pPr>
        <w:pStyle w:val="ListParagraph"/>
        <w:numPr>
          <w:ilvl w:val="2"/>
          <w:numId w:val="89"/>
        </w:numPr>
        <w:tabs>
          <w:tab w:val="clear" w:pos="720"/>
          <w:tab w:val="left" w:pos="809" w:leader="none"/>
        </w:tabs>
        <w:spacing w:before="69" w:after="0"/>
        <w:ind w:hanging="0" w:left="164" w:right="159"/>
        <w:jc w:val="both"/>
        <w:rPr>
          <w:sz w:val="28"/>
        </w:rPr>
      </w:pPr>
      <w:r>
        <w:rPr>
          <w:sz w:val="28"/>
        </w:rPr>
        <w:t>Ethics Committee(s) shall, at appropriate intervals, undertake an ongoing review of the investigation of the Clinical Investigation Plan. Such review may be based on periodic study progress reports furnished by investigators or monitoring and internal audit reports furnished by the Sponsor.</w:t>
      </w:r>
    </w:p>
    <w:p>
      <w:pPr>
        <w:pStyle w:val="ListParagraph"/>
        <w:numPr>
          <w:ilvl w:val="2"/>
          <w:numId w:val="89"/>
        </w:numPr>
        <w:tabs>
          <w:tab w:val="clear" w:pos="720"/>
          <w:tab w:val="left" w:pos="948" w:leader="none"/>
        </w:tabs>
        <w:spacing w:before="279" w:after="0"/>
        <w:ind w:hanging="0" w:left="164" w:right="160"/>
        <w:jc w:val="both"/>
        <w:rPr>
          <w:sz w:val="28"/>
        </w:rPr>
      </w:pPr>
      <w:r>
        <w:rPr>
          <w:sz w:val="28"/>
        </w:rPr>
        <w:t>In case, an Ethics Committee revokes sites approval accorded to a Clinical Investigation Plan, it shall record the reasons for doing so and at once, communicate such a decision to the Investigator as well as to the Central Licensing Authority.</w:t>
      </w:r>
    </w:p>
    <w:p>
      <w:pPr>
        <w:pStyle w:val="ListParagraph"/>
        <w:numPr>
          <w:ilvl w:val="2"/>
          <w:numId w:val="89"/>
        </w:numPr>
        <w:tabs>
          <w:tab w:val="clear" w:pos="720"/>
          <w:tab w:val="left" w:pos="1015" w:leader="none"/>
        </w:tabs>
        <w:spacing w:before="279" w:after="0"/>
        <w:ind w:hanging="0" w:left="164" w:right="158"/>
        <w:jc w:val="both"/>
        <w:rPr>
          <w:sz w:val="28"/>
        </w:rPr>
      </w:pPr>
      <w:r>
        <w:rPr>
          <w:sz w:val="28"/>
        </w:rPr>
        <w:t>Any report of serious adverse event occurring during clinical investigation, after due analysis, shall be forwarded by the Chairman of Ethics Committee to the Central Licensing Authority and to the Head of institution where the clinical investigation has been conducted within 14 calendar days of the knowledge of occurrence of the serious adverse event.</w:t>
      </w:r>
    </w:p>
    <w:p>
      <w:pPr>
        <w:pStyle w:val="ListParagraph"/>
        <w:numPr>
          <w:ilvl w:val="1"/>
          <w:numId w:val="89"/>
        </w:numPr>
        <w:tabs>
          <w:tab w:val="clear" w:pos="720"/>
          <w:tab w:val="left" w:pos="770" w:leader="none"/>
        </w:tabs>
        <w:spacing w:before="279" w:after="0"/>
        <w:ind w:hanging="606" w:left="770"/>
        <w:jc w:val="both"/>
        <w:rPr>
          <w:sz w:val="28"/>
        </w:rPr>
      </w:pPr>
      <w:r>
        <w:rPr>
          <w:sz w:val="28"/>
        </w:rPr>
        <w:t>Informed</w:t>
      </w:r>
      <w:r>
        <w:rPr>
          <w:spacing w:val="-5"/>
          <w:sz w:val="28"/>
        </w:rPr>
        <w:t xml:space="preserve"> </w:t>
      </w:r>
      <w:r>
        <w:rPr>
          <w:spacing w:val="-2"/>
          <w:sz w:val="28"/>
        </w:rPr>
        <w:t>consent:</w:t>
      </w:r>
    </w:p>
    <w:p>
      <w:pPr>
        <w:pStyle w:val="ListParagraph"/>
        <w:numPr>
          <w:ilvl w:val="2"/>
          <w:numId w:val="89"/>
        </w:numPr>
        <w:tabs>
          <w:tab w:val="clear" w:pos="720"/>
          <w:tab w:val="left" w:pos="711" w:leader="none"/>
        </w:tabs>
        <w:spacing w:before="283" w:after="0"/>
        <w:ind w:hanging="0" w:left="164" w:right="157"/>
        <w:jc w:val="both"/>
        <w:rPr>
          <w:sz w:val="28"/>
        </w:rPr>
      </w:pPr>
      <w:r>
        <w:rPr>
          <w:sz w:val="28"/>
        </w:rPr>
        <w:t>In</w:t>
      </w:r>
      <w:r>
        <w:rPr>
          <w:spacing w:val="-1"/>
          <w:sz w:val="28"/>
        </w:rPr>
        <w:t xml:space="preserve"> </w:t>
      </w:r>
      <w:r>
        <w:rPr>
          <w:sz w:val="28"/>
        </w:rPr>
        <w:t>all investigations,</w:t>
      </w:r>
      <w:r>
        <w:rPr>
          <w:spacing w:val="-1"/>
          <w:sz w:val="28"/>
        </w:rPr>
        <w:t xml:space="preserve"> </w:t>
      </w:r>
      <w:r>
        <w:rPr>
          <w:sz w:val="28"/>
        </w:rPr>
        <w:t>a freely</w:t>
      </w:r>
      <w:r>
        <w:rPr>
          <w:spacing w:val="-4"/>
          <w:sz w:val="28"/>
        </w:rPr>
        <w:t xml:space="preserve"> </w:t>
      </w:r>
      <w:r>
        <w:rPr>
          <w:sz w:val="28"/>
        </w:rPr>
        <w:t>given,</w:t>
      </w:r>
      <w:r>
        <w:rPr>
          <w:spacing w:val="-1"/>
          <w:sz w:val="28"/>
        </w:rPr>
        <w:t xml:space="preserve"> </w:t>
      </w:r>
      <w:r>
        <w:rPr>
          <w:sz w:val="28"/>
        </w:rPr>
        <w:t>informed, written</w:t>
      </w:r>
      <w:r>
        <w:rPr>
          <w:spacing w:val="-1"/>
          <w:sz w:val="28"/>
        </w:rPr>
        <w:t xml:space="preserve"> </w:t>
      </w:r>
      <w:r>
        <w:rPr>
          <w:sz w:val="28"/>
        </w:rPr>
        <w:t>consent</w:t>
      </w:r>
      <w:r>
        <w:rPr>
          <w:spacing w:val="-1"/>
          <w:sz w:val="28"/>
        </w:rPr>
        <w:t xml:space="preserve"> </w:t>
      </w:r>
      <w:r>
        <w:rPr>
          <w:sz w:val="28"/>
        </w:rPr>
        <w:t>is</w:t>
      </w:r>
      <w:r>
        <w:rPr>
          <w:spacing w:val="-2"/>
          <w:sz w:val="28"/>
        </w:rPr>
        <w:t xml:space="preserve"> </w:t>
      </w:r>
      <w:r>
        <w:rPr>
          <w:sz w:val="28"/>
        </w:rPr>
        <w:t>required</w:t>
      </w:r>
      <w:r>
        <w:rPr>
          <w:spacing w:val="-1"/>
          <w:sz w:val="28"/>
        </w:rPr>
        <w:t xml:space="preserve"> </w:t>
      </w:r>
      <w:r>
        <w:rPr>
          <w:sz w:val="28"/>
        </w:rPr>
        <w:t>to be obtained from each study subject. The investigator shall provide information about the study verbally and through the patient information sheet, in a</w:t>
      </w:r>
      <w:r>
        <w:rPr>
          <w:spacing w:val="80"/>
          <w:sz w:val="28"/>
        </w:rPr>
        <w:t xml:space="preserve"> </w:t>
      </w:r>
      <w:r>
        <w:rPr>
          <w:sz w:val="28"/>
        </w:rPr>
        <w:t>language that is non-technical and is understandable by the study subject. The Subject’s consent must be obtained in writing using an ‘Informed Consent Form’. The patient information sheet as well as the Informed Consent Form shall be approved by the Ethics Committee and furnished to the Central Licensing Authority. Any change in the informed consent documents should be approved by the Ethics Committee and submitted to the Central Licensing Authority before such changes are implemented.</w:t>
      </w:r>
    </w:p>
    <w:p>
      <w:pPr>
        <w:pStyle w:val="ListParagraph"/>
        <w:numPr>
          <w:ilvl w:val="2"/>
          <w:numId w:val="89"/>
        </w:numPr>
        <w:tabs>
          <w:tab w:val="clear" w:pos="720"/>
          <w:tab w:val="left" w:pos="799" w:leader="none"/>
        </w:tabs>
        <w:spacing w:before="279" w:after="0"/>
        <w:ind w:hanging="0" w:left="164" w:right="156"/>
        <w:jc w:val="both"/>
        <w:rPr>
          <w:sz w:val="28"/>
        </w:rPr>
      </w:pPr>
      <w:r>
        <w:rPr>
          <w:sz w:val="28"/>
        </w:rPr>
        <w:t>Where a subject is not able to give informed consent (e.g. an unconscious person or a minor or those suffering from severe mental illness or disability),</w:t>
      </w:r>
      <w:r>
        <w:rPr>
          <w:spacing w:val="80"/>
          <w:sz w:val="28"/>
        </w:rPr>
        <w:t xml:space="preserve"> </w:t>
      </w:r>
      <w:r>
        <w:rPr>
          <w:sz w:val="28"/>
        </w:rPr>
        <w:t>the same may be obtained from a legally acceptable representative. If the</w:t>
      </w:r>
      <w:r>
        <w:rPr>
          <w:spacing w:val="40"/>
          <w:sz w:val="28"/>
        </w:rPr>
        <w:t xml:space="preserve"> </w:t>
      </w:r>
      <w:r>
        <w:rPr>
          <w:sz w:val="28"/>
        </w:rPr>
        <w:t xml:space="preserve">subject or his legally acceptable representative is unable to read or write, an impartial witness should be present during the entire informed consent process who must append his signatures to the consent form. </w:t>
      </w:r>
      <w:r>
        <w:rPr>
          <w:i/>
          <w:sz w:val="28"/>
        </w:rPr>
        <w:t>Explanation</w:t>
      </w:r>
      <w:r>
        <w:rPr>
          <w:sz w:val="28"/>
        </w:rPr>
        <w:t>: a legally acceptable representative means a person who is able to give consent or authorise an intervention in the patient as provided by the law in India.</w:t>
      </w:r>
    </w:p>
    <w:p>
      <w:pPr>
        <w:pStyle w:val="ListParagraph"/>
        <w:numPr>
          <w:ilvl w:val="2"/>
          <w:numId w:val="89"/>
        </w:numPr>
        <w:tabs>
          <w:tab w:val="clear" w:pos="720"/>
          <w:tab w:val="left" w:pos="912" w:leader="none"/>
        </w:tabs>
        <w:spacing w:before="281" w:after="0"/>
        <w:ind w:hanging="0" w:left="164" w:right="159"/>
        <w:jc w:val="both"/>
        <w:rPr>
          <w:sz w:val="28"/>
        </w:rPr>
      </w:pPr>
      <w:r>
        <w:rPr>
          <w:sz w:val="28"/>
        </w:rPr>
        <w:t>A checklist of essential elements to be included in the study subject’s informed consent document as well as a format for the Informed Consent Form for study Subjects is given in Table 8 of this schedule.</w:t>
      </w:r>
    </w:p>
    <w:p>
      <w:pPr>
        <w:sectPr>
          <w:footerReference w:type="default" r:id="rId255"/>
          <w:footerReference w:type="first" r:id="rId256"/>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2"/>
          <w:numId w:val="89"/>
        </w:numPr>
        <w:tabs>
          <w:tab w:val="clear" w:pos="720"/>
          <w:tab w:val="left" w:pos="881" w:leader="none"/>
        </w:tabs>
        <w:spacing w:before="279" w:after="0"/>
        <w:ind w:hanging="0" w:left="164" w:right="160"/>
        <w:jc w:val="both"/>
        <w:rPr>
          <w:sz w:val="28"/>
        </w:rPr>
      </w:pPr>
      <w:r>
        <w:rPr>
          <w:sz w:val="28"/>
        </w:rPr>
        <w:t>The informed consent process, in case of vulnerable subjects in clinical investigations of an innovative medical device which is not approved anywhere in the world, shall be audio-video recorded.</w:t>
      </w:r>
    </w:p>
    <w:p>
      <w:pPr>
        <w:pStyle w:val="ListParagraph"/>
        <w:numPr>
          <w:ilvl w:val="1"/>
          <w:numId w:val="89"/>
        </w:numPr>
        <w:tabs>
          <w:tab w:val="clear" w:pos="720"/>
          <w:tab w:val="left" w:pos="770" w:leader="none"/>
        </w:tabs>
        <w:spacing w:before="66" w:after="0"/>
        <w:ind w:hanging="606" w:left="770"/>
        <w:jc w:val="both"/>
        <w:rPr>
          <w:sz w:val="28"/>
        </w:rPr>
      </w:pPr>
      <w:r>
        <w:rPr>
          <w:sz w:val="28"/>
        </w:rPr>
        <w:t>Pilot</w:t>
      </w:r>
      <w:r>
        <w:rPr>
          <w:spacing w:val="-2"/>
          <w:sz w:val="28"/>
        </w:rPr>
        <w:t xml:space="preserve"> </w:t>
      </w:r>
      <w:r>
        <w:rPr>
          <w:sz w:val="28"/>
        </w:rPr>
        <w:t>Clinical</w:t>
      </w:r>
      <w:r>
        <w:rPr>
          <w:spacing w:val="-2"/>
          <w:sz w:val="28"/>
        </w:rPr>
        <w:t xml:space="preserve"> Investigation</w:t>
      </w:r>
    </w:p>
    <w:p>
      <w:pPr>
        <w:pStyle w:val="ListParagraph"/>
        <w:numPr>
          <w:ilvl w:val="2"/>
          <w:numId w:val="89"/>
        </w:numPr>
        <w:tabs>
          <w:tab w:val="clear" w:pos="720"/>
          <w:tab w:val="left" w:pos="723" w:leader="none"/>
        </w:tabs>
        <w:spacing w:before="283" w:after="0"/>
        <w:ind w:hanging="0" w:left="164" w:right="157"/>
        <w:jc w:val="both"/>
        <w:rPr>
          <w:sz w:val="28"/>
        </w:rPr>
      </w:pPr>
      <w:r>
        <w:rPr>
          <w:sz w:val="28"/>
        </w:rPr>
        <w:t>Pilot clinical investigation is defined as those clinical investigations which are used to acquire specific essential information about a device before beginning the pivotal clinical investigation. Pilot clinical investigation is exploratory study which may be conducted in a few numbers of patients with</w:t>
      </w:r>
      <w:r>
        <w:rPr>
          <w:spacing w:val="40"/>
          <w:sz w:val="28"/>
        </w:rPr>
        <w:t xml:space="preserve"> </w:t>
      </w:r>
      <w:r>
        <w:rPr>
          <w:sz w:val="28"/>
        </w:rPr>
        <w:t>the disease or condition being studied before moving to large population and scope that give insight into the performance and safety of a device but cannot provide definitive support for specific mechanistic or therapeutic claims.</w:t>
      </w:r>
    </w:p>
    <w:p>
      <w:pPr>
        <w:pStyle w:val="ListParagraph"/>
        <w:numPr>
          <w:ilvl w:val="2"/>
          <w:numId w:val="89"/>
        </w:numPr>
        <w:tabs>
          <w:tab w:val="clear" w:pos="720"/>
          <w:tab w:val="left" w:pos="809" w:leader="none"/>
        </w:tabs>
        <w:spacing w:before="278" w:after="0"/>
        <w:ind w:hanging="0" w:left="164" w:right="159"/>
        <w:jc w:val="both"/>
        <w:rPr>
          <w:sz w:val="28"/>
        </w:rPr>
      </w:pPr>
      <w:r>
        <w:rPr>
          <w:sz w:val="28"/>
        </w:rPr>
        <w:t>The objectives of a pilot clinical investigation typically include assessing feasibility (e.g, preliminary device performance), exploring eligibility criteria and their practical application for pivotal controlled investigation, ascertaining potential harm (preliminary safety evaluations), studying device mechanism, validating a method for determining an outcome measure, using a defined</w:t>
      </w:r>
      <w:r>
        <w:rPr>
          <w:spacing w:val="40"/>
          <w:sz w:val="28"/>
        </w:rPr>
        <w:t xml:space="preserve"> </w:t>
      </w:r>
      <w:r>
        <w:rPr>
          <w:sz w:val="28"/>
        </w:rPr>
        <w:t>device mechanism to validate a surrogate outcome measure, and evaluating the logistics of pivotal investigation for performance.</w:t>
      </w:r>
    </w:p>
    <w:p>
      <w:pPr>
        <w:pStyle w:val="ListParagraph"/>
        <w:numPr>
          <w:ilvl w:val="2"/>
          <w:numId w:val="89"/>
        </w:numPr>
        <w:tabs>
          <w:tab w:val="clear" w:pos="720"/>
          <w:tab w:val="left" w:pos="867" w:leader="none"/>
        </w:tabs>
        <w:spacing w:before="281" w:after="0"/>
        <w:ind w:hanging="0" w:left="164" w:right="159"/>
        <w:jc w:val="both"/>
        <w:rPr>
          <w:sz w:val="28"/>
        </w:rPr>
      </w:pPr>
      <w:r>
        <w:rPr>
          <w:sz w:val="28"/>
        </w:rPr>
        <w:t>If</w:t>
      </w:r>
      <w:r>
        <w:rPr>
          <w:spacing w:val="-2"/>
          <w:sz w:val="28"/>
        </w:rPr>
        <w:t xml:space="preserve"> </w:t>
      </w:r>
      <w:r>
        <w:rPr>
          <w:sz w:val="28"/>
        </w:rPr>
        <w:t>the application</w:t>
      </w:r>
      <w:r>
        <w:rPr>
          <w:spacing w:val="-2"/>
          <w:sz w:val="28"/>
        </w:rPr>
        <w:t xml:space="preserve"> </w:t>
      </w:r>
      <w:r>
        <w:rPr>
          <w:sz w:val="28"/>
        </w:rPr>
        <w:t>is for</w:t>
      </w:r>
      <w:r>
        <w:rPr>
          <w:spacing w:val="-2"/>
          <w:sz w:val="28"/>
        </w:rPr>
        <w:t xml:space="preserve"> </w:t>
      </w:r>
      <w:r>
        <w:rPr>
          <w:sz w:val="28"/>
        </w:rPr>
        <w:t>conduct</w:t>
      </w:r>
      <w:r>
        <w:rPr>
          <w:spacing w:val="-2"/>
          <w:sz w:val="28"/>
        </w:rPr>
        <w:t xml:space="preserve"> </w:t>
      </w:r>
      <w:r>
        <w:rPr>
          <w:sz w:val="28"/>
        </w:rPr>
        <w:t>of</w:t>
      </w:r>
      <w:r>
        <w:rPr>
          <w:spacing w:val="-2"/>
          <w:sz w:val="28"/>
        </w:rPr>
        <w:t xml:space="preserve"> </w:t>
      </w:r>
      <w:r>
        <w:rPr>
          <w:sz w:val="28"/>
        </w:rPr>
        <w:t>clinical</w:t>
      </w:r>
      <w:r>
        <w:rPr>
          <w:spacing w:val="-2"/>
          <w:sz w:val="28"/>
        </w:rPr>
        <w:t xml:space="preserve"> </w:t>
      </w:r>
      <w:r>
        <w:rPr>
          <w:sz w:val="28"/>
        </w:rPr>
        <w:t>investigation</w:t>
      </w:r>
      <w:r>
        <w:rPr>
          <w:spacing w:val="-2"/>
          <w:sz w:val="28"/>
        </w:rPr>
        <w:t xml:space="preserve"> </w:t>
      </w:r>
      <w:r>
        <w:rPr>
          <w:sz w:val="28"/>
        </w:rPr>
        <w:t>as</w:t>
      </w:r>
      <w:r>
        <w:rPr>
          <w:spacing w:val="-2"/>
          <w:sz w:val="28"/>
        </w:rPr>
        <w:t xml:space="preserve"> </w:t>
      </w:r>
      <w:r>
        <w:rPr>
          <w:sz w:val="28"/>
        </w:rPr>
        <w:t>a part</w:t>
      </w:r>
      <w:r>
        <w:rPr>
          <w:spacing w:val="-2"/>
          <w:sz w:val="28"/>
        </w:rPr>
        <w:t xml:space="preserve"> </w:t>
      </w:r>
      <w:r>
        <w:rPr>
          <w:sz w:val="28"/>
        </w:rPr>
        <w:t>of multi- national clinical development of medical device, the number of sites and the patients as well as justification to conduct such clinical investigation in India shall be provided to the Central Licensing Authority.</w:t>
      </w:r>
    </w:p>
    <w:p>
      <w:pPr>
        <w:pStyle w:val="ListParagraph"/>
        <w:numPr>
          <w:ilvl w:val="1"/>
          <w:numId w:val="89"/>
        </w:numPr>
        <w:tabs>
          <w:tab w:val="clear" w:pos="720"/>
          <w:tab w:val="left" w:pos="770" w:leader="none"/>
        </w:tabs>
        <w:spacing w:before="276" w:after="0"/>
        <w:ind w:hanging="606" w:left="770"/>
        <w:jc w:val="both"/>
        <w:rPr>
          <w:sz w:val="28"/>
        </w:rPr>
      </w:pPr>
      <w:r>
        <w:rPr>
          <w:sz w:val="28"/>
        </w:rPr>
        <w:t>Pivotal</w:t>
      </w:r>
      <w:r>
        <w:rPr>
          <w:spacing w:val="-2"/>
          <w:sz w:val="28"/>
        </w:rPr>
        <w:t xml:space="preserve"> </w:t>
      </w:r>
      <w:r>
        <w:rPr>
          <w:sz w:val="28"/>
        </w:rPr>
        <w:t>Clinical</w:t>
      </w:r>
      <w:r>
        <w:rPr>
          <w:spacing w:val="-5"/>
          <w:sz w:val="28"/>
        </w:rPr>
        <w:t xml:space="preserve"> </w:t>
      </w:r>
      <w:r>
        <w:rPr>
          <w:spacing w:val="-2"/>
          <w:sz w:val="28"/>
        </w:rPr>
        <w:t>Investigation:</w:t>
      </w:r>
    </w:p>
    <w:p>
      <w:pPr>
        <w:pStyle w:val="ListParagraph"/>
        <w:numPr>
          <w:ilvl w:val="2"/>
          <w:numId w:val="89"/>
        </w:numPr>
        <w:tabs>
          <w:tab w:val="clear" w:pos="720"/>
          <w:tab w:val="left" w:pos="531" w:leader="none"/>
        </w:tabs>
        <w:spacing w:before="283" w:after="0"/>
        <w:ind w:hanging="0" w:left="164" w:right="160"/>
        <w:jc w:val="both"/>
        <w:rPr>
          <w:sz w:val="28"/>
        </w:rPr>
      </w:pPr>
      <w:r>
        <w:rPr>
          <w:sz w:val="28"/>
        </w:rPr>
        <w:t>The pivotal clinical investigation is a definitive study in which evidence is gathered to support the safety and effectiveness evaluation of the medical</w:t>
      </w:r>
      <w:r>
        <w:rPr>
          <w:spacing w:val="80"/>
          <w:sz w:val="28"/>
        </w:rPr>
        <w:t xml:space="preserve"> </w:t>
      </w:r>
      <w:r>
        <w:rPr>
          <w:sz w:val="28"/>
        </w:rPr>
        <w:t>device for its intended use. Pivotal clinical investigation is confirmatory study that may be conducted in large number of patients with disease or condition being studied and scope to provide the effectiveness and adverse effects.</w:t>
      </w:r>
    </w:p>
    <w:p>
      <w:pPr>
        <w:pStyle w:val="ListParagraph"/>
        <w:numPr>
          <w:ilvl w:val="2"/>
          <w:numId w:val="89"/>
        </w:numPr>
        <w:tabs>
          <w:tab w:val="clear" w:pos="720"/>
          <w:tab w:val="left" w:pos="876" w:leader="none"/>
        </w:tabs>
        <w:spacing w:before="282" w:after="0"/>
        <w:ind w:hanging="0" w:left="164" w:right="158"/>
        <w:jc w:val="both"/>
        <w:rPr>
          <w:sz w:val="28"/>
        </w:rPr>
      </w:pPr>
      <w:r>
        <w:rPr>
          <w:sz w:val="28"/>
        </w:rPr>
        <w:t>For investigational medical device which does not have a predicate medical device but has been approved for sale or distribution in any country other than India, pivotal studies need to be carried out primarily to generate evidence of safety and effectiveness of the medical device in Indian patients when used as recommended in the prescribing information except in cases of investigational medical device classified under class A which shall be governed as per permission of para 6 above. Prior to conduct of pivotal clinical investigation in Indian subjects, the Central Licensing Authority may require making the pilot study data available to assess whether the pilot data is in conformity to the data already generated outside the country.</w:t>
      </w:r>
    </w:p>
    <w:p>
      <w:pPr>
        <w:sectPr>
          <w:footerReference w:type="default" r:id="rId257"/>
          <w:footerReference w:type="first" r:id="rId258"/>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2"/>
          <w:numId w:val="89"/>
        </w:numPr>
        <w:tabs>
          <w:tab w:val="clear" w:pos="720"/>
          <w:tab w:val="left" w:pos="924" w:leader="none"/>
        </w:tabs>
        <w:spacing w:before="279" w:after="0"/>
        <w:ind w:hanging="0" w:left="164" w:right="159"/>
        <w:jc w:val="both"/>
        <w:rPr>
          <w:sz w:val="28"/>
        </w:rPr>
      </w:pPr>
      <w:r>
        <w:rPr>
          <w:sz w:val="28"/>
        </w:rPr>
        <w:t>If the application is for conduct of clinical investigation as part of a Global</w:t>
      </w:r>
      <w:r>
        <w:rPr>
          <w:spacing w:val="-1"/>
          <w:sz w:val="28"/>
        </w:rPr>
        <w:t xml:space="preserve"> </w:t>
      </w:r>
      <w:r>
        <w:rPr>
          <w:sz w:val="28"/>
        </w:rPr>
        <w:t>Clinical</w:t>
      </w:r>
      <w:r>
        <w:rPr>
          <w:spacing w:val="-1"/>
          <w:sz w:val="28"/>
        </w:rPr>
        <w:t xml:space="preserve"> </w:t>
      </w:r>
      <w:r>
        <w:rPr>
          <w:sz w:val="28"/>
        </w:rPr>
        <w:t>Investigation</w:t>
      </w:r>
      <w:r>
        <w:rPr>
          <w:spacing w:val="-1"/>
          <w:sz w:val="28"/>
        </w:rPr>
        <w:t xml:space="preserve"> </w:t>
      </w:r>
      <w:r>
        <w:rPr>
          <w:sz w:val="28"/>
        </w:rPr>
        <w:t>of</w:t>
      </w:r>
      <w:r>
        <w:rPr>
          <w:spacing w:val="-1"/>
          <w:sz w:val="28"/>
        </w:rPr>
        <w:t xml:space="preserve"> </w:t>
      </w:r>
      <w:r>
        <w:rPr>
          <w:sz w:val="28"/>
        </w:rPr>
        <w:t>medical</w:t>
      </w:r>
      <w:r>
        <w:rPr>
          <w:spacing w:val="-1"/>
          <w:sz w:val="28"/>
        </w:rPr>
        <w:t xml:space="preserve"> </w:t>
      </w:r>
      <w:r>
        <w:rPr>
          <w:sz w:val="28"/>
        </w:rPr>
        <w:t>device,</w:t>
      </w:r>
      <w:r>
        <w:rPr>
          <w:spacing w:val="-4"/>
          <w:sz w:val="28"/>
        </w:rPr>
        <w:t xml:space="preserve"> </w:t>
      </w:r>
      <w:r>
        <w:rPr>
          <w:sz w:val="28"/>
        </w:rPr>
        <w:t>the</w:t>
      </w:r>
      <w:r>
        <w:rPr>
          <w:spacing w:val="-1"/>
          <w:sz w:val="28"/>
        </w:rPr>
        <w:t xml:space="preserve"> </w:t>
      </w:r>
      <w:r>
        <w:rPr>
          <w:sz w:val="28"/>
        </w:rPr>
        <w:t>number of</w:t>
      </w:r>
      <w:r>
        <w:rPr>
          <w:spacing w:val="-1"/>
          <w:sz w:val="28"/>
        </w:rPr>
        <w:t xml:space="preserve"> </w:t>
      </w:r>
      <w:r>
        <w:rPr>
          <w:sz w:val="28"/>
        </w:rPr>
        <w:t>sites</w:t>
      </w:r>
      <w:r>
        <w:rPr>
          <w:spacing w:val="-1"/>
          <w:sz w:val="28"/>
        </w:rPr>
        <w:t xml:space="preserve"> </w:t>
      </w:r>
      <w:r>
        <w:rPr>
          <w:sz w:val="28"/>
        </w:rPr>
        <w:t>and</w:t>
      </w:r>
      <w:r>
        <w:rPr>
          <w:spacing w:val="-1"/>
          <w:sz w:val="28"/>
        </w:rPr>
        <w:t xml:space="preserve"> </w:t>
      </w:r>
      <w:r>
        <w:rPr>
          <w:sz w:val="28"/>
        </w:rPr>
        <w:t>patients</w:t>
      </w:r>
    </w:p>
    <w:p>
      <w:pPr>
        <w:pStyle w:val="BodyText"/>
        <w:spacing w:lineRule="auto" w:line="235" w:before="71" w:after="0"/>
        <w:ind w:left="164" w:right="161"/>
        <w:jc w:val="both"/>
        <w:rPr/>
      </w:pPr>
      <w:r>
        <w:rPr/>
        <w:t>as well as justification for undertaking such clinical investigation in India shall be provided to the Central Licensing Authority.</w:t>
      </w:r>
    </w:p>
    <w:p>
      <w:pPr>
        <w:pStyle w:val="ListParagraph"/>
        <w:numPr>
          <w:ilvl w:val="1"/>
          <w:numId w:val="89"/>
        </w:numPr>
        <w:tabs>
          <w:tab w:val="clear" w:pos="720"/>
          <w:tab w:val="left" w:pos="772" w:leader="none"/>
        </w:tabs>
        <w:spacing w:before="282" w:after="0"/>
        <w:ind w:hanging="608" w:left="772"/>
        <w:rPr>
          <w:sz w:val="28"/>
        </w:rPr>
      </w:pPr>
      <w:r>
        <w:rPr>
          <w:sz w:val="28"/>
        </w:rPr>
        <w:t>Post</w:t>
      </w:r>
      <w:r>
        <w:rPr>
          <w:spacing w:val="-3"/>
          <w:sz w:val="28"/>
        </w:rPr>
        <w:t xml:space="preserve"> </w:t>
      </w:r>
      <w:r>
        <w:rPr>
          <w:sz w:val="28"/>
        </w:rPr>
        <w:t>Marketing</w:t>
      </w:r>
      <w:r>
        <w:rPr>
          <w:spacing w:val="-5"/>
          <w:sz w:val="28"/>
        </w:rPr>
        <w:t xml:space="preserve"> </w:t>
      </w:r>
      <w:r>
        <w:rPr>
          <w:sz w:val="28"/>
        </w:rPr>
        <w:t>Clinical</w:t>
      </w:r>
      <w:r>
        <w:rPr>
          <w:spacing w:val="-2"/>
          <w:sz w:val="28"/>
        </w:rPr>
        <w:t xml:space="preserve"> Investigation:</w:t>
      </w:r>
    </w:p>
    <w:p>
      <w:pPr>
        <w:pStyle w:val="BodyText"/>
        <w:spacing w:before="283" w:after="0"/>
        <w:ind w:left="164" w:right="158"/>
        <w:jc w:val="both"/>
        <w:rPr/>
      </w:pPr>
      <w:r>
        <w:rPr/>
        <w:t>Post marketing clinical investigation is the study other than surveillance performed after marketing approval has been given to the medical device in relation to the approved indication. This investigation may not be considered necessary at the time of medical device approval but may be required by the Central Licensing Authority for optimizing the intended use of the medical device. Post Marketing Clinical investigation includes additional drug-device interaction, safety studies, investigation designed to support use under the approved indication e.g. mortality or morbidity studies, etc,.</w:t>
      </w:r>
    </w:p>
    <w:p>
      <w:pPr>
        <w:pStyle w:val="ListParagraph"/>
        <w:numPr>
          <w:ilvl w:val="1"/>
          <w:numId w:val="89"/>
        </w:numPr>
        <w:tabs>
          <w:tab w:val="clear" w:pos="720"/>
          <w:tab w:val="left" w:pos="772" w:leader="none"/>
        </w:tabs>
        <w:spacing w:before="275" w:after="0"/>
        <w:ind w:hanging="608" w:left="772"/>
        <w:rPr>
          <w:sz w:val="28"/>
        </w:rPr>
      </w:pPr>
      <w:r>
        <w:rPr>
          <w:sz w:val="28"/>
        </w:rPr>
        <w:t>Studies</w:t>
      </w:r>
      <w:r>
        <w:rPr>
          <w:spacing w:val="-3"/>
          <w:sz w:val="28"/>
        </w:rPr>
        <w:t xml:space="preserve"> </w:t>
      </w:r>
      <w:r>
        <w:rPr>
          <w:sz w:val="28"/>
        </w:rPr>
        <w:t>in</w:t>
      </w:r>
      <w:r>
        <w:rPr>
          <w:spacing w:val="-2"/>
          <w:sz w:val="28"/>
        </w:rPr>
        <w:t xml:space="preserve"> </w:t>
      </w:r>
      <w:r>
        <w:rPr>
          <w:sz w:val="28"/>
        </w:rPr>
        <w:t>special</w:t>
      </w:r>
      <w:r>
        <w:rPr>
          <w:spacing w:val="-2"/>
          <w:sz w:val="28"/>
        </w:rPr>
        <w:t xml:space="preserve"> populations:</w:t>
      </w:r>
    </w:p>
    <w:p>
      <w:pPr>
        <w:pStyle w:val="BodyText"/>
        <w:spacing w:before="283" w:after="0"/>
        <w:ind w:left="164" w:right="157"/>
        <w:jc w:val="both"/>
        <w:rPr/>
      </w:pPr>
      <w:r>
        <w:rPr/>
        <w:t>The clinical investigation data of the medical device is required to be submitted to support the claim sought to be made for use of medical device in children, pregnant women, nursing women, elderly patients with renal or other organ system failure as given below:</w:t>
      </w:r>
    </w:p>
    <w:p>
      <w:pPr>
        <w:pStyle w:val="ListParagraph"/>
        <w:numPr>
          <w:ilvl w:val="2"/>
          <w:numId w:val="89"/>
        </w:numPr>
        <w:tabs>
          <w:tab w:val="clear" w:pos="720"/>
          <w:tab w:val="left" w:pos="709" w:leader="none"/>
        </w:tabs>
        <w:spacing w:before="279" w:after="0"/>
        <w:ind w:hanging="545" w:left="709"/>
        <w:rPr>
          <w:sz w:val="28"/>
        </w:rPr>
      </w:pPr>
      <w:r>
        <w:rPr>
          <w:spacing w:val="-2"/>
          <w:sz w:val="28"/>
        </w:rPr>
        <w:t>Geriatrics:</w:t>
      </w:r>
    </w:p>
    <w:p>
      <w:pPr>
        <w:pStyle w:val="BodyText"/>
        <w:ind w:left="164" w:right="160"/>
        <w:jc w:val="both"/>
        <w:rPr/>
      </w:pPr>
      <w:r>
        <w:rPr/>
        <w:t>Geriatrics patients can be included in pivotal study (and in pilot study at the sponsor’s option) in meaningful numbers, if-</w:t>
      </w:r>
    </w:p>
    <w:p>
      <w:pPr>
        <w:pStyle w:val="ListParagraph"/>
        <w:numPr>
          <w:ilvl w:val="3"/>
          <w:numId w:val="89"/>
        </w:numPr>
        <w:tabs>
          <w:tab w:val="clear" w:pos="720"/>
          <w:tab w:val="left" w:pos="755" w:leader="none"/>
        </w:tabs>
        <w:spacing w:before="278" w:after="0"/>
        <w:rPr>
          <w:sz w:val="28"/>
        </w:rPr>
      </w:pPr>
      <w:r>
        <w:rPr>
          <w:sz w:val="28"/>
        </w:rPr>
        <w:t>the</w:t>
      </w:r>
      <w:r>
        <w:rPr>
          <w:spacing w:val="-2"/>
          <w:sz w:val="28"/>
        </w:rPr>
        <w:t xml:space="preserve"> </w:t>
      </w:r>
      <w:r>
        <w:rPr>
          <w:sz w:val="28"/>
        </w:rPr>
        <w:t>disease</w:t>
      </w:r>
      <w:r>
        <w:rPr>
          <w:spacing w:val="-4"/>
          <w:sz w:val="28"/>
        </w:rPr>
        <w:t xml:space="preserve"> </w:t>
      </w:r>
      <w:r>
        <w:rPr>
          <w:sz w:val="28"/>
        </w:rPr>
        <w:t>intended</w:t>
      </w:r>
      <w:r>
        <w:rPr>
          <w:spacing w:val="-1"/>
          <w:sz w:val="28"/>
        </w:rPr>
        <w:t xml:space="preserve"> </w:t>
      </w:r>
      <w:r>
        <w:rPr>
          <w:sz w:val="28"/>
        </w:rPr>
        <w:t>to</w:t>
      </w:r>
      <w:r>
        <w:rPr>
          <w:spacing w:val="-1"/>
          <w:sz w:val="28"/>
        </w:rPr>
        <w:t xml:space="preserve"> </w:t>
      </w:r>
      <w:r>
        <w:rPr>
          <w:sz w:val="28"/>
        </w:rPr>
        <w:t>be</w:t>
      </w:r>
      <w:r>
        <w:rPr>
          <w:spacing w:val="-4"/>
          <w:sz w:val="28"/>
        </w:rPr>
        <w:t xml:space="preserve"> </w:t>
      </w:r>
      <w:r>
        <w:rPr>
          <w:sz w:val="28"/>
        </w:rPr>
        <w:t>treated</w:t>
      </w:r>
      <w:r>
        <w:rPr>
          <w:spacing w:val="-1"/>
          <w:sz w:val="28"/>
        </w:rPr>
        <w:t xml:space="preserve"> </w:t>
      </w:r>
      <w:r>
        <w:rPr>
          <w:sz w:val="28"/>
        </w:rPr>
        <w:t>is characteristically</w:t>
      </w:r>
      <w:r>
        <w:rPr>
          <w:spacing w:val="-6"/>
          <w:sz w:val="28"/>
        </w:rPr>
        <w:t xml:space="preserve"> </w:t>
      </w:r>
      <w:r>
        <w:rPr>
          <w:sz w:val="28"/>
        </w:rPr>
        <w:t>a</w:t>
      </w:r>
      <w:r>
        <w:rPr>
          <w:spacing w:val="-1"/>
          <w:sz w:val="28"/>
        </w:rPr>
        <w:t xml:space="preserve"> </w:t>
      </w:r>
      <w:r>
        <w:rPr>
          <w:sz w:val="28"/>
        </w:rPr>
        <w:t>disease</w:t>
      </w:r>
      <w:r>
        <w:rPr>
          <w:spacing w:val="-5"/>
          <w:sz w:val="28"/>
        </w:rPr>
        <w:t xml:space="preserve"> </w:t>
      </w:r>
      <w:r>
        <w:rPr>
          <w:sz w:val="28"/>
        </w:rPr>
        <w:t>of</w:t>
      </w:r>
      <w:r>
        <w:rPr>
          <w:spacing w:val="-1"/>
          <w:sz w:val="28"/>
        </w:rPr>
        <w:t xml:space="preserve"> </w:t>
      </w:r>
      <w:r>
        <w:rPr>
          <w:sz w:val="28"/>
        </w:rPr>
        <w:t xml:space="preserve">aging; </w:t>
      </w:r>
      <w:r>
        <w:rPr>
          <w:spacing w:val="-5"/>
          <w:sz w:val="28"/>
        </w:rPr>
        <w:t>or</w:t>
      </w:r>
    </w:p>
    <w:p>
      <w:pPr>
        <w:pStyle w:val="ListParagraph"/>
        <w:numPr>
          <w:ilvl w:val="3"/>
          <w:numId w:val="89"/>
        </w:numPr>
        <w:tabs>
          <w:tab w:val="clear" w:pos="720"/>
          <w:tab w:val="left" w:pos="774" w:leader="none"/>
        </w:tabs>
        <w:spacing w:lineRule="auto" w:line="235" w:before="286" w:after="0"/>
        <w:ind w:hanging="0" w:left="164" w:right="159"/>
        <w:rPr>
          <w:sz w:val="28"/>
        </w:rPr>
      </w:pPr>
      <w:r>
        <w:rPr>
          <w:sz w:val="28"/>
        </w:rPr>
        <w:t>the</w:t>
      </w:r>
      <w:r>
        <w:rPr>
          <w:spacing w:val="-2"/>
          <w:sz w:val="28"/>
        </w:rPr>
        <w:t xml:space="preserve"> </w:t>
      </w:r>
      <w:r>
        <w:rPr>
          <w:sz w:val="28"/>
        </w:rPr>
        <w:t>population</w:t>
      </w:r>
      <w:r>
        <w:rPr>
          <w:spacing w:val="-2"/>
          <w:sz w:val="28"/>
        </w:rPr>
        <w:t xml:space="preserve"> </w:t>
      </w:r>
      <w:r>
        <w:rPr>
          <w:sz w:val="28"/>
        </w:rPr>
        <w:t>to</w:t>
      </w:r>
      <w:r>
        <w:rPr>
          <w:spacing w:val="-2"/>
          <w:sz w:val="28"/>
        </w:rPr>
        <w:t xml:space="preserve"> </w:t>
      </w:r>
      <w:r>
        <w:rPr>
          <w:sz w:val="28"/>
        </w:rPr>
        <w:t>be treated</w:t>
      </w:r>
      <w:r>
        <w:rPr>
          <w:spacing w:val="-2"/>
          <w:sz w:val="28"/>
        </w:rPr>
        <w:t xml:space="preserve"> </w:t>
      </w:r>
      <w:r>
        <w:rPr>
          <w:sz w:val="28"/>
        </w:rPr>
        <w:t>is</w:t>
      </w:r>
      <w:r>
        <w:rPr>
          <w:spacing w:val="-2"/>
          <w:sz w:val="28"/>
        </w:rPr>
        <w:t xml:space="preserve"> </w:t>
      </w:r>
      <w:r>
        <w:rPr>
          <w:sz w:val="28"/>
        </w:rPr>
        <w:t>known</w:t>
      </w:r>
      <w:r>
        <w:rPr>
          <w:spacing w:val="-2"/>
          <w:sz w:val="28"/>
        </w:rPr>
        <w:t xml:space="preserve"> </w:t>
      </w:r>
      <w:r>
        <w:rPr>
          <w:sz w:val="28"/>
        </w:rPr>
        <w:t>to</w:t>
      </w:r>
      <w:r>
        <w:rPr>
          <w:spacing w:val="-2"/>
          <w:sz w:val="28"/>
        </w:rPr>
        <w:t xml:space="preserve"> </w:t>
      </w:r>
      <w:r>
        <w:rPr>
          <w:sz w:val="28"/>
        </w:rPr>
        <w:t>be</w:t>
      </w:r>
      <w:r>
        <w:rPr>
          <w:spacing w:val="-2"/>
          <w:sz w:val="28"/>
        </w:rPr>
        <w:t xml:space="preserve"> </w:t>
      </w:r>
      <w:r>
        <w:rPr>
          <w:sz w:val="28"/>
        </w:rPr>
        <w:t>included</w:t>
      </w:r>
      <w:r>
        <w:rPr>
          <w:spacing w:val="-2"/>
          <w:sz w:val="28"/>
        </w:rPr>
        <w:t xml:space="preserve"> </w:t>
      </w:r>
      <w:r>
        <w:rPr>
          <w:sz w:val="28"/>
        </w:rPr>
        <w:t>in</w:t>
      </w:r>
      <w:r>
        <w:rPr>
          <w:spacing w:val="-2"/>
          <w:sz w:val="28"/>
        </w:rPr>
        <w:t xml:space="preserve"> </w:t>
      </w:r>
      <w:r>
        <w:rPr>
          <w:sz w:val="28"/>
        </w:rPr>
        <w:t>substantial</w:t>
      </w:r>
      <w:r>
        <w:rPr>
          <w:spacing w:val="-2"/>
          <w:sz w:val="28"/>
        </w:rPr>
        <w:t xml:space="preserve"> </w:t>
      </w:r>
      <w:r>
        <w:rPr>
          <w:sz w:val="28"/>
        </w:rPr>
        <w:t>numbers of geriatric patients; or</w:t>
      </w:r>
    </w:p>
    <w:p>
      <w:pPr>
        <w:pStyle w:val="ListParagraph"/>
        <w:numPr>
          <w:ilvl w:val="3"/>
          <w:numId w:val="89"/>
        </w:numPr>
        <w:tabs>
          <w:tab w:val="clear" w:pos="720"/>
          <w:tab w:val="left" w:pos="760" w:leader="none"/>
        </w:tabs>
        <w:spacing w:lineRule="auto" w:line="235" w:before="286" w:after="0"/>
        <w:ind w:hanging="0" w:left="164" w:right="162"/>
        <w:rPr>
          <w:sz w:val="28"/>
        </w:rPr>
      </w:pPr>
      <w:r>
        <w:rPr>
          <w:sz w:val="28"/>
        </w:rPr>
        <w:t>there</w:t>
      </w:r>
      <w:r>
        <w:rPr>
          <w:spacing w:val="-2"/>
          <w:sz w:val="28"/>
        </w:rPr>
        <w:t xml:space="preserve"> </w:t>
      </w:r>
      <w:r>
        <w:rPr>
          <w:sz w:val="28"/>
        </w:rPr>
        <w:t>is specific</w:t>
      </w:r>
      <w:r>
        <w:rPr>
          <w:spacing w:val="-2"/>
          <w:sz w:val="28"/>
        </w:rPr>
        <w:t xml:space="preserve"> </w:t>
      </w:r>
      <w:r>
        <w:rPr>
          <w:sz w:val="28"/>
        </w:rPr>
        <w:t>reason to expect that</w:t>
      </w:r>
      <w:r>
        <w:rPr>
          <w:spacing w:val="-2"/>
          <w:sz w:val="28"/>
        </w:rPr>
        <w:t xml:space="preserve"> </w:t>
      </w:r>
      <w:r>
        <w:rPr>
          <w:sz w:val="28"/>
        </w:rPr>
        <w:t>conditions common in the</w:t>
      </w:r>
      <w:r>
        <w:rPr>
          <w:spacing w:val="-2"/>
          <w:sz w:val="28"/>
        </w:rPr>
        <w:t xml:space="preserve"> </w:t>
      </w:r>
      <w:r>
        <w:rPr>
          <w:sz w:val="28"/>
        </w:rPr>
        <w:t>elderly</w:t>
      </w:r>
      <w:r>
        <w:rPr>
          <w:spacing w:val="-1"/>
          <w:sz w:val="28"/>
        </w:rPr>
        <w:t xml:space="preserve"> </w:t>
      </w:r>
      <w:r>
        <w:rPr>
          <w:sz w:val="28"/>
        </w:rPr>
        <w:t>are likely to be encountered; or</w:t>
      </w:r>
    </w:p>
    <w:p>
      <w:pPr>
        <w:pStyle w:val="ListParagraph"/>
        <w:numPr>
          <w:ilvl w:val="3"/>
          <w:numId w:val="89"/>
        </w:numPr>
        <w:tabs>
          <w:tab w:val="clear" w:pos="720"/>
          <w:tab w:val="left" w:pos="772" w:leader="none"/>
        </w:tabs>
        <w:spacing w:before="284" w:after="0"/>
        <w:ind w:hanging="0" w:left="164" w:right="269"/>
        <w:rPr>
          <w:sz w:val="28"/>
        </w:rPr>
      </w:pPr>
      <w:r>
        <w:rPr>
          <w:sz w:val="28"/>
        </w:rPr>
        <w:t>the investigational medical device is likely to alter the geriatric patient’s response</w:t>
      </w:r>
      <w:r>
        <w:rPr>
          <w:spacing w:val="-3"/>
          <w:sz w:val="28"/>
        </w:rPr>
        <w:t xml:space="preserve"> </w:t>
      </w:r>
      <w:r>
        <w:rPr>
          <w:sz w:val="28"/>
        </w:rPr>
        <w:t>in</w:t>
      </w:r>
      <w:r>
        <w:rPr>
          <w:spacing w:val="-3"/>
          <w:sz w:val="28"/>
        </w:rPr>
        <w:t xml:space="preserve"> </w:t>
      </w:r>
      <w:r>
        <w:rPr>
          <w:sz w:val="28"/>
        </w:rPr>
        <w:t>regard</w:t>
      </w:r>
      <w:r>
        <w:rPr>
          <w:spacing w:val="-3"/>
          <w:sz w:val="28"/>
        </w:rPr>
        <w:t xml:space="preserve"> </w:t>
      </w:r>
      <w:r>
        <w:rPr>
          <w:sz w:val="28"/>
        </w:rPr>
        <w:t>to</w:t>
      </w:r>
      <w:r>
        <w:rPr>
          <w:spacing w:val="-5"/>
          <w:sz w:val="28"/>
        </w:rPr>
        <w:t xml:space="preserve"> </w:t>
      </w:r>
      <w:r>
        <w:rPr>
          <w:sz w:val="28"/>
        </w:rPr>
        <w:t>safety</w:t>
      </w:r>
      <w:r>
        <w:rPr>
          <w:spacing w:val="-6"/>
          <w:sz w:val="28"/>
        </w:rPr>
        <w:t xml:space="preserve"> </w:t>
      </w:r>
      <w:r>
        <w:rPr>
          <w:sz w:val="28"/>
        </w:rPr>
        <w:t>or</w:t>
      </w:r>
      <w:r>
        <w:rPr>
          <w:spacing w:val="-3"/>
          <w:sz w:val="28"/>
        </w:rPr>
        <w:t xml:space="preserve"> </w:t>
      </w:r>
      <w:r>
        <w:rPr>
          <w:sz w:val="28"/>
        </w:rPr>
        <w:t>performance</w:t>
      </w:r>
      <w:r>
        <w:rPr>
          <w:spacing w:val="-3"/>
          <w:sz w:val="28"/>
        </w:rPr>
        <w:t xml:space="preserve"> </w:t>
      </w:r>
      <w:r>
        <w:rPr>
          <w:sz w:val="28"/>
        </w:rPr>
        <w:t>compared</w:t>
      </w:r>
      <w:r>
        <w:rPr>
          <w:spacing w:val="-1"/>
          <w:sz w:val="28"/>
        </w:rPr>
        <w:t xml:space="preserve"> </w:t>
      </w:r>
      <w:r>
        <w:rPr>
          <w:sz w:val="28"/>
        </w:rPr>
        <w:t>with</w:t>
      </w:r>
      <w:r>
        <w:rPr>
          <w:spacing w:val="-3"/>
          <w:sz w:val="28"/>
        </w:rPr>
        <w:t xml:space="preserve"> </w:t>
      </w:r>
      <w:r>
        <w:rPr>
          <w:sz w:val="28"/>
        </w:rPr>
        <w:t>that</w:t>
      </w:r>
      <w:r>
        <w:rPr>
          <w:spacing w:val="-5"/>
          <w:sz w:val="28"/>
        </w:rPr>
        <w:t xml:space="preserve"> </w:t>
      </w:r>
      <w:r>
        <w:rPr>
          <w:sz w:val="28"/>
        </w:rPr>
        <w:t>of</w:t>
      </w:r>
      <w:r>
        <w:rPr>
          <w:spacing w:val="-3"/>
          <w:sz w:val="28"/>
        </w:rPr>
        <w:t xml:space="preserve"> </w:t>
      </w:r>
      <w:r>
        <w:rPr>
          <w:sz w:val="28"/>
        </w:rPr>
        <w:t xml:space="preserve">non-geriatric </w:t>
      </w:r>
      <w:r>
        <w:rPr>
          <w:spacing w:val="-2"/>
          <w:sz w:val="28"/>
        </w:rPr>
        <w:t>patient.</w:t>
      </w:r>
    </w:p>
    <w:p>
      <w:pPr>
        <w:pStyle w:val="ListParagraph"/>
        <w:numPr>
          <w:ilvl w:val="2"/>
          <w:numId w:val="89"/>
        </w:numPr>
        <w:tabs>
          <w:tab w:val="clear" w:pos="720"/>
          <w:tab w:val="left" w:pos="788" w:leader="none"/>
        </w:tabs>
        <w:spacing w:before="277" w:after="0"/>
        <w:ind w:hanging="624" w:left="788"/>
        <w:rPr>
          <w:sz w:val="28"/>
        </w:rPr>
      </w:pPr>
      <w:r>
        <w:rPr>
          <w:spacing w:val="-2"/>
          <w:sz w:val="28"/>
        </w:rPr>
        <w:t>Paediatrics:</w:t>
      </w:r>
    </w:p>
    <w:p>
      <w:pPr>
        <w:pStyle w:val="ListParagraph"/>
        <w:numPr>
          <w:ilvl w:val="3"/>
          <w:numId w:val="89"/>
        </w:numPr>
        <w:tabs>
          <w:tab w:val="clear" w:pos="720"/>
          <w:tab w:val="left" w:pos="753" w:leader="none"/>
        </w:tabs>
        <w:spacing w:before="283" w:after="0"/>
        <w:ind w:hanging="0" w:left="164" w:right="160"/>
        <w:jc w:val="both"/>
        <w:rPr>
          <w:sz w:val="28"/>
        </w:rPr>
      </w:pPr>
      <w:r>
        <w:rPr>
          <w:sz w:val="28"/>
        </w:rPr>
        <w:t>The</w:t>
      </w:r>
      <w:r>
        <w:rPr>
          <w:spacing w:val="-3"/>
          <w:sz w:val="28"/>
        </w:rPr>
        <w:t xml:space="preserve"> </w:t>
      </w:r>
      <w:r>
        <w:rPr>
          <w:sz w:val="28"/>
        </w:rPr>
        <w:t>timing of</w:t>
      </w:r>
      <w:r>
        <w:rPr>
          <w:spacing w:val="-3"/>
          <w:sz w:val="28"/>
        </w:rPr>
        <w:t xml:space="preserve"> </w:t>
      </w:r>
      <w:r>
        <w:rPr>
          <w:sz w:val="28"/>
        </w:rPr>
        <w:t>pediatric</w:t>
      </w:r>
      <w:r>
        <w:rPr>
          <w:spacing w:val="-3"/>
          <w:sz w:val="28"/>
        </w:rPr>
        <w:t xml:space="preserve"> </w:t>
      </w:r>
      <w:r>
        <w:rPr>
          <w:sz w:val="28"/>
        </w:rPr>
        <w:t>studies</w:t>
      </w:r>
      <w:r>
        <w:rPr>
          <w:spacing w:val="-3"/>
          <w:sz w:val="28"/>
        </w:rPr>
        <w:t xml:space="preserve"> </w:t>
      </w:r>
      <w:r>
        <w:rPr>
          <w:sz w:val="28"/>
        </w:rPr>
        <w:t>in</w:t>
      </w:r>
      <w:r>
        <w:rPr>
          <w:spacing w:val="-3"/>
          <w:sz w:val="28"/>
        </w:rPr>
        <w:t xml:space="preserve"> </w:t>
      </w:r>
      <w:r>
        <w:rPr>
          <w:sz w:val="28"/>
        </w:rPr>
        <w:t>the</w:t>
      </w:r>
      <w:r>
        <w:rPr>
          <w:spacing w:val="-3"/>
          <w:sz w:val="28"/>
        </w:rPr>
        <w:t xml:space="preserve"> </w:t>
      </w:r>
      <w:r>
        <w:rPr>
          <w:sz w:val="28"/>
        </w:rPr>
        <w:t>medical</w:t>
      </w:r>
      <w:r>
        <w:rPr>
          <w:spacing w:val="-3"/>
          <w:sz w:val="28"/>
        </w:rPr>
        <w:t xml:space="preserve"> </w:t>
      </w:r>
      <w:r>
        <w:rPr>
          <w:sz w:val="28"/>
        </w:rPr>
        <w:t>device</w:t>
      </w:r>
      <w:r>
        <w:rPr>
          <w:spacing w:val="-6"/>
          <w:sz w:val="28"/>
        </w:rPr>
        <w:t xml:space="preserve"> </w:t>
      </w:r>
      <w:r>
        <w:rPr>
          <w:sz w:val="28"/>
        </w:rPr>
        <w:t>development</w:t>
      </w:r>
      <w:r>
        <w:rPr>
          <w:spacing w:val="-1"/>
          <w:sz w:val="28"/>
        </w:rPr>
        <w:t xml:space="preserve"> </w:t>
      </w:r>
      <w:r>
        <w:rPr>
          <w:sz w:val="28"/>
        </w:rPr>
        <w:t>program shall depend on the device, the type of disease being treated, safety consideration, and the safety and effectiveness of available treatment.</w:t>
      </w:r>
    </w:p>
    <w:p>
      <w:pPr>
        <w:sectPr>
          <w:footerReference w:type="default" r:id="rId259"/>
          <w:footerReference w:type="first" r:id="rId260"/>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3"/>
          <w:numId w:val="89"/>
        </w:numPr>
        <w:tabs>
          <w:tab w:val="clear" w:pos="720"/>
          <w:tab w:val="left" w:pos="791" w:leader="none"/>
        </w:tabs>
        <w:ind w:hanging="0" w:left="164" w:right="159"/>
        <w:rPr>
          <w:sz w:val="28"/>
        </w:rPr>
      </w:pPr>
      <w:r>
        <w:rPr>
          <w:sz w:val="28"/>
        </w:rPr>
        <w:t>The medical device expected to be used in children; the performance and safety shall be made in the</w:t>
      </w:r>
      <w:r>
        <w:rPr>
          <w:spacing w:val="-1"/>
          <w:sz w:val="28"/>
        </w:rPr>
        <w:t xml:space="preserve"> </w:t>
      </w:r>
      <w:r>
        <w:rPr>
          <w:sz w:val="28"/>
        </w:rPr>
        <w:t>appropriate age</w:t>
      </w:r>
      <w:r>
        <w:rPr>
          <w:spacing w:val="-1"/>
          <w:sz w:val="28"/>
        </w:rPr>
        <w:t xml:space="preserve"> </w:t>
      </w:r>
      <w:r>
        <w:rPr>
          <w:sz w:val="28"/>
        </w:rPr>
        <w:t>group. When clinical</w:t>
      </w:r>
      <w:r>
        <w:rPr>
          <w:spacing w:val="-1"/>
          <w:sz w:val="28"/>
        </w:rPr>
        <w:t xml:space="preserve"> </w:t>
      </w:r>
      <w:r>
        <w:rPr>
          <w:sz w:val="28"/>
        </w:rPr>
        <w:t>investigation is</w:t>
      </w:r>
    </w:p>
    <w:p>
      <w:pPr>
        <w:pStyle w:val="BodyText"/>
        <w:spacing w:lineRule="auto" w:line="235" w:before="71" w:after="0"/>
        <w:ind w:left="164" w:right="159"/>
        <w:rPr/>
      </w:pPr>
      <w:r>
        <w:rPr/>
        <w:t>required</w:t>
      </w:r>
      <w:r>
        <w:rPr>
          <w:spacing w:val="-4"/>
        </w:rPr>
        <w:t xml:space="preserve"> </w:t>
      </w:r>
      <w:r>
        <w:rPr/>
        <w:t>to</w:t>
      </w:r>
      <w:r>
        <w:rPr>
          <w:spacing w:val="-1"/>
        </w:rPr>
        <w:t xml:space="preserve"> </w:t>
      </w:r>
      <w:r>
        <w:rPr/>
        <w:t>be</w:t>
      </w:r>
      <w:r>
        <w:rPr>
          <w:spacing w:val="-1"/>
        </w:rPr>
        <w:t xml:space="preserve"> </w:t>
      </w:r>
      <w:r>
        <w:rPr/>
        <w:t>conducted</w:t>
      </w:r>
      <w:r>
        <w:rPr>
          <w:spacing w:val="-4"/>
        </w:rPr>
        <w:t xml:space="preserve"> </w:t>
      </w:r>
      <w:r>
        <w:rPr/>
        <w:t>in</w:t>
      </w:r>
      <w:r>
        <w:rPr>
          <w:spacing w:val="-1"/>
        </w:rPr>
        <w:t xml:space="preserve"> </w:t>
      </w:r>
      <w:r>
        <w:rPr/>
        <w:t>children,</w:t>
      </w:r>
      <w:r>
        <w:rPr>
          <w:spacing w:val="-1"/>
        </w:rPr>
        <w:t xml:space="preserve"> </w:t>
      </w:r>
      <w:r>
        <w:rPr/>
        <w:t>it</w:t>
      </w:r>
      <w:r>
        <w:rPr>
          <w:spacing w:val="-1"/>
        </w:rPr>
        <w:t xml:space="preserve"> </w:t>
      </w:r>
      <w:r>
        <w:rPr/>
        <w:t>is</w:t>
      </w:r>
      <w:r>
        <w:rPr>
          <w:spacing w:val="-1"/>
        </w:rPr>
        <w:t xml:space="preserve"> </w:t>
      </w:r>
      <w:r>
        <w:rPr/>
        <w:t>usually</w:t>
      </w:r>
      <w:r>
        <w:rPr>
          <w:spacing w:val="-5"/>
        </w:rPr>
        <w:t xml:space="preserve"> </w:t>
      </w:r>
      <w:r>
        <w:rPr/>
        <w:t>appropriate</w:t>
      </w:r>
      <w:r>
        <w:rPr>
          <w:spacing w:val="-4"/>
        </w:rPr>
        <w:t xml:space="preserve"> </w:t>
      </w:r>
      <w:r>
        <w:rPr/>
        <w:t>to</w:t>
      </w:r>
      <w:r>
        <w:rPr>
          <w:spacing w:val="-1"/>
        </w:rPr>
        <w:t xml:space="preserve"> </w:t>
      </w:r>
      <w:r>
        <w:rPr/>
        <w:t>begin</w:t>
      </w:r>
      <w:r>
        <w:rPr>
          <w:spacing w:val="-1"/>
        </w:rPr>
        <w:t xml:space="preserve"> </w:t>
      </w:r>
      <w:r>
        <w:rPr/>
        <w:t>with</w:t>
      </w:r>
      <w:r>
        <w:rPr>
          <w:spacing w:val="-1"/>
        </w:rPr>
        <w:t xml:space="preserve"> </w:t>
      </w:r>
      <w:r>
        <w:rPr/>
        <w:t>older children</w:t>
      </w:r>
      <w:r>
        <w:rPr>
          <w:spacing w:val="-3"/>
        </w:rPr>
        <w:t xml:space="preserve"> </w:t>
      </w:r>
      <w:r>
        <w:rPr/>
        <w:t>before</w:t>
      </w:r>
      <w:r>
        <w:rPr>
          <w:spacing w:val="-2"/>
        </w:rPr>
        <w:t xml:space="preserve"> </w:t>
      </w:r>
      <w:r>
        <w:rPr/>
        <w:t>extending</w:t>
      </w:r>
      <w:r>
        <w:rPr>
          <w:spacing w:val="-2"/>
        </w:rPr>
        <w:t xml:space="preserve"> </w:t>
      </w:r>
      <w:r>
        <w:rPr/>
        <w:t>the</w:t>
      </w:r>
      <w:r>
        <w:rPr>
          <w:spacing w:val="-3"/>
        </w:rPr>
        <w:t xml:space="preserve"> </w:t>
      </w:r>
      <w:r>
        <w:rPr/>
        <w:t>investigation</w:t>
      </w:r>
      <w:r>
        <w:rPr>
          <w:spacing w:val="-5"/>
        </w:rPr>
        <w:t xml:space="preserve"> </w:t>
      </w:r>
      <w:r>
        <w:rPr/>
        <w:t>to</w:t>
      </w:r>
      <w:r>
        <w:rPr>
          <w:spacing w:val="-2"/>
        </w:rPr>
        <w:t xml:space="preserve"> </w:t>
      </w:r>
      <w:r>
        <w:rPr/>
        <w:t>younger</w:t>
      </w:r>
      <w:r>
        <w:rPr>
          <w:spacing w:val="-3"/>
        </w:rPr>
        <w:t xml:space="preserve"> </w:t>
      </w:r>
      <w:r>
        <w:rPr/>
        <w:t>children</w:t>
      </w:r>
      <w:r>
        <w:rPr>
          <w:spacing w:val="-2"/>
        </w:rPr>
        <w:t xml:space="preserve"> </w:t>
      </w:r>
      <w:r>
        <w:rPr/>
        <w:t>and</w:t>
      </w:r>
      <w:r>
        <w:rPr>
          <w:spacing w:val="-2"/>
        </w:rPr>
        <w:t xml:space="preserve"> </w:t>
      </w:r>
      <w:r>
        <w:rPr/>
        <w:t>then</w:t>
      </w:r>
      <w:r>
        <w:rPr>
          <w:spacing w:val="-3"/>
        </w:rPr>
        <w:t xml:space="preserve"> </w:t>
      </w:r>
      <w:r>
        <w:rPr>
          <w:spacing w:val="-2"/>
        </w:rPr>
        <w:t>infants.</w:t>
      </w:r>
    </w:p>
    <w:p>
      <w:pPr>
        <w:pStyle w:val="ListParagraph"/>
        <w:numPr>
          <w:ilvl w:val="3"/>
          <w:numId w:val="89"/>
        </w:numPr>
        <w:tabs>
          <w:tab w:val="clear" w:pos="720"/>
          <w:tab w:val="left" w:pos="792" w:leader="none"/>
        </w:tabs>
        <w:spacing w:before="284" w:after="0"/>
        <w:ind w:hanging="0" w:left="164" w:right="158"/>
        <w:jc w:val="both"/>
        <w:rPr>
          <w:sz w:val="28"/>
        </w:rPr>
      </w:pPr>
      <w:r>
        <w:rPr>
          <w:sz w:val="28"/>
        </w:rPr>
        <w:t>If the medical device is predominantly or exclusively used in paediatric patients, clinical investigation data should be generated in paediatric population except for initial safety and performance data, which will usually be obtained in adults unless such initial safety studies in adults would yield little useful information or expose them to inappropriate risk.</w:t>
      </w:r>
    </w:p>
    <w:p>
      <w:pPr>
        <w:pStyle w:val="ListParagraph"/>
        <w:numPr>
          <w:ilvl w:val="3"/>
          <w:numId w:val="89"/>
        </w:numPr>
        <w:tabs>
          <w:tab w:val="clear" w:pos="720"/>
          <w:tab w:val="left" w:pos="857" w:leader="none"/>
        </w:tabs>
        <w:spacing w:before="279" w:after="0"/>
        <w:ind w:hanging="0" w:left="164" w:right="157"/>
        <w:jc w:val="both"/>
        <w:rPr>
          <w:sz w:val="28"/>
        </w:rPr>
      </w:pPr>
      <w:r>
        <w:rPr>
          <w:sz w:val="28"/>
        </w:rPr>
        <w:t>If the medical device is intended to treat serious or life-threatening diseases, occurring in both adults and paediatric patients, for which there are currently no or limited therapeutic options, paediatric population may be included</w:t>
      </w:r>
      <w:r>
        <w:rPr>
          <w:spacing w:val="-3"/>
          <w:sz w:val="28"/>
        </w:rPr>
        <w:t xml:space="preserve"> </w:t>
      </w:r>
      <w:r>
        <w:rPr>
          <w:sz w:val="28"/>
        </w:rPr>
        <w:t>in</w:t>
      </w:r>
      <w:r>
        <w:rPr>
          <w:spacing w:val="-3"/>
          <w:sz w:val="28"/>
        </w:rPr>
        <w:t xml:space="preserve"> </w:t>
      </w:r>
      <w:r>
        <w:rPr>
          <w:sz w:val="28"/>
        </w:rPr>
        <w:t>the</w:t>
      </w:r>
      <w:r>
        <w:rPr>
          <w:spacing w:val="-3"/>
          <w:sz w:val="28"/>
        </w:rPr>
        <w:t xml:space="preserve"> </w:t>
      </w:r>
      <w:r>
        <w:rPr>
          <w:sz w:val="28"/>
        </w:rPr>
        <w:t>clinical</w:t>
      </w:r>
      <w:r>
        <w:rPr>
          <w:spacing w:val="-3"/>
          <w:sz w:val="28"/>
        </w:rPr>
        <w:t xml:space="preserve"> </w:t>
      </w:r>
      <w:r>
        <w:rPr>
          <w:sz w:val="28"/>
        </w:rPr>
        <w:t>investigation</w:t>
      </w:r>
      <w:r>
        <w:rPr>
          <w:spacing w:val="-3"/>
          <w:sz w:val="28"/>
        </w:rPr>
        <w:t xml:space="preserve"> </w:t>
      </w:r>
      <w:r>
        <w:rPr>
          <w:sz w:val="28"/>
        </w:rPr>
        <w:t>early, following</w:t>
      </w:r>
      <w:r>
        <w:rPr>
          <w:spacing w:val="-3"/>
          <w:sz w:val="28"/>
        </w:rPr>
        <w:t xml:space="preserve"> </w:t>
      </w:r>
      <w:r>
        <w:rPr>
          <w:sz w:val="28"/>
        </w:rPr>
        <w:t>assessment</w:t>
      </w:r>
      <w:r>
        <w:rPr>
          <w:spacing w:val="-1"/>
          <w:sz w:val="28"/>
        </w:rPr>
        <w:t xml:space="preserve"> </w:t>
      </w:r>
      <w:r>
        <w:rPr>
          <w:sz w:val="28"/>
        </w:rPr>
        <w:t>of</w:t>
      </w:r>
      <w:r>
        <w:rPr>
          <w:spacing w:val="-1"/>
          <w:sz w:val="28"/>
        </w:rPr>
        <w:t xml:space="preserve"> </w:t>
      </w:r>
      <w:r>
        <w:rPr>
          <w:sz w:val="28"/>
        </w:rPr>
        <w:t>initial</w:t>
      </w:r>
      <w:r>
        <w:rPr>
          <w:spacing w:val="-3"/>
          <w:sz w:val="28"/>
        </w:rPr>
        <w:t xml:space="preserve"> </w:t>
      </w:r>
      <w:r>
        <w:rPr>
          <w:sz w:val="28"/>
        </w:rPr>
        <w:t>safety data and reasonable</w:t>
      </w:r>
      <w:r>
        <w:rPr>
          <w:spacing w:val="-2"/>
          <w:sz w:val="28"/>
        </w:rPr>
        <w:t xml:space="preserve"> </w:t>
      </w:r>
      <w:r>
        <w:rPr>
          <w:sz w:val="28"/>
        </w:rPr>
        <w:t>evidence</w:t>
      </w:r>
      <w:r>
        <w:rPr>
          <w:spacing w:val="-2"/>
          <w:sz w:val="28"/>
        </w:rPr>
        <w:t xml:space="preserve"> </w:t>
      </w:r>
      <w:r>
        <w:rPr>
          <w:sz w:val="28"/>
        </w:rPr>
        <w:t>of</w:t>
      </w:r>
      <w:r>
        <w:rPr>
          <w:spacing w:val="-2"/>
          <w:sz w:val="28"/>
        </w:rPr>
        <w:t xml:space="preserve"> </w:t>
      </w:r>
      <w:r>
        <w:rPr>
          <w:sz w:val="28"/>
        </w:rPr>
        <w:t>potential benefit.</w:t>
      </w:r>
      <w:r>
        <w:rPr>
          <w:spacing w:val="-1"/>
          <w:sz w:val="28"/>
        </w:rPr>
        <w:t xml:space="preserve"> </w:t>
      </w:r>
      <w:r>
        <w:rPr>
          <w:sz w:val="28"/>
        </w:rPr>
        <w:t>In circumstances where this</w:t>
      </w:r>
      <w:r>
        <w:rPr>
          <w:spacing w:val="-2"/>
          <w:sz w:val="28"/>
        </w:rPr>
        <w:t xml:space="preserve"> </w:t>
      </w:r>
      <w:r>
        <w:rPr>
          <w:sz w:val="28"/>
        </w:rPr>
        <w:t>is not possible, lack of data has to be justified.</w:t>
      </w:r>
    </w:p>
    <w:p>
      <w:pPr>
        <w:pStyle w:val="ListParagraph"/>
        <w:numPr>
          <w:ilvl w:val="3"/>
          <w:numId w:val="89"/>
        </w:numPr>
        <w:tabs>
          <w:tab w:val="clear" w:pos="720"/>
          <w:tab w:val="left" w:pos="756" w:leader="none"/>
        </w:tabs>
        <w:spacing w:before="281" w:after="0"/>
        <w:ind w:hanging="0" w:left="164" w:right="160"/>
        <w:jc w:val="both"/>
        <w:rPr>
          <w:sz w:val="28"/>
        </w:rPr>
      </w:pPr>
      <w:r>
        <mc:AlternateContent>
          <mc:Choice Requires="wps">
            <w:drawing>
              <wp:anchor behindDoc="1" distT="0" distB="0" distL="0" distR="0" simplePos="0" locked="0" layoutInCell="0" allowOverlap="1" relativeHeight="29" wp14:anchorId="465BF679">
                <wp:simplePos x="0" y="0"/>
                <wp:positionH relativeFrom="page">
                  <wp:posOffset>2407920</wp:posOffset>
                </wp:positionH>
                <wp:positionV relativeFrom="paragraph">
                  <wp:posOffset>356870</wp:posOffset>
                </wp:positionV>
                <wp:extent cx="2743200" cy="2441575"/>
                <wp:effectExtent l="0" t="0" r="0" b="0"/>
                <wp:wrapNone/>
                <wp:docPr id="348" name="Image 276"/>
                <a:graphic xmlns:a="http://schemas.openxmlformats.org/drawingml/2006/main">
                  <a:graphicData uri="http://schemas.openxmlformats.org/drawingml/2006/picture"/>
                </a:graphic>
              </wp:anchor>
            </w:drawing>
          </mc:Choice>
          <mc:Fallback>
            <w:pict>
              <v:shape id="shape_0" ID="Image 276" stroked="f" o:allowincell="f" style="position:absolute;margin-left:189.6pt;margin-top:28.1pt;width:215.95pt;height:192.2pt;mso-wrap-style:none;v-text-anchor:middle;mso-position-horizontal-relative:page" wp14:anchorId="465BF679" type="_x0000_t75">
                <v:fill o:detectmouseclick="t" on="false"/>
                <v:stroke color="#3465a4" joinstyle="round" endcap="flat"/>
                <w10:wrap type="none"/>
              </v:shape>
            </w:pict>
          </mc:Fallback>
        </mc:AlternateContent>
      </w:r>
      <w:r>
        <w:rPr>
          <w:sz w:val="28"/>
        </w:rPr>
        <w:t>If</w:t>
      </w:r>
      <w:r>
        <w:rPr>
          <w:spacing w:val="-2"/>
          <w:sz w:val="28"/>
        </w:rPr>
        <w:t xml:space="preserve"> </w:t>
      </w:r>
      <w:r>
        <w:rPr>
          <w:sz w:val="28"/>
        </w:rPr>
        <w:t>the</w:t>
      </w:r>
      <w:r>
        <w:rPr>
          <w:spacing w:val="-2"/>
          <w:sz w:val="28"/>
        </w:rPr>
        <w:t xml:space="preserve"> </w:t>
      </w:r>
      <w:r>
        <w:rPr>
          <w:sz w:val="28"/>
        </w:rPr>
        <w:t>medical</w:t>
      </w:r>
      <w:r>
        <w:rPr>
          <w:spacing w:val="-2"/>
          <w:sz w:val="28"/>
        </w:rPr>
        <w:t xml:space="preserve"> </w:t>
      </w:r>
      <w:r>
        <w:rPr>
          <w:sz w:val="28"/>
        </w:rPr>
        <w:t>device</w:t>
      </w:r>
      <w:r>
        <w:rPr>
          <w:spacing w:val="-2"/>
          <w:sz w:val="28"/>
        </w:rPr>
        <w:t xml:space="preserve"> </w:t>
      </w:r>
      <w:r>
        <w:rPr>
          <w:sz w:val="28"/>
        </w:rPr>
        <w:t>has</w:t>
      </w:r>
      <w:r>
        <w:rPr>
          <w:spacing w:val="-2"/>
          <w:sz w:val="28"/>
        </w:rPr>
        <w:t xml:space="preserve"> </w:t>
      </w:r>
      <w:r>
        <w:rPr>
          <w:sz w:val="28"/>
        </w:rPr>
        <w:t>a</w:t>
      </w:r>
      <w:r>
        <w:rPr>
          <w:spacing w:val="-2"/>
          <w:sz w:val="28"/>
        </w:rPr>
        <w:t xml:space="preserve"> </w:t>
      </w:r>
      <w:r>
        <w:rPr>
          <w:sz w:val="28"/>
        </w:rPr>
        <w:t>potential</w:t>
      </w:r>
      <w:r>
        <w:rPr>
          <w:spacing w:val="-2"/>
          <w:sz w:val="28"/>
        </w:rPr>
        <w:t xml:space="preserve"> </w:t>
      </w:r>
      <w:r>
        <w:rPr>
          <w:sz w:val="28"/>
        </w:rPr>
        <w:t>for</w:t>
      </w:r>
      <w:r>
        <w:rPr>
          <w:spacing w:val="-2"/>
          <w:sz w:val="28"/>
        </w:rPr>
        <w:t xml:space="preserve"> </w:t>
      </w:r>
      <w:r>
        <w:rPr>
          <w:sz w:val="28"/>
        </w:rPr>
        <w:t>use</w:t>
      </w:r>
      <w:r>
        <w:rPr>
          <w:spacing w:val="-2"/>
          <w:sz w:val="28"/>
        </w:rPr>
        <w:t xml:space="preserve"> </w:t>
      </w:r>
      <w:r>
        <w:rPr>
          <w:sz w:val="28"/>
        </w:rPr>
        <w:t>in</w:t>
      </w:r>
      <w:r>
        <w:rPr>
          <w:spacing w:val="-2"/>
          <w:sz w:val="28"/>
        </w:rPr>
        <w:t xml:space="preserve"> </w:t>
      </w:r>
      <w:r>
        <w:rPr>
          <w:sz w:val="28"/>
        </w:rPr>
        <w:t>paediatric</w:t>
      </w:r>
      <w:r>
        <w:rPr>
          <w:spacing w:val="-2"/>
          <w:sz w:val="28"/>
        </w:rPr>
        <w:t xml:space="preserve"> </w:t>
      </w:r>
      <w:r>
        <w:rPr>
          <w:sz w:val="28"/>
        </w:rPr>
        <w:t>patient,</w:t>
      </w:r>
      <w:r>
        <w:rPr>
          <w:spacing w:val="-2"/>
          <w:sz w:val="28"/>
        </w:rPr>
        <w:t xml:space="preserve"> </w:t>
      </w:r>
      <w:r>
        <w:rPr>
          <w:sz w:val="28"/>
        </w:rPr>
        <w:t>paediatric studies may be conducted. These studies may be initiated at various stages of clinical development or after post-marketing surveillance in adults, if a safety concern exists. In cases where there is limited paediatric data at the time of submission of application, more data in paediatric patients would be expected after marketing authorization for use in children is granted.</w:t>
      </w:r>
    </w:p>
    <w:p>
      <w:pPr>
        <w:pStyle w:val="ListParagraph"/>
        <w:numPr>
          <w:ilvl w:val="3"/>
          <w:numId w:val="89"/>
        </w:numPr>
        <w:tabs>
          <w:tab w:val="clear" w:pos="720"/>
          <w:tab w:val="left" w:pos="737" w:leader="none"/>
        </w:tabs>
        <w:spacing w:before="278" w:after="0"/>
        <w:ind w:hanging="0" w:left="164" w:right="157"/>
        <w:jc w:val="both"/>
        <w:rPr>
          <w:sz w:val="28"/>
        </w:rPr>
      </w:pPr>
      <w:r>
        <w:rPr>
          <w:sz w:val="28"/>
        </w:rPr>
        <w:t>Paediatric subjects are legally unable to provide written informed consent, and are dependent on their parents or legal guardian to assume responsibility</w:t>
      </w:r>
      <w:r>
        <w:rPr>
          <w:spacing w:val="-3"/>
          <w:sz w:val="28"/>
        </w:rPr>
        <w:t xml:space="preserve"> </w:t>
      </w:r>
      <w:r>
        <w:rPr>
          <w:sz w:val="28"/>
        </w:rPr>
        <w:t>for their participation in clinical investigation. Written informed consent shall be obtained from the parent or legal guardian. However, all paediatric participants shall</w:t>
      </w:r>
      <w:r>
        <w:rPr>
          <w:spacing w:val="-1"/>
          <w:sz w:val="28"/>
        </w:rPr>
        <w:t xml:space="preserve"> </w:t>
      </w:r>
      <w:r>
        <w:rPr>
          <w:sz w:val="28"/>
        </w:rPr>
        <w:t>be</w:t>
      </w:r>
      <w:r>
        <w:rPr>
          <w:spacing w:val="-1"/>
          <w:sz w:val="28"/>
        </w:rPr>
        <w:t xml:space="preserve"> </w:t>
      </w:r>
      <w:r>
        <w:rPr>
          <w:sz w:val="28"/>
        </w:rPr>
        <w:t>informed to</w:t>
      </w:r>
      <w:r>
        <w:rPr>
          <w:spacing w:val="-1"/>
          <w:sz w:val="28"/>
        </w:rPr>
        <w:t xml:space="preserve"> </w:t>
      </w:r>
      <w:r>
        <w:rPr>
          <w:sz w:val="28"/>
        </w:rPr>
        <w:t>the fullest</w:t>
      </w:r>
      <w:r>
        <w:rPr>
          <w:spacing w:val="-1"/>
          <w:sz w:val="28"/>
        </w:rPr>
        <w:t xml:space="preserve"> </w:t>
      </w:r>
      <w:r>
        <w:rPr>
          <w:sz w:val="28"/>
        </w:rPr>
        <w:t>extent possible about the</w:t>
      </w:r>
      <w:r>
        <w:rPr>
          <w:spacing w:val="-1"/>
          <w:sz w:val="28"/>
        </w:rPr>
        <w:t xml:space="preserve"> </w:t>
      </w:r>
      <w:r>
        <w:rPr>
          <w:sz w:val="28"/>
        </w:rPr>
        <w:t>study</w:t>
      </w:r>
      <w:r>
        <w:rPr>
          <w:spacing w:val="-1"/>
          <w:sz w:val="28"/>
        </w:rPr>
        <w:t xml:space="preserve"> </w:t>
      </w:r>
      <w:r>
        <w:rPr>
          <w:sz w:val="28"/>
        </w:rPr>
        <w:t>in</w:t>
      </w:r>
      <w:r>
        <w:rPr>
          <w:spacing w:val="-1"/>
          <w:sz w:val="28"/>
        </w:rPr>
        <w:t xml:space="preserve"> </w:t>
      </w:r>
      <w:r>
        <w:rPr>
          <w:sz w:val="28"/>
        </w:rPr>
        <w:t>a language</w:t>
      </w:r>
      <w:r>
        <w:rPr>
          <w:spacing w:val="-1"/>
          <w:sz w:val="28"/>
        </w:rPr>
        <w:t xml:space="preserve"> </w:t>
      </w:r>
      <w:r>
        <w:rPr>
          <w:sz w:val="28"/>
        </w:rPr>
        <w:t>and in terms that they are able to understand. Where appropriate, paediatric participants should additionally assent to enroll in the study. Mature minors and adolescents should personally sign and date a separately designed written consent form. Although a participant’s wish to withdraw from a study shall be respected, there may be circumstances in therapeutic studies for serious or life- threatening diseases in which, in the opinion of the investigator and parent or legal guardian, the welfare of a pediatric patient would be jeopardized by his or her failing to participate in the study. In this situation, continued parental or legal guardian consent will be sufficient to allow participation in the study.</w:t>
      </w:r>
    </w:p>
    <w:p>
      <w:pPr>
        <w:pStyle w:val="ListParagraph"/>
        <w:numPr>
          <w:ilvl w:val="3"/>
          <w:numId w:val="89"/>
        </w:numPr>
        <w:tabs>
          <w:tab w:val="clear" w:pos="720"/>
          <w:tab w:val="left" w:pos="905" w:leader="none"/>
        </w:tabs>
        <w:spacing w:before="281" w:after="0"/>
        <w:ind w:hanging="0" w:left="164" w:right="159"/>
        <w:jc w:val="both"/>
        <w:rPr>
          <w:sz w:val="28"/>
        </w:rPr>
      </w:pPr>
      <w:r>
        <w:rPr>
          <w:sz w:val="28"/>
        </w:rPr>
        <w:t>For clinical investigations conducted in paediatric population, the reviewing Ethics Committee shall include members who are knowledgeable about pediatric, ethical, clinical and psychosocial issues.</w:t>
      </w:r>
    </w:p>
    <w:p>
      <w:pPr>
        <w:sectPr>
          <w:footerReference w:type="default" r:id="rId261"/>
          <w:footerReference w:type="first" r:id="rId262"/>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2"/>
          <w:numId w:val="89"/>
        </w:numPr>
        <w:tabs>
          <w:tab w:val="clear" w:pos="720"/>
          <w:tab w:val="left" w:pos="655" w:leader="none"/>
        </w:tabs>
        <w:spacing w:before="277" w:after="0"/>
        <w:ind w:hanging="491" w:left="655"/>
        <w:jc w:val="both"/>
        <w:rPr>
          <w:sz w:val="28"/>
        </w:rPr>
      </w:pPr>
      <w:r>
        <w:rPr>
          <w:sz w:val="28"/>
        </w:rPr>
        <w:t>Pregnant</w:t>
      </w:r>
      <w:r>
        <w:rPr>
          <w:spacing w:val="-3"/>
          <w:sz w:val="28"/>
        </w:rPr>
        <w:t xml:space="preserve"> </w:t>
      </w:r>
      <w:r>
        <w:rPr>
          <w:sz w:val="28"/>
        </w:rPr>
        <w:t>or</w:t>
      </w:r>
      <w:r>
        <w:rPr>
          <w:spacing w:val="-2"/>
          <w:sz w:val="28"/>
        </w:rPr>
        <w:t xml:space="preserve"> </w:t>
      </w:r>
      <w:r>
        <w:rPr>
          <w:sz w:val="28"/>
        </w:rPr>
        <w:t>nursing</w:t>
      </w:r>
      <w:r>
        <w:rPr>
          <w:spacing w:val="-2"/>
          <w:sz w:val="28"/>
        </w:rPr>
        <w:t xml:space="preserve"> women:</w:t>
      </w:r>
    </w:p>
    <w:p>
      <w:pPr>
        <w:pStyle w:val="ListParagraph"/>
        <w:numPr>
          <w:ilvl w:val="3"/>
          <w:numId w:val="89"/>
        </w:numPr>
        <w:tabs>
          <w:tab w:val="clear" w:pos="720"/>
          <w:tab w:val="left" w:pos="777" w:leader="none"/>
        </w:tabs>
        <w:spacing w:before="69" w:after="0"/>
        <w:ind w:hanging="0" w:left="164" w:right="158"/>
        <w:jc w:val="both"/>
        <w:rPr>
          <w:sz w:val="28"/>
        </w:rPr>
      </w:pPr>
      <w:r>
        <w:rPr>
          <w:sz w:val="28"/>
        </w:rPr>
        <w:t>Pregnant or</w:t>
      </w:r>
      <w:r>
        <w:rPr>
          <w:spacing w:val="80"/>
          <w:w w:val="150"/>
          <w:sz w:val="28"/>
        </w:rPr>
        <w:t xml:space="preserve"> </w:t>
      </w:r>
      <w:r>
        <w:rPr>
          <w:sz w:val="28"/>
        </w:rPr>
        <w:t>nursing women shall be included in clinical</w:t>
      </w:r>
      <w:r>
        <w:rPr>
          <w:spacing w:val="80"/>
          <w:w w:val="150"/>
          <w:sz w:val="28"/>
        </w:rPr>
        <w:t xml:space="preserve"> </w:t>
      </w:r>
      <w:r>
        <w:rPr>
          <w:sz w:val="28"/>
        </w:rPr>
        <w:t>investigation only when the</w:t>
      </w:r>
      <w:r>
        <w:rPr>
          <w:spacing w:val="80"/>
          <w:w w:val="150"/>
          <w:sz w:val="28"/>
        </w:rPr>
        <w:t xml:space="preserve"> </w:t>
      </w:r>
      <w:r>
        <w:rPr>
          <w:sz w:val="28"/>
        </w:rPr>
        <w:t>medical device is intended for</w:t>
      </w:r>
      <w:r>
        <w:rPr>
          <w:spacing w:val="80"/>
          <w:w w:val="150"/>
          <w:sz w:val="28"/>
        </w:rPr>
        <w:t xml:space="preserve"> </w:t>
      </w:r>
      <w:r>
        <w:rPr>
          <w:sz w:val="28"/>
        </w:rPr>
        <w:t>use by pregnant or nursing women or fetuses</w:t>
      </w:r>
      <w:r>
        <w:rPr>
          <w:spacing w:val="80"/>
          <w:w w:val="150"/>
          <w:sz w:val="28"/>
        </w:rPr>
        <w:t xml:space="preserve"> </w:t>
      </w:r>
      <w:r>
        <w:rPr>
          <w:sz w:val="28"/>
        </w:rPr>
        <w:t>or nursing infants and where</w:t>
      </w:r>
      <w:r>
        <w:rPr>
          <w:spacing w:val="80"/>
          <w:w w:val="150"/>
          <w:sz w:val="28"/>
        </w:rPr>
        <w:t xml:space="preserve"> </w:t>
      </w:r>
      <w:r>
        <w:rPr>
          <w:sz w:val="28"/>
        </w:rPr>
        <w:t>the data generated from women who are not pregnant or nursing, would not be suitable.</w:t>
      </w:r>
    </w:p>
    <w:p>
      <w:pPr>
        <w:pStyle w:val="ListParagraph"/>
        <w:numPr>
          <w:ilvl w:val="3"/>
          <w:numId w:val="89"/>
        </w:numPr>
        <w:tabs>
          <w:tab w:val="clear" w:pos="720"/>
          <w:tab w:val="left" w:pos="809" w:leader="none"/>
        </w:tabs>
        <w:spacing w:before="279" w:after="0"/>
        <w:ind w:hanging="0" w:left="164" w:right="161"/>
        <w:jc w:val="both"/>
        <w:rPr>
          <w:sz w:val="28"/>
        </w:rPr>
      </w:pPr>
      <w:r>
        <w:rPr>
          <w:sz w:val="28"/>
        </w:rPr>
        <w:t>For medical</w:t>
      </w:r>
      <w:r>
        <w:rPr>
          <w:spacing w:val="80"/>
          <w:sz w:val="28"/>
        </w:rPr>
        <w:t xml:space="preserve"> </w:t>
      </w:r>
      <w:r>
        <w:rPr>
          <w:sz w:val="28"/>
        </w:rPr>
        <w:t>device intended for use during pregnancy, follow-up data pertaining to a period appropriate for that medical</w:t>
      </w:r>
      <w:r>
        <w:rPr>
          <w:spacing w:val="80"/>
          <w:sz w:val="28"/>
        </w:rPr>
        <w:t xml:space="preserve"> </w:t>
      </w:r>
      <w:r>
        <w:rPr>
          <w:sz w:val="28"/>
        </w:rPr>
        <w:t>device on the pregnancy, foetus and child will</w:t>
      </w:r>
      <w:r>
        <w:rPr>
          <w:spacing w:val="40"/>
          <w:sz w:val="28"/>
        </w:rPr>
        <w:t xml:space="preserve">  </w:t>
      </w:r>
      <w:r>
        <w:rPr>
          <w:sz w:val="28"/>
        </w:rPr>
        <w:t>be required.</w:t>
      </w:r>
    </w:p>
    <w:p>
      <w:pPr>
        <w:pStyle w:val="ListParagraph"/>
        <w:numPr>
          <w:ilvl w:val="0"/>
          <w:numId w:val="89"/>
        </w:numPr>
        <w:tabs>
          <w:tab w:val="clear" w:pos="720"/>
          <w:tab w:val="left" w:pos="444" w:leader="none"/>
        </w:tabs>
        <w:spacing w:before="277" w:after="0"/>
        <w:ind w:hanging="280" w:left="444"/>
        <w:rPr>
          <w:sz w:val="28"/>
        </w:rPr>
      </w:pPr>
      <w:r>
        <w:rPr>
          <w:sz w:val="28"/>
        </w:rPr>
        <w:t>Post</w:t>
      </w:r>
      <w:r>
        <w:rPr>
          <w:spacing w:val="-2"/>
          <w:sz w:val="28"/>
        </w:rPr>
        <w:t xml:space="preserve"> </w:t>
      </w:r>
      <w:r>
        <w:rPr>
          <w:sz w:val="28"/>
        </w:rPr>
        <w:t>Marketing</w:t>
      </w:r>
      <w:r>
        <w:rPr>
          <w:spacing w:val="-2"/>
          <w:sz w:val="28"/>
        </w:rPr>
        <w:t xml:space="preserve"> Surveillance:</w:t>
      </w:r>
    </w:p>
    <w:p>
      <w:pPr>
        <w:pStyle w:val="ListParagraph"/>
        <w:numPr>
          <w:ilvl w:val="0"/>
          <w:numId w:val="87"/>
        </w:numPr>
        <w:tabs>
          <w:tab w:val="clear" w:pos="720"/>
          <w:tab w:val="left" w:pos="754" w:leader="none"/>
        </w:tabs>
        <w:spacing w:before="283" w:after="0"/>
        <w:ind w:hanging="0" w:left="164" w:right="157"/>
        <w:jc w:val="both"/>
        <w:rPr>
          <w:sz w:val="28"/>
        </w:rPr>
      </w:pPr>
      <w:r>
        <w:rPr>
          <w:sz w:val="28"/>
        </w:rPr>
        <w:t>Subsequent to approval of an Investigational medical device, it shall be closely monitored for their clinical safety once they are marketed. The applicants shall furnish Periodic Safety Update Reports (PSURs) in order to,-</w:t>
      </w:r>
    </w:p>
    <w:p>
      <w:pPr>
        <w:pStyle w:val="ListParagraph"/>
        <w:numPr>
          <w:ilvl w:val="1"/>
          <w:numId w:val="87"/>
        </w:numPr>
        <w:tabs>
          <w:tab w:val="clear" w:pos="720"/>
          <w:tab w:val="left" w:pos="755" w:leader="none"/>
        </w:tabs>
        <w:spacing w:before="277" w:after="0"/>
        <w:rPr>
          <w:sz w:val="28"/>
        </w:rPr>
      </w:pPr>
      <w:r>
        <w:rPr>
          <w:sz w:val="28"/>
        </w:rPr>
        <w:t>report</w:t>
      </w:r>
      <w:r>
        <w:rPr>
          <w:spacing w:val="-3"/>
          <w:sz w:val="28"/>
        </w:rPr>
        <w:t xml:space="preserve"> </w:t>
      </w:r>
      <w:r>
        <w:rPr>
          <w:sz w:val="28"/>
        </w:rPr>
        <w:t>all</w:t>
      </w:r>
      <w:r>
        <w:rPr>
          <w:spacing w:val="-2"/>
          <w:sz w:val="28"/>
        </w:rPr>
        <w:t xml:space="preserve"> </w:t>
      </w:r>
      <w:r>
        <w:rPr>
          <w:sz w:val="28"/>
        </w:rPr>
        <w:t>the</w:t>
      </w:r>
      <w:r>
        <w:rPr>
          <w:spacing w:val="-2"/>
          <w:sz w:val="28"/>
        </w:rPr>
        <w:t xml:space="preserve"> </w:t>
      </w:r>
      <w:r>
        <w:rPr>
          <w:sz w:val="28"/>
        </w:rPr>
        <w:t>relevant</w:t>
      </w:r>
      <w:r>
        <w:rPr>
          <w:spacing w:val="-2"/>
          <w:sz w:val="28"/>
        </w:rPr>
        <w:t xml:space="preserve"> </w:t>
      </w:r>
      <w:r>
        <w:rPr>
          <w:sz w:val="28"/>
        </w:rPr>
        <w:t>new</w:t>
      </w:r>
      <w:r>
        <w:rPr>
          <w:spacing w:val="-2"/>
          <w:sz w:val="28"/>
        </w:rPr>
        <w:t xml:space="preserve"> </w:t>
      </w:r>
      <w:r>
        <w:rPr>
          <w:sz w:val="28"/>
        </w:rPr>
        <w:t>information</w:t>
      </w:r>
      <w:r>
        <w:rPr>
          <w:spacing w:val="-2"/>
          <w:sz w:val="28"/>
        </w:rPr>
        <w:t xml:space="preserve"> </w:t>
      </w:r>
      <w:r>
        <w:rPr>
          <w:sz w:val="28"/>
        </w:rPr>
        <w:t>from</w:t>
      </w:r>
      <w:r>
        <w:rPr>
          <w:spacing w:val="-6"/>
          <w:sz w:val="28"/>
        </w:rPr>
        <w:t xml:space="preserve"> </w:t>
      </w:r>
      <w:r>
        <w:rPr>
          <w:sz w:val="28"/>
        </w:rPr>
        <w:t>appropriate</w:t>
      </w:r>
      <w:r>
        <w:rPr>
          <w:spacing w:val="-4"/>
          <w:sz w:val="28"/>
        </w:rPr>
        <w:t xml:space="preserve"> </w:t>
      </w:r>
      <w:r>
        <w:rPr>
          <w:spacing w:val="-2"/>
          <w:sz w:val="28"/>
        </w:rPr>
        <w:t>sources;</w:t>
      </w:r>
    </w:p>
    <w:p>
      <w:pPr>
        <w:pStyle w:val="ListParagraph"/>
        <w:numPr>
          <w:ilvl w:val="1"/>
          <w:numId w:val="87"/>
        </w:numPr>
        <w:tabs>
          <w:tab w:val="clear" w:pos="720"/>
          <w:tab w:val="left" w:pos="772" w:leader="none"/>
        </w:tabs>
        <w:spacing w:before="281" w:after="0"/>
        <w:ind w:hanging="608" w:left="772"/>
        <w:rPr>
          <w:sz w:val="28"/>
        </w:rPr>
      </w:pPr>
      <w:r>
        <mc:AlternateContent>
          <mc:Choice Requires="wps">
            <w:drawing>
              <wp:anchor behindDoc="1" distT="0" distB="0" distL="0" distR="0" simplePos="0" locked="0" layoutInCell="0" allowOverlap="1" relativeHeight="30" wp14:anchorId="3930936C">
                <wp:simplePos x="0" y="0"/>
                <wp:positionH relativeFrom="page">
                  <wp:posOffset>2407920</wp:posOffset>
                </wp:positionH>
                <wp:positionV relativeFrom="paragraph">
                  <wp:posOffset>207645</wp:posOffset>
                </wp:positionV>
                <wp:extent cx="2743200" cy="2441575"/>
                <wp:effectExtent l="0" t="0" r="0" b="0"/>
                <wp:wrapNone/>
                <wp:docPr id="351" name="Image 277"/>
                <a:graphic xmlns:a="http://schemas.openxmlformats.org/drawingml/2006/main">
                  <a:graphicData uri="http://schemas.openxmlformats.org/drawingml/2006/picture"/>
                </a:graphic>
              </wp:anchor>
            </w:drawing>
          </mc:Choice>
          <mc:Fallback>
            <w:pict>
              <v:shape id="shape_0" ID="Image 277" stroked="f" o:allowincell="f" style="position:absolute;margin-left:189.6pt;margin-top:16.35pt;width:215.95pt;height:192.2pt;mso-wrap-style:none;v-text-anchor:middle;mso-position-horizontal-relative:page" wp14:anchorId="3930936C" type="_x0000_t75">
                <v:fill o:detectmouseclick="t" on="false"/>
                <v:stroke color="#3465a4" joinstyle="round" endcap="flat"/>
                <w10:wrap type="none"/>
              </v:shape>
            </w:pict>
          </mc:Fallback>
        </mc:AlternateContent>
      </w:r>
      <w:r>
        <w:rPr>
          <w:sz w:val="28"/>
        </w:rPr>
        <w:t>relate</w:t>
      </w:r>
      <w:r>
        <w:rPr>
          <w:spacing w:val="-5"/>
          <w:sz w:val="28"/>
        </w:rPr>
        <w:t xml:space="preserve"> </w:t>
      </w:r>
      <w:r>
        <w:rPr>
          <w:sz w:val="28"/>
        </w:rPr>
        <w:t>these</w:t>
      </w:r>
      <w:r>
        <w:rPr>
          <w:spacing w:val="-1"/>
          <w:sz w:val="28"/>
        </w:rPr>
        <w:t xml:space="preserve"> </w:t>
      </w:r>
      <w:r>
        <w:rPr>
          <w:sz w:val="28"/>
        </w:rPr>
        <w:t>data</w:t>
      </w:r>
      <w:r>
        <w:rPr>
          <w:spacing w:val="-2"/>
          <w:sz w:val="28"/>
        </w:rPr>
        <w:t xml:space="preserve"> </w:t>
      </w:r>
      <w:r>
        <w:rPr>
          <w:sz w:val="28"/>
        </w:rPr>
        <w:t>to</w:t>
      </w:r>
      <w:r>
        <w:rPr>
          <w:spacing w:val="-1"/>
          <w:sz w:val="28"/>
        </w:rPr>
        <w:t xml:space="preserve"> </w:t>
      </w:r>
      <w:r>
        <w:rPr>
          <w:sz w:val="28"/>
        </w:rPr>
        <w:t>patient</w:t>
      </w:r>
      <w:r>
        <w:rPr>
          <w:spacing w:val="-1"/>
          <w:sz w:val="28"/>
        </w:rPr>
        <w:t xml:space="preserve"> </w:t>
      </w:r>
      <w:r>
        <w:rPr>
          <w:spacing w:val="-2"/>
          <w:sz w:val="28"/>
        </w:rPr>
        <w:t>exposure;</w:t>
      </w:r>
    </w:p>
    <w:p>
      <w:pPr>
        <w:pStyle w:val="ListParagraph"/>
        <w:numPr>
          <w:ilvl w:val="1"/>
          <w:numId w:val="87"/>
        </w:numPr>
        <w:tabs>
          <w:tab w:val="clear" w:pos="720"/>
          <w:tab w:val="left" w:pos="789" w:leader="none"/>
        </w:tabs>
        <w:spacing w:lineRule="auto" w:line="235" w:before="285" w:after="0"/>
        <w:ind w:hanging="0" w:left="164" w:right="160"/>
        <w:jc w:val="both"/>
        <w:rPr>
          <w:sz w:val="28"/>
        </w:rPr>
      </w:pPr>
      <w:r>
        <w:rPr>
          <w:sz w:val="28"/>
        </w:rPr>
        <w:t>summarise the market authorisation status in different countries and any significant variations related to safety; and</w:t>
      </w:r>
    </w:p>
    <w:p>
      <w:pPr>
        <w:pStyle w:val="ListParagraph"/>
        <w:numPr>
          <w:ilvl w:val="1"/>
          <w:numId w:val="87"/>
        </w:numPr>
        <w:tabs>
          <w:tab w:val="clear" w:pos="720"/>
          <w:tab w:val="left" w:pos="790" w:leader="none"/>
        </w:tabs>
        <w:spacing w:lineRule="auto" w:line="235" w:before="286" w:after="0"/>
        <w:ind w:hanging="0" w:left="164" w:right="159"/>
        <w:jc w:val="both"/>
        <w:rPr>
          <w:sz w:val="28"/>
        </w:rPr>
      </w:pPr>
      <w:r>
        <w:rPr>
          <w:sz w:val="28"/>
        </w:rPr>
        <w:t>indicate whether changes will be made to product information in order to optimize the use of the product.</w:t>
      </w:r>
    </w:p>
    <w:p>
      <w:pPr>
        <w:pStyle w:val="ListParagraph"/>
        <w:numPr>
          <w:ilvl w:val="0"/>
          <w:numId w:val="87"/>
        </w:numPr>
        <w:tabs>
          <w:tab w:val="clear" w:pos="720"/>
          <w:tab w:val="left" w:pos="826" w:leader="none"/>
        </w:tabs>
        <w:spacing w:before="284" w:after="0"/>
        <w:ind w:hanging="0" w:left="164" w:right="158"/>
        <w:jc w:val="both"/>
        <w:rPr>
          <w:sz w:val="28"/>
        </w:rPr>
      </w:pPr>
      <w:r>
        <w:rPr>
          <w:sz w:val="28"/>
        </w:rPr>
        <w:t>One medical device should be covered in one PSUR. Within the single PSUR separate presentation of data for different indications or separate population need to be given.</w:t>
      </w:r>
    </w:p>
    <w:p>
      <w:pPr>
        <w:pStyle w:val="ListParagraph"/>
        <w:numPr>
          <w:ilvl w:val="0"/>
          <w:numId w:val="87"/>
        </w:numPr>
        <w:tabs>
          <w:tab w:val="clear" w:pos="720"/>
          <w:tab w:val="left" w:pos="934" w:leader="none"/>
        </w:tabs>
        <w:ind w:hanging="0" w:left="164" w:right="158"/>
        <w:jc w:val="both"/>
        <w:rPr>
          <w:sz w:val="28"/>
        </w:rPr>
      </w:pPr>
      <w:r>
        <w:rPr>
          <w:sz w:val="28"/>
        </w:rPr>
        <w:t>All relevant clinical and non-clinical safety data will cover only the period of the report (interval data). The PSURs shall be submitted every six months for the first two years after marketing approval of the medical device. For subsequent two years, the PSURs need to be submitted annually. The Central Licensing Authority may extend the total duration for submission of PSURs if it is considered necessary in the interest of public health. PSURs due for a period must be submitted within thirty calendar days of the last day of the reporting period. However, all cases involving suspected unexpected serious adverse event shall be reported to the licensing authority within fifteen days of initial receipt of information by the applicant. If marketing of the medical</w:t>
      </w:r>
      <w:r>
        <w:rPr>
          <w:spacing w:val="40"/>
          <w:sz w:val="28"/>
        </w:rPr>
        <w:t xml:space="preserve"> </w:t>
      </w:r>
      <w:r>
        <w:rPr>
          <w:sz w:val="28"/>
        </w:rPr>
        <w:t>device is delayed by the applicant after obtaining approval to market, such data will have to be provided on the deferred basis beginning from the time the medical device is marketed.</w:t>
      </w:r>
    </w:p>
    <w:p>
      <w:pPr>
        <w:sectPr>
          <w:footerReference w:type="default" r:id="rId263"/>
          <w:footerReference w:type="first" r:id="rId264"/>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0"/>
          <w:numId w:val="87"/>
        </w:numPr>
        <w:tabs>
          <w:tab w:val="clear" w:pos="720"/>
          <w:tab w:val="left" w:pos="871" w:leader="none"/>
        </w:tabs>
        <w:spacing w:lineRule="auto" w:line="235" w:before="284" w:after="0"/>
        <w:ind w:hanging="0" w:left="164" w:right="160"/>
        <w:jc w:val="both"/>
        <w:rPr>
          <w:sz w:val="28"/>
        </w:rPr>
      </w:pPr>
      <w:r>
        <w:rPr>
          <w:sz w:val="28"/>
        </w:rPr>
        <w:t>New studies specifically planned or conducted to examine a safety issue should be described in the PSURs.</w:t>
      </w:r>
    </w:p>
    <w:p>
      <w:pPr>
        <w:pStyle w:val="ListParagraph"/>
        <w:numPr>
          <w:ilvl w:val="0"/>
          <w:numId w:val="87"/>
        </w:numPr>
        <w:tabs>
          <w:tab w:val="clear" w:pos="720"/>
          <w:tab w:val="left" w:pos="772" w:leader="none"/>
        </w:tabs>
        <w:spacing w:before="66" w:after="0"/>
        <w:ind w:hanging="608" w:left="772"/>
        <w:rPr>
          <w:sz w:val="28"/>
        </w:rPr>
      </w:pPr>
      <w:r>
        <w:rPr>
          <w:sz w:val="28"/>
        </w:rPr>
        <w:t>A</w:t>
      </w:r>
      <w:r>
        <w:rPr>
          <w:spacing w:val="-2"/>
          <w:sz w:val="28"/>
        </w:rPr>
        <w:t xml:space="preserve"> </w:t>
      </w:r>
      <w:r>
        <w:rPr>
          <w:sz w:val="28"/>
        </w:rPr>
        <w:t>PSUR</w:t>
      </w:r>
      <w:r>
        <w:rPr>
          <w:spacing w:val="-2"/>
          <w:sz w:val="28"/>
        </w:rPr>
        <w:t xml:space="preserve"> </w:t>
      </w:r>
      <w:r>
        <w:rPr>
          <w:sz w:val="28"/>
        </w:rPr>
        <w:t>should</w:t>
      </w:r>
      <w:r>
        <w:rPr>
          <w:spacing w:val="-5"/>
          <w:sz w:val="28"/>
        </w:rPr>
        <w:t xml:space="preserve"> </w:t>
      </w:r>
      <w:r>
        <w:rPr>
          <w:sz w:val="28"/>
        </w:rPr>
        <w:t>be</w:t>
      </w:r>
      <w:r>
        <w:rPr>
          <w:spacing w:val="-2"/>
          <w:sz w:val="28"/>
        </w:rPr>
        <w:t xml:space="preserve"> </w:t>
      </w:r>
      <w:r>
        <w:rPr>
          <w:sz w:val="28"/>
        </w:rPr>
        <w:t>structured</w:t>
      </w:r>
      <w:r>
        <w:rPr>
          <w:spacing w:val="-2"/>
          <w:sz w:val="28"/>
        </w:rPr>
        <w:t xml:space="preserve"> </w:t>
      </w:r>
      <w:r>
        <w:rPr>
          <w:sz w:val="28"/>
        </w:rPr>
        <w:t>as</w:t>
      </w:r>
      <w:r>
        <w:rPr>
          <w:spacing w:val="-1"/>
          <w:sz w:val="28"/>
        </w:rPr>
        <w:t xml:space="preserve"> </w:t>
      </w:r>
      <w:r>
        <w:rPr>
          <w:spacing w:val="-2"/>
          <w:sz w:val="28"/>
        </w:rPr>
        <w:t>follows:</w:t>
      </w:r>
    </w:p>
    <w:p>
      <w:pPr>
        <w:pStyle w:val="ListParagraph"/>
        <w:numPr>
          <w:ilvl w:val="1"/>
          <w:numId w:val="87"/>
        </w:numPr>
        <w:tabs>
          <w:tab w:val="clear" w:pos="720"/>
          <w:tab w:val="left" w:pos="755" w:leader="none"/>
        </w:tabs>
        <w:spacing w:before="281" w:after="0"/>
        <w:rPr>
          <w:sz w:val="28"/>
        </w:rPr>
      </w:pPr>
      <w:r>
        <w:rPr>
          <w:sz w:val="28"/>
        </w:rPr>
        <w:t xml:space="preserve">Title </w:t>
      </w:r>
      <w:r>
        <w:rPr>
          <w:spacing w:val="-2"/>
          <w:sz w:val="28"/>
        </w:rPr>
        <w:t>Page:</w:t>
      </w:r>
    </w:p>
    <w:p>
      <w:pPr>
        <w:pStyle w:val="BodyText"/>
        <w:ind w:left="164" w:right="160"/>
        <w:jc w:val="both"/>
        <w:rPr/>
      </w:pPr>
      <w:r>
        <w:rPr/>
        <w:t>The title page of PSUR shall capture the name of the Medical device; reporting interval; approved indication of Medical devices; date of approval of the</w:t>
      </w:r>
      <w:r>
        <w:rPr>
          <w:spacing w:val="40"/>
        </w:rPr>
        <w:t xml:space="preserve"> </w:t>
      </w:r>
      <w:r>
        <w:rPr/>
        <w:t>medical device; date of marketing of medical device; licence name and address.</w:t>
      </w:r>
    </w:p>
    <w:p>
      <w:pPr>
        <w:pStyle w:val="ListParagraph"/>
        <w:numPr>
          <w:ilvl w:val="1"/>
          <w:numId w:val="87"/>
        </w:numPr>
        <w:tabs>
          <w:tab w:val="clear" w:pos="720"/>
          <w:tab w:val="left" w:pos="772" w:leader="none"/>
        </w:tabs>
        <w:ind w:hanging="608" w:left="772"/>
        <w:rPr>
          <w:sz w:val="28"/>
        </w:rPr>
      </w:pPr>
      <w:r>
        <w:rPr>
          <w:spacing w:val="-2"/>
          <w:sz w:val="28"/>
        </w:rPr>
        <w:t>Introduction:</w:t>
      </w:r>
    </w:p>
    <w:p>
      <w:pPr>
        <w:pStyle w:val="BodyText"/>
        <w:ind w:left="164" w:right="158"/>
        <w:jc w:val="both"/>
        <w:rPr/>
      </w:pPr>
      <w:r>
        <w:rPr/>
        <w:t>This section of PSUR shall capture the reporting interval; medical device’s intended use, mode of action or principle of operation, risk class and a brief description of the approved indication and population.</w:t>
      </w:r>
    </w:p>
    <w:p>
      <w:pPr>
        <w:pStyle w:val="ListParagraph"/>
        <w:numPr>
          <w:ilvl w:val="1"/>
          <w:numId w:val="87"/>
        </w:numPr>
        <w:tabs>
          <w:tab w:val="clear" w:pos="720"/>
          <w:tab w:val="left" w:pos="755" w:leader="none"/>
        </w:tabs>
        <w:spacing w:before="277" w:after="0"/>
        <w:rPr>
          <w:sz w:val="28"/>
        </w:rPr>
      </w:pPr>
      <w:r>
        <w:rPr>
          <w:sz w:val="28"/>
        </w:rPr>
        <w:t>Current</w:t>
      </w:r>
      <w:r>
        <w:rPr>
          <w:spacing w:val="-4"/>
          <w:sz w:val="28"/>
        </w:rPr>
        <w:t xml:space="preserve"> </w:t>
      </w:r>
      <w:r>
        <w:rPr>
          <w:sz w:val="28"/>
        </w:rPr>
        <w:t>worldwide</w:t>
      </w:r>
      <w:r>
        <w:rPr>
          <w:spacing w:val="-3"/>
          <w:sz w:val="28"/>
        </w:rPr>
        <w:t xml:space="preserve"> </w:t>
      </w:r>
      <w:r>
        <w:rPr>
          <w:sz w:val="28"/>
        </w:rPr>
        <w:t>marketing</w:t>
      </w:r>
      <w:r>
        <w:rPr>
          <w:spacing w:val="-3"/>
          <w:sz w:val="28"/>
        </w:rPr>
        <w:t xml:space="preserve"> </w:t>
      </w:r>
      <w:r>
        <w:rPr>
          <w:sz w:val="28"/>
        </w:rPr>
        <w:t>authorization</w:t>
      </w:r>
      <w:r>
        <w:rPr>
          <w:spacing w:val="-3"/>
          <w:sz w:val="28"/>
        </w:rPr>
        <w:t xml:space="preserve"> </w:t>
      </w:r>
      <w:r>
        <w:rPr>
          <w:spacing w:val="-2"/>
          <w:sz w:val="28"/>
        </w:rPr>
        <w:t>status:</w:t>
      </w:r>
    </w:p>
    <w:p>
      <w:pPr>
        <w:pStyle w:val="BodyText"/>
        <w:spacing w:before="283" w:after="0"/>
        <w:ind w:left="164" w:right="159"/>
        <w:jc w:val="both"/>
        <w:rPr/>
      </w:pPr>
      <w:r>
        <mc:AlternateContent>
          <mc:Choice Requires="wps">
            <w:drawing>
              <wp:anchor behindDoc="1" distT="0" distB="0" distL="0" distR="0" simplePos="0" locked="0" layoutInCell="0" allowOverlap="1" relativeHeight="31" wp14:anchorId="3548D2D1">
                <wp:simplePos x="0" y="0"/>
                <wp:positionH relativeFrom="page">
                  <wp:posOffset>2407920</wp:posOffset>
                </wp:positionH>
                <wp:positionV relativeFrom="paragraph">
                  <wp:posOffset>438785</wp:posOffset>
                </wp:positionV>
                <wp:extent cx="2743200" cy="2441575"/>
                <wp:effectExtent l="0" t="0" r="0" b="0"/>
                <wp:wrapNone/>
                <wp:docPr id="354" name="Image 278"/>
                <a:graphic xmlns:a="http://schemas.openxmlformats.org/drawingml/2006/main">
                  <a:graphicData uri="http://schemas.openxmlformats.org/drawingml/2006/picture"/>
                </a:graphic>
              </wp:anchor>
            </w:drawing>
          </mc:Choice>
          <mc:Fallback>
            <w:pict>
              <v:shape id="shape_0" ID="Image 278" stroked="f" o:allowincell="f" style="position:absolute;margin-left:189.6pt;margin-top:34.55pt;width:215.95pt;height:192.2pt;mso-wrap-style:none;v-text-anchor:middle;mso-position-horizontal-relative:page" wp14:anchorId="3548D2D1" type="_x0000_t75">
                <v:fill o:detectmouseclick="t" on="false"/>
                <v:stroke color="#3465a4" joinstyle="round" endcap="flat"/>
                <w10:wrap type="none"/>
              </v:shape>
            </w:pict>
          </mc:Fallback>
        </mc:AlternateContent>
      </w:r>
      <w:r>
        <w:rPr/>
        <w:t>This section of PSUR shall capture the brief narrative overview including</w:t>
      </w:r>
      <w:r>
        <w:rPr>
          <w:spacing w:val="40"/>
        </w:rPr>
        <w:t xml:space="preserve"> </w:t>
      </w:r>
      <w:r>
        <w:rPr/>
        <w:t>details of countries where the device is currently approved along with date of first approval, date of marketing and if the product was withdrawn in any of the countries with reasons thereof.</w:t>
      </w:r>
    </w:p>
    <w:p>
      <w:pPr>
        <w:pStyle w:val="ListParagraph"/>
        <w:numPr>
          <w:ilvl w:val="1"/>
          <w:numId w:val="87"/>
        </w:numPr>
        <w:tabs>
          <w:tab w:val="clear" w:pos="720"/>
          <w:tab w:val="left" w:pos="772" w:leader="none"/>
        </w:tabs>
        <w:spacing w:before="279" w:after="0"/>
        <w:ind w:hanging="608" w:left="772"/>
        <w:rPr>
          <w:sz w:val="28"/>
        </w:rPr>
      </w:pPr>
      <w:r>
        <w:rPr>
          <w:sz w:val="28"/>
        </w:rPr>
        <w:t>Actions</w:t>
      </w:r>
      <w:r>
        <w:rPr>
          <w:spacing w:val="-2"/>
          <w:sz w:val="28"/>
        </w:rPr>
        <w:t xml:space="preserve"> </w:t>
      </w:r>
      <w:r>
        <w:rPr>
          <w:sz w:val="28"/>
        </w:rPr>
        <w:t>taken</w:t>
      </w:r>
      <w:r>
        <w:rPr>
          <w:spacing w:val="-2"/>
          <w:sz w:val="28"/>
        </w:rPr>
        <w:t xml:space="preserve"> </w:t>
      </w:r>
      <w:r>
        <w:rPr>
          <w:sz w:val="28"/>
        </w:rPr>
        <w:t>in</w:t>
      </w:r>
      <w:r>
        <w:rPr>
          <w:spacing w:val="-5"/>
          <w:sz w:val="28"/>
        </w:rPr>
        <w:t xml:space="preserve"> </w:t>
      </w:r>
      <w:r>
        <w:rPr>
          <w:sz w:val="28"/>
        </w:rPr>
        <w:t>reporting</w:t>
      </w:r>
      <w:r>
        <w:rPr>
          <w:spacing w:val="-5"/>
          <w:sz w:val="28"/>
        </w:rPr>
        <w:t xml:space="preserve"> </w:t>
      </w:r>
      <w:r>
        <w:rPr>
          <w:sz w:val="28"/>
        </w:rPr>
        <w:t>interval</w:t>
      </w:r>
      <w:r>
        <w:rPr>
          <w:spacing w:val="-2"/>
          <w:sz w:val="28"/>
        </w:rPr>
        <w:t xml:space="preserve"> </w:t>
      </w:r>
      <w:r>
        <w:rPr>
          <w:sz w:val="28"/>
        </w:rPr>
        <w:t>for</w:t>
      </w:r>
      <w:r>
        <w:rPr>
          <w:spacing w:val="-4"/>
          <w:sz w:val="28"/>
        </w:rPr>
        <w:t xml:space="preserve"> </w:t>
      </w:r>
      <w:r>
        <w:rPr>
          <w:sz w:val="28"/>
        </w:rPr>
        <w:t>safety</w:t>
      </w:r>
      <w:r>
        <w:rPr>
          <w:spacing w:val="-5"/>
          <w:sz w:val="28"/>
        </w:rPr>
        <w:t xml:space="preserve"> </w:t>
      </w:r>
      <w:r>
        <w:rPr>
          <w:spacing w:val="-2"/>
          <w:sz w:val="28"/>
        </w:rPr>
        <w:t>reasons:</w:t>
      </w:r>
    </w:p>
    <w:p>
      <w:pPr>
        <w:pStyle w:val="BodyText"/>
        <w:spacing w:before="281" w:after="0"/>
        <w:ind w:left="164" w:right="159"/>
        <w:jc w:val="both"/>
        <w:rPr/>
      </w:pPr>
      <w:r>
        <w:rPr/>
        <w:t>This section</w:t>
      </w:r>
      <w:r>
        <w:rPr>
          <w:spacing w:val="-1"/>
        </w:rPr>
        <w:t xml:space="preserve"> </w:t>
      </w:r>
      <w:r>
        <w:rPr/>
        <w:t>of PSUR</w:t>
      </w:r>
      <w:r>
        <w:rPr>
          <w:spacing w:val="-1"/>
        </w:rPr>
        <w:t xml:space="preserve"> </w:t>
      </w:r>
      <w:r>
        <w:rPr/>
        <w:t>shall include a</w:t>
      </w:r>
      <w:r>
        <w:rPr>
          <w:spacing w:val="-1"/>
        </w:rPr>
        <w:t xml:space="preserve"> </w:t>
      </w:r>
      <w:r>
        <w:rPr/>
        <w:t>description</w:t>
      </w:r>
      <w:r>
        <w:rPr>
          <w:spacing w:val="-1"/>
        </w:rPr>
        <w:t xml:space="preserve"> </w:t>
      </w:r>
      <w:r>
        <w:rPr/>
        <w:t>of</w:t>
      </w:r>
      <w:r>
        <w:rPr>
          <w:spacing w:val="-1"/>
        </w:rPr>
        <w:t xml:space="preserve"> </w:t>
      </w:r>
      <w:r>
        <w:rPr/>
        <w:t>significant actions related</w:t>
      </w:r>
      <w:r>
        <w:rPr>
          <w:spacing w:val="-1"/>
        </w:rPr>
        <w:t xml:space="preserve"> </w:t>
      </w:r>
      <w:r>
        <w:rPr/>
        <w:t>to safety that have been taken during the reporting interval, related to either investigational uses or marketing experience by the licence holder, sponsor of a clinical investigation, regulatory authorities, data monitoring committee, or Ethics Committee.</w:t>
      </w:r>
    </w:p>
    <w:p>
      <w:pPr>
        <w:pStyle w:val="ListParagraph"/>
        <w:numPr>
          <w:ilvl w:val="1"/>
          <w:numId w:val="87"/>
        </w:numPr>
        <w:tabs>
          <w:tab w:val="clear" w:pos="720"/>
          <w:tab w:val="left" w:pos="755" w:leader="none"/>
        </w:tabs>
        <w:spacing w:before="279" w:after="0"/>
        <w:rPr>
          <w:sz w:val="28"/>
        </w:rPr>
      </w:pPr>
      <w:r>
        <w:rPr>
          <w:sz w:val="28"/>
        </w:rPr>
        <w:t>Changes</w:t>
      </w:r>
      <w:r>
        <w:rPr>
          <w:spacing w:val="-3"/>
          <w:sz w:val="28"/>
        </w:rPr>
        <w:t xml:space="preserve"> </w:t>
      </w:r>
      <w:r>
        <w:rPr>
          <w:sz w:val="28"/>
        </w:rPr>
        <w:t>to</w:t>
      </w:r>
      <w:r>
        <w:rPr>
          <w:spacing w:val="-3"/>
          <w:sz w:val="28"/>
        </w:rPr>
        <w:t xml:space="preserve"> </w:t>
      </w:r>
      <w:r>
        <w:rPr>
          <w:sz w:val="28"/>
        </w:rPr>
        <w:t>reference</w:t>
      </w:r>
      <w:r>
        <w:rPr>
          <w:spacing w:val="-6"/>
          <w:sz w:val="28"/>
        </w:rPr>
        <w:t xml:space="preserve"> </w:t>
      </w:r>
      <w:r>
        <w:rPr>
          <w:sz w:val="28"/>
        </w:rPr>
        <w:t>safety</w:t>
      </w:r>
      <w:r>
        <w:rPr>
          <w:spacing w:val="-6"/>
          <w:sz w:val="28"/>
        </w:rPr>
        <w:t xml:space="preserve"> </w:t>
      </w:r>
      <w:r>
        <w:rPr>
          <w:spacing w:val="-2"/>
          <w:sz w:val="28"/>
        </w:rPr>
        <w:t>information:</w:t>
      </w:r>
    </w:p>
    <w:p>
      <w:pPr>
        <w:pStyle w:val="BodyText"/>
        <w:spacing w:before="283" w:after="0"/>
        <w:ind w:left="164" w:right="157"/>
        <w:jc w:val="both"/>
        <w:rPr/>
      </w:pPr>
      <w:r>
        <w:rPr/>
        <w:t>This section of PSUR shall capture any significant changes to the reference safety information within the reporting interval. Such changes will include information relating to contraindications, warnings, precautions, adverse events, and important findings from ongoing and completed clinical investigations and significant non-clinical findings.</w:t>
      </w:r>
    </w:p>
    <w:p>
      <w:pPr>
        <w:pStyle w:val="ListParagraph"/>
        <w:numPr>
          <w:ilvl w:val="1"/>
          <w:numId w:val="87"/>
        </w:numPr>
        <w:tabs>
          <w:tab w:val="clear" w:pos="720"/>
          <w:tab w:val="left" w:pos="724" w:leader="none"/>
        </w:tabs>
        <w:spacing w:before="276" w:after="0"/>
        <w:ind w:hanging="560" w:left="724"/>
        <w:rPr>
          <w:sz w:val="28"/>
        </w:rPr>
      </w:pPr>
      <w:r>
        <w:rPr>
          <w:sz w:val="28"/>
        </w:rPr>
        <w:t>Estimated</w:t>
      </w:r>
      <w:r>
        <w:rPr>
          <w:spacing w:val="-3"/>
          <w:sz w:val="28"/>
        </w:rPr>
        <w:t xml:space="preserve"> </w:t>
      </w:r>
      <w:r>
        <w:rPr>
          <w:sz w:val="28"/>
        </w:rPr>
        <w:t>patient</w:t>
      </w:r>
      <w:r>
        <w:rPr>
          <w:spacing w:val="-1"/>
          <w:sz w:val="28"/>
        </w:rPr>
        <w:t xml:space="preserve"> </w:t>
      </w:r>
      <w:r>
        <w:rPr>
          <w:spacing w:val="-2"/>
          <w:sz w:val="28"/>
        </w:rPr>
        <w:t>exposure:</w:t>
      </w:r>
    </w:p>
    <w:p>
      <w:pPr>
        <w:pStyle w:val="BodyText"/>
        <w:spacing w:before="283" w:after="0"/>
        <w:ind w:left="164" w:right="160"/>
        <w:jc w:val="both"/>
        <w:rPr/>
      </w:pPr>
      <w:r>
        <w:rPr/>
        <w:t>This section of PSUR shall provide the estimates of the size</w:t>
      </w:r>
      <w:r>
        <w:rPr>
          <w:spacing w:val="40"/>
        </w:rPr>
        <w:t xml:space="preserve">  </w:t>
      </w:r>
      <w:r>
        <w:rPr/>
        <w:t>and</w:t>
      </w:r>
      <w:r>
        <w:rPr>
          <w:spacing w:val="40"/>
        </w:rPr>
        <w:t xml:space="preserve">  </w:t>
      </w:r>
      <w:r>
        <w:rPr/>
        <w:t>nature</w:t>
      </w:r>
      <w:r>
        <w:rPr>
          <w:spacing w:val="40"/>
        </w:rPr>
        <w:t xml:space="preserve">  </w:t>
      </w:r>
      <w:r>
        <w:rPr/>
        <w:t>of the</w:t>
      </w:r>
      <w:r>
        <w:rPr>
          <w:spacing w:val="80"/>
        </w:rPr>
        <w:t xml:space="preserve"> </w:t>
      </w:r>
      <w:r>
        <w:rPr/>
        <w:t>population</w:t>
      </w:r>
      <w:r>
        <w:rPr>
          <w:spacing w:val="80"/>
        </w:rPr>
        <w:t xml:space="preserve"> </w:t>
      </w:r>
      <w:r>
        <w:rPr/>
        <w:t>exposed</w:t>
      </w:r>
      <w:r>
        <w:rPr>
          <w:spacing w:val="80"/>
        </w:rPr>
        <w:t xml:space="preserve"> </w:t>
      </w:r>
      <w:r>
        <w:rPr/>
        <w:t>to</w:t>
      </w:r>
      <w:r>
        <w:rPr>
          <w:spacing w:val="80"/>
        </w:rPr>
        <w:t xml:space="preserve"> </w:t>
      </w:r>
      <w:r>
        <w:rPr/>
        <w:t>the medical device. Brief descriptions of the method used to estimate the subject</w:t>
      </w:r>
      <w:r>
        <w:rPr>
          <w:spacing w:val="40"/>
        </w:rPr>
        <w:t xml:space="preserve">  </w:t>
      </w:r>
      <w:r>
        <w:rPr/>
        <w:t>exposure</w:t>
      </w:r>
      <w:r>
        <w:rPr>
          <w:spacing w:val="40"/>
        </w:rPr>
        <w:t xml:space="preserve">  </w:t>
      </w:r>
      <w:r>
        <w:rPr/>
        <w:t>shall</w:t>
      </w:r>
      <w:r>
        <w:rPr>
          <w:spacing w:val="40"/>
        </w:rPr>
        <w:t xml:space="preserve">  </w:t>
      </w:r>
      <w:r>
        <w:rPr/>
        <w:t>be</w:t>
      </w:r>
      <w:r>
        <w:rPr>
          <w:spacing w:val="40"/>
        </w:rPr>
        <w:t xml:space="preserve">  </w:t>
      </w:r>
      <w:r>
        <w:rPr/>
        <w:t xml:space="preserve">provided in terms </w:t>
      </w:r>
      <w:r>
        <w:rPr>
          <w:spacing w:val="-4"/>
        </w:rPr>
        <w:t>of,-</w:t>
      </w:r>
    </w:p>
    <w:p>
      <w:pPr>
        <w:sectPr>
          <w:footerReference w:type="default" r:id="rId265"/>
          <w:footerReference w:type="first" r:id="rId266"/>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2"/>
          <w:numId w:val="87"/>
        </w:numPr>
        <w:tabs>
          <w:tab w:val="clear" w:pos="720"/>
          <w:tab w:val="left" w:pos="709" w:leader="none"/>
        </w:tabs>
        <w:spacing w:before="277" w:after="0"/>
        <w:rPr>
          <w:sz w:val="28"/>
        </w:rPr>
      </w:pPr>
      <w:r>
        <w:rPr>
          <w:sz w:val="28"/>
        </w:rPr>
        <w:t>Cumulative</w:t>
      </w:r>
      <w:r>
        <w:rPr>
          <w:spacing w:val="-5"/>
          <w:sz w:val="28"/>
        </w:rPr>
        <w:t xml:space="preserve"> </w:t>
      </w:r>
      <w:r>
        <w:rPr>
          <w:sz w:val="28"/>
        </w:rPr>
        <w:t>and</w:t>
      </w:r>
      <w:r>
        <w:rPr>
          <w:spacing w:val="-3"/>
          <w:sz w:val="28"/>
        </w:rPr>
        <w:t xml:space="preserve"> </w:t>
      </w:r>
      <w:r>
        <w:rPr>
          <w:sz w:val="28"/>
        </w:rPr>
        <w:t>interval</w:t>
      </w:r>
      <w:r>
        <w:rPr>
          <w:spacing w:val="-3"/>
          <w:sz w:val="28"/>
        </w:rPr>
        <w:t xml:space="preserve"> </w:t>
      </w:r>
      <w:r>
        <w:rPr>
          <w:sz w:val="28"/>
        </w:rPr>
        <w:t>subject</w:t>
      </w:r>
      <w:r>
        <w:rPr>
          <w:spacing w:val="-2"/>
          <w:sz w:val="28"/>
        </w:rPr>
        <w:t xml:space="preserve"> </w:t>
      </w:r>
      <w:r>
        <w:rPr>
          <w:sz w:val="28"/>
        </w:rPr>
        <w:t>exposure</w:t>
      </w:r>
      <w:r>
        <w:rPr>
          <w:spacing w:val="-3"/>
          <w:sz w:val="28"/>
        </w:rPr>
        <w:t xml:space="preserve"> </w:t>
      </w:r>
      <w:r>
        <w:rPr>
          <w:sz w:val="28"/>
        </w:rPr>
        <w:t>in</w:t>
      </w:r>
      <w:r>
        <w:rPr>
          <w:spacing w:val="-3"/>
          <w:sz w:val="28"/>
        </w:rPr>
        <w:t xml:space="preserve"> </w:t>
      </w:r>
      <w:r>
        <w:rPr>
          <w:sz w:val="28"/>
        </w:rPr>
        <w:t>Clinical</w:t>
      </w:r>
      <w:r>
        <w:rPr>
          <w:spacing w:val="-2"/>
          <w:sz w:val="28"/>
        </w:rPr>
        <w:t xml:space="preserve"> investigation;</w:t>
      </w:r>
    </w:p>
    <w:p>
      <w:pPr>
        <w:pStyle w:val="ListParagraph"/>
        <w:numPr>
          <w:ilvl w:val="2"/>
          <w:numId w:val="87"/>
        </w:numPr>
        <w:tabs>
          <w:tab w:val="clear" w:pos="720"/>
          <w:tab w:val="left" w:pos="821" w:leader="none"/>
        </w:tabs>
        <w:spacing w:lineRule="auto" w:line="235" w:before="71" w:after="0"/>
        <w:ind w:hanging="0" w:left="164" w:right="159"/>
        <w:jc w:val="both"/>
        <w:rPr>
          <w:sz w:val="28"/>
        </w:rPr>
      </w:pPr>
      <w:r>
        <w:rPr>
          <w:sz w:val="28"/>
        </w:rPr>
        <w:t xml:space="preserve">Cumulative and interval patient exposure from Marketing Experience in </w:t>
      </w:r>
      <w:r>
        <w:rPr>
          <w:spacing w:val="-2"/>
          <w:sz w:val="28"/>
        </w:rPr>
        <w:t>India;</w:t>
      </w:r>
    </w:p>
    <w:p>
      <w:pPr>
        <w:pStyle w:val="ListParagraph"/>
        <w:numPr>
          <w:ilvl w:val="2"/>
          <w:numId w:val="87"/>
        </w:numPr>
        <w:tabs>
          <w:tab w:val="clear" w:pos="720"/>
          <w:tab w:val="left" w:pos="931" w:leader="none"/>
        </w:tabs>
        <w:spacing w:lineRule="auto" w:line="235" w:before="286" w:after="0"/>
        <w:ind w:hanging="0" w:left="164" w:right="159"/>
        <w:jc w:val="both"/>
        <w:rPr>
          <w:sz w:val="28"/>
        </w:rPr>
      </w:pPr>
      <w:r>
        <w:rPr>
          <w:sz w:val="28"/>
        </w:rPr>
        <w:t>Cumulative and interval patient exposure from Marketing Experience from the rest of the world.</w:t>
      </w:r>
    </w:p>
    <w:p>
      <w:pPr>
        <w:pStyle w:val="ListParagraph"/>
        <w:numPr>
          <w:ilvl w:val="1"/>
          <w:numId w:val="87"/>
        </w:numPr>
        <w:tabs>
          <w:tab w:val="clear" w:pos="720"/>
          <w:tab w:val="left" w:pos="847" w:leader="none"/>
        </w:tabs>
        <w:spacing w:before="284" w:after="0"/>
        <w:ind w:hanging="0" w:left="164" w:right="161"/>
        <w:jc w:val="both"/>
        <w:rPr>
          <w:sz w:val="28"/>
        </w:rPr>
      </w:pPr>
      <w:r>
        <w:rPr>
          <w:sz w:val="28"/>
        </w:rPr>
        <w:t>Presentation of individual case histories: This section of PSUR shall include</w:t>
      </w:r>
      <w:r>
        <w:rPr>
          <w:spacing w:val="-2"/>
          <w:sz w:val="28"/>
        </w:rPr>
        <w:t xml:space="preserve"> </w:t>
      </w:r>
      <w:r>
        <w:rPr>
          <w:sz w:val="28"/>
        </w:rPr>
        <w:t>the individual</w:t>
      </w:r>
      <w:r>
        <w:rPr>
          <w:spacing w:val="-2"/>
          <w:sz w:val="28"/>
        </w:rPr>
        <w:t xml:space="preserve"> </w:t>
      </w:r>
      <w:r>
        <w:rPr>
          <w:sz w:val="28"/>
        </w:rPr>
        <w:t>case information</w:t>
      </w:r>
      <w:r>
        <w:rPr>
          <w:spacing w:val="-2"/>
          <w:sz w:val="28"/>
        </w:rPr>
        <w:t xml:space="preserve"> </w:t>
      </w:r>
      <w:r>
        <w:rPr>
          <w:sz w:val="28"/>
        </w:rPr>
        <w:t>available to</w:t>
      </w:r>
      <w:r>
        <w:rPr>
          <w:spacing w:val="-2"/>
          <w:sz w:val="28"/>
        </w:rPr>
        <w:t xml:space="preserve"> </w:t>
      </w:r>
      <w:r>
        <w:rPr>
          <w:sz w:val="28"/>
        </w:rPr>
        <w:t>a licence</w:t>
      </w:r>
      <w:r>
        <w:rPr>
          <w:spacing w:val="-2"/>
          <w:sz w:val="28"/>
        </w:rPr>
        <w:t xml:space="preserve"> </w:t>
      </w:r>
      <w:r>
        <w:rPr>
          <w:sz w:val="28"/>
        </w:rPr>
        <w:t>holder and</w:t>
      </w:r>
      <w:r>
        <w:rPr>
          <w:spacing w:val="-2"/>
          <w:sz w:val="28"/>
        </w:rPr>
        <w:t xml:space="preserve"> </w:t>
      </w:r>
      <w:r>
        <w:rPr>
          <w:sz w:val="28"/>
        </w:rPr>
        <w:t>provide brief case narrative, medical history indication treated with suspect medical device, causality assessment and provide following information:</w:t>
      </w:r>
    </w:p>
    <w:p>
      <w:pPr>
        <w:pStyle w:val="ListParagraph"/>
        <w:numPr>
          <w:ilvl w:val="2"/>
          <w:numId w:val="87"/>
        </w:numPr>
        <w:tabs>
          <w:tab w:val="clear" w:pos="720"/>
          <w:tab w:val="left" w:pos="709" w:leader="none"/>
        </w:tabs>
        <w:spacing w:before="277" w:after="0"/>
        <w:rPr>
          <w:sz w:val="28"/>
        </w:rPr>
      </w:pPr>
      <w:r>
        <w:rPr>
          <w:sz w:val="28"/>
        </w:rPr>
        <w:t>Reference</w:t>
      </w:r>
      <w:r>
        <w:rPr>
          <w:spacing w:val="-4"/>
          <w:sz w:val="28"/>
        </w:rPr>
        <w:t xml:space="preserve"> </w:t>
      </w:r>
      <w:r>
        <w:rPr>
          <w:sz w:val="28"/>
        </w:rPr>
        <w:t>prescribing</w:t>
      </w:r>
      <w:r>
        <w:rPr>
          <w:spacing w:val="-4"/>
          <w:sz w:val="28"/>
        </w:rPr>
        <w:t xml:space="preserve"> </w:t>
      </w:r>
      <w:r>
        <w:rPr>
          <w:spacing w:val="-2"/>
          <w:sz w:val="28"/>
        </w:rPr>
        <w:t>information</w:t>
      </w:r>
    </w:p>
    <w:p>
      <w:pPr>
        <w:pStyle w:val="ListParagraph"/>
        <w:numPr>
          <w:ilvl w:val="2"/>
          <w:numId w:val="87"/>
        </w:numPr>
        <w:tabs>
          <w:tab w:val="clear" w:pos="720"/>
          <w:tab w:val="left" w:pos="788" w:leader="none"/>
        </w:tabs>
        <w:spacing w:before="281" w:after="0"/>
        <w:ind w:hanging="624" w:left="788"/>
        <w:rPr>
          <w:sz w:val="28"/>
        </w:rPr>
      </w:pPr>
      <w:r>
        <w:rPr>
          <w:sz w:val="28"/>
        </w:rPr>
        <w:t>Individual</w:t>
      </w:r>
      <w:r>
        <w:rPr>
          <w:spacing w:val="-4"/>
          <w:sz w:val="28"/>
        </w:rPr>
        <w:t xml:space="preserve"> </w:t>
      </w:r>
      <w:r>
        <w:rPr>
          <w:sz w:val="28"/>
        </w:rPr>
        <w:t>cases</w:t>
      </w:r>
      <w:r>
        <w:rPr>
          <w:spacing w:val="-3"/>
          <w:sz w:val="28"/>
        </w:rPr>
        <w:t xml:space="preserve"> </w:t>
      </w:r>
      <w:r>
        <w:rPr>
          <w:sz w:val="28"/>
        </w:rPr>
        <w:t>received</w:t>
      </w:r>
      <w:r>
        <w:rPr>
          <w:spacing w:val="-3"/>
          <w:sz w:val="28"/>
        </w:rPr>
        <w:t xml:space="preserve"> </w:t>
      </w:r>
      <w:r>
        <w:rPr>
          <w:sz w:val="28"/>
        </w:rPr>
        <w:t>from</w:t>
      </w:r>
      <w:r>
        <w:rPr>
          <w:spacing w:val="-7"/>
          <w:sz w:val="28"/>
        </w:rPr>
        <w:t xml:space="preserve"> </w:t>
      </w:r>
      <w:r>
        <w:rPr>
          <w:spacing w:val="-2"/>
          <w:sz w:val="28"/>
        </w:rPr>
        <w:t>India</w:t>
      </w:r>
    </w:p>
    <w:p>
      <w:pPr>
        <w:pStyle w:val="ListParagraph"/>
        <w:numPr>
          <w:ilvl w:val="2"/>
          <w:numId w:val="87"/>
        </w:numPr>
        <w:tabs>
          <w:tab w:val="clear" w:pos="720"/>
          <w:tab w:val="left" w:pos="865" w:leader="none"/>
        </w:tabs>
        <w:ind w:hanging="701" w:left="865"/>
        <w:rPr>
          <w:sz w:val="28"/>
        </w:rPr>
      </w:pPr>
      <w:r>
        <w:rPr>
          <w:sz w:val="28"/>
        </w:rPr>
        <w:t>Individual</w:t>
      </w:r>
      <w:r>
        <w:rPr>
          <w:spacing w:val="-2"/>
          <w:sz w:val="28"/>
        </w:rPr>
        <w:t xml:space="preserve"> </w:t>
      </w:r>
      <w:r>
        <w:rPr>
          <w:sz w:val="28"/>
        </w:rPr>
        <w:t>cases</w:t>
      </w:r>
      <w:r>
        <w:rPr>
          <w:spacing w:val="-2"/>
          <w:sz w:val="28"/>
        </w:rPr>
        <w:t xml:space="preserve"> </w:t>
      </w:r>
      <w:r>
        <w:rPr>
          <w:sz w:val="28"/>
        </w:rPr>
        <w:t>received</w:t>
      </w:r>
      <w:r>
        <w:rPr>
          <w:spacing w:val="-1"/>
          <w:sz w:val="28"/>
        </w:rPr>
        <w:t xml:space="preserve"> </w:t>
      </w:r>
      <w:r>
        <w:rPr>
          <w:sz w:val="28"/>
        </w:rPr>
        <w:t>from</w:t>
      </w:r>
      <w:r>
        <w:rPr>
          <w:spacing w:val="-7"/>
          <w:sz w:val="28"/>
        </w:rPr>
        <w:t xml:space="preserve"> </w:t>
      </w:r>
      <w:r>
        <w:rPr>
          <w:sz w:val="28"/>
        </w:rPr>
        <w:t>rest</w:t>
      </w:r>
      <w:r>
        <w:rPr>
          <w:spacing w:val="-1"/>
          <w:sz w:val="28"/>
        </w:rPr>
        <w:t xml:space="preserve"> </w:t>
      </w:r>
      <w:r>
        <w:rPr>
          <w:sz w:val="28"/>
        </w:rPr>
        <w:t>of</w:t>
      </w:r>
      <w:r>
        <w:rPr>
          <w:spacing w:val="-2"/>
          <w:sz w:val="28"/>
        </w:rPr>
        <w:t xml:space="preserve"> </w:t>
      </w:r>
      <w:r>
        <w:rPr>
          <w:sz w:val="28"/>
        </w:rPr>
        <w:t>the</w:t>
      </w:r>
      <w:r>
        <w:rPr>
          <w:spacing w:val="-1"/>
          <w:sz w:val="28"/>
        </w:rPr>
        <w:t xml:space="preserve"> </w:t>
      </w:r>
      <w:r>
        <w:rPr>
          <w:spacing w:val="-2"/>
          <w:sz w:val="28"/>
        </w:rPr>
        <w:t>world</w:t>
      </w:r>
    </w:p>
    <w:p>
      <w:pPr>
        <w:pStyle w:val="ListParagraph"/>
        <w:numPr>
          <w:ilvl w:val="2"/>
          <w:numId w:val="87"/>
        </w:numPr>
        <w:tabs>
          <w:tab w:val="clear" w:pos="720"/>
          <w:tab w:val="left" w:pos="887" w:leader="none"/>
        </w:tabs>
        <w:spacing w:before="281" w:after="0"/>
        <w:ind w:hanging="0" w:left="164" w:right="160"/>
        <w:rPr>
          <w:sz w:val="28"/>
        </w:rPr>
      </w:pPr>
      <w:r>
        <w:rPr>
          <w:sz w:val="28"/>
        </w:rPr>
        <w:t>Cumulative</w:t>
      </w:r>
      <w:r>
        <w:rPr>
          <w:spacing w:val="36"/>
          <w:sz w:val="28"/>
        </w:rPr>
        <w:t xml:space="preserve"> </w:t>
      </w:r>
      <w:r>
        <w:rPr>
          <w:sz w:val="28"/>
        </w:rPr>
        <w:t>and</w:t>
      </w:r>
      <w:r>
        <w:rPr>
          <w:spacing w:val="36"/>
          <w:sz w:val="28"/>
        </w:rPr>
        <w:t xml:space="preserve"> </w:t>
      </w:r>
      <w:r>
        <w:rPr>
          <w:sz w:val="28"/>
        </w:rPr>
        <w:t>interval summary tabulations of</w:t>
      </w:r>
      <w:r>
        <w:rPr>
          <w:spacing w:val="36"/>
          <w:sz w:val="28"/>
        </w:rPr>
        <w:t xml:space="preserve"> </w:t>
      </w:r>
      <w:r>
        <w:rPr>
          <w:sz w:val="28"/>
        </w:rPr>
        <w:t>serious adverse events from clinical investigations.</w:t>
      </w:r>
    </w:p>
    <w:p>
      <w:pPr>
        <w:pStyle w:val="ListParagraph"/>
        <w:numPr>
          <w:ilvl w:val="2"/>
          <w:numId w:val="87"/>
        </w:numPr>
        <w:tabs>
          <w:tab w:val="clear" w:pos="720"/>
          <w:tab w:val="left" w:pos="820" w:leader="none"/>
        </w:tabs>
        <w:ind w:hanging="0" w:left="164" w:right="157"/>
        <w:rPr>
          <w:sz w:val="28"/>
        </w:rPr>
      </w:pPr>
      <w:r>
        <w:rPr>
          <w:sz w:val="28"/>
        </w:rPr>
        <w:t>Cumulative</w:t>
      </w:r>
      <w:r>
        <w:rPr>
          <w:spacing w:val="40"/>
          <w:sz w:val="28"/>
        </w:rPr>
        <w:t xml:space="preserve"> </w:t>
      </w:r>
      <w:r>
        <w:rPr>
          <w:sz w:val="28"/>
        </w:rPr>
        <w:t>and</w:t>
      </w:r>
      <w:r>
        <w:rPr>
          <w:spacing w:val="40"/>
          <w:sz w:val="28"/>
        </w:rPr>
        <w:t xml:space="preserve"> </w:t>
      </w:r>
      <w:r>
        <w:rPr>
          <w:sz w:val="28"/>
        </w:rPr>
        <w:t>interval</w:t>
      </w:r>
      <w:r>
        <w:rPr>
          <w:spacing w:val="40"/>
          <w:sz w:val="28"/>
        </w:rPr>
        <w:t xml:space="preserve"> </w:t>
      </w:r>
      <w:r>
        <w:rPr>
          <w:sz w:val="28"/>
        </w:rPr>
        <w:t>summary</w:t>
      </w:r>
      <w:r>
        <w:rPr>
          <w:spacing w:val="40"/>
          <w:sz w:val="28"/>
        </w:rPr>
        <w:t xml:space="preserve"> </w:t>
      </w:r>
      <w:r>
        <w:rPr>
          <w:sz w:val="28"/>
        </w:rPr>
        <w:t>tabulations</w:t>
      </w:r>
      <w:r>
        <w:rPr>
          <w:spacing w:val="40"/>
          <w:sz w:val="28"/>
        </w:rPr>
        <w:t xml:space="preserve"> </w:t>
      </w:r>
      <w:r>
        <w:rPr>
          <w:sz w:val="28"/>
        </w:rPr>
        <w:t>from</w:t>
      </w:r>
      <w:r>
        <w:rPr>
          <w:spacing w:val="39"/>
          <w:sz w:val="28"/>
        </w:rPr>
        <w:t xml:space="preserve"> </w:t>
      </w:r>
      <w:r>
        <w:rPr>
          <w:sz w:val="28"/>
        </w:rPr>
        <w:t>post-marketing</w:t>
      </w:r>
      <w:r>
        <w:rPr>
          <w:spacing w:val="40"/>
          <w:sz w:val="28"/>
        </w:rPr>
        <w:t xml:space="preserve"> </w:t>
      </w:r>
      <w:r>
        <w:rPr>
          <w:sz w:val="28"/>
        </w:rPr>
        <w:t xml:space="preserve">data </w:t>
      </w:r>
      <w:r>
        <w:rPr>
          <w:spacing w:val="-2"/>
          <w:sz w:val="28"/>
        </w:rPr>
        <w:t>sources</w:t>
      </w:r>
    </w:p>
    <w:p>
      <w:pPr>
        <w:pStyle w:val="ListParagraph"/>
        <w:numPr>
          <w:ilvl w:val="1"/>
          <w:numId w:val="87"/>
        </w:numPr>
        <w:tabs>
          <w:tab w:val="clear" w:pos="720"/>
          <w:tab w:val="left" w:pos="772" w:leader="none"/>
        </w:tabs>
        <w:spacing w:before="277" w:after="0"/>
        <w:ind w:hanging="608" w:left="772"/>
        <w:rPr>
          <w:sz w:val="28"/>
        </w:rPr>
      </w:pPr>
      <w:r>
        <w:rPr>
          <w:spacing w:val="-2"/>
          <w:sz w:val="28"/>
        </w:rPr>
        <w:t>Studies:</w:t>
      </w:r>
    </w:p>
    <w:p>
      <w:pPr>
        <w:pStyle w:val="BodyText"/>
        <w:spacing w:before="283" w:after="0"/>
        <w:ind w:left="164" w:right="158"/>
        <w:jc w:val="both"/>
        <w:rPr/>
      </w:pPr>
      <w:r>
        <w:rPr/>
        <w:t>This section of PSUR shall capture the brief summary of clinically important emerging efficacy</w:t>
      </w:r>
      <w:r>
        <w:rPr>
          <w:spacing w:val="-2"/>
        </w:rPr>
        <w:t xml:space="preserve"> </w:t>
      </w:r>
      <w:r>
        <w:rPr/>
        <w:t>or effectiveness and safety</w:t>
      </w:r>
      <w:r>
        <w:rPr>
          <w:spacing w:val="-1"/>
        </w:rPr>
        <w:t xml:space="preserve"> </w:t>
      </w:r>
      <w:r>
        <w:rPr/>
        <w:t>findings obtained from</w:t>
      </w:r>
      <w:r>
        <w:rPr>
          <w:spacing w:val="-2"/>
        </w:rPr>
        <w:t xml:space="preserve"> </w:t>
      </w:r>
      <w:r>
        <w:rPr/>
        <w:t>the licence holder sponsored clinical investigation and published safety studies that became available during the reporting interval which has the potential impact the</w:t>
      </w:r>
      <w:r>
        <w:rPr>
          <w:spacing w:val="40"/>
        </w:rPr>
        <w:t xml:space="preserve"> </w:t>
      </w:r>
      <w:r>
        <w:rPr/>
        <w:t>product safety information.</w:t>
      </w:r>
    </w:p>
    <w:p>
      <w:pPr>
        <w:pStyle w:val="ListParagraph"/>
        <w:numPr>
          <w:ilvl w:val="1"/>
          <w:numId w:val="87"/>
        </w:numPr>
        <w:tabs>
          <w:tab w:val="clear" w:pos="720"/>
          <w:tab w:val="left" w:pos="795" w:leader="none"/>
        </w:tabs>
        <w:spacing w:lineRule="auto" w:line="235" w:before="284" w:after="0"/>
        <w:ind w:hanging="0" w:left="164" w:right="160"/>
        <w:jc w:val="both"/>
        <w:rPr>
          <w:sz w:val="28"/>
        </w:rPr>
      </w:pPr>
      <w:r>
        <w:rPr>
          <w:sz w:val="28"/>
        </w:rPr>
        <w:t>Summaries of Significant Safety Findings from Clinical investigation during the reporting period</w:t>
      </w:r>
    </w:p>
    <w:p>
      <w:pPr>
        <w:pStyle w:val="ListParagraph"/>
        <w:numPr>
          <w:ilvl w:val="0"/>
          <w:numId w:val="86"/>
        </w:numPr>
        <w:tabs>
          <w:tab w:val="clear" w:pos="720"/>
          <w:tab w:val="left" w:pos="788" w:leader="none"/>
        </w:tabs>
        <w:spacing w:before="282" w:after="0"/>
        <w:rPr>
          <w:sz w:val="28"/>
        </w:rPr>
      </w:pPr>
      <w:r>
        <w:rPr>
          <w:sz w:val="28"/>
        </w:rPr>
        <w:t>Findings</w:t>
      </w:r>
      <w:r>
        <w:rPr>
          <w:spacing w:val="-4"/>
          <w:sz w:val="28"/>
        </w:rPr>
        <w:t xml:space="preserve"> </w:t>
      </w:r>
      <w:r>
        <w:rPr>
          <w:sz w:val="28"/>
        </w:rPr>
        <w:t>from</w:t>
      </w:r>
      <w:r>
        <w:rPr>
          <w:spacing w:val="-10"/>
          <w:sz w:val="28"/>
        </w:rPr>
        <w:t xml:space="preserve"> </w:t>
      </w:r>
      <w:r>
        <w:rPr>
          <w:sz w:val="28"/>
        </w:rPr>
        <w:t>Non-interventional</w:t>
      </w:r>
      <w:r>
        <w:rPr>
          <w:spacing w:val="-3"/>
          <w:sz w:val="28"/>
        </w:rPr>
        <w:t xml:space="preserve"> </w:t>
      </w:r>
      <w:r>
        <w:rPr>
          <w:spacing w:val="-2"/>
          <w:sz w:val="28"/>
        </w:rPr>
        <w:t>Studies</w:t>
      </w:r>
    </w:p>
    <w:p>
      <w:pPr>
        <w:pStyle w:val="ListParagraph"/>
        <w:numPr>
          <w:ilvl w:val="0"/>
          <w:numId w:val="86"/>
        </w:numPr>
        <w:tabs>
          <w:tab w:val="clear" w:pos="720"/>
          <w:tab w:val="left" w:pos="865" w:leader="none"/>
        </w:tabs>
        <w:spacing w:before="278" w:after="0"/>
        <w:ind w:hanging="701" w:left="865"/>
        <w:rPr>
          <w:sz w:val="28"/>
        </w:rPr>
      </w:pPr>
      <w:r>
        <w:rPr>
          <w:sz w:val="28"/>
        </w:rPr>
        <w:t>Findings</w:t>
      </w:r>
      <w:r>
        <w:rPr>
          <w:spacing w:val="-3"/>
          <w:sz w:val="28"/>
        </w:rPr>
        <w:t xml:space="preserve"> </w:t>
      </w:r>
      <w:r>
        <w:rPr>
          <w:sz w:val="28"/>
        </w:rPr>
        <w:t>from</w:t>
      </w:r>
      <w:r>
        <w:rPr>
          <w:spacing w:val="-7"/>
          <w:sz w:val="28"/>
        </w:rPr>
        <w:t xml:space="preserve"> </w:t>
      </w:r>
      <w:r>
        <w:rPr>
          <w:sz w:val="28"/>
        </w:rPr>
        <w:t>Non-Clinical</w:t>
      </w:r>
      <w:r>
        <w:rPr>
          <w:spacing w:val="-2"/>
          <w:sz w:val="28"/>
        </w:rPr>
        <w:t xml:space="preserve"> Studies</w:t>
      </w:r>
    </w:p>
    <w:p>
      <w:pPr>
        <w:pStyle w:val="ListParagraph"/>
        <w:numPr>
          <w:ilvl w:val="0"/>
          <w:numId w:val="86"/>
        </w:numPr>
        <w:tabs>
          <w:tab w:val="clear" w:pos="720"/>
          <w:tab w:val="left" w:pos="848" w:leader="none"/>
        </w:tabs>
        <w:ind w:hanging="684" w:left="848"/>
        <w:rPr>
          <w:sz w:val="28"/>
        </w:rPr>
      </w:pPr>
      <w:r>
        <w:rPr>
          <w:sz w:val="28"/>
        </w:rPr>
        <w:t>Findings</w:t>
      </w:r>
      <w:r>
        <w:rPr>
          <w:spacing w:val="-4"/>
          <w:sz w:val="28"/>
        </w:rPr>
        <w:t xml:space="preserve"> </w:t>
      </w:r>
      <w:r>
        <w:rPr>
          <w:sz w:val="28"/>
        </w:rPr>
        <w:t>from</w:t>
      </w:r>
      <w:r>
        <w:rPr>
          <w:spacing w:val="-9"/>
          <w:sz w:val="28"/>
        </w:rPr>
        <w:t xml:space="preserve"> </w:t>
      </w:r>
      <w:r>
        <w:rPr>
          <w:spacing w:val="-2"/>
          <w:sz w:val="28"/>
        </w:rPr>
        <w:t>Literature</w:t>
      </w:r>
    </w:p>
    <w:p>
      <w:pPr>
        <w:pStyle w:val="ListParagraph"/>
        <w:numPr>
          <w:ilvl w:val="0"/>
          <w:numId w:val="85"/>
        </w:numPr>
        <w:tabs>
          <w:tab w:val="clear" w:pos="720"/>
          <w:tab w:val="left" w:pos="709" w:leader="none"/>
        </w:tabs>
        <w:rPr>
          <w:sz w:val="28"/>
        </w:rPr>
      </w:pPr>
      <w:r>
        <w:rPr>
          <w:sz w:val="28"/>
        </w:rPr>
        <w:t xml:space="preserve">Other </w:t>
      </w:r>
      <w:r>
        <w:rPr>
          <w:spacing w:val="-2"/>
          <w:sz w:val="28"/>
        </w:rPr>
        <w:t>information:</w:t>
      </w:r>
    </w:p>
    <w:p>
      <w:pPr>
        <w:sectPr>
          <w:footerReference w:type="default" r:id="rId267"/>
          <w:footerReference w:type="first" r:id="rId268"/>
          <w:type w:val="nextPage"/>
          <w:pgSz w:w="11906" w:h="16838"/>
          <w:pgMar w:left="1275" w:right="1275" w:gutter="0" w:header="0" w:top="900" w:footer="967" w:bottom="1160"/>
          <w:pgNumType w:fmt="decimal"/>
          <w:formProt w:val="false"/>
          <w:textDirection w:val="lrTb"/>
          <w:docGrid w:type="default" w:linePitch="100" w:charSpace="4096"/>
        </w:sectPr>
        <w:pStyle w:val="BodyText"/>
        <w:spacing w:lineRule="auto" w:line="235" w:before="286" w:after="0"/>
        <w:rPr/>
      </w:pPr>
      <w:r>
        <w:rPr/>
        <w:t>This</w:t>
      </w:r>
      <w:r>
        <w:rPr>
          <w:spacing w:val="-3"/>
        </w:rPr>
        <w:t xml:space="preserve"> </w:t>
      </w:r>
      <w:r>
        <w:rPr/>
        <w:t>section</w:t>
      </w:r>
      <w:r>
        <w:rPr>
          <w:spacing w:val="-3"/>
        </w:rPr>
        <w:t xml:space="preserve"> </w:t>
      </w:r>
      <w:r>
        <w:rPr/>
        <w:t>of</w:t>
      </w:r>
      <w:r>
        <w:rPr>
          <w:spacing w:val="-3"/>
        </w:rPr>
        <w:t xml:space="preserve"> </w:t>
      </w:r>
      <w:r>
        <w:rPr/>
        <w:t>PSUR</w:t>
      </w:r>
      <w:r>
        <w:rPr>
          <w:spacing w:val="-6"/>
        </w:rPr>
        <w:t xml:space="preserve"> </w:t>
      </w:r>
      <w:r>
        <w:rPr/>
        <w:t>shall</w:t>
      </w:r>
      <w:r>
        <w:rPr>
          <w:spacing w:val="-3"/>
        </w:rPr>
        <w:t xml:space="preserve"> </w:t>
      </w:r>
      <w:r>
        <w:rPr/>
        <w:t>include</w:t>
      </w:r>
      <w:r>
        <w:rPr>
          <w:spacing w:val="-3"/>
        </w:rPr>
        <w:t xml:space="preserve"> </w:t>
      </w:r>
      <w:r>
        <w:rPr/>
        <w:t>details</w:t>
      </w:r>
      <w:r>
        <w:rPr>
          <w:spacing w:val="-3"/>
        </w:rPr>
        <w:t xml:space="preserve"> </w:t>
      </w:r>
      <w:r>
        <w:rPr/>
        <w:t>about</w:t>
      </w:r>
      <w:r>
        <w:rPr>
          <w:spacing w:val="-3"/>
        </w:rPr>
        <w:t xml:space="preserve"> </w:t>
      </w:r>
      <w:r>
        <w:rPr/>
        <w:t>signals</w:t>
      </w:r>
      <w:r>
        <w:rPr>
          <w:spacing w:val="-3"/>
        </w:rPr>
        <w:t xml:space="preserve"> </w:t>
      </w:r>
      <w:r>
        <w:rPr/>
        <w:t>and</w:t>
      </w:r>
      <w:r>
        <w:rPr>
          <w:spacing w:val="-3"/>
        </w:rPr>
        <w:t xml:space="preserve"> </w:t>
      </w:r>
      <w:r>
        <w:rPr/>
        <w:t>Risk</w:t>
      </w:r>
      <w:r>
        <w:rPr>
          <w:spacing w:val="-3"/>
        </w:rPr>
        <w:t xml:space="preserve"> </w:t>
      </w:r>
      <w:r>
        <w:rPr/>
        <w:t>Management Plan, if any, put in place by the licence holder.</w:t>
      </w:r>
    </w:p>
    <w:p>
      <w:pPr>
        <w:pStyle w:val="ListParagraph"/>
        <w:numPr>
          <w:ilvl w:val="1"/>
          <w:numId w:val="85"/>
        </w:numPr>
        <w:tabs>
          <w:tab w:val="clear" w:pos="720"/>
          <w:tab w:val="left" w:pos="580" w:leader="none"/>
        </w:tabs>
        <w:spacing w:before="69" w:after="0"/>
        <w:ind w:hanging="0" w:left="164" w:right="158"/>
        <w:jc w:val="both"/>
        <w:rPr>
          <w:sz w:val="28"/>
        </w:rPr>
      </w:pPr>
      <w:r>
        <w:rPr>
          <w:sz w:val="28"/>
        </w:rPr>
        <w:t>Signal and risk evaluation: In this section the licence holder shall provide details</w:t>
      </w:r>
      <w:r>
        <w:rPr>
          <w:spacing w:val="-2"/>
          <w:sz w:val="28"/>
        </w:rPr>
        <w:t xml:space="preserve"> </w:t>
      </w:r>
      <w:r>
        <w:rPr>
          <w:sz w:val="28"/>
        </w:rPr>
        <w:t>of signal</w:t>
      </w:r>
      <w:r>
        <w:rPr>
          <w:spacing w:val="-2"/>
          <w:sz w:val="28"/>
        </w:rPr>
        <w:t xml:space="preserve"> </w:t>
      </w:r>
      <w:r>
        <w:rPr>
          <w:sz w:val="28"/>
        </w:rPr>
        <w:t>and risk identified during the</w:t>
      </w:r>
      <w:r>
        <w:rPr>
          <w:spacing w:val="-2"/>
          <w:sz w:val="28"/>
        </w:rPr>
        <w:t xml:space="preserve"> </w:t>
      </w:r>
      <w:r>
        <w:rPr>
          <w:sz w:val="28"/>
        </w:rPr>
        <w:t>reporting</w:t>
      </w:r>
      <w:r>
        <w:rPr>
          <w:spacing w:val="-2"/>
          <w:sz w:val="28"/>
        </w:rPr>
        <w:t xml:space="preserve"> </w:t>
      </w:r>
      <w:r>
        <w:rPr>
          <w:sz w:val="28"/>
        </w:rPr>
        <w:t>period and</w:t>
      </w:r>
      <w:r>
        <w:rPr>
          <w:spacing w:val="-2"/>
          <w:sz w:val="28"/>
        </w:rPr>
        <w:t xml:space="preserve"> </w:t>
      </w:r>
      <w:r>
        <w:rPr>
          <w:sz w:val="28"/>
        </w:rPr>
        <w:t>evaluation of signals identified during the same period.</w:t>
      </w:r>
    </w:p>
    <w:p>
      <w:pPr>
        <w:pStyle w:val="ListParagraph"/>
        <w:numPr>
          <w:ilvl w:val="1"/>
          <w:numId w:val="85"/>
        </w:numPr>
        <w:tabs>
          <w:tab w:val="clear" w:pos="720"/>
          <w:tab w:val="left" w:pos="571" w:leader="none"/>
        </w:tabs>
        <w:spacing w:before="279" w:after="0"/>
        <w:ind w:hanging="0" w:left="164" w:right="160"/>
        <w:jc w:val="both"/>
        <w:rPr>
          <w:sz w:val="28"/>
        </w:rPr>
      </w:pPr>
      <w:r>
        <w:rPr>
          <w:sz w:val="28"/>
        </w:rPr>
        <w:t>Risk Management Plan: In this section the licence holder shall provide brief details of safety concerns and necessary action taken by him to mitigate such safety concerns.</w:t>
      </w:r>
    </w:p>
    <w:p>
      <w:pPr>
        <w:pStyle w:val="ListParagraph"/>
        <w:numPr>
          <w:ilvl w:val="1"/>
          <w:numId w:val="87"/>
        </w:numPr>
        <w:tabs>
          <w:tab w:val="clear" w:pos="720"/>
          <w:tab w:val="left" w:pos="499" w:leader="none"/>
        </w:tabs>
        <w:spacing w:before="277" w:after="0"/>
        <w:ind w:hanging="335" w:left="499"/>
        <w:rPr>
          <w:sz w:val="28"/>
        </w:rPr>
      </w:pPr>
      <w:r>
        <w:rPr>
          <w:sz w:val="28"/>
        </w:rPr>
        <w:t>Overall</w:t>
      </w:r>
      <w:r>
        <w:rPr>
          <w:spacing w:val="-4"/>
          <w:sz w:val="28"/>
        </w:rPr>
        <w:t xml:space="preserve"> </w:t>
      </w:r>
      <w:r>
        <w:rPr>
          <w:sz w:val="28"/>
        </w:rPr>
        <w:t>Safety</w:t>
      </w:r>
      <w:r>
        <w:rPr>
          <w:spacing w:val="-5"/>
          <w:sz w:val="28"/>
        </w:rPr>
        <w:t xml:space="preserve"> </w:t>
      </w:r>
      <w:r>
        <w:rPr>
          <w:spacing w:val="-2"/>
          <w:sz w:val="28"/>
        </w:rPr>
        <w:t>Evaluation:</w:t>
      </w:r>
    </w:p>
    <w:p>
      <w:pPr>
        <w:pStyle w:val="BodyText"/>
        <w:spacing w:lineRule="auto" w:line="235" w:before="286" w:after="0"/>
        <w:ind w:left="164" w:right="161"/>
        <w:jc w:val="both"/>
        <w:rPr/>
      </w:pPr>
      <w:r>
        <w:rPr/>
        <w:t>This section of PSUR shall capture the overall safety evaluation of medical device based on its risk benefit evaluation for approved indication.</w:t>
      </w:r>
    </w:p>
    <w:p>
      <w:pPr>
        <w:pStyle w:val="ListParagraph"/>
        <w:numPr>
          <w:ilvl w:val="2"/>
          <w:numId w:val="87"/>
        </w:numPr>
        <w:tabs>
          <w:tab w:val="clear" w:pos="720"/>
          <w:tab w:val="left" w:pos="709" w:leader="none"/>
        </w:tabs>
        <w:spacing w:before="281" w:after="0"/>
        <w:rPr>
          <w:sz w:val="28"/>
        </w:rPr>
      </w:pPr>
      <w:r>
        <w:rPr>
          <w:sz w:val="28"/>
        </w:rPr>
        <w:t>Summary</w:t>
      </w:r>
      <w:r>
        <w:rPr>
          <w:spacing w:val="-2"/>
          <w:sz w:val="28"/>
        </w:rPr>
        <w:t xml:space="preserve"> </w:t>
      </w:r>
      <w:r>
        <w:rPr>
          <w:sz w:val="28"/>
        </w:rPr>
        <w:t>of</w:t>
      </w:r>
      <w:r>
        <w:rPr>
          <w:spacing w:val="-2"/>
          <w:sz w:val="28"/>
        </w:rPr>
        <w:t xml:space="preserve"> </w:t>
      </w:r>
      <w:r>
        <w:rPr>
          <w:sz w:val="28"/>
        </w:rPr>
        <w:t>Safety</w:t>
      </w:r>
      <w:r>
        <w:rPr>
          <w:spacing w:val="-5"/>
          <w:sz w:val="28"/>
        </w:rPr>
        <w:t xml:space="preserve"> </w:t>
      </w:r>
      <w:r>
        <w:rPr>
          <w:spacing w:val="-2"/>
          <w:sz w:val="28"/>
        </w:rPr>
        <w:t>Concerns</w:t>
      </w:r>
    </w:p>
    <w:p>
      <w:pPr>
        <w:pStyle w:val="ListParagraph"/>
        <w:numPr>
          <w:ilvl w:val="2"/>
          <w:numId w:val="87"/>
        </w:numPr>
        <w:tabs>
          <w:tab w:val="clear" w:pos="720"/>
          <w:tab w:val="left" w:pos="788" w:leader="none"/>
        </w:tabs>
        <w:spacing w:before="281" w:after="0"/>
        <w:ind w:hanging="624" w:left="788"/>
        <w:rPr>
          <w:sz w:val="28"/>
        </w:rPr>
      </w:pPr>
      <w:r>
        <w:rPr>
          <w:sz w:val="28"/>
        </w:rPr>
        <w:t>Benefit</w:t>
      </w:r>
      <w:r>
        <w:rPr>
          <w:spacing w:val="-3"/>
          <w:sz w:val="28"/>
        </w:rPr>
        <w:t xml:space="preserve"> </w:t>
      </w:r>
      <w:r>
        <w:rPr>
          <w:spacing w:val="-2"/>
          <w:sz w:val="28"/>
        </w:rPr>
        <w:t>Evaluation</w:t>
      </w:r>
    </w:p>
    <w:p>
      <w:pPr>
        <w:pStyle w:val="ListParagraph"/>
        <w:numPr>
          <w:ilvl w:val="2"/>
          <w:numId w:val="87"/>
        </w:numPr>
        <w:tabs>
          <w:tab w:val="clear" w:pos="720"/>
          <w:tab w:val="left" w:pos="865" w:leader="none"/>
        </w:tabs>
        <w:spacing w:before="278" w:after="0"/>
        <w:ind w:hanging="701" w:left="865"/>
        <w:rPr>
          <w:sz w:val="28"/>
        </w:rPr>
      </w:pPr>
      <w:r>
        <w:rPr>
          <w:sz w:val="28"/>
        </w:rPr>
        <w:t>Benefit</w:t>
      </w:r>
      <w:r>
        <w:rPr>
          <w:spacing w:val="-4"/>
          <w:sz w:val="28"/>
        </w:rPr>
        <w:t xml:space="preserve"> </w:t>
      </w:r>
      <w:r>
        <w:rPr>
          <w:sz w:val="28"/>
        </w:rPr>
        <w:t>Risk</w:t>
      </w:r>
      <w:r>
        <w:rPr>
          <w:spacing w:val="-4"/>
          <w:sz w:val="28"/>
        </w:rPr>
        <w:t xml:space="preserve"> </w:t>
      </w:r>
      <w:r>
        <w:rPr>
          <w:sz w:val="28"/>
        </w:rPr>
        <w:t>Analysis</w:t>
      </w:r>
      <w:r>
        <w:rPr>
          <w:spacing w:val="-4"/>
          <w:sz w:val="28"/>
        </w:rPr>
        <w:t xml:space="preserve"> </w:t>
      </w:r>
      <w:r>
        <w:rPr>
          <w:spacing w:val="-2"/>
          <w:sz w:val="28"/>
        </w:rPr>
        <w:t>Evaluation</w:t>
      </w:r>
    </w:p>
    <w:p>
      <w:pPr>
        <w:pStyle w:val="ListParagraph"/>
        <w:numPr>
          <w:ilvl w:val="1"/>
          <w:numId w:val="87"/>
        </w:numPr>
        <w:tabs>
          <w:tab w:val="clear" w:pos="720"/>
          <w:tab w:val="left" w:pos="561" w:leader="none"/>
        </w:tabs>
        <w:ind w:hanging="397" w:left="561"/>
        <w:rPr>
          <w:sz w:val="28"/>
        </w:rPr>
      </w:pPr>
      <w:r>
        <w:rPr>
          <w:spacing w:val="-2"/>
          <w:sz w:val="28"/>
        </w:rPr>
        <w:t>Conclusion:</w:t>
      </w:r>
    </w:p>
    <w:p>
      <w:pPr>
        <w:pStyle w:val="BodyText"/>
        <w:spacing w:lineRule="auto" w:line="235" w:before="286" w:after="0"/>
        <w:ind w:left="164" w:right="158"/>
        <w:jc w:val="both"/>
        <w:rPr/>
      </w:pPr>
      <w:r>
        <w:rPr/>
        <w:t>This section of PSUR shall provide details on the safety profile of medical device and necessary action taken by the licence holder in this regards.</w:t>
      </w:r>
    </w:p>
    <w:p>
      <w:pPr>
        <w:pStyle w:val="ListParagraph"/>
        <w:numPr>
          <w:ilvl w:val="1"/>
          <w:numId w:val="87"/>
        </w:numPr>
        <w:tabs>
          <w:tab w:val="clear" w:pos="720"/>
          <w:tab w:val="left" w:pos="499" w:leader="none"/>
        </w:tabs>
        <w:spacing w:before="281" w:after="0"/>
        <w:ind w:hanging="335" w:left="499"/>
        <w:rPr>
          <w:sz w:val="28"/>
        </w:rPr>
      </w:pPr>
      <w:r>
        <w:rPr>
          <w:spacing w:val="-2"/>
          <w:sz w:val="28"/>
        </w:rPr>
        <w:t>Appendix:</w:t>
      </w:r>
    </w:p>
    <w:p>
      <w:pPr>
        <w:pStyle w:val="BodyText"/>
        <w:spacing w:before="283" w:after="0"/>
        <w:ind w:left="164" w:right="157"/>
        <w:jc w:val="both"/>
        <w:rPr/>
      </w:pPr>
      <w:r>
        <w:rPr/>
        <w:t>The appendix includes the copy of marketing authorization in India, copy of prescribing information, line listings with narrative of Individual Case Safety Reports (ICSR).</w:t>
      </w:r>
    </w:p>
    <w:p>
      <w:pPr>
        <w:pStyle w:val="BodyText"/>
        <w:spacing w:before="277" w:after="0"/>
        <w:rPr/>
      </w:pPr>
      <w:r>
        <w:rPr/>
        <w:t>Note:</w:t>
      </w:r>
      <w:r>
        <w:rPr>
          <w:spacing w:val="-6"/>
        </w:rPr>
        <w:t xml:space="preserve"> </w:t>
      </w:r>
      <w:r>
        <w:rPr/>
        <w:t>Table</w:t>
      </w:r>
      <w:r>
        <w:rPr>
          <w:spacing w:val="-4"/>
        </w:rPr>
        <w:t xml:space="preserve"> </w:t>
      </w:r>
      <w:r>
        <w:rPr/>
        <w:t>means</w:t>
      </w:r>
      <w:r>
        <w:rPr>
          <w:spacing w:val="-1"/>
        </w:rPr>
        <w:t xml:space="preserve"> </w:t>
      </w:r>
      <w:r>
        <w:rPr/>
        <w:t>“Table”</w:t>
      </w:r>
      <w:r>
        <w:rPr>
          <w:spacing w:val="-4"/>
        </w:rPr>
        <w:t xml:space="preserve"> </w:t>
      </w:r>
      <w:r>
        <w:rPr/>
        <w:t>given</w:t>
      </w:r>
      <w:r>
        <w:rPr>
          <w:spacing w:val="-3"/>
        </w:rPr>
        <w:t xml:space="preserve"> </w:t>
      </w:r>
      <w:r>
        <w:rPr/>
        <w:t>below</w:t>
      </w:r>
      <w:r>
        <w:rPr>
          <w:spacing w:val="-4"/>
        </w:rPr>
        <w:t xml:space="preserve"> </w:t>
      </w:r>
      <w:r>
        <w:rPr/>
        <w:t>this</w:t>
      </w:r>
      <w:r>
        <w:rPr>
          <w:spacing w:val="-3"/>
        </w:rPr>
        <w:t xml:space="preserve"> </w:t>
      </w:r>
      <w:r>
        <w:rPr>
          <w:spacing w:val="-2"/>
        </w:rPr>
        <w:t>Schedule.</w:t>
      </w:r>
    </w:p>
    <w:p>
      <w:pPr>
        <w:pStyle w:val="BodyText"/>
        <w:spacing w:before="281" w:after="0"/>
        <w:ind w:left="1005"/>
        <w:rPr/>
      </w:pPr>
      <w:r>
        <w:rPr/>
        <w:t>Table</w:t>
      </w:r>
      <w:r>
        <w:rPr>
          <w:spacing w:val="-4"/>
        </w:rPr>
        <w:t xml:space="preserve"> </w:t>
      </w:r>
      <w:r>
        <w:rPr/>
        <w:t>1</w:t>
      </w:r>
      <w:r>
        <w:rPr>
          <w:spacing w:val="-4"/>
        </w:rPr>
        <w:t xml:space="preserve"> </w:t>
      </w:r>
      <w:r>
        <w:rPr/>
        <w:t>Design</w:t>
      </w:r>
      <w:r>
        <w:rPr>
          <w:spacing w:val="-4"/>
        </w:rPr>
        <w:t xml:space="preserve"> </w:t>
      </w:r>
      <w:r>
        <w:rPr/>
        <w:t xml:space="preserve">Analysis </w:t>
      </w:r>
      <w:r>
        <w:rPr>
          <w:spacing w:val="-4"/>
        </w:rPr>
        <w:t>Data</w:t>
      </w:r>
    </w:p>
    <w:p>
      <w:pPr>
        <w:pStyle w:val="BodyText"/>
        <w:rPr/>
      </w:pPr>
      <w:r>
        <w:rPr/>
        <w:t>Design</w:t>
      </w:r>
      <w:r>
        <w:rPr>
          <w:spacing w:val="-4"/>
        </w:rPr>
        <w:t xml:space="preserve"> </w:t>
      </w:r>
      <w:r>
        <w:rPr/>
        <w:t>Analysis</w:t>
      </w:r>
      <w:r>
        <w:rPr>
          <w:spacing w:val="-2"/>
        </w:rPr>
        <w:t xml:space="preserve"> </w:t>
      </w:r>
      <w:r>
        <w:rPr/>
        <w:t>Data</w:t>
      </w:r>
      <w:r>
        <w:rPr>
          <w:spacing w:val="-6"/>
        </w:rPr>
        <w:t xml:space="preserve"> </w:t>
      </w:r>
      <w:r>
        <w:rPr/>
        <w:t>for</w:t>
      </w:r>
      <w:r>
        <w:rPr>
          <w:spacing w:val="-1"/>
        </w:rPr>
        <w:t xml:space="preserve"> </w:t>
      </w:r>
      <w:r>
        <w:rPr/>
        <w:t>a</w:t>
      </w:r>
      <w:r>
        <w:rPr>
          <w:spacing w:val="-2"/>
        </w:rPr>
        <w:t xml:space="preserve"> </w:t>
      </w:r>
      <w:r>
        <w:rPr/>
        <w:t>medical</w:t>
      </w:r>
      <w:r>
        <w:rPr>
          <w:spacing w:val="-2"/>
        </w:rPr>
        <w:t xml:space="preserve"> </w:t>
      </w:r>
      <w:r>
        <w:rPr/>
        <w:t>device</w:t>
      </w:r>
      <w:r>
        <w:rPr>
          <w:spacing w:val="-4"/>
        </w:rPr>
        <w:t xml:space="preserve"> </w:t>
      </w:r>
      <w:r>
        <w:rPr/>
        <w:t>shall</w:t>
      </w:r>
      <w:r>
        <w:rPr>
          <w:spacing w:val="-2"/>
        </w:rPr>
        <w:t xml:space="preserve"> </w:t>
      </w:r>
      <w:r>
        <w:rPr/>
        <w:t>include</w:t>
      </w:r>
      <w:r>
        <w:rPr>
          <w:spacing w:val="-2"/>
        </w:rPr>
        <w:t xml:space="preserve"> </w:t>
      </w:r>
      <w:r>
        <w:rPr/>
        <w:t>the</w:t>
      </w:r>
      <w:r>
        <w:rPr>
          <w:spacing w:val="-1"/>
        </w:rPr>
        <w:t xml:space="preserve"> </w:t>
      </w:r>
      <w:r>
        <w:rPr>
          <w:spacing w:val="-2"/>
        </w:rPr>
        <w:t>following:</w:t>
      </w:r>
    </w:p>
    <w:p>
      <w:pPr>
        <w:pStyle w:val="ListParagraph"/>
        <w:numPr>
          <w:ilvl w:val="2"/>
          <w:numId w:val="87"/>
        </w:numPr>
        <w:tabs>
          <w:tab w:val="clear" w:pos="720"/>
          <w:tab w:val="left" w:pos="709" w:leader="none"/>
        </w:tabs>
        <w:spacing w:before="278" w:after="0"/>
        <w:rPr>
          <w:sz w:val="28"/>
        </w:rPr>
      </w:pPr>
      <w:r>
        <w:rPr>
          <w:sz w:val="28"/>
        </w:rPr>
        <w:t>Physical</w:t>
      </w:r>
      <w:r>
        <w:rPr>
          <w:spacing w:val="-3"/>
          <w:sz w:val="28"/>
        </w:rPr>
        <w:t xml:space="preserve"> </w:t>
      </w:r>
      <w:r>
        <w:rPr>
          <w:sz w:val="28"/>
        </w:rPr>
        <w:t>and</w:t>
      </w:r>
      <w:r>
        <w:rPr>
          <w:spacing w:val="-3"/>
          <w:sz w:val="28"/>
        </w:rPr>
        <w:t xml:space="preserve"> </w:t>
      </w:r>
      <w:r>
        <w:rPr>
          <w:sz w:val="28"/>
        </w:rPr>
        <w:t>Metrological</w:t>
      </w:r>
      <w:r>
        <w:rPr>
          <w:spacing w:val="-2"/>
          <w:sz w:val="28"/>
        </w:rPr>
        <w:t xml:space="preserve"> Standardisation.</w:t>
      </w:r>
    </w:p>
    <w:p>
      <w:pPr>
        <w:pStyle w:val="ListParagraph"/>
        <w:numPr>
          <w:ilvl w:val="2"/>
          <w:numId w:val="87"/>
        </w:numPr>
        <w:tabs>
          <w:tab w:val="clear" w:pos="720"/>
          <w:tab w:val="left" w:pos="788" w:leader="none"/>
        </w:tabs>
        <w:spacing w:lineRule="auto" w:line="235" w:before="286" w:after="0"/>
        <w:ind w:hanging="0" w:left="164" w:right="825"/>
        <w:rPr>
          <w:sz w:val="28"/>
        </w:rPr>
      </w:pPr>
      <w:r>
        <w:rPr>
          <w:sz w:val="28"/>
        </w:rPr>
        <w:t>Design</w:t>
      </w:r>
      <w:r>
        <w:rPr>
          <w:spacing w:val="-4"/>
          <w:sz w:val="28"/>
        </w:rPr>
        <w:t xml:space="preserve"> </w:t>
      </w:r>
      <w:r>
        <w:rPr>
          <w:sz w:val="28"/>
        </w:rPr>
        <w:t>control</w:t>
      </w:r>
      <w:r>
        <w:rPr>
          <w:spacing w:val="-4"/>
          <w:sz w:val="28"/>
        </w:rPr>
        <w:t xml:space="preserve"> </w:t>
      </w:r>
      <w:r>
        <w:rPr>
          <w:sz w:val="28"/>
        </w:rPr>
        <w:t>documents</w:t>
      </w:r>
      <w:r>
        <w:rPr>
          <w:spacing w:val="-4"/>
          <w:sz w:val="28"/>
        </w:rPr>
        <w:t xml:space="preserve"> </w:t>
      </w:r>
      <w:r>
        <w:rPr>
          <w:sz w:val="28"/>
        </w:rPr>
        <w:t>and</w:t>
      </w:r>
      <w:r>
        <w:rPr>
          <w:spacing w:val="-4"/>
          <w:sz w:val="28"/>
        </w:rPr>
        <w:t xml:space="preserve"> </w:t>
      </w:r>
      <w:r>
        <w:rPr>
          <w:sz w:val="28"/>
        </w:rPr>
        <w:t>a</w:t>
      </w:r>
      <w:r>
        <w:rPr>
          <w:spacing w:val="-4"/>
          <w:sz w:val="28"/>
        </w:rPr>
        <w:t xml:space="preserve"> </w:t>
      </w:r>
      <w:r>
        <w:rPr>
          <w:sz w:val="28"/>
        </w:rPr>
        <w:t>predefined</w:t>
      </w:r>
      <w:r>
        <w:rPr>
          <w:spacing w:val="-5"/>
          <w:sz w:val="28"/>
        </w:rPr>
        <w:t xml:space="preserve"> </w:t>
      </w:r>
      <w:r>
        <w:rPr>
          <w:sz w:val="28"/>
        </w:rPr>
        <w:t>procedure</w:t>
      </w:r>
      <w:r>
        <w:rPr>
          <w:spacing w:val="-4"/>
          <w:sz w:val="28"/>
        </w:rPr>
        <w:t xml:space="preserve"> </w:t>
      </w:r>
      <w:r>
        <w:rPr>
          <w:sz w:val="28"/>
        </w:rPr>
        <w:t>of</w:t>
      </w:r>
      <w:r>
        <w:rPr>
          <w:spacing w:val="-4"/>
          <w:sz w:val="28"/>
        </w:rPr>
        <w:t xml:space="preserve"> </w:t>
      </w:r>
      <w:r>
        <w:rPr>
          <w:sz w:val="28"/>
        </w:rPr>
        <w:t>the</w:t>
      </w:r>
      <w:r>
        <w:rPr>
          <w:spacing w:val="-4"/>
          <w:sz w:val="28"/>
        </w:rPr>
        <w:t xml:space="preserve"> </w:t>
      </w:r>
      <w:r>
        <w:rPr>
          <w:sz w:val="28"/>
        </w:rPr>
        <w:t>medical device at the time of manufacturing.</w:t>
      </w:r>
    </w:p>
    <w:p>
      <w:pPr>
        <w:pStyle w:val="BodyText"/>
        <w:spacing w:lineRule="auto" w:line="235" w:before="286" w:after="0"/>
        <w:rPr/>
      </w:pPr>
      <w:r>
        <w:rPr/>
        <w:t>The Design Analysis should be carried out in accordance with the Standards as detailed in the Medical Devices Rules, 2017.</w:t>
      </w:r>
    </w:p>
    <w:p>
      <w:pPr>
        <w:sectPr>
          <w:footerReference w:type="default" r:id="rId269"/>
          <w:footerReference w:type="first" r:id="rId270"/>
          <w:type w:val="nextPage"/>
          <w:pgSz w:w="11906" w:h="16838"/>
          <w:pgMar w:left="1275" w:right="1275" w:gutter="0" w:header="0" w:top="900" w:footer="967" w:bottom="1160"/>
          <w:pgNumType w:fmt="decimal"/>
          <w:formProt w:val="false"/>
          <w:textDirection w:val="lrTb"/>
          <w:docGrid w:type="default" w:linePitch="100" w:charSpace="4096"/>
        </w:sectPr>
        <w:pStyle w:val="BodyText"/>
        <w:tabs>
          <w:tab w:val="clear" w:pos="720"/>
          <w:tab w:val="left" w:pos="623" w:leader="none"/>
          <w:tab w:val="left" w:pos="1187" w:leader="none"/>
          <w:tab w:val="left" w:pos="2209" w:leader="none"/>
          <w:tab w:val="left" w:pos="3531" w:leader="none"/>
          <w:tab w:val="left" w:pos="4158" w:leader="none"/>
          <w:tab w:val="left" w:pos="4878" w:leader="none"/>
          <w:tab w:val="left" w:pos="5972" w:leader="none"/>
          <w:tab w:val="left" w:pos="6519" w:leader="none"/>
          <w:tab w:val="left" w:pos="7474" w:leader="none"/>
          <w:tab w:val="left" w:pos="8602" w:leader="none"/>
        </w:tabs>
        <w:spacing w:before="284" w:after="0"/>
        <w:ind w:left="164" w:right="159"/>
        <w:rPr/>
      </w:pPr>
      <w:r>
        <w:rPr/>
        <w:t>A comprehensive report of design analysis including the basic design features</w:t>
      </w:r>
      <w:r>
        <w:rPr>
          <w:spacing w:val="80"/>
        </w:rPr>
        <w:t xml:space="preserve"> </w:t>
      </w:r>
      <w:r>
        <w:rPr>
          <w:spacing w:val="-5"/>
        </w:rPr>
        <w:t>of</w:t>
      </w:r>
      <w:r>
        <w:rPr/>
        <w:tab/>
      </w:r>
      <w:r>
        <w:rPr>
          <w:spacing w:val="-5"/>
        </w:rPr>
        <w:t>the</w:t>
      </w:r>
      <w:r>
        <w:rPr/>
        <w:tab/>
      </w:r>
      <w:r>
        <w:rPr>
          <w:spacing w:val="-2"/>
        </w:rPr>
        <w:t>device,</w:t>
      </w:r>
      <w:r>
        <w:rPr/>
        <w:tab/>
      </w:r>
      <w:r>
        <w:rPr>
          <w:spacing w:val="-2"/>
        </w:rPr>
        <w:t>drawings,</w:t>
      </w:r>
      <w:r>
        <w:rPr/>
        <w:tab/>
      </w:r>
      <w:r>
        <w:rPr>
          <w:spacing w:val="-5"/>
        </w:rPr>
        <w:t>and</w:t>
      </w:r>
      <w:r>
        <w:rPr/>
        <w:tab/>
      </w:r>
      <w:r>
        <w:rPr>
          <w:spacing w:val="-2"/>
        </w:rPr>
        <w:t>tests</w:t>
      </w:r>
      <w:r>
        <w:rPr/>
        <w:tab/>
      </w:r>
      <w:r>
        <w:rPr>
          <w:spacing w:val="-2"/>
        </w:rPr>
        <w:t>adapted</w:t>
      </w:r>
      <w:r>
        <w:rPr/>
        <w:tab/>
      </w:r>
      <w:r>
        <w:rPr>
          <w:spacing w:val="-5"/>
        </w:rPr>
        <w:t>for</w:t>
      </w:r>
      <w:r>
        <w:rPr/>
        <w:tab/>
      </w:r>
      <w:r>
        <w:rPr>
          <w:spacing w:val="-2"/>
        </w:rPr>
        <w:t>design</w:t>
      </w:r>
      <w:r>
        <w:rPr/>
        <w:tab/>
      </w:r>
      <w:r>
        <w:rPr>
          <w:spacing w:val="-2"/>
        </w:rPr>
        <w:t>analysis</w:t>
      </w:r>
      <w:r>
        <w:rPr/>
        <w:tab/>
      </w:r>
      <w:r>
        <w:rPr>
          <w:spacing w:val="-2"/>
        </w:rPr>
        <w:t>(with</w:t>
      </w:r>
    </w:p>
    <w:p>
      <w:pPr>
        <w:pStyle w:val="BodyText"/>
        <w:spacing w:lineRule="auto" w:line="235" w:before="71" w:after="0"/>
        <w:rPr/>
      </w:pPr>
      <w:r>
        <w:rPr/>
        <w:t>specifications)</w:t>
      </w:r>
      <w:r>
        <w:rPr>
          <w:spacing w:val="80"/>
        </w:rPr>
        <w:t xml:space="preserve"> </w:t>
      </w:r>
      <w:r>
        <w:rPr/>
        <w:t>and</w:t>
      </w:r>
      <w:r>
        <w:rPr>
          <w:spacing w:val="80"/>
        </w:rPr>
        <w:t xml:space="preserve"> </w:t>
      </w:r>
      <w:r>
        <w:rPr/>
        <w:t>rationale</w:t>
      </w:r>
      <w:r>
        <w:rPr>
          <w:spacing w:val="80"/>
        </w:rPr>
        <w:t xml:space="preserve"> </w:t>
      </w:r>
      <w:r>
        <w:rPr/>
        <w:t>for</w:t>
      </w:r>
      <w:r>
        <w:rPr>
          <w:spacing w:val="80"/>
        </w:rPr>
        <w:t xml:space="preserve"> </w:t>
      </w:r>
      <w:r>
        <w:rPr/>
        <w:t>selecting</w:t>
      </w:r>
      <w:r>
        <w:rPr>
          <w:spacing w:val="80"/>
        </w:rPr>
        <w:t xml:space="preserve"> </w:t>
      </w:r>
      <w:r>
        <w:rPr/>
        <w:t>those</w:t>
      </w:r>
      <w:r>
        <w:rPr>
          <w:spacing w:val="80"/>
        </w:rPr>
        <w:t xml:space="preserve"> </w:t>
      </w:r>
      <w:r>
        <w:rPr/>
        <w:t>tests</w:t>
      </w:r>
      <w:r>
        <w:rPr>
          <w:spacing w:val="80"/>
        </w:rPr>
        <w:t xml:space="preserve"> </w:t>
      </w:r>
      <w:r>
        <w:rPr/>
        <w:t>and</w:t>
      </w:r>
      <w:r>
        <w:rPr>
          <w:spacing w:val="80"/>
        </w:rPr>
        <w:t xml:space="preserve"> </w:t>
      </w:r>
      <w:r>
        <w:rPr/>
        <w:t>design</w:t>
      </w:r>
      <w:r>
        <w:rPr>
          <w:spacing w:val="80"/>
        </w:rPr>
        <w:t xml:space="preserve"> </w:t>
      </w:r>
      <w:r>
        <w:rPr/>
        <w:t>control</w:t>
      </w:r>
      <w:r>
        <w:rPr>
          <w:spacing w:val="80"/>
          <w:w w:val="150"/>
        </w:rPr>
        <w:t xml:space="preserve"> </w:t>
      </w:r>
      <w:r>
        <w:rPr/>
        <w:t>procedures shall be prepared.</w:t>
      </w:r>
    </w:p>
    <w:p>
      <w:pPr>
        <w:pStyle w:val="BodyText"/>
        <w:spacing w:before="282" w:after="0"/>
        <w:ind w:left="1005"/>
        <w:rPr/>
      </w:pPr>
      <w:r>
        <w:rPr/>
        <w:t xml:space="preserve">Table </w:t>
      </w:r>
      <w:r>
        <w:rPr>
          <w:spacing w:val="-10"/>
        </w:rPr>
        <w:t>2</w:t>
      </w:r>
    </w:p>
    <w:p>
      <w:pPr>
        <w:pStyle w:val="BodyText"/>
        <w:spacing w:lineRule="auto" w:line="235" w:before="285" w:after="0"/>
        <w:rPr/>
      </w:pPr>
      <w:r>
        <w:rPr/>
        <w:t>Biocompatibility</w:t>
      </w:r>
      <w:r>
        <w:rPr>
          <w:spacing w:val="40"/>
        </w:rPr>
        <w:t xml:space="preserve"> </w:t>
      </w:r>
      <w:r>
        <w:rPr/>
        <w:t>and</w:t>
      </w:r>
      <w:r>
        <w:rPr>
          <w:spacing w:val="40"/>
        </w:rPr>
        <w:t xml:space="preserve"> </w:t>
      </w:r>
      <w:r>
        <w:rPr/>
        <w:t>Animal</w:t>
      </w:r>
      <w:r>
        <w:rPr>
          <w:spacing w:val="40"/>
        </w:rPr>
        <w:t xml:space="preserve"> </w:t>
      </w:r>
      <w:r>
        <w:rPr/>
        <w:t>Performance</w:t>
      </w:r>
      <w:r>
        <w:rPr>
          <w:spacing w:val="40"/>
        </w:rPr>
        <w:t xml:space="preserve"> </w:t>
      </w:r>
      <w:r>
        <w:rPr/>
        <w:t>Study</w:t>
      </w:r>
      <w:r>
        <w:rPr>
          <w:spacing w:val="40"/>
        </w:rPr>
        <w:t xml:space="preserve"> </w:t>
      </w:r>
      <w:r>
        <w:rPr/>
        <w:t>for</w:t>
      </w:r>
      <w:r>
        <w:rPr>
          <w:spacing w:val="40"/>
        </w:rPr>
        <w:t xml:space="preserve"> </w:t>
      </w:r>
      <w:r>
        <w:rPr/>
        <w:t>investigational</w:t>
      </w:r>
      <w:r>
        <w:rPr>
          <w:spacing w:val="40"/>
        </w:rPr>
        <w:t xml:space="preserve"> </w:t>
      </w:r>
      <w:r>
        <w:rPr/>
        <w:t xml:space="preserve">medical </w:t>
      </w:r>
      <w:r>
        <w:rPr>
          <w:spacing w:val="-2"/>
        </w:rPr>
        <w:t>device</w:t>
      </w:r>
    </w:p>
    <w:p>
      <w:pPr>
        <w:pStyle w:val="ListParagraph"/>
        <w:numPr>
          <w:ilvl w:val="0"/>
          <w:numId w:val="84"/>
        </w:numPr>
        <w:tabs>
          <w:tab w:val="clear" w:pos="720"/>
          <w:tab w:val="left" w:pos="676" w:leader="none"/>
          <w:tab w:val="left" w:pos="8288" w:leader="none"/>
        </w:tabs>
        <w:spacing w:before="284" w:after="0"/>
        <w:ind w:hanging="0" w:left="164" w:right="158"/>
        <w:jc w:val="right"/>
        <w:rPr>
          <w:sz w:val="28"/>
        </w:rPr>
      </w:pPr>
      <w:r>
        <w:rPr>
          <w:sz w:val="28"/>
        </w:rPr>
        <w:t>Recent version of ISO-10993, Biological Evaluation of Medical</w:t>
        <w:tab/>
      </w:r>
      <w:r>
        <w:rPr>
          <w:spacing w:val="-2"/>
          <w:sz w:val="28"/>
        </w:rPr>
        <w:t xml:space="preserve">Devices </w:t>
      </w:r>
      <w:r>
        <w:rPr>
          <w:sz w:val="28"/>
        </w:rPr>
        <w:t>shall be followed for conducting bio-compatibility study for invasive medical devices.</w:t>
      </w:r>
      <w:r>
        <w:rPr>
          <w:spacing w:val="41"/>
          <w:sz w:val="28"/>
        </w:rPr>
        <w:t xml:space="preserve"> </w:t>
      </w:r>
      <w:r>
        <w:rPr>
          <w:sz w:val="28"/>
        </w:rPr>
        <w:t>A</w:t>
      </w:r>
      <w:r>
        <w:rPr>
          <w:spacing w:val="40"/>
          <w:sz w:val="28"/>
        </w:rPr>
        <w:t xml:space="preserve"> </w:t>
      </w:r>
      <w:r>
        <w:rPr>
          <w:sz w:val="28"/>
        </w:rPr>
        <w:t>report</w:t>
      </w:r>
      <w:r>
        <w:rPr>
          <w:spacing w:val="40"/>
          <w:sz w:val="28"/>
        </w:rPr>
        <w:t xml:space="preserve"> </w:t>
      </w:r>
      <w:r>
        <w:rPr>
          <w:sz w:val="28"/>
        </w:rPr>
        <w:t>of</w:t>
      </w:r>
      <w:r>
        <w:rPr>
          <w:spacing w:val="40"/>
          <w:sz w:val="28"/>
        </w:rPr>
        <w:t xml:space="preserve"> </w:t>
      </w:r>
      <w:r>
        <w:rPr>
          <w:sz w:val="28"/>
        </w:rPr>
        <w:t>biocompatibility</w:t>
      </w:r>
      <w:r>
        <w:rPr>
          <w:spacing w:val="38"/>
          <w:sz w:val="28"/>
        </w:rPr>
        <w:t xml:space="preserve"> </w:t>
      </w:r>
      <w:r>
        <w:rPr>
          <w:sz w:val="28"/>
        </w:rPr>
        <w:t>study</w:t>
      </w:r>
      <w:r>
        <w:rPr>
          <w:spacing w:val="40"/>
          <w:sz w:val="28"/>
        </w:rPr>
        <w:t xml:space="preserve"> </w:t>
      </w:r>
      <w:r>
        <w:rPr>
          <w:sz w:val="28"/>
        </w:rPr>
        <w:t>along</w:t>
      </w:r>
      <w:r>
        <w:rPr>
          <w:spacing w:val="41"/>
          <w:sz w:val="28"/>
        </w:rPr>
        <w:t xml:space="preserve"> </w:t>
      </w:r>
      <w:r>
        <w:rPr>
          <w:sz w:val="28"/>
        </w:rPr>
        <w:t>with</w:t>
      </w:r>
      <w:r>
        <w:rPr>
          <w:spacing w:val="44"/>
          <w:sz w:val="28"/>
        </w:rPr>
        <w:t xml:space="preserve"> </w:t>
      </w:r>
      <w:r>
        <w:rPr>
          <w:sz w:val="28"/>
        </w:rPr>
        <w:t>rationale</w:t>
      </w:r>
      <w:r>
        <w:rPr>
          <w:spacing w:val="42"/>
          <w:sz w:val="28"/>
        </w:rPr>
        <w:t xml:space="preserve"> </w:t>
      </w:r>
      <w:r>
        <w:rPr>
          <w:sz w:val="28"/>
        </w:rPr>
        <w:t>for</w:t>
      </w:r>
      <w:r>
        <w:rPr>
          <w:spacing w:val="41"/>
          <w:sz w:val="28"/>
        </w:rPr>
        <w:t xml:space="preserve"> </w:t>
      </w:r>
      <w:r>
        <w:rPr>
          <w:spacing w:val="-2"/>
          <w:sz w:val="28"/>
        </w:rPr>
        <w:t>selecting</w:t>
      </w:r>
    </w:p>
    <w:p>
      <w:pPr>
        <w:pStyle w:val="BodyText"/>
        <w:spacing w:lineRule="exact" w:line="319" w:before="0" w:after="0"/>
        <w:rPr/>
      </w:pPr>
      <w:r>
        <w:rPr/>
        <w:t>specific</w:t>
      </w:r>
      <w:r>
        <w:rPr>
          <w:spacing w:val="-5"/>
        </w:rPr>
        <w:t xml:space="preserve"> </w:t>
      </w:r>
      <w:r>
        <w:rPr/>
        <w:t>tests</w:t>
      </w:r>
      <w:r>
        <w:rPr>
          <w:spacing w:val="-2"/>
        </w:rPr>
        <w:t xml:space="preserve"> </w:t>
      </w:r>
      <w:r>
        <w:rPr/>
        <w:t>carried</w:t>
      </w:r>
      <w:r>
        <w:rPr>
          <w:spacing w:val="-2"/>
        </w:rPr>
        <w:t xml:space="preserve"> </w:t>
      </w:r>
      <w:r>
        <w:rPr/>
        <w:t>out</w:t>
      </w:r>
      <w:r>
        <w:rPr>
          <w:spacing w:val="-2"/>
        </w:rPr>
        <w:t xml:space="preserve"> </w:t>
      </w:r>
      <w:r>
        <w:rPr/>
        <w:t>should</w:t>
      </w:r>
      <w:r>
        <w:rPr>
          <w:spacing w:val="-2"/>
        </w:rPr>
        <w:t xml:space="preserve"> </w:t>
      </w:r>
      <w:r>
        <w:rPr/>
        <w:t>be</w:t>
      </w:r>
      <w:r>
        <w:rPr>
          <w:spacing w:val="-1"/>
        </w:rPr>
        <w:t xml:space="preserve"> </w:t>
      </w:r>
      <w:r>
        <w:rPr/>
        <w:t>prepared</w:t>
      </w:r>
      <w:r>
        <w:rPr>
          <w:spacing w:val="-2"/>
        </w:rPr>
        <w:t xml:space="preserve"> </w:t>
      </w:r>
      <w:r>
        <w:rPr/>
        <w:t>including</w:t>
      </w:r>
      <w:r>
        <w:rPr>
          <w:spacing w:val="-2"/>
        </w:rPr>
        <w:t xml:space="preserve"> </w:t>
      </w:r>
      <w:r>
        <w:rPr/>
        <w:t>conclusion</w:t>
      </w:r>
      <w:r>
        <w:rPr>
          <w:spacing w:val="-2"/>
        </w:rPr>
        <w:t xml:space="preserve"> </w:t>
      </w:r>
      <w:r>
        <w:rPr/>
        <w:t>of</w:t>
      </w:r>
      <w:r>
        <w:rPr>
          <w:spacing w:val="-5"/>
        </w:rPr>
        <w:t xml:space="preserve"> </w:t>
      </w:r>
      <w:r>
        <w:rPr/>
        <w:t>the</w:t>
      </w:r>
      <w:r>
        <w:rPr>
          <w:spacing w:val="-1"/>
        </w:rPr>
        <w:t xml:space="preserve"> </w:t>
      </w:r>
      <w:r>
        <w:rPr>
          <w:spacing w:val="-2"/>
        </w:rPr>
        <w:t>study.</w:t>
      </w:r>
    </w:p>
    <w:p>
      <w:pPr>
        <w:pStyle w:val="ListParagraph"/>
        <w:numPr>
          <w:ilvl w:val="0"/>
          <w:numId w:val="84"/>
        </w:numPr>
        <w:tabs>
          <w:tab w:val="clear" w:pos="720"/>
          <w:tab w:val="left" w:pos="738" w:leader="none"/>
          <w:tab w:val="left" w:pos="1804" w:leader="none"/>
          <w:tab w:val="left" w:pos="2260" w:leader="none"/>
          <w:tab w:val="left" w:pos="3215" w:leader="none"/>
          <w:tab w:val="left" w:pos="3579" w:leader="none"/>
          <w:tab w:val="left" w:pos="3657" w:leader="none"/>
          <w:tab w:val="left" w:pos="4300" w:leader="none"/>
          <w:tab w:val="left" w:pos="5020" w:leader="none"/>
          <w:tab w:val="left" w:pos="6210" w:leader="none"/>
          <w:tab w:val="left" w:pos="6877" w:leader="none"/>
          <w:tab w:val="left" w:pos="8202" w:leader="none"/>
        </w:tabs>
        <w:spacing w:before="282" w:after="0"/>
        <w:ind w:hanging="0" w:left="164" w:right="158"/>
        <w:jc w:val="right"/>
        <w:rPr>
          <w:sz w:val="28"/>
        </w:rPr>
      </w:pPr>
      <w:r>
        <w:rPr>
          <w:sz w:val="28"/>
        </w:rPr>
        <w:t>Depending</w:t>
      </w:r>
      <w:r>
        <w:rPr>
          <w:spacing w:val="80"/>
          <w:sz w:val="28"/>
        </w:rPr>
        <w:t xml:space="preserve"> </w:t>
      </w:r>
      <w:r>
        <w:rPr>
          <w:sz w:val="28"/>
        </w:rPr>
        <w:t>on</w:t>
      </w:r>
      <w:r>
        <w:rPr>
          <w:spacing w:val="80"/>
          <w:sz w:val="28"/>
        </w:rPr>
        <w:t xml:space="preserve"> </w:t>
      </w:r>
      <w:r>
        <w:rPr>
          <w:sz w:val="28"/>
        </w:rPr>
        <w:t>the</w:t>
      </w:r>
      <w:r>
        <w:rPr>
          <w:spacing w:val="80"/>
          <w:sz w:val="28"/>
        </w:rPr>
        <w:t xml:space="preserve"> </w:t>
      </w:r>
      <w:r>
        <w:rPr>
          <w:sz w:val="28"/>
        </w:rPr>
        <w:t>nature</w:t>
      </w:r>
      <w:r>
        <w:rPr>
          <w:spacing w:val="80"/>
          <w:sz w:val="28"/>
        </w:rPr>
        <w:t xml:space="preserve"> </w:t>
      </w:r>
      <w:r>
        <w:rPr>
          <w:sz w:val="28"/>
        </w:rPr>
        <w:t>and</w:t>
      </w:r>
      <w:r>
        <w:rPr>
          <w:spacing w:val="80"/>
          <w:sz w:val="28"/>
        </w:rPr>
        <w:t xml:space="preserve"> </w:t>
      </w:r>
      <w:r>
        <w:rPr>
          <w:sz w:val="28"/>
        </w:rPr>
        <w:t>intended</w:t>
      </w:r>
      <w:r>
        <w:rPr>
          <w:spacing w:val="80"/>
          <w:sz w:val="28"/>
        </w:rPr>
        <w:t xml:space="preserve"> </w:t>
      </w:r>
      <w:r>
        <w:rPr>
          <w:sz w:val="28"/>
        </w:rPr>
        <w:t>use</w:t>
      </w:r>
      <w:r>
        <w:rPr>
          <w:spacing w:val="80"/>
          <w:sz w:val="28"/>
        </w:rPr>
        <w:t xml:space="preserve"> </w:t>
      </w:r>
      <w:r>
        <w:rPr>
          <w:sz w:val="28"/>
        </w:rPr>
        <w:t>of</w:t>
      </w:r>
      <w:r>
        <w:rPr>
          <w:spacing w:val="80"/>
          <w:sz w:val="28"/>
        </w:rPr>
        <w:t xml:space="preserve"> </w:t>
      </w:r>
      <w:r>
        <w:rPr>
          <w:sz w:val="28"/>
        </w:rPr>
        <w:t>investigational</w:t>
      </w:r>
      <w:r>
        <w:rPr>
          <w:spacing w:val="80"/>
          <w:sz w:val="28"/>
        </w:rPr>
        <w:t xml:space="preserve"> </w:t>
      </w:r>
      <w:r>
        <w:rPr>
          <w:sz w:val="28"/>
        </w:rPr>
        <w:t>medical device, device performance</w:t>
        <w:tab/>
        <w:t>for its actions (including mechanical, electrical, thermal,</w:t>
      </w:r>
      <w:r>
        <w:rPr>
          <w:spacing w:val="40"/>
          <w:sz w:val="28"/>
        </w:rPr>
        <w:t xml:space="preserve"> </w:t>
      </w:r>
      <w:r>
        <w:rPr>
          <w:sz w:val="28"/>
        </w:rPr>
        <w:t>radiation</w:t>
      </w:r>
      <w:r>
        <w:rPr>
          <w:spacing w:val="40"/>
          <w:sz w:val="28"/>
        </w:rPr>
        <w:t xml:space="preserve"> </w:t>
      </w:r>
      <w:r>
        <w:rPr>
          <w:sz w:val="28"/>
        </w:rPr>
        <w:t>and</w:t>
      </w:r>
      <w:r>
        <w:rPr>
          <w:spacing w:val="40"/>
          <w:sz w:val="28"/>
        </w:rPr>
        <w:t xml:space="preserve"> </w:t>
      </w:r>
      <w:r>
        <w:rPr>
          <w:sz w:val="28"/>
        </w:rPr>
        <w:t>any</w:t>
      </w:r>
      <w:r>
        <w:rPr>
          <w:spacing w:val="38"/>
          <w:sz w:val="28"/>
        </w:rPr>
        <w:t xml:space="preserve"> </w:t>
      </w:r>
      <w:r>
        <w:rPr>
          <w:sz w:val="28"/>
        </w:rPr>
        <w:t>other</w:t>
      </w:r>
      <w:r>
        <w:rPr>
          <w:spacing w:val="40"/>
          <w:sz w:val="28"/>
        </w:rPr>
        <w:t xml:space="preserve"> </w:t>
      </w:r>
      <w:r>
        <w:rPr>
          <w:sz w:val="28"/>
        </w:rPr>
        <w:t>of</w:t>
      </w:r>
      <w:r>
        <w:rPr>
          <w:spacing w:val="39"/>
          <w:sz w:val="28"/>
        </w:rPr>
        <w:t xml:space="preserve"> </w:t>
      </w:r>
      <w:r>
        <w:rPr>
          <w:sz w:val="28"/>
        </w:rPr>
        <w:t>this</w:t>
      </w:r>
      <w:r>
        <w:rPr>
          <w:spacing w:val="40"/>
          <w:sz w:val="28"/>
        </w:rPr>
        <w:t xml:space="preserve"> </w:t>
      </w:r>
      <w:r>
        <w:rPr>
          <w:sz w:val="28"/>
        </w:rPr>
        <w:t>type)</w:t>
      </w:r>
      <w:r>
        <w:rPr>
          <w:spacing w:val="40"/>
          <w:sz w:val="28"/>
        </w:rPr>
        <w:t xml:space="preserve"> </w:t>
      </w:r>
      <w:r>
        <w:rPr>
          <w:sz w:val="28"/>
        </w:rPr>
        <w:t>and</w:t>
      </w:r>
      <w:r>
        <w:rPr>
          <w:spacing w:val="40"/>
          <w:sz w:val="28"/>
        </w:rPr>
        <w:t xml:space="preserve"> </w:t>
      </w:r>
      <w:r>
        <w:rPr>
          <w:sz w:val="28"/>
        </w:rPr>
        <w:t>safety</w:t>
      </w:r>
      <w:r>
        <w:rPr>
          <w:spacing w:val="37"/>
          <w:sz w:val="28"/>
        </w:rPr>
        <w:t xml:space="preserve"> </w:t>
      </w:r>
      <w:r>
        <w:rPr>
          <w:sz w:val="28"/>
        </w:rPr>
        <w:t>shall</w:t>
      </w:r>
      <w:r>
        <w:rPr>
          <w:spacing w:val="40"/>
          <w:sz w:val="28"/>
        </w:rPr>
        <w:t xml:space="preserve"> </w:t>
      </w:r>
      <w:r>
        <w:rPr>
          <w:sz w:val="28"/>
        </w:rPr>
        <w:t>be</w:t>
      </w:r>
      <w:r>
        <w:rPr>
          <w:spacing w:val="40"/>
          <w:sz w:val="28"/>
        </w:rPr>
        <w:t xml:space="preserve"> </w:t>
      </w:r>
      <w:r>
        <w:rPr>
          <w:sz w:val="28"/>
        </w:rPr>
        <w:t>assessed</w:t>
      </w:r>
      <w:r>
        <w:rPr>
          <w:spacing w:val="39"/>
          <w:sz w:val="28"/>
        </w:rPr>
        <w:t xml:space="preserve"> </w:t>
      </w:r>
      <w:r>
        <w:rPr>
          <w:sz w:val="28"/>
        </w:rPr>
        <w:t>in healthy</w:t>
      </w:r>
      <w:r>
        <w:rPr>
          <w:spacing w:val="68"/>
          <w:sz w:val="28"/>
        </w:rPr>
        <w:t xml:space="preserve"> </w:t>
      </w:r>
      <w:r>
        <w:rPr>
          <w:sz w:val="28"/>
        </w:rPr>
        <w:t>or</w:t>
      </w:r>
      <w:r>
        <w:rPr>
          <w:spacing w:val="70"/>
          <w:sz w:val="28"/>
        </w:rPr>
        <w:t xml:space="preserve"> </w:t>
      </w:r>
      <w:r>
        <w:rPr>
          <w:sz w:val="28"/>
        </w:rPr>
        <w:t>diseased</w:t>
      </w:r>
      <w:r>
        <w:rPr>
          <w:spacing w:val="68"/>
          <w:sz w:val="28"/>
        </w:rPr>
        <w:t xml:space="preserve"> </w:t>
      </w:r>
      <w:r>
        <w:rPr>
          <w:sz w:val="28"/>
        </w:rPr>
        <w:t>animal</w:t>
      </w:r>
      <w:r>
        <w:rPr>
          <w:spacing w:val="73"/>
          <w:sz w:val="28"/>
        </w:rPr>
        <w:t xml:space="preserve"> </w:t>
      </w:r>
      <w:r>
        <w:rPr>
          <w:sz w:val="28"/>
        </w:rPr>
        <w:t>model</w:t>
      </w:r>
      <w:r>
        <w:rPr>
          <w:spacing w:val="73"/>
          <w:sz w:val="28"/>
        </w:rPr>
        <w:t xml:space="preserve"> </w:t>
      </w:r>
      <w:r>
        <w:rPr>
          <w:sz w:val="28"/>
        </w:rPr>
        <w:t>(intended</w:t>
      </w:r>
      <w:r>
        <w:rPr>
          <w:spacing w:val="70"/>
          <w:sz w:val="28"/>
        </w:rPr>
        <w:t xml:space="preserve"> </w:t>
      </w:r>
      <w:r>
        <w:rPr>
          <w:sz w:val="28"/>
        </w:rPr>
        <w:t>to</w:t>
      </w:r>
      <w:r>
        <w:rPr>
          <w:spacing w:val="69"/>
          <w:sz w:val="28"/>
        </w:rPr>
        <w:t xml:space="preserve"> </w:t>
      </w:r>
      <w:r>
        <w:rPr>
          <w:sz w:val="28"/>
        </w:rPr>
        <w:t>be</w:t>
      </w:r>
      <w:r>
        <w:rPr>
          <w:spacing w:val="70"/>
          <w:sz w:val="28"/>
        </w:rPr>
        <w:t xml:space="preserve"> </w:t>
      </w:r>
      <w:r>
        <w:rPr>
          <w:sz w:val="28"/>
        </w:rPr>
        <w:t>treated</w:t>
      </w:r>
      <w:r>
        <w:rPr>
          <w:spacing w:val="70"/>
          <w:sz w:val="28"/>
        </w:rPr>
        <w:t xml:space="preserve"> </w:t>
      </w:r>
      <w:r>
        <w:rPr>
          <w:sz w:val="28"/>
        </w:rPr>
        <w:t>by</w:t>
      </w:r>
      <w:r>
        <w:rPr>
          <w:spacing w:val="40"/>
          <w:sz w:val="28"/>
        </w:rPr>
        <w:t xml:space="preserve"> </w:t>
      </w:r>
      <w:r>
        <w:rPr>
          <w:sz w:val="28"/>
        </w:rPr>
        <w:t>such</w:t>
      </w:r>
      <w:r>
        <w:rPr>
          <w:spacing w:val="73"/>
          <w:sz w:val="28"/>
        </w:rPr>
        <w:t xml:space="preserve"> </w:t>
      </w:r>
      <w:r>
        <w:rPr>
          <w:sz w:val="28"/>
        </w:rPr>
        <w:t>medical device), as appropriate, demonstrating reaction to active and basic parts of the</w:t>
      </w:r>
      <w:r>
        <w:rPr>
          <w:spacing w:val="80"/>
          <w:sz w:val="28"/>
        </w:rPr>
        <w:t xml:space="preserve"> </w:t>
      </w:r>
      <w:r>
        <w:rPr>
          <w:sz w:val="28"/>
        </w:rPr>
        <w:t>devices on absolute tissue, local tissue as well as whole</w:t>
      </w:r>
      <w:r>
        <w:rPr>
          <w:spacing w:val="-1"/>
          <w:sz w:val="28"/>
        </w:rPr>
        <w:t xml:space="preserve"> </w:t>
      </w:r>
      <w:r>
        <w:rPr>
          <w:sz w:val="28"/>
        </w:rPr>
        <w:t>organ, clearly recording local,</w:t>
      </w:r>
      <w:r>
        <w:rPr>
          <w:spacing w:val="80"/>
          <w:sz w:val="28"/>
        </w:rPr>
        <w:t xml:space="preserve"> </w:t>
      </w:r>
      <w:r>
        <w:rPr>
          <w:sz w:val="28"/>
        </w:rPr>
        <w:t>general</w:t>
      </w:r>
      <w:r>
        <w:rPr>
          <w:spacing w:val="80"/>
          <w:sz w:val="28"/>
        </w:rPr>
        <w:t xml:space="preserve"> </w:t>
      </w:r>
      <w:r>
        <w:rPr>
          <w:sz w:val="28"/>
        </w:rPr>
        <w:t>and</w:t>
      </w:r>
      <w:r>
        <w:rPr>
          <w:spacing w:val="80"/>
          <w:sz w:val="28"/>
        </w:rPr>
        <w:t xml:space="preserve"> </w:t>
      </w:r>
      <w:r>
        <w:rPr>
          <w:sz w:val="28"/>
        </w:rPr>
        <w:t>systemic</w:t>
      </w:r>
      <w:r>
        <w:rPr>
          <w:spacing w:val="80"/>
          <w:sz w:val="28"/>
        </w:rPr>
        <w:t xml:space="preserve"> </w:t>
      </w:r>
      <w:r>
        <w:rPr>
          <w:sz w:val="28"/>
        </w:rPr>
        <w:t>adverse</w:t>
      </w:r>
      <w:r>
        <w:rPr>
          <w:spacing w:val="80"/>
          <w:sz w:val="28"/>
        </w:rPr>
        <w:t xml:space="preserve"> </w:t>
      </w:r>
      <w:r>
        <w:rPr>
          <w:sz w:val="28"/>
        </w:rPr>
        <w:t>reactions,</w:t>
      </w:r>
      <w:r>
        <w:rPr>
          <w:spacing w:val="80"/>
          <w:sz w:val="28"/>
        </w:rPr>
        <w:t xml:space="preserve"> </w:t>
      </w:r>
      <w:r>
        <w:rPr>
          <w:sz w:val="28"/>
        </w:rPr>
        <w:t>risks</w:t>
      </w:r>
      <w:r>
        <w:rPr>
          <w:spacing w:val="80"/>
          <w:sz w:val="28"/>
        </w:rPr>
        <w:t xml:space="preserve"> </w:t>
      </w:r>
      <w:r>
        <w:rPr>
          <w:sz w:val="28"/>
        </w:rPr>
        <w:t>or</w:t>
      </w:r>
      <w:r>
        <w:rPr>
          <w:spacing w:val="80"/>
          <w:sz w:val="28"/>
        </w:rPr>
        <w:t xml:space="preserve"> </w:t>
      </w:r>
      <w:r>
        <w:rPr>
          <w:sz w:val="28"/>
        </w:rPr>
        <w:t>potential</w:t>
      </w:r>
      <w:r>
        <w:rPr>
          <w:spacing w:val="80"/>
          <w:sz w:val="28"/>
        </w:rPr>
        <w:t xml:space="preserve"> </w:t>
      </w:r>
      <w:r>
        <w:rPr>
          <w:sz w:val="28"/>
        </w:rPr>
        <w:t>risks</w:t>
      </w:r>
      <w:r>
        <w:rPr>
          <w:spacing w:val="80"/>
          <w:sz w:val="28"/>
        </w:rPr>
        <w:t xml:space="preserve"> </w:t>
      </w:r>
      <w:r>
        <w:rPr>
          <w:sz w:val="28"/>
        </w:rPr>
        <w:t xml:space="preserve">and </w:t>
      </w:r>
      <w:r>
        <w:rPr>
          <w:spacing w:val="-2"/>
          <w:sz w:val="28"/>
        </w:rPr>
        <w:t>performance</w:t>
      </w:r>
      <w:r>
        <w:rPr>
          <w:sz w:val="28"/>
        </w:rPr>
        <w:tab/>
      </w:r>
      <w:r>
        <w:rPr>
          <w:spacing w:val="-5"/>
          <w:sz w:val="28"/>
        </w:rPr>
        <w:t>of</w:t>
      </w:r>
      <w:r>
        <w:rPr>
          <w:sz w:val="28"/>
        </w:rPr>
        <w:tab/>
      </w:r>
      <w:r>
        <w:rPr>
          <w:spacing w:val="-2"/>
          <w:sz w:val="28"/>
        </w:rPr>
        <w:t>device</w:t>
      </w:r>
      <w:r>
        <w:rPr>
          <w:sz w:val="28"/>
        </w:rPr>
        <w:tab/>
      </w:r>
      <w:r>
        <w:rPr>
          <w:spacing w:val="-5"/>
          <w:sz w:val="28"/>
        </w:rPr>
        <w:t>in</w:t>
      </w:r>
      <w:r>
        <w:rPr>
          <w:sz w:val="28"/>
        </w:rPr>
        <w:tab/>
        <w:tab/>
      </w:r>
      <w:r>
        <w:rPr>
          <w:spacing w:val="-4"/>
          <w:sz w:val="28"/>
        </w:rPr>
        <w:t>line</w:t>
      </w:r>
      <w:r>
        <w:rPr>
          <w:sz w:val="28"/>
        </w:rPr>
        <w:tab/>
      </w:r>
      <w:r>
        <w:rPr>
          <w:spacing w:val="-4"/>
          <w:sz w:val="28"/>
        </w:rPr>
        <w:t>with</w:t>
      </w:r>
      <w:r>
        <w:rPr>
          <w:sz w:val="28"/>
        </w:rPr>
        <w:tab/>
      </w:r>
      <w:r>
        <w:rPr>
          <w:spacing w:val="-2"/>
          <w:sz w:val="28"/>
        </w:rPr>
        <w:t>intended</w:t>
      </w:r>
      <w:r>
        <w:rPr>
          <w:sz w:val="28"/>
        </w:rPr>
        <w:tab/>
      </w:r>
      <w:r>
        <w:rPr>
          <w:spacing w:val="-4"/>
          <w:sz w:val="28"/>
        </w:rPr>
        <w:t>use.</w:t>
      </w:r>
      <w:r>
        <w:rPr>
          <w:sz w:val="28"/>
        </w:rPr>
        <w:tab/>
      </w:r>
      <w:r>
        <w:rPr>
          <w:spacing w:val="-2"/>
          <w:sz w:val="28"/>
        </w:rPr>
        <w:t>Wherever</w:t>
      </w:r>
      <w:r>
        <w:rPr>
          <w:sz w:val="28"/>
        </w:rPr>
        <w:tab/>
      </w:r>
      <w:r>
        <w:rPr>
          <w:spacing w:val="-2"/>
          <w:sz w:val="28"/>
        </w:rPr>
        <w:t>possible,</w:t>
      </w:r>
    </w:p>
    <w:p>
      <w:pPr>
        <w:pStyle w:val="BodyText"/>
        <w:spacing w:lineRule="exact" w:line="319" w:before="0" w:after="0"/>
        <w:rPr/>
      </w:pPr>
      <w:r>
        <w:rPr/>
        <w:t>histopathology,</w:t>
      </w:r>
      <w:r>
        <w:rPr>
          <w:spacing w:val="-3"/>
        </w:rPr>
        <w:t xml:space="preserve"> </w:t>
      </w:r>
      <w:r>
        <w:rPr/>
        <w:t>pathophysiology</w:t>
      </w:r>
      <w:r>
        <w:rPr>
          <w:spacing w:val="-6"/>
        </w:rPr>
        <w:t xml:space="preserve"> </w:t>
      </w:r>
      <w:r>
        <w:rPr/>
        <w:t>and</w:t>
      </w:r>
      <w:r>
        <w:rPr>
          <w:spacing w:val="-2"/>
        </w:rPr>
        <w:t xml:space="preserve"> </w:t>
      </w:r>
      <w:r>
        <w:rPr/>
        <w:t>path</w:t>
      </w:r>
      <w:r>
        <w:rPr>
          <w:spacing w:val="-3"/>
        </w:rPr>
        <w:t xml:space="preserve"> </w:t>
      </w:r>
      <w:r>
        <w:rPr/>
        <w:t>anatomy</w:t>
      </w:r>
      <w:r>
        <w:rPr>
          <w:spacing w:val="-6"/>
        </w:rPr>
        <w:t xml:space="preserve"> </w:t>
      </w:r>
      <w:r>
        <w:rPr/>
        <w:t>shall</w:t>
      </w:r>
      <w:r>
        <w:rPr>
          <w:spacing w:val="-2"/>
        </w:rPr>
        <w:t xml:space="preserve"> </w:t>
      </w:r>
      <w:r>
        <w:rPr/>
        <w:t>be carried</w:t>
      </w:r>
      <w:r>
        <w:rPr>
          <w:spacing w:val="-5"/>
        </w:rPr>
        <w:t xml:space="preserve"> </w:t>
      </w:r>
      <w:r>
        <w:rPr>
          <w:spacing w:val="-4"/>
        </w:rPr>
        <w:t>out.</w:t>
      </w:r>
    </w:p>
    <w:p>
      <w:pPr>
        <w:pStyle w:val="ListParagraph"/>
        <w:numPr>
          <w:ilvl w:val="0"/>
          <w:numId w:val="84"/>
        </w:numPr>
        <w:tabs>
          <w:tab w:val="clear" w:pos="720"/>
          <w:tab w:val="left" w:pos="681" w:leader="none"/>
        </w:tabs>
        <w:spacing w:before="283" w:after="0"/>
        <w:ind w:hanging="0" w:left="164" w:right="158"/>
        <w:jc w:val="both"/>
        <w:rPr>
          <w:sz w:val="28"/>
        </w:rPr>
      </w:pPr>
      <w:r>
        <w:rPr>
          <w:sz w:val="28"/>
        </w:rPr>
        <w:t>If the active component of device is a drug, data for its animal studies as</w:t>
      </w:r>
      <w:r>
        <w:rPr>
          <w:spacing w:val="40"/>
          <w:sz w:val="28"/>
        </w:rPr>
        <w:t xml:space="preserve"> </w:t>
      </w:r>
      <w:r>
        <w:rPr>
          <w:sz w:val="28"/>
        </w:rPr>
        <w:t>per</w:t>
      </w:r>
      <w:r>
        <w:rPr>
          <w:spacing w:val="80"/>
          <w:w w:val="150"/>
          <w:sz w:val="28"/>
        </w:rPr>
        <w:t xml:space="preserve"> </w:t>
      </w:r>
      <w:r>
        <w:rPr>
          <w:sz w:val="28"/>
        </w:rPr>
        <w:t>Schedule</w:t>
      </w:r>
      <w:r>
        <w:rPr>
          <w:spacing w:val="40"/>
          <w:sz w:val="28"/>
        </w:rPr>
        <w:t xml:space="preserve"> </w:t>
      </w:r>
      <w:r>
        <w:rPr>
          <w:sz w:val="28"/>
        </w:rPr>
        <w:t>Y</w:t>
      </w:r>
      <w:r>
        <w:rPr>
          <w:spacing w:val="40"/>
          <w:sz w:val="28"/>
        </w:rPr>
        <w:t xml:space="preserve"> </w:t>
      </w:r>
      <w:r>
        <w:rPr>
          <w:sz w:val="28"/>
        </w:rPr>
        <w:t>of</w:t>
      </w:r>
      <w:r>
        <w:rPr>
          <w:spacing w:val="40"/>
          <w:sz w:val="28"/>
        </w:rPr>
        <w:t xml:space="preserve"> </w:t>
      </w:r>
      <w:r>
        <w:rPr>
          <w:sz w:val="28"/>
        </w:rPr>
        <w:t>the</w:t>
      </w:r>
      <w:r>
        <w:rPr>
          <w:spacing w:val="80"/>
          <w:w w:val="150"/>
          <w:sz w:val="28"/>
        </w:rPr>
        <w:t xml:space="preserve"> </w:t>
      </w:r>
      <w:r>
        <w:rPr>
          <w:sz w:val="28"/>
        </w:rPr>
        <w:t>Drugs</w:t>
      </w:r>
      <w:r>
        <w:rPr>
          <w:spacing w:val="40"/>
          <w:sz w:val="28"/>
        </w:rPr>
        <w:t xml:space="preserve"> </w:t>
      </w:r>
      <w:r>
        <w:rPr>
          <w:sz w:val="28"/>
        </w:rPr>
        <w:t>and</w:t>
      </w:r>
      <w:r>
        <w:rPr>
          <w:spacing w:val="40"/>
          <w:sz w:val="28"/>
        </w:rPr>
        <w:t xml:space="preserve"> </w:t>
      </w:r>
      <w:r>
        <w:rPr>
          <w:sz w:val="28"/>
        </w:rPr>
        <w:t>Cosmetics</w:t>
      </w:r>
      <w:r>
        <w:rPr>
          <w:spacing w:val="40"/>
          <w:sz w:val="28"/>
        </w:rPr>
        <w:t xml:space="preserve"> </w:t>
      </w:r>
      <w:r>
        <w:rPr>
          <w:sz w:val="28"/>
        </w:rPr>
        <w:t>Rules,</w:t>
      </w:r>
      <w:r>
        <w:rPr>
          <w:spacing w:val="40"/>
          <w:sz w:val="28"/>
        </w:rPr>
        <w:t xml:space="preserve"> </w:t>
      </w:r>
      <w:r>
        <w:rPr>
          <w:sz w:val="28"/>
        </w:rPr>
        <w:t>1945</w:t>
      </w:r>
      <w:r>
        <w:rPr>
          <w:spacing w:val="40"/>
          <w:sz w:val="28"/>
        </w:rPr>
        <w:t xml:space="preserve"> </w:t>
      </w:r>
      <w:r>
        <w:rPr>
          <w:sz w:val="28"/>
        </w:rPr>
        <w:t>should</w:t>
      </w:r>
      <w:r>
        <w:rPr>
          <w:spacing w:val="40"/>
          <w:sz w:val="28"/>
        </w:rPr>
        <w:t xml:space="preserve"> </w:t>
      </w:r>
      <w:r>
        <w:rPr>
          <w:sz w:val="28"/>
        </w:rPr>
        <w:t xml:space="preserve">be </w:t>
      </w:r>
      <w:r>
        <w:rPr>
          <w:spacing w:val="-2"/>
          <w:sz w:val="28"/>
        </w:rPr>
        <w:t>submitted.</w:t>
      </w:r>
    </w:p>
    <w:p>
      <w:pPr>
        <w:pStyle w:val="BodyText"/>
        <w:spacing w:before="277" w:after="0"/>
        <w:ind w:left="1005"/>
        <w:rPr/>
      </w:pPr>
      <w:r>
        <w:rPr/>
        <w:t xml:space="preserve">Table </w:t>
      </w:r>
      <w:r>
        <w:rPr>
          <w:spacing w:val="-10"/>
        </w:rPr>
        <w:t>3</w:t>
      </w:r>
    </w:p>
    <w:p>
      <w:pPr>
        <w:pStyle w:val="BodyText"/>
        <w:spacing w:before="281" w:after="0"/>
        <w:ind w:left="2"/>
        <w:jc w:val="center"/>
        <w:rPr/>
      </w:pPr>
      <w:r>
        <w:rPr/>
        <w:t>Information</w:t>
      </w:r>
      <w:r>
        <w:rPr>
          <w:spacing w:val="-4"/>
        </w:rPr>
        <w:t xml:space="preserve"> </w:t>
      </w:r>
      <w:r>
        <w:rPr/>
        <w:t>to</w:t>
      </w:r>
      <w:r>
        <w:rPr>
          <w:spacing w:val="-2"/>
        </w:rPr>
        <w:t xml:space="preserve"> </w:t>
      </w:r>
      <w:r>
        <w:rPr/>
        <w:t>be</w:t>
      </w:r>
      <w:r>
        <w:rPr>
          <w:spacing w:val="-3"/>
        </w:rPr>
        <w:t xml:space="preserve"> </w:t>
      </w:r>
      <w:r>
        <w:rPr/>
        <w:t>submitted</w:t>
      </w:r>
      <w:r>
        <w:rPr>
          <w:spacing w:val="-2"/>
        </w:rPr>
        <w:t xml:space="preserve"> </w:t>
      </w:r>
      <w:r>
        <w:rPr/>
        <w:t>along</w:t>
      </w:r>
      <w:r>
        <w:rPr>
          <w:spacing w:val="-2"/>
        </w:rPr>
        <w:t xml:space="preserve"> </w:t>
      </w:r>
      <w:r>
        <w:rPr/>
        <w:t>with</w:t>
      </w:r>
      <w:r>
        <w:rPr>
          <w:spacing w:val="-2"/>
        </w:rPr>
        <w:t xml:space="preserve"> </w:t>
      </w:r>
      <w:r>
        <w:rPr/>
        <w:t>the</w:t>
      </w:r>
      <w:r>
        <w:rPr>
          <w:spacing w:val="-4"/>
        </w:rPr>
        <w:t xml:space="preserve"> </w:t>
      </w:r>
      <w:r>
        <w:rPr>
          <w:spacing w:val="-2"/>
        </w:rPr>
        <w:t>application</w:t>
      </w:r>
    </w:p>
    <w:p>
      <w:pPr>
        <w:pStyle w:val="ListParagraph"/>
        <w:numPr>
          <w:ilvl w:val="0"/>
          <w:numId w:val="83"/>
        </w:numPr>
        <w:tabs>
          <w:tab w:val="clear" w:pos="720"/>
          <w:tab w:val="left" w:pos="654" w:leader="none"/>
        </w:tabs>
        <w:rPr>
          <w:sz w:val="28"/>
        </w:rPr>
      </w:pPr>
      <w:r>
        <w:rPr>
          <w:sz w:val="28"/>
        </w:rPr>
        <w:t>Design</w:t>
      </w:r>
      <w:r>
        <w:rPr>
          <w:spacing w:val="-6"/>
          <w:sz w:val="28"/>
        </w:rPr>
        <w:t xml:space="preserve"> </w:t>
      </w:r>
      <w:r>
        <w:rPr>
          <w:sz w:val="28"/>
        </w:rPr>
        <w:t>Analysis</w:t>
      </w:r>
      <w:r>
        <w:rPr>
          <w:spacing w:val="-4"/>
          <w:sz w:val="28"/>
        </w:rPr>
        <w:t xml:space="preserve"> </w:t>
      </w:r>
      <w:r>
        <w:rPr>
          <w:sz w:val="28"/>
        </w:rPr>
        <w:t>data</w:t>
      </w:r>
      <w:r>
        <w:rPr>
          <w:spacing w:val="-4"/>
          <w:sz w:val="28"/>
        </w:rPr>
        <w:t xml:space="preserve"> </w:t>
      </w:r>
      <w:r>
        <w:rPr>
          <w:sz w:val="28"/>
        </w:rPr>
        <w:t>including,</w:t>
      </w:r>
      <w:r>
        <w:rPr>
          <w:spacing w:val="-4"/>
          <w:sz w:val="28"/>
        </w:rPr>
        <w:t xml:space="preserve"> </w:t>
      </w:r>
      <w:r>
        <w:rPr>
          <w:sz w:val="28"/>
        </w:rPr>
        <w:t>(whichever</w:t>
      </w:r>
      <w:r>
        <w:rPr>
          <w:spacing w:val="-4"/>
          <w:sz w:val="28"/>
        </w:rPr>
        <w:t xml:space="preserve"> </w:t>
      </w:r>
      <w:r>
        <w:rPr>
          <w:spacing w:val="-2"/>
          <w:sz w:val="28"/>
        </w:rPr>
        <w:t>applicable),-</w:t>
      </w:r>
    </w:p>
    <w:p>
      <w:pPr>
        <w:pStyle w:val="ListParagraph"/>
        <w:numPr>
          <w:ilvl w:val="1"/>
          <w:numId w:val="83"/>
        </w:numPr>
        <w:tabs>
          <w:tab w:val="clear" w:pos="720"/>
          <w:tab w:val="left" w:pos="755" w:leader="none"/>
        </w:tabs>
        <w:spacing w:before="278" w:after="0"/>
        <w:rPr>
          <w:sz w:val="28"/>
        </w:rPr>
      </w:pPr>
      <w:r>
        <w:rPr>
          <w:sz w:val="28"/>
        </w:rPr>
        <w:t>design</w:t>
      </w:r>
      <w:r>
        <w:rPr>
          <w:spacing w:val="-4"/>
          <w:sz w:val="28"/>
        </w:rPr>
        <w:t xml:space="preserve"> </w:t>
      </w:r>
      <w:r>
        <w:rPr>
          <w:sz w:val="28"/>
        </w:rPr>
        <w:t>input</w:t>
      </w:r>
      <w:r>
        <w:rPr>
          <w:spacing w:val="-2"/>
          <w:sz w:val="28"/>
        </w:rPr>
        <w:t xml:space="preserve"> </w:t>
      </w:r>
      <w:r>
        <w:rPr>
          <w:sz w:val="28"/>
        </w:rPr>
        <w:t>and</w:t>
      </w:r>
      <w:r>
        <w:rPr>
          <w:spacing w:val="-4"/>
          <w:sz w:val="28"/>
        </w:rPr>
        <w:t xml:space="preserve"> </w:t>
      </w:r>
      <w:r>
        <w:rPr>
          <w:sz w:val="28"/>
        </w:rPr>
        <w:t>design</w:t>
      </w:r>
      <w:r>
        <w:rPr>
          <w:spacing w:val="-2"/>
          <w:sz w:val="28"/>
        </w:rPr>
        <w:t xml:space="preserve"> </w:t>
      </w:r>
      <w:r>
        <w:rPr>
          <w:sz w:val="28"/>
        </w:rPr>
        <w:t>output</w:t>
      </w:r>
      <w:r>
        <w:rPr>
          <w:spacing w:val="-1"/>
          <w:sz w:val="28"/>
        </w:rPr>
        <w:t xml:space="preserve"> </w:t>
      </w:r>
      <w:r>
        <w:rPr>
          <w:spacing w:val="-2"/>
          <w:sz w:val="28"/>
        </w:rPr>
        <w:t>documents;</w:t>
      </w:r>
    </w:p>
    <w:p>
      <w:pPr>
        <w:pStyle w:val="ListParagraph"/>
        <w:numPr>
          <w:ilvl w:val="1"/>
          <w:numId w:val="83"/>
        </w:numPr>
        <w:tabs>
          <w:tab w:val="clear" w:pos="720"/>
          <w:tab w:val="left" w:pos="772" w:leader="none"/>
        </w:tabs>
        <w:spacing w:before="281" w:after="0"/>
        <w:ind w:hanging="608" w:left="772"/>
        <w:rPr>
          <w:sz w:val="28"/>
        </w:rPr>
      </w:pPr>
      <w:r>
        <w:rPr>
          <w:sz w:val="28"/>
        </w:rPr>
        <w:t>mechanical</w:t>
      </w:r>
      <w:r>
        <w:rPr>
          <w:spacing w:val="-3"/>
          <w:sz w:val="28"/>
        </w:rPr>
        <w:t xml:space="preserve"> </w:t>
      </w:r>
      <w:r>
        <w:rPr>
          <w:sz w:val="28"/>
        </w:rPr>
        <w:t>and</w:t>
      </w:r>
      <w:r>
        <w:rPr>
          <w:spacing w:val="-3"/>
          <w:sz w:val="28"/>
        </w:rPr>
        <w:t xml:space="preserve"> </w:t>
      </w:r>
      <w:r>
        <w:rPr>
          <w:sz w:val="28"/>
        </w:rPr>
        <w:t>electrical</w:t>
      </w:r>
      <w:r>
        <w:rPr>
          <w:spacing w:val="-3"/>
          <w:sz w:val="28"/>
        </w:rPr>
        <w:t xml:space="preserve"> </w:t>
      </w:r>
      <w:r>
        <w:rPr>
          <w:spacing w:val="-2"/>
          <w:sz w:val="28"/>
        </w:rPr>
        <w:t>tests;</w:t>
      </w:r>
    </w:p>
    <w:p>
      <w:pPr>
        <w:pStyle w:val="ListParagraph"/>
        <w:numPr>
          <w:ilvl w:val="1"/>
          <w:numId w:val="83"/>
        </w:numPr>
        <w:tabs>
          <w:tab w:val="clear" w:pos="720"/>
          <w:tab w:val="left" w:pos="755" w:leader="none"/>
        </w:tabs>
        <w:rPr>
          <w:sz w:val="28"/>
        </w:rPr>
      </w:pPr>
      <w:r>
        <w:rPr>
          <w:sz w:val="28"/>
        </w:rPr>
        <w:t>reliability</w:t>
      </w:r>
      <w:r>
        <w:rPr>
          <w:spacing w:val="-5"/>
          <w:sz w:val="28"/>
        </w:rPr>
        <w:t xml:space="preserve"> </w:t>
      </w:r>
      <w:r>
        <w:rPr>
          <w:spacing w:val="-2"/>
          <w:sz w:val="28"/>
        </w:rPr>
        <w:t>tests;</w:t>
      </w:r>
    </w:p>
    <w:p>
      <w:pPr>
        <w:pStyle w:val="ListParagraph"/>
        <w:numPr>
          <w:ilvl w:val="1"/>
          <w:numId w:val="83"/>
        </w:numPr>
        <w:tabs>
          <w:tab w:val="clear" w:pos="720"/>
          <w:tab w:val="left" w:pos="772" w:leader="none"/>
        </w:tabs>
        <w:spacing w:before="281" w:after="0"/>
        <w:ind w:hanging="608" w:left="772"/>
        <w:rPr>
          <w:sz w:val="28"/>
        </w:rPr>
      </w:pPr>
      <w:r>
        <w:rPr>
          <w:sz w:val="28"/>
        </w:rPr>
        <w:t>validation</w:t>
      </w:r>
      <w:r>
        <w:rPr>
          <w:spacing w:val="-4"/>
          <w:sz w:val="28"/>
        </w:rPr>
        <w:t xml:space="preserve"> </w:t>
      </w:r>
      <w:r>
        <w:rPr>
          <w:sz w:val="28"/>
        </w:rPr>
        <w:t>of</w:t>
      </w:r>
      <w:r>
        <w:rPr>
          <w:spacing w:val="-2"/>
          <w:sz w:val="28"/>
        </w:rPr>
        <w:t xml:space="preserve"> </w:t>
      </w:r>
      <w:r>
        <w:rPr>
          <w:sz w:val="28"/>
        </w:rPr>
        <w:t>software</w:t>
      </w:r>
      <w:r>
        <w:rPr>
          <w:spacing w:val="-1"/>
          <w:sz w:val="28"/>
        </w:rPr>
        <w:t xml:space="preserve"> </w:t>
      </w:r>
      <w:r>
        <w:rPr>
          <w:sz w:val="28"/>
        </w:rPr>
        <w:t>relating</w:t>
      </w:r>
      <w:r>
        <w:rPr>
          <w:spacing w:val="-2"/>
          <w:sz w:val="28"/>
        </w:rPr>
        <w:t xml:space="preserve"> </w:t>
      </w:r>
      <w:r>
        <w:rPr>
          <w:sz w:val="28"/>
        </w:rPr>
        <w:t>to</w:t>
      </w:r>
      <w:r>
        <w:rPr>
          <w:spacing w:val="-4"/>
          <w:sz w:val="28"/>
        </w:rPr>
        <w:t xml:space="preserve"> </w:t>
      </w:r>
      <w:r>
        <w:rPr>
          <w:sz w:val="28"/>
        </w:rPr>
        <w:t>the</w:t>
      </w:r>
      <w:r>
        <w:rPr>
          <w:spacing w:val="-2"/>
          <w:sz w:val="28"/>
        </w:rPr>
        <w:t xml:space="preserve"> </w:t>
      </w:r>
      <w:r>
        <w:rPr>
          <w:sz w:val="28"/>
        </w:rPr>
        <w:t>function</w:t>
      </w:r>
      <w:r>
        <w:rPr>
          <w:spacing w:val="-4"/>
          <w:sz w:val="28"/>
        </w:rPr>
        <w:t xml:space="preserve"> </w:t>
      </w:r>
      <w:r>
        <w:rPr>
          <w:sz w:val="28"/>
        </w:rPr>
        <w:t>of</w:t>
      </w:r>
      <w:r>
        <w:rPr>
          <w:spacing w:val="-2"/>
          <w:sz w:val="28"/>
        </w:rPr>
        <w:t xml:space="preserve"> </w:t>
      </w:r>
      <w:r>
        <w:rPr>
          <w:sz w:val="28"/>
        </w:rPr>
        <w:t>the</w:t>
      </w:r>
      <w:r>
        <w:rPr>
          <w:spacing w:val="-1"/>
          <w:sz w:val="28"/>
        </w:rPr>
        <w:t xml:space="preserve"> </w:t>
      </w:r>
      <w:r>
        <w:rPr>
          <w:spacing w:val="-2"/>
          <w:sz w:val="28"/>
        </w:rPr>
        <w:t>device;</w:t>
      </w:r>
    </w:p>
    <w:p>
      <w:pPr>
        <w:pStyle w:val="ListParagraph"/>
        <w:numPr>
          <w:ilvl w:val="1"/>
          <w:numId w:val="83"/>
        </w:numPr>
        <w:tabs>
          <w:tab w:val="clear" w:pos="720"/>
          <w:tab w:val="left" w:pos="755" w:leader="none"/>
        </w:tabs>
        <w:rPr>
          <w:sz w:val="28"/>
        </w:rPr>
      </w:pPr>
      <w:r>
        <w:rPr>
          <w:sz w:val="28"/>
        </w:rPr>
        <w:t>any</w:t>
      </w:r>
      <w:r>
        <w:rPr>
          <w:spacing w:val="-5"/>
          <w:sz w:val="28"/>
        </w:rPr>
        <w:t xml:space="preserve"> </w:t>
      </w:r>
      <w:r>
        <w:rPr>
          <w:sz w:val="28"/>
        </w:rPr>
        <w:t>performance</w:t>
      </w:r>
      <w:r>
        <w:rPr>
          <w:spacing w:val="-1"/>
          <w:sz w:val="28"/>
        </w:rPr>
        <w:t xml:space="preserve"> </w:t>
      </w:r>
      <w:r>
        <w:rPr>
          <w:spacing w:val="-2"/>
          <w:sz w:val="28"/>
        </w:rPr>
        <w:t>tests;</w:t>
      </w:r>
    </w:p>
    <w:p>
      <w:pPr>
        <w:pStyle w:val="BodyText"/>
        <w:spacing w:before="4" w:after="0"/>
        <w:ind w:left="0"/>
        <w:rPr/>
      </w:pPr>
      <w:r>
        <w:rPr/>
      </w:r>
    </w:p>
    <w:p>
      <w:pPr>
        <w:pStyle w:val="ListParagraph"/>
        <w:numPr>
          <w:ilvl w:val="1"/>
          <w:numId w:val="83"/>
        </w:numPr>
        <w:tabs>
          <w:tab w:val="clear" w:pos="720"/>
          <w:tab w:val="left" w:pos="793" w:leader="none"/>
        </w:tabs>
        <w:spacing w:before="0" w:after="0"/>
        <w:ind w:hanging="629" w:left="793"/>
        <w:rPr>
          <w:sz w:val="28"/>
        </w:rPr>
      </w:pPr>
      <w:r>
        <w:rPr>
          <w:i/>
          <w:sz w:val="28"/>
        </w:rPr>
        <w:t>ex vivo</w:t>
      </w:r>
      <w:r>
        <w:rPr>
          <w:i/>
          <w:spacing w:val="-1"/>
          <w:sz w:val="28"/>
        </w:rPr>
        <w:t xml:space="preserve"> </w:t>
      </w:r>
      <w:r>
        <w:rPr>
          <w:spacing w:val="-2"/>
          <w:sz w:val="28"/>
        </w:rPr>
        <w:t>tests.</w:t>
      </w:r>
    </w:p>
    <w:p>
      <w:pPr>
        <w:sectPr>
          <w:footerReference w:type="default" r:id="rId271"/>
          <w:footerReference w:type="first" r:id="rId272"/>
          <w:type w:val="nextPage"/>
          <w:pgSz w:w="11906" w:h="16838"/>
          <w:pgMar w:left="1275" w:right="1275" w:gutter="0" w:header="0" w:top="900" w:footer="967" w:bottom="1160"/>
          <w:pgNumType w:fmt="decimal"/>
          <w:formProt w:val="false"/>
          <w:textDirection w:val="lrTb"/>
          <w:docGrid w:type="default" w:linePitch="100" w:charSpace="4096"/>
        </w:sectPr>
        <w:pStyle w:val="BodyText"/>
        <w:spacing w:before="8" w:after="0"/>
        <w:ind w:left="0"/>
        <w:rPr>
          <w:sz w:val="3"/>
        </w:rPr>
      </w:pPr>
      <w:r>
        <w:rPr>
          <w:sz w:val="3"/>
        </w:rPr>
        <mc:AlternateContent>
          <mc:Choice Requires="wpg">
            <w:drawing>
              <wp:anchor behindDoc="0" distT="0" distB="0" distL="0" distR="635" simplePos="0" locked="0" layoutInCell="0" allowOverlap="1" relativeHeight="53" wp14:anchorId="5C51E2E2">
                <wp:simplePos x="0" y="0"/>
                <wp:positionH relativeFrom="page">
                  <wp:posOffset>914400</wp:posOffset>
                </wp:positionH>
                <wp:positionV relativeFrom="paragraph">
                  <wp:posOffset>41910</wp:posOffset>
                </wp:positionV>
                <wp:extent cx="5732145" cy="291465"/>
                <wp:effectExtent l="0" t="0" r="0" b="0"/>
                <wp:wrapTopAndBottom/>
                <wp:docPr id="361" name="Group 282"/>
                <a:graphic xmlns:a="http://schemas.openxmlformats.org/drawingml/2006/main">
                  <a:graphicData uri="http://schemas.microsoft.com/office/word/2010/wordprocessingGroup">
                    <wpg:wgp>
                      <wpg:cNvGrpSpPr/>
                      <wpg:grpSpPr>
                        <a:xfrm>
                          <a:off x="0" y="0"/>
                          <a:ext cx="5732280" cy="291600"/>
                          <a:chOff x="0" y="0"/>
                          <a:chExt cx="5732280" cy="291600"/>
                        </a:xfrm>
                      </wpg:grpSpPr>
                      <wps:wsp>
                        <wps:cNvPr id="362" name="Graphic 283"/>
                        <wps:cNvSpPr/>
                        <wps:spPr>
                          <a:xfrm>
                            <a:off x="0" y="0"/>
                            <a:ext cx="5722560" cy="47160"/>
                          </a:xfrm>
                          <a:custGeom>
                            <a:avLst/>
                            <a:gdLst>
                              <a:gd name="textAreaLeft" fmla="*/ 0 w 3244320"/>
                              <a:gd name="textAreaRight" fmla="*/ 3244680 w 3244320"/>
                              <a:gd name="textAreaTop" fmla="*/ 0 h 26640"/>
                              <a:gd name="textAreaBottom" fmla="*/ 27000 h 26640"/>
                            </a:gdLst>
                            <a:ahLst/>
                            <a:rect l="textAreaLeft" t="textAreaTop" r="textAreaRight" b="textAreaBottom"/>
                            <a:pathLst>
                              <a:path w="5722620" h="47625">
                                <a:moveTo>
                                  <a:pt x="5722620" y="0"/>
                                </a:moveTo>
                                <a:lnTo>
                                  <a:pt x="303276" y="0"/>
                                </a:lnTo>
                                <a:lnTo>
                                  <a:pt x="294132" y="0"/>
                                </a:lnTo>
                                <a:lnTo>
                                  <a:pt x="9144" y="0"/>
                                </a:lnTo>
                                <a:lnTo>
                                  <a:pt x="0" y="0"/>
                                </a:lnTo>
                                <a:lnTo>
                                  <a:pt x="0" y="9144"/>
                                </a:lnTo>
                                <a:lnTo>
                                  <a:pt x="0" y="47244"/>
                                </a:lnTo>
                                <a:lnTo>
                                  <a:pt x="9144" y="47244"/>
                                </a:lnTo>
                                <a:lnTo>
                                  <a:pt x="9144" y="9144"/>
                                </a:lnTo>
                                <a:lnTo>
                                  <a:pt x="294132" y="9144"/>
                                </a:lnTo>
                                <a:lnTo>
                                  <a:pt x="303276" y="9144"/>
                                </a:lnTo>
                                <a:lnTo>
                                  <a:pt x="5722620" y="9144"/>
                                </a:lnTo>
                                <a:lnTo>
                                  <a:pt x="5722620" y="0"/>
                                </a:lnTo>
                                <a:close/>
                              </a:path>
                            </a:pathLst>
                          </a:custGeom>
                          <a:solidFill>
                            <a:srgbClr val="f0f0f0"/>
                          </a:solidFill>
                          <a:ln w="0">
                            <a:noFill/>
                          </a:ln>
                        </wps:spPr>
                        <wps:style>
                          <a:lnRef idx="0"/>
                          <a:fillRef idx="0"/>
                          <a:effectRef idx="0"/>
                          <a:fontRef idx="minor"/>
                        </wps:style>
                        <wps:bodyPr/>
                      </wps:wsp>
                      <wps:wsp>
                        <wps:cNvPr id="363" name="Graphic 284"/>
                        <wps:cNvSpPr/>
                        <wps:spPr>
                          <a:xfrm>
                            <a:off x="5723280" y="0"/>
                            <a:ext cx="9000" cy="47160"/>
                          </a:xfrm>
                          <a:custGeom>
                            <a:avLst/>
                            <a:gdLst>
                              <a:gd name="textAreaLeft" fmla="*/ 0 w 5040"/>
                              <a:gd name="textAreaRight" fmla="*/ 5400 w 5040"/>
                              <a:gd name="textAreaTop" fmla="*/ 0 h 26640"/>
                              <a:gd name="textAreaBottom" fmla="*/ 27000 h 26640"/>
                            </a:gdLst>
                            <a:ahLst/>
                            <a:rect l="textAreaLeft" t="textAreaTop" r="textAreaRight" b="textAreaBottom"/>
                            <a:pathLst>
                              <a:path w="9525" h="47625">
                                <a:moveTo>
                                  <a:pt x="9144" y="0"/>
                                </a:moveTo>
                                <a:lnTo>
                                  <a:pt x="0" y="0"/>
                                </a:lnTo>
                                <a:lnTo>
                                  <a:pt x="0" y="47244"/>
                                </a:lnTo>
                                <a:lnTo>
                                  <a:pt x="9144" y="47244"/>
                                </a:lnTo>
                                <a:lnTo>
                                  <a:pt x="9144" y="0"/>
                                </a:lnTo>
                                <a:close/>
                              </a:path>
                            </a:pathLst>
                          </a:custGeom>
                          <a:solidFill>
                            <a:srgbClr val="a0a0a0"/>
                          </a:solidFill>
                          <a:ln w="0">
                            <a:noFill/>
                          </a:ln>
                        </wps:spPr>
                        <wps:style>
                          <a:lnRef idx="0"/>
                          <a:fillRef idx="0"/>
                          <a:effectRef idx="0"/>
                          <a:fontRef idx="minor"/>
                        </wps:style>
                        <wps:bodyPr/>
                      </wps:wsp>
                      <wps:wsp>
                        <wps:cNvPr id="364" name="Graphic 285"/>
                        <wps:cNvSpPr/>
                        <wps:spPr>
                          <a:xfrm>
                            <a:off x="5723280" y="0"/>
                            <a:ext cx="9000" cy="9000"/>
                          </a:xfrm>
                          <a:custGeom>
                            <a:avLst/>
                            <a:gdLst>
                              <a:gd name="textAreaLeft" fmla="*/ 0 w 5040"/>
                              <a:gd name="textAreaRight" fmla="*/ 5400 w 5040"/>
                              <a:gd name="textAreaTop" fmla="*/ 0 h 5040"/>
                              <a:gd name="textAreaBottom" fmla="*/ 5400 h 5040"/>
                            </a:gdLst>
                            <a:ahLst/>
                            <a:rect l="textAreaLeft" t="textAreaTop" r="textAreaRight" b="textAreaBottom"/>
                            <a:pathLst>
                              <a:path w="9525" h="9525">
                                <a:moveTo>
                                  <a:pt x="9144" y="0"/>
                                </a:moveTo>
                                <a:lnTo>
                                  <a:pt x="0" y="0"/>
                                </a:lnTo>
                                <a:lnTo>
                                  <a:pt x="0" y="9144"/>
                                </a:lnTo>
                                <a:lnTo>
                                  <a:pt x="9144" y="9144"/>
                                </a:lnTo>
                                <a:lnTo>
                                  <a:pt x="9144" y="0"/>
                                </a:lnTo>
                                <a:close/>
                              </a:path>
                            </a:pathLst>
                          </a:custGeom>
                          <a:solidFill>
                            <a:srgbClr val="f0f0f0"/>
                          </a:solidFill>
                          <a:ln w="0">
                            <a:noFill/>
                          </a:ln>
                        </wps:spPr>
                        <wps:style>
                          <a:lnRef idx="0"/>
                          <a:fillRef idx="0"/>
                          <a:effectRef idx="0"/>
                          <a:fontRef idx="minor"/>
                        </wps:style>
                        <wps:bodyPr/>
                      </wps:wsp>
                      <wps:wsp>
                        <wps:cNvPr id="365" name="Graphic 287"/>
                        <wps:cNvSpPr/>
                        <wps:spPr>
                          <a:xfrm>
                            <a:off x="9000" y="29160"/>
                            <a:ext cx="5689440" cy="262080"/>
                          </a:xfrm>
                          <a:custGeom>
                            <a:avLst/>
                            <a:gdLst>
                              <a:gd name="textAreaLeft" fmla="*/ 0 w 3225600"/>
                              <a:gd name="textAreaRight" fmla="*/ 3225960 w 3225600"/>
                              <a:gd name="textAreaTop" fmla="*/ 0 h 148680"/>
                              <a:gd name="textAreaBottom" fmla="*/ 149040 h 148680"/>
                            </a:gdLst>
                            <a:ahLst/>
                            <a:rect l="textAreaLeft" t="textAreaTop" r="textAreaRight" b="textAreaBottom"/>
                            <a:pathLst>
                              <a:path w="5689600" h="262255">
                                <a:moveTo>
                                  <a:pt x="284988" y="252984"/>
                                </a:moveTo>
                                <a:lnTo>
                                  <a:pt x="0" y="252984"/>
                                </a:lnTo>
                                <a:lnTo>
                                  <a:pt x="0" y="262128"/>
                                </a:lnTo>
                                <a:lnTo>
                                  <a:pt x="284988" y="262128"/>
                                </a:lnTo>
                                <a:lnTo>
                                  <a:pt x="284988" y="252984"/>
                                </a:lnTo>
                                <a:close/>
                              </a:path>
                              <a:path w="5689600" h="262255">
                                <a:moveTo>
                                  <a:pt x="5689079" y="0"/>
                                </a:moveTo>
                                <a:lnTo>
                                  <a:pt x="304800" y="0"/>
                                </a:lnTo>
                                <a:lnTo>
                                  <a:pt x="295656" y="0"/>
                                </a:lnTo>
                                <a:lnTo>
                                  <a:pt x="295656" y="9144"/>
                                </a:lnTo>
                                <a:lnTo>
                                  <a:pt x="304800" y="9144"/>
                                </a:lnTo>
                                <a:lnTo>
                                  <a:pt x="5689079" y="9144"/>
                                </a:lnTo>
                                <a:lnTo>
                                  <a:pt x="5689079" y="0"/>
                                </a:lnTo>
                                <a:close/>
                              </a:path>
                            </a:pathLst>
                          </a:custGeom>
                          <a:solidFill>
                            <a:srgbClr val="a0a0a0"/>
                          </a:solidFill>
                          <a:ln w="0">
                            <a:noFill/>
                          </a:ln>
                        </wps:spPr>
                        <wps:style>
                          <a:lnRef idx="0"/>
                          <a:fillRef idx="0"/>
                          <a:effectRef idx="0"/>
                          <a:fontRef idx="minor"/>
                        </wps:style>
                        <wps:bodyPr/>
                      </wps:wsp>
                      <wps:wsp>
                        <wps:cNvPr id="366" name="Graphic 288"/>
                        <wps:cNvSpPr/>
                        <wps:spPr>
                          <a:xfrm>
                            <a:off x="5699160" y="29160"/>
                            <a:ext cx="9000" cy="9000"/>
                          </a:xfrm>
                          <a:custGeom>
                            <a:avLst/>
                            <a:gdLst>
                              <a:gd name="textAreaLeft" fmla="*/ 0 w 5040"/>
                              <a:gd name="textAreaRight" fmla="*/ 5400 w 5040"/>
                              <a:gd name="textAreaTop" fmla="*/ 0 h 5040"/>
                              <a:gd name="textAreaBottom" fmla="*/ 5400 h 5040"/>
                            </a:gdLst>
                            <a:ahLst/>
                            <a:rect l="textAreaLeft" t="textAreaTop" r="textAreaRight" b="textAreaBottom"/>
                            <a:pathLst>
                              <a:path w="9525" h="9525">
                                <a:moveTo>
                                  <a:pt x="9144" y="0"/>
                                </a:moveTo>
                                <a:lnTo>
                                  <a:pt x="0" y="0"/>
                                </a:lnTo>
                                <a:lnTo>
                                  <a:pt x="0" y="9143"/>
                                </a:lnTo>
                                <a:lnTo>
                                  <a:pt x="9144" y="9143"/>
                                </a:lnTo>
                                <a:lnTo>
                                  <a:pt x="9144" y="0"/>
                                </a:lnTo>
                                <a:close/>
                              </a:path>
                            </a:pathLst>
                          </a:custGeom>
                          <a:solidFill>
                            <a:srgbClr val="f0f0f0"/>
                          </a:solidFill>
                          <a:ln w="0">
                            <a:noFill/>
                          </a:ln>
                        </wps:spPr>
                        <wps:style>
                          <a:lnRef idx="0"/>
                          <a:fillRef idx="0"/>
                          <a:effectRef idx="0"/>
                          <a:fontRef idx="minor"/>
                        </wps:style>
                        <wps:bodyPr/>
                      </wps:wsp>
                      <wps:wsp>
                        <wps:cNvPr id="367" name="Graphic 289"/>
                        <wps:cNvSpPr/>
                        <wps:spPr>
                          <a:xfrm>
                            <a:off x="304920" y="29160"/>
                            <a:ext cx="5402520" cy="242640"/>
                          </a:xfrm>
                          <a:custGeom>
                            <a:avLst/>
                            <a:gdLst>
                              <a:gd name="textAreaLeft" fmla="*/ 0 w 3062880"/>
                              <a:gd name="textAreaRight" fmla="*/ 3063240 w 3062880"/>
                              <a:gd name="textAreaTop" fmla="*/ 0 h 137520"/>
                              <a:gd name="textAreaBottom" fmla="*/ 137880 h 137520"/>
                            </a:gdLst>
                            <a:ahLst/>
                            <a:rect l="textAreaLeft" t="textAreaTop" r="textAreaRight" b="textAreaBottom"/>
                            <a:pathLst>
                              <a:path w="5402580" h="242570">
                                <a:moveTo>
                                  <a:pt x="9144" y="233172"/>
                                </a:moveTo>
                                <a:lnTo>
                                  <a:pt x="0" y="233172"/>
                                </a:lnTo>
                                <a:lnTo>
                                  <a:pt x="0" y="242316"/>
                                </a:lnTo>
                                <a:lnTo>
                                  <a:pt x="9144" y="242316"/>
                                </a:lnTo>
                                <a:lnTo>
                                  <a:pt x="9144" y="233172"/>
                                </a:lnTo>
                                <a:close/>
                              </a:path>
                              <a:path w="5402580" h="242570">
                                <a:moveTo>
                                  <a:pt x="5402580" y="0"/>
                                </a:moveTo>
                                <a:lnTo>
                                  <a:pt x="5393423" y="0"/>
                                </a:lnTo>
                                <a:lnTo>
                                  <a:pt x="5393423" y="9144"/>
                                </a:lnTo>
                                <a:lnTo>
                                  <a:pt x="5402580" y="9144"/>
                                </a:lnTo>
                                <a:lnTo>
                                  <a:pt x="5402580" y="0"/>
                                </a:lnTo>
                                <a:close/>
                              </a:path>
                            </a:pathLst>
                          </a:custGeom>
                          <a:solidFill>
                            <a:srgbClr val="a0a0a0"/>
                          </a:solidFill>
                          <a:ln w="0">
                            <a:noFill/>
                          </a:ln>
                        </wps:spPr>
                        <wps:style>
                          <a:lnRef idx="0"/>
                          <a:fillRef idx="0"/>
                          <a:effectRef idx="0"/>
                          <a:fontRef idx="minor"/>
                        </wps:style>
                        <wps:bodyPr/>
                      </wps:wsp>
                      <wps:wsp>
                        <wps:cNvPr id="368" name="Graphic 290"/>
                        <wps:cNvSpPr/>
                        <wps:spPr>
                          <a:xfrm>
                            <a:off x="304920" y="262800"/>
                            <a:ext cx="5402520" cy="9000"/>
                          </a:xfrm>
                          <a:custGeom>
                            <a:avLst/>
                            <a:gdLst>
                              <a:gd name="textAreaLeft" fmla="*/ 0 w 3062880"/>
                              <a:gd name="textAreaRight" fmla="*/ 3063240 w 3062880"/>
                              <a:gd name="textAreaTop" fmla="*/ 0 h 5040"/>
                              <a:gd name="textAreaBottom" fmla="*/ 5400 h 5040"/>
                            </a:gdLst>
                            <a:ahLst/>
                            <a:rect l="textAreaLeft" t="textAreaTop" r="textAreaRight" b="textAreaBottom"/>
                            <a:pathLst>
                              <a:path w="5402580" h="9525">
                                <a:moveTo>
                                  <a:pt x="5402580" y="0"/>
                                </a:moveTo>
                                <a:lnTo>
                                  <a:pt x="5393423" y="0"/>
                                </a:lnTo>
                                <a:lnTo>
                                  <a:pt x="9144" y="0"/>
                                </a:lnTo>
                                <a:lnTo>
                                  <a:pt x="0" y="0"/>
                                </a:lnTo>
                                <a:lnTo>
                                  <a:pt x="0" y="9144"/>
                                </a:lnTo>
                                <a:lnTo>
                                  <a:pt x="9144" y="9144"/>
                                </a:lnTo>
                                <a:lnTo>
                                  <a:pt x="5393423" y="9144"/>
                                </a:lnTo>
                                <a:lnTo>
                                  <a:pt x="5402580" y="9144"/>
                                </a:lnTo>
                                <a:lnTo>
                                  <a:pt x="5402580" y="0"/>
                                </a:lnTo>
                                <a:close/>
                              </a:path>
                            </a:pathLst>
                          </a:custGeom>
                          <a:solidFill>
                            <a:srgbClr val="f0f0f0"/>
                          </a:solidFill>
                          <a:ln w="0">
                            <a:noFill/>
                          </a:ln>
                        </wps:spPr>
                        <wps:style>
                          <a:lnRef idx="0"/>
                          <a:fillRef idx="0"/>
                          <a:effectRef idx="0"/>
                          <a:fontRef idx="minor"/>
                        </wps:style>
                        <wps:bodyPr/>
                      </wps:wsp>
                      <wps:wsp>
                        <wps:cNvPr id="369" name="Graphic 291"/>
                        <wps:cNvSpPr/>
                        <wps:spPr>
                          <a:xfrm>
                            <a:off x="304920" y="38160"/>
                            <a:ext cx="9000" cy="224280"/>
                          </a:xfrm>
                          <a:custGeom>
                            <a:avLst/>
                            <a:gdLst>
                              <a:gd name="textAreaLeft" fmla="*/ 0 w 5040"/>
                              <a:gd name="textAreaRight" fmla="*/ 5400 w 5040"/>
                              <a:gd name="textAreaTop" fmla="*/ 0 h 127080"/>
                              <a:gd name="textAreaBottom" fmla="*/ 127440 h 127080"/>
                            </a:gdLst>
                            <a:ahLst/>
                            <a:rect l="textAreaLeft" t="textAreaTop" r="textAreaRight" b="textAreaBottom"/>
                            <a:pathLst>
                              <a:path w="9525" h="224154">
                                <a:moveTo>
                                  <a:pt x="9143" y="0"/>
                                </a:moveTo>
                                <a:lnTo>
                                  <a:pt x="0" y="0"/>
                                </a:lnTo>
                                <a:lnTo>
                                  <a:pt x="0" y="224028"/>
                                </a:lnTo>
                                <a:lnTo>
                                  <a:pt x="9143" y="224028"/>
                                </a:lnTo>
                                <a:lnTo>
                                  <a:pt x="9143" y="0"/>
                                </a:lnTo>
                                <a:close/>
                              </a:path>
                            </a:pathLst>
                          </a:custGeom>
                          <a:solidFill>
                            <a:srgbClr val="a0a0a0"/>
                          </a:solidFill>
                          <a:ln w="0">
                            <a:noFill/>
                          </a:ln>
                        </wps:spPr>
                        <wps:style>
                          <a:lnRef idx="0"/>
                          <a:fillRef idx="0"/>
                          <a:effectRef idx="0"/>
                          <a:fontRef idx="minor"/>
                        </wps:style>
                        <wps:bodyPr/>
                      </wps:wsp>
                      <wps:wsp>
                        <wps:cNvPr id="370" name="Graphic 292"/>
                        <wps:cNvSpPr/>
                        <wps:spPr>
                          <a:xfrm>
                            <a:off x="5699160" y="38160"/>
                            <a:ext cx="9000" cy="224280"/>
                          </a:xfrm>
                          <a:custGeom>
                            <a:avLst/>
                            <a:gdLst>
                              <a:gd name="textAreaLeft" fmla="*/ 0 w 5040"/>
                              <a:gd name="textAreaRight" fmla="*/ 5400 w 5040"/>
                              <a:gd name="textAreaTop" fmla="*/ 0 h 127080"/>
                              <a:gd name="textAreaBottom" fmla="*/ 127440 h 127080"/>
                            </a:gdLst>
                            <a:ahLst/>
                            <a:rect l="textAreaLeft" t="textAreaTop" r="textAreaRight" b="textAreaBottom"/>
                            <a:pathLst>
                              <a:path w="9525" h="224154">
                                <a:moveTo>
                                  <a:pt x="9144" y="0"/>
                                </a:moveTo>
                                <a:lnTo>
                                  <a:pt x="0" y="0"/>
                                </a:lnTo>
                                <a:lnTo>
                                  <a:pt x="0" y="224028"/>
                                </a:lnTo>
                                <a:lnTo>
                                  <a:pt x="9144" y="224028"/>
                                </a:lnTo>
                                <a:lnTo>
                                  <a:pt x="9144" y="0"/>
                                </a:lnTo>
                                <a:close/>
                              </a:path>
                            </a:pathLst>
                          </a:custGeom>
                          <a:solidFill>
                            <a:srgbClr val="f0f0f0"/>
                          </a:solidFill>
                          <a:ln w="0">
                            <a:noFill/>
                          </a:ln>
                        </wps:spPr>
                        <wps:style>
                          <a:lnRef idx="0"/>
                          <a:fillRef idx="0"/>
                          <a:effectRef idx="0"/>
                          <a:fontRef idx="minor"/>
                        </wps:style>
                        <wps:bodyPr/>
                      </wps:wsp>
                      <wps:wsp>
                        <wps:cNvPr id="371" name="Graphic 293"/>
                        <wps:cNvSpPr/>
                        <wps:spPr>
                          <a:xfrm>
                            <a:off x="294120" y="47520"/>
                            <a:ext cx="5438160" cy="243720"/>
                          </a:xfrm>
                          <a:custGeom>
                            <a:avLst/>
                            <a:gdLst>
                              <a:gd name="textAreaLeft" fmla="*/ 0 w 3083040"/>
                              <a:gd name="textAreaRight" fmla="*/ 3083400 w 3083040"/>
                              <a:gd name="textAreaTop" fmla="*/ 0 h 138240"/>
                              <a:gd name="textAreaBottom" fmla="*/ 138600 h 138240"/>
                            </a:gdLst>
                            <a:ahLst/>
                            <a:rect l="textAreaLeft" t="textAreaTop" r="textAreaRight" b="textAreaBottom"/>
                            <a:pathLst>
                              <a:path w="5438140" h="243840">
                                <a:moveTo>
                                  <a:pt x="5437632" y="0"/>
                                </a:moveTo>
                                <a:lnTo>
                                  <a:pt x="5428488" y="0"/>
                                </a:lnTo>
                                <a:lnTo>
                                  <a:pt x="5428488" y="234696"/>
                                </a:lnTo>
                                <a:lnTo>
                                  <a:pt x="9144" y="234696"/>
                                </a:lnTo>
                                <a:lnTo>
                                  <a:pt x="0" y="234696"/>
                                </a:lnTo>
                                <a:lnTo>
                                  <a:pt x="0" y="243840"/>
                                </a:lnTo>
                                <a:lnTo>
                                  <a:pt x="9144" y="243840"/>
                                </a:lnTo>
                                <a:lnTo>
                                  <a:pt x="5428488" y="243840"/>
                                </a:lnTo>
                                <a:lnTo>
                                  <a:pt x="5437632" y="243840"/>
                                </a:lnTo>
                                <a:lnTo>
                                  <a:pt x="5437632" y="234696"/>
                                </a:lnTo>
                                <a:lnTo>
                                  <a:pt x="5437632" y="0"/>
                                </a:lnTo>
                                <a:close/>
                              </a:path>
                            </a:pathLst>
                          </a:custGeom>
                          <a:solidFill>
                            <a:srgbClr val="a0a0a0"/>
                          </a:solidFill>
                          <a:ln w="0">
                            <a:noFill/>
                          </a:ln>
                        </wps:spPr>
                        <wps:style>
                          <a:lnRef idx="0"/>
                          <a:fillRef idx="0"/>
                          <a:effectRef idx="0"/>
                          <a:fontRef idx="minor"/>
                        </wps:style>
                        <wps:bodyPr/>
                      </wps:wsp>
                      <wps:wsp>
                        <wps:cNvPr id="372" name="Textbox 294"/>
                        <wps:cNvSpPr/>
                        <wps:spPr>
                          <a:xfrm>
                            <a:off x="42480" y="51480"/>
                            <a:ext cx="146160" cy="197640"/>
                          </a:xfrm>
                          <a:prstGeom prst="rect">
                            <a:avLst/>
                          </a:prstGeom>
                          <a:noFill/>
                          <a:ln w="0">
                            <a:noFill/>
                          </a:ln>
                        </wps:spPr>
                        <wps:style>
                          <a:lnRef idx="0"/>
                          <a:fillRef idx="0"/>
                          <a:effectRef idx="0"/>
                          <a:fontRef idx="minor"/>
                        </wps:style>
                        <wps:txbx>
                          <w:txbxContent>
                            <w:p>
                              <w:pPr>
                                <w:pStyle w:val="Normal"/>
                                <w:spacing w:lineRule="exact" w:line="311" w:before="0" w:after="160"/>
                                <w:rPr>
                                  <w:sz w:val="28"/>
                                </w:rPr>
                              </w:pPr>
                              <w:r>
                                <w:rPr>
                                  <w:spacing w:val="-5"/>
                                  <w:sz w:val="28"/>
                                </w:rPr>
                                <w:t>2.</w:t>
                              </w:r>
                            </w:p>
                          </w:txbxContent>
                        </wps:txbx>
                        <wps:bodyPr lIns="0" rIns="0" tIns="0" bIns="0" anchor="t">
                          <a:noAutofit/>
                        </wps:bodyPr>
                      </wps:wsp>
                      <wps:wsp>
                        <wps:cNvPr id="373" name="Textbox 295"/>
                        <wps:cNvSpPr/>
                        <wps:spPr>
                          <a:xfrm>
                            <a:off x="313560" y="24120"/>
                            <a:ext cx="5396760" cy="248760"/>
                          </a:xfrm>
                          <a:prstGeom prst="rect">
                            <a:avLst/>
                          </a:prstGeom>
                          <a:noFill/>
                          <a:ln w="0">
                            <a:noFill/>
                          </a:ln>
                        </wps:spPr>
                        <wps:style>
                          <a:lnRef idx="0"/>
                          <a:fillRef idx="0"/>
                          <a:effectRef idx="0"/>
                          <a:fontRef idx="minor"/>
                        </wps:style>
                        <wps:txbx>
                          <w:txbxContent>
                            <w:p>
                              <w:pPr>
                                <w:pStyle w:val="Normal"/>
                                <w:spacing w:before="32" w:after="160"/>
                                <w:ind w:left="14"/>
                                <w:rPr>
                                  <w:sz w:val="28"/>
                                </w:rPr>
                              </w:pPr>
                              <w:r>
                                <w:rPr>
                                  <w:sz w:val="28"/>
                                </w:rPr>
                                <w:t>The</w:t>
                              </w:r>
                              <w:r>
                                <w:rPr>
                                  <w:spacing w:val="-3"/>
                                  <w:sz w:val="28"/>
                                </w:rPr>
                                <w:t xml:space="preserve"> </w:t>
                              </w:r>
                              <w:r>
                                <w:rPr>
                                  <w:sz w:val="28"/>
                                </w:rPr>
                                <w:t>agreement</w:t>
                              </w:r>
                              <w:r>
                                <w:rPr>
                                  <w:spacing w:val="-1"/>
                                  <w:sz w:val="28"/>
                                </w:rPr>
                                <w:t xml:space="preserve"> </w:t>
                              </w:r>
                              <w:r>
                                <w:rPr>
                                  <w:sz w:val="28"/>
                                </w:rPr>
                                <w:t>between</w:t>
                              </w:r>
                              <w:r>
                                <w:rPr>
                                  <w:spacing w:val="-2"/>
                                  <w:sz w:val="28"/>
                                </w:rPr>
                                <w:t xml:space="preserve"> </w:t>
                              </w:r>
                              <w:r>
                                <w:rPr>
                                  <w:sz w:val="28"/>
                                </w:rPr>
                                <w:t>the</w:t>
                              </w:r>
                              <w:r>
                                <w:rPr>
                                  <w:spacing w:val="-3"/>
                                  <w:sz w:val="28"/>
                                </w:rPr>
                                <w:t xml:space="preserve"> </w:t>
                              </w:r>
                              <w:r>
                                <w:rPr>
                                  <w:sz w:val="28"/>
                                </w:rPr>
                                <w:t>Sponsor</w:t>
                              </w:r>
                              <w:r>
                                <w:rPr>
                                  <w:spacing w:val="-4"/>
                                  <w:sz w:val="28"/>
                                </w:rPr>
                                <w:t xml:space="preserve"> </w:t>
                              </w:r>
                              <w:r>
                                <w:rPr>
                                  <w:sz w:val="28"/>
                                </w:rPr>
                                <w:t>and</w:t>
                              </w:r>
                              <w:r>
                                <w:rPr>
                                  <w:spacing w:val="-2"/>
                                  <w:sz w:val="28"/>
                                </w:rPr>
                                <w:t xml:space="preserve"> </w:t>
                              </w:r>
                              <w:r>
                                <w:rPr>
                                  <w:sz w:val="28"/>
                                </w:rPr>
                                <w:t>Principal</w:t>
                              </w:r>
                              <w:r>
                                <w:rPr>
                                  <w:spacing w:val="-3"/>
                                  <w:sz w:val="28"/>
                                </w:rPr>
                                <w:t xml:space="preserve"> </w:t>
                              </w:r>
                              <w:r>
                                <w:rPr>
                                  <w:sz w:val="28"/>
                                </w:rPr>
                                <w:t>and</w:t>
                              </w:r>
                              <w:r>
                                <w:rPr>
                                  <w:spacing w:val="-2"/>
                                  <w:sz w:val="28"/>
                                </w:rPr>
                                <w:t xml:space="preserve"> coordinating</w:t>
                              </w:r>
                            </w:p>
                          </w:txbxContent>
                        </wps:txbx>
                        <wps:bodyPr lIns="0" rIns="0" tIns="0" bIns="0" anchor="t">
                          <a:noAutofit/>
                        </wps:bodyPr>
                      </wps:wsp>
                    </wpg:wgp>
                  </a:graphicData>
                </a:graphic>
              </wp:anchor>
            </w:drawing>
          </mc:Choice>
          <mc:Fallback>
            <w:pict>
              <v:group id="shape_0" alt="Group 282" style="position:absolute;margin-left:72pt;margin-top:3.3pt;width:451.35pt;height:22.9pt" coordorigin="1440,66" coordsize="9027,458">
                <v:shape id="shape_0" ID="Image 286" stroked="f" o:allowincell="f" style="position:absolute;left:1440;top:112;width:444;height:412;mso-wrap-style:none;v-text-anchor:middle;mso-position-horizontal-relative:page" type="_x0000_t75">
                  <v:fill o:detectmouseclick="t" on="false"/>
                  <v:stroke color="#3465a4" joinstyle="round" endcap="flat"/>
                  <w10:wrap type="topAndBottom"/>
                </v:shape>
                <v:rect id="shape_0" ID="Textbox 294" path="m0,0l-2147483645,0l-2147483645,-2147483646l0,-2147483646xe" stroked="f" o:allowincell="f" style="position:absolute;left:1507;top:147;width:229;height:310;mso-wrap-style:square;v-text-anchor:top;mso-position-horizontal-relative:page">
                  <v:fill o:detectmouseclick="t" on="false"/>
                  <v:stroke color="#3465a4" joinstyle="round" endcap="flat"/>
                  <v:textbox>
                    <w:txbxContent>
                      <w:p>
                        <w:pPr>
                          <w:pStyle w:val="Normal"/>
                          <w:spacing w:lineRule="exact" w:line="311" w:before="0" w:after="160"/>
                          <w:rPr>
                            <w:sz w:val="28"/>
                          </w:rPr>
                        </w:pPr>
                        <w:r>
                          <w:rPr>
                            <w:spacing w:val="-5"/>
                            <w:sz w:val="28"/>
                          </w:rPr>
                          <w:t>2.</w:t>
                        </w:r>
                      </w:p>
                    </w:txbxContent>
                  </v:textbox>
                  <w10:wrap type="topAndBottom"/>
                </v:rect>
                <v:rect id="shape_0" ID="Textbox 295" path="m0,0l-2147483645,0l-2147483645,-2147483646l0,-2147483646xe" stroked="f" o:allowincell="f" style="position:absolute;left:1934;top:104;width:8498;height:391;mso-wrap-style:square;v-text-anchor:top;mso-position-horizontal-relative:page">
                  <v:fill o:detectmouseclick="t" on="false"/>
                  <v:stroke color="#3465a4" joinstyle="round" endcap="flat"/>
                  <v:textbox>
                    <w:txbxContent>
                      <w:p>
                        <w:pPr>
                          <w:pStyle w:val="Normal"/>
                          <w:spacing w:before="32" w:after="160"/>
                          <w:ind w:left="14"/>
                          <w:rPr>
                            <w:sz w:val="28"/>
                          </w:rPr>
                        </w:pPr>
                        <w:r>
                          <w:rPr>
                            <w:sz w:val="28"/>
                          </w:rPr>
                          <w:t>The</w:t>
                        </w:r>
                        <w:r>
                          <w:rPr>
                            <w:spacing w:val="-3"/>
                            <w:sz w:val="28"/>
                          </w:rPr>
                          <w:t xml:space="preserve"> </w:t>
                        </w:r>
                        <w:r>
                          <w:rPr>
                            <w:sz w:val="28"/>
                          </w:rPr>
                          <w:t>agreement</w:t>
                        </w:r>
                        <w:r>
                          <w:rPr>
                            <w:spacing w:val="-1"/>
                            <w:sz w:val="28"/>
                          </w:rPr>
                          <w:t xml:space="preserve"> </w:t>
                        </w:r>
                        <w:r>
                          <w:rPr>
                            <w:sz w:val="28"/>
                          </w:rPr>
                          <w:t>between</w:t>
                        </w:r>
                        <w:r>
                          <w:rPr>
                            <w:spacing w:val="-2"/>
                            <w:sz w:val="28"/>
                          </w:rPr>
                          <w:t xml:space="preserve"> </w:t>
                        </w:r>
                        <w:r>
                          <w:rPr>
                            <w:sz w:val="28"/>
                          </w:rPr>
                          <w:t>the</w:t>
                        </w:r>
                        <w:r>
                          <w:rPr>
                            <w:spacing w:val="-3"/>
                            <w:sz w:val="28"/>
                          </w:rPr>
                          <w:t xml:space="preserve"> </w:t>
                        </w:r>
                        <w:r>
                          <w:rPr>
                            <w:sz w:val="28"/>
                          </w:rPr>
                          <w:t>Sponsor</w:t>
                        </w:r>
                        <w:r>
                          <w:rPr>
                            <w:spacing w:val="-4"/>
                            <w:sz w:val="28"/>
                          </w:rPr>
                          <w:t xml:space="preserve"> </w:t>
                        </w:r>
                        <w:r>
                          <w:rPr>
                            <w:sz w:val="28"/>
                          </w:rPr>
                          <w:t>and</w:t>
                        </w:r>
                        <w:r>
                          <w:rPr>
                            <w:spacing w:val="-2"/>
                            <w:sz w:val="28"/>
                          </w:rPr>
                          <w:t xml:space="preserve"> </w:t>
                        </w:r>
                        <w:r>
                          <w:rPr>
                            <w:sz w:val="28"/>
                          </w:rPr>
                          <w:t>Principal</w:t>
                        </w:r>
                        <w:r>
                          <w:rPr>
                            <w:spacing w:val="-3"/>
                            <w:sz w:val="28"/>
                          </w:rPr>
                          <w:t xml:space="preserve"> </w:t>
                        </w:r>
                        <w:r>
                          <w:rPr>
                            <w:sz w:val="28"/>
                          </w:rPr>
                          <w:t>and</w:t>
                        </w:r>
                        <w:r>
                          <w:rPr>
                            <w:spacing w:val="-2"/>
                            <w:sz w:val="28"/>
                          </w:rPr>
                          <w:t xml:space="preserve"> coordinating</w:t>
                        </w:r>
                      </w:p>
                    </w:txbxContent>
                  </v:textbox>
                  <w10:wrap type="topAndBottom"/>
                </v:rect>
              </v:group>
            </w:pict>
          </mc:Fallback>
        </mc:AlternateContent>
      </w:r>
    </w:p>
    <w:p>
      <w:pPr>
        <w:pStyle w:val="BodyText"/>
        <w:spacing w:before="4" w:after="0"/>
        <w:ind w:left="0"/>
        <w:rPr>
          <w:sz w:val="2"/>
        </w:rPr>
      </w:pPr>
      <w:r>
        <w:rPr>
          <w:sz w:val="2"/>
        </w:rPr>
      </w:r>
    </w:p>
    <w:tbl>
      <w:tblPr>
        <w:tblW w:w="8982" w:type="dxa"/>
        <w:jc w:val="left"/>
        <w:tblInd w:w="195" w:type="dxa"/>
        <w:tblLayout w:type="fixed"/>
        <w:tblCellMar>
          <w:top w:w="0" w:type="dxa"/>
          <w:left w:w="0" w:type="dxa"/>
          <w:bottom w:w="0" w:type="dxa"/>
          <w:right w:w="7" w:type="dxa"/>
        </w:tblCellMar>
        <w:tblLook w:val="01e0" w:noHBand="0" w:noVBand="0" w:firstColumn="1" w:lastRow="1" w:lastColumn="1" w:firstRow="1"/>
      </w:tblPr>
      <w:tblGrid>
        <w:gridCol w:w="446"/>
        <w:gridCol w:w="8535"/>
      </w:tblGrid>
      <w:tr>
        <w:trPr>
          <w:trHeight w:val="366" w:hRule="atLeast"/>
        </w:trPr>
        <w:tc>
          <w:tcPr>
            <w:tcW w:w="446" w:type="dxa"/>
            <w:tcBorders>
              <w:top w:val="single" w:sz="6" w:space="0" w:color="F0F0F0"/>
              <w:bottom w:val="single" w:sz="6" w:space="0" w:color="A0A0A0"/>
              <w:right w:val="single" w:sz="6" w:space="0" w:color="A0A0A0"/>
            </w:tcBorders>
          </w:tcPr>
          <w:p>
            <w:pPr>
              <w:pStyle w:val="TableParagraph"/>
              <w:ind w:right="-58"/>
              <w:rPr>
                <w:sz w:val="20"/>
              </w:rPr>
            </w:pPr>
            <w:r>
              <w:rPr>
                <w:sz w:val="20"/>
              </w:rPr>
            </w:r>
          </w:p>
        </w:tc>
        <w:tc>
          <w:tcPr>
            <w:tcW w:w="8535" w:type="dxa"/>
            <w:tcBorders>
              <w:top w:val="double" w:sz="6" w:space="0" w:color="A0A0A0"/>
              <w:left w:val="single" w:sz="6" w:space="0" w:color="A0A0A0"/>
              <w:bottom w:val="double" w:sz="6" w:space="0" w:color="A0A0A0"/>
              <w:right w:val="double" w:sz="6" w:space="0" w:color="A0A0A0"/>
            </w:tcBorders>
          </w:tcPr>
          <w:p>
            <w:pPr>
              <w:pStyle w:val="TableParagraph"/>
              <w:spacing w:before="15" w:after="0"/>
              <w:ind w:left="55"/>
              <w:rPr>
                <w:sz w:val="28"/>
              </w:rPr>
            </w:pPr>
            <w:r>
              <w:rPr>
                <w:spacing w:val="-2"/>
                <w:sz w:val="28"/>
              </w:rPr>
              <w:t>investigator(s).</w:t>
            </w:r>
          </w:p>
        </w:tc>
      </w:tr>
      <w:tr>
        <w:trPr>
          <w:trHeight w:val="367" w:hRule="atLeast"/>
        </w:trPr>
        <w:tc>
          <w:tcPr>
            <w:tcW w:w="446" w:type="dxa"/>
            <w:tcBorders>
              <w:top w:val="single" w:sz="6" w:space="0" w:color="A0A0A0"/>
              <w:left w:val="double" w:sz="6" w:space="0" w:color="F0F0F0"/>
              <w:bottom w:val="double" w:sz="6" w:space="0" w:color="A0A0A0"/>
              <w:right w:val="double" w:sz="6" w:space="0" w:color="A0A0A0"/>
            </w:tcBorders>
          </w:tcPr>
          <w:p>
            <w:pPr>
              <w:pStyle w:val="TableParagraph"/>
              <w:spacing w:before="16" w:after="0"/>
              <w:ind w:left="44"/>
              <w:rPr>
                <w:sz w:val="28"/>
              </w:rPr>
            </w:pPr>
            <w:r>
              <w:rPr>
                <w:spacing w:val="-5"/>
                <w:sz w:val="28"/>
              </w:rPr>
              <w:t>3.</w:t>
            </w:r>
          </w:p>
        </w:tc>
        <w:tc>
          <w:tcPr>
            <w:tcW w:w="8535"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40"/>
              <w:rPr>
                <w:sz w:val="28"/>
              </w:rPr>
            </w:pPr>
            <w:r>
              <w:rPr>
                <w:sz w:val="28"/>
              </w:rPr>
              <w:t>Appropriate</w:t>
            </w:r>
            <w:r>
              <w:rPr>
                <w:spacing w:val="-4"/>
                <w:sz w:val="28"/>
              </w:rPr>
              <w:t xml:space="preserve"> </w:t>
            </w:r>
            <w:r>
              <w:rPr>
                <w:sz w:val="28"/>
              </w:rPr>
              <w:t>insurance</w:t>
            </w:r>
            <w:r>
              <w:rPr>
                <w:spacing w:val="-6"/>
                <w:sz w:val="28"/>
              </w:rPr>
              <w:t xml:space="preserve"> </w:t>
            </w:r>
            <w:r>
              <w:rPr>
                <w:sz w:val="28"/>
              </w:rPr>
              <w:t>certificate,</w:t>
            </w:r>
            <w:r>
              <w:rPr>
                <w:spacing w:val="-3"/>
                <w:sz w:val="28"/>
              </w:rPr>
              <w:t xml:space="preserve"> </w:t>
            </w:r>
            <w:r>
              <w:rPr>
                <w:sz w:val="28"/>
              </w:rPr>
              <w:t>if</w:t>
            </w:r>
            <w:r>
              <w:rPr>
                <w:spacing w:val="-3"/>
                <w:sz w:val="28"/>
              </w:rPr>
              <w:t xml:space="preserve"> </w:t>
            </w:r>
            <w:r>
              <w:rPr>
                <w:spacing w:val="-4"/>
                <w:sz w:val="28"/>
              </w:rPr>
              <w:t>any.</w:t>
            </w:r>
          </w:p>
        </w:tc>
      </w:tr>
      <w:tr>
        <w:trPr>
          <w:trHeight w:val="367" w:hRule="atLeast"/>
        </w:trPr>
        <w:tc>
          <w:tcPr>
            <w:tcW w:w="446" w:type="dxa"/>
            <w:tcBorders>
              <w:top w:val="double" w:sz="6" w:space="0" w:color="A0A0A0"/>
              <w:left w:val="double" w:sz="6" w:space="0" w:color="F0F0F0"/>
              <w:bottom w:val="double" w:sz="6" w:space="0" w:color="A0A0A0"/>
              <w:right w:val="double" w:sz="6" w:space="0" w:color="A0A0A0"/>
            </w:tcBorders>
          </w:tcPr>
          <w:p>
            <w:pPr>
              <w:pStyle w:val="TableParagraph"/>
              <w:spacing w:before="16" w:after="0"/>
              <w:ind w:left="44"/>
              <w:rPr>
                <w:sz w:val="28"/>
              </w:rPr>
            </w:pPr>
            <w:r>
              <w:rPr>
                <w:spacing w:val="-5"/>
                <w:sz w:val="28"/>
              </w:rPr>
              <w:t>4.</w:t>
            </w:r>
          </w:p>
        </w:tc>
        <w:tc>
          <w:tcPr>
            <w:tcW w:w="8535"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40"/>
              <w:rPr>
                <w:sz w:val="28"/>
              </w:rPr>
            </w:pPr>
            <w:r>
              <w:rPr>
                <w:sz w:val="28"/>
              </w:rPr>
              <w:t>Forms</w:t>
            </w:r>
            <w:r>
              <w:rPr>
                <w:spacing w:val="-3"/>
                <w:sz w:val="28"/>
              </w:rPr>
              <w:t xml:space="preserve"> </w:t>
            </w:r>
            <w:r>
              <w:rPr>
                <w:sz w:val="28"/>
              </w:rPr>
              <w:t>for</w:t>
            </w:r>
            <w:r>
              <w:rPr>
                <w:spacing w:val="-2"/>
                <w:sz w:val="28"/>
              </w:rPr>
              <w:t xml:space="preserve"> </w:t>
            </w:r>
            <w:r>
              <w:rPr>
                <w:sz w:val="28"/>
              </w:rPr>
              <w:t>reporting</w:t>
            </w:r>
            <w:r>
              <w:rPr>
                <w:spacing w:val="-2"/>
                <w:sz w:val="28"/>
              </w:rPr>
              <w:t xml:space="preserve"> </w:t>
            </w:r>
            <w:r>
              <w:rPr>
                <w:sz w:val="28"/>
              </w:rPr>
              <w:t>any</w:t>
            </w:r>
            <w:r>
              <w:rPr>
                <w:spacing w:val="-5"/>
                <w:sz w:val="28"/>
              </w:rPr>
              <w:t xml:space="preserve"> </w:t>
            </w:r>
            <w:r>
              <w:rPr>
                <w:sz w:val="28"/>
              </w:rPr>
              <w:t>adverse</w:t>
            </w:r>
            <w:r>
              <w:rPr>
                <w:spacing w:val="-3"/>
                <w:sz w:val="28"/>
              </w:rPr>
              <w:t xml:space="preserve"> </w:t>
            </w:r>
            <w:r>
              <w:rPr>
                <w:sz w:val="28"/>
              </w:rPr>
              <w:t>event</w:t>
            </w:r>
            <w:r>
              <w:rPr>
                <w:spacing w:val="-2"/>
                <w:sz w:val="28"/>
              </w:rPr>
              <w:t xml:space="preserve"> </w:t>
            </w:r>
            <w:r>
              <w:rPr>
                <w:sz w:val="28"/>
              </w:rPr>
              <w:t>and</w:t>
            </w:r>
            <w:r>
              <w:rPr>
                <w:spacing w:val="-2"/>
                <w:sz w:val="28"/>
              </w:rPr>
              <w:t xml:space="preserve"> </w:t>
            </w:r>
            <w:r>
              <w:rPr>
                <w:sz w:val="28"/>
              </w:rPr>
              <w:t>serious</w:t>
            </w:r>
            <w:r>
              <w:rPr>
                <w:spacing w:val="-2"/>
                <w:sz w:val="28"/>
              </w:rPr>
              <w:t xml:space="preserve"> </w:t>
            </w:r>
            <w:r>
              <w:rPr>
                <w:sz w:val="28"/>
              </w:rPr>
              <w:t>adverse</w:t>
            </w:r>
            <w:r>
              <w:rPr>
                <w:spacing w:val="-2"/>
                <w:sz w:val="28"/>
              </w:rPr>
              <w:t xml:space="preserve"> event.</w:t>
            </w:r>
          </w:p>
        </w:tc>
      </w:tr>
      <w:tr>
        <w:trPr>
          <w:trHeight w:val="689" w:hRule="atLeast"/>
        </w:trPr>
        <w:tc>
          <w:tcPr>
            <w:tcW w:w="446" w:type="dxa"/>
            <w:tcBorders>
              <w:top w:val="double" w:sz="6" w:space="0" w:color="A0A0A0"/>
              <w:left w:val="double" w:sz="6" w:space="0" w:color="F0F0F0"/>
              <w:bottom w:val="double" w:sz="6" w:space="0" w:color="A0A0A0"/>
              <w:right w:val="double" w:sz="6" w:space="0" w:color="A0A0A0"/>
            </w:tcBorders>
          </w:tcPr>
          <w:p>
            <w:pPr>
              <w:pStyle w:val="TableParagraph"/>
              <w:spacing w:before="177" w:after="0"/>
              <w:ind w:left="44"/>
              <w:rPr>
                <w:sz w:val="28"/>
              </w:rPr>
            </w:pPr>
            <w:r>
              <w:rPr>
                <w:spacing w:val="-5"/>
                <w:sz w:val="28"/>
              </w:rPr>
              <w:t>5.</w:t>
            </w:r>
          </w:p>
        </w:tc>
        <w:tc>
          <w:tcPr>
            <w:tcW w:w="8535" w:type="dxa"/>
            <w:tcBorders>
              <w:top w:val="double" w:sz="6" w:space="0" w:color="A0A0A0"/>
              <w:left w:val="double" w:sz="6" w:space="0" w:color="A0A0A0"/>
              <w:bottom w:val="double" w:sz="6" w:space="0" w:color="A0A0A0"/>
              <w:right w:val="double" w:sz="6" w:space="0" w:color="A0A0A0"/>
            </w:tcBorders>
          </w:tcPr>
          <w:p>
            <w:pPr>
              <w:pStyle w:val="TableParagraph"/>
              <w:spacing w:lineRule="auto" w:line="240" w:before="13" w:after="0"/>
              <w:ind w:left="40" w:right="44"/>
              <w:rPr>
                <w:sz w:val="28"/>
              </w:rPr>
            </w:pPr>
            <w:r>
              <w:rPr>
                <w:sz w:val="28"/>
              </w:rPr>
              <w:t>Report</w:t>
            </w:r>
            <w:r>
              <w:rPr>
                <w:spacing w:val="-4"/>
                <w:sz w:val="28"/>
              </w:rPr>
              <w:t xml:space="preserve"> </w:t>
            </w:r>
            <w:r>
              <w:rPr>
                <w:sz w:val="28"/>
              </w:rPr>
              <w:t>of</w:t>
            </w:r>
            <w:r>
              <w:rPr>
                <w:spacing w:val="-7"/>
                <w:sz w:val="28"/>
              </w:rPr>
              <w:t xml:space="preserve"> </w:t>
            </w:r>
            <w:r>
              <w:rPr>
                <w:sz w:val="28"/>
              </w:rPr>
              <w:t>biocompatibility</w:t>
            </w:r>
            <w:r>
              <w:rPr>
                <w:spacing w:val="-7"/>
                <w:sz w:val="28"/>
              </w:rPr>
              <w:t xml:space="preserve"> </w:t>
            </w:r>
            <w:r>
              <w:rPr>
                <w:sz w:val="28"/>
              </w:rPr>
              <w:t>tests</w:t>
            </w:r>
            <w:r>
              <w:rPr>
                <w:spacing w:val="-4"/>
                <w:sz w:val="28"/>
              </w:rPr>
              <w:t xml:space="preserve"> </w:t>
            </w:r>
            <w:r>
              <w:rPr>
                <w:sz w:val="28"/>
              </w:rPr>
              <w:t>along</w:t>
            </w:r>
            <w:r>
              <w:rPr>
                <w:spacing w:val="-4"/>
                <w:sz w:val="28"/>
              </w:rPr>
              <w:t xml:space="preserve"> </w:t>
            </w:r>
            <w:r>
              <w:rPr>
                <w:sz w:val="28"/>
              </w:rPr>
              <w:t>with</w:t>
            </w:r>
            <w:r>
              <w:rPr>
                <w:spacing w:val="-4"/>
                <w:sz w:val="28"/>
              </w:rPr>
              <w:t xml:space="preserve"> </w:t>
            </w:r>
            <w:r>
              <w:rPr>
                <w:sz w:val="28"/>
              </w:rPr>
              <w:t>rationale</w:t>
            </w:r>
            <w:r>
              <w:rPr>
                <w:spacing w:val="-4"/>
                <w:sz w:val="28"/>
              </w:rPr>
              <w:t xml:space="preserve"> </w:t>
            </w:r>
            <w:r>
              <w:rPr>
                <w:sz w:val="28"/>
              </w:rPr>
              <w:t>for</w:t>
            </w:r>
            <w:r>
              <w:rPr>
                <w:spacing w:val="-4"/>
                <w:sz w:val="28"/>
              </w:rPr>
              <w:t xml:space="preserve"> </w:t>
            </w:r>
            <w:r>
              <w:rPr>
                <w:sz w:val="28"/>
              </w:rPr>
              <w:t>selecting</w:t>
            </w:r>
            <w:r>
              <w:rPr>
                <w:spacing w:val="-4"/>
                <w:sz w:val="28"/>
              </w:rPr>
              <w:t xml:space="preserve"> </w:t>
            </w:r>
            <w:r>
              <w:rPr>
                <w:sz w:val="28"/>
              </w:rPr>
              <w:t>these tests including a summary report and</w:t>
            </w:r>
          </w:p>
        </w:tc>
      </w:tr>
      <w:tr>
        <w:trPr>
          <w:trHeight w:val="365" w:hRule="atLeast"/>
        </w:trPr>
        <w:tc>
          <w:tcPr>
            <w:tcW w:w="446" w:type="dxa"/>
            <w:tcBorders>
              <w:top w:val="double" w:sz="6" w:space="0" w:color="A0A0A0"/>
              <w:left w:val="double" w:sz="6" w:space="0" w:color="F0F0F0"/>
              <w:bottom w:val="double" w:sz="6" w:space="0" w:color="A0A0A0"/>
              <w:right w:val="double" w:sz="6" w:space="0" w:color="A0A0A0"/>
            </w:tcBorders>
          </w:tcPr>
          <w:p>
            <w:pPr>
              <w:pStyle w:val="TableParagraph"/>
              <w:rPr>
                <w:sz w:val="26"/>
              </w:rPr>
            </w:pPr>
            <w:r>
              <w:rPr>
                <w:sz w:val="26"/>
              </w:rPr>
            </w:r>
          </w:p>
        </w:tc>
        <w:tc>
          <w:tcPr>
            <w:tcW w:w="8535" w:type="dxa"/>
            <w:tcBorders>
              <w:top w:val="double" w:sz="6" w:space="0" w:color="A0A0A0"/>
              <w:left w:val="double" w:sz="6" w:space="0" w:color="A0A0A0"/>
              <w:bottom w:val="double" w:sz="6" w:space="0" w:color="A0A0A0"/>
              <w:right w:val="double" w:sz="6" w:space="0" w:color="A0A0A0"/>
            </w:tcBorders>
          </w:tcPr>
          <w:p>
            <w:pPr>
              <w:pStyle w:val="TableParagraph"/>
              <w:spacing w:before="13" w:after="0"/>
              <w:ind w:left="40"/>
              <w:rPr>
                <w:sz w:val="28"/>
              </w:rPr>
            </w:pPr>
            <w:r>
              <w:rPr>
                <w:sz w:val="28"/>
              </w:rPr>
              <w:t>conclusion</w:t>
            </w:r>
            <w:r>
              <w:rPr>
                <w:spacing w:val="-3"/>
                <w:sz w:val="28"/>
              </w:rPr>
              <w:t xml:space="preserve"> </w:t>
            </w:r>
            <w:r>
              <w:rPr>
                <w:sz w:val="28"/>
              </w:rPr>
              <w:t xml:space="preserve">of the </w:t>
            </w:r>
            <w:r>
              <w:rPr>
                <w:spacing w:val="-2"/>
                <w:sz w:val="28"/>
              </w:rPr>
              <w:t>study.</w:t>
            </w:r>
          </w:p>
        </w:tc>
      </w:tr>
      <w:tr>
        <w:trPr>
          <w:trHeight w:val="367" w:hRule="atLeast"/>
        </w:trPr>
        <w:tc>
          <w:tcPr>
            <w:tcW w:w="446" w:type="dxa"/>
            <w:tcBorders>
              <w:top w:val="double" w:sz="6" w:space="0" w:color="A0A0A0"/>
              <w:left w:val="double" w:sz="6" w:space="0" w:color="F0F0F0"/>
              <w:bottom w:val="double" w:sz="6" w:space="0" w:color="A0A0A0"/>
              <w:right w:val="double" w:sz="6" w:space="0" w:color="A0A0A0"/>
            </w:tcBorders>
          </w:tcPr>
          <w:p>
            <w:pPr>
              <w:pStyle w:val="TableParagraph"/>
              <w:spacing w:before="16" w:after="0"/>
              <w:ind w:left="44"/>
              <w:rPr>
                <w:sz w:val="28"/>
              </w:rPr>
            </w:pPr>
            <w:r>
              <w:rPr>
                <w:spacing w:val="-5"/>
                <w:sz w:val="28"/>
              </w:rPr>
              <w:t>6.</w:t>
            </w:r>
          </w:p>
        </w:tc>
        <w:tc>
          <w:tcPr>
            <w:tcW w:w="8535"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40"/>
              <w:rPr>
                <w:sz w:val="28"/>
              </w:rPr>
            </w:pPr>
            <w:r>
              <w:rPr>
                <w:sz w:val="28"/>
              </w:rPr>
              <w:t>Results</w:t>
            </w:r>
            <w:r>
              <w:rPr>
                <w:spacing w:val="-4"/>
                <w:sz w:val="28"/>
              </w:rPr>
              <w:t xml:space="preserve"> </w:t>
            </w:r>
            <w:r>
              <w:rPr>
                <w:sz w:val="28"/>
              </w:rPr>
              <w:t>of</w:t>
            </w:r>
            <w:r>
              <w:rPr>
                <w:spacing w:val="-1"/>
                <w:sz w:val="28"/>
              </w:rPr>
              <w:t xml:space="preserve"> </w:t>
            </w:r>
            <w:r>
              <w:rPr>
                <w:sz w:val="28"/>
              </w:rPr>
              <w:t>the</w:t>
            </w:r>
            <w:r>
              <w:rPr>
                <w:spacing w:val="-2"/>
                <w:sz w:val="28"/>
              </w:rPr>
              <w:t xml:space="preserve"> </w:t>
            </w:r>
            <w:r>
              <w:rPr>
                <w:sz w:val="28"/>
              </w:rPr>
              <w:t>risk</w:t>
            </w:r>
            <w:r>
              <w:rPr>
                <w:spacing w:val="-1"/>
                <w:sz w:val="28"/>
              </w:rPr>
              <w:t xml:space="preserve"> </w:t>
            </w:r>
            <w:r>
              <w:rPr>
                <w:spacing w:val="-2"/>
                <w:sz w:val="28"/>
              </w:rPr>
              <w:t>analysis.</w:t>
            </w:r>
          </w:p>
        </w:tc>
      </w:tr>
      <w:tr>
        <w:trPr>
          <w:trHeight w:val="365" w:hRule="atLeast"/>
        </w:trPr>
        <w:tc>
          <w:tcPr>
            <w:tcW w:w="446" w:type="dxa"/>
            <w:tcBorders>
              <w:top w:val="double" w:sz="6" w:space="0" w:color="A0A0A0"/>
              <w:left w:val="double" w:sz="6" w:space="0" w:color="F0F0F0"/>
              <w:bottom w:val="double" w:sz="6" w:space="0" w:color="A0A0A0"/>
              <w:right w:val="double" w:sz="6" w:space="0" w:color="A0A0A0"/>
            </w:tcBorders>
          </w:tcPr>
          <w:p>
            <w:pPr>
              <w:pStyle w:val="TableParagraph"/>
              <w:spacing w:before="16" w:after="0"/>
              <w:ind w:left="44"/>
              <w:rPr>
                <w:sz w:val="28"/>
              </w:rPr>
            </w:pPr>
            <w:r>
              <w:rPr>
                <w:spacing w:val="-5"/>
                <w:sz w:val="28"/>
              </w:rPr>
              <w:t>7.</w:t>
            </w:r>
          </w:p>
        </w:tc>
        <w:tc>
          <w:tcPr>
            <w:tcW w:w="8535"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40"/>
              <w:rPr>
                <w:sz w:val="28"/>
              </w:rPr>
            </w:pPr>
            <w:r>
              <w:rPr>
                <w:sz w:val="28"/>
              </w:rPr>
              <w:t>Animal</w:t>
            </w:r>
            <w:r>
              <w:rPr>
                <w:spacing w:val="-4"/>
                <w:sz w:val="28"/>
              </w:rPr>
              <w:t xml:space="preserve"> </w:t>
            </w:r>
            <w:r>
              <w:rPr>
                <w:sz w:val="28"/>
              </w:rPr>
              <w:t>Performance</w:t>
            </w:r>
            <w:r>
              <w:rPr>
                <w:spacing w:val="-3"/>
                <w:sz w:val="28"/>
              </w:rPr>
              <w:t xml:space="preserve"> </w:t>
            </w:r>
            <w:r>
              <w:rPr>
                <w:sz w:val="28"/>
              </w:rPr>
              <w:t>study</w:t>
            </w:r>
            <w:r>
              <w:rPr>
                <w:spacing w:val="-6"/>
                <w:sz w:val="28"/>
              </w:rPr>
              <w:t xml:space="preserve"> </w:t>
            </w:r>
            <w:r>
              <w:rPr>
                <w:spacing w:val="-4"/>
                <w:sz w:val="28"/>
              </w:rPr>
              <w:t>data</w:t>
            </w:r>
          </w:p>
        </w:tc>
      </w:tr>
      <w:tr>
        <w:trPr>
          <w:trHeight w:val="689" w:hRule="atLeast"/>
        </w:trPr>
        <w:tc>
          <w:tcPr>
            <w:tcW w:w="446" w:type="dxa"/>
            <w:tcBorders>
              <w:top w:val="double" w:sz="6" w:space="0" w:color="A0A0A0"/>
              <w:left w:val="double" w:sz="6" w:space="0" w:color="F0F0F0"/>
              <w:bottom w:val="double" w:sz="6" w:space="0" w:color="A0A0A0"/>
              <w:right w:val="double" w:sz="6" w:space="0" w:color="A0A0A0"/>
            </w:tcBorders>
          </w:tcPr>
          <w:p>
            <w:pPr>
              <w:pStyle w:val="TableParagraph"/>
              <w:spacing w:before="177" w:after="0"/>
              <w:ind w:left="44"/>
              <w:rPr>
                <w:sz w:val="28"/>
              </w:rPr>
            </w:pPr>
            <w:r>
              <w:rPr>
                <w:spacing w:val="-5"/>
                <w:sz w:val="28"/>
              </w:rPr>
              <w:t>8.</w:t>
            </w:r>
          </w:p>
        </w:tc>
        <w:tc>
          <w:tcPr>
            <w:tcW w:w="8535"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40"/>
              <w:rPr>
                <w:sz w:val="28"/>
              </w:rPr>
            </w:pPr>
            <w:r>
              <w:rPr>
                <w:sz w:val="28"/>
              </w:rPr>
              <w:t>Clinical</w:t>
            </w:r>
            <w:r>
              <w:rPr>
                <w:spacing w:val="-4"/>
                <w:sz w:val="28"/>
              </w:rPr>
              <w:t xml:space="preserve"> </w:t>
            </w:r>
            <w:r>
              <w:rPr>
                <w:sz w:val="28"/>
              </w:rPr>
              <w:t>Investigational</w:t>
            </w:r>
            <w:r>
              <w:rPr>
                <w:spacing w:val="-4"/>
                <w:sz w:val="28"/>
              </w:rPr>
              <w:t xml:space="preserve"> </w:t>
            </w:r>
            <w:r>
              <w:rPr>
                <w:sz w:val="28"/>
              </w:rPr>
              <w:t>Plan,</w:t>
            </w:r>
            <w:r>
              <w:rPr>
                <w:spacing w:val="-4"/>
                <w:sz w:val="28"/>
              </w:rPr>
              <w:t xml:space="preserve"> </w:t>
            </w:r>
            <w:r>
              <w:rPr>
                <w:sz w:val="28"/>
              </w:rPr>
              <w:t>Investigator’s</w:t>
            </w:r>
            <w:r>
              <w:rPr>
                <w:spacing w:val="-4"/>
                <w:sz w:val="28"/>
              </w:rPr>
              <w:t xml:space="preserve"> </w:t>
            </w:r>
            <w:r>
              <w:rPr>
                <w:sz w:val="28"/>
              </w:rPr>
              <w:t>Brochure</w:t>
            </w:r>
            <w:r>
              <w:rPr>
                <w:spacing w:val="-4"/>
                <w:sz w:val="28"/>
              </w:rPr>
              <w:t xml:space="preserve"> </w:t>
            </w:r>
            <w:r>
              <w:rPr>
                <w:sz w:val="28"/>
              </w:rPr>
              <w:t>as</w:t>
            </w:r>
            <w:r>
              <w:rPr>
                <w:spacing w:val="-7"/>
                <w:sz w:val="28"/>
              </w:rPr>
              <w:t xml:space="preserve"> </w:t>
            </w:r>
            <w:r>
              <w:rPr>
                <w:sz w:val="28"/>
              </w:rPr>
              <w:t>per</w:t>
            </w:r>
            <w:r>
              <w:rPr>
                <w:spacing w:val="-4"/>
                <w:sz w:val="28"/>
              </w:rPr>
              <w:t xml:space="preserve"> </w:t>
            </w:r>
            <w:r>
              <w:rPr>
                <w:sz w:val="28"/>
              </w:rPr>
              <w:t>Table</w:t>
            </w:r>
            <w:r>
              <w:rPr>
                <w:spacing w:val="-4"/>
                <w:sz w:val="28"/>
              </w:rPr>
              <w:t xml:space="preserve"> </w:t>
            </w:r>
            <w:r>
              <w:rPr>
                <w:sz w:val="28"/>
              </w:rPr>
              <w:t>4,</w:t>
            </w:r>
            <w:r>
              <w:rPr>
                <w:spacing w:val="-4"/>
                <w:sz w:val="28"/>
              </w:rPr>
              <w:t xml:space="preserve"> </w:t>
            </w:r>
            <w:r>
              <w:rPr>
                <w:sz w:val="28"/>
              </w:rPr>
              <w:t>Case Report Form as per Table 6, Informed</w:t>
            </w:r>
          </w:p>
        </w:tc>
      </w:tr>
      <w:tr>
        <w:trPr>
          <w:trHeight w:val="689" w:hRule="atLeast"/>
        </w:trPr>
        <w:tc>
          <w:tcPr>
            <w:tcW w:w="446" w:type="dxa"/>
            <w:tcBorders>
              <w:top w:val="double" w:sz="6" w:space="0" w:color="A0A0A0"/>
              <w:left w:val="double" w:sz="6" w:space="0" w:color="F0F0F0"/>
              <w:bottom w:val="double" w:sz="6" w:space="0" w:color="A0A0A0"/>
              <w:right w:val="double" w:sz="6" w:space="0" w:color="A0A0A0"/>
            </w:tcBorders>
          </w:tcPr>
          <w:p>
            <w:pPr>
              <w:pStyle w:val="TableParagraph"/>
              <w:rPr>
                <w:sz w:val="26"/>
              </w:rPr>
            </w:pPr>
            <w:r>
              <w:rPr>
                <w:sz w:val="26"/>
              </w:rPr>
            </w:r>
          </w:p>
        </w:tc>
        <w:tc>
          <w:tcPr>
            <w:tcW w:w="8535"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40"/>
              <w:rPr>
                <w:sz w:val="28"/>
              </w:rPr>
            </w:pPr>
            <w:r>
              <w:rPr>
                <w:sz w:val="28"/>
              </w:rPr>
              <w:t>Consent</w:t>
            </w:r>
            <w:r>
              <w:rPr>
                <w:spacing w:val="-3"/>
                <w:sz w:val="28"/>
              </w:rPr>
              <w:t xml:space="preserve"> </w:t>
            </w:r>
            <w:r>
              <w:rPr>
                <w:sz w:val="28"/>
              </w:rPr>
              <w:t>Form</w:t>
            </w:r>
            <w:r>
              <w:rPr>
                <w:spacing w:val="-9"/>
                <w:sz w:val="28"/>
              </w:rPr>
              <w:t xml:space="preserve"> </w:t>
            </w:r>
            <w:r>
              <w:rPr>
                <w:sz w:val="28"/>
              </w:rPr>
              <w:t>as</w:t>
            </w:r>
            <w:r>
              <w:rPr>
                <w:spacing w:val="-3"/>
                <w:sz w:val="28"/>
              </w:rPr>
              <w:t xml:space="preserve"> </w:t>
            </w:r>
            <w:r>
              <w:rPr>
                <w:sz w:val="28"/>
              </w:rPr>
              <w:t>per</w:t>
            </w:r>
            <w:r>
              <w:rPr>
                <w:spacing w:val="-3"/>
                <w:sz w:val="28"/>
              </w:rPr>
              <w:t xml:space="preserve"> </w:t>
            </w:r>
            <w:r>
              <w:rPr>
                <w:sz w:val="28"/>
              </w:rPr>
              <w:t>Table</w:t>
            </w:r>
            <w:r>
              <w:rPr>
                <w:spacing w:val="-6"/>
                <w:sz w:val="28"/>
              </w:rPr>
              <w:t xml:space="preserve"> </w:t>
            </w:r>
            <w:r>
              <w:rPr>
                <w:sz w:val="28"/>
              </w:rPr>
              <w:t>8,</w:t>
            </w:r>
            <w:r>
              <w:rPr>
                <w:spacing w:val="-3"/>
                <w:sz w:val="28"/>
              </w:rPr>
              <w:t xml:space="preserve"> </w:t>
            </w:r>
            <w:r>
              <w:rPr>
                <w:sz w:val="28"/>
              </w:rPr>
              <w:t>investigator’s</w:t>
            </w:r>
            <w:r>
              <w:rPr>
                <w:spacing w:val="-3"/>
                <w:sz w:val="28"/>
              </w:rPr>
              <w:t xml:space="preserve"> </w:t>
            </w:r>
            <w:r>
              <w:rPr>
                <w:sz w:val="28"/>
              </w:rPr>
              <w:t>undertaking</w:t>
            </w:r>
            <w:r>
              <w:rPr>
                <w:spacing w:val="-3"/>
                <w:sz w:val="28"/>
              </w:rPr>
              <w:t xml:space="preserve"> </w:t>
            </w:r>
            <w:r>
              <w:rPr>
                <w:sz w:val="28"/>
              </w:rPr>
              <w:t>and</w:t>
            </w:r>
            <w:r>
              <w:rPr>
                <w:spacing w:val="-3"/>
                <w:sz w:val="28"/>
              </w:rPr>
              <w:t xml:space="preserve"> </w:t>
            </w:r>
            <w:r>
              <w:rPr>
                <w:sz w:val="28"/>
              </w:rPr>
              <w:t>Ethics Committee clearance.</w:t>
            </w:r>
          </w:p>
        </w:tc>
      </w:tr>
      <w:tr>
        <w:trPr>
          <w:trHeight w:val="689" w:hRule="atLeast"/>
        </w:trPr>
        <w:tc>
          <w:tcPr>
            <w:tcW w:w="446" w:type="dxa"/>
            <w:tcBorders>
              <w:top w:val="double" w:sz="6" w:space="0" w:color="A0A0A0"/>
              <w:left w:val="double" w:sz="6" w:space="0" w:color="F0F0F0"/>
              <w:bottom w:val="double" w:sz="6" w:space="0" w:color="A0A0A0"/>
              <w:right w:val="double" w:sz="6" w:space="0" w:color="A0A0A0"/>
            </w:tcBorders>
          </w:tcPr>
          <w:p>
            <w:pPr>
              <w:pStyle w:val="TableParagraph"/>
              <w:spacing w:before="177" w:after="0"/>
              <w:ind w:left="44"/>
              <w:rPr>
                <w:sz w:val="28"/>
              </w:rPr>
            </w:pPr>
            <w:r>
              <w:rPr>
                <w:spacing w:val="-5"/>
                <w:sz w:val="28"/>
              </w:rPr>
              <w:t>9.</w:t>
            </w:r>
          </w:p>
        </w:tc>
        <w:tc>
          <w:tcPr>
            <w:tcW w:w="8535"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40"/>
              <w:rPr>
                <w:sz w:val="28"/>
              </w:rPr>
            </w:pPr>
            <w:r>
              <w:rPr>
                <w:sz w:val="28"/>
              </w:rPr>
              <w:t>Pilot</w:t>
            </w:r>
            <w:r>
              <w:rPr>
                <w:spacing w:val="-4"/>
                <w:sz w:val="28"/>
              </w:rPr>
              <w:t xml:space="preserve"> </w:t>
            </w:r>
            <w:r>
              <w:rPr>
                <w:sz w:val="28"/>
              </w:rPr>
              <w:t>and</w:t>
            </w:r>
            <w:r>
              <w:rPr>
                <w:spacing w:val="-4"/>
                <w:sz w:val="28"/>
              </w:rPr>
              <w:t xml:space="preserve"> </w:t>
            </w:r>
            <w:r>
              <w:rPr>
                <w:sz w:val="28"/>
              </w:rPr>
              <w:t>Pivotal</w:t>
            </w:r>
            <w:r>
              <w:rPr>
                <w:spacing w:val="-4"/>
                <w:sz w:val="28"/>
              </w:rPr>
              <w:t xml:space="preserve"> </w:t>
            </w:r>
            <w:r>
              <w:rPr>
                <w:sz w:val="28"/>
              </w:rPr>
              <w:t>Clinical</w:t>
            </w:r>
            <w:r>
              <w:rPr>
                <w:spacing w:val="-4"/>
                <w:sz w:val="28"/>
              </w:rPr>
              <w:t xml:space="preserve"> </w:t>
            </w:r>
            <w:r>
              <w:rPr>
                <w:sz w:val="28"/>
              </w:rPr>
              <w:t>Investigation</w:t>
            </w:r>
            <w:r>
              <w:rPr>
                <w:spacing w:val="-4"/>
                <w:sz w:val="28"/>
              </w:rPr>
              <w:t xml:space="preserve"> </w:t>
            </w:r>
            <w:r>
              <w:rPr>
                <w:sz w:val="28"/>
              </w:rPr>
              <w:t>data</w:t>
            </w:r>
            <w:r>
              <w:rPr>
                <w:spacing w:val="-4"/>
                <w:sz w:val="28"/>
              </w:rPr>
              <w:t xml:space="preserve"> </w:t>
            </w:r>
            <w:r>
              <w:rPr>
                <w:sz w:val="28"/>
              </w:rPr>
              <w:t>including</w:t>
            </w:r>
            <w:r>
              <w:rPr>
                <w:spacing w:val="-4"/>
                <w:sz w:val="28"/>
              </w:rPr>
              <w:t xml:space="preserve"> </w:t>
            </w:r>
            <w:r>
              <w:rPr>
                <w:sz w:val="28"/>
              </w:rPr>
              <w:t>that,</w:t>
            </w:r>
            <w:r>
              <w:rPr>
                <w:spacing w:val="-4"/>
                <w:sz w:val="28"/>
              </w:rPr>
              <w:t xml:space="preserve"> </w:t>
            </w:r>
            <w:r>
              <w:rPr>
                <w:sz w:val="28"/>
              </w:rPr>
              <w:t>if</w:t>
            </w:r>
            <w:r>
              <w:rPr>
                <w:spacing w:val="-4"/>
                <w:sz w:val="28"/>
              </w:rPr>
              <w:t xml:space="preserve"> </w:t>
            </w:r>
            <w:r>
              <w:rPr>
                <w:sz w:val="28"/>
              </w:rPr>
              <w:t>any,</w:t>
            </w:r>
            <w:r>
              <w:rPr>
                <w:spacing w:val="-4"/>
                <w:sz w:val="28"/>
              </w:rPr>
              <w:t xml:space="preserve"> </w:t>
            </w:r>
            <w:r>
              <w:rPr>
                <w:sz w:val="28"/>
              </w:rPr>
              <w:t>carried out in other countries.</w:t>
            </w:r>
          </w:p>
        </w:tc>
      </w:tr>
      <w:tr>
        <w:trPr>
          <w:trHeight w:val="689" w:hRule="atLeast"/>
        </w:trPr>
        <w:tc>
          <w:tcPr>
            <w:tcW w:w="446" w:type="dxa"/>
            <w:tcBorders>
              <w:top w:val="double" w:sz="6" w:space="0" w:color="A0A0A0"/>
              <w:left w:val="double" w:sz="6" w:space="0" w:color="F0F0F0"/>
              <w:bottom w:val="double" w:sz="6" w:space="0" w:color="A0A0A0"/>
              <w:right w:val="double" w:sz="6" w:space="0" w:color="A0A0A0"/>
            </w:tcBorders>
          </w:tcPr>
          <w:p>
            <w:pPr>
              <w:pStyle w:val="TableParagraph"/>
              <w:spacing w:before="177" w:after="0"/>
              <w:ind w:left="44"/>
              <w:rPr>
                <w:sz w:val="28"/>
              </w:rPr>
            </w:pPr>
            <w:r>
              <w:rPr>
                <w:spacing w:val="-5"/>
                <w:sz w:val="28"/>
              </w:rPr>
              <w:t>10.</w:t>
            </w:r>
          </w:p>
        </w:tc>
        <w:tc>
          <w:tcPr>
            <w:tcW w:w="8535"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40"/>
              <w:rPr>
                <w:sz w:val="28"/>
              </w:rPr>
            </w:pPr>
            <w:r>
              <w:rPr>
                <w:sz w:val="28"/>
              </w:rPr>
              <w:t>Regulatory</w:t>
            </w:r>
            <w:r>
              <w:rPr>
                <w:spacing w:val="-8"/>
                <w:sz w:val="28"/>
              </w:rPr>
              <w:t xml:space="preserve"> </w:t>
            </w:r>
            <w:r>
              <w:rPr>
                <w:sz w:val="28"/>
              </w:rPr>
              <w:t>status</w:t>
            </w:r>
            <w:r>
              <w:rPr>
                <w:spacing w:val="-3"/>
                <w:sz w:val="28"/>
              </w:rPr>
              <w:t xml:space="preserve"> </w:t>
            </w:r>
            <w:r>
              <w:rPr>
                <w:sz w:val="28"/>
              </w:rPr>
              <w:t>and</w:t>
            </w:r>
            <w:r>
              <w:rPr>
                <w:spacing w:val="-6"/>
                <w:sz w:val="28"/>
              </w:rPr>
              <w:t xml:space="preserve"> </w:t>
            </w:r>
            <w:r>
              <w:rPr>
                <w:sz w:val="28"/>
              </w:rPr>
              <w:t>Restriction</w:t>
            </w:r>
            <w:r>
              <w:rPr>
                <w:spacing w:val="-3"/>
                <w:sz w:val="28"/>
              </w:rPr>
              <w:t xml:space="preserve"> </w:t>
            </w:r>
            <w:r>
              <w:rPr>
                <w:sz w:val="28"/>
              </w:rPr>
              <w:t>on</w:t>
            </w:r>
            <w:r>
              <w:rPr>
                <w:spacing w:val="-3"/>
                <w:sz w:val="28"/>
              </w:rPr>
              <w:t xml:space="preserve"> </w:t>
            </w:r>
            <w:r>
              <w:rPr>
                <w:sz w:val="28"/>
              </w:rPr>
              <w:t>use</w:t>
            </w:r>
            <w:r>
              <w:rPr>
                <w:spacing w:val="-6"/>
                <w:sz w:val="28"/>
              </w:rPr>
              <w:t xml:space="preserve"> </w:t>
            </w:r>
            <w:r>
              <w:rPr>
                <w:sz w:val="28"/>
              </w:rPr>
              <w:t>in</w:t>
            </w:r>
            <w:r>
              <w:rPr>
                <w:spacing w:val="-3"/>
                <w:sz w:val="28"/>
              </w:rPr>
              <w:t xml:space="preserve"> </w:t>
            </w:r>
            <w:r>
              <w:rPr>
                <w:sz w:val="28"/>
              </w:rPr>
              <w:t>other</w:t>
            </w:r>
            <w:r>
              <w:rPr>
                <w:spacing w:val="-3"/>
                <w:sz w:val="28"/>
              </w:rPr>
              <w:t xml:space="preserve"> </w:t>
            </w:r>
            <w:r>
              <w:rPr>
                <w:sz w:val="28"/>
              </w:rPr>
              <w:t>countries,</w:t>
            </w:r>
            <w:r>
              <w:rPr>
                <w:spacing w:val="-3"/>
                <w:sz w:val="28"/>
              </w:rPr>
              <w:t xml:space="preserve"> </w:t>
            </w:r>
            <w:r>
              <w:rPr>
                <w:sz w:val="28"/>
              </w:rPr>
              <w:t>if</w:t>
            </w:r>
            <w:r>
              <w:rPr>
                <w:spacing w:val="-3"/>
                <w:sz w:val="28"/>
              </w:rPr>
              <w:t xml:space="preserve"> </w:t>
            </w:r>
            <w:r>
              <w:rPr>
                <w:sz w:val="28"/>
              </w:rPr>
              <w:t>any,</w:t>
            </w:r>
            <w:r>
              <w:rPr>
                <w:spacing w:val="-3"/>
                <w:sz w:val="28"/>
              </w:rPr>
              <w:t xml:space="preserve"> </w:t>
            </w:r>
            <w:r>
              <w:rPr>
                <w:sz w:val="28"/>
              </w:rPr>
              <w:t>where marketed or approved.</w:t>
            </w:r>
          </w:p>
        </w:tc>
      </w:tr>
      <w:tr>
        <w:trPr>
          <w:trHeight w:val="365" w:hRule="atLeast"/>
        </w:trPr>
        <w:tc>
          <w:tcPr>
            <w:tcW w:w="446" w:type="dxa"/>
            <w:tcBorders>
              <w:top w:val="double" w:sz="6" w:space="0" w:color="A0A0A0"/>
              <w:left w:val="double" w:sz="6" w:space="0" w:color="F0F0F0"/>
              <w:bottom w:val="double" w:sz="6" w:space="0" w:color="A0A0A0"/>
              <w:right w:val="double" w:sz="6" w:space="0" w:color="A0A0A0"/>
            </w:tcBorders>
          </w:tcPr>
          <w:p>
            <w:pPr>
              <w:pStyle w:val="TableParagraph"/>
              <w:spacing w:before="13" w:after="0"/>
              <w:ind w:left="44"/>
              <w:rPr>
                <w:sz w:val="28"/>
              </w:rPr>
            </w:pPr>
            <w:r>
              <w:rPr>
                <w:spacing w:val="-5"/>
                <w:sz w:val="28"/>
              </w:rPr>
              <w:t>11.</w:t>
            </w:r>
          </w:p>
        </w:tc>
        <w:tc>
          <w:tcPr>
            <w:tcW w:w="8535" w:type="dxa"/>
            <w:tcBorders>
              <w:top w:val="double" w:sz="6" w:space="0" w:color="A0A0A0"/>
              <w:left w:val="double" w:sz="6" w:space="0" w:color="A0A0A0"/>
              <w:bottom w:val="double" w:sz="6" w:space="0" w:color="A0A0A0"/>
              <w:right w:val="double" w:sz="6" w:space="0" w:color="A0A0A0"/>
            </w:tcBorders>
          </w:tcPr>
          <w:p>
            <w:pPr>
              <w:pStyle w:val="TableParagraph"/>
              <w:spacing w:before="13" w:after="0"/>
              <w:ind w:left="40"/>
              <w:rPr>
                <w:sz w:val="28"/>
              </w:rPr>
            </w:pPr>
            <w:r>
              <w:rPr>
                <w:sz w:val="28"/>
              </w:rPr>
              <w:t>Proposed</w:t>
            </w:r>
            <w:r>
              <w:rPr>
                <w:spacing w:val="-3"/>
                <w:sz w:val="28"/>
              </w:rPr>
              <w:t xml:space="preserve"> </w:t>
            </w:r>
            <w:r>
              <w:rPr>
                <w:sz w:val="28"/>
              </w:rPr>
              <w:t>Instructions</w:t>
            </w:r>
            <w:r>
              <w:rPr>
                <w:spacing w:val="-4"/>
                <w:sz w:val="28"/>
              </w:rPr>
              <w:t xml:space="preserve"> </w:t>
            </w:r>
            <w:r>
              <w:rPr>
                <w:sz w:val="28"/>
              </w:rPr>
              <w:t>for</w:t>
            </w:r>
            <w:r>
              <w:rPr>
                <w:spacing w:val="-2"/>
                <w:sz w:val="28"/>
              </w:rPr>
              <w:t xml:space="preserve"> </w:t>
            </w:r>
            <w:r>
              <w:rPr>
                <w:sz w:val="28"/>
              </w:rPr>
              <w:t>use</w:t>
            </w:r>
            <w:r>
              <w:rPr>
                <w:spacing w:val="-2"/>
                <w:sz w:val="28"/>
              </w:rPr>
              <w:t xml:space="preserve"> </w:t>
            </w:r>
            <w:r>
              <w:rPr>
                <w:sz w:val="28"/>
              </w:rPr>
              <w:t>and</w:t>
            </w:r>
            <w:r>
              <w:rPr>
                <w:spacing w:val="-3"/>
                <w:sz w:val="28"/>
              </w:rPr>
              <w:t xml:space="preserve"> </w:t>
            </w:r>
            <w:r>
              <w:rPr>
                <w:spacing w:val="-2"/>
                <w:sz w:val="28"/>
              </w:rPr>
              <w:t>labels.</w:t>
            </w:r>
          </w:p>
        </w:tc>
      </w:tr>
      <w:tr>
        <w:trPr>
          <w:trHeight w:val="367" w:hRule="atLeast"/>
        </w:trPr>
        <w:tc>
          <w:tcPr>
            <w:tcW w:w="446" w:type="dxa"/>
            <w:tcBorders>
              <w:top w:val="double" w:sz="6" w:space="0" w:color="A0A0A0"/>
              <w:left w:val="double" w:sz="6" w:space="0" w:color="F0F0F0"/>
              <w:bottom w:val="double" w:sz="6" w:space="0" w:color="A0A0A0"/>
              <w:right w:val="double" w:sz="6" w:space="0" w:color="A0A0A0"/>
            </w:tcBorders>
          </w:tcPr>
          <w:p>
            <w:pPr>
              <w:pStyle w:val="TableParagraph"/>
              <w:rPr>
                <w:sz w:val="26"/>
              </w:rPr>
            </w:pPr>
            <w:r>
              <w:rPr>
                <w:sz w:val="26"/>
              </w:rPr>
            </w:r>
          </w:p>
        </w:tc>
        <w:tc>
          <w:tcPr>
            <w:tcW w:w="8535"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43"/>
              <w:jc w:val="center"/>
              <w:rPr>
                <w:sz w:val="28"/>
              </w:rPr>
            </w:pPr>
            <w:r>
              <w:rPr>
                <w:sz w:val="28"/>
              </w:rPr>
              <w:t xml:space="preserve">Table </w:t>
            </w:r>
            <w:r>
              <w:rPr>
                <w:spacing w:val="-10"/>
                <w:sz w:val="28"/>
              </w:rPr>
              <w:t>4</w:t>
            </w:r>
          </w:p>
        </w:tc>
      </w:tr>
      <w:tr>
        <w:trPr>
          <w:trHeight w:val="366" w:hRule="atLeast"/>
        </w:trPr>
        <w:tc>
          <w:tcPr>
            <w:tcW w:w="446" w:type="dxa"/>
            <w:tcBorders>
              <w:top w:val="double" w:sz="6" w:space="0" w:color="A0A0A0"/>
              <w:left w:val="double" w:sz="6" w:space="0" w:color="F0F0F0"/>
              <w:bottom w:val="double" w:sz="6" w:space="0" w:color="A0A0A0"/>
              <w:right w:val="double" w:sz="6" w:space="0" w:color="A0A0A0"/>
            </w:tcBorders>
          </w:tcPr>
          <w:p>
            <w:pPr>
              <w:pStyle w:val="TableParagraph"/>
              <w:rPr>
                <w:sz w:val="26"/>
              </w:rPr>
            </w:pPr>
            <w:r>
              <w:rPr>
                <w:sz w:val="26"/>
              </w:rPr>
            </w:r>
          </w:p>
        </w:tc>
        <w:tc>
          <w:tcPr>
            <w:tcW w:w="8535"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43" w:right="2"/>
              <w:jc w:val="center"/>
              <w:rPr>
                <w:sz w:val="28"/>
              </w:rPr>
            </w:pPr>
            <w:r>
              <w:rPr>
                <w:sz w:val="28"/>
              </w:rPr>
              <w:t>Investigator's</w:t>
            </w:r>
            <w:r>
              <w:rPr>
                <w:spacing w:val="-5"/>
                <w:sz w:val="28"/>
              </w:rPr>
              <w:t xml:space="preserve"> </w:t>
            </w:r>
            <w:r>
              <w:rPr>
                <w:sz w:val="28"/>
              </w:rPr>
              <w:t>Brochure</w:t>
            </w:r>
            <w:r>
              <w:rPr>
                <w:spacing w:val="-5"/>
                <w:sz w:val="28"/>
              </w:rPr>
              <w:t xml:space="preserve"> </w:t>
            </w:r>
            <w:r>
              <w:rPr>
                <w:spacing w:val="-4"/>
                <w:sz w:val="28"/>
              </w:rPr>
              <w:t>(IB)</w:t>
            </w:r>
          </w:p>
        </w:tc>
      </w:tr>
    </w:tbl>
    <w:p>
      <w:pPr>
        <w:pStyle w:val="ListParagraph"/>
        <w:numPr>
          <w:ilvl w:val="2"/>
          <w:numId w:val="83"/>
        </w:numPr>
        <w:tabs>
          <w:tab w:val="clear" w:pos="720"/>
          <w:tab w:val="left" w:pos="374" w:leader="none"/>
        </w:tabs>
        <w:spacing w:before="317" w:after="0"/>
        <w:ind w:hanging="210" w:left="374"/>
        <w:rPr>
          <w:sz w:val="28"/>
        </w:rPr>
      </w:pPr>
      <w:r>
        <w:rPr>
          <w:spacing w:val="-2"/>
          <w:sz w:val="28"/>
        </w:rPr>
        <w:t>General</w:t>
      </w:r>
    </w:p>
    <w:p>
      <w:pPr>
        <w:pStyle w:val="ListParagraph"/>
        <w:numPr>
          <w:ilvl w:val="3"/>
          <w:numId w:val="83"/>
        </w:numPr>
        <w:tabs>
          <w:tab w:val="clear" w:pos="720"/>
          <w:tab w:val="left" w:pos="796" w:leader="none"/>
        </w:tabs>
        <w:spacing w:before="278" w:after="0"/>
        <w:rPr>
          <w:sz w:val="28"/>
        </w:rPr>
      </w:pPr>
      <w:r>
        <w:rPr>
          <w:spacing w:val="-2"/>
          <w:sz w:val="28"/>
        </w:rPr>
        <w:t>Introduction</w:t>
      </w:r>
    </w:p>
    <w:p>
      <w:pPr>
        <w:pStyle w:val="BodyText"/>
        <w:spacing w:lineRule="auto" w:line="235" w:before="285" w:after="0"/>
        <w:rPr/>
      </w:pPr>
      <w:r>
        <w:rPr/>
        <w:t>Information</w:t>
      </w:r>
      <w:r>
        <w:rPr>
          <w:spacing w:val="40"/>
        </w:rPr>
        <w:t xml:space="preserve"> </w:t>
      </w:r>
      <w:r>
        <w:rPr/>
        <w:t>Brochure</w:t>
      </w:r>
      <w:r>
        <w:rPr>
          <w:spacing w:val="40"/>
        </w:rPr>
        <w:t xml:space="preserve"> </w:t>
      </w:r>
      <w:r>
        <w:rPr/>
        <w:t>shall</w:t>
      </w:r>
      <w:r>
        <w:rPr>
          <w:spacing w:val="40"/>
        </w:rPr>
        <w:t xml:space="preserve"> </w:t>
      </w:r>
      <w:r>
        <w:rPr/>
        <w:t>contain,</w:t>
      </w:r>
      <w:r>
        <w:rPr>
          <w:spacing w:val="40"/>
        </w:rPr>
        <w:t xml:space="preserve"> </w:t>
      </w:r>
      <w:r>
        <w:rPr/>
        <w:t>as</w:t>
      </w:r>
      <w:r>
        <w:rPr>
          <w:spacing w:val="40"/>
        </w:rPr>
        <w:t xml:space="preserve"> </w:t>
      </w:r>
      <w:r>
        <w:rPr/>
        <w:t>a</w:t>
      </w:r>
      <w:r>
        <w:rPr>
          <w:spacing w:val="40"/>
        </w:rPr>
        <w:t xml:space="preserve"> </w:t>
      </w:r>
      <w:r>
        <w:rPr/>
        <w:t>minimum,</w:t>
      </w:r>
      <w:r>
        <w:rPr>
          <w:spacing w:val="40"/>
        </w:rPr>
        <w:t xml:space="preserve"> </w:t>
      </w:r>
      <w:r>
        <w:rPr/>
        <w:t>information</w:t>
      </w:r>
      <w:r>
        <w:rPr>
          <w:spacing w:val="40"/>
        </w:rPr>
        <w:t xml:space="preserve"> </w:t>
      </w:r>
      <w:r>
        <w:rPr/>
        <w:t>on</w:t>
      </w:r>
      <w:r>
        <w:rPr>
          <w:spacing w:val="40"/>
        </w:rPr>
        <w:t xml:space="preserve"> </w:t>
      </w:r>
      <w:r>
        <w:rPr/>
        <w:t>all</w:t>
      </w:r>
      <w:r>
        <w:rPr>
          <w:spacing w:val="40"/>
        </w:rPr>
        <w:t xml:space="preserve"> </w:t>
      </w:r>
      <w:r>
        <w:rPr/>
        <w:t>topics listed in this Table.</w:t>
      </w:r>
    </w:p>
    <w:p>
      <w:pPr>
        <w:pStyle w:val="ListParagraph"/>
        <w:numPr>
          <w:ilvl w:val="3"/>
          <w:numId w:val="83"/>
        </w:numPr>
        <w:tabs>
          <w:tab w:val="clear" w:pos="720"/>
          <w:tab w:val="left" w:pos="796" w:leader="none"/>
        </w:tabs>
        <w:spacing w:before="282" w:after="0"/>
        <w:rPr>
          <w:sz w:val="28"/>
        </w:rPr>
      </w:pPr>
      <w:r>
        <w:rPr>
          <w:sz w:val="28"/>
        </w:rPr>
        <w:t>Identification</w:t>
      </w:r>
      <w:r>
        <w:rPr>
          <w:spacing w:val="-4"/>
          <w:sz w:val="28"/>
        </w:rPr>
        <w:t xml:space="preserve"> </w:t>
      </w:r>
      <w:r>
        <w:rPr>
          <w:sz w:val="28"/>
        </w:rPr>
        <w:t>of</w:t>
      </w:r>
      <w:r>
        <w:rPr>
          <w:spacing w:val="-6"/>
          <w:sz w:val="28"/>
        </w:rPr>
        <w:t xml:space="preserve"> </w:t>
      </w:r>
      <w:r>
        <w:rPr>
          <w:sz w:val="28"/>
        </w:rPr>
        <w:t>the</w:t>
      </w:r>
      <w:r>
        <w:rPr>
          <w:spacing w:val="-1"/>
          <w:sz w:val="28"/>
        </w:rPr>
        <w:t xml:space="preserve"> </w:t>
      </w:r>
      <w:r>
        <w:rPr>
          <w:spacing w:val="-5"/>
          <w:sz w:val="28"/>
        </w:rPr>
        <w:t>IB</w:t>
      </w:r>
    </w:p>
    <w:p>
      <w:pPr>
        <w:pStyle w:val="ListParagraph"/>
        <w:numPr>
          <w:ilvl w:val="0"/>
          <w:numId w:val="82"/>
        </w:numPr>
        <w:tabs>
          <w:tab w:val="clear" w:pos="720"/>
          <w:tab w:val="left" w:pos="755" w:leader="none"/>
        </w:tabs>
        <w:rPr>
          <w:sz w:val="28"/>
        </w:rPr>
      </w:pPr>
      <w:r>
        <w:rPr>
          <w:sz w:val="28"/>
        </w:rPr>
        <w:t>Name</w:t>
      </w:r>
      <w:r>
        <w:rPr>
          <w:spacing w:val="-2"/>
          <w:sz w:val="28"/>
        </w:rPr>
        <w:t xml:space="preserve"> </w:t>
      </w:r>
      <w:r>
        <w:rPr>
          <w:sz w:val="28"/>
        </w:rPr>
        <w:t>of</w:t>
      </w:r>
      <w:r>
        <w:rPr>
          <w:spacing w:val="-2"/>
          <w:sz w:val="28"/>
        </w:rPr>
        <w:t xml:space="preserve"> </w:t>
      </w:r>
      <w:r>
        <w:rPr>
          <w:sz w:val="28"/>
        </w:rPr>
        <w:t>the</w:t>
      </w:r>
      <w:r>
        <w:rPr>
          <w:spacing w:val="-5"/>
          <w:sz w:val="28"/>
        </w:rPr>
        <w:t xml:space="preserve"> </w:t>
      </w:r>
      <w:r>
        <w:rPr>
          <w:sz w:val="28"/>
        </w:rPr>
        <w:t>investigational</w:t>
      </w:r>
      <w:r>
        <w:rPr>
          <w:spacing w:val="-2"/>
          <w:sz w:val="28"/>
        </w:rPr>
        <w:t xml:space="preserve"> </w:t>
      </w:r>
      <w:r>
        <w:rPr>
          <w:sz w:val="28"/>
        </w:rPr>
        <w:t>medical</w:t>
      </w:r>
      <w:r>
        <w:rPr>
          <w:spacing w:val="-5"/>
          <w:sz w:val="28"/>
        </w:rPr>
        <w:t xml:space="preserve"> </w:t>
      </w:r>
      <w:r>
        <w:rPr>
          <w:spacing w:val="-2"/>
          <w:sz w:val="28"/>
        </w:rPr>
        <w:t>device.</w:t>
      </w:r>
    </w:p>
    <w:p>
      <w:pPr>
        <w:pStyle w:val="ListParagraph"/>
        <w:numPr>
          <w:ilvl w:val="0"/>
          <w:numId w:val="82"/>
        </w:numPr>
        <w:tabs>
          <w:tab w:val="clear" w:pos="720"/>
          <w:tab w:val="left" w:pos="772" w:leader="none"/>
        </w:tabs>
        <w:spacing w:before="281" w:after="0"/>
        <w:ind w:hanging="608" w:left="772"/>
        <w:rPr>
          <w:sz w:val="28"/>
        </w:rPr>
      </w:pPr>
      <w:r>
        <w:rPr>
          <w:sz w:val="28"/>
        </w:rPr>
        <w:t>Document</w:t>
      </w:r>
      <w:r>
        <w:rPr>
          <w:spacing w:val="-2"/>
          <w:sz w:val="28"/>
        </w:rPr>
        <w:t xml:space="preserve"> </w:t>
      </w:r>
      <w:r>
        <w:rPr>
          <w:sz w:val="28"/>
        </w:rPr>
        <w:t>reference</w:t>
      </w:r>
      <w:r>
        <w:rPr>
          <w:spacing w:val="-3"/>
          <w:sz w:val="28"/>
        </w:rPr>
        <w:t xml:space="preserve"> </w:t>
      </w:r>
      <w:r>
        <w:rPr>
          <w:sz w:val="28"/>
        </w:rPr>
        <w:t>number,</w:t>
      </w:r>
      <w:r>
        <w:rPr>
          <w:spacing w:val="-3"/>
          <w:sz w:val="28"/>
        </w:rPr>
        <w:t xml:space="preserve"> </w:t>
      </w:r>
      <w:r>
        <w:rPr>
          <w:sz w:val="28"/>
        </w:rPr>
        <w:t>if</w:t>
      </w:r>
      <w:r>
        <w:rPr>
          <w:spacing w:val="-3"/>
          <w:sz w:val="28"/>
        </w:rPr>
        <w:t xml:space="preserve"> </w:t>
      </w:r>
      <w:r>
        <w:rPr>
          <w:spacing w:val="-4"/>
          <w:sz w:val="28"/>
        </w:rPr>
        <w:t>any.</w:t>
      </w:r>
    </w:p>
    <w:p>
      <w:pPr>
        <w:pStyle w:val="ListParagraph"/>
        <w:numPr>
          <w:ilvl w:val="0"/>
          <w:numId w:val="82"/>
        </w:numPr>
        <w:tabs>
          <w:tab w:val="clear" w:pos="720"/>
          <w:tab w:val="left" w:pos="755" w:leader="none"/>
        </w:tabs>
        <w:rPr>
          <w:sz w:val="28"/>
        </w:rPr>
      </w:pPr>
      <w:r>
        <w:rPr>
          <w:sz w:val="28"/>
        </w:rPr>
        <w:t>Version or</w:t>
      </w:r>
      <w:r>
        <w:rPr>
          <w:spacing w:val="-4"/>
          <w:sz w:val="28"/>
        </w:rPr>
        <w:t xml:space="preserve"> </w:t>
      </w:r>
      <w:r>
        <w:rPr>
          <w:sz w:val="28"/>
        </w:rPr>
        <w:t xml:space="preserve">date of the </w:t>
      </w:r>
      <w:r>
        <w:rPr>
          <w:spacing w:val="-5"/>
          <w:sz w:val="28"/>
        </w:rPr>
        <w:t>IB.</w:t>
      </w:r>
    </w:p>
    <w:p>
      <w:pPr>
        <w:pStyle w:val="ListParagraph"/>
        <w:numPr>
          <w:ilvl w:val="0"/>
          <w:numId w:val="82"/>
        </w:numPr>
        <w:tabs>
          <w:tab w:val="clear" w:pos="720"/>
          <w:tab w:val="left" w:pos="772" w:leader="none"/>
        </w:tabs>
        <w:ind w:hanging="608" w:left="772"/>
        <w:rPr>
          <w:sz w:val="28"/>
        </w:rPr>
      </w:pPr>
      <w:r>
        <w:rPr>
          <w:sz w:val="28"/>
        </w:rPr>
        <w:t>Confidentiality</w:t>
      </w:r>
      <w:r>
        <w:rPr>
          <w:spacing w:val="-8"/>
          <w:sz w:val="28"/>
        </w:rPr>
        <w:t xml:space="preserve"> </w:t>
      </w:r>
      <w:r>
        <w:rPr>
          <w:sz w:val="28"/>
        </w:rPr>
        <w:t>statement,</w:t>
      </w:r>
      <w:r>
        <w:rPr>
          <w:spacing w:val="-2"/>
          <w:sz w:val="28"/>
        </w:rPr>
        <w:t xml:space="preserve"> </w:t>
      </w:r>
      <w:r>
        <w:rPr>
          <w:sz w:val="28"/>
        </w:rPr>
        <w:t>if</w:t>
      </w:r>
      <w:r>
        <w:rPr>
          <w:spacing w:val="-2"/>
          <w:sz w:val="28"/>
        </w:rPr>
        <w:t xml:space="preserve"> appropriate.</w:t>
      </w:r>
    </w:p>
    <w:p>
      <w:pPr>
        <w:pStyle w:val="ListParagraph"/>
        <w:numPr>
          <w:ilvl w:val="0"/>
          <w:numId w:val="82"/>
        </w:numPr>
        <w:tabs>
          <w:tab w:val="clear" w:pos="720"/>
          <w:tab w:val="left" w:pos="755" w:leader="none"/>
        </w:tabs>
        <w:spacing w:before="279" w:after="0"/>
        <w:rPr>
          <w:sz w:val="28"/>
        </w:rPr>
      </w:pPr>
      <w:r>
        <w:rPr>
          <w:sz w:val="28"/>
        </w:rPr>
        <w:t>Summary</w:t>
      </w:r>
      <w:r>
        <w:rPr>
          <w:spacing w:val="-5"/>
          <w:sz w:val="28"/>
        </w:rPr>
        <w:t xml:space="preserve"> </w:t>
      </w:r>
      <w:r>
        <w:rPr>
          <w:sz w:val="28"/>
        </w:rPr>
        <w:t>of</w:t>
      </w:r>
      <w:r>
        <w:rPr>
          <w:spacing w:val="-1"/>
          <w:sz w:val="28"/>
        </w:rPr>
        <w:t xml:space="preserve"> </w:t>
      </w:r>
      <w:r>
        <w:rPr>
          <w:sz w:val="28"/>
        </w:rPr>
        <w:t>the</w:t>
      </w:r>
      <w:r>
        <w:rPr>
          <w:spacing w:val="-4"/>
          <w:sz w:val="28"/>
        </w:rPr>
        <w:t xml:space="preserve"> </w:t>
      </w:r>
      <w:r>
        <w:rPr>
          <w:sz w:val="28"/>
        </w:rPr>
        <w:t>revision</w:t>
      </w:r>
      <w:r>
        <w:rPr>
          <w:spacing w:val="-1"/>
          <w:sz w:val="28"/>
        </w:rPr>
        <w:t xml:space="preserve"> </w:t>
      </w:r>
      <w:r>
        <w:rPr>
          <w:sz w:val="28"/>
        </w:rPr>
        <w:t>history</w:t>
      </w:r>
      <w:r>
        <w:rPr>
          <w:spacing w:val="-4"/>
          <w:sz w:val="28"/>
        </w:rPr>
        <w:t xml:space="preserve"> </w:t>
      </w:r>
      <w:r>
        <w:rPr>
          <w:sz w:val="28"/>
        </w:rPr>
        <w:t>in</w:t>
      </w:r>
      <w:r>
        <w:rPr>
          <w:spacing w:val="-1"/>
          <w:sz w:val="28"/>
        </w:rPr>
        <w:t xml:space="preserve"> </w:t>
      </w:r>
      <w:r>
        <w:rPr>
          <w:sz w:val="28"/>
        </w:rPr>
        <w:t>case</w:t>
      </w:r>
      <w:r>
        <w:rPr>
          <w:spacing w:val="-1"/>
          <w:sz w:val="28"/>
        </w:rPr>
        <w:t xml:space="preserve"> </w:t>
      </w:r>
      <w:r>
        <w:rPr>
          <w:sz w:val="28"/>
        </w:rPr>
        <w:t>of</w:t>
      </w:r>
      <w:r>
        <w:rPr>
          <w:spacing w:val="-1"/>
          <w:sz w:val="28"/>
        </w:rPr>
        <w:t xml:space="preserve"> </w:t>
      </w:r>
      <w:r>
        <w:rPr>
          <w:sz w:val="28"/>
        </w:rPr>
        <w:t>amendments,</w:t>
      </w:r>
      <w:r>
        <w:rPr>
          <w:spacing w:val="-1"/>
          <w:sz w:val="28"/>
        </w:rPr>
        <w:t xml:space="preserve"> </w:t>
      </w:r>
      <w:r>
        <w:rPr>
          <w:sz w:val="28"/>
        </w:rPr>
        <w:t>if</w:t>
      </w:r>
      <w:r>
        <w:rPr>
          <w:spacing w:val="-1"/>
          <w:sz w:val="28"/>
        </w:rPr>
        <w:t xml:space="preserve"> </w:t>
      </w:r>
      <w:r>
        <w:rPr>
          <w:spacing w:val="-2"/>
          <w:sz w:val="28"/>
        </w:rPr>
        <w:t>appropriate.</w:t>
      </w:r>
    </w:p>
    <w:p>
      <w:pPr>
        <w:sectPr>
          <w:footerReference w:type="default" r:id="rId273"/>
          <w:footerReference w:type="first" r:id="rId274"/>
          <w:type w:val="nextPage"/>
          <w:pgSz w:w="11906" w:h="16838"/>
          <w:pgMar w:left="1275" w:right="1275" w:gutter="0" w:header="0" w:top="1000" w:footer="967" w:bottom="1160"/>
          <w:pgNumType w:fmt="decimal"/>
          <w:formProt w:val="false"/>
          <w:textDirection w:val="lrTb"/>
          <w:docGrid w:type="default" w:linePitch="100" w:charSpace="4096"/>
        </w:sectPr>
        <w:pStyle w:val="ListParagraph"/>
        <w:numPr>
          <w:ilvl w:val="0"/>
          <w:numId w:val="82"/>
        </w:numPr>
        <w:tabs>
          <w:tab w:val="clear" w:pos="720"/>
          <w:tab w:val="left" w:pos="728" w:leader="none"/>
        </w:tabs>
        <w:spacing w:lineRule="auto" w:line="235" w:before="285" w:after="0"/>
        <w:ind w:hanging="0" w:left="164" w:right="162"/>
        <w:rPr>
          <w:sz w:val="28"/>
        </w:rPr>
      </w:pPr>
      <w:r>
        <w:rPr>
          <w:sz w:val="28"/>
        </w:rPr>
        <w:t>A version or issue</w:t>
      </w:r>
      <w:r>
        <w:rPr>
          <w:spacing w:val="-2"/>
          <w:sz w:val="28"/>
        </w:rPr>
        <w:t xml:space="preserve"> </w:t>
      </w:r>
      <w:r>
        <w:rPr>
          <w:sz w:val="28"/>
        </w:rPr>
        <w:t>number and reference number, if any,</w:t>
      </w:r>
      <w:r>
        <w:rPr>
          <w:spacing w:val="-1"/>
          <w:sz w:val="28"/>
        </w:rPr>
        <w:t xml:space="preserve"> </w:t>
      </w:r>
      <w:r>
        <w:rPr>
          <w:sz w:val="28"/>
        </w:rPr>
        <w:t>with page</w:t>
      </w:r>
      <w:r>
        <w:rPr>
          <w:spacing w:val="-2"/>
          <w:sz w:val="28"/>
        </w:rPr>
        <w:t xml:space="preserve"> </w:t>
      </w:r>
      <w:r>
        <w:rPr>
          <w:sz w:val="28"/>
        </w:rPr>
        <w:t>number and the total number of pages on each page of the IB.</w:t>
      </w:r>
    </w:p>
    <w:p>
      <w:pPr>
        <w:pStyle w:val="ListParagraph"/>
        <w:numPr>
          <w:ilvl w:val="3"/>
          <w:numId w:val="83"/>
        </w:numPr>
        <w:tabs>
          <w:tab w:val="clear" w:pos="720"/>
          <w:tab w:val="left" w:pos="796" w:leader="none"/>
        </w:tabs>
        <w:spacing w:before="66" w:after="0"/>
        <w:rPr>
          <w:sz w:val="28"/>
        </w:rPr>
      </w:pPr>
      <w:r>
        <w:rPr>
          <w:sz w:val="28"/>
        </w:rPr>
        <w:t>Sponsor</w:t>
      </w:r>
      <w:r>
        <w:rPr>
          <w:spacing w:val="-2"/>
          <w:sz w:val="28"/>
        </w:rPr>
        <w:t xml:space="preserve"> </w:t>
      </w:r>
      <w:r>
        <w:rPr>
          <w:sz w:val="28"/>
        </w:rPr>
        <w:t>or</w:t>
      </w:r>
      <w:r>
        <w:rPr>
          <w:spacing w:val="-1"/>
          <w:sz w:val="28"/>
        </w:rPr>
        <w:t xml:space="preserve"> </w:t>
      </w:r>
      <w:r>
        <w:rPr>
          <w:spacing w:val="-2"/>
          <w:sz w:val="28"/>
        </w:rPr>
        <w:t>manufacturer</w:t>
      </w:r>
    </w:p>
    <w:p>
      <w:pPr>
        <w:pStyle w:val="BodyText"/>
        <w:spacing w:lineRule="auto" w:line="235" w:before="286" w:after="0"/>
        <w:ind w:left="164" w:right="161"/>
        <w:jc w:val="both"/>
        <w:rPr/>
      </w:pPr>
      <w:r>
        <w:rPr/>
        <w:t xml:space="preserve">Name and address of the sponsor or manufacturer of the investigational medical </w:t>
      </w:r>
      <w:r>
        <w:rPr>
          <w:spacing w:val="-2"/>
        </w:rPr>
        <w:t>device.</w:t>
      </w:r>
    </w:p>
    <w:p>
      <w:pPr>
        <w:pStyle w:val="ListParagraph"/>
        <w:numPr>
          <w:ilvl w:val="0"/>
          <w:numId w:val="83"/>
        </w:numPr>
        <w:tabs>
          <w:tab w:val="clear" w:pos="720"/>
          <w:tab w:val="left" w:pos="654" w:leader="none"/>
        </w:tabs>
        <w:spacing w:before="281" w:after="0"/>
        <w:rPr>
          <w:sz w:val="28"/>
        </w:rPr>
      </w:pPr>
      <w:r>
        <w:rPr>
          <w:sz w:val="28"/>
        </w:rPr>
        <w:t>Investigational</w:t>
      </w:r>
      <w:r>
        <w:rPr>
          <w:spacing w:val="-3"/>
          <w:sz w:val="28"/>
        </w:rPr>
        <w:t xml:space="preserve"> </w:t>
      </w:r>
      <w:r>
        <w:rPr>
          <w:sz w:val="28"/>
        </w:rPr>
        <w:t>medical</w:t>
      </w:r>
      <w:r>
        <w:rPr>
          <w:spacing w:val="-4"/>
          <w:sz w:val="28"/>
        </w:rPr>
        <w:t xml:space="preserve"> </w:t>
      </w:r>
      <w:r>
        <w:rPr>
          <w:sz w:val="28"/>
        </w:rPr>
        <w:t>device</w:t>
      </w:r>
      <w:r>
        <w:rPr>
          <w:spacing w:val="-4"/>
          <w:sz w:val="28"/>
        </w:rPr>
        <w:t xml:space="preserve"> </w:t>
      </w:r>
      <w:r>
        <w:rPr>
          <w:spacing w:val="-2"/>
          <w:sz w:val="28"/>
        </w:rPr>
        <w:t>information</w:t>
      </w:r>
    </w:p>
    <w:p>
      <w:pPr>
        <w:pStyle w:val="ListParagraph"/>
        <w:numPr>
          <w:ilvl w:val="1"/>
          <w:numId w:val="83"/>
        </w:numPr>
        <w:tabs>
          <w:tab w:val="clear" w:pos="720"/>
          <w:tab w:val="left" w:pos="827" w:leader="none"/>
        </w:tabs>
        <w:ind w:hanging="0" w:left="164" w:right="159"/>
        <w:rPr>
          <w:sz w:val="28"/>
        </w:rPr>
      </w:pPr>
      <w:r>
        <w:rPr>
          <w:sz w:val="28"/>
        </w:rPr>
        <w:t>Summary</w:t>
      </w:r>
      <w:r>
        <w:rPr>
          <w:spacing w:val="40"/>
          <w:sz w:val="28"/>
        </w:rPr>
        <w:t xml:space="preserve"> </w:t>
      </w:r>
      <w:r>
        <w:rPr>
          <w:sz w:val="28"/>
        </w:rPr>
        <w:t>of</w:t>
      </w:r>
      <w:r>
        <w:rPr>
          <w:spacing w:val="40"/>
          <w:sz w:val="28"/>
        </w:rPr>
        <w:t xml:space="preserve"> </w:t>
      </w:r>
      <w:r>
        <w:rPr>
          <w:sz w:val="28"/>
        </w:rPr>
        <w:t>literature</w:t>
      </w:r>
      <w:r>
        <w:rPr>
          <w:spacing w:val="40"/>
          <w:sz w:val="28"/>
        </w:rPr>
        <w:t xml:space="preserve"> </w:t>
      </w:r>
      <w:r>
        <w:rPr>
          <w:sz w:val="28"/>
        </w:rPr>
        <w:t>and</w:t>
      </w:r>
      <w:r>
        <w:rPr>
          <w:spacing w:val="40"/>
          <w:sz w:val="28"/>
        </w:rPr>
        <w:t xml:space="preserve"> </w:t>
      </w:r>
      <w:r>
        <w:rPr>
          <w:sz w:val="28"/>
        </w:rPr>
        <w:t>evaluation</w:t>
      </w:r>
      <w:r>
        <w:rPr>
          <w:spacing w:val="40"/>
          <w:sz w:val="28"/>
        </w:rPr>
        <w:t xml:space="preserve"> </w:t>
      </w:r>
      <w:r>
        <w:rPr>
          <w:sz w:val="28"/>
        </w:rPr>
        <w:t>supporting</w:t>
      </w:r>
      <w:r>
        <w:rPr>
          <w:spacing w:val="40"/>
          <w:sz w:val="28"/>
        </w:rPr>
        <w:t xml:space="preserve"> </w:t>
      </w:r>
      <w:r>
        <w:rPr>
          <w:sz w:val="28"/>
        </w:rPr>
        <w:t>the</w:t>
      </w:r>
      <w:r>
        <w:rPr>
          <w:spacing w:val="40"/>
          <w:sz w:val="28"/>
        </w:rPr>
        <w:t xml:space="preserve"> </w:t>
      </w:r>
      <w:r>
        <w:rPr>
          <w:sz w:val="28"/>
        </w:rPr>
        <w:t>rationale</w:t>
      </w:r>
      <w:r>
        <w:rPr>
          <w:spacing w:val="40"/>
          <w:sz w:val="28"/>
        </w:rPr>
        <w:t xml:space="preserve"> </w:t>
      </w:r>
      <w:r>
        <w:rPr>
          <w:sz w:val="28"/>
        </w:rPr>
        <w:t>for</w:t>
      </w:r>
      <w:r>
        <w:rPr>
          <w:spacing w:val="40"/>
          <w:sz w:val="28"/>
        </w:rPr>
        <w:t xml:space="preserve"> </w:t>
      </w:r>
      <w:r>
        <w:rPr>
          <w:sz w:val="28"/>
        </w:rPr>
        <w:t>the</w:t>
      </w:r>
      <w:r>
        <w:rPr>
          <w:spacing w:val="80"/>
          <w:sz w:val="28"/>
        </w:rPr>
        <w:t xml:space="preserve"> </w:t>
      </w:r>
      <w:r>
        <w:rPr>
          <w:sz w:val="28"/>
        </w:rPr>
        <w:t>design and intended use of investigational medical device.</w:t>
      </w:r>
    </w:p>
    <w:p>
      <w:pPr>
        <w:pStyle w:val="ListParagraph"/>
        <w:numPr>
          <w:ilvl w:val="1"/>
          <w:numId w:val="83"/>
        </w:numPr>
        <w:tabs>
          <w:tab w:val="clear" w:pos="720"/>
          <w:tab w:val="left" w:pos="805" w:leader="none"/>
        </w:tabs>
        <w:ind w:hanging="0" w:left="164" w:right="160"/>
        <w:rPr>
          <w:sz w:val="28"/>
        </w:rPr>
      </w:pPr>
      <w:r>
        <w:rPr>
          <w:sz w:val="28"/>
        </w:rPr>
        <w:t>Statement concerning regulatory classification of investigational medical device, if relevant.</w:t>
      </w:r>
    </w:p>
    <w:p>
      <w:pPr>
        <w:pStyle w:val="ListParagraph"/>
        <w:numPr>
          <w:ilvl w:val="1"/>
          <w:numId w:val="83"/>
        </w:numPr>
        <w:tabs>
          <w:tab w:val="clear" w:pos="720"/>
          <w:tab w:val="left" w:pos="890" w:leader="none"/>
        </w:tabs>
        <w:spacing w:lineRule="auto" w:line="235" w:before="283" w:after="0"/>
        <w:ind w:hanging="0" w:left="164" w:right="160"/>
        <w:jc w:val="both"/>
        <w:rPr>
          <w:sz w:val="28"/>
        </w:rPr>
      </w:pPr>
      <w:r>
        <w:rPr>
          <w:sz w:val="28"/>
        </w:rPr>
        <w:t>General description of the investigational medical device and its components including materials used.</w:t>
      </w:r>
    </w:p>
    <w:p>
      <w:pPr>
        <w:pStyle w:val="ListParagraph"/>
        <w:numPr>
          <w:ilvl w:val="1"/>
          <w:numId w:val="83"/>
        </w:numPr>
        <w:tabs>
          <w:tab w:val="clear" w:pos="720"/>
          <w:tab w:val="left" w:pos="859" w:leader="none"/>
        </w:tabs>
        <w:spacing w:lineRule="auto" w:line="235" w:before="287" w:after="0"/>
        <w:ind w:hanging="0" w:left="164" w:right="162"/>
        <w:jc w:val="both"/>
        <w:rPr>
          <w:sz w:val="28"/>
        </w:rPr>
      </w:pPr>
      <w:r>
        <w:rPr>
          <w:sz w:val="28"/>
        </w:rPr>
        <w:t xml:space="preserve">Summary of relevant manufacturing processes and related validation </w:t>
      </w:r>
      <w:r>
        <w:rPr>
          <w:spacing w:val="-2"/>
          <w:sz w:val="28"/>
        </w:rPr>
        <w:t>processes.</w:t>
      </w:r>
    </w:p>
    <w:p>
      <w:pPr>
        <w:pStyle w:val="ListParagraph"/>
        <w:numPr>
          <w:ilvl w:val="1"/>
          <w:numId w:val="83"/>
        </w:numPr>
        <w:tabs>
          <w:tab w:val="clear" w:pos="720"/>
          <w:tab w:val="left" w:pos="770" w:leader="none"/>
        </w:tabs>
        <w:spacing w:lineRule="auto" w:line="235" w:before="286" w:after="0"/>
        <w:ind w:hanging="0" w:left="164" w:right="159"/>
        <w:jc w:val="both"/>
        <w:rPr>
          <w:sz w:val="28"/>
        </w:rPr>
      </w:pPr>
      <w:r>
        <w:rPr>
          <w:sz w:val="28"/>
        </w:rPr>
        <w:t>Description of the mechanism of action of investigational medical device, along with supporting scientific literature.</w:t>
      </w:r>
    </w:p>
    <w:p>
      <w:pPr>
        <w:pStyle w:val="ListParagraph"/>
        <w:numPr>
          <w:ilvl w:val="1"/>
          <w:numId w:val="83"/>
        </w:numPr>
        <w:tabs>
          <w:tab w:val="clear" w:pos="720"/>
          <w:tab w:val="left" w:pos="818" w:leader="none"/>
        </w:tabs>
        <w:spacing w:before="284" w:after="0"/>
        <w:ind w:hanging="0" w:left="164" w:right="157"/>
        <w:jc w:val="both"/>
        <w:rPr>
          <w:sz w:val="28"/>
        </w:rPr>
      </w:pPr>
      <w:r>
        <w:rPr>
          <w:sz w:val="28"/>
        </w:rPr>
        <w:t>Manufacturer's instructions for installation and use of investigational medical device, including any necessary storage and handling requirements, preparation for use and any intended re-use (e.g. sterilization), any pre-use safety or performance checks and any precautions to be taken after use (e.g. disposal), if relevant.</w:t>
      </w:r>
    </w:p>
    <w:p>
      <w:pPr>
        <w:pStyle w:val="ListParagraph"/>
        <w:numPr>
          <w:ilvl w:val="1"/>
          <w:numId w:val="83"/>
        </w:numPr>
        <w:tabs>
          <w:tab w:val="clear" w:pos="720"/>
          <w:tab w:val="left" w:pos="772" w:leader="none"/>
        </w:tabs>
        <w:spacing w:before="279" w:after="0"/>
        <w:ind w:hanging="608" w:left="772"/>
        <w:rPr>
          <w:sz w:val="28"/>
        </w:rPr>
      </w:pPr>
      <w:r>
        <w:rPr>
          <w:sz w:val="28"/>
        </w:rPr>
        <w:t>Description</w:t>
      </w:r>
      <w:r>
        <w:rPr>
          <w:spacing w:val="-3"/>
          <w:sz w:val="28"/>
        </w:rPr>
        <w:t xml:space="preserve"> </w:t>
      </w:r>
      <w:r>
        <w:rPr>
          <w:sz w:val="28"/>
        </w:rPr>
        <w:t>of</w:t>
      </w:r>
      <w:r>
        <w:rPr>
          <w:spacing w:val="-2"/>
          <w:sz w:val="28"/>
        </w:rPr>
        <w:t xml:space="preserve"> </w:t>
      </w:r>
      <w:r>
        <w:rPr>
          <w:sz w:val="28"/>
        </w:rPr>
        <w:t>the</w:t>
      </w:r>
      <w:r>
        <w:rPr>
          <w:spacing w:val="-2"/>
          <w:sz w:val="28"/>
        </w:rPr>
        <w:t xml:space="preserve"> </w:t>
      </w:r>
      <w:r>
        <w:rPr>
          <w:sz w:val="28"/>
        </w:rPr>
        <w:t>intended</w:t>
      </w:r>
      <w:r>
        <w:rPr>
          <w:spacing w:val="-2"/>
          <w:sz w:val="28"/>
        </w:rPr>
        <w:t xml:space="preserve"> </w:t>
      </w:r>
      <w:r>
        <w:rPr>
          <w:sz w:val="28"/>
        </w:rPr>
        <w:t>clinical</w:t>
      </w:r>
      <w:r>
        <w:rPr>
          <w:spacing w:val="-5"/>
          <w:sz w:val="28"/>
        </w:rPr>
        <w:t xml:space="preserve"> </w:t>
      </w:r>
      <w:r>
        <w:rPr>
          <w:spacing w:val="-2"/>
          <w:sz w:val="28"/>
        </w:rPr>
        <w:t>performance.</w:t>
      </w:r>
    </w:p>
    <w:p>
      <w:pPr>
        <w:pStyle w:val="ListParagraph"/>
        <w:numPr>
          <w:ilvl w:val="0"/>
          <w:numId w:val="83"/>
        </w:numPr>
        <w:tabs>
          <w:tab w:val="clear" w:pos="720"/>
          <w:tab w:val="left" w:pos="654" w:leader="none"/>
        </w:tabs>
        <w:rPr>
          <w:sz w:val="28"/>
        </w:rPr>
      </w:pPr>
      <w:r>
        <w:rPr>
          <w:sz w:val="28"/>
        </w:rPr>
        <w:t xml:space="preserve">Preclinical </w:t>
      </w:r>
      <w:r>
        <w:rPr>
          <w:spacing w:val="-2"/>
          <w:sz w:val="28"/>
        </w:rPr>
        <w:t>testing</w:t>
      </w:r>
    </w:p>
    <w:p>
      <w:pPr>
        <w:pStyle w:val="BodyText"/>
        <w:spacing w:before="281" w:after="0"/>
        <w:ind w:left="164" w:right="159"/>
        <w:jc w:val="both"/>
        <w:rPr/>
      </w:pPr>
      <w:r>
        <w:rPr/>
        <w:t>Summary of preclinical testing that has been performed on the investigational medical device, together with an evaluation of results of such testing justifying its use in human subjects.</w:t>
      </w:r>
    </w:p>
    <w:p>
      <w:pPr>
        <w:pStyle w:val="BodyText"/>
        <w:spacing w:before="277" w:after="0"/>
        <w:jc w:val="both"/>
        <w:rPr/>
      </w:pPr>
      <w:r>
        <w:rPr/>
        <w:t>The</w:t>
      </w:r>
      <w:r>
        <w:rPr>
          <w:spacing w:val="-2"/>
        </w:rPr>
        <w:t xml:space="preserve"> </w:t>
      </w:r>
      <w:r>
        <w:rPr/>
        <w:t>summary</w:t>
      </w:r>
      <w:r>
        <w:rPr>
          <w:spacing w:val="-5"/>
        </w:rPr>
        <w:t xml:space="preserve"> </w:t>
      </w:r>
      <w:r>
        <w:rPr/>
        <w:t>shall</w:t>
      </w:r>
      <w:r>
        <w:rPr>
          <w:spacing w:val="-2"/>
        </w:rPr>
        <w:t xml:space="preserve"> </w:t>
      </w:r>
      <w:r>
        <w:rPr/>
        <w:t>include</w:t>
      </w:r>
      <w:r>
        <w:rPr>
          <w:spacing w:val="-4"/>
        </w:rPr>
        <w:t xml:space="preserve"> </w:t>
      </w:r>
      <w:r>
        <w:rPr/>
        <w:t>or,</w:t>
      </w:r>
      <w:r>
        <w:rPr>
          <w:spacing w:val="-2"/>
        </w:rPr>
        <w:t xml:space="preserve"> </w:t>
      </w:r>
      <w:r>
        <w:rPr/>
        <w:t>where</w:t>
      </w:r>
      <w:r>
        <w:rPr>
          <w:spacing w:val="-4"/>
        </w:rPr>
        <w:t xml:space="preserve"> </w:t>
      </w:r>
      <w:r>
        <w:rPr/>
        <w:t>applicable,</w:t>
      </w:r>
      <w:r>
        <w:rPr>
          <w:spacing w:val="-2"/>
        </w:rPr>
        <w:t xml:space="preserve"> </w:t>
      </w:r>
      <w:r>
        <w:rPr/>
        <w:t>refer</w:t>
      </w:r>
      <w:r>
        <w:rPr>
          <w:spacing w:val="-4"/>
        </w:rPr>
        <w:t xml:space="preserve"> </w:t>
      </w:r>
      <w:r>
        <w:rPr/>
        <w:t>to</w:t>
      </w:r>
      <w:r>
        <w:rPr>
          <w:spacing w:val="-2"/>
        </w:rPr>
        <w:t xml:space="preserve"> </w:t>
      </w:r>
      <w:r>
        <w:rPr/>
        <w:t>the</w:t>
      </w:r>
      <w:r>
        <w:rPr>
          <w:spacing w:val="-1"/>
        </w:rPr>
        <w:t xml:space="preserve"> </w:t>
      </w:r>
      <w:r>
        <w:rPr/>
        <w:t>results</w:t>
      </w:r>
      <w:r>
        <w:rPr>
          <w:spacing w:val="-1"/>
        </w:rPr>
        <w:t xml:space="preserve"> </w:t>
      </w:r>
      <w:r>
        <w:rPr>
          <w:spacing w:val="-5"/>
        </w:rPr>
        <w:t>of:</w:t>
      </w:r>
    </w:p>
    <w:p>
      <w:pPr>
        <w:pStyle w:val="BodyText"/>
        <w:spacing w:before="83" w:after="0"/>
        <w:ind w:left="0"/>
        <w:rPr>
          <w:sz w:val="20"/>
        </w:rPr>
      </w:pPr>
      <w:r>
        <w:rPr>
          <w:sz w:val="20"/>
        </w:rPr>
      </w:r>
    </w:p>
    <w:tbl>
      <w:tblPr>
        <w:tblW w:w="7180" w:type="dxa"/>
        <w:jc w:val="left"/>
        <w:tblInd w:w="127" w:type="dxa"/>
        <w:tblLayout w:type="fixed"/>
        <w:tblCellMar>
          <w:top w:w="0" w:type="dxa"/>
          <w:left w:w="0" w:type="dxa"/>
          <w:bottom w:w="0" w:type="dxa"/>
          <w:right w:w="7" w:type="dxa"/>
        </w:tblCellMar>
        <w:tblLook w:val="01e0" w:noHBand="0" w:noVBand="0" w:firstColumn="1" w:lastRow="1" w:lastColumn="1" w:firstRow="1"/>
      </w:tblPr>
      <w:tblGrid>
        <w:gridCol w:w="422"/>
        <w:gridCol w:w="6757"/>
      </w:tblGrid>
      <w:tr>
        <w:trPr>
          <w:trHeight w:val="366" w:hRule="atLeast"/>
        </w:trPr>
        <w:tc>
          <w:tcPr>
            <w:tcW w:w="422" w:type="dxa"/>
            <w:tcBorders>
              <w:top w:val="single" w:sz="6" w:space="0" w:color="F0F0F0"/>
              <w:bottom w:val="single" w:sz="6" w:space="0" w:color="A0A0A0"/>
              <w:right w:val="single" w:sz="6" w:space="0" w:color="A0A0A0"/>
            </w:tcBorders>
          </w:tcPr>
          <w:p>
            <w:pPr>
              <w:pStyle w:val="TableParagraph"/>
              <w:spacing w:before="17" w:after="0"/>
              <w:ind w:left="31"/>
              <w:jc w:val="center"/>
              <w:rPr>
                <w:sz w:val="28"/>
              </w:rPr>
            </w:pPr>
            <w:r>
              <mc:AlternateContent>
                <mc:Choice Requires="wpg">
                  <w:drawing>
                    <wp:anchor behindDoc="1" distT="0" distB="0" distL="0" distR="0" simplePos="0" locked="0" layoutInCell="1" allowOverlap="1" relativeHeight="32" wp14:anchorId="13C3D7A0">
                      <wp:simplePos x="0" y="0"/>
                      <wp:positionH relativeFrom="column">
                        <wp:posOffset>-10795</wp:posOffset>
                      </wp:positionH>
                      <wp:positionV relativeFrom="paragraph">
                        <wp:posOffset>-4445</wp:posOffset>
                      </wp:positionV>
                      <wp:extent cx="268605" cy="251460"/>
                      <wp:effectExtent l="0" t="0" r="0" b="0"/>
                      <wp:wrapNone/>
                      <wp:docPr id="378" name="Group 299"/>
                      <a:graphic xmlns:a="http://schemas.openxmlformats.org/drawingml/2006/main">
                        <a:graphicData uri="http://schemas.microsoft.com/office/word/2010/wordprocessingGroup">
                          <wpg:wgp>
                            <wpg:cNvGrpSpPr/>
                            <wpg:grpSpPr>
                              <a:xfrm>
                                <a:off x="0" y="0"/>
                                <a:ext cx="268560" cy="251640"/>
                                <a:chOff x="0" y="0"/>
                                <a:chExt cx="268560" cy="251640"/>
                              </a:xfrm>
                            </wpg:grpSpPr>
                          </wpg:wgp>
                        </a:graphicData>
                      </a:graphic>
                    </wp:anchor>
                  </w:drawing>
                </mc:Choice>
                <mc:Fallback>
                  <w:pict>
                    <v:group id="shape_0" alt="Group 299" style="position:absolute;margin-left:-0.85pt;margin-top:-0.35pt;width:21.15pt;height:19.8pt" coordorigin="-17,-7" coordsize="423,396">
                      <v:shape id="shape_0" ID="Image 300" stroked="f" o:allowincell="f" style="position:absolute;left:-17;top:-7;width:422;height:395;mso-wrap-style:none;v-text-anchor:middle" type="_x0000_t75">
                        <v:fill o:detectmouseclick="t" on="false"/>
                        <v:stroke color="#3465a4" joinstyle="round" endcap="flat"/>
                        <w10:wrap type="none"/>
                      </v:shape>
                    </v:group>
                  </w:pict>
                </mc:Fallback>
              </mc:AlternateContent>
            </w:r>
            <w:r>
              <w:rPr>
                <w:spacing w:val="-5"/>
                <w:sz w:val="28"/>
              </w:rPr>
              <w:t>(a)</w:t>
            </w:r>
          </w:p>
        </w:tc>
        <w:tc>
          <w:tcPr>
            <w:tcW w:w="6757" w:type="dxa"/>
            <w:tcBorders>
              <w:top w:val="double" w:sz="6" w:space="0" w:color="A0A0A0"/>
              <w:left w:val="single" w:sz="6" w:space="0" w:color="A0A0A0"/>
              <w:bottom w:val="double" w:sz="6" w:space="0" w:color="A0A0A0"/>
              <w:right w:val="double" w:sz="6" w:space="0" w:color="A0A0A0"/>
            </w:tcBorders>
          </w:tcPr>
          <w:p>
            <w:pPr>
              <w:pStyle w:val="TableParagraph"/>
              <w:spacing w:before="17" w:after="0"/>
              <w:ind w:left="55"/>
              <w:rPr>
                <w:sz w:val="28"/>
              </w:rPr>
            </w:pPr>
            <w:r>
              <w:rPr>
                <w:sz w:val="28"/>
              </w:rPr>
              <w:t>design</w:t>
            </w:r>
            <w:r>
              <w:rPr>
                <w:spacing w:val="-3"/>
                <w:sz w:val="28"/>
              </w:rPr>
              <w:t xml:space="preserve"> </w:t>
            </w:r>
            <w:r>
              <w:rPr>
                <w:sz w:val="28"/>
              </w:rPr>
              <w:t>input</w:t>
            </w:r>
            <w:r>
              <w:rPr>
                <w:spacing w:val="-3"/>
                <w:sz w:val="28"/>
              </w:rPr>
              <w:t xml:space="preserve"> </w:t>
            </w:r>
            <w:r>
              <w:rPr>
                <w:sz w:val="28"/>
              </w:rPr>
              <w:t>and</w:t>
            </w:r>
            <w:r>
              <w:rPr>
                <w:spacing w:val="-3"/>
                <w:sz w:val="28"/>
              </w:rPr>
              <w:t xml:space="preserve"> </w:t>
            </w:r>
            <w:r>
              <w:rPr>
                <w:sz w:val="28"/>
              </w:rPr>
              <w:t>design</w:t>
            </w:r>
            <w:r>
              <w:rPr>
                <w:spacing w:val="-3"/>
                <w:sz w:val="28"/>
              </w:rPr>
              <w:t xml:space="preserve"> </w:t>
            </w:r>
            <w:r>
              <w:rPr>
                <w:sz w:val="28"/>
              </w:rPr>
              <w:t>output</w:t>
            </w:r>
            <w:r>
              <w:rPr>
                <w:spacing w:val="-2"/>
                <w:sz w:val="28"/>
              </w:rPr>
              <w:t xml:space="preserve"> documents,</w:t>
            </w:r>
          </w:p>
        </w:tc>
      </w:tr>
      <w:tr>
        <w:trPr>
          <w:trHeight w:val="367" w:hRule="atLeast"/>
        </w:trPr>
        <w:tc>
          <w:tcPr>
            <w:tcW w:w="422" w:type="dxa"/>
            <w:tcBorders>
              <w:top w:val="single" w:sz="6" w:space="0" w:color="A0A0A0"/>
              <w:left w:val="double" w:sz="6" w:space="0" w:color="F0F0F0"/>
              <w:bottom w:val="double" w:sz="6" w:space="0" w:color="A0A0A0"/>
              <w:right w:val="double" w:sz="6" w:space="0" w:color="A0A0A0"/>
            </w:tcBorders>
          </w:tcPr>
          <w:p>
            <w:pPr>
              <w:pStyle w:val="TableParagraph"/>
              <w:spacing w:before="16" w:after="0"/>
              <w:ind w:left="39"/>
              <w:jc w:val="center"/>
              <w:rPr>
                <w:sz w:val="28"/>
              </w:rPr>
            </w:pPr>
            <w:r>
              <w:rPr>
                <w:spacing w:val="-5"/>
                <w:sz w:val="28"/>
              </w:rPr>
              <w:t>(b)</w:t>
            </w:r>
          </w:p>
        </w:tc>
        <w:tc>
          <w:tcPr>
            <w:tcW w:w="6757"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40"/>
              <w:rPr>
                <w:sz w:val="28"/>
              </w:rPr>
            </w:pPr>
            <w:r>
              <w:rPr>
                <w:i/>
                <w:sz w:val="28"/>
              </w:rPr>
              <w:t>in vitro</w:t>
            </w:r>
            <w:r>
              <w:rPr>
                <w:i/>
                <w:spacing w:val="-1"/>
                <w:sz w:val="28"/>
              </w:rPr>
              <w:t xml:space="preserve"> </w:t>
            </w:r>
            <w:r>
              <w:rPr>
                <w:spacing w:val="-2"/>
                <w:sz w:val="28"/>
              </w:rPr>
              <w:t>tests,</w:t>
            </w:r>
          </w:p>
        </w:tc>
      </w:tr>
      <w:tr>
        <w:trPr>
          <w:trHeight w:val="367" w:hRule="atLeast"/>
        </w:trPr>
        <w:tc>
          <w:tcPr>
            <w:tcW w:w="422" w:type="dxa"/>
            <w:tcBorders>
              <w:top w:val="double" w:sz="6" w:space="0" w:color="A0A0A0"/>
              <w:left w:val="double" w:sz="6" w:space="0" w:color="F0F0F0"/>
              <w:bottom w:val="double" w:sz="6" w:space="0" w:color="A0A0A0"/>
              <w:right w:val="double" w:sz="6" w:space="0" w:color="A0A0A0"/>
            </w:tcBorders>
          </w:tcPr>
          <w:p>
            <w:pPr>
              <w:pStyle w:val="TableParagraph"/>
              <w:spacing w:before="16" w:after="0"/>
              <w:ind w:left="23"/>
              <w:jc w:val="center"/>
              <w:rPr>
                <w:sz w:val="28"/>
              </w:rPr>
            </w:pPr>
            <w:r>
              <w:rPr>
                <w:spacing w:val="-5"/>
                <w:sz w:val="28"/>
              </w:rPr>
              <w:t>(c)</w:t>
            </w:r>
          </w:p>
        </w:tc>
        <w:tc>
          <w:tcPr>
            <w:tcW w:w="6757"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40"/>
              <w:rPr>
                <w:sz w:val="28"/>
              </w:rPr>
            </w:pPr>
            <w:r>
              <w:rPr>
                <w:sz w:val="28"/>
              </w:rPr>
              <w:t>mechanical</w:t>
            </w:r>
            <w:r>
              <w:rPr>
                <w:spacing w:val="-4"/>
                <w:sz w:val="28"/>
              </w:rPr>
              <w:t xml:space="preserve"> </w:t>
            </w:r>
            <w:r>
              <w:rPr>
                <w:sz w:val="28"/>
              </w:rPr>
              <w:t>and</w:t>
            </w:r>
            <w:r>
              <w:rPr>
                <w:spacing w:val="-3"/>
                <w:sz w:val="28"/>
              </w:rPr>
              <w:t xml:space="preserve"> </w:t>
            </w:r>
            <w:r>
              <w:rPr>
                <w:sz w:val="28"/>
              </w:rPr>
              <w:t>electrical</w:t>
            </w:r>
            <w:r>
              <w:rPr>
                <w:spacing w:val="-3"/>
                <w:sz w:val="28"/>
              </w:rPr>
              <w:t xml:space="preserve"> </w:t>
            </w:r>
            <w:r>
              <w:rPr>
                <w:spacing w:val="-2"/>
                <w:sz w:val="28"/>
              </w:rPr>
              <w:t>tests,</w:t>
            </w:r>
          </w:p>
        </w:tc>
      </w:tr>
      <w:tr>
        <w:trPr>
          <w:trHeight w:val="365" w:hRule="atLeast"/>
        </w:trPr>
        <w:tc>
          <w:tcPr>
            <w:tcW w:w="422" w:type="dxa"/>
            <w:tcBorders>
              <w:top w:val="double" w:sz="6" w:space="0" w:color="A0A0A0"/>
              <w:left w:val="double" w:sz="6" w:space="0" w:color="F0F0F0"/>
              <w:bottom w:val="double" w:sz="6" w:space="0" w:color="A0A0A0"/>
              <w:right w:val="double" w:sz="6" w:space="0" w:color="A0A0A0"/>
            </w:tcBorders>
          </w:tcPr>
          <w:p>
            <w:pPr>
              <w:pStyle w:val="TableParagraph"/>
              <w:spacing w:before="16" w:after="0"/>
              <w:ind w:left="39"/>
              <w:jc w:val="center"/>
              <w:rPr>
                <w:sz w:val="28"/>
              </w:rPr>
            </w:pPr>
            <w:r>
              <w:rPr>
                <w:spacing w:val="-5"/>
                <w:sz w:val="28"/>
              </w:rPr>
              <w:t>(d)</w:t>
            </w:r>
          </w:p>
        </w:tc>
        <w:tc>
          <w:tcPr>
            <w:tcW w:w="6757"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40"/>
              <w:rPr>
                <w:sz w:val="28"/>
              </w:rPr>
            </w:pPr>
            <w:r>
              <w:rPr>
                <w:sz w:val="28"/>
              </w:rPr>
              <w:t>reliability</w:t>
            </w:r>
            <w:r>
              <w:rPr>
                <w:spacing w:val="-5"/>
                <w:sz w:val="28"/>
              </w:rPr>
              <w:t xml:space="preserve"> </w:t>
            </w:r>
            <w:r>
              <w:rPr>
                <w:spacing w:val="-2"/>
                <w:sz w:val="28"/>
              </w:rPr>
              <w:t>tests,</w:t>
            </w:r>
          </w:p>
        </w:tc>
      </w:tr>
      <w:tr>
        <w:trPr>
          <w:trHeight w:val="367" w:hRule="atLeast"/>
        </w:trPr>
        <w:tc>
          <w:tcPr>
            <w:tcW w:w="422" w:type="dxa"/>
            <w:tcBorders>
              <w:top w:val="double" w:sz="6" w:space="0" w:color="A0A0A0"/>
              <w:left w:val="double" w:sz="6" w:space="0" w:color="F0F0F0"/>
              <w:bottom w:val="double" w:sz="6" w:space="0" w:color="A0A0A0"/>
              <w:right w:val="double" w:sz="6" w:space="0" w:color="A0A0A0"/>
            </w:tcBorders>
          </w:tcPr>
          <w:p>
            <w:pPr>
              <w:pStyle w:val="TableParagraph"/>
              <w:spacing w:before="16" w:after="0"/>
              <w:ind w:left="23"/>
              <w:jc w:val="center"/>
              <w:rPr>
                <w:sz w:val="28"/>
              </w:rPr>
            </w:pPr>
            <w:r>
              <w:rPr>
                <w:spacing w:val="-5"/>
                <w:sz w:val="28"/>
              </w:rPr>
              <w:t>(e)</w:t>
            </w:r>
          </w:p>
        </w:tc>
        <w:tc>
          <w:tcPr>
            <w:tcW w:w="6757"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40" w:right="-15"/>
              <w:rPr>
                <w:sz w:val="28"/>
              </w:rPr>
            </w:pPr>
            <w:r>
              <w:rPr>
                <w:sz w:val="28"/>
              </w:rPr>
              <w:t>validation</w:t>
            </w:r>
            <w:r>
              <w:rPr>
                <w:spacing w:val="-5"/>
                <w:sz w:val="28"/>
              </w:rPr>
              <w:t xml:space="preserve"> </w:t>
            </w:r>
            <w:r>
              <w:rPr>
                <w:sz w:val="28"/>
              </w:rPr>
              <w:t>of</w:t>
            </w:r>
            <w:r>
              <w:rPr>
                <w:spacing w:val="-2"/>
                <w:sz w:val="28"/>
              </w:rPr>
              <w:t xml:space="preserve"> </w:t>
            </w:r>
            <w:r>
              <w:rPr>
                <w:sz w:val="28"/>
              </w:rPr>
              <w:t>software</w:t>
            </w:r>
            <w:r>
              <w:rPr>
                <w:spacing w:val="-1"/>
                <w:sz w:val="28"/>
              </w:rPr>
              <w:t xml:space="preserve"> </w:t>
            </w:r>
            <w:r>
              <w:rPr>
                <w:sz w:val="28"/>
              </w:rPr>
              <w:t>relating</w:t>
            </w:r>
            <w:r>
              <w:rPr>
                <w:spacing w:val="-2"/>
                <w:sz w:val="28"/>
              </w:rPr>
              <w:t xml:space="preserve"> </w:t>
            </w:r>
            <w:r>
              <w:rPr>
                <w:sz w:val="28"/>
              </w:rPr>
              <w:t>to</w:t>
            </w:r>
            <w:r>
              <w:rPr>
                <w:spacing w:val="-1"/>
                <w:sz w:val="28"/>
              </w:rPr>
              <w:t xml:space="preserve"> </w:t>
            </w:r>
            <w:r>
              <w:rPr>
                <w:sz w:val="28"/>
              </w:rPr>
              <w:t>the</w:t>
            </w:r>
            <w:r>
              <w:rPr>
                <w:spacing w:val="-2"/>
                <w:sz w:val="28"/>
              </w:rPr>
              <w:t xml:space="preserve"> </w:t>
            </w:r>
            <w:r>
              <w:rPr>
                <w:sz w:val="28"/>
              </w:rPr>
              <w:t>function</w:t>
            </w:r>
            <w:r>
              <w:rPr>
                <w:spacing w:val="-1"/>
                <w:sz w:val="28"/>
              </w:rPr>
              <w:t xml:space="preserve"> </w:t>
            </w:r>
            <w:r>
              <w:rPr>
                <w:sz w:val="28"/>
              </w:rPr>
              <w:t>of</w:t>
            </w:r>
            <w:r>
              <w:rPr>
                <w:spacing w:val="-2"/>
                <w:sz w:val="28"/>
              </w:rPr>
              <w:t xml:space="preserve"> </w:t>
            </w:r>
            <w:r>
              <w:rPr>
                <w:sz w:val="28"/>
              </w:rPr>
              <w:t>the</w:t>
            </w:r>
            <w:r>
              <w:rPr>
                <w:spacing w:val="-1"/>
                <w:sz w:val="28"/>
              </w:rPr>
              <w:t xml:space="preserve"> </w:t>
            </w:r>
            <w:r>
              <w:rPr>
                <w:spacing w:val="-2"/>
                <w:sz w:val="28"/>
              </w:rPr>
              <w:t>device,</w:t>
            </w:r>
          </w:p>
        </w:tc>
      </w:tr>
      <w:tr>
        <w:trPr>
          <w:trHeight w:val="359" w:hRule="atLeast"/>
        </w:trPr>
        <w:tc>
          <w:tcPr>
            <w:tcW w:w="422" w:type="dxa"/>
            <w:tcBorders>
              <w:top w:val="double" w:sz="6" w:space="0" w:color="A0A0A0"/>
              <w:left w:val="double" w:sz="6" w:space="0" w:color="F0F0F0"/>
              <w:bottom w:val="double" w:sz="6" w:space="0" w:color="A0A0A0"/>
              <w:right w:val="double" w:sz="6" w:space="0" w:color="A0A0A0"/>
            </w:tcBorders>
          </w:tcPr>
          <w:p>
            <w:pPr>
              <w:pStyle w:val="TableParagraph"/>
              <w:spacing w:before="16" w:after="0"/>
              <w:ind w:left="23" w:right="28"/>
              <w:jc w:val="center"/>
              <w:rPr>
                <w:sz w:val="28"/>
              </w:rPr>
            </w:pPr>
            <w:r>
              <w:rPr>
                <w:spacing w:val="-5"/>
                <w:sz w:val="28"/>
              </w:rPr>
              <w:t>(f)</w:t>
            </w:r>
          </w:p>
        </w:tc>
        <w:tc>
          <w:tcPr>
            <w:tcW w:w="6757"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40"/>
              <w:rPr>
                <w:sz w:val="28"/>
              </w:rPr>
            </w:pPr>
            <w:r>
              <w:rPr>
                <w:sz w:val="28"/>
              </w:rPr>
              <w:t>any</w:t>
            </w:r>
            <w:r>
              <w:rPr>
                <w:spacing w:val="-5"/>
                <w:sz w:val="28"/>
              </w:rPr>
              <w:t xml:space="preserve"> </w:t>
            </w:r>
            <w:r>
              <w:rPr>
                <w:sz w:val="28"/>
              </w:rPr>
              <w:t>performance</w:t>
            </w:r>
            <w:r>
              <w:rPr>
                <w:spacing w:val="-1"/>
                <w:sz w:val="28"/>
              </w:rPr>
              <w:t xml:space="preserve"> </w:t>
            </w:r>
            <w:r>
              <w:rPr>
                <w:spacing w:val="-2"/>
                <w:sz w:val="28"/>
              </w:rPr>
              <w:t>tests,</w:t>
            </w:r>
          </w:p>
        </w:tc>
      </w:tr>
    </w:tbl>
    <w:p>
      <w:pPr>
        <w:sectPr>
          <w:footerReference w:type="default" r:id="rId275"/>
          <w:footerReference w:type="first" r:id="rId276"/>
          <w:type w:val="nextPage"/>
          <w:pgSz w:w="11906" w:h="16838"/>
          <w:pgMar w:left="1275" w:right="1275" w:gutter="0" w:header="0" w:top="900" w:footer="967" w:bottom="1468"/>
          <w:pgNumType w:fmt="decimal"/>
          <w:formProt w:val="false"/>
          <w:textDirection w:val="lrTb"/>
          <w:docGrid w:type="default" w:linePitch="100" w:charSpace="4096"/>
        </w:sectPr>
      </w:pPr>
    </w:p>
    <w:tbl>
      <w:tblPr>
        <w:tblW w:w="7190" w:type="dxa"/>
        <w:jc w:val="left"/>
        <w:tblInd w:w="112" w:type="dxa"/>
        <w:tblLayout w:type="fixed"/>
        <w:tblCellMar>
          <w:top w:w="0" w:type="dxa"/>
          <w:left w:w="0" w:type="dxa"/>
          <w:bottom w:w="0" w:type="dxa"/>
          <w:right w:w="7" w:type="dxa"/>
        </w:tblCellMar>
        <w:tblLook w:val="01e0" w:noHBand="0" w:noVBand="0" w:firstColumn="1" w:lastRow="1" w:lastColumn="1" w:firstRow="1"/>
      </w:tblPr>
      <w:tblGrid>
        <w:gridCol w:w="455"/>
        <w:gridCol w:w="6734"/>
      </w:tblGrid>
      <w:tr>
        <w:trPr>
          <w:trHeight w:val="359" w:hRule="atLeast"/>
        </w:trPr>
        <w:tc>
          <w:tcPr>
            <w:tcW w:w="455" w:type="dxa"/>
            <w:tcBorders>
              <w:top w:val="single" w:sz="6" w:space="0" w:color="F0F0F0"/>
              <w:right w:val="single" w:sz="6" w:space="0" w:color="A0A0A0"/>
            </w:tcBorders>
          </w:tcPr>
          <w:p>
            <w:pPr>
              <w:pStyle w:val="TableParagraph"/>
              <w:spacing w:before="7" w:after="0"/>
              <w:ind w:left="13"/>
              <w:jc w:val="center"/>
              <w:rPr>
                <w:sz w:val="28"/>
              </w:rPr>
            </w:pPr>
            <w:r>
              <mc:AlternateContent>
                <mc:Choice Requires="wpg">
                  <w:drawing>
                    <wp:anchor behindDoc="1" distT="0" distB="0" distL="0" distR="0" simplePos="0" locked="0" layoutInCell="1" allowOverlap="1" relativeHeight="33" wp14:anchorId="6F63CDEE">
                      <wp:simplePos x="0" y="0"/>
                      <wp:positionH relativeFrom="column">
                        <wp:posOffset>-4445</wp:posOffset>
                      </wp:positionH>
                      <wp:positionV relativeFrom="paragraph">
                        <wp:posOffset>-9525</wp:posOffset>
                      </wp:positionV>
                      <wp:extent cx="268605" cy="494030"/>
                      <wp:effectExtent l="0" t="0" r="0" b="0"/>
                      <wp:wrapNone/>
                      <wp:docPr id="381" name="Group 301"/>
                      <a:graphic xmlns:a="http://schemas.openxmlformats.org/drawingml/2006/main">
                        <a:graphicData uri="http://schemas.microsoft.com/office/word/2010/wordprocessingGroup">
                          <wpg:wgp>
                            <wpg:cNvGrpSpPr/>
                            <wpg:grpSpPr>
                              <a:xfrm>
                                <a:off x="0" y="0"/>
                                <a:ext cx="268560" cy="493920"/>
                                <a:chOff x="0" y="0"/>
                                <a:chExt cx="268560" cy="493920"/>
                              </a:xfrm>
                            </wpg:grpSpPr>
                            <wps:wsp>
                              <wps:cNvPr id="382" name="Graphic 303"/>
                              <wps:cNvSpPr/>
                              <wps:spPr>
                                <a:xfrm>
                                  <a:off x="24120" y="271800"/>
                                  <a:ext cx="9000" cy="222120"/>
                                </a:xfrm>
                                <a:custGeom>
                                  <a:avLst/>
                                  <a:gdLst>
                                    <a:gd name="textAreaLeft" fmla="*/ 0 w 5040"/>
                                    <a:gd name="textAreaRight" fmla="*/ 5400 w 5040"/>
                                    <a:gd name="textAreaTop" fmla="*/ 0 h 126000"/>
                                    <a:gd name="textAreaBottom" fmla="*/ 126360 h 126000"/>
                                  </a:gdLst>
                                  <a:ahLst/>
                                  <a:rect l="textAreaLeft" t="textAreaTop" r="textAreaRight" b="textAreaBottom"/>
                                  <a:pathLst>
                                    <a:path w="9525" h="222885">
                                      <a:moveTo>
                                        <a:pt x="9143" y="0"/>
                                      </a:moveTo>
                                      <a:lnTo>
                                        <a:pt x="0" y="0"/>
                                      </a:lnTo>
                                      <a:lnTo>
                                        <a:pt x="0" y="222503"/>
                                      </a:lnTo>
                                      <a:lnTo>
                                        <a:pt x="9143" y="222503"/>
                                      </a:lnTo>
                                      <a:lnTo>
                                        <a:pt x="9143" y="0"/>
                                      </a:lnTo>
                                      <a:close/>
                                    </a:path>
                                  </a:pathLst>
                                </a:custGeom>
                                <a:solidFill>
                                  <a:srgbClr val="a0a0a0"/>
                                </a:solidFill>
                                <a:ln w="0">
                                  <a:noFill/>
                                </a:ln>
                              </wps:spPr>
                              <wps:style>
                                <a:lnRef idx="0"/>
                                <a:fillRef idx="0"/>
                                <a:effectRef idx="0"/>
                                <a:fontRef idx="minor"/>
                              </wps:style>
                              <wps:bodyPr/>
                            </wps:wsp>
                            <wps:wsp>
                              <wps:cNvPr id="383" name="Graphic 304"/>
                              <wps:cNvSpPr/>
                              <wps:spPr>
                                <a:xfrm>
                                  <a:off x="259560" y="271800"/>
                                  <a:ext cx="9000" cy="222120"/>
                                </a:xfrm>
                                <a:custGeom>
                                  <a:avLst/>
                                  <a:gdLst>
                                    <a:gd name="textAreaLeft" fmla="*/ 0 w 5040"/>
                                    <a:gd name="textAreaRight" fmla="*/ 5400 w 5040"/>
                                    <a:gd name="textAreaTop" fmla="*/ 0 h 126000"/>
                                    <a:gd name="textAreaBottom" fmla="*/ 126360 h 126000"/>
                                  </a:gdLst>
                                  <a:ahLst/>
                                  <a:rect l="textAreaLeft" t="textAreaTop" r="textAreaRight" b="textAreaBottom"/>
                                  <a:pathLst>
                                    <a:path w="9525" h="222885">
                                      <a:moveTo>
                                        <a:pt x="9143" y="0"/>
                                      </a:moveTo>
                                      <a:lnTo>
                                        <a:pt x="0" y="0"/>
                                      </a:lnTo>
                                      <a:lnTo>
                                        <a:pt x="0" y="222503"/>
                                      </a:lnTo>
                                      <a:lnTo>
                                        <a:pt x="9143" y="222503"/>
                                      </a:lnTo>
                                      <a:lnTo>
                                        <a:pt x="9143" y="0"/>
                                      </a:lnTo>
                                      <a:close/>
                                    </a:path>
                                  </a:pathLst>
                                </a:custGeom>
                                <a:solidFill>
                                  <a:srgbClr val="f0f0f0"/>
                                </a:solidFill>
                                <a:ln w="0">
                                  <a:noFill/>
                                </a:ln>
                              </wps:spPr>
                              <wps:style>
                                <a:lnRef idx="0"/>
                                <a:fillRef idx="0"/>
                                <a:effectRef idx="0"/>
                                <a:fontRef idx="minor"/>
                              </wps:style>
                              <wps:bodyPr/>
                            </wps:wsp>
                          </wpg:wgp>
                        </a:graphicData>
                      </a:graphic>
                    </wp:anchor>
                  </w:drawing>
                </mc:Choice>
                <mc:Fallback>
                  <w:pict>
                    <v:group id="shape_0" alt="Group 301" style="position:absolute;margin-left:-0.35pt;margin-top:-0.75pt;width:21.15pt;height:38.95pt" coordorigin="-7,-15" coordsize="423,779">
                      <v:shape id="shape_0" ID="Image 302" stroked="f" o:allowincell="f" style="position:absolute;left:-7;top:-15;width:421;height:395;mso-wrap-style:none;v-text-anchor:middle" type="_x0000_t75">
                        <v:fill o:detectmouseclick="t" on="false"/>
                        <v:stroke color="#3465a4" joinstyle="round" endcap="flat"/>
                        <w10:wrap type="none"/>
                      </v:shape>
                    </v:group>
                  </w:pict>
                </mc:Fallback>
              </mc:AlternateContent>
            </w:r>
            <w:r>
              <w:rPr>
                <w:spacing w:val="-5"/>
                <w:sz w:val="28"/>
              </w:rPr>
              <w:t>(g)</w:t>
            </w:r>
          </w:p>
        </w:tc>
        <w:tc>
          <w:tcPr>
            <w:tcW w:w="6734" w:type="dxa"/>
            <w:tcBorders>
              <w:top w:val="double" w:sz="6" w:space="0" w:color="A0A0A0"/>
              <w:left w:val="single" w:sz="6" w:space="0" w:color="A0A0A0"/>
              <w:bottom w:val="double" w:sz="6" w:space="0" w:color="A0A0A0"/>
              <w:right w:val="double" w:sz="6" w:space="0" w:color="A0A0A0"/>
            </w:tcBorders>
          </w:tcPr>
          <w:p>
            <w:pPr>
              <w:pStyle w:val="TableParagraph"/>
              <w:spacing w:before="7" w:after="0"/>
              <w:ind w:left="21"/>
              <w:rPr>
                <w:sz w:val="28"/>
              </w:rPr>
            </w:pPr>
            <w:r>
              <w:rPr>
                <w:i/>
                <w:sz w:val="28"/>
              </w:rPr>
              <w:t>ex vivo</w:t>
            </w:r>
            <w:r>
              <w:rPr>
                <w:i/>
                <w:spacing w:val="-1"/>
                <w:sz w:val="28"/>
              </w:rPr>
              <w:t xml:space="preserve"> </w:t>
            </w:r>
            <w:r>
              <w:rPr>
                <w:sz w:val="28"/>
              </w:rPr>
              <w:t xml:space="preserve">tests, </w:t>
            </w:r>
            <w:r>
              <w:rPr>
                <w:spacing w:val="-5"/>
                <w:sz w:val="28"/>
              </w:rPr>
              <w:t>and</w:t>
            </w:r>
          </w:p>
        </w:tc>
      </w:tr>
      <w:tr>
        <w:trPr>
          <w:trHeight w:val="366" w:hRule="atLeast"/>
        </w:trPr>
        <w:tc>
          <w:tcPr>
            <w:tcW w:w="455" w:type="dxa"/>
            <w:tcBorders>
              <w:left w:val="single" w:sz="6" w:space="0" w:color="F0F0F0"/>
              <w:bottom w:val="single" w:sz="6" w:space="0" w:color="A0A0A0"/>
              <w:right w:val="single" w:sz="6" w:space="0" w:color="A0A0A0"/>
            </w:tcBorders>
          </w:tcPr>
          <w:p>
            <w:pPr>
              <w:pStyle w:val="TableParagraph"/>
              <w:spacing w:before="13" w:after="0"/>
              <w:ind w:left="5"/>
              <w:jc w:val="center"/>
              <w:rPr>
                <w:sz w:val="28"/>
              </w:rPr>
            </w:pPr>
            <w:r>
              <w:rPr>
                <w:spacing w:val="-5"/>
                <w:sz w:val="28"/>
              </w:rPr>
              <w:t>(h)</w:t>
            </w:r>
          </w:p>
        </w:tc>
        <w:tc>
          <w:tcPr>
            <w:tcW w:w="6734" w:type="dxa"/>
            <w:tcBorders>
              <w:top w:val="double" w:sz="6" w:space="0" w:color="A0A0A0"/>
              <w:left w:val="single" w:sz="6" w:space="0" w:color="A0A0A0"/>
              <w:bottom w:val="double" w:sz="6" w:space="0" w:color="A0A0A0"/>
              <w:right w:val="double" w:sz="6" w:space="0" w:color="A0A0A0"/>
            </w:tcBorders>
          </w:tcPr>
          <w:p>
            <w:pPr>
              <w:pStyle w:val="TableParagraph"/>
              <w:spacing w:before="13" w:after="0"/>
              <w:ind w:left="21"/>
              <w:rPr>
                <w:sz w:val="28"/>
              </w:rPr>
            </w:pPr>
            <w:r>
              <w:rPr>
                <w:sz w:val="28"/>
              </w:rPr>
              <w:t>biological</w:t>
            </w:r>
            <w:r>
              <w:rPr>
                <w:spacing w:val="-5"/>
                <w:sz w:val="28"/>
              </w:rPr>
              <w:t xml:space="preserve"> </w:t>
            </w:r>
            <w:r>
              <w:rPr>
                <w:sz w:val="28"/>
              </w:rPr>
              <w:t>safety</w:t>
            </w:r>
            <w:r>
              <w:rPr>
                <w:spacing w:val="-4"/>
                <w:sz w:val="28"/>
              </w:rPr>
              <w:t xml:space="preserve"> </w:t>
            </w:r>
            <w:r>
              <w:rPr>
                <w:spacing w:val="-2"/>
                <w:sz w:val="28"/>
              </w:rPr>
              <w:t>evaluation.</w:t>
            </w:r>
          </w:p>
        </w:tc>
      </w:tr>
    </w:tbl>
    <w:p>
      <w:pPr>
        <w:pStyle w:val="ListParagraph"/>
        <w:numPr>
          <w:ilvl w:val="0"/>
          <w:numId w:val="83"/>
        </w:numPr>
        <w:tabs>
          <w:tab w:val="clear" w:pos="720"/>
          <w:tab w:val="left" w:pos="654" w:leader="none"/>
        </w:tabs>
        <w:spacing w:before="276" w:after="0"/>
        <w:rPr>
          <w:sz w:val="28"/>
        </w:rPr>
      </w:pPr>
      <w:r>
        <w:rPr>
          <w:sz w:val="28"/>
        </w:rPr>
        <w:t>Existing</w:t>
      </w:r>
      <w:r>
        <w:rPr>
          <w:spacing w:val="-4"/>
          <w:sz w:val="28"/>
        </w:rPr>
        <w:t xml:space="preserve"> </w:t>
      </w:r>
      <w:r>
        <w:rPr>
          <w:sz w:val="28"/>
        </w:rPr>
        <w:t>clinical</w:t>
      </w:r>
      <w:r>
        <w:rPr>
          <w:spacing w:val="-4"/>
          <w:sz w:val="28"/>
        </w:rPr>
        <w:t xml:space="preserve"> data</w:t>
      </w:r>
    </w:p>
    <w:p>
      <w:pPr>
        <w:pStyle w:val="ListParagraph"/>
        <w:numPr>
          <w:ilvl w:val="1"/>
          <w:numId w:val="83"/>
        </w:numPr>
        <w:tabs>
          <w:tab w:val="clear" w:pos="720"/>
          <w:tab w:val="left" w:pos="772" w:leader="none"/>
        </w:tabs>
        <w:ind w:hanging="0" w:left="164" w:right="159"/>
        <w:jc w:val="both"/>
        <w:rPr>
          <w:sz w:val="28"/>
        </w:rPr>
      </w:pPr>
      <w:r>
        <w:rPr>
          <w:sz w:val="28"/>
        </w:rPr>
        <w:t>Summary of relevant previous clinical experience with the investigational medical device and with medical devices that have similar characteristics, including such characteristics that relate to other indications for use of the investigational medical device.</w:t>
      </w:r>
    </w:p>
    <w:p>
      <w:pPr>
        <w:pStyle w:val="ListParagraph"/>
        <w:numPr>
          <w:ilvl w:val="1"/>
          <w:numId w:val="83"/>
        </w:numPr>
        <w:tabs>
          <w:tab w:val="clear" w:pos="720"/>
          <w:tab w:val="left" w:pos="833" w:leader="none"/>
        </w:tabs>
        <w:spacing w:lineRule="auto" w:line="235" w:before="284" w:after="0"/>
        <w:ind w:hanging="0" w:left="164" w:right="161"/>
        <w:jc w:val="both"/>
        <w:rPr>
          <w:sz w:val="28"/>
        </w:rPr>
      </w:pPr>
      <w:r>
        <w:rPr>
          <w:sz w:val="28"/>
        </w:rPr>
        <w:t xml:space="preserve">Analysis of adverse device effects and any history of modification or </w:t>
      </w:r>
      <w:r>
        <w:rPr>
          <w:spacing w:val="-2"/>
          <w:sz w:val="28"/>
        </w:rPr>
        <w:t>recall.</w:t>
      </w:r>
    </w:p>
    <w:p>
      <w:pPr>
        <w:pStyle w:val="ListParagraph"/>
        <w:numPr>
          <w:ilvl w:val="0"/>
          <w:numId w:val="83"/>
        </w:numPr>
        <w:tabs>
          <w:tab w:val="clear" w:pos="720"/>
          <w:tab w:val="left" w:pos="654" w:leader="none"/>
        </w:tabs>
        <w:spacing w:before="282" w:after="0"/>
        <w:rPr>
          <w:sz w:val="28"/>
        </w:rPr>
      </w:pPr>
      <w:r>
        <w:rPr>
          <w:sz w:val="28"/>
        </w:rPr>
        <w:t xml:space="preserve">Risk </w:t>
      </w:r>
      <w:r>
        <w:rPr>
          <w:spacing w:val="-2"/>
          <w:sz w:val="28"/>
        </w:rPr>
        <w:t>management</w:t>
      </w:r>
    </w:p>
    <w:p>
      <w:pPr>
        <w:pStyle w:val="ListParagraph"/>
        <w:numPr>
          <w:ilvl w:val="1"/>
          <w:numId w:val="83"/>
        </w:numPr>
        <w:tabs>
          <w:tab w:val="clear" w:pos="720"/>
          <w:tab w:val="left" w:pos="755" w:leader="none"/>
        </w:tabs>
        <w:spacing w:before="278" w:after="0"/>
        <w:rPr>
          <w:sz w:val="28"/>
        </w:rPr>
      </w:pPr>
      <w:r>
        <w:rPr>
          <w:sz w:val="28"/>
        </w:rPr>
        <w:t>Summary</w:t>
      </w:r>
      <w:r>
        <w:rPr>
          <w:spacing w:val="-6"/>
          <w:sz w:val="28"/>
        </w:rPr>
        <w:t xml:space="preserve"> </w:t>
      </w:r>
      <w:r>
        <w:rPr>
          <w:sz w:val="28"/>
        </w:rPr>
        <w:t>of</w:t>
      </w:r>
      <w:r>
        <w:rPr>
          <w:spacing w:val="-1"/>
          <w:sz w:val="28"/>
        </w:rPr>
        <w:t xml:space="preserve"> </w:t>
      </w:r>
      <w:r>
        <w:rPr>
          <w:sz w:val="28"/>
        </w:rPr>
        <w:t>the</w:t>
      </w:r>
      <w:r>
        <w:rPr>
          <w:spacing w:val="-4"/>
          <w:sz w:val="28"/>
        </w:rPr>
        <w:t xml:space="preserve"> </w:t>
      </w:r>
      <w:r>
        <w:rPr>
          <w:sz w:val="28"/>
        </w:rPr>
        <w:t>risk</w:t>
      </w:r>
      <w:r>
        <w:rPr>
          <w:spacing w:val="-2"/>
          <w:sz w:val="28"/>
        </w:rPr>
        <w:t xml:space="preserve"> </w:t>
      </w:r>
      <w:r>
        <w:rPr>
          <w:sz w:val="28"/>
        </w:rPr>
        <w:t>analysis,</w:t>
      </w:r>
      <w:r>
        <w:rPr>
          <w:spacing w:val="-1"/>
          <w:sz w:val="28"/>
        </w:rPr>
        <w:t xml:space="preserve"> </w:t>
      </w:r>
      <w:r>
        <w:rPr>
          <w:sz w:val="28"/>
        </w:rPr>
        <w:t>including</w:t>
      </w:r>
      <w:r>
        <w:rPr>
          <w:spacing w:val="-1"/>
          <w:sz w:val="28"/>
        </w:rPr>
        <w:t xml:space="preserve"> </w:t>
      </w:r>
      <w:r>
        <w:rPr>
          <w:sz w:val="28"/>
        </w:rPr>
        <w:t>identification</w:t>
      </w:r>
      <w:r>
        <w:rPr>
          <w:spacing w:val="-5"/>
          <w:sz w:val="28"/>
        </w:rPr>
        <w:t xml:space="preserve"> </w:t>
      </w:r>
      <w:r>
        <w:rPr>
          <w:sz w:val="28"/>
        </w:rPr>
        <w:t>of</w:t>
      </w:r>
      <w:r>
        <w:rPr>
          <w:spacing w:val="-1"/>
          <w:sz w:val="28"/>
        </w:rPr>
        <w:t xml:space="preserve"> </w:t>
      </w:r>
      <w:r>
        <w:rPr>
          <w:sz w:val="28"/>
        </w:rPr>
        <w:t>residual</w:t>
      </w:r>
      <w:r>
        <w:rPr>
          <w:spacing w:val="1"/>
          <w:sz w:val="28"/>
        </w:rPr>
        <w:t xml:space="preserve"> </w:t>
      </w:r>
      <w:r>
        <w:rPr>
          <w:spacing w:val="-2"/>
          <w:sz w:val="28"/>
        </w:rPr>
        <w:t>risks.</w:t>
      </w:r>
    </w:p>
    <w:p>
      <w:pPr>
        <w:pStyle w:val="ListParagraph"/>
        <w:numPr>
          <w:ilvl w:val="1"/>
          <w:numId w:val="83"/>
        </w:numPr>
        <w:tabs>
          <w:tab w:val="clear" w:pos="720"/>
          <w:tab w:val="left" w:pos="772" w:leader="none"/>
        </w:tabs>
        <w:ind w:hanging="608" w:left="772"/>
        <w:rPr>
          <w:sz w:val="28"/>
        </w:rPr>
      </w:pPr>
      <w:r>
        <w:rPr>
          <w:sz w:val="28"/>
        </w:rPr>
        <w:t>Result</w:t>
      </w:r>
      <w:r>
        <w:rPr>
          <w:spacing w:val="-3"/>
          <w:sz w:val="28"/>
        </w:rPr>
        <w:t xml:space="preserve"> </w:t>
      </w:r>
      <w:r>
        <w:rPr>
          <w:sz w:val="28"/>
        </w:rPr>
        <w:t xml:space="preserve">of the risk </w:t>
      </w:r>
      <w:r>
        <w:rPr>
          <w:spacing w:val="-2"/>
          <w:sz w:val="28"/>
        </w:rPr>
        <w:t>assessment.</w:t>
      </w:r>
    </w:p>
    <w:p>
      <w:pPr>
        <w:pStyle w:val="ListParagraph"/>
        <w:numPr>
          <w:ilvl w:val="1"/>
          <w:numId w:val="83"/>
        </w:numPr>
        <w:tabs>
          <w:tab w:val="clear" w:pos="720"/>
          <w:tab w:val="left" w:pos="770" w:leader="none"/>
        </w:tabs>
        <w:spacing w:lineRule="auto" w:line="235" w:before="286" w:after="0"/>
        <w:ind w:hanging="0" w:left="164" w:right="159"/>
        <w:jc w:val="both"/>
        <w:rPr>
          <w:sz w:val="28"/>
        </w:rPr>
      </w:pPr>
      <w:r>
        <w:rPr>
          <w:sz w:val="28"/>
        </w:rPr>
        <w:t>Anticipated risks, contra-indications, warnings, etc. for the investigational medical device.</w:t>
      </w:r>
    </w:p>
    <w:p>
      <w:pPr>
        <w:pStyle w:val="ListParagraph"/>
        <w:numPr>
          <w:ilvl w:val="0"/>
          <w:numId w:val="83"/>
        </w:numPr>
        <w:tabs>
          <w:tab w:val="clear" w:pos="720"/>
          <w:tab w:val="left" w:pos="654" w:leader="none"/>
        </w:tabs>
        <w:spacing w:before="281" w:after="0"/>
        <w:rPr>
          <w:sz w:val="28"/>
        </w:rPr>
      </w:pPr>
      <w:r>
        <w:rPr>
          <w:sz w:val="28"/>
        </w:rPr>
        <w:t>Regulatory</w:t>
      </w:r>
      <w:r>
        <w:rPr>
          <w:spacing w:val="-5"/>
          <w:sz w:val="28"/>
        </w:rPr>
        <w:t xml:space="preserve"> </w:t>
      </w:r>
      <w:r>
        <w:rPr>
          <w:sz w:val="28"/>
        </w:rPr>
        <w:t>and</w:t>
      </w:r>
      <w:r>
        <w:rPr>
          <w:spacing w:val="1"/>
          <w:sz w:val="28"/>
        </w:rPr>
        <w:t xml:space="preserve"> </w:t>
      </w:r>
      <w:r>
        <w:rPr>
          <w:sz w:val="28"/>
        </w:rPr>
        <w:t>other</w:t>
      </w:r>
      <w:r>
        <w:rPr>
          <w:spacing w:val="-2"/>
          <w:sz w:val="28"/>
        </w:rPr>
        <w:t xml:space="preserve"> references</w:t>
      </w:r>
    </w:p>
    <w:p>
      <w:pPr>
        <w:pStyle w:val="ListParagraph"/>
        <w:numPr>
          <w:ilvl w:val="1"/>
          <w:numId w:val="83"/>
        </w:numPr>
        <w:tabs>
          <w:tab w:val="clear" w:pos="720"/>
          <w:tab w:val="left" w:pos="755" w:leader="none"/>
        </w:tabs>
        <w:spacing w:before="281" w:after="0"/>
        <w:rPr>
          <w:sz w:val="28"/>
        </w:rPr>
      </w:pPr>
      <w:r>
        <w:rPr>
          <w:sz w:val="28"/>
        </w:rPr>
        <w:t>List</w:t>
      </w:r>
      <w:r>
        <w:rPr>
          <w:spacing w:val="-2"/>
          <w:sz w:val="28"/>
        </w:rPr>
        <w:t xml:space="preserve"> </w:t>
      </w:r>
      <w:r>
        <w:rPr>
          <w:sz w:val="28"/>
        </w:rPr>
        <w:t>of</w:t>
      </w:r>
      <w:r>
        <w:rPr>
          <w:spacing w:val="-2"/>
          <w:sz w:val="28"/>
        </w:rPr>
        <w:t xml:space="preserve"> </w:t>
      </w:r>
      <w:r>
        <w:rPr>
          <w:sz w:val="28"/>
        </w:rPr>
        <w:t>International</w:t>
      </w:r>
      <w:r>
        <w:rPr>
          <w:spacing w:val="-2"/>
          <w:sz w:val="28"/>
        </w:rPr>
        <w:t xml:space="preserve"> </w:t>
      </w:r>
      <w:r>
        <w:rPr>
          <w:sz w:val="28"/>
        </w:rPr>
        <w:t>Standards,</w:t>
      </w:r>
      <w:r>
        <w:rPr>
          <w:spacing w:val="-2"/>
          <w:sz w:val="28"/>
        </w:rPr>
        <w:t xml:space="preserve"> </w:t>
      </w:r>
      <w:r>
        <w:rPr>
          <w:sz w:val="28"/>
        </w:rPr>
        <w:t>if</w:t>
      </w:r>
      <w:r>
        <w:rPr>
          <w:spacing w:val="-2"/>
          <w:sz w:val="28"/>
        </w:rPr>
        <w:t xml:space="preserve"> </w:t>
      </w:r>
      <w:r>
        <w:rPr>
          <w:sz w:val="28"/>
        </w:rPr>
        <w:t>any,</w:t>
      </w:r>
      <w:r>
        <w:rPr>
          <w:spacing w:val="-2"/>
          <w:sz w:val="28"/>
        </w:rPr>
        <w:t xml:space="preserve"> </w:t>
      </w:r>
      <w:r>
        <w:rPr>
          <w:sz w:val="28"/>
        </w:rPr>
        <w:t>complied</w:t>
      </w:r>
      <w:r>
        <w:rPr>
          <w:spacing w:val="-2"/>
          <w:sz w:val="28"/>
        </w:rPr>
        <w:t xml:space="preserve"> </w:t>
      </w:r>
      <w:r>
        <w:rPr>
          <w:sz w:val="28"/>
        </w:rPr>
        <w:t>with</w:t>
      </w:r>
      <w:r>
        <w:rPr>
          <w:spacing w:val="-2"/>
          <w:sz w:val="28"/>
        </w:rPr>
        <w:t xml:space="preserve"> </w:t>
      </w:r>
      <w:r>
        <w:rPr>
          <w:sz w:val="28"/>
        </w:rPr>
        <w:t>in</w:t>
      </w:r>
      <w:r>
        <w:rPr>
          <w:spacing w:val="-2"/>
          <w:sz w:val="28"/>
        </w:rPr>
        <w:t xml:space="preserve"> </w:t>
      </w:r>
      <w:r>
        <w:rPr>
          <w:sz w:val="28"/>
        </w:rPr>
        <w:t>full</w:t>
      </w:r>
      <w:r>
        <w:rPr>
          <w:spacing w:val="-2"/>
          <w:sz w:val="28"/>
        </w:rPr>
        <w:t xml:space="preserve"> </w:t>
      </w:r>
      <w:r>
        <w:rPr>
          <w:sz w:val="28"/>
        </w:rPr>
        <w:t>or</w:t>
      </w:r>
      <w:r>
        <w:rPr>
          <w:spacing w:val="-2"/>
          <w:sz w:val="28"/>
        </w:rPr>
        <w:t xml:space="preserve"> </w:t>
      </w:r>
      <w:r>
        <w:rPr>
          <w:sz w:val="28"/>
        </w:rPr>
        <w:t>in</w:t>
      </w:r>
      <w:r>
        <w:rPr>
          <w:spacing w:val="-2"/>
          <w:sz w:val="28"/>
        </w:rPr>
        <w:t xml:space="preserve"> part.</w:t>
      </w:r>
    </w:p>
    <w:p>
      <w:pPr>
        <w:pStyle w:val="ListParagraph"/>
        <w:numPr>
          <w:ilvl w:val="1"/>
          <w:numId w:val="83"/>
        </w:numPr>
        <w:tabs>
          <w:tab w:val="clear" w:pos="720"/>
          <w:tab w:val="left" w:pos="772" w:leader="none"/>
        </w:tabs>
        <w:ind w:hanging="608" w:left="772"/>
        <w:rPr>
          <w:sz w:val="28"/>
        </w:rPr>
      </w:pPr>
      <w:r>
        <w:rPr>
          <w:sz w:val="28"/>
        </w:rPr>
        <w:t>Statement</w:t>
      </w:r>
      <w:r>
        <w:rPr>
          <w:spacing w:val="-2"/>
          <w:sz w:val="28"/>
        </w:rPr>
        <w:t xml:space="preserve"> </w:t>
      </w:r>
      <w:r>
        <w:rPr>
          <w:sz w:val="28"/>
        </w:rPr>
        <w:t>of</w:t>
      </w:r>
      <w:r>
        <w:rPr>
          <w:spacing w:val="-3"/>
          <w:sz w:val="28"/>
        </w:rPr>
        <w:t xml:space="preserve"> </w:t>
      </w:r>
      <w:r>
        <w:rPr>
          <w:sz w:val="28"/>
        </w:rPr>
        <w:t>conformity</w:t>
      </w:r>
      <w:r>
        <w:rPr>
          <w:spacing w:val="-3"/>
          <w:sz w:val="28"/>
        </w:rPr>
        <w:t xml:space="preserve"> </w:t>
      </w:r>
      <w:r>
        <w:rPr>
          <w:sz w:val="28"/>
        </w:rPr>
        <w:t>with</w:t>
      </w:r>
      <w:r>
        <w:rPr>
          <w:spacing w:val="-3"/>
          <w:sz w:val="28"/>
        </w:rPr>
        <w:t xml:space="preserve"> </w:t>
      </w:r>
      <w:r>
        <w:rPr>
          <w:sz w:val="28"/>
        </w:rPr>
        <w:t>national</w:t>
      </w:r>
      <w:r>
        <w:rPr>
          <w:spacing w:val="-3"/>
          <w:sz w:val="28"/>
        </w:rPr>
        <w:t xml:space="preserve"> </w:t>
      </w:r>
      <w:r>
        <w:rPr>
          <w:sz w:val="28"/>
        </w:rPr>
        <w:t>regulations,</w:t>
      </w:r>
      <w:r>
        <w:rPr>
          <w:spacing w:val="-3"/>
          <w:sz w:val="28"/>
        </w:rPr>
        <w:t xml:space="preserve"> </w:t>
      </w:r>
      <w:r>
        <w:rPr>
          <w:sz w:val="28"/>
        </w:rPr>
        <w:t>where</w:t>
      </w:r>
      <w:r>
        <w:rPr>
          <w:spacing w:val="-6"/>
          <w:sz w:val="28"/>
        </w:rPr>
        <w:t xml:space="preserve"> </w:t>
      </w:r>
      <w:r>
        <w:rPr>
          <w:spacing w:val="-2"/>
          <w:sz w:val="28"/>
        </w:rPr>
        <w:t>appropriate.</w:t>
      </w:r>
    </w:p>
    <w:p>
      <w:pPr>
        <w:pStyle w:val="ListParagraph"/>
        <w:numPr>
          <w:ilvl w:val="1"/>
          <w:numId w:val="83"/>
        </w:numPr>
        <w:tabs>
          <w:tab w:val="clear" w:pos="720"/>
          <w:tab w:val="left" w:pos="755" w:leader="none"/>
        </w:tabs>
        <w:spacing w:before="278" w:after="0"/>
        <w:rPr>
          <w:sz w:val="28"/>
        </w:rPr>
      </w:pPr>
      <w:r>
        <w:rPr>
          <w:sz w:val="28"/>
        </w:rPr>
        <w:t>List</w:t>
      </w:r>
      <w:r>
        <w:rPr>
          <w:spacing w:val="-2"/>
          <w:sz w:val="28"/>
        </w:rPr>
        <w:t xml:space="preserve"> </w:t>
      </w:r>
      <w:r>
        <w:rPr>
          <w:sz w:val="28"/>
        </w:rPr>
        <w:t>of</w:t>
      </w:r>
      <w:r>
        <w:rPr>
          <w:spacing w:val="-1"/>
          <w:sz w:val="28"/>
        </w:rPr>
        <w:t xml:space="preserve"> </w:t>
      </w:r>
      <w:r>
        <w:rPr>
          <w:sz w:val="28"/>
        </w:rPr>
        <w:t>references,</w:t>
      </w:r>
      <w:r>
        <w:rPr>
          <w:spacing w:val="-1"/>
          <w:sz w:val="28"/>
        </w:rPr>
        <w:t xml:space="preserve"> </w:t>
      </w:r>
      <w:r>
        <w:rPr>
          <w:sz w:val="28"/>
        </w:rPr>
        <w:t>if</w:t>
      </w:r>
      <w:r>
        <w:rPr>
          <w:spacing w:val="-1"/>
          <w:sz w:val="28"/>
        </w:rPr>
        <w:t xml:space="preserve"> </w:t>
      </w:r>
      <w:r>
        <w:rPr>
          <w:spacing w:val="-2"/>
          <w:sz w:val="28"/>
        </w:rPr>
        <w:t>relevant.</w:t>
      </w:r>
    </w:p>
    <w:p>
      <w:pPr>
        <w:pStyle w:val="BodyText"/>
        <w:spacing w:before="281" w:after="0"/>
        <w:ind w:left="0"/>
        <w:jc w:val="center"/>
        <w:rPr/>
      </w:pPr>
      <w:r>
        <w:rPr/>
        <w:t>Table</w:t>
      </w:r>
      <w:r>
        <w:rPr>
          <w:spacing w:val="-3"/>
        </w:rPr>
        <w:t xml:space="preserve"> </w:t>
      </w:r>
      <w:r>
        <w:rPr/>
        <w:t>5</w:t>
      </w:r>
      <w:r>
        <w:rPr>
          <w:spacing w:val="-2"/>
        </w:rPr>
        <w:t xml:space="preserve"> </w:t>
      </w:r>
      <w:r>
        <w:rPr/>
        <w:t>Clinical</w:t>
      </w:r>
      <w:r>
        <w:rPr>
          <w:spacing w:val="-3"/>
        </w:rPr>
        <w:t xml:space="preserve"> </w:t>
      </w:r>
      <w:r>
        <w:rPr/>
        <w:t>Investigation</w:t>
      </w:r>
      <w:r>
        <w:rPr>
          <w:spacing w:val="-2"/>
        </w:rPr>
        <w:t xml:space="preserve"> </w:t>
      </w:r>
      <w:r>
        <w:rPr>
          <w:spacing w:val="-4"/>
        </w:rPr>
        <w:t>Plan</w:t>
      </w:r>
    </w:p>
    <w:p>
      <w:pPr>
        <w:pStyle w:val="ListParagraph"/>
        <w:numPr>
          <w:ilvl w:val="1"/>
          <w:numId w:val="81"/>
        </w:numPr>
        <w:tabs>
          <w:tab w:val="clear" w:pos="720"/>
          <w:tab w:val="left" w:pos="796" w:leader="none"/>
        </w:tabs>
        <w:rPr>
          <w:sz w:val="28"/>
        </w:rPr>
      </w:pPr>
      <w:r>
        <w:rPr>
          <w:spacing w:val="-2"/>
          <w:sz w:val="28"/>
        </w:rPr>
        <w:t>General</w:t>
      </w:r>
    </w:p>
    <w:p>
      <w:pPr>
        <w:pStyle w:val="ListParagraph"/>
        <w:numPr>
          <w:ilvl w:val="2"/>
          <w:numId w:val="81"/>
        </w:numPr>
        <w:tabs>
          <w:tab w:val="clear" w:pos="720"/>
          <w:tab w:val="left" w:pos="1005" w:leader="none"/>
        </w:tabs>
        <w:spacing w:before="281" w:after="0"/>
        <w:rPr>
          <w:sz w:val="28"/>
        </w:rPr>
      </w:pPr>
      <w:r>
        <w:rPr>
          <w:spacing w:val="-2"/>
          <w:sz w:val="28"/>
        </w:rPr>
        <w:t>Introduction</w:t>
      </w:r>
    </w:p>
    <w:p>
      <w:pPr>
        <w:pStyle w:val="BodyText"/>
        <w:spacing w:before="282" w:after="0"/>
        <w:ind w:left="164" w:right="159"/>
        <w:jc w:val="both"/>
        <w:rPr/>
      </w:pPr>
      <w:r>
        <w:rPr/>
        <w:t>This document specifies the content of a clinical investigation plan (herein after to be referred as CIP). If the required information is written in other documentation, for example the IB, such documentation shall be referenced in the CIP. The content of a CIP and any subsequent amendments shall include all the topics listed in this document, together with a justification for each topic if this is not self-explanatory.</w:t>
      </w:r>
    </w:p>
    <w:p>
      <w:pPr>
        <w:pStyle w:val="ListParagraph"/>
        <w:numPr>
          <w:ilvl w:val="2"/>
          <w:numId w:val="81"/>
        </w:numPr>
        <w:tabs>
          <w:tab w:val="clear" w:pos="720"/>
          <w:tab w:val="left" w:pos="1005" w:leader="none"/>
        </w:tabs>
        <w:spacing w:before="277" w:after="0"/>
        <w:rPr>
          <w:sz w:val="28"/>
        </w:rPr>
      </w:pPr>
      <w:r>
        <w:rPr>
          <w:sz w:val="28"/>
        </w:rPr>
        <w:t>Identification</w:t>
      </w:r>
      <w:r>
        <w:rPr>
          <w:spacing w:val="-3"/>
          <w:sz w:val="28"/>
        </w:rPr>
        <w:t xml:space="preserve"> </w:t>
      </w:r>
      <w:r>
        <w:rPr>
          <w:sz w:val="28"/>
        </w:rPr>
        <w:t>of</w:t>
      </w:r>
      <w:r>
        <w:rPr>
          <w:spacing w:val="-3"/>
          <w:sz w:val="28"/>
        </w:rPr>
        <w:t xml:space="preserve"> </w:t>
      </w:r>
      <w:r>
        <w:rPr>
          <w:sz w:val="28"/>
        </w:rPr>
        <w:t>the</w:t>
      </w:r>
      <w:r>
        <w:rPr>
          <w:spacing w:val="-3"/>
          <w:sz w:val="28"/>
        </w:rPr>
        <w:t xml:space="preserve"> </w:t>
      </w:r>
      <w:r>
        <w:rPr>
          <w:sz w:val="28"/>
        </w:rPr>
        <w:t>clinical</w:t>
      </w:r>
      <w:r>
        <w:rPr>
          <w:spacing w:val="-3"/>
          <w:sz w:val="28"/>
        </w:rPr>
        <w:t xml:space="preserve"> </w:t>
      </w:r>
      <w:r>
        <w:rPr>
          <w:sz w:val="28"/>
        </w:rPr>
        <w:t>investigation</w:t>
      </w:r>
      <w:r>
        <w:rPr>
          <w:spacing w:val="-2"/>
          <w:sz w:val="28"/>
        </w:rPr>
        <w:t xml:space="preserve"> </w:t>
      </w:r>
      <w:r>
        <w:rPr>
          <w:spacing w:val="-4"/>
          <w:sz w:val="28"/>
        </w:rPr>
        <w:t>plan</w:t>
      </w:r>
    </w:p>
    <w:p>
      <w:pPr>
        <w:pStyle w:val="ListParagraph"/>
        <w:numPr>
          <w:ilvl w:val="0"/>
          <w:numId w:val="80"/>
        </w:numPr>
        <w:tabs>
          <w:tab w:val="clear" w:pos="720"/>
          <w:tab w:val="left" w:pos="755" w:leader="none"/>
        </w:tabs>
        <w:rPr>
          <w:sz w:val="28"/>
        </w:rPr>
      </w:pPr>
      <w:r>
        <w:rPr>
          <w:sz w:val="28"/>
        </w:rPr>
        <w:t>Title</w:t>
      </w:r>
      <w:r>
        <w:rPr>
          <w:spacing w:val="-4"/>
          <w:sz w:val="28"/>
        </w:rPr>
        <w:t xml:space="preserve"> </w:t>
      </w:r>
      <w:r>
        <w:rPr>
          <w:sz w:val="28"/>
        </w:rPr>
        <w:t>of</w:t>
      </w:r>
      <w:r>
        <w:rPr>
          <w:spacing w:val="-1"/>
          <w:sz w:val="28"/>
        </w:rPr>
        <w:t xml:space="preserve"> </w:t>
      </w:r>
      <w:r>
        <w:rPr>
          <w:sz w:val="28"/>
        </w:rPr>
        <w:t>the</w:t>
      </w:r>
      <w:r>
        <w:rPr>
          <w:spacing w:val="-2"/>
          <w:sz w:val="28"/>
        </w:rPr>
        <w:t xml:space="preserve"> </w:t>
      </w:r>
      <w:r>
        <w:rPr>
          <w:sz w:val="28"/>
        </w:rPr>
        <w:t>clinical</w:t>
      </w:r>
      <w:r>
        <w:rPr>
          <w:spacing w:val="-1"/>
          <w:sz w:val="28"/>
        </w:rPr>
        <w:t xml:space="preserve"> </w:t>
      </w:r>
      <w:r>
        <w:rPr>
          <w:spacing w:val="-2"/>
          <w:sz w:val="28"/>
        </w:rPr>
        <w:t>investigation.</w:t>
      </w:r>
    </w:p>
    <w:p>
      <w:pPr>
        <w:sectPr>
          <w:type w:val="continuous"/>
          <w:pgSz w:w="11906" w:h="16838"/>
          <w:pgMar w:left="1275" w:right="1275" w:gutter="0" w:header="0" w:top="900" w:footer="967" w:bottom="1468"/>
          <w:formProt w:val="false"/>
          <w:textDirection w:val="lrTb"/>
          <w:docGrid w:type="default" w:linePitch="100" w:charSpace="4096"/>
        </w:sectPr>
      </w:pPr>
    </w:p>
    <w:p>
      <w:pPr>
        <w:pStyle w:val="ListParagraph"/>
        <w:numPr>
          <w:ilvl w:val="0"/>
          <w:numId w:val="80"/>
        </w:numPr>
        <w:tabs>
          <w:tab w:val="clear" w:pos="720"/>
          <w:tab w:val="left" w:pos="772" w:leader="none"/>
        </w:tabs>
        <w:spacing w:before="66" w:after="0"/>
        <w:ind w:hanging="608" w:left="772"/>
        <w:rPr>
          <w:sz w:val="28"/>
        </w:rPr>
      </w:pPr>
      <w:r>
        <w:rPr>
          <w:sz w:val="28"/>
        </w:rPr>
        <w:t>Reference</w:t>
      </w:r>
      <w:r>
        <w:rPr>
          <w:spacing w:val="-6"/>
          <w:sz w:val="28"/>
        </w:rPr>
        <w:t xml:space="preserve"> </w:t>
      </w:r>
      <w:r>
        <w:rPr>
          <w:sz w:val="28"/>
        </w:rPr>
        <w:t>number</w:t>
      </w:r>
      <w:r>
        <w:rPr>
          <w:spacing w:val="-2"/>
          <w:sz w:val="28"/>
        </w:rPr>
        <w:t xml:space="preserve"> </w:t>
      </w:r>
      <w:r>
        <w:rPr>
          <w:sz w:val="28"/>
        </w:rPr>
        <w:t>identifying</w:t>
      </w:r>
      <w:r>
        <w:rPr>
          <w:spacing w:val="-2"/>
          <w:sz w:val="28"/>
        </w:rPr>
        <w:t xml:space="preserve"> </w:t>
      </w:r>
      <w:r>
        <w:rPr>
          <w:sz w:val="28"/>
        </w:rPr>
        <w:t>the</w:t>
      </w:r>
      <w:r>
        <w:rPr>
          <w:spacing w:val="-3"/>
          <w:sz w:val="28"/>
        </w:rPr>
        <w:t xml:space="preserve"> </w:t>
      </w:r>
      <w:r>
        <w:rPr>
          <w:sz w:val="28"/>
        </w:rPr>
        <w:t>specific</w:t>
      </w:r>
      <w:r>
        <w:rPr>
          <w:spacing w:val="-3"/>
          <w:sz w:val="28"/>
        </w:rPr>
        <w:t xml:space="preserve"> </w:t>
      </w:r>
      <w:r>
        <w:rPr>
          <w:sz w:val="28"/>
        </w:rPr>
        <w:t>clinical</w:t>
      </w:r>
      <w:r>
        <w:rPr>
          <w:spacing w:val="-5"/>
          <w:sz w:val="28"/>
        </w:rPr>
        <w:t xml:space="preserve"> </w:t>
      </w:r>
      <w:r>
        <w:rPr>
          <w:sz w:val="28"/>
        </w:rPr>
        <w:t>investigation,</w:t>
      </w:r>
      <w:r>
        <w:rPr>
          <w:spacing w:val="-2"/>
          <w:sz w:val="28"/>
        </w:rPr>
        <w:t xml:space="preserve"> </w:t>
      </w:r>
      <w:r>
        <w:rPr>
          <w:sz w:val="28"/>
        </w:rPr>
        <w:t>if</w:t>
      </w:r>
      <w:r>
        <w:rPr>
          <w:spacing w:val="-2"/>
          <w:sz w:val="28"/>
        </w:rPr>
        <w:t xml:space="preserve"> </w:t>
      </w:r>
      <w:r>
        <w:rPr>
          <w:spacing w:val="-4"/>
          <w:sz w:val="28"/>
        </w:rPr>
        <w:t>any.</w:t>
      </w:r>
    </w:p>
    <w:p>
      <w:pPr>
        <w:pStyle w:val="ListParagraph"/>
        <w:numPr>
          <w:ilvl w:val="0"/>
          <w:numId w:val="80"/>
        </w:numPr>
        <w:tabs>
          <w:tab w:val="clear" w:pos="720"/>
          <w:tab w:val="left" w:pos="755" w:leader="none"/>
        </w:tabs>
        <w:spacing w:before="281" w:after="0"/>
        <w:rPr>
          <w:sz w:val="28"/>
        </w:rPr>
      </w:pPr>
      <w:r>
        <w:rPr>
          <w:sz w:val="28"/>
        </w:rPr>
        <w:t>Version</w:t>
      </w:r>
      <w:r>
        <w:rPr>
          <w:spacing w:val="-1"/>
          <w:sz w:val="28"/>
        </w:rPr>
        <w:t xml:space="preserve"> </w:t>
      </w:r>
      <w:r>
        <w:rPr>
          <w:sz w:val="28"/>
        </w:rPr>
        <w:t>or date</w:t>
      </w:r>
      <w:r>
        <w:rPr>
          <w:spacing w:val="-4"/>
          <w:sz w:val="28"/>
        </w:rPr>
        <w:t xml:space="preserve"> </w:t>
      </w:r>
      <w:r>
        <w:rPr>
          <w:sz w:val="28"/>
        </w:rPr>
        <w:t xml:space="preserve">of the </w:t>
      </w:r>
      <w:r>
        <w:rPr>
          <w:spacing w:val="-4"/>
          <w:sz w:val="28"/>
        </w:rPr>
        <w:t>CIP.</w:t>
      </w:r>
    </w:p>
    <w:p>
      <w:pPr>
        <w:pStyle w:val="ListParagraph"/>
        <w:numPr>
          <w:ilvl w:val="0"/>
          <w:numId w:val="80"/>
        </w:numPr>
        <w:tabs>
          <w:tab w:val="clear" w:pos="720"/>
          <w:tab w:val="left" w:pos="772" w:leader="none"/>
        </w:tabs>
        <w:spacing w:before="277" w:after="0"/>
        <w:ind w:hanging="608" w:left="772"/>
        <w:rPr>
          <w:sz w:val="28"/>
        </w:rPr>
      </w:pPr>
      <w:r>
        <w:rPr>
          <w:sz w:val="28"/>
        </w:rPr>
        <w:t>Summary</w:t>
      </w:r>
      <w:r>
        <w:rPr>
          <w:spacing w:val="-4"/>
          <w:sz w:val="28"/>
        </w:rPr>
        <w:t xml:space="preserve"> </w:t>
      </w:r>
      <w:r>
        <w:rPr>
          <w:sz w:val="28"/>
        </w:rPr>
        <w:t>of</w:t>
      </w:r>
      <w:r>
        <w:rPr>
          <w:spacing w:val="-1"/>
          <w:sz w:val="28"/>
        </w:rPr>
        <w:t xml:space="preserve"> </w:t>
      </w:r>
      <w:r>
        <w:rPr>
          <w:sz w:val="28"/>
        </w:rPr>
        <w:t>the</w:t>
      </w:r>
      <w:r>
        <w:rPr>
          <w:spacing w:val="-2"/>
          <w:sz w:val="28"/>
        </w:rPr>
        <w:t xml:space="preserve"> </w:t>
      </w:r>
      <w:r>
        <w:rPr>
          <w:sz w:val="28"/>
        </w:rPr>
        <w:t>revision</w:t>
      </w:r>
      <w:r>
        <w:rPr>
          <w:spacing w:val="-1"/>
          <w:sz w:val="28"/>
        </w:rPr>
        <w:t xml:space="preserve"> </w:t>
      </w:r>
      <w:r>
        <w:rPr>
          <w:sz w:val="28"/>
        </w:rPr>
        <w:t>history</w:t>
      </w:r>
      <w:r>
        <w:rPr>
          <w:spacing w:val="-6"/>
          <w:sz w:val="28"/>
        </w:rPr>
        <w:t xml:space="preserve"> </w:t>
      </w:r>
      <w:r>
        <w:rPr>
          <w:sz w:val="28"/>
        </w:rPr>
        <w:t>in</w:t>
      </w:r>
      <w:r>
        <w:rPr>
          <w:spacing w:val="-2"/>
          <w:sz w:val="28"/>
        </w:rPr>
        <w:t xml:space="preserve"> </w:t>
      </w:r>
      <w:r>
        <w:rPr>
          <w:sz w:val="28"/>
        </w:rPr>
        <w:t>the</w:t>
      </w:r>
      <w:r>
        <w:rPr>
          <w:spacing w:val="-1"/>
          <w:sz w:val="28"/>
        </w:rPr>
        <w:t xml:space="preserve"> </w:t>
      </w:r>
      <w:r>
        <w:rPr>
          <w:sz w:val="28"/>
        </w:rPr>
        <w:t>case</w:t>
      </w:r>
      <w:r>
        <w:rPr>
          <w:spacing w:val="-5"/>
          <w:sz w:val="28"/>
        </w:rPr>
        <w:t xml:space="preserve"> </w:t>
      </w:r>
      <w:r>
        <w:rPr>
          <w:sz w:val="28"/>
        </w:rPr>
        <w:t>of</w:t>
      </w:r>
      <w:r>
        <w:rPr>
          <w:spacing w:val="-1"/>
          <w:sz w:val="28"/>
        </w:rPr>
        <w:t xml:space="preserve"> </w:t>
      </w:r>
      <w:r>
        <w:rPr>
          <w:spacing w:val="-2"/>
          <w:sz w:val="28"/>
        </w:rPr>
        <w:t>amendments.</w:t>
      </w:r>
    </w:p>
    <w:p>
      <w:pPr>
        <w:pStyle w:val="ListParagraph"/>
        <w:numPr>
          <w:ilvl w:val="0"/>
          <w:numId w:val="80"/>
        </w:numPr>
        <w:tabs>
          <w:tab w:val="clear" w:pos="720"/>
          <w:tab w:val="left" w:pos="800" w:leader="none"/>
          <w:tab w:val="left" w:pos="1300" w:leader="none"/>
          <w:tab w:val="left" w:pos="1986" w:leader="none"/>
          <w:tab w:val="left" w:pos="2605" w:leader="none"/>
          <w:tab w:val="left" w:pos="3383" w:leader="none"/>
          <w:tab w:val="left" w:pos="8661" w:leader="none"/>
        </w:tabs>
        <w:spacing w:lineRule="auto" w:line="235" w:before="286" w:after="0"/>
        <w:ind w:hanging="0" w:left="164" w:right="162"/>
        <w:rPr>
          <w:sz w:val="28"/>
        </w:rPr>
      </w:pPr>
      <w:r>
        <w:rPr>
          <w:sz w:val="28"/>
        </w:rPr>
        <w:t>Version</w:t>
      </w:r>
      <w:r>
        <w:rPr>
          <w:spacing w:val="40"/>
          <w:sz w:val="28"/>
        </w:rPr>
        <w:t xml:space="preserve"> </w:t>
      </w:r>
      <w:r>
        <w:rPr>
          <w:sz w:val="28"/>
        </w:rPr>
        <w:t>or</w:t>
      </w:r>
      <w:r>
        <w:rPr>
          <w:spacing w:val="40"/>
          <w:sz w:val="28"/>
        </w:rPr>
        <w:t xml:space="preserve"> </w:t>
      </w:r>
      <w:r>
        <w:rPr>
          <w:sz w:val="28"/>
        </w:rPr>
        <w:t>issue</w:t>
      </w:r>
      <w:r>
        <w:rPr>
          <w:spacing w:val="40"/>
          <w:sz w:val="28"/>
        </w:rPr>
        <w:t xml:space="preserve"> </w:t>
      </w:r>
      <w:r>
        <w:rPr>
          <w:sz w:val="28"/>
        </w:rPr>
        <w:t>number</w:t>
      </w:r>
      <w:r>
        <w:rPr>
          <w:spacing w:val="40"/>
          <w:sz w:val="28"/>
        </w:rPr>
        <w:t xml:space="preserve"> </w:t>
      </w:r>
      <w:r>
        <w:rPr>
          <w:sz w:val="28"/>
        </w:rPr>
        <w:t>and</w:t>
      </w:r>
      <w:r>
        <w:rPr>
          <w:spacing w:val="40"/>
          <w:sz w:val="28"/>
        </w:rPr>
        <w:t xml:space="preserve"> </w:t>
      </w:r>
      <w:r>
        <w:rPr>
          <w:sz w:val="28"/>
        </w:rPr>
        <w:t>reference</w:t>
      </w:r>
      <w:r>
        <w:rPr>
          <w:spacing w:val="40"/>
          <w:sz w:val="28"/>
        </w:rPr>
        <w:t xml:space="preserve"> </w:t>
      </w:r>
      <w:r>
        <w:rPr>
          <w:sz w:val="28"/>
        </w:rPr>
        <w:t>number,</w:t>
      </w:r>
      <w:r>
        <w:rPr>
          <w:spacing w:val="40"/>
          <w:sz w:val="28"/>
        </w:rPr>
        <w:t xml:space="preserve"> </w:t>
      </w:r>
      <w:r>
        <w:rPr>
          <w:sz w:val="28"/>
        </w:rPr>
        <w:t>if</w:t>
      </w:r>
      <w:r>
        <w:rPr>
          <w:spacing w:val="40"/>
          <w:sz w:val="28"/>
        </w:rPr>
        <w:t xml:space="preserve"> </w:t>
      </w:r>
      <w:r>
        <w:rPr>
          <w:sz w:val="28"/>
        </w:rPr>
        <w:t>any,</w:t>
      </w:r>
      <w:r>
        <w:rPr>
          <w:spacing w:val="40"/>
          <w:sz w:val="28"/>
        </w:rPr>
        <w:t xml:space="preserve"> </w:t>
      </w:r>
      <w:r>
        <w:rPr>
          <w:sz w:val="28"/>
        </w:rPr>
        <w:t>with</w:t>
      </w:r>
      <w:r>
        <w:rPr>
          <w:spacing w:val="40"/>
          <w:sz w:val="28"/>
        </w:rPr>
        <w:t xml:space="preserve"> </w:t>
      </w:r>
      <w:r>
        <w:rPr>
          <w:sz w:val="28"/>
        </w:rPr>
        <w:t>the</w:t>
        <w:tab/>
      </w:r>
      <w:r>
        <w:rPr>
          <w:spacing w:val="-4"/>
          <w:sz w:val="28"/>
        </w:rPr>
        <w:t xml:space="preserve">page </w:t>
      </w:r>
      <w:r>
        <w:rPr>
          <w:spacing w:val="-2"/>
          <w:sz w:val="28"/>
        </w:rPr>
        <w:t>number</w:t>
      </w:r>
      <w:r>
        <w:rPr>
          <w:sz w:val="28"/>
        </w:rPr>
        <w:tab/>
      </w:r>
      <w:r>
        <w:rPr>
          <w:spacing w:val="-4"/>
          <w:sz w:val="28"/>
        </w:rPr>
        <w:t>and</w:t>
      </w:r>
      <w:r>
        <w:rPr>
          <w:sz w:val="28"/>
        </w:rPr>
        <w:tab/>
      </w:r>
      <w:r>
        <w:rPr>
          <w:spacing w:val="-4"/>
          <w:sz w:val="28"/>
        </w:rPr>
        <w:t>the</w:t>
      </w:r>
      <w:r>
        <w:rPr>
          <w:sz w:val="28"/>
        </w:rPr>
        <w:tab/>
      </w:r>
      <w:r>
        <w:rPr>
          <w:spacing w:val="-2"/>
          <w:sz w:val="28"/>
        </w:rPr>
        <w:t>total</w:t>
      </w:r>
      <w:r>
        <w:rPr>
          <w:sz w:val="28"/>
        </w:rPr>
        <w:tab/>
        <w:t>number of pages on each page of the CIP.</w:t>
      </w:r>
    </w:p>
    <w:p>
      <w:pPr>
        <w:pStyle w:val="ListParagraph"/>
        <w:numPr>
          <w:ilvl w:val="2"/>
          <w:numId w:val="81"/>
        </w:numPr>
        <w:tabs>
          <w:tab w:val="clear" w:pos="720"/>
          <w:tab w:val="left" w:pos="1005" w:leader="none"/>
        </w:tabs>
        <w:spacing w:before="281" w:after="0"/>
        <w:rPr>
          <w:sz w:val="28"/>
        </w:rPr>
      </w:pPr>
      <w:r>
        <w:rPr>
          <w:spacing w:val="-2"/>
          <w:sz w:val="28"/>
        </w:rPr>
        <w:t>Sponsor</w:t>
      </w:r>
    </w:p>
    <w:p>
      <w:pPr>
        <w:pStyle w:val="BodyText"/>
        <w:spacing w:lineRule="auto" w:line="235" w:before="286" w:after="0"/>
        <w:ind w:left="164" w:right="159"/>
        <w:jc w:val="both"/>
        <w:rPr/>
      </w:pPr>
      <w:r>
        <w:rPr/>
        <w:t>Name, address and contact details (email id, phone number, etc.) of the sponsor of the clinical investigation.</w:t>
      </w:r>
    </w:p>
    <w:p>
      <w:pPr>
        <w:pStyle w:val="ListParagraph"/>
        <w:numPr>
          <w:ilvl w:val="2"/>
          <w:numId w:val="81"/>
        </w:numPr>
        <w:tabs>
          <w:tab w:val="clear" w:pos="720"/>
          <w:tab w:val="left" w:pos="1005" w:leader="none"/>
        </w:tabs>
        <w:spacing w:before="281" w:after="0"/>
        <w:rPr>
          <w:sz w:val="28"/>
        </w:rPr>
      </w:pPr>
      <w:r>
        <w:rPr>
          <w:sz w:val="28"/>
        </w:rPr>
        <w:t>Principal</w:t>
      </w:r>
      <w:r>
        <w:rPr>
          <w:spacing w:val="-5"/>
          <w:sz w:val="28"/>
        </w:rPr>
        <w:t xml:space="preserve"> </w:t>
      </w:r>
      <w:r>
        <w:rPr>
          <w:sz w:val="28"/>
        </w:rPr>
        <w:t>investigator,</w:t>
      </w:r>
      <w:r>
        <w:rPr>
          <w:spacing w:val="-3"/>
          <w:sz w:val="28"/>
        </w:rPr>
        <w:t xml:space="preserve"> </w:t>
      </w:r>
      <w:r>
        <w:rPr>
          <w:sz w:val="28"/>
        </w:rPr>
        <w:t>coordinating</w:t>
      </w:r>
      <w:r>
        <w:rPr>
          <w:spacing w:val="-7"/>
          <w:sz w:val="28"/>
        </w:rPr>
        <w:t xml:space="preserve"> </w:t>
      </w:r>
      <w:r>
        <w:rPr>
          <w:sz w:val="28"/>
        </w:rPr>
        <w:t>investigator</w:t>
      </w:r>
      <w:r>
        <w:rPr>
          <w:spacing w:val="-3"/>
          <w:sz w:val="28"/>
        </w:rPr>
        <w:t xml:space="preserve"> </w:t>
      </w:r>
      <w:r>
        <w:rPr>
          <w:sz w:val="28"/>
        </w:rPr>
        <w:t>and</w:t>
      </w:r>
      <w:r>
        <w:rPr>
          <w:spacing w:val="-3"/>
          <w:sz w:val="28"/>
        </w:rPr>
        <w:t xml:space="preserve"> </w:t>
      </w:r>
      <w:r>
        <w:rPr>
          <w:sz w:val="28"/>
        </w:rPr>
        <w:t>investigation</w:t>
      </w:r>
      <w:r>
        <w:rPr>
          <w:spacing w:val="-5"/>
          <w:sz w:val="28"/>
        </w:rPr>
        <w:t xml:space="preserve"> </w:t>
      </w:r>
      <w:r>
        <w:rPr>
          <w:spacing w:val="-4"/>
          <w:sz w:val="28"/>
        </w:rPr>
        <w:t>site</w:t>
      </w:r>
    </w:p>
    <w:p>
      <w:pPr>
        <w:pStyle w:val="ListParagraph"/>
        <w:numPr>
          <w:ilvl w:val="0"/>
          <w:numId w:val="79"/>
        </w:numPr>
        <w:tabs>
          <w:tab w:val="clear" w:pos="720"/>
          <w:tab w:val="left" w:pos="755" w:leader="none"/>
        </w:tabs>
        <w:spacing w:before="281" w:after="0"/>
        <w:rPr>
          <w:sz w:val="28"/>
        </w:rPr>
      </w:pPr>
      <w:r>
        <mc:AlternateContent>
          <mc:Choice Requires="wps">
            <w:drawing>
              <wp:anchor behindDoc="1" distT="0" distB="0" distL="0" distR="0" simplePos="0" locked="0" layoutInCell="0" allowOverlap="1" relativeHeight="34" wp14:anchorId="6CB49F6F">
                <wp:simplePos x="0" y="0"/>
                <wp:positionH relativeFrom="page">
                  <wp:posOffset>2407920</wp:posOffset>
                </wp:positionH>
                <wp:positionV relativeFrom="paragraph">
                  <wp:posOffset>464820</wp:posOffset>
                </wp:positionV>
                <wp:extent cx="2743200" cy="2441575"/>
                <wp:effectExtent l="0" t="0" r="0" b="0"/>
                <wp:wrapNone/>
                <wp:docPr id="384" name="Image 306"/>
                <a:graphic xmlns:a="http://schemas.openxmlformats.org/drawingml/2006/main">
                  <a:graphicData uri="http://schemas.openxmlformats.org/drawingml/2006/picture"/>
                </a:graphic>
              </wp:anchor>
            </w:drawing>
          </mc:Choice>
          <mc:Fallback>
            <w:pict>
              <v:shape id="shape_0" ID="Image 306" stroked="f" o:allowincell="f" style="position:absolute;margin-left:189.6pt;margin-top:36.6pt;width:215.95pt;height:192.2pt;mso-wrap-style:none;v-text-anchor:middle;mso-position-horizontal-relative:page" wp14:anchorId="6CB49F6F" type="_x0000_t75">
                <v:fill o:detectmouseclick="t" on="false"/>
                <v:stroke color="#3465a4" joinstyle="round" endcap="flat"/>
                <w10:wrap type="none"/>
              </v:shape>
            </w:pict>
          </mc:Fallback>
        </mc:AlternateContent>
      </w:r>
      <w:r>
        <w:rPr>
          <w:sz w:val="28"/>
        </w:rPr>
        <w:t>Name,</w:t>
      </w:r>
      <w:r>
        <w:rPr>
          <w:spacing w:val="-5"/>
          <w:sz w:val="28"/>
        </w:rPr>
        <w:t xml:space="preserve"> </w:t>
      </w:r>
      <w:r>
        <w:rPr>
          <w:sz w:val="28"/>
        </w:rPr>
        <w:t>address,</w:t>
      </w:r>
      <w:r>
        <w:rPr>
          <w:spacing w:val="-2"/>
          <w:sz w:val="28"/>
        </w:rPr>
        <w:t xml:space="preserve"> </w:t>
      </w:r>
      <w:r>
        <w:rPr>
          <w:sz w:val="28"/>
        </w:rPr>
        <w:t>and</w:t>
      </w:r>
      <w:r>
        <w:rPr>
          <w:spacing w:val="-2"/>
          <w:sz w:val="28"/>
        </w:rPr>
        <w:t xml:space="preserve"> </w:t>
      </w:r>
      <w:r>
        <w:rPr>
          <w:sz w:val="28"/>
        </w:rPr>
        <w:t>professional</w:t>
      </w:r>
      <w:r>
        <w:rPr>
          <w:spacing w:val="-2"/>
          <w:sz w:val="28"/>
        </w:rPr>
        <w:t xml:space="preserve"> </w:t>
      </w:r>
      <w:r>
        <w:rPr>
          <w:sz w:val="28"/>
        </w:rPr>
        <w:t>position</w:t>
      </w:r>
      <w:r>
        <w:rPr>
          <w:spacing w:val="-5"/>
          <w:sz w:val="28"/>
        </w:rPr>
        <w:t xml:space="preserve"> of</w:t>
      </w:r>
    </w:p>
    <w:p>
      <w:pPr>
        <w:pStyle w:val="ListParagraph"/>
        <w:numPr>
          <w:ilvl w:val="1"/>
          <w:numId w:val="79"/>
        </w:numPr>
        <w:tabs>
          <w:tab w:val="clear" w:pos="720"/>
          <w:tab w:val="left" w:pos="709" w:leader="none"/>
        </w:tabs>
        <w:rPr>
          <w:sz w:val="28"/>
        </w:rPr>
      </w:pPr>
      <w:r>
        <w:rPr>
          <w:sz w:val="28"/>
        </w:rPr>
        <w:t>Principal</w:t>
      </w:r>
      <w:r>
        <w:rPr>
          <w:spacing w:val="-2"/>
          <w:sz w:val="28"/>
        </w:rPr>
        <w:t xml:space="preserve"> Investigator,</w:t>
      </w:r>
    </w:p>
    <w:p>
      <w:pPr>
        <w:pStyle w:val="ListParagraph"/>
        <w:numPr>
          <w:ilvl w:val="1"/>
          <w:numId w:val="79"/>
        </w:numPr>
        <w:tabs>
          <w:tab w:val="clear" w:pos="720"/>
          <w:tab w:val="left" w:pos="788" w:leader="none"/>
        </w:tabs>
        <w:spacing w:before="278" w:after="0"/>
        <w:ind w:hanging="624" w:left="788"/>
        <w:rPr>
          <w:sz w:val="28"/>
        </w:rPr>
      </w:pPr>
      <w:r>
        <w:rPr>
          <w:sz w:val="28"/>
        </w:rPr>
        <w:t>Coordinating</w:t>
      </w:r>
      <w:r>
        <w:rPr>
          <w:spacing w:val="-3"/>
          <w:sz w:val="28"/>
        </w:rPr>
        <w:t xml:space="preserve"> </w:t>
      </w:r>
      <w:r>
        <w:rPr>
          <w:sz w:val="28"/>
        </w:rPr>
        <w:t>investigator,</w:t>
      </w:r>
      <w:r>
        <w:rPr>
          <w:spacing w:val="-3"/>
          <w:sz w:val="28"/>
        </w:rPr>
        <w:t xml:space="preserve"> </w:t>
      </w:r>
      <w:r>
        <w:rPr>
          <w:sz w:val="28"/>
        </w:rPr>
        <w:t>if</w:t>
      </w:r>
      <w:r>
        <w:rPr>
          <w:spacing w:val="-3"/>
          <w:sz w:val="28"/>
        </w:rPr>
        <w:t xml:space="preserve"> </w:t>
      </w:r>
      <w:r>
        <w:rPr>
          <w:spacing w:val="-2"/>
          <w:sz w:val="28"/>
        </w:rPr>
        <w:t>appointed</w:t>
      </w:r>
    </w:p>
    <w:p>
      <w:pPr>
        <w:pStyle w:val="ListParagraph"/>
        <w:numPr>
          <w:ilvl w:val="0"/>
          <w:numId w:val="79"/>
        </w:numPr>
        <w:tabs>
          <w:tab w:val="clear" w:pos="720"/>
          <w:tab w:val="left" w:pos="373" w:leader="none"/>
          <w:tab w:val="left" w:pos="892" w:leader="none"/>
          <w:tab w:val="left" w:pos="2101" w:leader="none"/>
          <w:tab w:val="left" w:pos="2817" w:leader="none"/>
          <w:tab w:val="left" w:pos="3361" w:leader="none"/>
        </w:tabs>
        <w:spacing w:lineRule="auto" w:line="235" w:before="286" w:after="0"/>
        <w:ind w:hanging="209" w:left="373" w:right="158"/>
        <w:rPr>
          <w:sz w:val="28"/>
        </w:rPr>
      </w:pPr>
      <w:r>
        <w:rPr>
          <w:sz w:val="28"/>
        </w:rPr>
        <w:t>Name</w:t>
      </w:r>
      <w:r>
        <w:rPr>
          <w:spacing w:val="80"/>
          <w:w w:val="150"/>
          <w:sz w:val="28"/>
        </w:rPr>
        <w:t xml:space="preserve"> </w:t>
      </w:r>
      <w:r>
        <w:rPr>
          <w:sz w:val="28"/>
        </w:rPr>
        <w:t>and</w:t>
      </w:r>
      <w:r>
        <w:rPr>
          <w:spacing w:val="80"/>
          <w:w w:val="150"/>
          <w:sz w:val="28"/>
        </w:rPr>
        <w:t xml:space="preserve"> </w:t>
      </w:r>
      <w:r>
        <w:rPr>
          <w:sz w:val="28"/>
        </w:rPr>
        <w:t>address</w:t>
      </w:r>
      <w:r>
        <w:rPr>
          <w:spacing w:val="80"/>
          <w:w w:val="150"/>
          <w:sz w:val="28"/>
        </w:rPr>
        <w:t xml:space="preserve"> </w:t>
      </w:r>
      <w:r>
        <w:rPr>
          <w:sz w:val="28"/>
        </w:rPr>
        <w:t>of</w:t>
      </w:r>
      <w:r>
        <w:rPr>
          <w:spacing w:val="80"/>
          <w:w w:val="150"/>
          <w:sz w:val="28"/>
        </w:rPr>
        <w:t xml:space="preserve"> </w:t>
      </w:r>
      <w:r>
        <w:rPr>
          <w:sz w:val="28"/>
        </w:rPr>
        <w:t>the</w:t>
      </w:r>
      <w:r>
        <w:rPr>
          <w:spacing w:val="80"/>
          <w:w w:val="150"/>
          <w:sz w:val="28"/>
        </w:rPr>
        <w:t xml:space="preserve"> </w:t>
      </w:r>
      <w:r>
        <w:rPr>
          <w:sz w:val="28"/>
        </w:rPr>
        <w:t>investigation</w:t>
      </w:r>
      <w:r>
        <w:rPr>
          <w:spacing w:val="80"/>
          <w:w w:val="150"/>
          <w:sz w:val="28"/>
        </w:rPr>
        <w:t xml:space="preserve"> </w:t>
      </w:r>
      <w:r>
        <w:rPr>
          <w:sz w:val="28"/>
        </w:rPr>
        <w:t>site</w:t>
      </w:r>
      <w:r>
        <w:rPr>
          <w:spacing w:val="80"/>
          <w:w w:val="150"/>
          <w:sz w:val="28"/>
        </w:rPr>
        <w:t xml:space="preserve"> </w:t>
      </w:r>
      <w:r>
        <w:rPr>
          <w:sz w:val="28"/>
        </w:rPr>
        <w:t>in</w:t>
      </w:r>
      <w:r>
        <w:rPr>
          <w:spacing w:val="80"/>
          <w:w w:val="150"/>
          <w:sz w:val="28"/>
        </w:rPr>
        <w:t xml:space="preserve"> </w:t>
      </w:r>
      <w:r>
        <w:rPr>
          <w:sz w:val="28"/>
        </w:rPr>
        <w:t>which</w:t>
      </w:r>
      <w:r>
        <w:rPr>
          <w:spacing w:val="80"/>
          <w:w w:val="150"/>
          <w:sz w:val="28"/>
        </w:rPr>
        <w:t xml:space="preserve"> </w:t>
      </w:r>
      <w:r>
        <w:rPr>
          <w:sz w:val="28"/>
        </w:rPr>
        <w:t>the</w:t>
      </w:r>
      <w:r>
        <w:rPr>
          <w:spacing w:val="80"/>
          <w:w w:val="150"/>
          <w:sz w:val="28"/>
        </w:rPr>
        <w:t xml:space="preserve"> </w:t>
      </w:r>
      <w:r>
        <w:rPr>
          <w:sz w:val="28"/>
        </w:rPr>
        <w:t xml:space="preserve">clinical </w:t>
      </w:r>
      <w:r>
        <w:rPr>
          <w:spacing w:val="-2"/>
          <w:sz w:val="28"/>
        </w:rPr>
        <w:t>investigation</w:t>
      </w:r>
      <w:r>
        <w:rPr>
          <w:sz w:val="28"/>
        </w:rPr>
        <w:tab/>
      </w:r>
      <w:r>
        <w:rPr>
          <w:spacing w:val="-4"/>
          <w:sz w:val="28"/>
        </w:rPr>
        <w:t>will</w:t>
      </w:r>
      <w:r>
        <w:rPr>
          <w:sz w:val="28"/>
        </w:rPr>
        <w:tab/>
      </w:r>
      <w:r>
        <w:rPr>
          <w:spacing w:val="-6"/>
          <w:sz w:val="28"/>
        </w:rPr>
        <w:t>be</w:t>
      </w:r>
      <w:r>
        <w:rPr>
          <w:sz w:val="28"/>
        </w:rPr>
        <w:tab/>
      </w:r>
      <w:r>
        <w:rPr>
          <w:spacing w:val="-2"/>
          <w:sz w:val="28"/>
        </w:rPr>
        <w:t>conducted.</w:t>
      </w:r>
    </w:p>
    <w:p>
      <w:pPr>
        <w:pStyle w:val="ListParagraph"/>
        <w:numPr>
          <w:ilvl w:val="0"/>
          <w:numId w:val="79"/>
        </w:numPr>
        <w:tabs>
          <w:tab w:val="clear" w:pos="720"/>
          <w:tab w:val="left" w:pos="904" w:leader="none"/>
          <w:tab w:val="left" w:pos="1787" w:leader="none"/>
          <w:tab w:val="left" w:pos="2413" w:leader="none"/>
          <w:tab w:val="left" w:pos="3469" w:leader="none"/>
          <w:tab w:val="left" w:pos="3920" w:leader="none"/>
          <w:tab w:val="left" w:pos="4712" w:leader="none"/>
          <w:tab w:val="left" w:pos="6175" w:leader="none"/>
          <w:tab w:val="left" w:pos="7373" w:leader="none"/>
          <w:tab w:val="left" w:pos="7810" w:leader="none"/>
          <w:tab w:val="left" w:pos="8369" w:leader="none"/>
        </w:tabs>
        <w:spacing w:lineRule="auto" w:line="235" w:before="286" w:after="0"/>
        <w:ind w:hanging="0" w:left="164" w:right="162"/>
        <w:rPr>
          <w:sz w:val="28"/>
        </w:rPr>
      </w:pPr>
      <w:r>
        <w:rPr>
          <w:spacing w:val="-4"/>
          <w:sz w:val="28"/>
        </w:rPr>
        <w:t>Name</w:t>
      </w:r>
      <w:r>
        <w:rPr>
          <w:sz w:val="28"/>
        </w:rPr>
        <w:tab/>
      </w:r>
      <w:r>
        <w:rPr>
          <w:spacing w:val="-4"/>
          <w:sz w:val="28"/>
        </w:rPr>
        <w:t>and</w:t>
      </w:r>
      <w:r>
        <w:rPr>
          <w:sz w:val="28"/>
        </w:rPr>
        <w:tab/>
      </w:r>
      <w:r>
        <w:rPr>
          <w:spacing w:val="-2"/>
          <w:sz w:val="28"/>
        </w:rPr>
        <w:t>address</w:t>
      </w:r>
      <w:r>
        <w:rPr>
          <w:sz w:val="28"/>
        </w:rPr>
        <w:tab/>
      </w:r>
      <w:r>
        <w:rPr>
          <w:spacing w:val="-6"/>
          <w:sz w:val="28"/>
        </w:rPr>
        <w:t>of</w:t>
      </w:r>
      <w:r>
        <w:rPr>
          <w:sz w:val="28"/>
        </w:rPr>
        <w:tab/>
      </w:r>
      <w:r>
        <w:rPr>
          <w:spacing w:val="-2"/>
          <w:sz w:val="28"/>
        </w:rPr>
        <w:t>other</w:t>
      </w:r>
      <w:r>
        <w:rPr>
          <w:sz w:val="28"/>
        </w:rPr>
        <w:tab/>
      </w:r>
      <w:r>
        <w:rPr>
          <w:spacing w:val="-2"/>
          <w:sz w:val="28"/>
        </w:rPr>
        <w:t>institutions</w:t>
      </w:r>
      <w:r>
        <w:rPr>
          <w:sz w:val="28"/>
        </w:rPr>
        <w:tab/>
      </w:r>
      <w:r>
        <w:rPr>
          <w:spacing w:val="-2"/>
          <w:sz w:val="28"/>
        </w:rPr>
        <w:t>involved</w:t>
      </w:r>
      <w:r>
        <w:rPr>
          <w:sz w:val="28"/>
        </w:rPr>
        <w:tab/>
      </w:r>
      <w:r>
        <w:rPr>
          <w:spacing w:val="-6"/>
          <w:sz w:val="28"/>
        </w:rPr>
        <w:t>in</w:t>
      </w:r>
      <w:r>
        <w:rPr>
          <w:sz w:val="28"/>
        </w:rPr>
        <w:tab/>
      </w:r>
      <w:r>
        <w:rPr>
          <w:spacing w:val="-4"/>
          <w:sz w:val="28"/>
        </w:rPr>
        <w:t>the</w:t>
      </w:r>
      <w:r>
        <w:rPr>
          <w:sz w:val="28"/>
        </w:rPr>
        <w:tab/>
      </w:r>
      <w:r>
        <w:rPr>
          <w:spacing w:val="-2"/>
          <w:sz w:val="28"/>
        </w:rPr>
        <w:t>clinical investigation.</w:t>
      </w:r>
    </w:p>
    <w:p>
      <w:pPr>
        <w:pStyle w:val="BodyText"/>
        <w:spacing w:lineRule="auto" w:line="235" w:before="287" w:after="0"/>
        <w:ind w:left="164" w:right="159"/>
        <w:jc w:val="both"/>
        <w:rPr/>
      </w:pPr>
      <w:r>
        <w:rPr/>
        <w:t>The sponsor shall maintain an updated list of principal investigators, investigation sites, and institutions.</w:t>
      </w:r>
    </w:p>
    <w:p>
      <w:pPr>
        <w:pStyle w:val="ListParagraph"/>
        <w:numPr>
          <w:ilvl w:val="2"/>
          <w:numId w:val="81"/>
        </w:numPr>
        <w:tabs>
          <w:tab w:val="clear" w:pos="720"/>
          <w:tab w:val="left" w:pos="1005" w:leader="none"/>
        </w:tabs>
        <w:spacing w:before="281" w:after="0"/>
        <w:rPr>
          <w:sz w:val="28"/>
        </w:rPr>
      </w:pPr>
      <w:r>
        <w:rPr>
          <w:sz w:val="28"/>
        </w:rPr>
        <w:t>Overall</w:t>
      </w:r>
      <w:r>
        <w:rPr>
          <w:spacing w:val="-5"/>
          <w:sz w:val="28"/>
        </w:rPr>
        <w:t xml:space="preserve"> </w:t>
      </w:r>
      <w:r>
        <w:rPr>
          <w:sz w:val="28"/>
        </w:rPr>
        <w:t>synopsis</w:t>
      </w:r>
      <w:r>
        <w:rPr>
          <w:spacing w:val="-2"/>
          <w:sz w:val="28"/>
        </w:rPr>
        <w:t xml:space="preserve"> </w:t>
      </w:r>
      <w:r>
        <w:rPr>
          <w:sz w:val="28"/>
        </w:rPr>
        <w:t>of</w:t>
      </w:r>
      <w:r>
        <w:rPr>
          <w:spacing w:val="-5"/>
          <w:sz w:val="28"/>
        </w:rPr>
        <w:t xml:space="preserve"> </w:t>
      </w:r>
      <w:r>
        <w:rPr>
          <w:sz w:val="28"/>
        </w:rPr>
        <w:t>the</w:t>
      </w:r>
      <w:r>
        <w:rPr>
          <w:spacing w:val="-2"/>
          <w:sz w:val="28"/>
        </w:rPr>
        <w:t xml:space="preserve"> </w:t>
      </w:r>
      <w:r>
        <w:rPr>
          <w:sz w:val="28"/>
        </w:rPr>
        <w:t>clinical</w:t>
      </w:r>
      <w:r>
        <w:rPr>
          <w:spacing w:val="-1"/>
          <w:sz w:val="28"/>
        </w:rPr>
        <w:t xml:space="preserve"> </w:t>
      </w:r>
      <w:r>
        <w:rPr>
          <w:spacing w:val="-2"/>
          <w:sz w:val="28"/>
        </w:rPr>
        <w:t>investigation</w:t>
      </w:r>
    </w:p>
    <w:p>
      <w:pPr>
        <w:pStyle w:val="BodyText"/>
        <w:spacing w:before="283" w:after="0"/>
        <w:ind w:left="164" w:right="159"/>
        <w:jc w:val="both"/>
        <w:rPr/>
      </w:pPr>
      <w:r>
        <w:rPr/>
        <w:t>A summary or overview of the clinical investigation shall include all the relevant information regarding clinical investigation design such as inclusion or exclusion criteria, number of subjects, duration of clinical investigation, follow- up, objective and endpoint.</w:t>
      </w:r>
    </w:p>
    <w:p>
      <w:pPr>
        <w:pStyle w:val="ListParagraph"/>
        <w:numPr>
          <w:ilvl w:val="1"/>
          <w:numId w:val="81"/>
        </w:numPr>
        <w:tabs>
          <w:tab w:val="clear" w:pos="720"/>
          <w:tab w:val="left" w:pos="585" w:leader="none"/>
        </w:tabs>
        <w:spacing w:before="277" w:after="0"/>
        <w:ind w:hanging="421" w:left="585"/>
        <w:rPr>
          <w:sz w:val="28"/>
        </w:rPr>
      </w:pPr>
      <w:r>
        <w:rPr>
          <w:sz w:val="28"/>
        </w:rPr>
        <w:t>Identification</w:t>
      </w:r>
      <w:r>
        <w:rPr>
          <w:spacing w:val="-6"/>
          <w:sz w:val="28"/>
        </w:rPr>
        <w:t xml:space="preserve"> </w:t>
      </w:r>
      <w:r>
        <w:rPr>
          <w:sz w:val="28"/>
        </w:rPr>
        <w:t>and</w:t>
      </w:r>
      <w:r>
        <w:rPr>
          <w:spacing w:val="-3"/>
          <w:sz w:val="28"/>
        </w:rPr>
        <w:t xml:space="preserve"> </w:t>
      </w:r>
      <w:r>
        <w:rPr>
          <w:sz w:val="28"/>
        </w:rPr>
        <w:t>description</w:t>
      </w:r>
      <w:r>
        <w:rPr>
          <w:spacing w:val="-3"/>
          <w:sz w:val="28"/>
        </w:rPr>
        <w:t xml:space="preserve"> </w:t>
      </w:r>
      <w:r>
        <w:rPr>
          <w:sz w:val="28"/>
        </w:rPr>
        <w:t>of</w:t>
      </w:r>
      <w:r>
        <w:rPr>
          <w:spacing w:val="-3"/>
          <w:sz w:val="28"/>
        </w:rPr>
        <w:t xml:space="preserve"> </w:t>
      </w:r>
      <w:r>
        <w:rPr>
          <w:sz w:val="28"/>
        </w:rPr>
        <w:t>the</w:t>
      </w:r>
      <w:r>
        <w:rPr>
          <w:spacing w:val="-3"/>
          <w:sz w:val="28"/>
        </w:rPr>
        <w:t xml:space="preserve"> </w:t>
      </w:r>
      <w:r>
        <w:rPr>
          <w:sz w:val="28"/>
        </w:rPr>
        <w:t>investigational</w:t>
      </w:r>
      <w:r>
        <w:rPr>
          <w:spacing w:val="-3"/>
          <w:sz w:val="28"/>
        </w:rPr>
        <w:t xml:space="preserve"> </w:t>
      </w:r>
      <w:r>
        <w:rPr>
          <w:sz w:val="28"/>
        </w:rPr>
        <w:t>medical</w:t>
      </w:r>
      <w:r>
        <w:rPr>
          <w:spacing w:val="-3"/>
          <w:sz w:val="28"/>
        </w:rPr>
        <w:t xml:space="preserve"> </w:t>
      </w:r>
      <w:r>
        <w:rPr>
          <w:spacing w:val="-2"/>
          <w:sz w:val="28"/>
        </w:rPr>
        <w:t>device</w:t>
      </w:r>
    </w:p>
    <w:p>
      <w:pPr>
        <w:pStyle w:val="ListParagraph"/>
        <w:numPr>
          <w:ilvl w:val="0"/>
          <w:numId w:val="78"/>
        </w:numPr>
        <w:tabs>
          <w:tab w:val="clear" w:pos="720"/>
          <w:tab w:val="left" w:pos="870" w:leader="none"/>
        </w:tabs>
        <w:spacing w:lineRule="auto" w:line="235" w:before="285" w:after="0"/>
        <w:ind w:hanging="0" w:left="164" w:right="160"/>
        <w:rPr>
          <w:sz w:val="28"/>
        </w:rPr>
      </w:pPr>
      <w:r>
        <w:rPr>
          <w:sz w:val="28"/>
        </w:rPr>
        <w:t>Summary</w:t>
      </w:r>
      <w:r>
        <w:rPr>
          <w:spacing w:val="80"/>
          <w:sz w:val="28"/>
        </w:rPr>
        <w:t xml:space="preserve"> </w:t>
      </w:r>
      <w:r>
        <w:rPr>
          <w:sz w:val="28"/>
        </w:rPr>
        <w:t>description</w:t>
      </w:r>
      <w:r>
        <w:rPr>
          <w:spacing w:val="80"/>
          <w:sz w:val="28"/>
        </w:rPr>
        <w:t xml:space="preserve"> </w:t>
      </w:r>
      <w:r>
        <w:rPr>
          <w:sz w:val="28"/>
        </w:rPr>
        <w:t>of</w:t>
      </w:r>
      <w:r>
        <w:rPr>
          <w:spacing w:val="80"/>
          <w:sz w:val="28"/>
        </w:rPr>
        <w:t xml:space="preserve"> </w:t>
      </w:r>
      <w:r>
        <w:rPr>
          <w:sz w:val="28"/>
        </w:rPr>
        <w:t>the</w:t>
      </w:r>
      <w:r>
        <w:rPr>
          <w:spacing w:val="80"/>
          <w:sz w:val="28"/>
        </w:rPr>
        <w:t xml:space="preserve"> </w:t>
      </w:r>
      <w:r>
        <w:rPr>
          <w:sz w:val="28"/>
        </w:rPr>
        <w:t>investigational</w:t>
      </w:r>
      <w:r>
        <w:rPr>
          <w:spacing w:val="80"/>
          <w:sz w:val="28"/>
        </w:rPr>
        <w:t xml:space="preserve"> </w:t>
      </w:r>
      <w:r>
        <w:rPr>
          <w:sz w:val="28"/>
        </w:rPr>
        <w:t>medical</w:t>
      </w:r>
      <w:r>
        <w:rPr>
          <w:spacing w:val="80"/>
          <w:sz w:val="28"/>
        </w:rPr>
        <w:t xml:space="preserve"> </w:t>
      </w:r>
      <w:r>
        <w:rPr>
          <w:sz w:val="28"/>
        </w:rPr>
        <w:t>device</w:t>
      </w:r>
      <w:r>
        <w:rPr>
          <w:spacing w:val="80"/>
          <w:sz w:val="28"/>
        </w:rPr>
        <w:t xml:space="preserve"> </w:t>
      </w:r>
      <w:r>
        <w:rPr>
          <w:sz w:val="28"/>
        </w:rPr>
        <w:t>and</w:t>
      </w:r>
      <w:r>
        <w:rPr>
          <w:spacing w:val="80"/>
          <w:sz w:val="28"/>
        </w:rPr>
        <w:t xml:space="preserve"> </w:t>
      </w:r>
      <w:r>
        <w:rPr>
          <w:sz w:val="28"/>
        </w:rPr>
        <w:t>its</w:t>
      </w:r>
      <w:r>
        <w:rPr>
          <w:spacing w:val="40"/>
          <w:sz w:val="28"/>
        </w:rPr>
        <w:t xml:space="preserve"> </w:t>
      </w:r>
      <w:r>
        <w:rPr>
          <w:sz w:val="28"/>
        </w:rPr>
        <w:t>intended purpose.</w:t>
      </w:r>
    </w:p>
    <w:p>
      <w:pPr>
        <w:pStyle w:val="ListParagraph"/>
        <w:numPr>
          <w:ilvl w:val="0"/>
          <w:numId w:val="78"/>
        </w:numPr>
        <w:tabs>
          <w:tab w:val="clear" w:pos="720"/>
          <w:tab w:val="left" w:pos="772" w:leader="none"/>
        </w:tabs>
        <w:spacing w:before="282" w:after="0"/>
        <w:ind w:hanging="608" w:left="772"/>
        <w:rPr>
          <w:sz w:val="28"/>
        </w:rPr>
      </w:pPr>
      <w:r>
        <w:rPr>
          <w:sz w:val="28"/>
        </w:rPr>
        <w:t>Details</w:t>
      </w:r>
      <w:r>
        <w:rPr>
          <w:spacing w:val="-4"/>
          <w:sz w:val="28"/>
        </w:rPr>
        <w:t xml:space="preserve"> </w:t>
      </w:r>
      <w:r>
        <w:rPr>
          <w:sz w:val="28"/>
        </w:rPr>
        <w:t>concerning</w:t>
      </w:r>
      <w:r>
        <w:rPr>
          <w:spacing w:val="-3"/>
          <w:sz w:val="28"/>
        </w:rPr>
        <w:t xml:space="preserve"> </w:t>
      </w:r>
      <w:r>
        <w:rPr>
          <w:sz w:val="28"/>
        </w:rPr>
        <w:t>the</w:t>
      </w:r>
      <w:r>
        <w:rPr>
          <w:spacing w:val="-4"/>
          <w:sz w:val="28"/>
        </w:rPr>
        <w:t xml:space="preserve"> </w:t>
      </w:r>
      <w:r>
        <w:rPr>
          <w:sz w:val="28"/>
        </w:rPr>
        <w:t>manufacturer</w:t>
      </w:r>
      <w:r>
        <w:rPr>
          <w:spacing w:val="-6"/>
          <w:sz w:val="28"/>
        </w:rPr>
        <w:t xml:space="preserve"> </w:t>
      </w:r>
      <w:r>
        <w:rPr>
          <w:sz w:val="28"/>
        </w:rPr>
        <w:t>of</w:t>
      </w:r>
      <w:r>
        <w:rPr>
          <w:spacing w:val="-3"/>
          <w:sz w:val="28"/>
        </w:rPr>
        <w:t xml:space="preserve"> </w:t>
      </w:r>
      <w:r>
        <w:rPr>
          <w:sz w:val="28"/>
        </w:rPr>
        <w:t>the</w:t>
      </w:r>
      <w:r>
        <w:rPr>
          <w:spacing w:val="-4"/>
          <w:sz w:val="28"/>
        </w:rPr>
        <w:t xml:space="preserve"> </w:t>
      </w:r>
      <w:r>
        <w:rPr>
          <w:sz w:val="28"/>
        </w:rPr>
        <w:t>investigational</w:t>
      </w:r>
      <w:r>
        <w:rPr>
          <w:spacing w:val="-3"/>
          <w:sz w:val="28"/>
        </w:rPr>
        <w:t xml:space="preserve"> </w:t>
      </w:r>
      <w:r>
        <w:rPr>
          <w:sz w:val="28"/>
        </w:rPr>
        <w:t>medical</w:t>
      </w:r>
      <w:r>
        <w:rPr>
          <w:spacing w:val="-3"/>
          <w:sz w:val="28"/>
        </w:rPr>
        <w:t xml:space="preserve"> </w:t>
      </w:r>
      <w:r>
        <w:rPr>
          <w:spacing w:val="-2"/>
          <w:sz w:val="28"/>
        </w:rPr>
        <w:t>device.</w:t>
      </w:r>
    </w:p>
    <w:p>
      <w:pPr>
        <w:sectPr>
          <w:footerReference w:type="default" r:id="rId277"/>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0"/>
          <w:numId w:val="78"/>
        </w:numPr>
        <w:tabs>
          <w:tab w:val="clear" w:pos="720"/>
          <w:tab w:val="left" w:pos="805" w:leader="none"/>
        </w:tabs>
        <w:spacing w:lineRule="auto" w:line="235" w:before="285" w:after="0"/>
        <w:ind w:hanging="0" w:left="164" w:right="163"/>
        <w:rPr>
          <w:sz w:val="28"/>
        </w:rPr>
      </w:pPr>
      <w:r>
        <w:rPr>
          <w:sz w:val="28"/>
        </w:rPr>
        <w:t>Name</w:t>
      </w:r>
      <w:r>
        <w:rPr>
          <w:spacing w:val="40"/>
          <w:sz w:val="28"/>
        </w:rPr>
        <w:t xml:space="preserve"> </w:t>
      </w:r>
      <w:r>
        <w:rPr>
          <w:sz w:val="28"/>
        </w:rPr>
        <w:t>or</w:t>
      </w:r>
      <w:r>
        <w:rPr>
          <w:spacing w:val="40"/>
          <w:sz w:val="28"/>
        </w:rPr>
        <w:t xml:space="preserve"> </w:t>
      </w:r>
      <w:r>
        <w:rPr>
          <w:sz w:val="28"/>
        </w:rPr>
        <w:t>number</w:t>
      </w:r>
      <w:r>
        <w:rPr>
          <w:spacing w:val="40"/>
          <w:sz w:val="28"/>
        </w:rPr>
        <w:t xml:space="preserve"> </w:t>
      </w:r>
      <w:r>
        <w:rPr>
          <w:sz w:val="28"/>
        </w:rPr>
        <w:t>of</w:t>
      </w:r>
      <w:r>
        <w:rPr>
          <w:spacing w:val="40"/>
          <w:sz w:val="28"/>
        </w:rPr>
        <w:t xml:space="preserve"> </w:t>
      </w:r>
      <w:r>
        <w:rPr>
          <w:sz w:val="28"/>
        </w:rPr>
        <w:t>the</w:t>
      </w:r>
      <w:r>
        <w:rPr>
          <w:spacing w:val="40"/>
          <w:sz w:val="28"/>
        </w:rPr>
        <w:t xml:space="preserve"> </w:t>
      </w:r>
      <w:r>
        <w:rPr>
          <w:sz w:val="28"/>
        </w:rPr>
        <w:t>model</w:t>
      </w:r>
      <w:r>
        <w:rPr>
          <w:spacing w:val="40"/>
          <w:sz w:val="28"/>
        </w:rPr>
        <w:t xml:space="preserve"> </w:t>
      </w:r>
      <w:r>
        <w:rPr>
          <w:sz w:val="28"/>
        </w:rPr>
        <w:t>or</w:t>
      </w:r>
      <w:r>
        <w:rPr>
          <w:spacing w:val="40"/>
          <w:sz w:val="28"/>
        </w:rPr>
        <w:t xml:space="preserve"> </w:t>
      </w:r>
      <w:r>
        <w:rPr>
          <w:sz w:val="28"/>
        </w:rPr>
        <w:t>type,</w:t>
      </w:r>
      <w:r>
        <w:rPr>
          <w:spacing w:val="40"/>
          <w:sz w:val="28"/>
        </w:rPr>
        <w:t xml:space="preserve"> </w:t>
      </w:r>
      <w:r>
        <w:rPr>
          <w:sz w:val="28"/>
        </w:rPr>
        <w:t>including</w:t>
      </w:r>
      <w:r>
        <w:rPr>
          <w:spacing w:val="40"/>
          <w:sz w:val="28"/>
        </w:rPr>
        <w:t xml:space="preserve"> </w:t>
      </w:r>
      <w:r>
        <w:rPr>
          <w:sz w:val="28"/>
        </w:rPr>
        <w:t>software</w:t>
      </w:r>
      <w:r>
        <w:rPr>
          <w:spacing w:val="40"/>
          <w:sz w:val="28"/>
        </w:rPr>
        <w:t xml:space="preserve"> </w:t>
      </w:r>
      <w:r>
        <w:rPr>
          <w:sz w:val="28"/>
        </w:rPr>
        <w:t>version</w:t>
      </w:r>
      <w:r>
        <w:rPr>
          <w:spacing w:val="40"/>
          <w:sz w:val="28"/>
        </w:rPr>
        <w:t xml:space="preserve"> </w:t>
      </w:r>
      <w:r>
        <w:rPr>
          <w:sz w:val="28"/>
        </w:rPr>
        <w:t>and accessories, if any, to permit full, identification.</w:t>
      </w:r>
    </w:p>
    <w:p>
      <w:pPr>
        <w:pStyle w:val="ListParagraph"/>
        <w:numPr>
          <w:ilvl w:val="0"/>
          <w:numId w:val="78"/>
        </w:numPr>
        <w:tabs>
          <w:tab w:val="clear" w:pos="720"/>
          <w:tab w:val="left" w:pos="842" w:leader="none"/>
        </w:tabs>
        <w:spacing w:before="69" w:after="0"/>
        <w:ind w:hanging="0" w:left="164" w:right="160"/>
        <w:jc w:val="both"/>
        <w:rPr>
          <w:sz w:val="28"/>
        </w:rPr>
      </w:pPr>
      <w:r>
        <w:rPr>
          <w:sz w:val="28"/>
        </w:rPr>
        <w:t>Description as to how traceability shall be achieved during and after clinical</w:t>
      </w:r>
      <w:r>
        <w:rPr>
          <w:spacing w:val="-3"/>
          <w:sz w:val="28"/>
        </w:rPr>
        <w:t xml:space="preserve"> </w:t>
      </w:r>
      <w:r>
        <w:rPr>
          <w:sz w:val="28"/>
        </w:rPr>
        <w:t>investigation,</w:t>
      </w:r>
      <w:r>
        <w:rPr>
          <w:spacing w:val="-2"/>
          <w:sz w:val="28"/>
        </w:rPr>
        <w:t xml:space="preserve"> </w:t>
      </w:r>
      <w:r>
        <w:rPr>
          <w:sz w:val="28"/>
        </w:rPr>
        <w:t>for example by</w:t>
      </w:r>
      <w:r>
        <w:rPr>
          <w:spacing w:val="-1"/>
          <w:sz w:val="28"/>
        </w:rPr>
        <w:t xml:space="preserve"> </w:t>
      </w:r>
      <w:r>
        <w:rPr>
          <w:sz w:val="28"/>
        </w:rPr>
        <w:t>assignment of lot numbers, batch numbers or serial numbers.</w:t>
      </w:r>
    </w:p>
    <w:p>
      <w:pPr>
        <w:pStyle w:val="ListParagraph"/>
        <w:numPr>
          <w:ilvl w:val="0"/>
          <w:numId w:val="78"/>
        </w:numPr>
        <w:tabs>
          <w:tab w:val="clear" w:pos="720"/>
          <w:tab w:val="left" w:pos="806" w:leader="none"/>
        </w:tabs>
        <w:spacing w:lineRule="auto" w:line="235" w:before="282" w:after="0"/>
        <w:ind w:hanging="0" w:left="164" w:right="160"/>
        <w:jc w:val="both"/>
        <w:rPr>
          <w:sz w:val="28"/>
        </w:rPr>
      </w:pPr>
      <w:r>
        <w:rPr>
          <w:sz w:val="28"/>
        </w:rPr>
        <w:t>Intended purpose of the investigational medical device in the proposed clinical investigation.</w:t>
      </w:r>
    </w:p>
    <w:p>
      <w:pPr>
        <w:pStyle w:val="ListParagraph"/>
        <w:numPr>
          <w:ilvl w:val="0"/>
          <w:numId w:val="78"/>
        </w:numPr>
        <w:tabs>
          <w:tab w:val="clear" w:pos="720"/>
          <w:tab w:val="left" w:pos="794" w:leader="none"/>
        </w:tabs>
        <w:spacing w:lineRule="auto" w:line="235" w:before="286" w:after="0"/>
        <w:ind w:hanging="0" w:left="164" w:right="161"/>
        <w:jc w:val="both"/>
        <w:rPr>
          <w:sz w:val="28"/>
        </w:rPr>
      </w:pPr>
      <w:r>
        <w:rPr>
          <w:sz w:val="28"/>
        </w:rPr>
        <w:t>The populations and indications for which the investigational medical device is intended.</w:t>
      </w:r>
    </w:p>
    <w:p>
      <w:pPr>
        <w:pStyle w:val="ListParagraph"/>
        <w:numPr>
          <w:ilvl w:val="0"/>
          <w:numId w:val="78"/>
        </w:numPr>
        <w:tabs>
          <w:tab w:val="clear" w:pos="720"/>
          <w:tab w:val="left" w:pos="787" w:leader="none"/>
        </w:tabs>
        <w:spacing w:before="284" w:after="0"/>
        <w:ind w:hanging="0" w:left="164" w:right="158"/>
        <w:jc w:val="both"/>
        <w:rPr>
          <w:sz w:val="28"/>
        </w:rPr>
      </w:pPr>
      <w:r>
        <w:rPr>
          <w:sz w:val="28"/>
        </w:rPr>
        <w:t>Description of investigational medical device including any materials that will be in contact with tissues or body fluids. (This shall include details of any medicinal products, human or animal tissues or their derivatives, or other biologically active substances.)</w:t>
      </w:r>
    </w:p>
    <w:p>
      <w:pPr>
        <w:pStyle w:val="ListParagraph"/>
        <w:numPr>
          <w:ilvl w:val="0"/>
          <w:numId w:val="78"/>
        </w:numPr>
        <w:tabs>
          <w:tab w:val="clear" w:pos="720"/>
          <w:tab w:val="left" w:pos="840" w:leader="none"/>
        </w:tabs>
        <w:spacing w:lineRule="auto" w:line="235" w:before="282" w:after="0"/>
        <w:ind w:hanging="0" w:left="164" w:right="159"/>
        <w:jc w:val="both"/>
        <w:rPr>
          <w:sz w:val="28"/>
        </w:rPr>
      </w:pPr>
      <w:r>
        <mc:AlternateContent>
          <mc:Choice Requires="wps">
            <w:drawing>
              <wp:anchor behindDoc="1" distT="0" distB="0" distL="0" distR="0" simplePos="0" locked="0" layoutInCell="0" allowOverlap="1" relativeHeight="35" wp14:anchorId="2A5954F0">
                <wp:simplePos x="0" y="0"/>
                <wp:positionH relativeFrom="page">
                  <wp:posOffset>2407920</wp:posOffset>
                </wp:positionH>
                <wp:positionV relativeFrom="paragraph">
                  <wp:posOffset>587375</wp:posOffset>
                </wp:positionV>
                <wp:extent cx="2743200" cy="2441575"/>
                <wp:effectExtent l="0" t="0" r="0" b="0"/>
                <wp:wrapNone/>
                <wp:docPr id="387" name="Image 307"/>
                <a:graphic xmlns:a="http://schemas.openxmlformats.org/drawingml/2006/main">
                  <a:graphicData uri="http://schemas.openxmlformats.org/drawingml/2006/picture"/>
                </a:graphic>
              </wp:anchor>
            </w:drawing>
          </mc:Choice>
          <mc:Fallback>
            <w:pict>
              <v:shape id="shape_0" ID="Image 307" stroked="f" o:allowincell="f" style="position:absolute;margin-left:189.6pt;margin-top:46.25pt;width:215.95pt;height:192.2pt;mso-wrap-style:none;v-text-anchor:middle;mso-position-horizontal-relative:page" wp14:anchorId="2A5954F0" type="_x0000_t75">
                <v:fill o:detectmouseclick="t" on="false"/>
                <v:stroke color="#3465a4" joinstyle="round" endcap="flat"/>
                <w10:wrap type="none"/>
              </v:shape>
            </w:pict>
          </mc:Fallback>
        </mc:AlternateContent>
      </w:r>
      <w:r>
        <w:rPr>
          <w:sz w:val="28"/>
        </w:rPr>
        <w:t>Summary of the necessary training and experience needed to use the investigational medical device.</w:t>
      </w:r>
    </w:p>
    <w:p>
      <w:pPr>
        <w:pStyle w:val="ListParagraph"/>
        <w:numPr>
          <w:ilvl w:val="0"/>
          <w:numId w:val="78"/>
        </w:numPr>
        <w:tabs>
          <w:tab w:val="clear" w:pos="720"/>
          <w:tab w:val="left" w:pos="732" w:leader="none"/>
        </w:tabs>
        <w:spacing w:lineRule="auto" w:line="235" w:before="287" w:after="0"/>
        <w:ind w:hanging="0" w:left="164" w:right="159"/>
        <w:jc w:val="both"/>
        <w:rPr>
          <w:sz w:val="28"/>
        </w:rPr>
      </w:pPr>
      <w:r>
        <w:rPr>
          <w:sz w:val="28"/>
        </w:rPr>
        <w:t>Description of the specific medical or surgical procedures involved in the use of investigational medical device.</w:t>
      </w:r>
    </w:p>
    <w:p>
      <w:pPr>
        <w:pStyle w:val="ListParagraph"/>
        <w:numPr>
          <w:ilvl w:val="1"/>
          <w:numId w:val="81"/>
        </w:numPr>
        <w:tabs>
          <w:tab w:val="clear" w:pos="720"/>
          <w:tab w:val="left" w:pos="796" w:leader="none"/>
        </w:tabs>
        <w:spacing w:before="281" w:after="0"/>
        <w:rPr>
          <w:sz w:val="28"/>
        </w:rPr>
      </w:pPr>
      <w:r>
        <w:rPr>
          <w:sz w:val="28"/>
        </w:rPr>
        <w:t>Justification</w:t>
      </w:r>
      <w:r>
        <w:rPr>
          <w:spacing w:val="-4"/>
          <w:sz w:val="28"/>
        </w:rPr>
        <w:t xml:space="preserve"> </w:t>
      </w:r>
      <w:r>
        <w:rPr>
          <w:sz w:val="28"/>
        </w:rPr>
        <w:t>for</w:t>
      </w:r>
      <w:r>
        <w:rPr>
          <w:spacing w:val="-2"/>
          <w:sz w:val="28"/>
        </w:rPr>
        <w:t xml:space="preserve"> </w:t>
      </w:r>
      <w:r>
        <w:rPr>
          <w:sz w:val="28"/>
        </w:rPr>
        <w:t>the</w:t>
      </w:r>
      <w:r>
        <w:rPr>
          <w:spacing w:val="-2"/>
          <w:sz w:val="28"/>
        </w:rPr>
        <w:t xml:space="preserve"> </w:t>
      </w:r>
      <w:r>
        <w:rPr>
          <w:sz w:val="28"/>
        </w:rPr>
        <w:t>design</w:t>
      </w:r>
      <w:r>
        <w:rPr>
          <w:spacing w:val="-2"/>
          <w:sz w:val="28"/>
        </w:rPr>
        <w:t xml:space="preserve"> </w:t>
      </w:r>
      <w:r>
        <w:rPr>
          <w:sz w:val="28"/>
        </w:rPr>
        <w:t>of</w:t>
      </w:r>
      <w:r>
        <w:rPr>
          <w:spacing w:val="-2"/>
          <w:sz w:val="28"/>
        </w:rPr>
        <w:t xml:space="preserve"> </w:t>
      </w:r>
      <w:r>
        <w:rPr>
          <w:sz w:val="28"/>
        </w:rPr>
        <w:t>the</w:t>
      </w:r>
      <w:r>
        <w:rPr>
          <w:spacing w:val="-2"/>
          <w:sz w:val="28"/>
        </w:rPr>
        <w:t xml:space="preserve"> </w:t>
      </w:r>
      <w:r>
        <w:rPr>
          <w:sz w:val="28"/>
        </w:rPr>
        <w:t>clinical</w:t>
      </w:r>
      <w:r>
        <w:rPr>
          <w:spacing w:val="-1"/>
          <w:sz w:val="28"/>
        </w:rPr>
        <w:t xml:space="preserve"> </w:t>
      </w:r>
      <w:r>
        <w:rPr>
          <w:spacing w:val="-2"/>
          <w:sz w:val="28"/>
        </w:rPr>
        <w:t>investigation</w:t>
      </w:r>
    </w:p>
    <w:p>
      <w:pPr>
        <w:pStyle w:val="BodyText"/>
        <w:spacing w:before="283" w:after="0"/>
        <w:ind w:left="164" w:right="158"/>
        <w:jc w:val="both"/>
        <w:rPr/>
      </w:pPr>
      <w:r>
        <w:rPr/>
        <w:t>Justification for the design of clinical investigation, which shall be based on conclusions of the evaluation, and shall comprise a section on justification for the design of the clinical investigation and include</w:t>
      </w:r>
    </w:p>
    <w:p>
      <w:pPr>
        <w:pStyle w:val="ListParagraph"/>
        <w:numPr>
          <w:ilvl w:val="0"/>
          <w:numId w:val="77"/>
        </w:numPr>
        <w:tabs>
          <w:tab w:val="clear" w:pos="720"/>
          <w:tab w:val="left" w:pos="869" w:leader="none"/>
        </w:tabs>
        <w:spacing w:before="279" w:after="0"/>
        <w:ind w:hanging="0" w:left="164" w:right="158"/>
        <w:jc w:val="both"/>
        <w:rPr>
          <w:sz w:val="28"/>
        </w:rPr>
      </w:pPr>
      <w:r>
        <w:rPr>
          <w:sz w:val="28"/>
        </w:rPr>
        <w:t>an evaluation of the results of the relevant pre-clinical testing or assessment carried out to justify the use of investigational medical device in human subjects; and</w:t>
      </w:r>
    </w:p>
    <w:p>
      <w:pPr>
        <w:pStyle w:val="ListParagraph"/>
        <w:numPr>
          <w:ilvl w:val="0"/>
          <w:numId w:val="77"/>
        </w:numPr>
        <w:tabs>
          <w:tab w:val="clear" w:pos="720"/>
          <w:tab w:val="left" w:pos="823" w:leader="none"/>
        </w:tabs>
        <w:spacing w:lineRule="auto" w:line="235" w:before="283" w:after="0"/>
        <w:ind w:hanging="0" w:left="164" w:right="157"/>
        <w:jc w:val="both"/>
        <w:rPr>
          <w:sz w:val="28"/>
        </w:rPr>
      </w:pPr>
      <w:r>
        <w:rPr>
          <w:sz w:val="28"/>
        </w:rPr>
        <w:t xml:space="preserve">an evaluation of clinical data that are relevant to the proposed clinical </w:t>
      </w:r>
      <w:r>
        <w:rPr>
          <w:spacing w:val="-2"/>
          <w:sz w:val="28"/>
        </w:rPr>
        <w:t>investigation.</w:t>
      </w:r>
    </w:p>
    <w:p>
      <w:pPr>
        <w:pStyle w:val="ListParagraph"/>
        <w:numPr>
          <w:ilvl w:val="1"/>
          <w:numId w:val="81"/>
        </w:numPr>
        <w:tabs>
          <w:tab w:val="clear" w:pos="720"/>
          <w:tab w:val="left" w:pos="874" w:leader="none"/>
        </w:tabs>
        <w:spacing w:lineRule="auto" w:line="235" w:before="286" w:after="0"/>
        <w:ind w:hanging="0" w:left="164" w:right="158"/>
        <w:jc w:val="both"/>
        <w:rPr>
          <w:sz w:val="28"/>
        </w:rPr>
      </w:pPr>
      <w:r>
        <w:rPr>
          <w:sz w:val="28"/>
        </w:rPr>
        <w:t xml:space="preserve">Risks and benefits of the investigational medical device and clinical </w:t>
      </w:r>
      <w:r>
        <w:rPr>
          <w:spacing w:val="-2"/>
          <w:sz w:val="28"/>
        </w:rPr>
        <w:t>investigation</w:t>
      </w:r>
    </w:p>
    <w:p>
      <w:pPr>
        <w:pStyle w:val="ListParagraph"/>
        <w:numPr>
          <w:ilvl w:val="0"/>
          <w:numId w:val="76"/>
        </w:numPr>
        <w:tabs>
          <w:tab w:val="clear" w:pos="720"/>
          <w:tab w:val="left" w:pos="755" w:leader="none"/>
        </w:tabs>
        <w:spacing w:before="282" w:after="0"/>
        <w:rPr>
          <w:sz w:val="28"/>
        </w:rPr>
      </w:pPr>
      <w:r>
        <w:rPr>
          <w:sz w:val="28"/>
        </w:rPr>
        <w:t>Anticipated</w:t>
      </w:r>
      <w:r>
        <w:rPr>
          <w:spacing w:val="-4"/>
          <w:sz w:val="28"/>
        </w:rPr>
        <w:t xml:space="preserve"> </w:t>
      </w:r>
      <w:r>
        <w:rPr>
          <w:sz w:val="28"/>
        </w:rPr>
        <w:t>clinical</w:t>
      </w:r>
      <w:r>
        <w:rPr>
          <w:spacing w:val="-2"/>
          <w:sz w:val="28"/>
        </w:rPr>
        <w:t xml:space="preserve"> benefits.</w:t>
      </w:r>
    </w:p>
    <w:p>
      <w:pPr>
        <w:pStyle w:val="ListParagraph"/>
        <w:numPr>
          <w:ilvl w:val="0"/>
          <w:numId w:val="76"/>
        </w:numPr>
        <w:tabs>
          <w:tab w:val="clear" w:pos="720"/>
          <w:tab w:val="left" w:pos="772" w:leader="none"/>
        </w:tabs>
        <w:ind w:hanging="608" w:left="772"/>
        <w:rPr>
          <w:sz w:val="28"/>
        </w:rPr>
      </w:pPr>
      <w:r>
        <w:rPr>
          <w:sz w:val="28"/>
        </w:rPr>
        <w:t>Anticipated</w:t>
      </w:r>
      <w:r>
        <w:rPr>
          <w:spacing w:val="-3"/>
          <w:sz w:val="28"/>
        </w:rPr>
        <w:t xml:space="preserve"> </w:t>
      </w:r>
      <w:r>
        <w:rPr>
          <w:sz w:val="28"/>
        </w:rPr>
        <w:t>adverse</w:t>
      </w:r>
      <w:r>
        <w:rPr>
          <w:spacing w:val="-3"/>
          <w:sz w:val="28"/>
        </w:rPr>
        <w:t xml:space="preserve"> </w:t>
      </w:r>
      <w:r>
        <w:rPr>
          <w:sz w:val="28"/>
        </w:rPr>
        <w:t>device</w:t>
      </w:r>
      <w:r>
        <w:rPr>
          <w:spacing w:val="-3"/>
          <w:sz w:val="28"/>
        </w:rPr>
        <w:t xml:space="preserve"> </w:t>
      </w:r>
      <w:r>
        <w:rPr>
          <w:spacing w:val="-2"/>
          <w:sz w:val="28"/>
        </w:rPr>
        <w:t>effects.</w:t>
      </w:r>
    </w:p>
    <w:p>
      <w:pPr>
        <w:pStyle w:val="ListParagraph"/>
        <w:numPr>
          <w:ilvl w:val="0"/>
          <w:numId w:val="76"/>
        </w:numPr>
        <w:tabs>
          <w:tab w:val="clear" w:pos="720"/>
          <w:tab w:val="left" w:pos="763" w:leader="none"/>
        </w:tabs>
        <w:spacing w:lineRule="auto" w:line="235" w:before="286" w:after="0"/>
        <w:ind w:hanging="0" w:left="164" w:right="158"/>
        <w:jc w:val="both"/>
        <w:rPr>
          <w:sz w:val="28"/>
        </w:rPr>
      </w:pPr>
      <w:r>
        <w:rPr>
          <w:sz w:val="28"/>
        </w:rPr>
        <w:t>Residual risks associated with investigational medical device, as identified in the risk analysis report.</w:t>
      </w:r>
    </w:p>
    <w:p>
      <w:pPr>
        <w:sectPr>
          <w:footerReference w:type="default" r:id="rId278"/>
          <w:footerReference w:type="first" r:id="rId279"/>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0"/>
          <w:numId w:val="76"/>
        </w:numPr>
        <w:tabs>
          <w:tab w:val="clear" w:pos="720"/>
          <w:tab w:val="left" w:pos="772" w:leader="none"/>
        </w:tabs>
        <w:spacing w:before="281" w:after="0"/>
        <w:ind w:hanging="608" w:left="772"/>
        <w:rPr>
          <w:sz w:val="28"/>
        </w:rPr>
      </w:pPr>
      <w:r>
        <w:rPr>
          <w:sz w:val="28"/>
        </w:rPr>
        <w:t>Risks</w:t>
      </w:r>
      <w:r>
        <w:rPr>
          <w:spacing w:val="-4"/>
          <w:sz w:val="28"/>
        </w:rPr>
        <w:t xml:space="preserve"> </w:t>
      </w:r>
      <w:r>
        <w:rPr>
          <w:sz w:val="28"/>
        </w:rPr>
        <w:t>associated</w:t>
      </w:r>
      <w:r>
        <w:rPr>
          <w:spacing w:val="-5"/>
          <w:sz w:val="28"/>
        </w:rPr>
        <w:t xml:space="preserve"> </w:t>
      </w:r>
      <w:r>
        <w:rPr>
          <w:sz w:val="28"/>
        </w:rPr>
        <w:t>with</w:t>
      </w:r>
      <w:r>
        <w:rPr>
          <w:spacing w:val="-2"/>
          <w:sz w:val="28"/>
        </w:rPr>
        <w:t xml:space="preserve"> </w:t>
      </w:r>
      <w:r>
        <w:rPr>
          <w:sz w:val="28"/>
        </w:rPr>
        <w:t>participation</w:t>
      </w:r>
      <w:r>
        <w:rPr>
          <w:spacing w:val="-2"/>
          <w:sz w:val="28"/>
        </w:rPr>
        <w:t xml:space="preserve"> </w:t>
      </w:r>
      <w:r>
        <w:rPr>
          <w:sz w:val="28"/>
        </w:rPr>
        <w:t>in</w:t>
      </w:r>
      <w:r>
        <w:rPr>
          <w:spacing w:val="-2"/>
          <w:sz w:val="28"/>
        </w:rPr>
        <w:t xml:space="preserve"> </w:t>
      </w:r>
      <w:r>
        <w:rPr>
          <w:sz w:val="28"/>
        </w:rPr>
        <w:t>the</w:t>
      </w:r>
      <w:r>
        <w:rPr>
          <w:spacing w:val="-5"/>
          <w:sz w:val="28"/>
        </w:rPr>
        <w:t xml:space="preserve"> </w:t>
      </w:r>
      <w:r>
        <w:rPr>
          <w:sz w:val="28"/>
        </w:rPr>
        <w:t>clinical</w:t>
      </w:r>
      <w:r>
        <w:rPr>
          <w:spacing w:val="-1"/>
          <w:sz w:val="28"/>
        </w:rPr>
        <w:t xml:space="preserve"> </w:t>
      </w:r>
      <w:r>
        <w:rPr>
          <w:spacing w:val="-2"/>
          <w:sz w:val="28"/>
        </w:rPr>
        <w:t>investigation.</w:t>
      </w:r>
    </w:p>
    <w:p>
      <w:pPr>
        <w:pStyle w:val="ListParagraph"/>
        <w:numPr>
          <w:ilvl w:val="0"/>
          <w:numId w:val="76"/>
        </w:numPr>
        <w:tabs>
          <w:tab w:val="clear" w:pos="720"/>
          <w:tab w:val="left" w:pos="755" w:leader="none"/>
        </w:tabs>
        <w:spacing w:before="66" w:after="0"/>
        <w:rPr>
          <w:sz w:val="28"/>
        </w:rPr>
      </w:pPr>
      <w:r>
        <w:rPr>
          <w:sz w:val="28"/>
        </w:rPr>
        <w:t>Possible</w:t>
      </w:r>
      <w:r>
        <w:rPr>
          <w:spacing w:val="-5"/>
          <w:sz w:val="28"/>
        </w:rPr>
        <w:t xml:space="preserve"> </w:t>
      </w:r>
      <w:r>
        <w:rPr>
          <w:sz w:val="28"/>
        </w:rPr>
        <w:t>interactions</w:t>
      </w:r>
      <w:r>
        <w:rPr>
          <w:spacing w:val="-3"/>
          <w:sz w:val="28"/>
        </w:rPr>
        <w:t xml:space="preserve"> </w:t>
      </w:r>
      <w:r>
        <w:rPr>
          <w:sz w:val="28"/>
        </w:rPr>
        <w:t>with</w:t>
      </w:r>
      <w:r>
        <w:rPr>
          <w:spacing w:val="-3"/>
          <w:sz w:val="28"/>
        </w:rPr>
        <w:t xml:space="preserve"> </w:t>
      </w:r>
      <w:r>
        <w:rPr>
          <w:sz w:val="28"/>
        </w:rPr>
        <w:t>concomitant</w:t>
      </w:r>
      <w:r>
        <w:rPr>
          <w:spacing w:val="-3"/>
          <w:sz w:val="28"/>
        </w:rPr>
        <w:t xml:space="preserve"> </w:t>
      </w:r>
      <w:r>
        <w:rPr>
          <w:sz w:val="28"/>
        </w:rPr>
        <w:t>medical</w:t>
      </w:r>
      <w:r>
        <w:rPr>
          <w:spacing w:val="-3"/>
          <w:sz w:val="28"/>
        </w:rPr>
        <w:t xml:space="preserve"> </w:t>
      </w:r>
      <w:r>
        <w:rPr>
          <w:spacing w:val="-2"/>
          <w:sz w:val="28"/>
        </w:rPr>
        <w:t>treatments.</w:t>
      </w:r>
    </w:p>
    <w:p>
      <w:pPr>
        <w:pStyle w:val="ListParagraph"/>
        <w:numPr>
          <w:ilvl w:val="0"/>
          <w:numId w:val="76"/>
        </w:numPr>
        <w:tabs>
          <w:tab w:val="clear" w:pos="720"/>
          <w:tab w:val="left" w:pos="724" w:leader="none"/>
        </w:tabs>
        <w:spacing w:before="281" w:after="0"/>
        <w:ind w:hanging="560" w:left="724"/>
        <w:rPr>
          <w:sz w:val="28"/>
        </w:rPr>
      </w:pPr>
      <w:r>
        <w:rPr>
          <w:sz w:val="28"/>
        </w:rPr>
        <w:t>Steps</w:t>
      </w:r>
      <w:r>
        <w:rPr>
          <w:spacing w:val="-2"/>
          <w:sz w:val="28"/>
        </w:rPr>
        <w:t xml:space="preserve"> </w:t>
      </w:r>
      <w:r>
        <w:rPr>
          <w:sz w:val="28"/>
        </w:rPr>
        <w:t>that</w:t>
      </w:r>
      <w:r>
        <w:rPr>
          <w:spacing w:val="-1"/>
          <w:sz w:val="28"/>
        </w:rPr>
        <w:t xml:space="preserve"> </w:t>
      </w:r>
      <w:r>
        <w:rPr>
          <w:sz w:val="28"/>
        </w:rPr>
        <w:t>will</w:t>
      </w:r>
      <w:r>
        <w:rPr>
          <w:spacing w:val="-1"/>
          <w:sz w:val="28"/>
        </w:rPr>
        <w:t xml:space="preserve"> </w:t>
      </w:r>
      <w:r>
        <w:rPr>
          <w:sz w:val="28"/>
        </w:rPr>
        <w:t>be</w:t>
      </w:r>
      <w:r>
        <w:rPr>
          <w:spacing w:val="-2"/>
          <w:sz w:val="28"/>
        </w:rPr>
        <w:t xml:space="preserve"> </w:t>
      </w:r>
      <w:r>
        <w:rPr>
          <w:sz w:val="28"/>
        </w:rPr>
        <w:t>taken</w:t>
      </w:r>
      <w:r>
        <w:rPr>
          <w:spacing w:val="-1"/>
          <w:sz w:val="28"/>
        </w:rPr>
        <w:t xml:space="preserve"> </w:t>
      </w:r>
      <w:r>
        <w:rPr>
          <w:sz w:val="28"/>
        </w:rPr>
        <w:t>to</w:t>
      </w:r>
      <w:r>
        <w:rPr>
          <w:spacing w:val="-4"/>
          <w:sz w:val="28"/>
        </w:rPr>
        <w:t xml:space="preserve"> </w:t>
      </w:r>
      <w:r>
        <w:rPr>
          <w:sz w:val="28"/>
        </w:rPr>
        <w:t>control</w:t>
      </w:r>
      <w:r>
        <w:rPr>
          <w:spacing w:val="-2"/>
          <w:sz w:val="28"/>
        </w:rPr>
        <w:t xml:space="preserve"> </w:t>
      </w:r>
      <w:r>
        <w:rPr>
          <w:sz w:val="28"/>
        </w:rPr>
        <w:t>or</w:t>
      </w:r>
      <w:r>
        <w:rPr>
          <w:spacing w:val="-5"/>
          <w:sz w:val="28"/>
        </w:rPr>
        <w:t xml:space="preserve"> </w:t>
      </w:r>
      <w:r>
        <w:rPr>
          <w:sz w:val="28"/>
        </w:rPr>
        <w:t>mitigate</w:t>
      </w:r>
      <w:r>
        <w:rPr>
          <w:spacing w:val="-1"/>
          <w:sz w:val="28"/>
        </w:rPr>
        <w:t xml:space="preserve"> </w:t>
      </w:r>
      <w:r>
        <w:rPr>
          <w:sz w:val="28"/>
        </w:rPr>
        <w:t>the</w:t>
      </w:r>
      <w:r>
        <w:rPr>
          <w:spacing w:val="-1"/>
          <w:sz w:val="28"/>
        </w:rPr>
        <w:t xml:space="preserve"> </w:t>
      </w:r>
      <w:r>
        <w:rPr>
          <w:spacing w:val="-2"/>
          <w:sz w:val="28"/>
        </w:rPr>
        <w:t>risks.</w:t>
      </w:r>
    </w:p>
    <w:p>
      <w:pPr>
        <w:pStyle w:val="ListParagraph"/>
        <w:numPr>
          <w:ilvl w:val="0"/>
          <w:numId w:val="76"/>
        </w:numPr>
        <w:tabs>
          <w:tab w:val="clear" w:pos="720"/>
          <w:tab w:val="left" w:pos="772" w:leader="none"/>
        </w:tabs>
        <w:spacing w:before="277" w:after="0"/>
        <w:ind w:hanging="608" w:left="772"/>
        <w:rPr>
          <w:sz w:val="28"/>
        </w:rPr>
      </w:pPr>
      <w:r>
        <w:rPr>
          <w:sz w:val="28"/>
        </w:rPr>
        <w:t>Risk-to-benefit</w:t>
      </w:r>
      <w:r>
        <w:rPr>
          <w:spacing w:val="-9"/>
          <w:sz w:val="28"/>
        </w:rPr>
        <w:t xml:space="preserve"> </w:t>
      </w:r>
      <w:r>
        <w:rPr>
          <w:spacing w:val="-2"/>
          <w:sz w:val="28"/>
        </w:rPr>
        <w:t>rationale.</w:t>
      </w:r>
    </w:p>
    <w:p>
      <w:pPr>
        <w:pStyle w:val="ListParagraph"/>
        <w:numPr>
          <w:ilvl w:val="1"/>
          <w:numId w:val="81"/>
        </w:numPr>
        <w:tabs>
          <w:tab w:val="clear" w:pos="720"/>
          <w:tab w:val="left" w:pos="796" w:leader="none"/>
        </w:tabs>
        <w:spacing w:before="281" w:after="0"/>
        <w:rPr>
          <w:sz w:val="28"/>
        </w:rPr>
      </w:pPr>
      <w:r>
        <w:rPr>
          <w:sz w:val="28"/>
        </w:rPr>
        <w:t>Objectives</w:t>
      </w:r>
      <w:r>
        <w:rPr>
          <w:spacing w:val="-5"/>
          <w:sz w:val="28"/>
        </w:rPr>
        <w:t xml:space="preserve"> </w:t>
      </w:r>
      <w:r>
        <w:rPr>
          <w:sz w:val="28"/>
        </w:rPr>
        <w:t>and</w:t>
      </w:r>
      <w:r>
        <w:rPr>
          <w:spacing w:val="-6"/>
          <w:sz w:val="28"/>
        </w:rPr>
        <w:t xml:space="preserve"> </w:t>
      </w:r>
      <w:r>
        <w:rPr>
          <w:sz w:val="28"/>
        </w:rPr>
        <w:t>hypotheses</w:t>
      </w:r>
      <w:r>
        <w:rPr>
          <w:spacing w:val="-2"/>
          <w:sz w:val="28"/>
        </w:rPr>
        <w:t xml:space="preserve"> </w:t>
      </w:r>
      <w:r>
        <w:rPr>
          <w:sz w:val="28"/>
        </w:rPr>
        <w:t>of</w:t>
      </w:r>
      <w:r>
        <w:rPr>
          <w:spacing w:val="-3"/>
          <w:sz w:val="28"/>
        </w:rPr>
        <w:t xml:space="preserve"> </w:t>
      </w:r>
      <w:r>
        <w:rPr>
          <w:sz w:val="28"/>
        </w:rPr>
        <w:t>the</w:t>
      </w:r>
      <w:r>
        <w:rPr>
          <w:spacing w:val="-2"/>
          <w:sz w:val="28"/>
        </w:rPr>
        <w:t xml:space="preserve"> </w:t>
      </w:r>
      <w:r>
        <w:rPr>
          <w:sz w:val="28"/>
        </w:rPr>
        <w:t>clinical</w:t>
      </w:r>
      <w:r>
        <w:rPr>
          <w:spacing w:val="-2"/>
          <w:sz w:val="28"/>
        </w:rPr>
        <w:t xml:space="preserve"> investigation</w:t>
      </w:r>
    </w:p>
    <w:p>
      <w:pPr>
        <w:pStyle w:val="ListParagraph"/>
        <w:numPr>
          <w:ilvl w:val="0"/>
          <w:numId w:val="75"/>
        </w:numPr>
        <w:tabs>
          <w:tab w:val="clear" w:pos="720"/>
          <w:tab w:val="left" w:pos="755" w:leader="none"/>
        </w:tabs>
        <w:rPr>
          <w:sz w:val="28"/>
        </w:rPr>
      </w:pPr>
      <w:r>
        <w:rPr>
          <w:sz w:val="28"/>
        </w:rPr>
        <w:t>Objectives,</w:t>
      </w:r>
      <w:r>
        <w:rPr>
          <w:spacing w:val="-3"/>
          <w:sz w:val="28"/>
        </w:rPr>
        <w:t xml:space="preserve"> </w:t>
      </w:r>
      <w:r>
        <w:rPr>
          <w:sz w:val="28"/>
        </w:rPr>
        <w:t>primary</w:t>
      </w:r>
      <w:r>
        <w:rPr>
          <w:spacing w:val="-5"/>
          <w:sz w:val="28"/>
        </w:rPr>
        <w:t xml:space="preserve"> </w:t>
      </w:r>
      <w:r>
        <w:rPr>
          <w:sz w:val="28"/>
        </w:rPr>
        <w:t>and</w:t>
      </w:r>
      <w:r>
        <w:rPr>
          <w:spacing w:val="-2"/>
          <w:sz w:val="28"/>
        </w:rPr>
        <w:t xml:space="preserve"> secondary.</w:t>
      </w:r>
    </w:p>
    <w:p>
      <w:pPr>
        <w:pStyle w:val="ListParagraph"/>
        <w:numPr>
          <w:ilvl w:val="0"/>
          <w:numId w:val="75"/>
        </w:numPr>
        <w:tabs>
          <w:tab w:val="clear" w:pos="720"/>
          <w:tab w:val="left" w:pos="877" w:leader="none"/>
          <w:tab w:val="left" w:pos="1503" w:leader="none"/>
          <w:tab w:val="left" w:pos="2250" w:leader="none"/>
        </w:tabs>
        <w:spacing w:lineRule="auto" w:line="235" w:before="286" w:after="0"/>
        <w:ind w:hanging="0" w:left="164" w:right="159"/>
        <w:rPr>
          <w:sz w:val="28"/>
        </w:rPr>
      </w:pPr>
      <w:r>
        <w:rPr>
          <w:sz w:val="28"/>
        </w:rPr>
        <w:t>Hypotheses,</w:t>
      </w:r>
      <w:r>
        <w:rPr>
          <w:spacing w:val="80"/>
          <w:sz w:val="28"/>
        </w:rPr>
        <w:t xml:space="preserve"> </w:t>
      </w:r>
      <w:r>
        <w:rPr>
          <w:sz w:val="28"/>
        </w:rPr>
        <w:t>primary</w:t>
      </w:r>
      <w:r>
        <w:rPr>
          <w:spacing w:val="80"/>
          <w:sz w:val="28"/>
        </w:rPr>
        <w:t xml:space="preserve"> </w:t>
      </w:r>
      <w:r>
        <w:rPr>
          <w:sz w:val="28"/>
        </w:rPr>
        <w:t>and</w:t>
      </w:r>
      <w:r>
        <w:rPr>
          <w:spacing w:val="80"/>
          <w:sz w:val="28"/>
        </w:rPr>
        <w:t xml:space="preserve"> </w:t>
      </w:r>
      <w:r>
        <w:rPr>
          <w:sz w:val="28"/>
        </w:rPr>
        <w:t>secondary,</w:t>
      </w:r>
      <w:r>
        <w:rPr>
          <w:spacing w:val="80"/>
          <w:sz w:val="28"/>
        </w:rPr>
        <w:t xml:space="preserve"> </w:t>
      </w:r>
      <w:r>
        <w:rPr>
          <w:sz w:val="28"/>
        </w:rPr>
        <w:t>to</w:t>
      </w:r>
      <w:r>
        <w:rPr>
          <w:spacing w:val="80"/>
          <w:sz w:val="28"/>
        </w:rPr>
        <w:t xml:space="preserve"> </w:t>
      </w:r>
      <w:r>
        <w:rPr>
          <w:sz w:val="28"/>
        </w:rPr>
        <w:t>be</w:t>
      </w:r>
      <w:r>
        <w:rPr>
          <w:spacing w:val="80"/>
          <w:sz w:val="28"/>
        </w:rPr>
        <w:t xml:space="preserve"> </w:t>
      </w:r>
      <w:r>
        <w:rPr>
          <w:sz w:val="28"/>
        </w:rPr>
        <w:t>accepted</w:t>
      </w:r>
      <w:r>
        <w:rPr>
          <w:spacing w:val="80"/>
          <w:sz w:val="28"/>
        </w:rPr>
        <w:t xml:space="preserve"> </w:t>
      </w:r>
      <w:r>
        <w:rPr>
          <w:sz w:val="28"/>
        </w:rPr>
        <w:t>or</w:t>
      </w:r>
      <w:r>
        <w:rPr>
          <w:spacing w:val="80"/>
          <w:sz w:val="28"/>
        </w:rPr>
        <w:t xml:space="preserve"> </w:t>
      </w:r>
      <w:r>
        <w:rPr>
          <w:sz w:val="28"/>
        </w:rPr>
        <w:t>rejected</w:t>
      </w:r>
      <w:r>
        <w:rPr>
          <w:spacing w:val="80"/>
          <w:sz w:val="28"/>
        </w:rPr>
        <w:t xml:space="preserve"> </w:t>
      </w:r>
      <w:r>
        <w:rPr>
          <w:sz w:val="28"/>
        </w:rPr>
        <w:t xml:space="preserve">by </w:t>
      </w:r>
      <w:r>
        <w:rPr>
          <w:spacing w:val="-2"/>
          <w:sz w:val="28"/>
        </w:rPr>
        <w:t>statistical</w:t>
      </w:r>
      <w:r>
        <w:rPr>
          <w:sz w:val="28"/>
        </w:rPr>
        <w:tab/>
      </w:r>
      <w:r>
        <w:rPr>
          <w:spacing w:val="-4"/>
          <w:sz w:val="28"/>
        </w:rPr>
        <w:t>data</w:t>
      </w:r>
      <w:r>
        <w:rPr>
          <w:sz w:val="28"/>
        </w:rPr>
        <w:tab/>
        <w:t>from the clinical investigation.</w:t>
      </w:r>
    </w:p>
    <w:p>
      <w:pPr>
        <w:pStyle w:val="ListParagraph"/>
        <w:numPr>
          <w:ilvl w:val="0"/>
          <w:numId w:val="75"/>
        </w:numPr>
        <w:tabs>
          <w:tab w:val="clear" w:pos="720"/>
          <w:tab w:val="left" w:pos="798" w:leader="none"/>
        </w:tabs>
        <w:spacing w:lineRule="auto" w:line="235" w:before="286" w:after="0"/>
        <w:ind w:hanging="0" w:left="164" w:right="158"/>
        <w:rPr>
          <w:sz w:val="28"/>
        </w:rPr>
      </w:pPr>
      <w:r>
        <w:rPr>
          <w:sz w:val="28"/>
        </w:rPr>
        <w:t>Claims</w:t>
      </w:r>
      <w:r>
        <w:rPr>
          <w:spacing w:val="40"/>
          <w:sz w:val="28"/>
        </w:rPr>
        <w:t xml:space="preserve"> </w:t>
      </w:r>
      <w:r>
        <w:rPr>
          <w:sz w:val="28"/>
        </w:rPr>
        <w:t>and</w:t>
      </w:r>
      <w:r>
        <w:rPr>
          <w:spacing w:val="39"/>
          <w:sz w:val="28"/>
        </w:rPr>
        <w:t xml:space="preserve"> </w:t>
      </w:r>
      <w:r>
        <w:rPr>
          <w:sz w:val="28"/>
        </w:rPr>
        <w:t>intended</w:t>
      </w:r>
      <w:r>
        <w:rPr>
          <w:spacing w:val="39"/>
          <w:sz w:val="28"/>
        </w:rPr>
        <w:t xml:space="preserve"> </w:t>
      </w:r>
      <w:r>
        <w:rPr>
          <w:sz w:val="28"/>
        </w:rPr>
        <w:t>performance</w:t>
      </w:r>
      <w:r>
        <w:rPr>
          <w:spacing w:val="40"/>
          <w:sz w:val="28"/>
        </w:rPr>
        <w:t xml:space="preserve"> </w:t>
      </w:r>
      <w:r>
        <w:rPr>
          <w:sz w:val="28"/>
        </w:rPr>
        <w:t>of</w:t>
      </w:r>
      <w:r>
        <w:rPr>
          <w:spacing w:val="38"/>
          <w:sz w:val="28"/>
        </w:rPr>
        <w:t xml:space="preserve"> </w:t>
      </w:r>
      <w:r>
        <w:rPr>
          <w:sz w:val="28"/>
        </w:rPr>
        <w:t>investigational</w:t>
      </w:r>
      <w:r>
        <w:rPr>
          <w:spacing w:val="37"/>
          <w:sz w:val="28"/>
        </w:rPr>
        <w:t xml:space="preserve"> </w:t>
      </w:r>
      <w:r>
        <w:rPr>
          <w:sz w:val="28"/>
        </w:rPr>
        <w:t>medical</w:t>
      </w:r>
      <w:r>
        <w:rPr>
          <w:spacing w:val="38"/>
          <w:sz w:val="28"/>
        </w:rPr>
        <w:t xml:space="preserve"> </w:t>
      </w:r>
      <w:r>
        <w:rPr>
          <w:sz w:val="28"/>
        </w:rPr>
        <w:t>device</w:t>
      </w:r>
      <w:r>
        <w:rPr>
          <w:spacing w:val="36"/>
          <w:sz w:val="28"/>
        </w:rPr>
        <w:t xml:space="preserve"> </w:t>
      </w:r>
      <w:r>
        <w:rPr>
          <w:sz w:val="28"/>
        </w:rPr>
        <w:t>that are to be verified.</w:t>
      </w:r>
    </w:p>
    <w:p>
      <w:pPr>
        <w:pStyle w:val="ListParagraph"/>
        <w:numPr>
          <w:ilvl w:val="0"/>
          <w:numId w:val="75"/>
        </w:numPr>
        <w:tabs>
          <w:tab w:val="clear" w:pos="720"/>
          <w:tab w:val="left" w:pos="772" w:leader="none"/>
        </w:tabs>
        <w:spacing w:before="282" w:after="0"/>
        <w:ind w:hanging="608" w:left="772"/>
        <w:rPr>
          <w:sz w:val="28"/>
        </w:rPr>
      </w:pPr>
      <w:r>
        <mc:AlternateContent>
          <mc:Choice Requires="wps">
            <w:drawing>
              <wp:anchor behindDoc="1" distT="0" distB="0" distL="0" distR="0" simplePos="0" locked="0" layoutInCell="0" allowOverlap="1" relativeHeight="36" wp14:anchorId="1924E8A9">
                <wp:simplePos x="0" y="0"/>
                <wp:positionH relativeFrom="page">
                  <wp:posOffset>2407920</wp:posOffset>
                </wp:positionH>
                <wp:positionV relativeFrom="paragraph">
                  <wp:posOffset>465455</wp:posOffset>
                </wp:positionV>
                <wp:extent cx="2743200" cy="2441575"/>
                <wp:effectExtent l="0" t="0" r="0" b="0"/>
                <wp:wrapNone/>
                <wp:docPr id="390" name="Image 308"/>
                <a:graphic xmlns:a="http://schemas.openxmlformats.org/drawingml/2006/main">
                  <a:graphicData uri="http://schemas.openxmlformats.org/drawingml/2006/picture"/>
                </a:graphic>
              </wp:anchor>
            </w:drawing>
          </mc:Choice>
          <mc:Fallback>
            <w:pict>
              <v:shape id="shape_0" ID="Image 308" stroked="f" o:allowincell="f" style="position:absolute;margin-left:189.6pt;margin-top:36.65pt;width:215.95pt;height:192.2pt;mso-wrap-style:none;v-text-anchor:middle;mso-position-horizontal-relative:page" wp14:anchorId="1924E8A9" type="_x0000_t75">
                <v:fill o:detectmouseclick="t" on="false"/>
                <v:stroke color="#3465a4" joinstyle="round" endcap="flat"/>
                <w10:wrap type="none"/>
              </v:shape>
            </w:pict>
          </mc:Fallback>
        </mc:AlternateContent>
      </w:r>
      <w:r>
        <w:rPr>
          <w:sz w:val="28"/>
        </w:rPr>
        <w:t>Risks</w:t>
      </w:r>
      <w:r>
        <w:rPr>
          <w:spacing w:val="-3"/>
          <w:sz w:val="28"/>
        </w:rPr>
        <w:t xml:space="preserve"> </w:t>
      </w:r>
      <w:r>
        <w:rPr>
          <w:sz w:val="28"/>
        </w:rPr>
        <w:t>and</w:t>
      </w:r>
      <w:r>
        <w:rPr>
          <w:spacing w:val="-2"/>
          <w:sz w:val="28"/>
        </w:rPr>
        <w:t xml:space="preserve"> </w:t>
      </w:r>
      <w:r>
        <w:rPr>
          <w:sz w:val="28"/>
        </w:rPr>
        <w:t>anticipated</w:t>
      </w:r>
      <w:r>
        <w:rPr>
          <w:spacing w:val="-2"/>
          <w:sz w:val="28"/>
        </w:rPr>
        <w:t xml:space="preserve"> </w:t>
      </w:r>
      <w:r>
        <w:rPr>
          <w:sz w:val="28"/>
        </w:rPr>
        <w:t>adverse</w:t>
      </w:r>
      <w:r>
        <w:rPr>
          <w:spacing w:val="-2"/>
          <w:sz w:val="28"/>
        </w:rPr>
        <w:t xml:space="preserve"> </w:t>
      </w:r>
      <w:r>
        <w:rPr>
          <w:sz w:val="28"/>
        </w:rPr>
        <w:t>device</w:t>
      </w:r>
      <w:r>
        <w:rPr>
          <w:spacing w:val="-3"/>
          <w:sz w:val="28"/>
        </w:rPr>
        <w:t xml:space="preserve"> </w:t>
      </w:r>
      <w:r>
        <w:rPr>
          <w:sz w:val="28"/>
        </w:rPr>
        <w:t>effects</w:t>
      </w:r>
      <w:r>
        <w:rPr>
          <w:spacing w:val="-2"/>
          <w:sz w:val="28"/>
        </w:rPr>
        <w:t xml:space="preserve"> </w:t>
      </w:r>
      <w:r>
        <w:rPr>
          <w:sz w:val="28"/>
        </w:rPr>
        <w:t>that</w:t>
      </w:r>
      <w:r>
        <w:rPr>
          <w:spacing w:val="-2"/>
          <w:sz w:val="28"/>
        </w:rPr>
        <w:t xml:space="preserve"> </w:t>
      </w:r>
      <w:r>
        <w:rPr>
          <w:sz w:val="28"/>
        </w:rPr>
        <w:t>are</w:t>
      </w:r>
      <w:r>
        <w:rPr>
          <w:spacing w:val="-5"/>
          <w:sz w:val="28"/>
        </w:rPr>
        <w:t xml:space="preserve"> </w:t>
      </w:r>
      <w:r>
        <w:rPr>
          <w:sz w:val="28"/>
        </w:rPr>
        <w:t>to</w:t>
      </w:r>
      <w:r>
        <w:rPr>
          <w:spacing w:val="-2"/>
          <w:sz w:val="28"/>
        </w:rPr>
        <w:t xml:space="preserve"> </w:t>
      </w:r>
      <w:r>
        <w:rPr>
          <w:sz w:val="28"/>
        </w:rPr>
        <w:t>be</w:t>
      </w:r>
      <w:r>
        <w:rPr>
          <w:spacing w:val="-2"/>
          <w:sz w:val="28"/>
        </w:rPr>
        <w:t xml:space="preserve"> assessed.</w:t>
      </w:r>
    </w:p>
    <w:p>
      <w:pPr>
        <w:pStyle w:val="ListParagraph"/>
        <w:numPr>
          <w:ilvl w:val="1"/>
          <w:numId w:val="81"/>
        </w:numPr>
        <w:tabs>
          <w:tab w:val="clear" w:pos="720"/>
          <w:tab w:val="left" w:pos="796" w:leader="none"/>
        </w:tabs>
        <w:rPr>
          <w:sz w:val="28"/>
        </w:rPr>
      </w:pPr>
      <w:r>
        <w:rPr>
          <w:sz w:val="28"/>
        </w:rPr>
        <w:t>Design</w:t>
      </w:r>
      <w:r>
        <w:rPr>
          <w:spacing w:val="-4"/>
          <w:sz w:val="28"/>
        </w:rPr>
        <w:t xml:space="preserve"> </w:t>
      </w:r>
      <w:r>
        <w:rPr>
          <w:sz w:val="28"/>
        </w:rPr>
        <w:t>of</w:t>
      </w:r>
      <w:r>
        <w:rPr>
          <w:spacing w:val="-2"/>
          <w:sz w:val="28"/>
        </w:rPr>
        <w:t xml:space="preserve"> </w:t>
      </w:r>
      <w:r>
        <w:rPr>
          <w:sz w:val="28"/>
        </w:rPr>
        <w:t>the</w:t>
      </w:r>
      <w:r>
        <w:rPr>
          <w:spacing w:val="-2"/>
          <w:sz w:val="28"/>
        </w:rPr>
        <w:t xml:space="preserve"> </w:t>
      </w:r>
      <w:r>
        <w:rPr>
          <w:sz w:val="28"/>
        </w:rPr>
        <w:t>clinical</w:t>
      </w:r>
      <w:r>
        <w:rPr>
          <w:spacing w:val="-1"/>
          <w:sz w:val="28"/>
        </w:rPr>
        <w:t xml:space="preserve"> </w:t>
      </w:r>
      <w:r>
        <w:rPr>
          <w:spacing w:val="-2"/>
          <w:sz w:val="28"/>
        </w:rPr>
        <w:t>investigation</w:t>
      </w:r>
    </w:p>
    <w:p>
      <w:pPr>
        <w:pStyle w:val="ListParagraph"/>
        <w:numPr>
          <w:ilvl w:val="2"/>
          <w:numId w:val="81"/>
        </w:numPr>
        <w:tabs>
          <w:tab w:val="clear" w:pos="720"/>
          <w:tab w:val="left" w:pos="1005" w:leader="none"/>
        </w:tabs>
        <w:spacing w:before="278" w:after="0"/>
        <w:rPr>
          <w:sz w:val="28"/>
        </w:rPr>
      </w:pPr>
      <w:r>
        <w:rPr>
          <w:spacing w:val="-2"/>
          <w:sz w:val="28"/>
        </w:rPr>
        <w:t>General</w:t>
      </w:r>
    </w:p>
    <w:p>
      <w:pPr>
        <w:pStyle w:val="ListParagraph"/>
        <w:numPr>
          <w:ilvl w:val="0"/>
          <w:numId w:val="74"/>
        </w:numPr>
        <w:tabs>
          <w:tab w:val="clear" w:pos="720"/>
          <w:tab w:val="left" w:pos="820" w:leader="none"/>
        </w:tabs>
        <w:spacing w:before="283" w:after="0"/>
        <w:ind w:hanging="0" w:left="164" w:right="157"/>
        <w:jc w:val="both"/>
        <w:rPr>
          <w:sz w:val="28"/>
        </w:rPr>
      </w:pPr>
      <w:r>
        <w:rPr>
          <w:sz w:val="28"/>
        </w:rPr>
        <w:t>Description of the type of clinical investigation to be performed (e.g. comparative double-blind, parallel design, with or without a comparator group) with rationale for the choice.</w:t>
      </w:r>
    </w:p>
    <w:p>
      <w:pPr>
        <w:pStyle w:val="ListParagraph"/>
        <w:numPr>
          <w:ilvl w:val="0"/>
          <w:numId w:val="74"/>
        </w:numPr>
        <w:tabs>
          <w:tab w:val="clear" w:pos="720"/>
          <w:tab w:val="left" w:pos="373" w:leader="none"/>
          <w:tab w:val="left" w:pos="853" w:leader="none"/>
        </w:tabs>
        <w:ind w:hanging="209" w:left="373" w:right="160"/>
        <w:rPr>
          <w:sz w:val="28"/>
        </w:rPr>
      </w:pPr>
      <w:r>
        <w:rPr>
          <w:sz w:val="28"/>
        </w:rPr>
        <w:t>Description</w:t>
      </w:r>
      <w:r>
        <w:rPr>
          <w:spacing w:val="80"/>
          <w:sz w:val="28"/>
        </w:rPr>
        <w:t xml:space="preserve"> </w:t>
      </w:r>
      <w:r>
        <w:rPr>
          <w:sz w:val="28"/>
        </w:rPr>
        <w:t>of</w:t>
      </w:r>
      <w:r>
        <w:rPr>
          <w:spacing w:val="78"/>
          <w:sz w:val="28"/>
        </w:rPr>
        <w:t xml:space="preserve"> </w:t>
      </w:r>
      <w:r>
        <w:rPr>
          <w:sz w:val="28"/>
        </w:rPr>
        <w:t>the</w:t>
      </w:r>
      <w:r>
        <w:rPr>
          <w:spacing w:val="80"/>
          <w:sz w:val="28"/>
        </w:rPr>
        <w:t xml:space="preserve"> </w:t>
      </w:r>
      <w:r>
        <w:rPr>
          <w:sz w:val="28"/>
        </w:rPr>
        <w:t>measures</w:t>
      </w:r>
      <w:r>
        <w:rPr>
          <w:spacing w:val="78"/>
          <w:sz w:val="28"/>
        </w:rPr>
        <w:t xml:space="preserve"> </w:t>
      </w:r>
      <w:r>
        <w:rPr>
          <w:sz w:val="28"/>
        </w:rPr>
        <w:t>to</w:t>
      </w:r>
      <w:r>
        <w:rPr>
          <w:spacing w:val="79"/>
          <w:sz w:val="28"/>
        </w:rPr>
        <w:t xml:space="preserve"> </w:t>
      </w:r>
      <w:r>
        <w:rPr>
          <w:sz w:val="28"/>
        </w:rPr>
        <w:t>be</w:t>
      </w:r>
      <w:r>
        <w:rPr>
          <w:spacing w:val="78"/>
          <w:sz w:val="28"/>
        </w:rPr>
        <w:t xml:space="preserve"> </w:t>
      </w:r>
      <w:r>
        <w:rPr>
          <w:sz w:val="28"/>
        </w:rPr>
        <w:t>taken</w:t>
      </w:r>
      <w:r>
        <w:rPr>
          <w:spacing w:val="78"/>
          <w:sz w:val="28"/>
        </w:rPr>
        <w:t xml:space="preserve"> </w:t>
      </w:r>
      <w:r>
        <w:rPr>
          <w:sz w:val="28"/>
        </w:rPr>
        <w:t>to</w:t>
      </w:r>
      <w:r>
        <w:rPr>
          <w:spacing w:val="79"/>
          <w:sz w:val="28"/>
        </w:rPr>
        <w:t xml:space="preserve"> </w:t>
      </w:r>
      <w:r>
        <w:rPr>
          <w:sz w:val="28"/>
        </w:rPr>
        <w:t>minimize</w:t>
      </w:r>
      <w:r>
        <w:rPr>
          <w:spacing w:val="80"/>
          <w:sz w:val="28"/>
        </w:rPr>
        <w:t xml:space="preserve"> </w:t>
      </w:r>
      <w:r>
        <w:rPr>
          <w:sz w:val="28"/>
        </w:rPr>
        <w:t>or</w:t>
      </w:r>
      <w:r>
        <w:rPr>
          <w:spacing w:val="80"/>
          <w:sz w:val="28"/>
        </w:rPr>
        <w:t xml:space="preserve"> </w:t>
      </w:r>
      <w:r>
        <w:rPr>
          <w:sz w:val="28"/>
        </w:rPr>
        <w:t>avoid</w:t>
      </w:r>
      <w:r>
        <w:rPr>
          <w:spacing w:val="79"/>
          <w:sz w:val="28"/>
        </w:rPr>
        <w:t xml:space="preserve"> </w:t>
      </w:r>
      <w:r>
        <w:rPr>
          <w:sz w:val="28"/>
        </w:rPr>
        <w:t>bias, including randomization and blinding or masking.</w:t>
      </w:r>
    </w:p>
    <w:p>
      <w:pPr>
        <w:pStyle w:val="ListParagraph"/>
        <w:numPr>
          <w:ilvl w:val="0"/>
          <w:numId w:val="74"/>
        </w:numPr>
        <w:tabs>
          <w:tab w:val="clear" w:pos="720"/>
          <w:tab w:val="left" w:pos="804" w:leader="none"/>
        </w:tabs>
        <w:ind w:hanging="0" w:left="164" w:right="161"/>
        <w:jc w:val="both"/>
        <w:rPr>
          <w:sz w:val="28"/>
        </w:rPr>
      </w:pPr>
      <w:r>
        <w:rPr>
          <w:sz w:val="28"/>
        </w:rPr>
        <w:t xml:space="preserve">Primary and secondary endpoints, with rationale for their selection and </w:t>
      </w:r>
      <w:r>
        <w:rPr>
          <w:spacing w:val="-2"/>
          <w:sz w:val="28"/>
        </w:rPr>
        <w:t>measurement.</w:t>
      </w:r>
    </w:p>
    <w:p>
      <w:pPr>
        <w:pStyle w:val="ListParagraph"/>
        <w:numPr>
          <w:ilvl w:val="0"/>
          <w:numId w:val="74"/>
        </w:numPr>
        <w:tabs>
          <w:tab w:val="clear" w:pos="720"/>
          <w:tab w:val="left" w:pos="770" w:leader="none"/>
        </w:tabs>
        <w:spacing w:before="278" w:after="0"/>
        <w:ind w:hanging="606" w:left="770"/>
        <w:jc w:val="both"/>
        <w:rPr>
          <w:sz w:val="28"/>
        </w:rPr>
      </w:pPr>
      <w:r>
        <w:rPr>
          <w:sz w:val="28"/>
        </w:rPr>
        <w:t>Methods</w:t>
      </w:r>
      <w:r>
        <w:rPr>
          <w:spacing w:val="-5"/>
          <w:sz w:val="28"/>
        </w:rPr>
        <w:t xml:space="preserve"> </w:t>
      </w:r>
      <w:r>
        <w:rPr>
          <w:sz w:val="28"/>
        </w:rPr>
        <w:t>and</w:t>
      </w:r>
      <w:r>
        <w:rPr>
          <w:spacing w:val="-4"/>
          <w:sz w:val="28"/>
        </w:rPr>
        <w:t xml:space="preserve"> </w:t>
      </w:r>
      <w:r>
        <w:rPr>
          <w:sz w:val="28"/>
        </w:rPr>
        <w:t>timing</w:t>
      </w:r>
      <w:r>
        <w:rPr>
          <w:spacing w:val="-2"/>
          <w:sz w:val="28"/>
        </w:rPr>
        <w:t xml:space="preserve"> </w:t>
      </w:r>
      <w:r>
        <w:rPr>
          <w:sz w:val="28"/>
        </w:rPr>
        <w:t>for</w:t>
      </w:r>
      <w:r>
        <w:rPr>
          <w:spacing w:val="-5"/>
          <w:sz w:val="28"/>
        </w:rPr>
        <w:t xml:space="preserve"> </w:t>
      </w:r>
      <w:r>
        <w:rPr>
          <w:sz w:val="28"/>
        </w:rPr>
        <w:t>assessing,</w:t>
      </w:r>
      <w:r>
        <w:rPr>
          <w:spacing w:val="-4"/>
          <w:sz w:val="28"/>
        </w:rPr>
        <w:t xml:space="preserve"> </w:t>
      </w:r>
      <w:r>
        <w:rPr>
          <w:sz w:val="28"/>
        </w:rPr>
        <w:t>recording,</w:t>
      </w:r>
      <w:r>
        <w:rPr>
          <w:spacing w:val="-5"/>
          <w:sz w:val="28"/>
        </w:rPr>
        <w:t xml:space="preserve"> </w:t>
      </w:r>
      <w:r>
        <w:rPr>
          <w:sz w:val="28"/>
        </w:rPr>
        <w:t>and</w:t>
      </w:r>
      <w:r>
        <w:rPr>
          <w:spacing w:val="-4"/>
          <w:sz w:val="28"/>
        </w:rPr>
        <w:t xml:space="preserve"> </w:t>
      </w:r>
      <w:r>
        <w:rPr>
          <w:sz w:val="28"/>
        </w:rPr>
        <w:t>analyzing</w:t>
      </w:r>
      <w:r>
        <w:rPr>
          <w:spacing w:val="-4"/>
          <w:sz w:val="28"/>
        </w:rPr>
        <w:t xml:space="preserve"> </w:t>
      </w:r>
      <w:r>
        <w:rPr>
          <w:spacing w:val="-2"/>
          <w:sz w:val="28"/>
        </w:rPr>
        <w:t>variables.</w:t>
      </w:r>
    </w:p>
    <w:p>
      <w:pPr>
        <w:pStyle w:val="ListParagraph"/>
        <w:numPr>
          <w:ilvl w:val="0"/>
          <w:numId w:val="74"/>
        </w:numPr>
        <w:tabs>
          <w:tab w:val="clear" w:pos="720"/>
          <w:tab w:val="left" w:pos="767" w:leader="none"/>
        </w:tabs>
        <w:spacing w:lineRule="auto" w:line="235" w:before="285" w:after="0"/>
        <w:ind w:hanging="0" w:left="164" w:right="160"/>
        <w:rPr>
          <w:sz w:val="28"/>
        </w:rPr>
      </w:pPr>
      <w:r>
        <w:rPr>
          <w:sz w:val="28"/>
        </w:rPr>
        <w:t>Equipment to be used for assessing the clinical investigation variables and arrangements for monitoring maintenance and calibration.</w:t>
      </w:r>
    </w:p>
    <w:p>
      <w:pPr>
        <w:pStyle w:val="ListParagraph"/>
        <w:numPr>
          <w:ilvl w:val="0"/>
          <w:numId w:val="74"/>
        </w:numPr>
        <w:tabs>
          <w:tab w:val="clear" w:pos="720"/>
          <w:tab w:val="left" w:pos="722" w:leader="none"/>
        </w:tabs>
        <w:spacing w:before="281" w:after="0"/>
        <w:ind w:hanging="558" w:left="722"/>
        <w:jc w:val="both"/>
        <w:rPr>
          <w:sz w:val="28"/>
        </w:rPr>
      </w:pPr>
      <w:r>
        <w:rPr>
          <w:sz w:val="28"/>
        </w:rPr>
        <w:t>Any</w:t>
      </w:r>
      <w:r>
        <w:rPr>
          <w:spacing w:val="-8"/>
          <w:sz w:val="28"/>
        </w:rPr>
        <w:t xml:space="preserve"> </w:t>
      </w:r>
      <w:r>
        <w:rPr>
          <w:sz w:val="28"/>
        </w:rPr>
        <w:t>procedures</w:t>
      </w:r>
      <w:r>
        <w:rPr>
          <w:spacing w:val="-4"/>
          <w:sz w:val="28"/>
        </w:rPr>
        <w:t xml:space="preserve"> </w:t>
      </w:r>
      <w:r>
        <w:rPr>
          <w:sz w:val="28"/>
        </w:rPr>
        <w:t>for</w:t>
      </w:r>
      <w:r>
        <w:rPr>
          <w:spacing w:val="-3"/>
          <w:sz w:val="28"/>
        </w:rPr>
        <w:t xml:space="preserve"> </w:t>
      </w:r>
      <w:r>
        <w:rPr>
          <w:sz w:val="28"/>
        </w:rPr>
        <w:t>replacement</w:t>
      </w:r>
      <w:r>
        <w:rPr>
          <w:spacing w:val="-2"/>
          <w:sz w:val="28"/>
        </w:rPr>
        <w:t xml:space="preserve"> </w:t>
      </w:r>
      <w:r>
        <w:rPr>
          <w:sz w:val="28"/>
        </w:rPr>
        <w:t>of</w:t>
      </w:r>
      <w:r>
        <w:rPr>
          <w:spacing w:val="-3"/>
          <w:sz w:val="28"/>
        </w:rPr>
        <w:t xml:space="preserve"> </w:t>
      </w:r>
      <w:r>
        <w:rPr>
          <w:spacing w:val="-2"/>
          <w:sz w:val="28"/>
        </w:rPr>
        <w:t>subjects.</w:t>
      </w:r>
    </w:p>
    <w:p>
      <w:pPr>
        <w:pStyle w:val="ListParagraph"/>
        <w:numPr>
          <w:ilvl w:val="2"/>
          <w:numId w:val="81"/>
        </w:numPr>
        <w:tabs>
          <w:tab w:val="clear" w:pos="720"/>
          <w:tab w:val="left" w:pos="1003" w:leader="none"/>
        </w:tabs>
        <w:spacing w:before="281" w:after="0"/>
        <w:ind w:hanging="839" w:left="1003"/>
        <w:jc w:val="both"/>
        <w:rPr>
          <w:sz w:val="28"/>
        </w:rPr>
      </w:pPr>
      <w:r>
        <w:rPr>
          <w:sz w:val="28"/>
        </w:rPr>
        <w:t>Investigational</w:t>
      </w:r>
      <w:r>
        <w:rPr>
          <w:spacing w:val="-3"/>
          <w:sz w:val="28"/>
        </w:rPr>
        <w:t xml:space="preserve"> </w:t>
      </w:r>
      <w:r>
        <w:rPr>
          <w:sz w:val="28"/>
        </w:rPr>
        <w:t>medical</w:t>
      </w:r>
      <w:r>
        <w:rPr>
          <w:spacing w:val="-3"/>
          <w:sz w:val="28"/>
        </w:rPr>
        <w:t xml:space="preserve"> </w:t>
      </w:r>
      <w:r>
        <w:rPr>
          <w:sz w:val="28"/>
        </w:rPr>
        <w:t>device</w:t>
      </w:r>
      <w:r>
        <w:rPr>
          <w:spacing w:val="-3"/>
          <w:sz w:val="28"/>
        </w:rPr>
        <w:t xml:space="preserve"> </w:t>
      </w:r>
      <w:r>
        <w:rPr>
          <w:sz w:val="28"/>
        </w:rPr>
        <w:t>and</w:t>
      </w:r>
      <w:r>
        <w:rPr>
          <w:spacing w:val="-6"/>
          <w:sz w:val="28"/>
        </w:rPr>
        <w:t xml:space="preserve"> </w:t>
      </w:r>
      <w:r>
        <w:rPr>
          <w:spacing w:val="-2"/>
          <w:sz w:val="28"/>
        </w:rPr>
        <w:t>comparator</w:t>
      </w:r>
    </w:p>
    <w:p>
      <w:pPr>
        <w:pStyle w:val="ListParagraph"/>
        <w:numPr>
          <w:ilvl w:val="0"/>
          <w:numId w:val="73"/>
        </w:numPr>
        <w:tabs>
          <w:tab w:val="clear" w:pos="720"/>
          <w:tab w:val="left" w:pos="841" w:leader="none"/>
        </w:tabs>
        <w:spacing w:lineRule="auto" w:line="235" w:before="285" w:after="0"/>
        <w:ind w:hanging="0" w:left="164" w:right="160"/>
        <w:rPr>
          <w:sz w:val="28"/>
        </w:rPr>
      </w:pPr>
      <w:r>
        <w:rPr>
          <w:sz w:val="28"/>
        </w:rPr>
        <w:t>Description</w:t>
      </w:r>
      <w:r>
        <w:rPr>
          <w:spacing w:val="80"/>
          <w:sz w:val="28"/>
        </w:rPr>
        <w:t xml:space="preserve"> </w:t>
      </w:r>
      <w:r>
        <w:rPr>
          <w:sz w:val="28"/>
        </w:rPr>
        <w:t>of</w:t>
      </w:r>
      <w:r>
        <w:rPr>
          <w:spacing w:val="80"/>
          <w:sz w:val="28"/>
        </w:rPr>
        <w:t xml:space="preserve"> </w:t>
      </w:r>
      <w:r>
        <w:rPr>
          <w:sz w:val="28"/>
        </w:rPr>
        <w:t>the</w:t>
      </w:r>
      <w:r>
        <w:rPr>
          <w:spacing w:val="80"/>
          <w:sz w:val="28"/>
        </w:rPr>
        <w:t xml:space="preserve"> </w:t>
      </w:r>
      <w:r>
        <w:rPr>
          <w:sz w:val="28"/>
        </w:rPr>
        <w:t>exposure</w:t>
      </w:r>
      <w:r>
        <w:rPr>
          <w:spacing w:val="80"/>
          <w:sz w:val="28"/>
        </w:rPr>
        <w:t xml:space="preserve"> </w:t>
      </w:r>
      <w:r>
        <w:rPr>
          <w:sz w:val="28"/>
        </w:rPr>
        <w:t>to</w:t>
      </w:r>
      <w:r>
        <w:rPr>
          <w:spacing w:val="80"/>
          <w:sz w:val="28"/>
        </w:rPr>
        <w:t xml:space="preserve"> </w:t>
      </w:r>
      <w:r>
        <w:rPr>
          <w:sz w:val="28"/>
        </w:rPr>
        <w:t>the</w:t>
      </w:r>
      <w:r>
        <w:rPr>
          <w:spacing w:val="80"/>
          <w:sz w:val="28"/>
        </w:rPr>
        <w:t xml:space="preserve"> </w:t>
      </w:r>
      <w:r>
        <w:rPr>
          <w:sz w:val="28"/>
        </w:rPr>
        <w:t>investigational</w:t>
      </w:r>
      <w:r>
        <w:rPr>
          <w:spacing w:val="80"/>
          <w:sz w:val="28"/>
        </w:rPr>
        <w:t xml:space="preserve"> </w:t>
      </w:r>
      <w:r>
        <w:rPr>
          <w:sz w:val="28"/>
        </w:rPr>
        <w:t>medical</w:t>
      </w:r>
      <w:r>
        <w:rPr>
          <w:spacing w:val="80"/>
          <w:sz w:val="28"/>
        </w:rPr>
        <w:t xml:space="preserve"> </w:t>
      </w:r>
      <w:r>
        <w:rPr>
          <w:sz w:val="28"/>
        </w:rPr>
        <w:t>device</w:t>
      </w:r>
      <w:r>
        <w:rPr>
          <w:spacing w:val="79"/>
          <w:sz w:val="28"/>
        </w:rPr>
        <w:t xml:space="preserve"> </w:t>
      </w:r>
      <w:r>
        <w:rPr>
          <w:sz w:val="28"/>
        </w:rPr>
        <w:t>or comparator, if used.</w:t>
      </w:r>
    </w:p>
    <w:p>
      <w:pPr>
        <w:sectPr>
          <w:footerReference w:type="default" r:id="rId280"/>
          <w:footerReference w:type="first" r:id="rId281"/>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0"/>
          <w:numId w:val="73"/>
        </w:numPr>
        <w:tabs>
          <w:tab w:val="clear" w:pos="720"/>
          <w:tab w:val="left" w:pos="770" w:leader="none"/>
        </w:tabs>
        <w:spacing w:before="282" w:after="0"/>
        <w:ind w:hanging="606" w:left="770"/>
        <w:jc w:val="both"/>
        <w:rPr>
          <w:sz w:val="28"/>
        </w:rPr>
      </w:pPr>
      <w:r>
        <w:rPr>
          <w:sz w:val="28"/>
        </w:rPr>
        <w:t>Justification</w:t>
      </w:r>
      <w:r>
        <w:rPr>
          <w:spacing w:val="-4"/>
          <w:sz w:val="28"/>
        </w:rPr>
        <w:t xml:space="preserve"> </w:t>
      </w:r>
      <w:r>
        <w:rPr>
          <w:sz w:val="28"/>
        </w:rPr>
        <w:t>of</w:t>
      </w:r>
      <w:r>
        <w:rPr>
          <w:spacing w:val="-1"/>
          <w:sz w:val="28"/>
        </w:rPr>
        <w:t xml:space="preserve"> </w:t>
      </w:r>
      <w:r>
        <w:rPr>
          <w:sz w:val="28"/>
        </w:rPr>
        <w:t>the</w:t>
      </w:r>
      <w:r>
        <w:rPr>
          <w:spacing w:val="-2"/>
          <w:sz w:val="28"/>
        </w:rPr>
        <w:t xml:space="preserve"> </w:t>
      </w:r>
      <w:r>
        <w:rPr>
          <w:sz w:val="28"/>
        </w:rPr>
        <w:t>choice</w:t>
      </w:r>
      <w:r>
        <w:rPr>
          <w:spacing w:val="-4"/>
          <w:sz w:val="28"/>
        </w:rPr>
        <w:t xml:space="preserve"> </w:t>
      </w:r>
      <w:r>
        <w:rPr>
          <w:sz w:val="28"/>
        </w:rPr>
        <w:t>of</w:t>
      </w:r>
      <w:r>
        <w:rPr>
          <w:spacing w:val="-1"/>
          <w:sz w:val="28"/>
        </w:rPr>
        <w:t xml:space="preserve"> </w:t>
      </w:r>
      <w:r>
        <w:rPr>
          <w:spacing w:val="-2"/>
          <w:sz w:val="28"/>
        </w:rPr>
        <w:t>comparator.</w:t>
      </w:r>
    </w:p>
    <w:p>
      <w:pPr>
        <w:pStyle w:val="ListParagraph"/>
        <w:numPr>
          <w:ilvl w:val="0"/>
          <w:numId w:val="73"/>
        </w:numPr>
        <w:tabs>
          <w:tab w:val="clear" w:pos="720"/>
          <w:tab w:val="left" w:pos="779" w:leader="none"/>
        </w:tabs>
        <w:spacing w:lineRule="auto" w:line="235" w:before="71" w:after="0"/>
        <w:ind w:hanging="0" w:left="164" w:right="160"/>
        <w:rPr>
          <w:sz w:val="28"/>
        </w:rPr>
      </w:pPr>
      <w:r>
        <w:rPr>
          <w:sz w:val="28"/>
        </w:rPr>
        <w:t>List of any other medical device or medication to be used during clinical</w:t>
      </w:r>
      <w:r>
        <w:rPr>
          <w:spacing w:val="80"/>
          <w:sz w:val="28"/>
        </w:rPr>
        <w:t xml:space="preserve"> </w:t>
      </w:r>
      <w:r>
        <w:rPr>
          <w:spacing w:val="-2"/>
          <w:sz w:val="28"/>
        </w:rPr>
        <w:t>investigation.</w:t>
      </w:r>
    </w:p>
    <w:p>
      <w:pPr>
        <w:pStyle w:val="ListParagraph"/>
        <w:numPr>
          <w:ilvl w:val="0"/>
          <w:numId w:val="73"/>
        </w:numPr>
        <w:tabs>
          <w:tab w:val="clear" w:pos="720"/>
          <w:tab w:val="left" w:pos="827" w:leader="none"/>
        </w:tabs>
        <w:spacing w:lineRule="auto" w:line="235" w:before="286" w:after="0"/>
        <w:ind w:hanging="0" w:left="164" w:right="160"/>
        <w:rPr>
          <w:sz w:val="28"/>
        </w:rPr>
      </w:pPr>
      <w:r>
        <w:rPr>
          <w:sz w:val="28"/>
        </w:rPr>
        <w:t>Number</w:t>
      </w:r>
      <w:r>
        <w:rPr>
          <w:spacing w:val="40"/>
          <w:sz w:val="28"/>
        </w:rPr>
        <w:t xml:space="preserve"> </w:t>
      </w:r>
      <w:r>
        <w:rPr>
          <w:sz w:val="28"/>
        </w:rPr>
        <w:t>of</w:t>
      </w:r>
      <w:r>
        <w:rPr>
          <w:spacing w:val="40"/>
          <w:sz w:val="28"/>
        </w:rPr>
        <w:t xml:space="preserve"> </w:t>
      </w:r>
      <w:r>
        <w:rPr>
          <w:sz w:val="28"/>
        </w:rPr>
        <w:t>investigational</w:t>
      </w:r>
      <w:r>
        <w:rPr>
          <w:spacing w:val="40"/>
          <w:sz w:val="28"/>
        </w:rPr>
        <w:t xml:space="preserve"> </w:t>
      </w:r>
      <w:r>
        <w:rPr>
          <w:sz w:val="28"/>
        </w:rPr>
        <w:t>medical</w:t>
      </w:r>
      <w:r>
        <w:rPr>
          <w:spacing w:val="40"/>
          <w:sz w:val="28"/>
        </w:rPr>
        <w:t xml:space="preserve"> </w:t>
      </w:r>
      <w:r>
        <w:rPr>
          <w:sz w:val="28"/>
        </w:rPr>
        <w:t>devices</w:t>
      </w:r>
      <w:r>
        <w:rPr>
          <w:spacing w:val="40"/>
          <w:sz w:val="28"/>
        </w:rPr>
        <w:t xml:space="preserve"> </w:t>
      </w:r>
      <w:r>
        <w:rPr>
          <w:sz w:val="28"/>
        </w:rPr>
        <w:t>to</w:t>
      </w:r>
      <w:r>
        <w:rPr>
          <w:spacing w:val="40"/>
          <w:sz w:val="28"/>
        </w:rPr>
        <w:t xml:space="preserve"> </w:t>
      </w:r>
      <w:r>
        <w:rPr>
          <w:sz w:val="28"/>
        </w:rPr>
        <w:t>be</w:t>
      </w:r>
      <w:r>
        <w:rPr>
          <w:spacing w:val="40"/>
          <w:sz w:val="28"/>
        </w:rPr>
        <w:t xml:space="preserve"> </w:t>
      </w:r>
      <w:r>
        <w:rPr>
          <w:sz w:val="28"/>
        </w:rPr>
        <w:t>used,</w:t>
      </w:r>
      <w:r>
        <w:rPr>
          <w:spacing w:val="40"/>
          <w:sz w:val="28"/>
        </w:rPr>
        <w:t xml:space="preserve"> </w:t>
      </w:r>
      <w:r>
        <w:rPr>
          <w:sz w:val="28"/>
        </w:rPr>
        <w:t>together</w:t>
      </w:r>
      <w:r>
        <w:rPr>
          <w:spacing w:val="40"/>
          <w:sz w:val="28"/>
        </w:rPr>
        <w:t xml:space="preserve"> </w:t>
      </w:r>
      <w:r>
        <w:rPr>
          <w:sz w:val="28"/>
        </w:rPr>
        <w:t>with</w:t>
      </w:r>
      <w:r>
        <w:rPr>
          <w:spacing w:val="40"/>
          <w:sz w:val="28"/>
        </w:rPr>
        <w:t xml:space="preserve"> </w:t>
      </w:r>
      <w:r>
        <w:rPr>
          <w:sz w:val="28"/>
        </w:rPr>
        <w:t xml:space="preserve">a </w:t>
      </w:r>
      <w:r>
        <w:rPr>
          <w:spacing w:val="-2"/>
          <w:sz w:val="28"/>
        </w:rPr>
        <w:t>justification.</w:t>
      </w:r>
    </w:p>
    <w:p>
      <w:pPr>
        <w:pStyle w:val="ListParagraph"/>
        <w:numPr>
          <w:ilvl w:val="2"/>
          <w:numId w:val="81"/>
        </w:numPr>
        <w:tabs>
          <w:tab w:val="clear" w:pos="720"/>
          <w:tab w:val="left" w:pos="1005" w:leader="none"/>
        </w:tabs>
        <w:spacing w:before="282" w:after="0"/>
        <w:rPr>
          <w:sz w:val="28"/>
        </w:rPr>
      </w:pPr>
      <w:r>
        <w:rPr>
          <w:spacing w:val="-2"/>
          <w:sz w:val="28"/>
        </w:rPr>
        <w:t>Subjects</w:t>
      </w:r>
    </w:p>
    <w:p>
      <w:pPr>
        <w:pStyle w:val="ListParagraph"/>
        <w:numPr>
          <w:ilvl w:val="0"/>
          <w:numId w:val="72"/>
        </w:numPr>
        <w:tabs>
          <w:tab w:val="clear" w:pos="720"/>
          <w:tab w:val="left" w:pos="755" w:leader="none"/>
        </w:tabs>
        <w:spacing w:before="281" w:after="0"/>
        <w:rPr>
          <w:sz w:val="28"/>
        </w:rPr>
      </w:pPr>
      <w:r>
        <w:rPr>
          <w:sz w:val="28"/>
        </w:rPr>
        <w:t>Inclusion</w:t>
      </w:r>
      <w:r>
        <w:rPr>
          <w:spacing w:val="-3"/>
          <w:sz w:val="28"/>
        </w:rPr>
        <w:t xml:space="preserve"> </w:t>
      </w:r>
      <w:r>
        <w:rPr>
          <w:sz w:val="28"/>
        </w:rPr>
        <w:t>criteria</w:t>
      </w:r>
      <w:r>
        <w:rPr>
          <w:spacing w:val="-2"/>
          <w:sz w:val="28"/>
        </w:rPr>
        <w:t xml:space="preserve"> </w:t>
      </w:r>
      <w:r>
        <w:rPr>
          <w:sz w:val="28"/>
        </w:rPr>
        <w:t>for</w:t>
      </w:r>
      <w:r>
        <w:rPr>
          <w:spacing w:val="-1"/>
          <w:sz w:val="28"/>
        </w:rPr>
        <w:t xml:space="preserve"> </w:t>
      </w:r>
      <w:r>
        <w:rPr>
          <w:sz w:val="28"/>
        </w:rPr>
        <w:t>subject</w:t>
      </w:r>
      <w:r>
        <w:rPr>
          <w:spacing w:val="-4"/>
          <w:sz w:val="28"/>
        </w:rPr>
        <w:t xml:space="preserve"> </w:t>
      </w:r>
      <w:r>
        <w:rPr>
          <w:spacing w:val="-2"/>
          <w:sz w:val="28"/>
        </w:rPr>
        <w:t>selection.</w:t>
      </w:r>
    </w:p>
    <w:p>
      <w:pPr>
        <w:pStyle w:val="ListParagraph"/>
        <w:numPr>
          <w:ilvl w:val="0"/>
          <w:numId w:val="72"/>
        </w:numPr>
        <w:tabs>
          <w:tab w:val="clear" w:pos="720"/>
          <w:tab w:val="left" w:pos="772" w:leader="none"/>
        </w:tabs>
        <w:spacing w:before="277" w:after="0"/>
        <w:ind w:hanging="608" w:left="772"/>
        <w:rPr>
          <w:sz w:val="28"/>
        </w:rPr>
      </w:pPr>
      <w:r>
        <w:rPr>
          <w:sz w:val="28"/>
        </w:rPr>
        <w:t>Exclusion</w:t>
      </w:r>
      <w:r>
        <w:rPr>
          <w:spacing w:val="-2"/>
          <w:sz w:val="28"/>
        </w:rPr>
        <w:t xml:space="preserve"> </w:t>
      </w:r>
      <w:r>
        <w:rPr>
          <w:sz w:val="28"/>
        </w:rPr>
        <w:t>criteria</w:t>
      </w:r>
      <w:r>
        <w:rPr>
          <w:spacing w:val="-1"/>
          <w:sz w:val="28"/>
        </w:rPr>
        <w:t xml:space="preserve"> </w:t>
      </w:r>
      <w:r>
        <w:rPr>
          <w:sz w:val="28"/>
        </w:rPr>
        <w:t>for</w:t>
      </w:r>
      <w:r>
        <w:rPr>
          <w:spacing w:val="-3"/>
          <w:sz w:val="28"/>
        </w:rPr>
        <w:t xml:space="preserve"> </w:t>
      </w:r>
      <w:r>
        <w:rPr>
          <w:sz w:val="28"/>
        </w:rPr>
        <w:t>subject</w:t>
      </w:r>
      <w:r>
        <w:rPr>
          <w:spacing w:val="-1"/>
          <w:sz w:val="28"/>
        </w:rPr>
        <w:t xml:space="preserve"> </w:t>
      </w:r>
      <w:r>
        <w:rPr>
          <w:spacing w:val="-2"/>
          <w:sz w:val="28"/>
        </w:rPr>
        <w:t>selection.</w:t>
      </w:r>
    </w:p>
    <w:p>
      <w:pPr>
        <w:pStyle w:val="ListParagraph"/>
        <w:numPr>
          <w:ilvl w:val="0"/>
          <w:numId w:val="72"/>
        </w:numPr>
        <w:tabs>
          <w:tab w:val="clear" w:pos="720"/>
          <w:tab w:val="left" w:pos="755" w:leader="none"/>
        </w:tabs>
        <w:spacing w:before="281" w:after="0"/>
        <w:rPr>
          <w:sz w:val="28"/>
        </w:rPr>
      </w:pPr>
      <w:r>
        <w:rPr>
          <w:sz w:val="28"/>
        </w:rPr>
        <w:t>Criteria</w:t>
      </w:r>
      <w:r>
        <w:rPr>
          <w:spacing w:val="-4"/>
          <w:sz w:val="28"/>
        </w:rPr>
        <w:t xml:space="preserve"> </w:t>
      </w:r>
      <w:r>
        <w:rPr>
          <w:sz w:val="28"/>
        </w:rPr>
        <w:t>and</w:t>
      </w:r>
      <w:r>
        <w:rPr>
          <w:spacing w:val="-3"/>
          <w:sz w:val="28"/>
        </w:rPr>
        <w:t xml:space="preserve"> </w:t>
      </w:r>
      <w:r>
        <w:rPr>
          <w:sz w:val="28"/>
        </w:rPr>
        <w:t>procedures</w:t>
      </w:r>
      <w:r>
        <w:rPr>
          <w:spacing w:val="-3"/>
          <w:sz w:val="28"/>
        </w:rPr>
        <w:t xml:space="preserve"> </w:t>
      </w:r>
      <w:r>
        <w:rPr>
          <w:sz w:val="28"/>
        </w:rPr>
        <w:t>for</w:t>
      </w:r>
      <w:r>
        <w:rPr>
          <w:spacing w:val="-4"/>
          <w:sz w:val="28"/>
        </w:rPr>
        <w:t xml:space="preserve"> </w:t>
      </w:r>
      <w:r>
        <w:rPr>
          <w:sz w:val="28"/>
        </w:rPr>
        <w:t>subject</w:t>
      </w:r>
      <w:r>
        <w:rPr>
          <w:spacing w:val="-3"/>
          <w:sz w:val="28"/>
        </w:rPr>
        <w:t xml:space="preserve"> </w:t>
      </w:r>
      <w:r>
        <w:rPr>
          <w:sz w:val="28"/>
        </w:rPr>
        <w:t>withdrawal</w:t>
      </w:r>
      <w:r>
        <w:rPr>
          <w:spacing w:val="-3"/>
          <w:sz w:val="28"/>
        </w:rPr>
        <w:t xml:space="preserve"> </w:t>
      </w:r>
      <w:r>
        <w:rPr>
          <w:sz w:val="28"/>
        </w:rPr>
        <w:t>or</w:t>
      </w:r>
      <w:r>
        <w:rPr>
          <w:spacing w:val="-7"/>
          <w:sz w:val="28"/>
        </w:rPr>
        <w:t xml:space="preserve"> </w:t>
      </w:r>
      <w:r>
        <w:rPr>
          <w:spacing w:val="-2"/>
          <w:sz w:val="28"/>
        </w:rPr>
        <w:t>discontinuation.</w:t>
      </w:r>
    </w:p>
    <w:p>
      <w:pPr>
        <w:pStyle w:val="ListParagraph"/>
        <w:numPr>
          <w:ilvl w:val="0"/>
          <w:numId w:val="72"/>
        </w:numPr>
        <w:tabs>
          <w:tab w:val="clear" w:pos="720"/>
          <w:tab w:val="left" w:pos="772" w:leader="none"/>
        </w:tabs>
        <w:ind w:hanging="608" w:left="772"/>
        <w:rPr>
          <w:sz w:val="28"/>
        </w:rPr>
      </w:pPr>
      <w:r>
        <w:rPr>
          <w:sz w:val="28"/>
        </w:rPr>
        <w:t>Point of</w:t>
      </w:r>
      <w:r>
        <w:rPr>
          <w:spacing w:val="-3"/>
          <w:sz w:val="28"/>
        </w:rPr>
        <w:t xml:space="preserve"> </w:t>
      </w:r>
      <w:r>
        <w:rPr>
          <w:spacing w:val="-2"/>
          <w:sz w:val="28"/>
        </w:rPr>
        <w:t>enrolment.</w:t>
      </w:r>
    </w:p>
    <w:p>
      <w:pPr>
        <w:pStyle w:val="ListParagraph"/>
        <w:numPr>
          <w:ilvl w:val="0"/>
          <w:numId w:val="72"/>
        </w:numPr>
        <w:tabs>
          <w:tab w:val="clear" w:pos="720"/>
          <w:tab w:val="left" w:pos="755" w:leader="none"/>
        </w:tabs>
        <w:spacing w:before="281" w:after="0"/>
        <w:rPr>
          <w:sz w:val="28"/>
        </w:rPr>
      </w:pPr>
      <w:r>
        <mc:AlternateContent>
          <mc:Choice Requires="wps">
            <w:drawing>
              <wp:anchor behindDoc="1" distT="0" distB="0" distL="0" distR="0" simplePos="0" locked="0" layoutInCell="0" allowOverlap="1" relativeHeight="37" wp14:anchorId="312A7DF0">
                <wp:simplePos x="0" y="0"/>
                <wp:positionH relativeFrom="page">
                  <wp:posOffset>2407920</wp:posOffset>
                </wp:positionH>
                <wp:positionV relativeFrom="paragraph">
                  <wp:posOffset>464820</wp:posOffset>
                </wp:positionV>
                <wp:extent cx="2743200" cy="2441575"/>
                <wp:effectExtent l="0" t="0" r="0" b="0"/>
                <wp:wrapNone/>
                <wp:docPr id="393" name="Image 309"/>
                <a:graphic xmlns:a="http://schemas.openxmlformats.org/drawingml/2006/main">
                  <a:graphicData uri="http://schemas.openxmlformats.org/drawingml/2006/picture"/>
                </a:graphic>
              </wp:anchor>
            </w:drawing>
          </mc:Choice>
          <mc:Fallback>
            <w:pict>
              <v:shape id="shape_0" ID="Image 309" stroked="f" o:allowincell="f" style="position:absolute;margin-left:189.6pt;margin-top:36.6pt;width:215.95pt;height:192.2pt;mso-wrap-style:none;v-text-anchor:middle;mso-position-horizontal-relative:page" wp14:anchorId="312A7DF0" type="_x0000_t75">
                <v:fill o:detectmouseclick="t" on="false"/>
                <v:stroke color="#3465a4" joinstyle="round" endcap="flat"/>
                <w10:wrap type="none"/>
              </v:shape>
            </w:pict>
          </mc:Fallback>
        </mc:AlternateContent>
      </w:r>
      <w:r>
        <w:rPr>
          <w:sz w:val="28"/>
        </w:rPr>
        <w:t>Total</w:t>
      </w:r>
      <w:r>
        <w:rPr>
          <w:spacing w:val="-2"/>
          <w:sz w:val="28"/>
        </w:rPr>
        <w:t xml:space="preserve"> </w:t>
      </w:r>
      <w:r>
        <w:rPr>
          <w:sz w:val="28"/>
        </w:rPr>
        <w:t>expected</w:t>
      </w:r>
      <w:r>
        <w:rPr>
          <w:spacing w:val="-4"/>
          <w:sz w:val="28"/>
        </w:rPr>
        <w:t xml:space="preserve"> </w:t>
      </w:r>
      <w:r>
        <w:rPr>
          <w:sz w:val="28"/>
        </w:rPr>
        <w:t>duration</w:t>
      </w:r>
      <w:r>
        <w:rPr>
          <w:spacing w:val="-4"/>
          <w:sz w:val="28"/>
        </w:rPr>
        <w:t xml:space="preserve"> </w:t>
      </w:r>
      <w:r>
        <w:rPr>
          <w:sz w:val="28"/>
        </w:rPr>
        <w:t>of</w:t>
      </w:r>
      <w:r>
        <w:rPr>
          <w:spacing w:val="-1"/>
          <w:sz w:val="28"/>
        </w:rPr>
        <w:t xml:space="preserve"> </w:t>
      </w:r>
      <w:r>
        <w:rPr>
          <w:sz w:val="28"/>
        </w:rPr>
        <w:t>the</w:t>
      </w:r>
      <w:r>
        <w:rPr>
          <w:spacing w:val="-1"/>
          <w:sz w:val="28"/>
        </w:rPr>
        <w:t xml:space="preserve"> </w:t>
      </w:r>
      <w:r>
        <w:rPr>
          <w:sz w:val="28"/>
        </w:rPr>
        <w:t>clinical</w:t>
      </w:r>
      <w:r>
        <w:rPr>
          <w:spacing w:val="-1"/>
          <w:sz w:val="28"/>
        </w:rPr>
        <w:t xml:space="preserve"> </w:t>
      </w:r>
      <w:r>
        <w:rPr>
          <w:spacing w:val="-2"/>
          <w:sz w:val="28"/>
        </w:rPr>
        <w:t>investigation.</w:t>
      </w:r>
    </w:p>
    <w:p>
      <w:pPr>
        <w:pStyle w:val="ListParagraph"/>
        <w:numPr>
          <w:ilvl w:val="0"/>
          <w:numId w:val="72"/>
        </w:numPr>
        <w:tabs>
          <w:tab w:val="clear" w:pos="720"/>
          <w:tab w:val="left" w:pos="724" w:leader="none"/>
        </w:tabs>
        <w:ind w:hanging="560" w:left="724"/>
        <w:rPr>
          <w:sz w:val="28"/>
        </w:rPr>
      </w:pPr>
      <w:r>
        <w:rPr>
          <w:sz w:val="28"/>
        </w:rPr>
        <w:t>Expected</w:t>
      </w:r>
      <w:r>
        <w:rPr>
          <w:spacing w:val="-3"/>
          <w:sz w:val="28"/>
        </w:rPr>
        <w:t xml:space="preserve"> </w:t>
      </w:r>
      <w:r>
        <w:rPr>
          <w:sz w:val="28"/>
        </w:rPr>
        <w:t>duration</w:t>
      </w:r>
      <w:r>
        <w:rPr>
          <w:spacing w:val="-3"/>
          <w:sz w:val="28"/>
        </w:rPr>
        <w:t xml:space="preserve"> </w:t>
      </w:r>
      <w:r>
        <w:rPr>
          <w:sz w:val="28"/>
        </w:rPr>
        <w:t>of</w:t>
      </w:r>
      <w:r>
        <w:rPr>
          <w:spacing w:val="-2"/>
          <w:sz w:val="28"/>
        </w:rPr>
        <w:t xml:space="preserve"> </w:t>
      </w:r>
      <w:r>
        <w:rPr>
          <w:sz w:val="28"/>
        </w:rPr>
        <w:t>each</w:t>
      </w:r>
      <w:r>
        <w:rPr>
          <w:spacing w:val="-7"/>
          <w:sz w:val="28"/>
        </w:rPr>
        <w:t xml:space="preserve"> </w:t>
      </w:r>
      <w:r>
        <w:rPr>
          <w:sz w:val="28"/>
        </w:rPr>
        <w:t>subject's</w:t>
      </w:r>
      <w:r>
        <w:rPr>
          <w:spacing w:val="-5"/>
          <w:sz w:val="28"/>
        </w:rPr>
        <w:t xml:space="preserve"> </w:t>
      </w:r>
      <w:r>
        <w:rPr>
          <w:spacing w:val="-2"/>
          <w:sz w:val="28"/>
        </w:rPr>
        <w:t>participation.</w:t>
      </w:r>
    </w:p>
    <w:p>
      <w:pPr>
        <w:pStyle w:val="ListParagraph"/>
        <w:numPr>
          <w:ilvl w:val="0"/>
          <w:numId w:val="72"/>
        </w:numPr>
        <w:tabs>
          <w:tab w:val="clear" w:pos="720"/>
          <w:tab w:val="left" w:pos="772" w:leader="none"/>
        </w:tabs>
        <w:spacing w:before="278" w:after="0"/>
        <w:ind w:hanging="608" w:left="772"/>
        <w:rPr>
          <w:sz w:val="28"/>
        </w:rPr>
      </w:pPr>
      <w:r>
        <w:rPr>
          <w:sz w:val="28"/>
        </w:rPr>
        <w:t>Number</w:t>
      </w:r>
      <w:r>
        <w:rPr>
          <w:spacing w:val="-5"/>
          <w:sz w:val="28"/>
        </w:rPr>
        <w:t xml:space="preserve"> </w:t>
      </w:r>
      <w:r>
        <w:rPr>
          <w:sz w:val="28"/>
        </w:rPr>
        <w:t>of</w:t>
      </w:r>
      <w:r>
        <w:rPr>
          <w:spacing w:val="-2"/>
          <w:sz w:val="28"/>
        </w:rPr>
        <w:t xml:space="preserve"> </w:t>
      </w:r>
      <w:r>
        <w:rPr>
          <w:sz w:val="28"/>
        </w:rPr>
        <w:t>subjects</w:t>
      </w:r>
      <w:r>
        <w:rPr>
          <w:spacing w:val="-2"/>
          <w:sz w:val="28"/>
        </w:rPr>
        <w:t xml:space="preserve"> </w:t>
      </w:r>
      <w:r>
        <w:rPr>
          <w:sz w:val="28"/>
        </w:rPr>
        <w:t>required</w:t>
      </w:r>
      <w:r>
        <w:rPr>
          <w:spacing w:val="-2"/>
          <w:sz w:val="28"/>
        </w:rPr>
        <w:t xml:space="preserve"> </w:t>
      </w:r>
      <w:r>
        <w:rPr>
          <w:sz w:val="28"/>
        </w:rPr>
        <w:t>to</w:t>
      </w:r>
      <w:r>
        <w:rPr>
          <w:spacing w:val="-3"/>
          <w:sz w:val="28"/>
        </w:rPr>
        <w:t xml:space="preserve"> </w:t>
      </w:r>
      <w:r>
        <w:rPr>
          <w:sz w:val="28"/>
        </w:rPr>
        <w:t>be</w:t>
      </w:r>
      <w:r>
        <w:rPr>
          <w:spacing w:val="-5"/>
          <w:sz w:val="28"/>
        </w:rPr>
        <w:t xml:space="preserve"> </w:t>
      </w:r>
      <w:r>
        <w:rPr>
          <w:sz w:val="28"/>
        </w:rPr>
        <w:t>included</w:t>
      </w:r>
      <w:r>
        <w:rPr>
          <w:spacing w:val="-2"/>
          <w:sz w:val="28"/>
        </w:rPr>
        <w:t xml:space="preserve"> </w:t>
      </w:r>
      <w:r>
        <w:rPr>
          <w:sz w:val="28"/>
        </w:rPr>
        <w:t>in</w:t>
      </w:r>
      <w:r>
        <w:rPr>
          <w:spacing w:val="-2"/>
          <w:sz w:val="28"/>
        </w:rPr>
        <w:t xml:space="preserve"> </w:t>
      </w:r>
      <w:r>
        <w:rPr>
          <w:sz w:val="28"/>
        </w:rPr>
        <w:t>clinical</w:t>
      </w:r>
      <w:r>
        <w:rPr>
          <w:spacing w:val="-2"/>
          <w:sz w:val="28"/>
        </w:rPr>
        <w:t xml:space="preserve"> investigation.</w:t>
      </w:r>
    </w:p>
    <w:p>
      <w:pPr>
        <w:pStyle w:val="ListParagraph"/>
        <w:numPr>
          <w:ilvl w:val="0"/>
          <w:numId w:val="72"/>
        </w:numPr>
        <w:tabs>
          <w:tab w:val="clear" w:pos="720"/>
          <w:tab w:val="left" w:pos="772" w:leader="none"/>
        </w:tabs>
        <w:spacing w:before="281" w:after="0"/>
        <w:ind w:hanging="608" w:left="772"/>
        <w:rPr>
          <w:sz w:val="28"/>
        </w:rPr>
      </w:pPr>
      <w:r>
        <w:rPr>
          <w:sz w:val="28"/>
        </w:rPr>
        <w:t>Estimated</w:t>
      </w:r>
      <w:r>
        <w:rPr>
          <w:spacing w:val="-2"/>
          <w:sz w:val="28"/>
        </w:rPr>
        <w:t xml:space="preserve"> </w:t>
      </w:r>
      <w:r>
        <w:rPr>
          <w:sz w:val="28"/>
        </w:rPr>
        <w:t>time</w:t>
      </w:r>
      <w:r>
        <w:rPr>
          <w:spacing w:val="-3"/>
          <w:sz w:val="28"/>
        </w:rPr>
        <w:t xml:space="preserve"> </w:t>
      </w:r>
      <w:r>
        <w:rPr>
          <w:sz w:val="28"/>
        </w:rPr>
        <w:t>needed</w:t>
      </w:r>
      <w:r>
        <w:rPr>
          <w:spacing w:val="-3"/>
          <w:sz w:val="28"/>
        </w:rPr>
        <w:t xml:space="preserve"> </w:t>
      </w:r>
      <w:r>
        <w:rPr>
          <w:sz w:val="28"/>
        </w:rPr>
        <w:t>to</w:t>
      </w:r>
      <w:r>
        <w:rPr>
          <w:spacing w:val="-3"/>
          <w:sz w:val="28"/>
        </w:rPr>
        <w:t xml:space="preserve"> </w:t>
      </w:r>
      <w:r>
        <w:rPr>
          <w:sz w:val="28"/>
        </w:rPr>
        <w:t>select</w:t>
      </w:r>
      <w:r>
        <w:rPr>
          <w:spacing w:val="-3"/>
          <w:sz w:val="28"/>
        </w:rPr>
        <w:t xml:space="preserve"> </w:t>
      </w:r>
      <w:r>
        <w:rPr>
          <w:sz w:val="28"/>
        </w:rPr>
        <w:t>this</w:t>
      </w:r>
      <w:r>
        <w:rPr>
          <w:spacing w:val="-3"/>
          <w:sz w:val="28"/>
        </w:rPr>
        <w:t xml:space="preserve"> </w:t>
      </w:r>
      <w:r>
        <w:rPr>
          <w:sz w:val="28"/>
        </w:rPr>
        <w:t>number</w:t>
      </w:r>
      <w:r>
        <w:rPr>
          <w:spacing w:val="-3"/>
          <w:sz w:val="28"/>
        </w:rPr>
        <w:t xml:space="preserve"> </w:t>
      </w:r>
      <w:r>
        <w:rPr>
          <w:sz w:val="28"/>
        </w:rPr>
        <w:t>(i.e.</w:t>
      </w:r>
      <w:r>
        <w:rPr>
          <w:spacing w:val="-3"/>
          <w:sz w:val="28"/>
        </w:rPr>
        <w:t xml:space="preserve"> </w:t>
      </w:r>
      <w:r>
        <w:rPr>
          <w:sz w:val="28"/>
        </w:rPr>
        <w:t>enrolment</w:t>
      </w:r>
      <w:r>
        <w:rPr>
          <w:spacing w:val="-4"/>
          <w:sz w:val="28"/>
        </w:rPr>
        <w:t xml:space="preserve"> </w:t>
      </w:r>
      <w:r>
        <w:rPr>
          <w:spacing w:val="-2"/>
          <w:sz w:val="28"/>
        </w:rPr>
        <w:t>period).</w:t>
      </w:r>
    </w:p>
    <w:p>
      <w:pPr>
        <w:pStyle w:val="ListParagraph"/>
        <w:numPr>
          <w:ilvl w:val="2"/>
          <w:numId w:val="81"/>
        </w:numPr>
        <w:tabs>
          <w:tab w:val="clear" w:pos="720"/>
          <w:tab w:val="left" w:pos="1005" w:leader="none"/>
        </w:tabs>
        <w:rPr>
          <w:sz w:val="28"/>
        </w:rPr>
      </w:pPr>
      <w:r>
        <w:rPr>
          <w:spacing w:val="-2"/>
          <w:sz w:val="28"/>
        </w:rPr>
        <w:t>Procedures</w:t>
      </w:r>
    </w:p>
    <w:p>
      <w:pPr>
        <w:pStyle w:val="ListParagraph"/>
        <w:numPr>
          <w:ilvl w:val="0"/>
          <w:numId w:val="71"/>
        </w:numPr>
        <w:tabs>
          <w:tab w:val="clear" w:pos="720"/>
          <w:tab w:val="left" w:pos="762" w:leader="none"/>
        </w:tabs>
        <w:spacing w:lineRule="auto" w:line="235" w:before="286" w:after="0"/>
        <w:ind w:hanging="0" w:left="164" w:right="161"/>
        <w:rPr>
          <w:sz w:val="28"/>
        </w:rPr>
      </w:pPr>
      <w:r>
        <w:rPr>
          <w:sz w:val="28"/>
        </w:rPr>
        <w:t>Description of all the clinical investigation related procedures that subjects undergo during clinical investigation.</w:t>
      </w:r>
    </w:p>
    <w:p>
      <w:pPr>
        <w:pStyle w:val="ListParagraph"/>
        <w:numPr>
          <w:ilvl w:val="0"/>
          <w:numId w:val="71"/>
        </w:numPr>
        <w:tabs>
          <w:tab w:val="clear" w:pos="720"/>
          <w:tab w:val="left" w:pos="870" w:leader="none"/>
        </w:tabs>
        <w:spacing w:lineRule="auto" w:line="235" w:before="286" w:after="0"/>
        <w:ind w:hanging="0" w:left="164" w:right="160"/>
        <w:rPr>
          <w:sz w:val="28"/>
        </w:rPr>
      </w:pPr>
      <w:r>
        <w:rPr>
          <w:sz w:val="28"/>
        </w:rPr>
        <w:t>Description</w:t>
      </w:r>
      <w:r>
        <w:rPr>
          <w:spacing w:val="80"/>
          <w:sz w:val="28"/>
        </w:rPr>
        <w:t xml:space="preserve"> </w:t>
      </w:r>
      <w:r>
        <w:rPr>
          <w:sz w:val="28"/>
        </w:rPr>
        <w:t>of</w:t>
      </w:r>
      <w:r>
        <w:rPr>
          <w:spacing w:val="80"/>
          <w:sz w:val="28"/>
        </w:rPr>
        <w:t xml:space="preserve"> </w:t>
      </w:r>
      <w:r>
        <w:rPr>
          <w:sz w:val="28"/>
        </w:rPr>
        <w:t>those</w:t>
      </w:r>
      <w:r>
        <w:rPr>
          <w:spacing w:val="80"/>
          <w:sz w:val="28"/>
        </w:rPr>
        <w:t xml:space="preserve"> </w:t>
      </w:r>
      <w:r>
        <w:rPr>
          <w:sz w:val="28"/>
        </w:rPr>
        <w:t>activities</w:t>
      </w:r>
      <w:r>
        <w:rPr>
          <w:spacing w:val="80"/>
          <w:sz w:val="28"/>
        </w:rPr>
        <w:t xml:space="preserve"> </w:t>
      </w:r>
      <w:r>
        <w:rPr>
          <w:sz w:val="28"/>
        </w:rPr>
        <w:t>performed</w:t>
      </w:r>
      <w:r>
        <w:rPr>
          <w:spacing w:val="80"/>
          <w:sz w:val="28"/>
        </w:rPr>
        <w:t xml:space="preserve"> </w:t>
      </w:r>
      <w:r>
        <w:rPr>
          <w:sz w:val="28"/>
        </w:rPr>
        <w:t>by</w:t>
      </w:r>
      <w:r>
        <w:rPr>
          <w:spacing w:val="80"/>
          <w:sz w:val="28"/>
        </w:rPr>
        <w:t xml:space="preserve"> </w:t>
      </w:r>
      <w:r>
        <w:rPr>
          <w:sz w:val="28"/>
        </w:rPr>
        <w:t>sponsor</w:t>
      </w:r>
      <w:r>
        <w:rPr>
          <w:spacing w:val="80"/>
          <w:sz w:val="28"/>
        </w:rPr>
        <w:t xml:space="preserve"> </w:t>
      </w:r>
      <w:r>
        <w:rPr>
          <w:sz w:val="28"/>
        </w:rPr>
        <w:t>representatives (excluding monitoring).</w:t>
      </w:r>
    </w:p>
    <w:p>
      <w:pPr>
        <w:pStyle w:val="ListParagraph"/>
        <w:numPr>
          <w:ilvl w:val="0"/>
          <w:numId w:val="71"/>
        </w:numPr>
        <w:tabs>
          <w:tab w:val="clear" w:pos="720"/>
          <w:tab w:val="left" w:pos="789" w:leader="none"/>
        </w:tabs>
        <w:spacing w:before="284" w:after="0"/>
        <w:ind w:hanging="0" w:left="164" w:right="158"/>
        <w:jc w:val="both"/>
        <w:rPr>
          <w:sz w:val="28"/>
        </w:rPr>
      </w:pPr>
      <w:r>
        <w:rPr>
          <w:sz w:val="28"/>
        </w:rPr>
        <w:t>Any known or foreseeable factors that may compromise the outcome of clinical investigation or interpretation of results. The follow-up period during clinical investigation shall permit demonstration of performance over a period</w:t>
      </w:r>
      <w:r>
        <w:rPr>
          <w:spacing w:val="40"/>
          <w:sz w:val="28"/>
        </w:rPr>
        <w:t xml:space="preserve"> </w:t>
      </w:r>
      <w:r>
        <w:rPr>
          <w:sz w:val="28"/>
        </w:rPr>
        <w:t>of time sufficient to represent a realistic test of the performance of the investigational medical device and allow any risks associated with adverse device effects over that period to be identified and assessed.</w:t>
      </w:r>
    </w:p>
    <w:p>
      <w:pPr>
        <w:pStyle w:val="BodyText"/>
        <w:spacing w:before="279" w:after="0"/>
        <w:ind w:left="164" w:right="159"/>
        <w:jc w:val="both"/>
        <w:rPr/>
      </w:pPr>
      <w:r>
        <w:rPr/>
        <w:t xml:space="preserve">The Clinical investigation plan shall specifically address what medical care, if any, will be provided to the subjects after the clinical investigation has been </w:t>
      </w:r>
      <w:r>
        <w:rPr>
          <w:spacing w:val="-2"/>
        </w:rPr>
        <w:t>completed.</w:t>
      </w:r>
    </w:p>
    <w:p>
      <w:pPr>
        <w:sectPr>
          <w:footerReference w:type="default" r:id="rId282"/>
          <w:footerReference w:type="first" r:id="rId283"/>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2"/>
          <w:numId w:val="81"/>
        </w:numPr>
        <w:tabs>
          <w:tab w:val="clear" w:pos="720"/>
          <w:tab w:val="left" w:pos="1003" w:leader="none"/>
        </w:tabs>
        <w:spacing w:before="279" w:after="0"/>
        <w:ind w:hanging="839" w:left="1003"/>
        <w:jc w:val="both"/>
        <w:rPr>
          <w:sz w:val="28"/>
        </w:rPr>
      </w:pPr>
      <w:r>
        <w:rPr>
          <w:sz w:val="28"/>
        </w:rPr>
        <w:t>Monitoring</w:t>
      </w:r>
      <w:r>
        <w:rPr>
          <w:spacing w:val="-5"/>
          <w:sz w:val="28"/>
        </w:rPr>
        <w:t xml:space="preserve"> </w:t>
      </w:r>
      <w:r>
        <w:rPr>
          <w:spacing w:val="-4"/>
          <w:sz w:val="28"/>
        </w:rPr>
        <w:t>plan</w:t>
      </w:r>
    </w:p>
    <w:p>
      <w:pPr>
        <w:pStyle w:val="BodyText"/>
        <w:spacing w:lineRule="auto" w:line="235" w:before="71" w:after="0"/>
        <w:ind w:left="164" w:right="305"/>
        <w:rPr/>
      </w:pPr>
      <w:r>
        <w:rPr/>
        <w:t>General</w:t>
      </w:r>
      <w:r>
        <w:rPr>
          <w:spacing w:val="-2"/>
        </w:rPr>
        <w:t xml:space="preserve"> </w:t>
      </w:r>
      <w:r>
        <w:rPr/>
        <w:t>outline</w:t>
      </w:r>
      <w:r>
        <w:rPr>
          <w:spacing w:val="-2"/>
        </w:rPr>
        <w:t xml:space="preserve"> </w:t>
      </w:r>
      <w:r>
        <w:rPr/>
        <w:t>of</w:t>
      </w:r>
      <w:r>
        <w:rPr>
          <w:spacing w:val="-6"/>
        </w:rPr>
        <w:t xml:space="preserve"> </w:t>
      </w:r>
      <w:r>
        <w:rPr/>
        <w:t>the</w:t>
      </w:r>
      <w:r>
        <w:rPr>
          <w:spacing w:val="-2"/>
        </w:rPr>
        <w:t xml:space="preserve"> </w:t>
      </w:r>
      <w:r>
        <w:rPr/>
        <w:t>monitoring</w:t>
      </w:r>
      <w:r>
        <w:rPr>
          <w:spacing w:val="-2"/>
        </w:rPr>
        <w:t xml:space="preserve"> </w:t>
      </w:r>
      <w:r>
        <w:rPr/>
        <w:t>plan</w:t>
      </w:r>
      <w:r>
        <w:rPr>
          <w:spacing w:val="-2"/>
        </w:rPr>
        <w:t xml:space="preserve"> </w:t>
      </w:r>
      <w:r>
        <w:rPr/>
        <w:t>to</w:t>
      </w:r>
      <w:r>
        <w:rPr>
          <w:spacing w:val="-5"/>
        </w:rPr>
        <w:t xml:space="preserve"> </w:t>
      </w:r>
      <w:r>
        <w:rPr/>
        <w:t>be</w:t>
      </w:r>
      <w:r>
        <w:rPr>
          <w:spacing w:val="-2"/>
        </w:rPr>
        <w:t xml:space="preserve"> </w:t>
      </w:r>
      <w:r>
        <w:rPr/>
        <w:t>followed,</w:t>
      </w:r>
      <w:r>
        <w:rPr>
          <w:spacing w:val="-2"/>
        </w:rPr>
        <w:t xml:space="preserve"> </w:t>
      </w:r>
      <w:r>
        <w:rPr/>
        <w:t>including</w:t>
      </w:r>
      <w:r>
        <w:rPr>
          <w:spacing w:val="-2"/>
        </w:rPr>
        <w:t xml:space="preserve"> </w:t>
      </w:r>
      <w:r>
        <w:rPr/>
        <w:t>access</w:t>
      </w:r>
      <w:r>
        <w:rPr>
          <w:spacing w:val="-2"/>
        </w:rPr>
        <w:t xml:space="preserve"> </w:t>
      </w:r>
      <w:r>
        <w:rPr/>
        <w:t>to source data and the extent of source data verification planned.</w:t>
      </w:r>
    </w:p>
    <w:p>
      <w:pPr>
        <w:pStyle w:val="ListParagraph"/>
        <w:numPr>
          <w:ilvl w:val="1"/>
          <w:numId w:val="81"/>
        </w:numPr>
        <w:tabs>
          <w:tab w:val="clear" w:pos="720"/>
          <w:tab w:val="left" w:pos="796" w:leader="none"/>
        </w:tabs>
        <w:spacing w:before="282" w:after="0"/>
        <w:rPr>
          <w:sz w:val="28"/>
        </w:rPr>
      </w:pPr>
      <w:r>
        <w:rPr>
          <w:sz w:val="28"/>
        </w:rPr>
        <w:t>Statistical</w:t>
      </w:r>
      <w:r>
        <w:rPr>
          <w:spacing w:val="-3"/>
          <w:sz w:val="28"/>
        </w:rPr>
        <w:t xml:space="preserve"> </w:t>
      </w:r>
      <w:r>
        <w:rPr>
          <w:spacing w:val="-2"/>
          <w:sz w:val="28"/>
        </w:rPr>
        <w:t>considerations</w:t>
      </w:r>
    </w:p>
    <w:p>
      <w:pPr>
        <w:pStyle w:val="BodyText"/>
        <w:rPr/>
      </w:pPr>
      <w:r>
        <w:rPr/>
        <w:t>With</w:t>
      </w:r>
      <w:r>
        <w:rPr>
          <w:spacing w:val="1"/>
        </w:rPr>
        <w:t xml:space="preserve"> </w:t>
      </w:r>
      <w:r>
        <w:rPr/>
        <w:t>reference</w:t>
      </w:r>
      <w:r>
        <w:rPr>
          <w:spacing w:val="-2"/>
        </w:rPr>
        <w:t xml:space="preserve"> </w:t>
      </w:r>
      <w:r>
        <w:rPr/>
        <w:t>to</w:t>
      </w:r>
      <w:r>
        <w:rPr>
          <w:spacing w:val="-1"/>
        </w:rPr>
        <w:t xml:space="preserve"> </w:t>
      </w:r>
      <w:r>
        <w:rPr/>
        <w:t>1.5</w:t>
      </w:r>
      <w:r>
        <w:rPr>
          <w:spacing w:val="-6"/>
        </w:rPr>
        <w:t xml:space="preserve"> </w:t>
      </w:r>
      <w:r>
        <w:rPr/>
        <w:t>and</w:t>
      </w:r>
      <w:r>
        <w:rPr>
          <w:spacing w:val="-2"/>
        </w:rPr>
        <w:t xml:space="preserve"> </w:t>
      </w:r>
      <w:r>
        <w:rPr/>
        <w:t>1.6,</w:t>
      </w:r>
      <w:r>
        <w:rPr>
          <w:spacing w:val="-2"/>
        </w:rPr>
        <w:t xml:space="preserve"> </w:t>
      </w:r>
      <w:r>
        <w:rPr/>
        <w:t>the</w:t>
      </w:r>
      <w:r>
        <w:rPr>
          <w:spacing w:val="-5"/>
        </w:rPr>
        <w:t xml:space="preserve"> </w:t>
      </w:r>
      <w:r>
        <w:rPr/>
        <w:t>description</w:t>
      </w:r>
      <w:r>
        <w:rPr>
          <w:spacing w:val="-2"/>
        </w:rPr>
        <w:t xml:space="preserve"> </w:t>
      </w:r>
      <w:r>
        <w:rPr/>
        <w:t>of</w:t>
      </w:r>
      <w:r>
        <w:rPr>
          <w:spacing w:val="-2"/>
        </w:rPr>
        <w:t xml:space="preserve"> </w:t>
      </w:r>
      <w:r>
        <w:rPr/>
        <w:t>and</w:t>
      </w:r>
      <w:r>
        <w:rPr>
          <w:spacing w:val="-2"/>
        </w:rPr>
        <w:t xml:space="preserve"> </w:t>
      </w:r>
      <w:r>
        <w:rPr/>
        <w:t>justification</w:t>
      </w:r>
      <w:r>
        <w:rPr>
          <w:spacing w:val="-1"/>
        </w:rPr>
        <w:t xml:space="preserve"> </w:t>
      </w:r>
      <w:r>
        <w:rPr>
          <w:spacing w:val="-2"/>
        </w:rPr>
        <w:t>for:-</w:t>
      </w:r>
    </w:p>
    <w:p>
      <w:pPr>
        <w:pStyle w:val="ListParagraph"/>
        <w:numPr>
          <w:ilvl w:val="0"/>
          <w:numId w:val="70"/>
        </w:numPr>
        <w:tabs>
          <w:tab w:val="clear" w:pos="720"/>
          <w:tab w:val="left" w:pos="755" w:leader="none"/>
        </w:tabs>
        <w:spacing w:before="278" w:after="0"/>
        <w:rPr>
          <w:sz w:val="28"/>
        </w:rPr>
      </w:pPr>
      <w:r>
        <w:rPr>
          <w:sz w:val="28"/>
        </w:rPr>
        <w:t>statistical</w:t>
      </w:r>
      <w:r>
        <w:rPr>
          <w:spacing w:val="-8"/>
          <w:sz w:val="28"/>
        </w:rPr>
        <w:t xml:space="preserve"> </w:t>
      </w:r>
      <w:r>
        <w:rPr>
          <w:sz w:val="28"/>
        </w:rPr>
        <w:t>design,</w:t>
      </w:r>
      <w:r>
        <w:rPr>
          <w:spacing w:val="-2"/>
          <w:sz w:val="28"/>
        </w:rPr>
        <w:t xml:space="preserve"> </w:t>
      </w:r>
      <w:r>
        <w:rPr>
          <w:sz w:val="28"/>
        </w:rPr>
        <w:t>method</w:t>
      </w:r>
      <w:r>
        <w:rPr>
          <w:spacing w:val="-2"/>
          <w:sz w:val="28"/>
        </w:rPr>
        <w:t xml:space="preserve"> </w:t>
      </w:r>
      <w:r>
        <w:rPr>
          <w:sz w:val="28"/>
        </w:rPr>
        <w:t>and</w:t>
      </w:r>
      <w:r>
        <w:rPr>
          <w:spacing w:val="-2"/>
          <w:sz w:val="28"/>
        </w:rPr>
        <w:t xml:space="preserve"> </w:t>
      </w:r>
      <w:r>
        <w:rPr>
          <w:sz w:val="28"/>
        </w:rPr>
        <w:t>analytical</w:t>
      </w:r>
      <w:r>
        <w:rPr>
          <w:spacing w:val="-2"/>
          <w:sz w:val="28"/>
        </w:rPr>
        <w:t xml:space="preserve"> procedures;</w:t>
      </w:r>
    </w:p>
    <w:p>
      <w:pPr>
        <w:pStyle w:val="ListParagraph"/>
        <w:numPr>
          <w:ilvl w:val="0"/>
          <w:numId w:val="70"/>
        </w:numPr>
        <w:tabs>
          <w:tab w:val="clear" w:pos="720"/>
          <w:tab w:val="left" w:pos="772" w:leader="none"/>
        </w:tabs>
        <w:ind w:hanging="608" w:left="772"/>
        <w:rPr>
          <w:sz w:val="28"/>
        </w:rPr>
      </w:pPr>
      <w:r>
        <w:rPr>
          <w:sz w:val="28"/>
        </w:rPr>
        <w:t>sample</w:t>
      </w:r>
      <w:r>
        <w:rPr>
          <w:spacing w:val="-2"/>
          <w:sz w:val="28"/>
        </w:rPr>
        <w:t xml:space="preserve"> size;</w:t>
      </w:r>
    </w:p>
    <w:p>
      <w:pPr>
        <w:pStyle w:val="ListParagraph"/>
        <w:numPr>
          <w:ilvl w:val="0"/>
          <w:numId w:val="70"/>
        </w:numPr>
        <w:tabs>
          <w:tab w:val="clear" w:pos="720"/>
          <w:tab w:val="left" w:pos="755" w:leader="none"/>
        </w:tabs>
        <w:spacing w:before="281" w:after="0"/>
        <w:rPr>
          <w:sz w:val="28"/>
        </w:rPr>
      </w:pPr>
      <w:r>
        <w:rPr>
          <w:sz w:val="28"/>
        </w:rPr>
        <w:t>the</w:t>
      </w:r>
      <w:r>
        <w:rPr>
          <w:spacing w:val="-3"/>
          <w:sz w:val="28"/>
        </w:rPr>
        <w:t xml:space="preserve"> </w:t>
      </w:r>
      <w:r>
        <w:rPr>
          <w:sz w:val="28"/>
        </w:rPr>
        <w:t>level</w:t>
      </w:r>
      <w:r>
        <w:rPr>
          <w:spacing w:val="-2"/>
          <w:sz w:val="28"/>
        </w:rPr>
        <w:t xml:space="preserve"> </w:t>
      </w:r>
      <w:r>
        <w:rPr>
          <w:sz w:val="28"/>
        </w:rPr>
        <w:t>of</w:t>
      </w:r>
      <w:r>
        <w:rPr>
          <w:spacing w:val="-1"/>
          <w:sz w:val="28"/>
        </w:rPr>
        <w:t xml:space="preserve"> </w:t>
      </w:r>
      <w:r>
        <w:rPr>
          <w:sz w:val="28"/>
        </w:rPr>
        <w:t>significance</w:t>
      </w:r>
      <w:r>
        <w:rPr>
          <w:spacing w:val="-2"/>
          <w:sz w:val="28"/>
        </w:rPr>
        <w:t xml:space="preserve"> </w:t>
      </w:r>
      <w:r>
        <w:rPr>
          <w:sz w:val="28"/>
        </w:rPr>
        <w:t>and</w:t>
      </w:r>
      <w:r>
        <w:rPr>
          <w:spacing w:val="-1"/>
          <w:sz w:val="28"/>
        </w:rPr>
        <w:t xml:space="preserve"> </w:t>
      </w:r>
      <w:r>
        <w:rPr>
          <w:sz w:val="28"/>
        </w:rPr>
        <w:t>the</w:t>
      </w:r>
      <w:r>
        <w:rPr>
          <w:spacing w:val="-2"/>
          <w:sz w:val="28"/>
        </w:rPr>
        <w:t xml:space="preserve"> </w:t>
      </w:r>
      <w:r>
        <w:rPr>
          <w:sz w:val="28"/>
        </w:rPr>
        <w:t>power</w:t>
      </w:r>
      <w:r>
        <w:rPr>
          <w:spacing w:val="-2"/>
          <w:sz w:val="28"/>
        </w:rPr>
        <w:t xml:space="preserve"> </w:t>
      </w:r>
      <w:r>
        <w:rPr>
          <w:sz w:val="28"/>
        </w:rPr>
        <w:t>of</w:t>
      </w:r>
      <w:r>
        <w:rPr>
          <w:spacing w:val="-1"/>
          <w:sz w:val="28"/>
        </w:rPr>
        <w:t xml:space="preserve"> </w:t>
      </w:r>
      <w:r>
        <w:rPr>
          <w:sz w:val="28"/>
        </w:rPr>
        <w:t>the</w:t>
      </w:r>
      <w:r>
        <w:rPr>
          <w:spacing w:val="-2"/>
          <w:sz w:val="28"/>
        </w:rPr>
        <w:t xml:space="preserve"> </w:t>
      </w:r>
      <w:r>
        <w:rPr>
          <w:sz w:val="28"/>
        </w:rPr>
        <w:t>clinical</w:t>
      </w:r>
      <w:r>
        <w:rPr>
          <w:spacing w:val="-1"/>
          <w:sz w:val="28"/>
        </w:rPr>
        <w:t xml:space="preserve"> </w:t>
      </w:r>
      <w:r>
        <w:rPr>
          <w:spacing w:val="-2"/>
          <w:sz w:val="28"/>
        </w:rPr>
        <w:t>investigation;</w:t>
      </w:r>
    </w:p>
    <w:p>
      <w:pPr>
        <w:pStyle w:val="ListParagraph"/>
        <w:numPr>
          <w:ilvl w:val="0"/>
          <w:numId w:val="70"/>
        </w:numPr>
        <w:tabs>
          <w:tab w:val="clear" w:pos="720"/>
          <w:tab w:val="left" w:pos="772" w:leader="none"/>
        </w:tabs>
        <w:ind w:hanging="608" w:left="772"/>
        <w:rPr>
          <w:sz w:val="28"/>
        </w:rPr>
      </w:pPr>
      <w:r>
        <w:rPr>
          <w:sz w:val="28"/>
        </w:rPr>
        <w:t>expected</w:t>
      </w:r>
      <w:r>
        <w:rPr>
          <w:spacing w:val="-3"/>
          <w:sz w:val="28"/>
        </w:rPr>
        <w:t xml:space="preserve"> </w:t>
      </w:r>
      <w:r>
        <w:rPr>
          <w:sz w:val="28"/>
        </w:rPr>
        <w:t>drop-out</w:t>
      </w:r>
      <w:r>
        <w:rPr>
          <w:spacing w:val="-2"/>
          <w:sz w:val="28"/>
        </w:rPr>
        <w:t xml:space="preserve"> rates;</w:t>
      </w:r>
    </w:p>
    <w:p>
      <w:pPr>
        <w:pStyle w:val="ListParagraph"/>
        <w:numPr>
          <w:ilvl w:val="0"/>
          <w:numId w:val="70"/>
        </w:numPr>
        <w:tabs>
          <w:tab w:val="clear" w:pos="720"/>
          <w:tab w:val="left" w:pos="755" w:leader="none"/>
        </w:tabs>
        <w:spacing w:before="281" w:after="0"/>
        <w:rPr>
          <w:sz w:val="28"/>
        </w:rPr>
      </w:pPr>
      <w:r>
        <w:rPr>
          <w:sz w:val="28"/>
        </w:rPr>
        <w:t>pass</w:t>
      </w:r>
      <w:r>
        <w:rPr>
          <w:spacing w:val="-2"/>
          <w:sz w:val="28"/>
        </w:rPr>
        <w:t xml:space="preserve"> </w:t>
      </w:r>
      <w:r>
        <w:rPr>
          <w:sz w:val="28"/>
        </w:rPr>
        <w:t>or</w:t>
      </w:r>
      <w:r>
        <w:rPr>
          <w:spacing w:val="-1"/>
          <w:sz w:val="28"/>
        </w:rPr>
        <w:t xml:space="preserve"> </w:t>
      </w:r>
      <w:r>
        <w:rPr>
          <w:sz w:val="28"/>
        </w:rPr>
        <w:t>fail</w:t>
      </w:r>
      <w:r>
        <w:rPr>
          <w:spacing w:val="-1"/>
          <w:sz w:val="28"/>
        </w:rPr>
        <w:t xml:space="preserve"> </w:t>
      </w:r>
      <w:r>
        <w:rPr>
          <w:sz w:val="28"/>
        </w:rPr>
        <w:t>criteria</w:t>
      </w:r>
      <w:r>
        <w:rPr>
          <w:spacing w:val="-1"/>
          <w:sz w:val="28"/>
        </w:rPr>
        <w:t xml:space="preserve"> </w:t>
      </w:r>
      <w:r>
        <w:rPr>
          <w:sz w:val="28"/>
        </w:rPr>
        <w:t>to</w:t>
      </w:r>
      <w:r>
        <w:rPr>
          <w:spacing w:val="-5"/>
          <w:sz w:val="28"/>
        </w:rPr>
        <w:t xml:space="preserve"> </w:t>
      </w:r>
      <w:r>
        <w:rPr>
          <w:sz w:val="28"/>
        </w:rPr>
        <w:t>be</w:t>
      </w:r>
      <w:r>
        <w:rPr>
          <w:spacing w:val="-1"/>
          <w:sz w:val="28"/>
        </w:rPr>
        <w:t xml:space="preserve"> </w:t>
      </w:r>
      <w:r>
        <w:rPr>
          <w:sz w:val="28"/>
        </w:rPr>
        <w:t>applied</w:t>
      </w:r>
      <w:r>
        <w:rPr>
          <w:spacing w:val="-5"/>
          <w:sz w:val="28"/>
        </w:rPr>
        <w:t xml:space="preserve"> </w:t>
      </w:r>
      <w:r>
        <w:rPr>
          <w:sz w:val="28"/>
        </w:rPr>
        <w:t>to</w:t>
      </w:r>
      <w:r>
        <w:rPr>
          <w:spacing w:val="-1"/>
          <w:sz w:val="28"/>
        </w:rPr>
        <w:t xml:space="preserve"> </w:t>
      </w:r>
      <w:r>
        <w:rPr>
          <w:sz w:val="28"/>
        </w:rPr>
        <w:t>the</w:t>
      </w:r>
      <w:r>
        <w:rPr>
          <w:spacing w:val="-1"/>
          <w:sz w:val="28"/>
        </w:rPr>
        <w:t xml:space="preserve"> </w:t>
      </w:r>
      <w:r>
        <w:rPr>
          <w:sz w:val="28"/>
        </w:rPr>
        <w:t>results</w:t>
      </w:r>
      <w:r>
        <w:rPr>
          <w:spacing w:val="-4"/>
          <w:sz w:val="28"/>
        </w:rPr>
        <w:t xml:space="preserve"> </w:t>
      </w:r>
      <w:r>
        <w:rPr>
          <w:sz w:val="28"/>
        </w:rPr>
        <w:t>of</w:t>
      </w:r>
      <w:r>
        <w:rPr>
          <w:spacing w:val="-1"/>
          <w:sz w:val="28"/>
        </w:rPr>
        <w:t xml:space="preserve"> </w:t>
      </w:r>
      <w:r>
        <w:rPr>
          <w:sz w:val="28"/>
        </w:rPr>
        <w:t>the</w:t>
      </w:r>
      <w:r>
        <w:rPr>
          <w:spacing w:val="-1"/>
          <w:sz w:val="28"/>
        </w:rPr>
        <w:t xml:space="preserve"> </w:t>
      </w:r>
      <w:r>
        <w:rPr>
          <w:sz w:val="28"/>
        </w:rPr>
        <w:t>clinical</w:t>
      </w:r>
      <w:r>
        <w:rPr>
          <w:spacing w:val="-1"/>
          <w:sz w:val="28"/>
        </w:rPr>
        <w:t xml:space="preserve"> </w:t>
      </w:r>
      <w:r>
        <w:rPr>
          <w:spacing w:val="-2"/>
          <w:sz w:val="28"/>
        </w:rPr>
        <w:t>investigation;</w:t>
      </w:r>
    </w:p>
    <w:p>
      <w:pPr>
        <w:pStyle w:val="ListParagraph"/>
        <w:numPr>
          <w:ilvl w:val="0"/>
          <w:numId w:val="70"/>
        </w:numPr>
        <w:tabs>
          <w:tab w:val="clear" w:pos="720"/>
          <w:tab w:val="left" w:pos="724" w:leader="none"/>
        </w:tabs>
        <w:spacing w:before="278" w:after="0"/>
        <w:ind w:hanging="560" w:left="724"/>
        <w:rPr>
          <w:sz w:val="28"/>
        </w:rPr>
      </w:pPr>
      <w:r>
        <mc:AlternateContent>
          <mc:Choice Requires="wps">
            <w:drawing>
              <wp:anchor behindDoc="1" distT="0" distB="0" distL="0" distR="0" simplePos="0" locked="0" layoutInCell="0" allowOverlap="1" relativeHeight="38" wp14:anchorId="72A0BC50">
                <wp:simplePos x="0" y="0"/>
                <wp:positionH relativeFrom="page">
                  <wp:posOffset>2407920</wp:posOffset>
                </wp:positionH>
                <wp:positionV relativeFrom="paragraph">
                  <wp:posOffset>286385</wp:posOffset>
                </wp:positionV>
                <wp:extent cx="2743200" cy="2441575"/>
                <wp:effectExtent l="0" t="0" r="0" b="0"/>
                <wp:wrapNone/>
                <wp:docPr id="396" name="Image 310"/>
                <a:graphic xmlns:a="http://schemas.openxmlformats.org/drawingml/2006/main">
                  <a:graphicData uri="http://schemas.openxmlformats.org/drawingml/2006/picture"/>
                </a:graphic>
              </wp:anchor>
            </w:drawing>
          </mc:Choice>
          <mc:Fallback>
            <w:pict>
              <v:shape id="shape_0" ID="Image 310" stroked="f" o:allowincell="f" style="position:absolute;margin-left:189.6pt;margin-top:22.55pt;width:215.95pt;height:192.2pt;mso-wrap-style:none;v-text-anchor:middle;mso-position-horizontal-relative:page" wp14:anchorId="72A0BC50" type="_x0000_t75">
                <v:fill o:detectmouseclick="t" on="false"/>
                <v:stroke color="#3465a4" joinstyle="round" endcap="flat"/>
                <w10:wrap type="none"/>
              </v:shape>
            </w:pict>
          </mc:Fallback>
        </mc:AlternateContent>
      </w:r>
      <w:r>
        <w:rPr>
          <w:sz w:val="28"/>
        </w:rPr>
        <w:t>the</w:t>
      </w:r>
      <w:r>
        <w:rPr>
          <w:spacing w:val="-3"/>
          <w:sz w:val="28"/>
        </w:rPr>
        <w:t xml:space="preserve"> </w:t>
      </w:r>
      <w:r>
        <w:rPr>
          <w:sz w:val="28"/>
        </w:rPr>
        <w:t>provision</w:t>
      </w:r>
      <w:r>
        <w:rPr>
          <w:spacing w:val="-1"/>
          <w:sz w:val="28"/>
        </w:rPr>
        <w:t xml:space="preserve"> </w:t>
      </w:r>
      <w:r>
        <w:rPr>
          <w:sz w:val="28"/>
        </w:rPr>
        <w:t>for</w:t>
      </w:r>
      <w:r>
        <w:rPr>
          <w:spacing w:val="-1"/>
          <w:sz w:val="28"/>
        </w:rPr>
        <w:t xml:space="preserve"> </w:t>
      </w:r>
      <w:r>
        <w:rPr>
          <w:sz w:val="28"/>
        </w:rPr>
        <w:t>an</w:t>
      </w:r>
      <w:r>
        <w:rPr>
          <w:spacing w:val="-2"/>
          <w:sz w:val="28"/>
        </w:rPr>
        <w:t xml:space="preserve"> </w:t>
      </w:r>
      <w:r>
        <w:rPr>
          <w:sz w:val="28"/>
        </w:rPr>
        <w:t>interim</w:t>
      </w:r>
      <w:r>
        <w:rPr>
          <w:spacing w:val="-5"/>
          <w:sz w:val="28"/>
        </w:rPr>
        <w:t xml:space="preserve"> </w:t>
      </w:r>
      <w:r>
        <w:rPr>
          <w:sz w:val="28"/>
        </w:rPr>
        <w:t>analysis,</w:t>
      </w:r>
      <w:r>
        <w:rPr>
          <w:spacing w:val="-1"/>
          <w:sz w:val="28"/>
        </w:rPr>
        <w:t xml:space="preserve"> </w:t>
      </w:r>
      <w:r>
        <w:rPr>
          <w:sz w:val="28"/>
        </w:rPr>
        <w:t>where</w:t>
      </w:r>
      <w:r>
        <w:rPr>
          <w:spacing w:val="-1"/>
          <w:sz w:val="28"/>
        </w:rPr>
        <w:t xml:space="preserve"> </w:t>
      </w:r>
      <w:r>
        <w:rPr>
          <w:spacing w:val="-2"/>
          <w:sz w:val="28"/>
        </w:rPr>
        <w:t>applicable;</w:t>
      </w:r>
    </w:p>
    <w:p>
      <w:pPr>
        <w:pStyle w:val="ListParagraph"/>
        <w:numPr>
          <w:ilvl w:val="0"/>
          <w:numId w:val="70"/>
        </w:numPr>
        <w:tabs>
          <w:tab w:val="clear" w:pos="720"/>
          <w:tab w:val="left" w:pos="857" w:leader="none"/>
        </w:tabs>
        <w:spacing w:lineRule="auto" w:line="235" w:before="285" w:after="0"/>
        <w:ind w:hanging="0" w:left="164" w:right="160"/>
        <w:jc w:val="both"/>
        <w:rPr>
          <w:sz w:val="28"/>
        </w:rPr>
      </w:pPr>
      <w:r>
        <w:rPr>
          <w:sz w:val="28"/>
        </w:rPr>
        <w:t xml:space="preserve">criteria for the termination of the clinical investigation on statistical </w:t>
      </w:r>
      <w:r>
        <w:rPr>
          <w:spacing w:val="-2"/>
          <w:sz w:val="28"/>
        </w:rPr>
        <w:t>grounds;</w:t>
      </w:r>
    </w:p>
    <w:p>
      <w:pPr>
        <w:pStyle w:val="ListParagraph"/>
        <w:numPr>
          <w:ilvl w:val="0"/>
          <w:numId w:val="70"/>
        </w:numPr>
        <w:tabs>
          <w:tab w:val="clear" w:pos="720"/>
          <w:tab w:val="left" w:pos="772" w:leader="none"/>
        </w:tabs>
        <w:spacing w:before="282" w:after="0"/>
        <w:ind w:hanging="608" w:left="772"/>
        <w:rPr>
          <w:sz w:val="28"/>
        </w:rPr>
      </w:pPr>
      <w:r>
        <w:rPr>
          <w:sz w:val="28"/>
        </w:rPr>
        <w:t>procedures</w:t>
      </w:r>
      <w:r>
        <w:rPr>
          <w:spacing w:val="-4"/>
          <w:sz w:val="28"/>
        </w:rPr>
        <w:t xml:space="preserve"> </w:t>
      </w:r>
      <w:r>
        <w:rPr>
          <w:sz w:val="28"/>
        </w:rPr>
        <w:t>for</w:t>
      </w:r>
      <w:r>
        <w:rPr>
          <w:spacing w:val="-3"/>
          <w:sz w:val="28"/>
        </w:rPr>
        <w:t xml:space="preserve"> </w:t>
      </w:r>
      <w:r>
        <w:rPr>
          <w:sz w:val="28"/>
        </w:rPr>
        <w:t>reporting</w:t>
      </w:r>
      <w:r>
        <w:rPr>
          <w:spacing w:val="-3"/>
          <w:sz w:val="28"/>
        </w:rPr>
        <w:t xml:space="preserve"> </w:t>
      </w:r>
      <w:r>
        <w:rPr>
          <w:sz w:val="28"/>
        </w:rPr>
        <w:t>any</w:t>
      </w:r>
      <w:r>
        <w:rPr>
          <w:spacing w:val="-6"/>
          <w:sz w:val="28"/>
        </w:rPr>
        <w:t xml:space="preserve"> </w:t>
      </w:r>
      <w:r>
        <w:rPr>
          <w:sz w:val="28"/>
        </w:rPr>
        <w:t>deviation</w:t>
      </w:r>
      <w:r>
        <w:rPr>
          <w:spacing w:val="-4"/>
          <w:sz w:val="28"/>
        </w:rPr>
        <w:t xml:space="preserve"> </w:t>
      </w:r>
      <w:r>
        <w:rPr>
          <w:sz w:val="28"/>
        </w:rPr>
        <w:t>from</w:t>
      </w:r>
      <w:r>
        <w:rPr>
          <w:spacing w:val="-5"/>
          <w:sz w:val="28"/>
        </w:rPr>
        <w:t xml:space="preserve"> </w:t>
      </w:r>
      <w:r>
        <w:rPr>
          <w:sz w:val="28"/>
        </w:rPr>
        <w:t>the</w:t>
      </w:r>
      <w:r>
        <w:rPr>
          <w:spacing w:val="-3"/>
          <w:sz w:val="28"/>
        </w:rPr>
        <w:t xml:space="preserve"> </w:t>
      </w:r>
      <w:r>
        <w:rPr>
          <w:sz w:val="28"/>
        </w:rPr>
        <w:t>original</w:t>
      </w:r>
      <w:r>
        <w:rPr>
          <w:spacing w:val="-3"/>
          <w:sz w:val="28"/>
        </w:rPr>
        <w:t xml:space="preserve"> </w:t>
      </w:r>
      <w:r>
        <w:rPr>
          <w:sz w:val="28"/>
        </w:rPr>
        <w:t>statistical</w:t>
      </w:r>
      <w:r>
        <w:rPr>
          <w:spacing w:val="-3"/>
          <w:sz w:val="28"/>
        </w:rPr>
        <w:t xml:space="preserve"> </w:t>
      </w:r>
      <w:r>
        <w:rPr>
          <w:spacing w:val="-2"/>
          <w:sz w:val="28"/>
        </w:rPr>
        <w:t>plan;</w:t>
      </w:r>
    </w:p>
    <w:p>
      <w:pPr>
        <w:pStyle w:val="ListParagraph"/>
        <w:numPr>
          <w:ilvl w:val="0"/>
          <w:numId w:val="70"/>
        </w:numPr>
        <w:tabs>
          <w:tab w:val="clear" w:pos="720"/>
          <w:tab w:val="left" w:pos="709" w:leader="none"/>
        </w:tabs>
        <w:ind w:hanging="545" w:left="709"/>
        <w:rPr>
          <w:sz w:val="28"/>
        </w:rPr>
      </w:pPr>
      <w:r>
        <w:rPr>
          <w:sz w:val="28"/>
        </w:rPr>
        <w:t>the</w:t>
      </w:r>
      <w:r>
        <w:rPr>
          <w:spacing w:val="-4"/>
          <w:sz w:val="28"/>
        </w:rPr>
        <w:t xml:space="preserve"> </w:t>
      </w:r>
      <w:r>
        <w:rPr>
          <w:sz w:val="28"/>
        </w:rPr>
        <w:t>specification</w:t>
      </w:r>
      <w:r>
        <w:rPr>
          <w:spacing w:val="-5"/>
          <w:sz w:val="28"/>
        </w:rPr>
        <w:t xml:space="preserve"> </w:t>
      </w:r>
      <w:r>
        <w:rPr>
          <w:sz w:val="28"/>
        </w:rPr>
        <w:t>of</w:t>
      </w:r>
      <w:r>
        <w:rPr>
          <w:spacing w:val="-1"/>
          <w:sz w:val="28"/>
        </w:rPr>
        <w:t xml:space="preserve"> </w:t>
      </w:r>
      <w:r>
        <w:rPr>
          <w:sz w:val="28"/>
        </w:rPr>
        <w:t>subgroups</w:t>
      </w:r>
      <w:r>
        <w:rPr>
          <w:spacing w:val="-2"/>
          <w:sz w:val="28"/>
        </w:rPr>
        <w:t xml:space="preserve"> </w:t>
      </w:r>
      <w:r>
        <w:rPr>
          <w:sz w:val="28"/>
        </w:rPr>
        <w:t>for</w:t>
      </w:r>
      <w:r>
        <w:rPr>
          <w:spacing w:val="-1"/>
          <w:sz w:val="28"/>
        </w:rPr>
        <w:t xml:space="preserve"> </w:t>
      </w:r>
      <w:r>
        <w:rPr>
          <w:spacing w:val="-2"/>
          <w:sz w:val="28"/>
        </w:rPr>
        <w:t>analysis;</w:t>
      </w:r>
    </w:p>
    <w:p>
      <w:pPr>
        <w:pStyle w:val="ListParagraph"/>
        <w:numPr>
          <w:ilvl w:val="0"/>
          <w:numId w:val="70"/>
        </w:numPr>
        <w:tabs>
          <w:tab w:val="clear" w:pos="720"/>
          <w:tab w:val="left" w:pos="499" w:leader="none"/>
        </w:tabs>
        <w:ind w:hanging="335" w:left="499"/>
        <w:rPr>
          <w:sz w:val="28"/>
        </w:rPr>
      </w:pPr>
      <w:r>
        <w:rPr>
          <w:sz w:val="28"/>
        </w:rPr>
        <w:t>procedures</w:t>
      </w:r>
      <w:r>
        <w:rPr>
          <w:spacing w:val="-3"/>
          <w:sz w:val="28"/>
        </w:rPr>
        <w:t xml:space="preserve"> </w:t>
      </w:r>
      <w:r>
        <w:rPr>
          <w:sz w:val="28"/>
        </w:rPr>
        <w:t>that</w:t>
      </w:r>
      <w:r>
        <w:rPr>
          <w:spacing w:val="-3"/>
          <w:sz w:val="28"/>
        </w:rPr>
        <w:t xml:space="preserve"> </w:t>
      </w:r>
      <w:r>
        <w:rPr>
          <w:sz w:val="28"/>
        </w:rPr>
        <w:t>take</w:t>
      </w:r>
      <w:r>
        <w:rPr>
          <w:spacing w:val="-3"/>
          <w:sz w:val="28"/>
        </w:rPr>
        <w:t xml:space="preserve"> </w:t>
      </w:r>
      <w:r>
        <w:rPr>
          <w:sz w:val="28"/>
        </w:rPr>
        <w:t>into</w:t>
      </w:r>
      <w:r>
        <w:rPr>
          <w:spacing w:val="-2"/>
          <w:sz w:val="28"/>
        </w:rPr>
        <w:t xml:space="preserve"> </w:t>
      </w:r>
      <w:r>
        <w:rPr>
          <w:sz w:val="28"/>
        </w:rPr>
        <w:t>account</w:t>
      </w:r>
      <w:r>
        <w:rPr>
          <w:spacing w:val="-3"/>
          <w:sz w:val="28"/>
        </w:rPr>
        <w:t xml:space="preserve"> </w:t>
      </w:r>
      <w:r>
        <w:rPr>
          <w:sz w:val="28"/>
        </w:rPr>
        <w:t>all</w:t>
      </w:r>
      <w:r>
        <w:rPr>
          <w:spacing w:val="-3"/>
          <w:sz w:val="28"/>
        </w:rPr>
        <w:t xml:space="preserve"> </w:t>
      </w:r>
      <w:r>
        <w:rPr>
          <w:sz w:val="28"/>
        </w:rPr>
        <w:t>the</w:t>
      </w:r>
      <w:r>
        <w:rPr>
          <w:spacing w:val="-2"/>
          <w:sz w:val="28"/>
        </w:rPr>
        <w:t xml:space="preserve"> data;</w:t>
      </w:r>
    </w:p>
    <w:p>
      <w:pPr>
        <w:pStyle w:val="ListParagraph"/>
        <w:numPr>
          <w:ilvl w:val="0"/>
          <w:numId w:val="70"/>
        </w:numPr>
        <w:tabs>
          <w:tab w:val="clear" w:pos="720"/>
          <w:tab w:val="left" w:pos="588" w:leader="none"/>
        </w:tabs>
        <w:spacing w:lineRule="auto" w:line="235" w:before="286" w:after="0"/>
        <w:ind w:hanging="0" w:left="164" w:right="160"/>
        <w:jc w:val="both"/>
        <w:rPr>
          <w:sz w:val="28"/>
        </w:rPr>
      </w:pPr>
      <w:r>
        <w:rPr>
          <w:sz w:val="28"/>
        </w:rPr>
        <w:t xml:space="preserve">the treatment of missing, unused or spurious data, including drop-outs and </w:t>
      </w:r>
      <w:r>
        <w:rPr>
          <w:spacing w:val="-2"/>
          <w:sz w:val="28"/>
        </w:rPr>
        <w:t>withdrawals;</w:t>
      </w:r>
    </w:p>
    <w:p>
      <w:pPr>
        <w:pStyle w:val="ListParagraph"/>
        <w:numPr>
          <w:ilvl w:val="0"/>
          <w:numId w:val="70"/>
        </w:numPr>
        <w:tabs>
          <w:tab w:val="clear" w:pos="720"/>
          <w:tab w:val="left" w:pos="519" w:leader="none"/>
        </w:tabs>
        <w:spacing w:before="284" w:after="0"/>
        <w:ind w:hanging="0" w:left="164" w:right="160"/>
        <w:jc w:val="both"/>
        <w:rPr>
          <w:sz w:val="28"/>
        </w:rPr>
      </w:pPr>
      <w:r>
        <w:rPr>
          <w:sz w:val="28"/>
        </w:rPr>
        <w:t>the exclusion of particular information from the testing of the hypothesis, if relevant; and (m) in multicenter clinical investigations, the minimum and maximum number of subjects to be included for each center.</w:t>
      </w:r>
    </w:p>
    <w:p>
      <w:pPr>
        <w:pStyle w:val="BodyText"/>
        <w:tabs>
          <w:tab w:val="clear" w:pos="720"/>
          <w:tab w:val="left" w:pos="1194" w:leader="none"/>
          <w:tab w:val="left" w:pos="2485" w:leader="none"/>
          <w:tab w:val="left" w:pos="3092" w:leader="none"/>
          <w:tab w:val="left" w:pos="4088" w:leader="none"/>
          <w:tab w:val="left" w:pos="5704" w:leader="none"/>
          <w:tab w:val="left" w:pos="6529" w:leader="none"/>
          <w:tab w:val="left" w:pos="7060" w:leader="none"/>
          <w:tab w:val="left" w:pos="7604" w:leader="none"/>
        </w:tabs>
        <w:spacing w:lineRule="auto" w:line="235" w:before="282" w:after="0"/>
        <w:ind w:left="164" w:right="173"/>
        <w:rPr/>
      </w:pPr>
      <w:r>
        <w:rPr>
          <w:spacing w:val="-2"/>
        </w:rPr>
        <w:t>Special</w:t>
      </w:r>
      <w:r>
        <w:rPr/>
        <w:tab/>
      </w:r>
      <w:r>
        <w:rPr>
          <w:spacing w:val="-2"/>
        </w:rPr>
        <w:t>reasoning</w:t>
      </w:r>
      <w:r>
        <w:rPr/>
        <w:tab/>
      </w:r>
      <w:r>
        <w:rPr>
          <w:spacing w:val="-4"/>
        </w:rPr>
        <w:t>and</w:t>
      </w:r>
      <w:r>
        <w:rPr/>
        <w:tab/>
      </w:r>
      <w:r>
        <w:rPr>
          <w:spacing w:val="-2"/>
        </w:rPr>
        <w:t>sample</w:t>
      </w:r>
      <w:r>
        <w:rPr/>
        <w:tab/>
        <w:t>size(s)</w:t>
      </w:r>
      <w:r>
        <w:rPr>
          <w:spacing w:val="80"/>
        </w:rPr>
        <w:t xml:space="preserve"> </w:t>
      </w:r>
      <w:r>
        <w:rPr/>
        <w:t>may</w:t>
        <w:tab/>
      </w:r>
      <w:r>
        <w:rPr>
          <w:spacing w:val="-2"/>
        </w:rPr>
        <w:t>apply</w:t>
      </w:r>
      <w:r>
        <w:rPr/>
        <w:tab/>
      </w:r>
      <w:r>
        <w:rPr>
          <w:spacing w:val="-4"/>
        </w:rPr>
        <w:t>for</w:t>
      </w:r>
      <w:r>
        <w:rPr/>
        <w:tab/>
      </w:r>
      <w:r>
        <w:rPr>
          <w:spacing w:val="-4"/>
        </w:rPr>
        <w:t>the</w:t>
      </w:r>
      <w:r>
        <w:rPr/>
        <w:tab/>
        <w:t>early</w:t>
      </w:r>
      <w:r>
        <w:rPr>
          <w:spacing w:val="80"/>
        </w:rPr>
        <w:t xml:space="preserve"> </w:t>
      </w:r>
      <w:r>
        <w:rPr/>
        <w:t>clinical investigation(s), e.g. feasibility clinical investigation(s).</w:t>
      </w:r>
    </w:p>
    <w:p>
      <w:pPr>
        <w:pStyle w:val="ListParagraph"/>
        <w:numPr>
          <w:ilvl w:val="1"/>
          <w:numId w:val="81"/>
        </w:numPr>
        <w:tabs>
          <w:tab w:val="clear" w:pos="720"/>
          <w:tab w:val="left" w:pos="796" w:leader="none"/>
        </w:tabs>
        <w:spacing w:before="282" w:after="0"/>
        <w:rPr>
          <w:sz w:val="28"/>
        </w:rPr>
      </w:pPr>
      <w:r>
        <w:rPr>
          <w:sz w:val="28"/>
        </w:rPr>
        <w:t xml:space="preserve">Data </w:t>
      </w:r>
      <w:r>
        <w:rPr>
          <w:spacing w:val="-2"/>
          <w:sz w:val="28"/>
        </w:rPr>
        <w:t>management</w:t>
      </w:r>
    </w:p>
    <w:p>
      <w:pPr>
        <w:pStyle w:val="ListParagraph"/>
        <w:numPr>
          <w:ilvl w:val="0"/>
          <w:numId w:val="69"/>
        </w:numPr>
        <w:tabs>
          <w:tab w:val="clear" w:pos="720"/>
          <w:tab w:val="left" w:pos="837" w:leader="none"/>
        </w:tabs>
        <w:spacing w:lineRule="auto" w:line="235" w:before="285" w:after="0"/>
        <w:ind w:hanging="0" w:left="164" w:right="160"/>
        <w:jc w:val="both"/>
        <w:rPr>
          <w:sz w:val="28"/>
        </w:rPr>
      </w:pPr>
      <w:r>
        <w:rPr>
          <w:sz w:val="28"/>
        </w:rPr>
        <w:t>Procedures used for data review, database cleaning, and issuing and resolving data queries.</w:t>
      </w:r>
    </w:p>
    <w:p>
      <w:pPr>
        <w:pStyle w:val="ListParagraph"/>
        <w:numPr>
          <w:ilvl w:val="0"/>
          <w:numId w:val="69"/>
        </w:numPr>
        <w:tabs>
          <w:tab w:val="clear" w:pos="720"/>
          <w:tab w:val="left" w:pos="804" w:leader="none"/>
        </w:tabs>
        <w:spacing w:lineRule="auto" w:line="235" w:before="287" w:after="0"/>
        <w:ind w:hanging="0" w:left="164" w:right="158"/>
        <w:jc w:val="both"/>
        <w:rPr>
          <w:sz w:val="28"/>
        </w:rPr>
      </w:pPr>
      <w:r>
        <w:rPr>
          <w:sz w:val="28"/>
        </w:rPr>
        <w:t>Procedures for verification, validation and securing of electronic clinical data systems, if applicable.</w:t>
      </w:r>
    </w:p>
    <w:p>
      <w:pPr>
        <w:sectPr>
          <w:footerReference w:type="default" r:id="rId284"/>
          <w:footerReference w:type="first" r:id="rId285"/>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0"/>
          <w:numId w:val="69"/>
        </w:numPr>
        <w:tabs>
          <w:tab w:val="clear" w:pos="720"/>
          <w:tab w:val="left" w:pos="755" w:leader="none"/>
        </w:tabs>
        <w:spacing w:before="281" w:after="0"/>
        <w:ind w:hanging="591" w:left="755"/>
        <w:rPr>
          <w:sz w:val="28"/>
        </w:rPr>
      </w:pPr>
      <w:r>
        <w:rPr>
          <w:sz w:val="28"/>
        </w:rPr>
        <w:t>Procedures</w:t>
      </w:r>
      <w:r>
        <w:rPr>
          <w:spacing w:val="-5"/>
          <w:sz w:val="28"/>
        </w:rPr>
        <w:t xml:space="preserve"> </w:t>
      </w:r>
      <w:r>
        <w:rPr>
          <w:sz w:val="28"/>
        </w:rPr>
        <w:t>for</w:t>
      </w:r>
      <w:r>
        <w:rPr>
          <w:spacing w:val="-5"/>
          <w:sz w:val="28"/>
        </w:rPr>
        <w:t xml:space="preserve"> </w:t>
      </w:r>
      <w:r>
        <w:rPr>
          <w:sz w:val="28"/>
        </w:rPr>
        <w:t>data</w:t>
      </w:r>
      <w:r>
        <w:rPr>
          <w:spacing w:val="-5"/>
          <w:sz w:val="28"/>
        </w:rPr>
        <w:t xml:space="preserve"> </w:t>
      </w:r>
      <w:r>
        <w:rPr>
          <w:spacing w:val="-2"/>
          <w:sz w:val="28"/>
        </w:rPr>
        <w:t>retention.</w:t>
      </w:r>
    </w:p>
    <w:p>
      <w:pPr>
        <w:pStyle w:val="ListParagraph"/>
        <w:numPr>
          <w:ilvl w:val="0"/>
          <w:numId w:val="69"/>
        </w:numPr>
        <w:tabs>
          <w:tab w:val="clear" w:pos="720"/>
          <w:tab w:val="left" w:pos="772" w:leader="none"/>
        </w:tabs>
        <w:spacing w:before="66" w:after="0"/>
        <w:ind w:hanging="608" w:left="772"/>
        <w:rPr>
          <w:sz w:val="28"/>
        </w:rPr>
      </w:pPr>
      <w:r>
        <w:rPr>
          <w:sz w:val="28"/>
        </w:rPr>
        <w:t>Specified</w:t>
      </w:r>
      <w:r>
        <w:rPr>
          <w:spacing w:val="-2"/>
          <w:sz w:val="28"/>
        </w:rPr>
        <w:t xml:space="preserve"> </w:t>
      </w:r>
      <w:r>
        <w:rPr>
          <w:sz w:val="28"/>
        </w:rPr>
        <w:t>retention</w:t>
      </w:r>
      <w:r>
        <w:rPr>
          <w:spacing w:val="-2"/>
          <w:sz w:val="28"/>
        </w:rPr>
        <w:t xml:space="preserve"> period.</w:t>
      </w:r>
    </w:p>
    <w:p>
      <w:pPr>
        <w:pStyle w:val="ListParagraph"/>
        <w:numPr>
          <w:ilvl w:val="0"/>
          <w:numId w:val="69"/>
        </w:numPr>
        <w:tabs>
          <w:tab w:val="clear" w:pos="720"/>
          <w:tab w:val="left" w:pos="755" w:leader="none"/>
        </w:tabs>
        <w:spacing w:before="281" w:after="0"/>
        <w:ind w:hanging="591" w:left="755"/>
        <w:rPr>
          <w:sz w:val="28"/>
        </w:rPr>
      </w:pPr>
      <w:r>
        <w:rPr>
          <w:sz w:val="28"/>
        </w:rPr>
        <w:t>Other</w:t>
      </w:r>
      <w:r>
        <w:rPr>
          <w:spacing w:val="-2"/>
          <w:sz w:val="28"/>
        </w:rPr>
        <w:t xml:space="preserve"> </w:t>
      </w:r>
      <w:r>
        <w:rPr>
          <w:sz w:val="28"/>
        </w:rPr>
        <w:t>aspects</w:t>
      </w:r>
      <w:r>
        <w:rPr>
          <w:spacing w:val="-1"/>
          <w:sz w:val="28"/>
        </w:rPr>
        <w:t xml:space="preserve"> </w:t>
      </w:r>
      <w:r>
        <w:rPr>
          <w:sz w:val="28"/>
        </w:rPr>
        <w:t>of</w:t>
      </w:r>
      <w:r>
        <w:rPr>
          <w:spacing w:val="-4"/>
          <w:sz w:val="28"/>
        </w:rPr>
        <w:t xml:space="preserve"> </w:t>
      </w:r>
      <w:r>
        <w:rPr>
          <w:sz w:val="28"/>
        </w:rPr>
        <w:t>clinical</w:t>
      </w:r>
      <w:r>
        <w:rPr>
          <w:spacing w:val="-2"/>
          <w:sz w:val="28"/>
        </w:rPr>
        <w:t xml:space="preserve"> </w:t>
      </w:r>
      <w:r>
        <w:rPr>
          <w:sz w:val="28"/>
        </w:rPr>
        <w:t>quality</w:t>
      </w:r>
      <w:r>
        <w:rPr>
          <w:spacing w:val="-5"/>
          <w:sz w:val="28"/>
        </w:rPr>
        <w:t xml:space="preserve"> </w:t>
      </w:r>
      <w:r>
        <w:rPr>
          <w:sz w:val="28"/>
        </w:rPr>
        <w:t>assurance,</w:t>
      </w:r>
      <w:r>
        <w:rPr>
          <w:spacing w:val="-1"/>
          <w:sz w:val="28"/>
        </w:rPr>
        <w:t xml:space="preserve"> </w:t>
      </w:r>
      <w:r>
        <w:rPr>
          <w:sz w:val="28"/>
        </w:rPr>
        <w:t>as</w:t>
      </w:r>
      <w:r>
        <w:rPr>
          <w:spacing w:val="-1"/>
          <w:sz w:val="28"/>
        </w:rPr>
        <w:t xml:space="preserve"> </w:t>
      </w:r>
      <w:r>
        <w:rPr>
          <w:spacing w:val="-2"/>
          <w:sz w:val="28"/>
        </w:rPr>
        <w:t>appropriate.</w:t>
      </w:r>
    </w:p>
    <w:p>
      <w:pPr>
        <w:pStyle w:val="ListParagraph"/>
        <w:numPr>
          <w:ilvl w:val="1"/>
          <w:numId w:val="81"/>
        </w:numPr>
        <w:tabs>
          <w:tab w:val="clear" w:pos="720"/>
          <w:tab w:val="left" w:pos="796" w:leader="none"/>
        </w:tabs>
        <w:spacing w:before="277" w:after="0"/>
        <w:rPr>
          <w:sz w:val="28"/>
        </w:rPr>
      </w:pPr>
      <w:r>
        <w:rPr>
          <w:sz w:val="28"/>
        </w:rPr>
        <w:t>Amendments</w:t>
      </w:r>
      <w:r>
        <w:rPr>
          <w:spacing w:val="-4"/>
          <w:sz w:val="28"/>
        </w:rPr>
        <w:t xml:space="preserve"> </w:t>
      </w:r>
      <w:r>
        <w:rPr>
          <w:sz w:val="28"/>
        </w:rPr>
        <w:t>to</w:t>
      </w:r>
      <w:r>
        <w:rPr>
          <w:spacing w:val="-6"/>
          <w:sz w:val="28"/>
        </w:rPr>
        <w:t xml:space="preserve"> </w:t>
      </w:r>
      <w:r>
        <w:rPr>
          <w:sz w:val="28"/>
        </w:rPr>
        <w:t>the</w:t>
      </w:r>
      <w:r>
        <w:rPr>
          <w:spacing w:val="-1"/>
          <w:sz w:val="28"/>
        </w:rPr>
        <w:t xml:space="preserve"> </w:t>
      </w:r>
      <w:r>
        <w:rPr>
          <w:sz w:val="28"/>
        </w:rPr>
        <w:t>Clinical</w:t>
      </w:r>
      <w:r>
        <w:rPr>
          <w:spacing w:val="-3"/>
          <w:sz w:val="28"/>
        </w:rPr>
        <w:t xml:space="preserve"> </w:t>
      </w:r>
      <w:r>
        <w:rPr>
          <w:sz w:val="28"/>
        </w:rPr>
        <w:t>investigation</w:t>
      </w:r>
      <w:r>
        <w:rPr>
          <w:spacing w:val="-3"/>
          <w:sz w:val="28"/>
        </w:rPr>
        <w:t xml:space="preserve"> </w:t>
      </w:r>
      <w:r>
        <w:rPr>
          <w:spacing w:val="-4"/>
          <w:sz w:val="28"/>
        </w:rPr>
        <w:t>plan</w:t>
      </w:r>
    </w:p>
    <w:p>
      <w:pPr>
        <w:pStyle w:val="BodyText"/>
        <w:spacing w:before="281" w:after="0"/>
        <w:rPr/>
      </w:pPr>
      <w:r>
        <w:rPr/>
        <w:t>Description</w:t>
      </w:r>
      <w:r>
        <w:rPr>
          <w:spacing w:val="-3"/>
        </w:rPr>
        <w:t xml:space="preserve"> </w:t>
      </w:r>
      <w:r>
        <w:rPr/>
        <w:t>of</w:t>
      </w:r>
      <w:r>
        <w:rPr>
          <w:spacing w:val="-3"/>
        </w:rPr>
        <w:t xml:space="preserve"> </w:t>
      </w:r>
      <w:r>
        <w:rPr/>
        <w:t>the</w:t>
      </w:r>
      <w:r>
        <w:rPr>
          <w:spacing w:val="-2"/>
        </w:rPr>
        <w:t xml:space="preserve"> </w:t>
      </w:r>
      <w:r>
        <w:rPr/>
        <w:t>procedures</w:t>
      </w:r>
      <w:r>
        <w:rPr>
          <w:spacing w:val="-6"/>
        </w:rPr>
        <w:t xml:space="preserve"> </w:t>
      </w:r>
      <w:r>
        <w:rPr/>
        <w:t>to</w:t>
      </w:r>
      <w:r>
        <w:rPr>
          <w:spacing w:val="-2"/>
        </w:rPr>
        <w:t xml:space="preserve"> </w:t>
      </w:r>
      <w:r>
        <w:rPr/>
        <w:t>amend</w:t>
      </w:r>
      <w:r>
        <w:rPr>
          <w:spacing w:val="-4"/>
        </w:rPr>
        <w:t xml:space="preserve"> </w:t>
      </w:r>
      <w:r>
        <w:rPr/>
        <w:t>the</w:t>
      </w:r>
      <w:r>
        <w:rPr>
          <w:spacing w:val="-2"/>
        </w:rPr>
        <w:t xml:space="preserve"> </w:t>
      </w:r>
      <w:r>
        <w:rPr/>
        <w:t>Clinical</w:t>
      </w:r>
      <w:r>
        <w:rPr>
          <w:spacing w:val="-3"/>
        </w:rPr>
        <w:t xml:space="preserve"> </w:t>
      </w:r>
      <w:r>
        <w:rPr/>
        <w:t>investigation</w:t>
      </w:r>
      <w:r>
        <w:rPr>
          <w:spacing w:val="-2"/>
        </w:rPr>
        <w:t xml:space="preserve"> plan.</w:t>
      </w:r>
    </w:p>
    <w:p>
      <w:pPr>
        <w:pStyle w:val="ListParagraph"/>
        <w:numPr>
          <w:ilvl w:val="1"/>
          <w:numId w:val="81"/>
        </w:numPr>
        <w:tabs>
          <w:tab w:val="clear" w:pos="720"/>
          <w:tab w:val="left" w:pos="935" w:leader="none"/>
        </w:tabs>
        <w:ind w:hanging="771" w:left="935"/>
        <w:rPr>
          <w:sz w:val="28"/>
        </w:rPr>
      </w:pPr>
      <w:r>
        <w:rPr>
          <w:sz w:val="28"/>
        </w:rPr>
        <w:t>Deviations</w:t>
      </w:r>
      <w:r>
        <w:rPr>
          <w:spacing w:val="-3"/>
          <w:sz w:val="28"/>
        </w:rPr>
        <w:t xml:space="preserve"> </w:t>
      </w:r>
      <w:r>
        <w:rPr>
          <w:sz w:val="28"/>
        </w:rPr>
        <w:t>from</w:t>
      </w:r>
      <w:r>
        <w:rPr>
          <w:spacing w:val="-4"/>
          <w:sz w:val="28"/>
        </w:rPr>
        <w:t xml:space="preserve"> </w:t>
      </w:r>
      <w:r>
        <w:rPr>
          <w:sz w:val="28"/>
        </w:rPr>
        <w:t>clinical</w:t>
      </w:r>
      <w:r>
        <w:rPr>
          <w:spacing w:val="-2"/>
          <w:sz w:val="28"/>
        </w:rPr>
        <w:t xml:space="preserve"> </w:t>
      </w:r>
      <w:r>
        <w:rPr>
          <w:sz w:val="28"/>
        </w:rPr>
        <w:t>investigation</w:t>
      </w:r>
      <w:r>
        <w:rPr>
          <w:spacing w:val="-2"/>
          <w:sz w:val="28"/>
        </w:rPr>
        <w:t xml:space="preserve"> </w:t>
      </w:r>
      <w:r>
        <w:rPr>
          <w:spacing w:val="-4"/>
          <w:sz w:val="28"/>
        </w:rPr>
        <w:t>plan</w:t>
      </w:r>
    </w:p>
    <w:p>
      <w:pPr>
        <w:pStyle w:val="ListParagraph"/>
        <w:numPr>
          <w:ilvl w:val="0"/>
          <w:numId w:val="68"/>
        </w:numPr>
        <w:tabs>
          <w:tab w:val="clear" w:pos="720"/>
          <w:tab w:val="left" w:pos="787" w:leader="none"/>
        </w:tabs>
        <w:spacing w:before="283" w:after="0"/>
        <w:ind w:hanging="0" w:left="164" w:right="158"/>
        <w:jc w:val="both"/>
        <w:rPr>
          <w:sz w:val="28"/>
        </w:rPr>
      </w:pPr>
      <w:r>
        <w:rPr>
          <w:sz w:val="28"/>
        </w:rPr>
        <w:t>Statement specifying that the investigator is not allowed to deviate from the Clinical investigation plan, except without appropriate notifications or approvals from Ethics Committee and Central Licensing authority, as the case may be.</w:t>
      </w:r>
    </w:p>
    <w:p>
      <w:pPr>
        <w:pStyle w:val="ListParagraph"/>
        <w:numPr>
          <w:ilvl w:val="0"/>
          <w:numId w:val="68"/>
        </w:numPr>
        <w:tabs>
          <w:tab w:val="clear" w:pos="720"/>
          <w:tab w:val="left" w:pos="816" w:leader="none"/>
        </w:tabs>
        <w:spacing w:lineRule="auto" w:line="235" w:before="282" w:after="0"/>
        <w:ind w:hanging="0" w:left="164" w:right="163"/>
        <w:jc w:val="both"/>
        <w:rPr>
          <w:sz w:val="28"/>
        </w:rPr>
      </w:pPr>
      <w:r>
        <w:rPr>
          <w:sz w:val="28"/>
        </w:rPr>
        <w:t>Procedures for recording, reporting and analyzing Clinical investigation plan deviations.</w:t>
      </w:r>
    </w:p>
    <w:p>
      <w:pPr>
        <w:pStyle w:val="ListParagraph"/>
        <w:numPr>
          <w:ilvl w:val="0"/>
          <w:numId w:val="68"/>
        </w:numPr>
        <w:tabs>
          <w:tab w:val="clear" w:pos="720"/>
          <w:tab w:val="left" w:pos="755" w:leader="none"/>
        </w:tabs>
        <w:spacing w:before="282" w:after="0"/>
        <w:ind w:hanging="591" w:left="755"/>
        <w:rPr>
          <w:sz w:val="28"/>
        </w:rPr>
      </w:pPr>
      <w:r>
        <w:rPr>
          <w:sz w:val="28"/>
        </w:rPr>
        <w:t>Notification</w:t>
      </w:r>
      <w:r>
        <w:rPr>
          <w:spacing w:val="-6"/>
          <w:sz w:val="28"/>
        </w:rPr>
        <w:t xml:space="preserve"> </w:t>
      </w:r>
      <w:r>
        <w:rPr>
          <w:sz w:val="28"/>
        </w:rPr>
        <w:t>requirements</w:t>
      </w:r>
      <w:r>
        <w:rPr>
          <w:spacing w:val="-3"/>
          <w:sz w:val="28"/>
        </w:rPr>
        <w:t xml:space="preserve"> </w:t>
      </w:r>
      <w:r>
        <w:rPr>
          <w:sz w:val="28"/>
        </w:rPr>
        <w:t>and</w:t>
      </w:r>
      <w:r>
        <w:rPr>
          <w:spacing w:val="-3"/>
          <w:sz w:val="28"/>
        </w:rPr>
        <w:t xml:space="preserve"> </w:t>
      </w:r>
      <w:r>
        <w:rPr>
          <w:sz w:val="28"/>
        </w:rPr>
        <w:t>time</w:t>
      </w:r>
      <w:r>
        <w:rPr>
          <w:spacing w:val="-3"/>
          <w:sz w:val="28"/>
        </w:rPr>
        <w:t xml:space="preserve"> </w:t>
      </w:r>
      <w:r>
        <w:rPr>
          <w:spacing w:val="-2"/>
          <w:sz w:val="28"/>
        </w:rPr>
        <w:t>frames.</w:t>
      </w:r>
    </w:p>
    <w:p>
      <w:pPr>
        <w:pStyle w:val="ListParagraph"/>
        <w:numPr>
          <w:ilvl w:val="0"/>
          <w:numId w:val="68"/>
        </w:numPr>
        <w:tabs>
          <w:tab w:val="clear" w:pos="720"/>
          <w:tab w:val="left" w:pos="1015" w:leader="none"/>
        </w:tabs>
        <w:spacing w:lineRule="auto" w:line="235" w:before="285" w:after="0"/>
        <w:ind w:hanging="0" w:left="164" w:right="160"/>
        <w:jc w:val="both"/>
        <w:rPr>
          <w:sz w:val="28"/>
        </w:rPr>
      </w:pPr>
      <w:r>
        <w:rPr>
          <w:sz w:val="28"/>
        </w:rPr>
        <w:t>Corrective and preventive actions and principal investigator disqualification criteria.</w:t>
      </w:r>
    </w:p>
    <w:p>
      <w:pPr>
        <w:pStyle w:val="ListParagraph"/>
        <w:numPr>
          <w:ilvl w:val="1"/>
          <w:numId w:val="81"/>
        </w:numPr>
        <w:tabs>
          <w:tab w:val="clear" w:pos="720"/>
          <w:tab w:val="left" w:pos="935" w:leader="none"/>
        </w:tabs>
        <w:spacing w:before="282" w:after="0"/>
        <w:ind w:hanging="771" w:left="935"/>
        <w:rPr>
          <w:sz w:val="28"/>
        </w:rPr>
      </w:pPr>
      <w:r>
        <w:rPr>
          <w:sz w:val="28"/>
        </w:rPr>
        <w:t xml:space="preserve">Device </w:t>
      </w:r>
      <w:r>
        <w:rPr>
          <w:spacing w:val="-2"/>
          <w:sz w:val="28"/>
        </w:rPr>
        <w:t>accountability.</w:t>
      </w:r>
    </w:p>
    <w:p>
      <w:pPr>
        <w:pStyle w:val="BodyText"/>
        <w:spacing w:lineRule="auto" w:line="235" w:before="285" w:after="0"/>
        <w:ind w:left="164" w:right="159"/>
        <w:rPr/>
      </w:pPr>
      <w:r>
        <w:rPr/>
        <w:t>Description of the procedures for the accountability of investigational medical</w:t>
      </w:r>
      <w:r>
        <w:rPr>
          <w:spacing w:val="40"/>
        </w:rPr>
        <w:t xml:space="preserve"> </w:t>
      </w:r>
      <w:r>
        <w:rPr/>
        <w:t>devices should be maintained.</w:t>
      </w:r>
    </w:p>
    <w:p>
      <w:pPr>
        <w:pStyle w:val="ListParagraph"/>
        <w:numPr>
          <w:ilvl w:val="1"/>
          <w:numId w:val="81"/>
        </w:numPr>
        <w:tabs>
          <w:tab w:val="clear" w:pos="720"/>
          <w:tab w:val="left" w:pos="935" w:leader="none"/>
        </w:tabs>
        <w:spacing w:before="282" w:after="0"/>
        <w:ind w:hanging="771" w:left="935"/>
        <w:rPr>
          <w:sz w:val="28"/>
        </w:rPr>
      </w:pPr>
      <w:r>
        <w:rPr>
          <w:sz w:val="28"/>
        </w:rPr>
        <w:t>Statements</w:t>
      </w:r>
      <w:r>
        <w:rPr>
          <w:spacing w:val="-3"/>
          <w:sz w:val="28"/>
        </w:rPr>
        <w:t xml:space="preserve"> </w:t>
      </w:r>
      <w:r>
        <w:rPr>
          <w:sz w:val="28"/>
        </w:rPr>
        <w:t>of</w:t>
      </w:r>
      <w:r>
        <w:rPr>
          <w:spacing w:val="-5"/>
          <w:sz w:val="28"/>
        </w:rPr>
        <w:t xml:space="preserve"> </w:t>
      </w:r>
      <w:r>
        <w:rPr>
          <w:spacing w:val="-2"/>
          <w:sz w:val="28"/>
        </w:rPr>
        <w:t>compliance.</w:t>
      </w:r>
    </w:p>
    <w:p>
      <w:pPr>
        <w:pStyle w:val="ListParagraph"/>
        <w:numPr>
          <w:ilvl w:val="0"/>
          <w:numId w:val="67"/>
        </w:numPr>
        <w:tabs>
          <w:tab w:val="clear" w:pos="720"/>
          <w:tab w:val="left" w:pos="787" w:leader="none"/>
        </w:tabs>
        <w:spacing w:lineRule="auto" w:line="235" w:before="285" w:after="0"/>
        <w:ind w:hanging="0" w:left="164" w:right="160"/>
        <w:jc w:val="both"/>
        <w:rPr>
          <w:sz w:val="28"/>
        </w:rPr>
      </w:pPr>
      <w:r>
        <w:rPr>
          <w:sz w:val="28"/>
        </w:rPr>
        <w:t>Statement specifying that the clinical investigation shall be conducted in accordance with the ethical principles as prescribed in Good Clinical Practices.</w:t>
      </w:r>
    </w:p>
    <w:p>
      <w:pPr>
        <w:pStyle w:val="ListParagraph"/>
        <w:numPr>
          <w:ilvl w:val="0"/>
          <w:numId w:val="67"/>
        </w:numPr>
        <w:tabs>
          <w:tab w:val="clear" w:pos="720"/>
          <w:tab w:val="left" w:pos="775" w:leader="none"/>
        </w:tabs>
        <w:spacing w:lineRule="auto" w:line="235" w:before="286" w:after="0"/>
        <w:ind w:hanging="0" w:left="164" w:right="161"/>
        <w:jc w:val="both"/>
        <w:rPr>
          <w:sz w:val="28"/>
        </w:rPr>
      </w:pPr>
      <w:r>
        <w:rPr>
          <w:sz w:val="28"/>
        </w:rPr>
        <w:t>Statement specifying that</w:t>
      </w:r>
      <w:r>
        <w:rPr>
          <w:spacing w:val="-2"/>
          <w:sz w:val="28"/>
        </w:rPr>
        <w:t xml:space="preserve"> </w:t>
      </w:r>
      <w:r>
        <w:rPr>
          <w:sz w:val="28"/>
        </w:rPr>
        <w:t>the clinical</w:t>
      </w:r>
      <w:r>
        <w:rPr>
          <w:spacing w:val="-2"/>
          <w:sz w:val="28"/>
        </w:rPr>
        <w:t xml:space="preserve"> </w:t>
      </w:r>
      <w:r>
        <w:rPr>
          <w:sz w:val="28"/>
        </w:rPr>
        <w:t>investigation</w:t>
      </w:r>
      <w:r>
        <w:rPr>
          <w:spacing w:val="-2"/>
          <w:sz w:val="28"/>
        </w:rPr>
        <w:t xml:space="preserve"> </w:t>
      </w:r>
      <w:r>
        <w:rPr>
          <w:sz w:val="28"/>
        </w:rPr>
        <w:t>shall</w:t>
      </w:r>
      <w:r>
        <w:rPr>
          <w:spacing w:val="-2"/>
          <w:sz w:val="28"/>
        </w:rPr>
        <w:t xml:space="preserve"> </w:t>
      </w:r>
      <w:r>
        <w:rPr>
          <w:sz w:val="28"/>
        </w:rPr>
        <w:t>not begin</w:t>
      </w:r>
      <w:r>
        <w:rPr>
          <w:spacing w:val="-2"/>
          <w:sz w:val="28"/>
        </w:rPr>
        <w:t xml:space="preserve"> </w:t>
      </w:r>
      <w:r>
        <w:rPr>
          <w:sz w:val="28"/>
        </w:rPr>
        <w:t>until</w:t>
      </w:r>
      <w:r>
        <w:rPr>
          <w:spacing w:val="-2"/>
          <w:sz w:val="28"/>
        </w:rPr>
        <w:t xml:space="preserve"> </w:t>
      </w:r>
      <w:r>
        <w:rPr>
          <w:sz w:val="28"/>
        </w:rPr>
        <w:t>the required approval from the Ethics Committee.</w:t>
      </w:r>
    </w:p>
    <w:p>
      <w:pPr>
        <w:pStyle w:val="ListParagraph"/>
        <w:numPr>
          <w:ilvl w:val="0"/>
          <w:numId w:val="67"/>
        </w:numPr>
        <w:tabs>
          <w:tab w:val="clear" w:pos="720"/>
          <w:tab w:val="left" w:pos="823" w:leader="none"/>
        </w:tabs>
        <w:spacing w:before="282" w:after="0"/>
        <w:ind w:hanging="0" w:left="164" w:right="159"/>
        <w:jc w:val="both"/>
        <w:rPr>
          <w:sz w:val="28"/>
        </w:rPr>
      </w:pPr>
      <w:r>
        <w:rPr>
          <w:sz w:val="28"/>
        </w:rPr>
        <w:t xml:space="preserve">Statement specifying that any additional requirements imposed by the Ethics Committee or Central Licensing Authority shall be followed, if </w:t>
      </w:r>
      <w:r>
        <w:rPr>
          <w:spacing w:val="-2"/>
          <w:sz w:val="28"/>
        </w:rPr>
        <w:t>appropriate.</w:t>
      </w:r>
    </w:p>
    <w:p>
      <w:pPr>
        <w:pStyle w:val="ListParagraph"/>
        <w:numPr>
          <w:ilvl w:val="0"/>
          <w:numId w:val="67"/>
        </w:numPr>
        <w:tabs>
          <w:tab w:val="clear" w:pos="720"/>
          <w:tab w:val="left" w:pos="840" w:leader="none"/>
        </w:tabs>
        <w:spacing w:lineRule="auto" w:line="235" w:before="285" w:after="0"/>
        <w:ind w:hanging="0" w:left="164" w:right="157"/>
        <w:jc w:val="both"/>
        <w:rPr>
          <w:sz w:val="28"/>
        </w:rPr>
      </w:pPr>
      <w:r>
        <w:rPr>
          <w:sz w:val="28"/>
        </w:rPr>
        <w:t>Statement specifying the type of insurance that shall be provided for subjects, if appropriate.</w:t>
      </w:r>
    </w:p>
    <w:p>
      <w:pPr>
        <w:sectPr>
          <w:footerReference w:type="default" r:id="rId286"/>
          <w:footerReference w:type="first" r:id="rId287"/>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1"/>
          <w:numId w:val="81"/>
        </w:numPr>
        <w:tabs>
          <w:tab w:val="clear" w:pos="720"/>
          <w:tab w:val="left" w:pos="935" w:leader="none"/>
        </w:tabs>
        <w:spacing w:before="281" w:after="0"/>
        <w:ind w:hanging="771" w:left="935"/>
        <w:rPr>
          <w:sz w:val="28"/>
        </w:rPr>
      </w:pPr>
      <w:r>
        <w:rPr>
          <w:sz w:val="28"/>
        </w:rPr>
        <w:t>Informed</w:t>
      </w:r>
      <w:r>
        <w:rPr>
          <w:spacing w:val="-3"/>
          <w:sz w:val="28"/>
        </w:rPr>
        <w:t xml:space="preserve"> </w:t>
      </w:r>
      <w:r>
        <w:rPr>
          <w:sz w:val="28"/>
        </w:rPr>
        <w:t>consent</w:t>
      </w:r>
      <w:r>
        <w:rPr>
          <w:spacing w:val="-2"/>
          <w:sz w:val="28"/>
        </w:rPr>
        <w:t xml:space="preserve"> process.</w:t>
      </w:r>
    </w:p>
    <w:p>
      <w:pPr>
        <w:pStyle w:val="ListParagraph"/>
        <w:numPr>
          <w:ilvl w:val="0"/>
          <w:numId w:val="66"/>
        </w:numPr>
        <w:tabs>
          <w:tab w:val="clear" w:pos="720"/>
          <w:tab w:val="left" w:pos="864" w:leader="none"/>
        </w:tabs>
        <w:spacing w:lineRule="auto" w:line="235" w:before="71" w:after="0"/>
        <w:ind w:hanging="0" w:left="164" w:right="160"/>
        <w:jc w:val="both"/>
        <w:rPr>
          <w:sz w:val="28"/>
        </w:rPr>
      </w:pPr>
      <w:r>
        <w:rPr>
          <w:sz w:val="28"/>
        </w:rPr>
        <w:t>Description of the general process for obtaining informed consent, including the process for providing subjects with new information, as needed.</w:t>
      </w:r>
    </w:p>
    <w:p>
      <w:pPr>
        <w:pStyle w:val="ListParagraph"/>
        <w:numPr>
          <w:ilvl w:val="0"/>
          <w:numId w:val="66"/>
        </w:numPr>
        <w:tabs>
          <w:tab w:val="clear" w:pos="720"/>
          <w:tab w:val="left" w:pos="806" w:leader="none"/>
        </w:tabs>
        <w:spacing w:before="284" w:after="0"/>
        <w:ind w:hanging="0" w:left="164" w:right="159"/>
        <w:jc w:val="both"/>
        <w:rPr>
          <w:sz w:val="28"/>
        </w:rPr>
      </w:pPr>
      <w:r>
        <w:rPr>
          <w:sz w:val="28"/>
        </w:rPr>
        <w:t>Description of the informed consent process in circumstances where the subject is unable to give it; in the case of emergency treatment, process should be clearly specified.</w:t>
      </w:r>
    </w:p>
    <w:p>
      <w:pPr>
        <w:pStyle w:val="ListParagraph"/>
        <w:numPr>
          <w:ilvl w:val="1"/>
          <w:numId w:val="81"/>
        </w:numPr>
        <w:tabs>
          <w:tab w:val="clear" w:pos="720"/>
          <w:tab w:val="left" w:pos="935" w:leader="none"/>
        </w:tabs>
        <w:spacing w:before="277" w:after="0"/>
        <w:ind w:hanging="771" w:left="935"/>
        <w:rPr>
          <w:sz w:val="28"/>
        </w:rPr>
      </w:pPr>
      <w:r>
        <w:rPr>
          <w:sz w:val="28"/>
        </w:rPr>
        <w:t>Adverse</w:t>
      </w:r>
      <w:r>
        <w:rPr>
          <w:spacing w:val="-6"/>
          <w:sz w:val="28"/>
        </w:rPr>
        <w:t xml:space="preserve"> </w:t>
      </w:r>
      <w:r>
        <w:rPr>
          <w:sz w:val="28"/>
        </w:rPr>
        <w:t>events,</w:t>
      </w:r>
      <w:r>
        <w:rPr>
          <w:spacing w:val="-3"/>
          <w:sz w:val="28"/>
        </w:rPr>
        <w:t xml:space="preserve"> </w:t>
      </w:r>
      <w:r>
        <w:rPr>
          <w:sz w:val="28"/>
        </w:rPr>
        <w:t>adverse</w:t>
      </w:r>
      <w:r>
        <w:rPr>
          <w:spacing w:val="-4"/>
          <w:sz w:val="28"/>
        </w:rPr>
        <w:t xml:space="preserve"> </w:t>
      </w:r>
      <w:r>
        <w:rPr>
          <w:sz w:val="28"/>
        </w:rPr>
        <w:t>device</w:t>
      </w:r>
      <w:r>
        <w:rPr>
          <w:spacing w:val="-3"/>
          <w:sz w:val="28"/>
        </w:rPr>
        <w:t xml:space="preserve"> </w:t>
      </w:r>
      <w:r>
        <w:rPr>
          <w:sz w:val="28"/>
        </w:rPr>
        <w:t>effects</w:t>
      </w:r>
      <w:r>
        <w:rPr>
          <w:spacing w:val="-4"/>
          <w:sz w:val="28"/>
        </w:rPr>
        <w:t xml:space="preserve"> </w:t>
      </w:r>
      <w:r>
        <w:rPr>
          <w:sz w:val="28"/>
        </w:rPr>
        <w:t>and</w:t>
      </w:r>
      <w:r>
        <w:rPr>
          <w:spacing w:val="-3"/>
          <w:sz w:val="28"/>
        </w:rPr>
        <w:t xml:space="preserve"> </w:t>
      </w:r>
      <w:r>
        <w:rPr>
          <w:sz w:val="28"/>
        </w:rPr>
        <w:t>device</w:t>
      </w:r>
      <w:r>
        <w:rPr>
          <w:spacing w:val="-3"/>
          <w:sz w:val="28"/>
        </w:rPr>
        <w:t xml:space="preserve"> </w:t>
      </w:r>
      <w:r>
        <w:rPr>
          <w:spacing w:val="-2"/>
          <w:sz w:val="28"/>
        </w:rPr>
        <w:t>deficiencies.</w:t>
      </w:r>
    </w:p>
    <w:p>
      <w:pPr>
        <w:pStyle w:val="ListParagraph"/>
        <w:numPr>
          <w:ilvl w:val="0"/>
          <w:numId w:val="65"/>
        </w:numPr>
        <w:tabs>
          <w:tab w:val="clear" w:pos="720"/>
          <w:tab w:val="left" w:pos="755" w:leader="none"/>
        </w:tabs>
        <w:spacing w:before="281" w:after="0"/>
        <w:rPr>
          <w:sz w:val="28"/>
        </w:rPr>
      </w:pPr>
      <w:r>
        <w:rPr>
          <w:sz w:val="28"/>
        </w:rPr>
        <w:t>Definitions</w:t>
      </w:r>
      <w:r>
        <w:rPr>
          <w:spacing w:val="-6"/>
          <w:sz w:val="28"/>
        </w:rPr>
        <w:t xml:space="preserve"> </w:t>
      </w:r>
      <w:r>
        <w:rPr>
          <w:sz w:val="28"/>
        </w:rPr>
        <w:t>of</w:t>
      </w:r>
      <w:r>
        <w:rPr>
          <w:spacing w:val="-6"/>
          <w:sz w:val="28"/>
        </w:rPr>
        <w:t xml:space="preserve"> </w:t>
      </w:r>
      <w:r>
        <w:rPr>
          <w:sz w:val="28"/>
        </w:rPr>
        <w:t>adverse</w:t>
      </w:r>
      <w:r>
        <w:rPr>
          <w:spacing w:val="-7"/>
          <w:sz w:val="28"/>
        </w:rPr>
        <w:t xml:space="preserve"> </w:t>
      </w:r>
      <w:r>
        <w:rPr>
          <w:sz w:val="28"/>
        </w:rPr>
        <w:t>events</w:t>
      </w:r>
      <w:r>
        <w:rPr>
          <w:spacing w:val="-3"/>
          <w:sz w:val="28"/>
        </w:rPr>
        <w:t xml:space="preserve"> </w:t>
      </w:r>
      <w:r>
        <w:rPr>
          <w:sz w:val="28"/>
        </w:rPr>
        <w:t>and</w:t>
      </w:r>
      <w:r>
        <w:rPr>
          <w:spacing w:val="-3"/>
          <w:sz w:val="28"/>
        </w:rPr>
        <w:t xml:space="preserve"> </w:t>
      </w:r>
      <w:r>
        <w:rPr>
          <w:sz w:val="28"/>
        </w:rPr>
        <w:t>adverse</w:t>
      </w:r>
      <w:r>
        <w:rPr>
          <w:spacing w:val="-3"/>
          <w:sz w:val="28"/>
        </w:rPr>
        <w:t xml:space="preserve"> </w:t>
      </w:r>
      <w:r>
        <w:rPr>
          <w:sz w:val="28"/>
        </w:rPr>
        <w:t>device</w:t>
      </w:r>
      <w:r>
        <w:rPr>
          <w:spacing w:val="-3"/>
          <w:sz w:val="28"/>
        </w:rPr>
        <w:t xml:space="preserve"> </w:t>
      </w:r>
      <w:r>
        <w:rPr>
          <w:spacing w:val="-2"/>
          <w:sz w:val="28"/>
        </w:rPr>
        <w:t>effects.</w:t>
      </w:r>
    </w:p>
    <w:p>
      <w:pPr>
        <w:pStyle w:val="ListParagraph"/>
        <w:numPr>
          <w:ilvl w:val="0"/>
          <w:numId w:val="65"/>
        </w:numPr>
        <w:tabs>
          <w:tab w:val="clear" w:pos="720"/>
          <w:tab w:val="left" w:pos="772" w:leader="none"/>
        </w:tabs>
        <w:ind w:hanging="608" w:left="772"/>
        <w:rPr>
          <w:sz w:val="28"/>
        </w:rPr>
      </w:pPr>
      <w:r>
        <w:rPr>
          <w:sz w:val="28"/>
        </w:rPr>
        <w:t>Definition</w:t>
      </w:r>
      <w:r>
        <w:rPr>
          <w:spacing w:val="-2"/>
          <w:sz w:val="28"/>
        </w:rPr>
        <w:t xml:space="preserve"> </w:t>
      </w:r>
      <w:r>
        <w:rPr>
          <w:sz w:val="28"/>
        </w:rPr>
        <w:t>of</w:t>
      </w:r>
      <w:r>
        <w:rPr>
          <w:spacing w:val="-1"/>
          <w:sz w:val="28"/>
        </w:rPr>
        <w:t xml:space="preserve"> </w:t>
      </w:r>
      <w:r>
        <w:rPr>
          <w:sz w:val="28"/>
        </w:rPr>
        <w:t>device</w:t>
      </w:r>
      <w:r>
        <w:rPr>
          <w:spacing w:val="-4"/>
          <w:sz w:val="28"/>
        </w:rPr>
        <w:t xml:space="preserve"> </w:t>
      </w:r>
      <w:r>
        <w:rPr>
          <w:spacing w:val="-2"/>
          <w:sz w:val="28"/>
        </w:rPr>
        <w:t>deficiencies.</w:t>
      </w:r>
    </w:p>
    <w:p>
      <w:pPr>
        <w:pStyle w:val="ListParagraph"/>
        <w:numPr>
          <w:ilvl w:val="0"/>
          <w:numId w:val="65"/>
        </w:numPr>
        <w:tabs>
          <w:tab w:val="clear" w:pos="720"/>
          <w:tab w:val="left" w:pos="797" w:leader="none"/>
        </w:tabs>
        <w:spacing w:lineRule="auto" w:line="235" w:before="283" w:after="0"/>
        <w:ind w:hanging="0" w:left="164" w:right="164"/>
        <w:jc w:val="both"/>
        <w:rPr>
          <w:sz w:val="28"/>
        </w:rPr>
      </w:pPr>
      <w:r>
        <w:rPr>
          <w:sz w:val="28"/>
        </w:rPr>
        <w:t>Definitions of serious adverse events and serious adverse device effects and, where appropriate, unanticipated serious adverse device effects.</w:t>
      </w:r>
    </w:p>
    <w:p>
      <w:pPr>
        <w:pStyle w:val="ListParagraph"/>
        <w:numPr>
          <w:ilvl w:val="0"/>
          <w:numId w:val="65"/>
        </w:numPr>
        <w:tabs>
          <w:tab w:val="clear" w:pos="720"/>
          <w:tab w:val="left" w:pos="818" w:leader="none"/>
        </w:tabs>
        <w:spacing w:before="284" w:after="0"/>
        <w:ind w:hanging="0" w:left="164" w:right="158"/>
        <w:jc w:val="both"/>
        <w:rPr>
          <w:sz w:val="28"/>
        </w:rPr>
      </w:pPr>
      <w:r>
        <w:rPr>
          <w:sz w:val="28"/>
        </w:rPr>
        <w:t>Time period in which the principal investigator shall report all adverse events and device deficiencies to the sponsor and, where appropriate, to Ethics Committee and the regulatory authority.</w:t>
      </w:r>
    </w:p>
    <w:p>
      <w:pPr>
        <w:pStyle w:val="ListParagraph"/>
        <w:numPr>
          <w:ilvl w:val="0"/>
          <w:numId w:val="65"/>
        </w:numPr>
        <w:tabs>
          <w:tab w:val="clear" w:pos="720"/>
          <w:tab w:val="left" w:pos="799" w:leader="none"/>
        </w:tabs>
        <w:ind w:hanging="0" w:left="164" w:right="158"/>
        <w:jc w:val="both"/>
        <w:rPr>
          <w:sz w:val="28"/>
        </w:rPr>
      </w:pPr>
      <w:r>
        <w:rPr>
          <w:sz w:val="28"/>
        </w:rPr>
        <w:t>Details of the process for reporting adverse events (date of the adverse event, treatment, resolution, assessment of both the seriousness and the relationship to the investigational medical device).</w:t>
      </w:r>
    </w:p>
    <w:p>
      <w:pPr>
        <w:pStyle w:val="ListParagraph"/>
        <w:numPr>
          <w:ilvl w:val="0"/>
          <w:numId w:val="65"/>
        </w:numPr>
        <w:tabs>
          <w:tab w:val="clear" w:pos="720"/>
          <w:tab w:val="left" w:pos="722" w:leader="none"/>
        </w:tabs>
        <w:spacing w:before="279" w:after="0"/>
        <w:ind w:hanging="558" w:left="722"/>
        <w:jc w:val="both"/>
        <w:rPr>
          <w:sz w:val="28"/>
        </w:rPr>
      </w:pPr>
      <w:r>
        <w:rPr>
          <w:sz w:val="28"/>
        </w:rPr>
        <w:t>Details</w:t>
      </w:r>
      <w:r>
        <w:rPr>
          <w:spacing w:val="-4"/>
          <w:sz w:val="28"/>
        </w:rPr>
        <w:t xml:space="preserve"> </w:t>
      </w:r>
      <w:r>
        <w:rPr>
          <w:sz w:val="28"/>
        </w:rPr>
        <w:t>of</w:t>
      </w:r>
      <w:r>
        <w:rPr>
          <w:spacing w:val="-3"/>
          <w:sz w:val="28"/>
        </w:rPr>
        <w:t xml:space="preserve"> </w:t>
      </w:r>
      <w:r>
        <w:rPr>
          <w:sz w:val="28"/>
        </w:rPr>
        <w:t>the</w:t>
      </w:r>
      <w:r>
        <w:rPr>
          <w:spacing w:val="-6"/>
          <w:sz w:val="28"/>
        </w:rPr>
        <w:t xml:space="preserve"> </w:t>
      </w:r>
      <w:r>
        <w:rPr>
          <w:sz w:val="28"/>
        </w:rPr>
        <w:t>process</w:t>
      </w:r>
      <w:r>
        <w:rPr>
          <w:spacing w:val="-3"/>
          <w:sz w:val="28"/>
        </w:rPr>
        <w:t xml:space="preserve"> </w:t>
      </w:r>
      <w:r>
        <w:rPr>
          <w:sz w:val="28"/>
        </w:rPr>
        <w:t>for</w:t>
      </w:r>
      <w:r>
        <w:rPr>
          <w:spacing w:val="-3"/>
          <w:sz w:val="28"/>
        </w:rPr>
        <w:t xml:space="preserve"> </w:t>
      </w:r>
      <w:r>
        <w:rPr>
          <w:sz w:val="28"/>
        </w:rPr>
        <w:t>reporting</w:t>
      </w:r>
      <w:r>
        <w:rPr>
          <w:spacing w:val="-3"/>
          <w:sz w:val="28"/>
        </w:rPr>
        <w:t xml:space="preserve"> </w:t>
      </w:r>
      <w:r>
        <w:rPr>
          <w:sz w:val="28"/>
        </w:rPr>
        <w:t>device</w:t>
      </w:r>
      <w:r>
        <w:rPr>
          <w:spacing w:val="-3"/>
          <w:sz w:val="28"/>
        </w:rPr>
        <w:t xml:space="preserve"> </w:t>
      </w:r>
      <w:r>
        <w:rPr>
          <w:spacing w:val="-2"/>
          <w:sz w:val="28"/>
        </w:rPr>
        <w:t>deficiencies.</w:t>
      </w:r>
    </w:p>
    <w:p>
      <w:pPr>
        <w:pStyle w:val="ListParagraph"/>
        <w:numPr>
          <w:ilvl w:val="0"/>
          <w:numId w:val="65"/>
        </w:numPr>
        <w:tabs>
          <w:tab w:val="clear" w:pos="720"/>
          <w:tab w:val="left" w:pos="794" w:leader="none"/>
        </w:tabs>
        <w:spacing w:before="281" w:after="0"/>
        <w:ind w:hanging="0" w:left="164" w:right="159"/>
        <w:jc w:val="both"/>
        <w:rPr>
          <w:sz w:val="28"/>
        </w:rPr>
      </w:pPr>
      <w:r>
        <w:rPr>
          <w:sz w:val="28"/>
        </w:rPr>
        <w:t>List of foreseeable adverse events and anticipated adverse device effects, together with their likely incidence, mitigation or treatment.</w:t>
      </w:r>
    </w:p>
    <w:p>
      <w:pPr>
        <w:pStyle w:val="ListParagraph"/>
        <w:numPr>
          <w:ilvl w:val="0"/>
          <w:numId w:val="65"/>
        </w:numPr>
        <w:tabs>
          <w:tab w:val="clear" w:pos="720"/>
          <w:tab w:val="left" w:pos="777" w:leader="none"/>
        </w:tabs>
        <w:ind w:hanging="0" w:left="164" w:right="160"/>
        <w:jc w:val="both"/>
        <w:rPr>
          <w:sz w:val="28"/>
        </w:rPr>
      </w:pPr>
      <w:r>
        <w:rPr>
          <w:sz w:val="28"/>
        </w:rPr>
        <w:t>Emergency contact details for reporting serious adverse events and serious adverse device effects.</w:t>
      </w:r>
    </w:p>
    <w:p>
      <w:pPr>
        <w:pStyle w:val="ListParagraph"/>
        <w:numPr>
          <w:ilvl w:val="1"/>
          <w:numId w:val="81"/>
        </w:numPr>
        <w:tabs>
          <w:tab w:val="clear" w:pos="720"/>
          <w:tab w:val="left" w:pos="934" w:leader="none"/>
        </w:tabs>
        <w:spacing w:before="278" w:after="0"/>
        <w:ind w:hanging="770" w:left="934"/>
        <w:jc w:val="both"/>
        <w:rPr>
          <w:sz w:val="28"/>
        </w:rPr>
      </w:pPr>
      <w:r>
        <w:rPr>
          <w:sz w:val="28"/>
        </w:rPr>
        <w:t>Vulnerable</w:t>
      </w:r>
      <w:r>
        <w:rPr>
          <w:spacing w:val="-4"/>
          <w:sz w:val="28"/>
        </w:rPr>
        <w:t xml:space="preserve"> </w:t>
      </w:r>
      <w:r>
        <w:rPr>
          <w:spacing w:val="-2"/>
          <w:sz w:val="28"/>
        </w:rPr>
        <w:t>population.</w:t>
      </w:r>
    </w:p>
    <w:p>
      <w:pPr>
        <w:pStyle w:val="ListParagraph"/>
        <w:numPr>
          <w:ilvl w:val="0"/>
          <w:numId w:val="64"/>
        </w:numPr>
        <w:tabs>
          <w:tab w:val="clear" w:pos="720"/>
          <w:tab w:val="left" w:pos="753" w:leader="none"/>
        </w:tabs>
        <w:ind w:hanging="589" w:left="753"/>
        <w:jc w:val="both"/>
        <w:rPr>
          <w:sz w:val="28"/>
        </w:rPr>
      </w:pPr>
      <w:r>
        <w:rPr>
          <w:sz w:val="28"/>
        </w:rPr>
        <w:t>Description</w:t>
      </w:r>
      <w:r>
        <w:rPr>
          <w:spacing w:val="-7"/>
          <w:sz w:val="28"/>
        </w:rPr>
        <w:t xml:space="preserve"> </w:t>
      </w:r>
      <w:r>
        <w:rPr>
          <w:sz w:val="28"/>
        </w:rPr>
        <w:t>of</w:t>
      </w:r>
      <w:r>
        <w:rPr>
          <w:spacing w:val="-2"/>
          <w:sz w:val="28"/>
        </w:rPr>
        <w:t xml:space="preserve"> </w:t>
      </w:r>
      <w:r>
        <w:rPr>
          <w:sz w:val="28"/>
        </w:rPr>
        <w:t>the</w:t>
      </w:r>
      <w:r>
        <w:rPr>
          <w:spacing w:val="-2"/>
          <w:sz w:val="28"/>
        </w:rPr>
        <w:t xml:space="preserve"> </w:t>
      </w:r>
      <w:r>
        <w:rPr>
          <w:sz w:val="28"/>
        </w:rPr>
        <w:t>vulnerable</w:t>
      </w:r>
      <w:r>
        <w:rPr>
          <w:spacing w:val="-2"/>
          <w:sz w:val="28"/>
        </w:rPr>
        <w:t xml:space="preserve"> population.</w:t>
      </w:r>
    </w:p>
    <w:p>
      <w:pPr>
        <w:pStyle w:val="ListParagraph"/>
        <w:numPr>
          <w:ilvl w:val="0"/>
          <w:numId w:val="64"/>
        </w:numPr>
        <w:tabs>
          <w:tab w:val="clear" w:pos="720"/>
          <w:tab w:val="left" w:pos="770" w:leader="none"/>
        </w:tabs>
        <w:spacing w:before="281" w:after="0"/>
        <w:ind w:hanging="606" w:left="770"/>
        <w:jc w:val="both"/>
        <w:rPr>
          <w:sz w:val="28"/>
        </w:rPr>
      </w:pPr>
      <w:r>
        <w:rPr>
          <w:sz w:val="28"/>
        </w:rPr>
        <w:t>Description</w:t>
      </w:r>
      <w:r>
        <w:rPr>
          <w:spacing w:val="-3"/>
          <w:sz w:val="28"/>
        </w:rPr>
        <w:t xml:space="preserve"> </w:t>
      </w:r>
      <w:r>
        <w:rPr>
          <w:sz w:val="28"/>
        </w:rPr>
        <w:t>of</w:t>
      </w:r>
      <w:r>
        <w:rPr>
          <w:spacing w:val="-3"/>
          <w:sz w:val="28"/>
        </w:rPr>
        <w:t xml:space="preserve"> </w:t>
      </w:r>
      <w:r>
        <w:rPr>
          <w:sz w:val="28"/>
        </w:rPr>
        <w:t>the</w:t>
      </w:r>
      <w:r>
        <w:rPr>
          <w:spacing w:val="-2"/>
          <w:sz w:val="28"/>
        </w:rPr>
        <w:t xml:space="preserve"> </w:t>
      </w:r>
      <w:r>
        <w:rPr>
          <w:sz w:val="28"/>
        </w:rPr>
        <w:t>specific</w:t>
      </w:r>
      <w:r>
        <w:rPr>
          <w:spacing w:val="-3"/>
          <w:sz w:val="28"/>
        </w:rPr>
        <w:t xml:space="preserve"> </w:t>
      </w:r>
      <w:r>
        <w:rPr>
          <w:sz w:val="28"/>
        </w:rPr>
        <w:t>informed</w:t>
      </w:r>
      <w:r>
        <w:rPr>
          <w:spacing w:val="-3"/>
          <w:sz w:val="28"/>
        </w:rPr>
        <w:t xml:space="preserve"> </w:t>
      </w:r>
      <w:r>
        <w:rPr>
          <w:sz w:val="28"/>
        </w:rPr>
        <w:t>consent</w:t>
      </w:r>
      <w:r>
        <w:rPr>
          <w:spacing w:val="-2"/>
          <w:sz w:val="28"/>
        </w:rPr>
        <w:t xml:space="preserve"> process.</w:t>
      </w:r>
    </w:p>
    <w:p>
      <w:pPr>
        <w:pStyle w:val="ListParagraph"/>
        <w:numPr>
          <w:ilvl w:val="0"/>
          <w:numId w:val="64"/>
        </w:numPr>
        <w:tabs>
          <w:tab w:val="clear" w:pos="720"/>
          <w:tab w:val="left" w:pos="753" w:leader="none"/>
        </w:tabs>
        <w:ind w:hanging="589" w:left="753"/>
        <w:jc w:val="both"/>
        <w:rPr>
          <w:sz w:val="28"/>
        </w:rPr>
      </w:pPr>
      <w:r>
        <w:rPr>
          <w:sz w:val="28"/>
        </w:rPr>
        <w:t>Description</w:t>
      </w:r>
      <w:r>
        <w:rPr>
          <w:spacing w:val="-8"/>
          <w:sz w:val="28"/>
        </w:rPr>
        <w:t xml:space="preserve"> </w:t>
      </w:r>
      <w:r>
        <w:rPr>
          <w:sz w:val="28"/>
        </w:rPr>
        <w:t>of</w:t>
      </w:r>
      <w:r>
        <w:rPr>
          <w:spacing w:val="-3"/>
          <w:sz w:val="28"/>
        </w:rPr>
        <w:t xml:space="preserve"> </w:t>
      </w:r>
      <w:r>
        <w:rPr>
          <w:sz w:val="28"/>
        </w:rPr>
        <w:t>the</w:t>
      </w:r>
      <w:r>
        <w:rPr>
          <w:spacing w:val="-2"/>
          <w:sz w:val="28"/>
        </w:rPr>
        <w:t xml:space="preserve"> </w:t>
      </w:r>
      <w:r>
        <w:rPr>
          <w:sz w:val="28"/>
        </w:rPr>
        <w:t>Ethics</w:t>
      </w:r>
      <w:r>
        <w:rPr>
          <w:spacing w:val="-3"/>
          <w:sz w:val="28"/>
        </w:rPr>
        <w:t xml:space="preserve"> </w:t>
      </w:r>
      <w:r>
        <w:rPr>
          <w:sz w:val="28"/>
        </w:rPr>
        <w:t>Committee</w:t>
      </w:r>
      <w:r>
        <w:rPr>
          <w:spacing w:val="-3"/>
          <w:sz w:val="28"/>
        </w:rPr>
        <w:t xml:space="preserve"> </w:t>
      </w:r>
      <w:r>
        <w:rPr>
          <w:sz w:val="28"/>
        </w:rPr>
        <w:t>specific</w:t>
      </w:r>
      <w:r>
        <w:rPr>
          <w:spacing w:val="-2"/>
          <w:sz w:val="28"/>
        </w:rPr>
        <w:t xml:space="preserve"> responsibility.</w:t>
      </w:r>
    </w:p>
    <w:p>
      <w:pPr>
        <w:pStyle w:val="ListParagraph"/>
        <w:numPr>
          <w:ilvl w:val="0"/>
          <w:numId w:val="64"/>
        </w:numPr>
        <w:tabs>
          <w:tab w:val="clear" w:pos="720"/>
          <w:tab w:val="left" w:pos="818" w:leader="none"/>
        </w:tabs>
        <w:spacing w:lineRule="auto" w:line="235" w:before="285" w:after="0"/>
        <w:ind w:hanging="0" w:left="164" w:right="159"/>
        <w:jc w:val="both"/>
        <w:rPr>
          <w:sz w:val="28"/>
        </w:rPr>
      </w:pPr>
      <w:r>
        <w:rPr>
          <w:sz w:val="28"/>
        </w:rPr>
        <w:t>Description of what medical care, if any, will be provided for subjects after the clinical investigation has been completed.</w:t>
      </w:r>
    </w:p>
    <w:p>
      <w:pPr>
        <w:sectPr>
          <w:footerReference w:type="default" r:id="rId288"/>
          <w:footerReference w:type="first" r:id="rId289"/>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1"/>
          <w:numId w:val="81"/>
        </w:numPr>
        <w:tabs>
          <w:tab w:val="clear" w:pos="720"/>
          <w:tab w:val="left" w:pos="934" w:leader="none"/>
        </w:tabs>
        <w:spacing w:before="282" w:after="0"/>
        <w:ind w:hanging="770" w:left="934"/>
        <w:jc w:val="both"/>
        <w:rPr>
          <w:sz w:val="28"/>
        </w:rPr>
      </w:pPr>
      <w:r>
        <w:rPr>
          <w:sz w:val="28"/>
        </w:rPr>
        <w:t>Suspension</w:t>
      </w:r>
      <w:r>
        <w:rPr>
          <w:spacing w:val="-2"/>
          <w:sz w:val="28"/>
        </w:rPr>
        <w:t xml:space="preserve"> </w:t>
      </w:r>
      <w:r>
        <w:rPr>
          <w:sz w:val="28"/>
        </w:rPr>
        <w:t>or</w:t>
      </w:r>
      <w:r>
        <w:rPr>
          <w:spacing w:val="-2"/>
          <w:sz w:val="28"/>
        </w:rPr>
        <w:t xml:space="preserve"> </w:t>
      </w:r>
      <w:r>
        <w:rPr>
          <w:sz w:val="28"/>
        </w:rPr>
        <w:t>premature</w:t>
      </w:r>
      <w:r>
        <w:rPr>
          <w:spacing w:val="-5"/>
          <w:sz w:val="28"/>
        </w:rPr>
        <w:t xml:space="preserve"> </w:t>
      </w:r>
      <w:r>
        <w:rPr>
          <w:sz w:val="28"/>
        </w:rPr>
        <w:t>termination</w:t>
      </w:r>
      <w:r>
        <w:rPr>
          <w:spacing w:val="-1"/>
          <w:sz w:val="28"/>
        </w:rPr>
        <w:t xml:space="preserve"> </w:t>
      </w:r>
      <w:r>
        <w:rPr>
          <w:sz w:val="28"/>
        </w:rPr>
        <w:t>of</w:t>
      </w:r>
      <w:r>
        <w:rPr>
          <w:spacing w:val="-5"/>
          <w:sz w:val="28"/>
        </w:rPr>
        <w:t xml:space="preserve"> </w:t>
      </w:r>
      <w:r>
        <w:rPr>
          <w:sz w:val="28"/>
        </w:rPr>
        <w:t>the</w:t>
      </w:r>
      <w:r>
        <w:rPr>
          <w:spacing w:val="-2"/>
          <w:sz w:val="28"/>
        </w:rPr>
        <w:t xml:space="preserve"> </w:t>
      </w:r>
      <w:r>
        <w:rPr>
          <w:sz w:val="28"/>
        </w:rPr>
        <w:t>clinical</w:t>
      </w:r>
      <w:r>
        <w:rPr>
          <w:spacing w:val="-1"/>
          <w:sz w:val="28"/>
        </w:rPr>
        <w:t xml:space="preserve"> </w:t>
      </w:r>
      <w:r>
        <w:rPr>
          <w:spacing w:val="-2"/>
          <w:sz w:val="28"/>
        </w:rPr>
        <w:t>investigation.</w:t>
      </w:r>
    </w:p>
    <w:p>
      <w:pPr>
        <w:pStyle w:val="ListParagraph"/>
        <w:numPr>
          <w:ilvl w:val="0"/>
          <w:numId w:val="63"/>
        </w:numPr>
        <w:tabs>
          <w:tab w:val="clear" w:pos="720"/>
          <w:tab w:val="left" w:pos="780" w:leader="none"/>
        </w:tabs>
        <w:spacing w:before="69" w:after="0"/>
        <w:ind w:hanging="0" w:left="164" w:right="159"/>
        <w:jc w:val="both"/>
        <w:rPr>
          <w:sz w:val="28"/>
        </w:rPr>
      </w:pPr>
      <w:r>
        <w:rPr>
          <w:sz w:val="28"/>
        </w:rPr>
        <w:t>Criteria and arrangements for suspension or premature termination of the whole clinical investigation or of</w:t>
      </w:r>
      <w:r>
        <w:rPr>
          <w:spacing w:val="-1"/>
          <w:sz w:val="28"/>
        </w:rPr>
        <w:t xml:space="preserve"> </w:t>
      </w:r>
      <w:r>
        <w:rPr>
          <w:sz w:val="28"/>
        </w:rPr>
        <w:t>the clinical investigation in one or more investigation sites.</w:t>
      </w:r>
    </w:p>
    <w:p>
      <w:pPr>
        <w:pStyle w:val="ListParagraph"/>
        <w:numPr>
          <w:ilvl w:val="0"/>
          <w:numId w:val="63"/>
        </w:numPr>
        <w:tabs>
          <w:tab w:val="clear" w:pos="720"/>
          <w:tab w:val="left" w:pos="772" w:leader="none"/>
        </w:tabs>
        <w:spacing w:before="279" w:after="0"/>
        <w:ind w:hanging="0" w:left="164" w:right="253"/>
        <w:rPr>
          <w:sz w:val="28"/>
        </w:rPr>
      </w:pPr>
      <w:r>
        <w:rPr>
          <w:sz w:val="28"/>
        </w:rPr>
        <w:t>Criteria</w:t>
      </w:r>
      <w:r>
        <w:rPr>
          <w:spacing w:val="-3"/>
          <w:sz w:val="28"/>
        </w:rPr>
        <w:t xml:space="preserve"> </w:t>
      </w:r>
      <w:r>
        <w:rPr>
          <w:sz w:val="28"/>
        </w:rPr>
        <w:t>for</w:t>
      </w:r>
      <w:r>
        <w:rPr>
          <w:spacing w:val="-3"/>
          <w:sz w:val="28"/>
        </w:rPr>
        <w:t xml:space="preserve"> </w:t>
      </w:r>
      <w:r>
        <w:rPr>
          <w:sz w:val="28"/>
        </w:rPr>
        <w:t>access</w:t>
      </w:r>
      <w:r>
        <w:rPr>
          <w:spacing w:val="-3"/>
          <w:sz w:val="28"/>
        </w:rPr>
        <w:t xml:space="preserve"> </w:t>
      </w:r>
      <w:r>
        <w:rPr>
          <w:sz w:val="28"/>
        </w:rPr>
        <w:t>to</w:t>
      </w:r>
      <w:r>
        <w:rPr>
          <w:spacing w:val="-3"/>
          <w:sz w:val="28"/>
        </w:rPr>
        <w:t xml:space="preserve"> </w:t>
      </w:r>
      <w:r>
        <w:rPr>
          <w:sz w:val="28"/>
        </w:rPr>
        <w:t>and</w:t>
      </w:r>
      <w:r>
        <w:rPr>
          <w:spacing w:val="-3"/>
          <w:sz w:val="28"/>
        </w:rPr>
        <w:t xml:space="preserve"> </w:t>
      </w:r>
      <w:r>
        <w:rPr>
          <w:sz w:val="28"/>
        </w:rPr>
        <w:t>breaking</w:t>
      </w:r>
      <w:r>
        <w:rPr>
          <w:spacing w:val="-3"/>
          <w:sz w:val="28"/>
        </w:rPr>
        <w:t xml:space="preserve"> </w:t>
      </w:r>
      <w:r>
        <w:rPr>
          <w:sz w:val="28"/>
        </w:rPr>
        <w:t>the</w:t>
      </w:r>
      <w:r>
        <w:rPr>
          <w:spacing w:val="-7"/>
          <w:sz w:val="28"/>
        </w:rPr>
        <w:t xml:space="preserve"> </w:t>
      </w:r>
      <w:r>
        <w:rPr>
          <w:sz w:val="28"/>
        </w:rPr>
        <w:t>blinding</w:t>
      </w:r>
      <w:r>
        <w:rPr>
          <w:spacing w:val="-3"/>
          <w:sz w:val="28"/>
        </w:rPr>
        <w:t xml:space="preserve"> </w:t>
      </w:r>
      <w:r>
        <w:rPr>
          <w:sz w:val="28"/>
        </w:rPr>
        <w:t>or</w:t>
      </w:r>
      <w:r>
        <w:rPr>
          <w:spacing w:val="-3"/>
          <w:sz w:val="28"/>
        </w:rPr>
        <w:t xml:space="preserve"> </w:t>
      </w:r>
      <w:r>
        <w:rPr>
          <w:sz w:val="28"/>
        </w:rPr>
        <w:t>masking</w:t>
      </w:r>
      <w:r>
        <w:rPr>
          <w:spacing w:val="-3"/>
          <w:sz w:val="28"/>
        </w:rPr>
        <w:t xml:space="preserve"> </w:t>
      </w:r>
      <w:r>
        <w:rPr>
          <w:sz w:val="28"/>
        </w:rPr>
        <w:t>code</w:t>
      </w:r>
      <w:r>
        <w:rPr>
          <w:spacing w:val="-3"/>
          <w:sz w:val="28"/>
        </w:rPr>
        <w:t xml:space="preserve"> </w:t>
      </w:r>
      <w:r>
        <w:rPr>
          <w:sz w:val="28"/>
        </w:rPr>
        <w:t>in</w:t>
      </w:r>
      <w:r>
        <w:rPr>
          <w:spacing w:val="-3"/>
          <w:sz w:val="28"/>
        </w:rPr>
        <w:t xml:space="preserve"> </w:t>
      </w:r>
      <w:r>
        <w:rPr>
          <w:sz w:val="28"/>
        </w:rPr>
        <w:t>case</w:t>
      </w:r>
      <w:r>
        <w:rPr>
          <w:spacing w:val="-3"/>
          <w:sz w:val="28"/>
        </w:rPr>
        <w:t xml:space="preserve"> </w:t>
      </w:r>
      <w:r>
        <w:rPr>
          <w:sz w:val="28"/>
        </w:rPr>
        <w:t>of suspension or premature termination of the clinical investigation, if the clinical investigation involves a blinding or masking technique.</w:t>
      </w:r>
    </w:p>
    <w:p>
      <w:pPr>
        <w:pStyle w:val="ListParagraph"/>
        <w:numPr>
          <w:ilvl w:val="0"/>
          <w:numId w:val="63"/>
        </w:numPr>
        <w:tabs>
          <w:tab w:val="clear" w:pos="720"/>
          <w:tab w:val="left" w:pos="755" w:leader="none"/>
        </w:tabs>
        <w:spacing w:before="277" w:after="0"/>
        <w:ind w:hanging="591" w:left="755"/>
        <w:rPr>
          <w:sz w:val="28"/>
        </w:rPr>
      </w:pPr>
      <w:r>
        <w:rPr>
          <w:sz w:val="28"/>
        </w:rPr>
        <w:t>Requirements</w:t>
      </w:r>
      <w:r>
        <w:rPr>
          <w:spacing w:val="-7"/>
          <w:sz w:val="28"/>
        </w:rPr>
        <w:t xml:space="preserve"> </w:t>
      </w:r>
      <w:r>
        <w:rPr>
          <w:sz w:val="28"/>
        </w:rPr>
        <w:t>for</w:t>
      </w:r>
      <w:r>
        <w:rPr>
          <w:spacing w:val="-6"/>
          <w:sz w:val="28"/>
        </w:rPr>
        <w:t xml:space="preserve"> </w:t>
      </w:r>
      <w:r>
        <w:rPr>
          <w:sz w:val="28"/>
        </w:rPr>
        <w:t>subject</w:t>
      </w:r>
      <w:r>
        <w:rPr>
          <w:spacing w:val="-6"/>
          <w:sz w:val="28"/>
        </w:rPr>
        <w:t xml:space="preserve"> </w:t>
      </w:r>
      <w:r>
        <w:rPr>
          <w:sz w:val="28"/>
        </w:rPr>
        <w:t>follow-</w:t>
      </w:r>
      <w:r>
        <w:rPr>
          <w:spacing w:val="-5"/>
          <w:sz w:val="28"/>
        </w:rPr>
        <w:t>up.</w:t>
      </w:r>
    </w:p>
    <w:p>
      <w:pPr>
        <w:pStyle w:val="ListParagraph"/>
        <w:numPr>
          <w:ilvl w:val="1"/>
          <w:numId w:val="81"/>
        </w:numPr>
        <w:tabs>
          <w:tab w:val="clear" w:pos="720"/>
          <w:tab w:val="left" w:pos="935" w:leader="none"/>
        </w:tabs>
        <w:spacing w:before="281" w:after="0"/>
        <w:ind w:hanging="771" w:left="935"/>
        <w:rPr>
          <w:sz w:val="28"/>
        </w:rPr>
      </w:pPr>
      <w:r>
        <w:rPr>
          <w:sz w:val="28"/>
        </w:rPr>
        <w:t>Publication</w:t>
      </w:r>
      <w:r>
        <w:rPr>
          <w:spacing w:val="-3"/>
          <w:sz w:val="28"/>
        </w:rPr>
        <w:t xml:space="preserve"> </w:t>
      </w:r>
      <w:r>
        <w:rPr>
          <w:spacing w:val="-2"/>
          <w:sz w:val="28"/>
        </w:rPr>
        <w:t>policy.</w:t>
      </w:r>
    </w:p>
    <w:p>
      <w:pPr>
        <w:pStyle w:val="ListParagraph"/>
        <w:numPr>
          <w:ilvl w:val="0"/>
          <w:numId w:val="62"/>
        </w:numPr>
        <w:tabs>
          <w:tab w:val="clear" w:pos="720"/>
          <w:tab w:val="left" w:pos="786" w:leader="none"/>
        </w:tabs>
        <w:spacing w:lineRule="auto" w:line="235" w:before="285" w:after="0"/>
        <w:ind w:hanging="0" w:left="164" w:right="159"/>
        <w:rPr>
          <w:sz w:val="28"/>
        </w:rPr>
      </w:pPr>
      <w:r>
        <w:rPr>
          <w:sz w:val="28"/>
        </w:rPr>
        <w:t>Statement indicating whether the results of the clinical investigation will</w:t>
      </w:r>
      <w:r>
        <w:rPr>
          <w:spacing w:val="40"/>
          <w:sz w:val="28"/>
        </w:rPr>
        <w:t xml:space="preserve"> </w:t>
      </w:r>
      <w:r>
        <w:rPr>
          <w:sz w:val="28"/>
        </w:rPr>
        <w:t>be submitted for publication.</w:t>
      </w:r>
    </w:p>
    <w:p>
      <w:pPr>
        <w:pStyle w:val="ListParagraph"/>
        <w:numPr>
          <w:ilvl w:val="0"/>
          <w:numId w:val="62"/>
        </w:numPr>
        <w:tabs>
          <w:tab w:val="clear" w:pos="720"/>
          <w:tab w:val="left" w:pos="788" w:leader="none"/>
        </w:tabs>
        <w:spacing w:lineRule="auto" w:line="235" w:before="287" w:after="0"/>
        <w:ind w:hanging="0" w:left="164" w:right="160"/>
        <w:rPr>
          <w:sz w:val="28"/>
          <w:szCs w:val="28"/>
        </w:rPr>
      </w:pPr>
      <w:r>
        <w:rPr>
          <w:sz w:val="28"/>
        </w:rPr>
        <w:t>Statement indicating the conditions under which the results of the clinical investigation will be offered for publication.</w:t>
      </w:r>
      <w:r>
        <w:br w:type="page"/>
      </w:r>
    </w:p>
    <w:p>
      <w:pPr>
        <w:pStyle w:val="BodyText"/>
        <w:spacing w:before="0" w:after="0"/>
        <w:ind w:left="2"/>
        <w:jc w:val="center"/>
        <w:rPr/>
      </w:pPr>
      <w:r>
        <w:rPr/>
        <w:t>Table</w:t>
      </w:r>
      <w:r>
        <w:rPr>
          <w:spacing w:val="-3"/>
        </w:rPr>
        <w:t xml:space="preserve"> </w:t>
      </w:r>
      <w:r>
        <w:rPr/>
        <w:t>6</w:t>
      </w:r>
      <w:r>
        <w:rPr>
          <w:spacing w:val="-1"/>
        </w:rPr>
        <w:t xml:space="preserve"> </w:t>
      </w:r>
      <w:r>
        <w:rPr/>
        <w:t>Case</w:t>
      </w:r>
      <w:r>
        <w:rPr>
          <w:spacing w:val="-1"/>
        </w:rPr>
        <w:t xml:space="preserve"> </w:t>
      </w:r>
      <w:r>
        <w:rPr/>
        <w:t>Report</w:t>
      </w:r>
      <w:r>
        <w:rPr>
          <w:spacing w:val="-5"/>
        </w:rPr>
        <w:t xml:space="preserve"> </w:t>
      </w:r>
      <w:r>
        <w:rPr/>
        <w:t>Form</w:t>
      </w:r>
      <w:r>
        <w:rPr>
          <w:spacing w:val="-4"/>
        </w:rPr>
        <w:t xml:space="preserve"> </w:t>
      </w:r>
      <w:r>
        <w:rPr>
          <w:spacing w:val="-2"/>
        </w:rPr>
        <w:t>(CRF)</w:t>
      </w:r>
    </w:p>
    <w:p>
      <w:pPr>
        <w:pStyle w:val="ListParagraph"/>
        <w:numPr>
          <w:ilvl w:val="0"/>
          <w:numId w:val="61"/>
        </w:numPr>
        <w:tabs>
          <w:tab w:val="clear" w:pos="720"/>
          <w:tab w:val="left" w:pos="654" w:leader="none"/>
        </w:tabs>
        <w:spacing w:before="278" w:after="0"/>
        <w:rPr>
          <w:sz w:val="28"/>
        </w:rPr>
      </w:pPr>
      <w:r>
        <w:rPr>
          <w:spacing w:val="-2"/>
          <w:sz w:val="28"/>
        </w:rPr>
        <w:t>General</w:t>
      </w:r>
    </w:p>
    <w:p>
      <w:pPr>
        <w:pStyle w:val="ListParagraph"/>
        <w:numPr>
          <w:ilvl w:val="0"/>
          <w:numId w:val="60"/>
        </w:numPr>
        <w:tabs>
          <w:tab w:val="clear" w:pos="720"/>
          <w:tab w:val="left" w:pos="543" w:leader="none"/>
        </w:tabs>
        <w:spacing w:before="283" w:after="0"/>
        <w:ind w:hanging="0" w:left="164" w:right="159"/>
        <w:jc w:val="both"/>
        <w:rPr>
          <w:sz w:val="28"/>
        </w:rPr>
      </w:pPr>
      <w:r>
        <w:rPr>
          <w:sz w:val="28"/>
        </w:rPr>
        <w:t>Case Report Forms are established to implement the clinical investigation plan, to facilitate subject observation and to record subject and investigational medical device data during the clinical investigation according to the clinical investigation plan. They can exist as printed, optical, or electronic documents and can be organized into a separate section for each subject.</w:t>
      </w:r>
    </w:p>
    <w:p>
      <w:pPr>
        <w:pStyle w:val="ListParagraph"/>
        <w:numPr>
          <w:ilvl w:val="0"/>
          <w:numId w:val="60"/>
        </w:numPr>
        <w:tabs>
          <w:tab w:val="clear" w:pos="720"/>
          <w:tab w:val="left" w:pos="579" w:leader="none"/>
        </w:tabs>
        <w:spacing w:lineRule="auto" w:line="235" w:before="284" w:after="0"/>
        <w:ind w:hanging="0" w:left="164" w:right="654"/>
        <w:rPr>
          <w:sz w:val="28"/>
        </w:rPr>
      </w:pPr>
      <w:r>
        <w:rPr>
          <w:sz w:val="28"/>
        </w:rPr>
        <w:t>The</w:t>
      </w:r>
      <w:r>
        <w:rPr>
          <w:spacing w:val="-4"/>
          <w:sz w:val="28"/>
        </w:rPr>
        <w:t xml:space="preserve"> </w:t>
      </w:r>
      <w:r>
        <w:rPr>
          <w:sz w:val="28"/>
        </w:rPr>
        <w:t>Case</w:t>
      </w:r>
      <w:r>
        <w:rPr>
          <w:spacing w:val="-4"/>
          <w:sz w:val="28"/>
        </w:rPr>
        <w:t xml:space="preserve"> </w:t>
      </w:r>
      <w:r>
        <w:rPr>
          <w:sz w:val="28"/>
        </w:rPr>
        <w:t>Report</w:t>
      </w:r>
      <w:r>
        <w:rPr>
          <w:spacing w:val="-4"/>
          <w:sz w:val="28"/>
        </w:rPr>
        <w:t xml:space="preserve"> </w:t>
      </w:r>
      <w:r>
        <w:rPr>
          <w:sz w:val="28"/>
        </w:rPr>
        <w:t>Forms</w:t>
      </w:r>
      <w:r>
        <w:rPr>
          <w:spacing w:val="-4"/>
          <w:sz w:val="28"/>
        </w:rPr>
        <w:t xml:space="preserve"> </w:t>
      </w:r>
      <w:r>
        <w:rPr>
          <w:sz w:val="28"/>
        </w:rPr>
        <w:t>should</w:t>
      </w:r>
      <w:r>
        <w:rPr>
          <w:spacing w:val="-1"/>
          <w:sz w:val="28"/>
        </w:rPr>
        <w:t xml:space="preserve"> </w:t>
      </w:r>
      <w:r>
        <w:rPr>
          <w:sz w:val="28"/>
        </w:rPr>
        <w:t>reflect</w:t>
      </w:r>
      <w:r>
        <w:rPr>
          <w:spacing w:val="-6"/>
          <w:sz w:val="28"/>
        </w:rPr>
        <w:t xml:space="preserve"> </w:t>
      </w:r>
      <w:r>
        <w:rPr>
          <w:sz w:val="28"/>
        </w:rPr>
        <w:t>the</w:t>
      </w:r>
      <w:r>
        <w:rPr>
          <w:spacing w:val="-4"/>
          <w:sz w:val="28"/>
        </w:rPr>
        <w:t xml:space="preserve"> </w:t>
      </w:r>
      <w:r>
        <w:rPr>
          <w:sz w:val="28"/>
        </w:rPr>
        <w:t>clinical</w:t>
      </w:r>
      <w:r>
        <w:rPr>
          <w:spacing w:val="-4"/>
          <w:sz w:val="28"/>
        </w:rPr>
        <w:t xml:space="preserve"> </w:t>
      </w:r>
      <w:r>
        <w:rPr>
          <w:sz w:val="28"/>
        </w:rPr>
        <w:t>investigation</w:t>
      </w:r>
      <w:r>
        <w:rPr>
          <w:spacing w:val="-4"/>
          <w:sz w:val="28"/>
        </w:rPr>
        <w:t xml:space="preserve"> </w:t>
      </w:r>
      <w:r>
        <w:rPr>
          <w:sz w:val="28"/>
        </w:rPr>
        <w:t>plan</w:t>
      </w:r>
      <w:r>
        <w:rPr>
          <w:spacing w:val="-4"/>
          <w:sz w:val="28"/>
        </w:rPr>
        <w:t xml:space="preserve"> </w:t>
      </w:r>
      <w:r>
        <w:rPr>
          <w:sz w:val="28"/>
        </w:rPr>
        <w:t>and take account of the nature of the investigational medical device.</w:t>
      </w:r>
    </w:p>
    <w:p>
      <w:pPr>
        <w:pStyle w:val="ListParagraph"/>
        <w:numPr>
          <w:ilvl w:val="0"/>
          <w:numId w:val="61"/>
        </w:numPr>
        <w:tabs>
          <w:tab w:val="clear" w:pos="720"/>
          <w:tab w:val="left" w:pos="444" w:leader="none"/>
        </w:tabs>
        <w:spacing w:before="282" w:after="0"/>
        <w:ind w:hanging="280" w:left="444"/>
        <w:rPr>
          <w:sz w:val="28"/>
        </w:rPr>
      </w:pPr>
      <w:r>
        <w:rPr>
          <w:sz w:val="28"/>
        </w:rPr>
        <w:t>Content</w:t>
      </w:r>
      <w:r>
        <w:rPr>
          <w:spacing w:val="-2"/>
          <w:sz w:val="28"/>
        </w:rPr>
        <w:t xml:space="preserve"> </w:t>
      </w:r>
      <w:r>
        <w:rPr>
          <w:sz w:val="28"/>
        </w:rPr>
        <w:t>and</w:t>
      </w:r>
      <w:r>
        <w:rPr>
          <w:spacing w:val="-1"/>
          <w:sz w:val="28"/>
        </w:rPr>
        <w:t xml:space="preserve"> </w:t>
      </w:r>
      <w:r>
        <w:rPr>
          <w:spacing w:val="-2"/>
          <w:sz w:val="28"/>
        </w:rPr>
        <w:t>format</w:t>
      </w:r>
    </w:p>
    <w:p>
      <w:pPr>
        <w:pStyle w:val="ListParagraph"/>
        <w:numPr>
          <w:ilvl w:val="1"/>
          <w:numId w:val="61"/>
        </w:numPr>
        <w:tabs>
          <w:tab w:val="clear" w:pos="720"/>
          <w:tab w:val="left" w:pos="796" w:leader="none"/>
        </w:tabs>
        <w:spacing w:before="278" w:after="0"/>
        <w:rPr>
          <w:sz w:val="28"/>
        </w:rPr>
      </w:pPr>
      <w:r>
        <w:rPr>
          <w:sz w:val="28"/>
        </w:rPr>
        <w:t>Overall</w:t>
      </w:r>
      <w:r>
        <w:rPr>
          <w:spacing w:val="-4"/>
          <w:sz w:val="28"/>
        </w:rPr>
        <w:t xml:space="preserve"> </w:t>
      </w:r>
      <w:r>
        <w:rPr>
          <w:spacing w:val="-2"/>
          <w:sz w:val="28"/>
        </w:rPr>
        <w:t>considerations</w:t>
      </w:r>
    </w:p>
    <w:p>
      <w:pPr>
        <w:pStyle w:val="ListParagraph"/>
        <w:numPr>
          <w:ilvl w:val="0"/>
          <w:numId w:val="59"/>
        </w:numPr>
        <w:tabs>
          <w:tab w:val="clear" w:pos="720"/>
          <w:tab w:val="left" w:pos="744" w:leader="none"/>
        </w:tabs>
        <w:spacing w:before="282" w:after="0"/>
        <w:ind w:hanging="0" w:left="164" w:right="159"/>
        <w:jc w:val="both"/>
        <w:rPr>
          <w:sz w:val="28"/>
        </w:rPr>
      </w:pPr>
      <w:r>
        <w:rPr>
          <w:sz w:val="28"/>
        </w:rPr>
        <w:t>The</w:t>
      </w:r>
      <w:r>
        <w:rPr>
          <w:spacing w:val="40"/>
          <w:sz w:val="28"/>
        </w:rPr>
        <w:t xml:space="preserve">  </w:t>
      </w:r>
      <w:r>
        <w:rPr>
          <w:sz w:val="28"/>
        </w:rPr>
        <w:t>Case Report Forms can be organized such that they reflect all the</w:t>
      </w:r>
      <w:r>
        <w:rPr>
          <w:spacing w:val="40"/>
          <w:sz w:val="28"/>
        </w:rPr>
        <w:t xml:space="preserve"> </w:t>
      </w:r>
      <w:r>
        <w:rPr>
          <w:sz w:val="28"/>
        </w:rPr>
        <w:t>data from a single procedure or a single visit or other grouping that makes clinical or chronological sense.</w:t>
      </w:r>
    </w:p>
    <w:p>
      <w:pPr>
        <w:pStyle w:val="ListParagraph"/>
        <w:numPr>
          <w:ilvl w:val="0"/>
          <w:numId w:val="59"/>
        </w:numPr>
        <w:tabs>
          <w:tab w:val="clear" w:pos="720"/>
          <w:tab w:val="left" w:pos="821" w:leader="none"/>
        </w:tabs>
        <w:ind w:hanging="0" w:left="164" w:right="160"/>
        <w:jc w:val="both"/>
        <w:rPr>
          <w:sz w:val="28"/>
        </w:rPr>
      </w:pPr>
      <w:r>
        <w:rPr>
          <w:sz w:val="28"/>
        </w:rPr>
        <w:t>The</w:t>
      </w:r>
      <w:r>
        <w:rPr>
          <w:spacing w:val="40"/>
          <w:sz w:val="28"/>
        </w:rPr>
        <w:t xml:space="preserve">  </w:t>
      </w:r>
      <w:r>
        <w:rPr>
          <w:sz w:val="28"/>
        </w:rPr>
        <w:t>format of Case Report Forms shall be such as to minimize errors</w:t>
      </w:r>
      <w:r>
        <w:rPr>
          <w:spacing w:val="40"/>
          <w:sz w:val="28"/>
        </w:rPr>
        <w:t xml:space="preserve"> </w:t>
      </w:r>
      <w:r>
        <w:rPr>
          <w:sz w:val="28"/>
        </w:rPr>
        <w:t>that can be made by those who enter data and those who transcribe the data into other systems.</w:t>
      </w:r>
    </w:p>
    <w:p>
      <w:pPr>
        <w:sectPr>
          <w:footerReference w:type="default" r:id="rId290"/>
          <w:footerReference w:type="first" r:id="rId291"/>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0"/>
          <w:numId w:val="59"/>
        </w:numPr>
        <w:tabs>
          <w:tab w:val="clear" w:pos="720"/>
          <w:tab w:val="left" w:pos="901" w:leader="none"/>
          <w:tab w:val="left" w:pos="1652" w:leader="none"/>
        </w:tabs>
        <w:spacing w:lineRule="auto" w:line="235" w:before="285" w:after="0"/>
        <w:ind w:hanging="0" w:left="164" w:right="162"/>
        <w:rPr>
          <w:sz w:val="28"/>
        </w:rPr>
      </w:pPr>
      <w:r>
        <w:rPr>
          <w:spacing w:val="-4"/>
          <w:sz w:val="28"/>
        </w:rPr>
        <w:t>The</w:t>
      </w:r>
      <w:r>
        <w:rPr>
          <w:sz w:val="28"/>
        </w:rPr>
        <w:tab/>
        <w:t>data categories and</w:t>
      </w:r>
      <w:r>
        <w:rPr>
          <w:spacing w:val="33"/>
          <w:sz w:val="28"/>
        </w:rPr>
        <w:t xml:space="preserve"> </w:t>
      </w:r>
      <w:r>
        <w:rPr>
          <w:sz w:val="28"/>
        </w:rPr>
        <w:t>format</w:t>
      </w:r>
      <w:r>
        <w:rPr>
          <w:spacing w:val="33"/>
          <w:sz w:val="28"/>
        </w:rPr>
        <w:t xml:space="preserve"> </w:t>
      </w:r>
      <w:r>
        <w:rPr>
          <w:sz w:val="28"/>
        </w:rPr>
        <w:t>listed in this Table can</w:t>
      </w:r>
      <w:r>
        <w:rPr>
          <w:spacing w:val="33"/>
          <w:sz w:val="28"/>
        </w:rPr>
        <w:t xml:space="preserve"> </w:t>
      </w:r>
      <w:r>
        <w:rPr>
          <w:sz w:val="28"/>
        </w:rPr>
        <w:t>be considered</w:t>
      </w:r>
      <w:r>
        <w:rPr>
          <w:spacing w:val="40"/>
          <w:sz w:val="28"/>
        </w:rPr>
        <w:t xml:space="preserve"> </w:t>
      </w:r>
      <w:r>
        <w:rPr>
          <w:sz w:val="28"/>
        </w:rPr>
        <w:t>when designing a Case Report Form.</w:t>
      </w:r>
    </w:p>
    <w:p>
      <w:pPr>
        <w:pStyle w:val="ListParagraph"/>
        <w:numPr>
          <w:ilvl w:val="1"/>
          <w:numId w:val="61"/>
        </w:numPr>
        <w:tabs>
          <w:tab w:val="clear" w:pos="720"/>
          <w:tab w:val="left" w:pos="585" w:leader="none"/>
        </w:tabs>
        <w:spacing w:before="72" w:after="0"/>
        <w:ind w:hanging="421" w:left="585"/>
        <w:rPr>
          <w:sz w:val="28"/>
        </w:rPr>
      </w:pPr>
      <w:r>
        <w:rPr>
          <w:sz w:val="28"/>
        </w:rPr>
        <w:t>Cover</w:t>
      </w:r>
      <w:r>
        <w:rPr>
          <w:spacing w:val="-2"/>
          <w:sz w:val="28"/>
        </w:rPr>
        <w:t xml:space="preserve"> </w:t>
      </w:r>
      <w:r>
        <w:rPr>
          <w:sz w:val="28"/>
        </w:rPr>
        <w:t>page</w:t>
      </w:r>
      <w:r>
        <w:rPr>
          <w:spacing w:val="-2"/>
          <w:sz w:val="28"/>
        </w:rPr>
        <w:t xml:space="preserve"> </w:t>
      </w:r>
      <w:r>
        <w:rPr>
          <w:sz w:val="28"/>
        </w:rPr>
        <w:t>or</w:t>
      </w:r>
      <w:r>
        <w:rPr>
          <w:spacing w:val="-2"/>
          <w:sz w:val="28"/>
        </w:rPr>
        <w:t xml:space="preserve"> </w:t>
      </w:r>
      <w:r>
        <w:rPr>
          <w:sz w:val="28"/>
        </w:rPr>
        <w:t>login</w:t>
      </w:r>
      <w:r>
        <w:rPr>
          <w:spacing w:val="-1"/>
          <w:sz w:val="28"/>
        </w:rPr>
        <w:t xml:space="preserve"> </w:t>
      </w:r>
      <w:r>
        <w:rPr>
          <w:spacing w:val="-2"/>
          <w:sz w:val="28"/>
        </w:rPr>
        <w:t>screen</w:t>
      </w:r>
    </w:p>
    <w:p>
      <w:pPr>
        <w:pStyle w:val="BodyText"/>
        <w:spacing w:before="11" w:after="0"/>
        <w:ind w:left="0"/>
        <w:rPr>
          <w:sz w:val="7"/>
        </w:rPr>
      </w:pPr>
      <w:r>
        <w:rPr>
          <w:sz w:val="7"/>
        </w:rPr>
      </w:r>
    </w:p>
    <w:tbl>
      <w:tblPr>
        <w:tblW w:w="8974" w:type="dxa"/>
        <w:jc w:val="left"/>
        <w:tblInd w:w="214" w:type="dxa"/>
        <w:tblLayout w:type="fixed"/>
        <w:tblCellMar>
          <w:top w:w="0" w:type="dxa"/>
          <w:left w:w="22" w:type="dxa"/>
          <w:bottom w:w="0" w:type="dxa"/>
          <w:right w:w="22" w:type="dxa"/>
        </w:tblCellMar>
        <w:tblLook w:val="01e0" w:noHBand="0" w:noVBand="0" w:firstColumn="1" w:lastRow="1" w:lastColumn="1" w:firstRow="1"/>
      </w:tblPr>
      <w:tblGrid>
        <w:gridCol w:w="491"/>
        <w:gridCol w:w="8482"/>
      </w:tblGrid>
      <w:tr>
        <w:trPr>
          <w:trHeight w:val="366" w:hRule="atLeast"/>
        </w:trPr>
        <w:tc>
          <w:tcPr>
            <w:tcW w:w="491" w:type="dxa"/>
            <w:tcBorders>
              <w:top w:val="double" w:sz="6" w:space="0" w:color="A0A0A0"/>
              <w:left w:val="double" w:sz="6" w:space="0" w:color="F0F0F0"/>
              <w:bottom w:val="double" w:sz="6" w:space="0" w:color="A0A0A0"/>
              <w:right w:val="double" w:sz="6" w:space="0" w:color="A0A0A0"/>
            </w:tcBorders>
          </w:tcPr>
          <w:p>
            <w:pPr>
              <w:pStyle w:val="TableParagraph"/>
              <w:spacing w:before="15" w:after="0"/>
              <w:ind w:left="25"/>
              <w:rPr>
                <w:sz w:val="28"/>
              </w:rPr>
            </w:pPr>
            <w:r>
              <w:rPr>
                <w:spacing w:val="-5"/>
                <w:sz w:val="28"/>
              </w:rPr>
              <w:t>(1)</w:t>
            </w:r>
          </w:p>
        </w:tc>
        <w:tc>
          <w:tcPr>
            <w:tcW w:w="8482" w:type="dxa"/>
            <w:tcBorders>
              <w:top w:val="double" w:sz="6" w:space="0" w:color="A0A0A0"/>
              <w:left w:val="double" w:sz="6" w:space="0" w:color="A0A0A0"/>
              <w:bottom w:val="double" w:sz="6" w:space="0" w:color="A0A0A0"/>
              <w:right w:val="double" w:sz="6" w:space="0" w:color="A0A0A0"/>
            </w:tcBorders>
          </w:tcPr>
          <w:p>
            <w:pPr>
              <w:pStyle w:val="TableParagraph"/>
              <w:spacing w:before="15" w:after="0"/>
              <w:ind w:left="30"/>
              <w:rPr>
                <w:sz w:val="28"/>
              </w:rPr>
            </w:pPr>
            <w:r>
              <w:rPr>
                <w:sz w:val="28"/>
              </w:rPr>
              <w:t>Name</w:t>
            </w:r>
            <w:r>
              <w:rPr>
                <w:spacing w:val="-2"/>
                <w:sz w:val="28"/>
              </w:rPr>
              <w:t xml:space="preserve"> </w:t>
            </w:r>
            <w:r>
              <w:rPr>
                <w:sz w:val="28"/>
              </w:rPr>
              <w:t>of</w:t>
            </w:r>
            <w:r>
              <w:rPr>
                <w:spacing w:val="-2"/>
                <w:sz w:val="28"/>
              </w:rPr>
              <w:t xml:space="preserve"> </w:t>
            </w:r>
            <w:r>
              <w:rPr>
                <w:sz w:val="28"/>
              </w:rPr>
              <w:t>sponsor</w:t>
            </w:r>
            <w:r>
              <w:rPr>
                <w:spacing w:val="-1"/>
                <w:sz w:val="28"/>
              </w:rPr>
              <w:t xml:space="preserve"> </w:t>
            </w:r>
            <w:r>
              <w:rPr>
                <w:sz w:val="28"/>
              </w:rPr>
              <w:t>or</w:t>
            </w:r>
            <w:r>
              <w:rPr>
                <w:spacing w:val="-2"/>
                <w:sz w:val="28"/>
              </w:rPr>
              <w:t xml:space="preserve"> </w:t>
            </w:r>
            <w:r>
              <w:rPr>
                <w:sz w:val="28"/>
              </w:rPr>
              <w:t>sponsor</w:t>
            </w:r>
            <w:r>
              <w:rPr>
                <w:spacing w:val="-1"/>
                <w:sz w:val="28"/>
              </w:rPr>
              <w:t xml:space="preserve"> </w:t>
            </w:r>
            <w:r>
              <w:rPr>
                <w:spacing w:val="-4"/>
                <w:sz w:val="28"/>
              </w:rPr>
              <w:t>logo.</w:t>
            </w:r>
          </w:p>
        </w:tc>
      </w:tr>
      <w:tr>
        <w:trPr>
          <w:trHeight w:val="365" w:hRule="atLeast"/>
        </w:trPr>
        <w:tc>
          <w:tcPr>
            <w:tcW w:w="491" w:type="dxa"/>
            <w:tcBorders>
              <w:top w:val="double" w:sz="6" w:space="0" w:color="A0A0A0"/>
              <w:left w:val="double" w:sz="6" w:space="0" w:color="F0F0F0"/>
              <w:bottom w:val="double" w:sz="6" w:space="0" w:color="A0A0A0"/>
              <w:right w:val="double" w:sz="6" w:space="0" w:color="A0A0A0"/>
            </w:tcBorders>
          </w:tcPr>
          <w:p>
            <w:pPr>
              <w:pStyle w:val="TableParagraph"/>
              <w:spacing w:before="16" w:after="0"/>
              <w:ind w:left="25"/>
              <w:rPr>
                <w:sz w:val="28"/>
              </w:rPr>
            </w:pPr>
            <w:r>
              <w:rPr>
                <w:spacing w:val="-5"/>
                <w:sz w:val="28"/>
              </w:rPr>
              <w:t>(2)</w:t>
            </w:r>
          </w:p>
        </w:tc>
        <w:tc>
          <w:tcPr>
            <w:tcW w:w="8482"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30"/>
              <w:rPr>
                <w:sz w:val="28"/>
              </w:rPr>
            </w:pPr>
            <w:r>
              <w:rPr>
                <w:sz w:val="28"/>
              </w:rPr>
              <w:t>Clinical</w:t>
            </w:r>
            <w:r>
              <w:rPr>
                <w:spacing w:val="-5"/>
                <w:sz w:val="28"/>
              </w:rPr>
              <w:t xml:space="preserve"> </w:t>
            </w:r>
            <w:r>
              <w:rPr>
                <w:sz w:val="28"/>
              </w:rPr>
              <w:t>investigation</w:t>
            </w:r>
            <w:r>
              <w:rPr>
                <w:spacing w:val="-6"/>
                <w:sz w:val="28"/>
              </w:rPr>
              <w:t xml:space="preserve"> </w:t>
            </w:r>
            <w:r>
              <w:rPr>
                <w:sz w:val="28"/>
              </w:rPr>
              <w:t>plan</w:t>
            </w:r>
            <w:r>
              <w:rPr>
                <w:spacing w:val="-2"/>
                <w:sz w:val="28"/>
              </w:rPr>
              <w:t xml:space="preserve"> </w:t>
            </w:r>
            <w:r>
              <w:rPr>
                <w:sz w:val="28"/>
              </w:rPr>
              <w:t>version and</w:t>
            </w:r>
            <w:r>
              <w:rPr>
                <w:spacing w:val="-2"/>
                <w:sz w:val="28"/>
              </w:rPr>
              <w:t xml:space="preserve"> </w:t>
            </w:r>
            <w:r>
              <w:rPr>
                <w:sz w:val="28"/>
              </w:rPr>
              <w:t>date</w:t>
            </w:r>
            <w:r>
              <w:rPr>
                <w:spacing w:val="-2"/>
                <w:sz w:val="28"/>
              </w:rPr>
              <w:t xml:space="preserve"> </w:t>
            </w:r>
            <w:r>
              <w:rPr>
                <w:sz w:val="28"/>
              </w:rPr>
              <w:t>(if</w:t>
            </w:r>
            <w:r>
              <w:rPr>
                <w:spacing w:val="-2"/>
                <w:sz w:val="28"/>
              </w:rPr>
              <w:t xml:space="preserve"> required).</w:t>
            </w:r>
          </w:p>
        </w:tc>
      </w:tr>
      <w:tr>
        <w:trPr>
          <w:trHeight w:val="367" w:hRule="atLeast"/>
        </w:trPr>
        <w:tc>
          <w:tcPr>
            <w:tcW w:w="491" w:type="dxa"/>
            <w:tcBorders>
              <w:top w:val="double" w:sz="6" w:space="0" w:color="A0A0A0"/>
              <w:left w:val="double" w:sz="6" w:space="0" w:color="F0F0F0"/>
              <w:bottom w:val="double" w:sz="6" w:space="0" w:color="A0A0A0"/>
              <w:right w:val="double" w:sz="6" w:space="0" w:color="A0A0A0"/>
            </w:tcBorders>
          </w:tcPr>
          <w:p>
            <w:pPr>
              <w:pStyle w:val="TableParagraph"/>
              <w:spacing w:before="16" w:after="0"/>
              <w:ind w:left="25"/>
              <w:rPr>
                <w:sz w:val="28"/>
              </w:rPr>
            </w:pPr>
            <w:r>
              <w:rPr>
                <w:spacing w:val="-5"/>
                <w:sz w:val="28"/>
              </w:rPr>
              <w:t>(3)</w:t>
            </w:r>
          </w:p>
        </w:tc>
        <w:tc>
          <w:tcPr>
            <w:tcW w:w="8482"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30"/>
              <w:rPr>
                <w:sz w:val="28"/>
              </w:rPr>
            </w:pPr>
            <w:r>
              <w:rPr>
                <w:sz w:val="28"/>
              </w:rPr>
              <w:t>Version</w:t>
            </w:r>
            <w:r>
              <w:rPr>
                <w:spacing w:val="-4"/>
                <w:sz w:val="28"/>
              </w:rPr>
              <w:t xml:space="preserve"> </w:t>
            </w:r>
            <w:r>
              <w:rPr>
                <w:sz w:val="28"/>
              </w:rPr>
              <w:t>number</w:t>
            </w:r>
            <w:r>
              <w:rPr>
                <w:spacing w:val="-2"/>
                <w:sz w:val="28"/>
              </w:rPr>
              <w:t xml:space="preserve"> </w:t>
            </w:r>
            <w:r>
              <w:rPr>
                <w:sz w:val="28"/>
              </w:rPr>
              <w:t>of</w:t>
            </w:r>
            <w:r>
              <w:rPr>
                <w:spacing w:val="-2"/>
                <w:sz w:val="28"/>
              </w:rPr>
              <w:t xml:space="preserve"> </w:t>
            </w:r>
            <w:r>
              <w:rPr>
                <w:sz w:val="28"/>
              </w:rPr>
              <w:t>Case</w:t>
            </w:r>
            <w:r>
              <w:rPr>
                <w:spacing w:val="-2"/>
                <w:sz w:val="28"/>
              </w:rPr>
              <w:t xml:space="preserve"> </w:t>
            </w:r>
            <w:r>
              <w:rPr>
                <w:sz w:val="28"/>
              </w:rPr>
              <w:t>Report</w:t>
            </w:r>
            <w:r>
              <w:rPr>
                <w:spacing w:val="-2"/>
                <w:sz w:val="28"/>
              </w:rPr>
              <w:t xml:space="preserve"> Forms.</w:t>
            </w:r>
          </w:p>
        </w:tc>
      </w:tr>
      <w:tr>
        <w:trPr>
          <w:trHeight w:val="367" w:hRule="atLeast"/>
        </w:trPr>
        <w:tc>
          <w:tcPr>
            <w:tcW w:w="491" w:type="dxa"/>
            <w:tcBorders>
              <w:top w:val="double" w:sz="6" w:space="0" w:color="A0A0A0"/>
              <w:left w:val="double" w:sz="6" w:space="0" w:color="F0F0F0"/>
              <w:bottom w:val="double" w:sz="6" w:space="0" w:color="A0A0A0"/>
              <w:right w:val="double" w:sz="6" w:space="0" w:color="A0A0A0"/>
            </w:tcBorders>
          </w:tcPr>
          <w:p>
            <w:pPr>
              <w:pStyle w:val="TableParagraph"/>
              <w:spacing w:before="16" w:after="0"/>
              <w:ind w:left="25"/>
              <w:rPr>
                <w:sz w:val="28"/>
              </w:rPr>
            </w:pPr>
            <w:r>
              <w:rPr>
                <w:spacing w:val="-5"/>
                <w:sz w:val="28"/>
              </w:rPr>
              <w:t>(4)</w:t>
            </w:r>
          </w:p>
        </w:tc>
        <w:tc>
          <w:tcPr>
            <w:tcW w:w="8482"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30"/>
              <w:rPr>
                <w:sz w:val="28"/>
              </w:rPr>
            </w:pPr>
            <w:r>
              <w:rPr>
                <w:sz w:val="28"/>
              </w:rPr>
              <w:t>Name</w:t>
            </w:r>
            <w:r>
              <w:rPr>
                <w:spacing w:val="-4"/>
                <w:sz w:val="28"/>
              </w:rPr>
              <w:t xml:space="preserve"> </w:t>
            </w:r>
            <w:r>
              <w:rPr>
                <w:sz w:val="28"/>
              </w:rPr>
              <w:t>of</w:t>
            </w:r>
            <w:r>
              <w:rPr>
                <w:spacing w:val="-1"/>
                <w:sz w:val="28"/>
              </w:rPr>
              <w:t xml:space="preserve"> </w:t>
            </w:r>
            <w:r>
              <w:rPr>
                <w:sz w:val="28"/>
              </w:rPr>
              <w:t>clinical</w:t>
            </w:r>
            <w:r>
              <w:rPr>
                <w:spacing w:val="-1"/>
                <w:sz w:val="28"/>
              </w:rPr>
              <w:t xml:space="preserve"> </w:t>
            </w:r>
            <w:r>
              <w:rPr>
                <w:sz w:val="28"/>
              </w:rPr>
              <w:t>investigation</w:t>
            </w:r>
            <w:r>
              <w:rPr>
                <w:spacing w:val="-5"/>
                <w:sz w:val="28"/>
              </w:rPr>
              <w:t xml:space="preserve"> </w:t>
            </w:r>
            <w:r>
              <w:rPr>
                <w:sz w:val="28"/>
              </w:rPr>
              <w:t>or</w:t>
            </w:r>
            <w:r>
              <w:rPr>
                <w:spacing w:val="-1"/>
                <w:sz w:val="28"/>
              </w:rPr>
              <w:t xml:space="preserve"> </w:t>
            </w:r>
            <w:r>
              <w:rPr>
                <w:sz w:val="28"/>
              </w:rPr>
              <w:t>reference</w:t>
            </w:r>
            <w:r>
              <w:rPr>
                <w:spacing w:val="-6"/>
                <w:sz w:val="28"/>
              </w:rPr>
              <w:t xml:space="preserve"> </w:t>
            </w:r>
            <w:r>
              <w:rPr>
                <w:sz w:val="28"/>
              </w:rPr>
              <w:t>number</w:t>
            </w:r>
            <w:r>
              <w:rPr>
                <w:spacing w:val="-1"/>
                <w:sz w:val="28"/>
              </w:rPr>
              <w:t xml:space="preserve"> </w:t>
            </w:r>
            <w:r>
              <w:rPr>
                <w:sz w:val="28"/>
              </w:rPr>
              <w:t>(if</w:t>
            </w:r>
            <w:r>
              <w:rPr>
                <w:spacing w:val="-1"/>
                <w:sz w:val="28"/>
              </w:rPr>
              <w:t xml:space="preserve"> </w:t>
            </w:r>
            <w:r>
              <w:rPr>
                <w:spacing w:val="-2"/>
                <w:sz w:val="28"/>
              </w:rPr>
              <w:t>applicable).</w:t>
            </w:r>
          </w:p>
        </w:tc>
      </w:tr>
      <w:tr>
        <w:trPr>
          <w:trHeight w:val="365" w:hRule="atLeast"/>
        </w:trPr>
        <w:tc>
          <w:tcPr>
            <w:tcW w:w="491" w:type="dxa"/>
            <w:tcBorders>
              <w:top w:val="double" w:sz="6" w:space="0" w:color="A0A0A0"/>
              <w:left w:val="double" w:sz="6" w:space="0" w:color="F0F0F0"/>
              <w:bottom w:val="double" w:sz="6" w:space="0" w:color="A0A0A0"/>
              <w:right w:val="double" w:sz="6" w:space="0" w:color="A0A0A0"/>
            </w:tcBorders>
          </w:tcPr>
          <w:p>
            <w:pPr>
              <w:pStyle w:val="TableParagraph"/>
              <w:spacing w:before="16" w:after="0"/>
              <w:ind w:left="25"/>
              <w:rPr>
                <w:sz w:val="28"/>
              </w:rPr>
            </w:pPr>
            <w:r>
              <w:rPr>
                <w:spacing w:val="-5"/>
                <w:sz w:val="28"/>
              </w:rPr>
              <w:t>2.3</w:t>
            </w:r>
          </w:p>
        </w:tc>
        <w:tc>
          <w:tcPr>
            <w:tcW w:w="8482"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30"/>
              <w:rPr>
                <w:sz w:val="28"/>
              </w:rPr>
            </w:pPr>
            <w:r>
              <w:rPr>
                <w:sz w:val="28"/>
              </w:rPr>
              <w:t>Header</w:t>
            </w:r>
            <w:r>
              <w:rPr>
                <w:spacing w:val="-4"/>
                <w:sz w:val="28"/>
              </w:rPr>
              <w:t xml:space="preserve"> </w:t>
            </w:r>
            <w:r>
              <w:rPr>
                <w:sz w:val="28"/>
              </w:rPr>
              <w:t>or</w:t>
            </w:r>
            <w:r>
              <w:rPr>
                <w:spacing w:val="-1"/>
                <w:sz w:val="28"/>
              </w:rPr>
              <w:t xml:space="preserve"> </w:t>
            </w:r>
            <w:r>
              <w:rPr>
                <w:sz w:val="28"/>
              </w:rPr>
              <w:t>footer</w:t>
            </w:r>
            <w:r>
              <w:rPr>
                <w:spacing w:val="-4"/>
                <w:sz w:val="28"/>
              </w:rPr>
              <w:t xml:space="preserve"> </w:t>
            </w:r>
            <w:r>
              <w:rPr>
                <w:sz w:val="28"/>
              </w:rPr>
              <w:t>or</w:t>
            </w:r>
            <w:r>
              <w:rPr>
                <w:spacing w:val="-1"/>
                <w:sz w:val="28"/>
              </w:rPr>
              <w:t xml:space="preserve"> </w:t>
            </w:r>
            <w:r>
              <w:rPr>
                <w:sz w:val="28"/>
              </w:rPr>
              <w:t>Case Report</w:t>
            </w:r>
            <w:r>
              <w:rPr>
                <w:spacing w:val="-1"/>
                <w:sz w:val="28"/>
              </w:rPr>
              <w:t xml:space="preserve"> </w:t>
            </w:r>
            <w:r>
              <w:rPr>
                <w:sz w:val="28"/>
              </w:rPr>
              <w:t>Form</w:t>
            </w:r>
            <w:r>
              <w:rPr>
                <w:spacing w:val="-6"/>
                <w:sz w:val="28"/>
              </w:rPr>
              <w:t xml:space="preserve"> </w:t>
            </w:r>
            <w:r>
              <w:rPr>
                <w:spacing w:val="-2"/>
                <w:sz w:val="28"/>
              </w:rPr>
              <w:t>identifier</w:t>
            </w:r>
          </w:p>
        </w:tc>
      </w:tr>
      <w:tr>
        <w:trPr>
          <w:trHeight w:val="367" w:hRule="atLeast"/>
        </w:trPr>
        <w:tc>
          <w:tcPr>
            <w:tcW w:w="491" w:type="dxa"/>
            <w:tcBorders>
              <w:top w:val="double" w:sz="6" w:space="0" w:color="A0A0A0"/>
              <w:left w:val="double" w:sz="6" w:space="0" w:color="F0F0F0"/>
              <w:bottom w:val="double" w:sz="6" w:space="0" w:color="A0A0A0"/>
              <w:right w:val="double" w:sz="6" w:space="0" w:color="A0A0A0"/>
            </w:tcBorders>
          </w:tcPr>
          <w:p>
            <w:pPr>
              <w:pStyle w:val="TableParagraph"/>
              <w:spacing w:before="16" w:after="0"/>
              <w:ind w:left="25"/>
              <w:rPr>
                <w:sz w:val="28"/>
              </w:rPr>
            </w:pPr>
            <w:r>
              <w:rPr>
                <w:spacing w:val="-5"/>
                <w:sz w:val="28"/>
              </w:rPr>
              <w:t>(a)</w:t>
            </w:r>
          </w:p>
        </w:tc>
        <w:tc>
          <w:tcPr>
            <w:tcW w:w="8482"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30"/>
              <w:rPr>
                <w:sz w:val="28"/>
              </w:rPr>
            </w:pPr>
            <w:r>
              <w:rPr>
                <w:sz w:val="28"/>
              </w:rPr>
              <w:t>Name</w:t>
            </w:r>
            <w:r>
              <w:rPr>
                <w:spacing w:val="-3"/>
                <w:sz w:val="28"/>
              </w:rPr>
              <w:t xml:space="preserve"> </w:t>
            </w:r>
            <w:r>
              <w:rPr>
                <w:sz w:val="28"/>
              </w:rPr>
              <w:t>of</w:t>
            </w:r>
            <w:r>
              <w:rPr>
                <w:spacing w:val="-2"/>
                <w:sz w:val="28"/>
              </w:rPr>
              <w:t xml:space="preserve"> </w:t>
            </w:r>
            <w:r>
              <w:rPr>
                <w:sz w:val="28"/>
              </w:rPr>
              <w:t>the</w:t>
            </w:r>
            <w:r>
              <w:rPr>
                <w:spacing w:val="-2"/>
                <w:sz w:val="28"/>
              </w:rPr>
              <w:t xml:space="preserve"> </w:t>
            </w:r>
            <w:r>
              <w:rPr>
                <w:sz w:val="28"/>
              </w:rPr>
              <w:t>clinical</w:t>
            </w:r>
            <w:r>
              <w:rPr>
                <w:spacing w:val="-3"/>
                <w:sz w:val="28"/>
              </w:rPr>
              <w:t xml:space="preserve"> </w:t>
            </w:r>
            <w:r>
              <w:rPr>
                <w:sz w:val="28"/>
              </w:rPr>
              <w:t>investigation</w:t>
            </w:r>
            <w:r>
              <w:rPr>
                <w:spacing w:val="-2"/>
                <w:sz w:val="28"/>
              </w:rPr>
              <w:t xml:space="preserve"> </w:t>
            </w:r>
            <w:r>
              <w:rPr>
                <w:sz w:val="28"/>
              </w:rPr>
              <w:t>or</w:t>
            </w:r>
            <w:r>
              <w:rPr>
                <w:spacing w:val="-2"/>
                <w:sz w:val="28"/>
              </w:rPr>
              <w:t xml:space="preserve"> </w:t>
            </w:r>
            <w:r>
              <w:rPr>
                <w:sz w:val="28"/>
              </w:rPr>
              <w:t>reference</w:t>
            </w:r>
            <w:r>
              <w:rPr>
                <w:spacing w:val="-5"/>
                <w:sz w:val="28"/>
              </w:rPr>
              <w:t xml:space="preserve"> </w:t>
            </w:r>
            <w:r>
              <w:rPr>
                <w:spacing w:val="-2"/>
                <w:sz w:val="28"/>
              </w:rPr>
              <w:t>number.</w:t>
            </w:r>
          </w:p>
        </w:tc>
      </w:tr>
      <w:tr>
        <w:trPr>
          <w:trHeight w:val="367" w:hRule="atLeast"/>
        </w:trPr>
        <w:tc>
          <w:tcPr>
            <w:tcW w:w="491" w:type="dxa"/>
            <w:tcBorders>
              <w:top w:val="double" w:sz="6" w:space="0" w:color="A0A0A0"/>
              <w:left w:val="double" w:sz="6" w:space="0" w:color="F0F0F0"/>
              <w:bottom w:val="double" w:sz="6" w:space="0" w:color="A0A0A0"/>
              <w:right w:val="double" w:sz="6" w:space="0" w:color="A0A0A0"/>
            </w:tcBorders>
          </w:tcPr>
          <w:p>
            <w:pPr>
              <w:pStyle w:val="TableParagraph"/>
              <w:spacing w:before="16" w:after="0"/>
              <w:ind w:left="25"/>
              <w:rPr>
                <w:sz w:val="28"/>
              </w:rPr>
            </w:pPr>
            <w:r>
              <w:rPr>
                <w:spacing w:val="-5"/>
                <w:sz w:val="28"/>
              </w:rPr>
              <w:t>(b)</w:t>
            </w:r>
          </w:p>
        </w:tc>
        <w:tc>
          <w:tcPr>
            <w:tcW w:w="8482"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30"/>
              <w:rPr>
                <w:sz w:val="28"/>
              </w:rPr>
            </w:pPr>
            <w:r>
              <w:rPr>
                <w:sz w:val="28"/>
              </w:rPr>
              <w:t>Version</w:t>
            </w:r>
            <w:r>
              <w:rPr>
                <w:spacing w:val="-4"/>
                <w:sz w:val="28"/>
              </w:rPr>
              <w:t xml:space="preserve"> </w:t>
            </w:r>
            <w:r>
              <w:rPr>
                <w:sz w:val="28"/>
              </w:rPr>
              <w:t>number</w:t>
            </w:r>
            <w:r>
              <w:rPr>
                <w:spacing w:val="-2"/>
                <w:sz w:val="28"/>
              </w:rPr>
              <w:t xml:space="preserve"> </w:t>
            </w:r>
            <w:r>
              <w:rPr>
                <w:sz w:val="28"/>
              </w:rPr>
              <w:t>of</w:t>
            </w:r>
            <w:r>
              <w:rPr>
                <w:spacing w:val="-2"/>
                <w:sz w:val="28"/>
              </w:rPr>
              <w:t xml:space="preserve"> </w:t>
            </w:r>
            <w:r>
              <w:rPr>
                <w:sz w:val="28"/>
              </w:rPr>
              <w:t>Case</w:t>
            </w:r>
            <w:r>
              <w:rPr>
                <w:spacing w:val="-2"/>
                <w:sz w:val="28"/>
              </w:rPr>
              <w:t xml:space="preserve"> </w:t>
            </w:r>
            <w:r>
              <w:rPr>
                <w:sz w:val="28"/>
              </w:rPr>
              <w:t>Report</w:t>
            </w:r>
            <w:r>
              <w:rPr>
                <w:spacing w:val="-2"/>
                <w:sz w:val="28"/>
              </w:rPr>
              <w:t xml:space="preserve"> Forms.</w:t>
            </w:r>
          </w:p>
        </w:tc>
      </w:tr>
      <w:tr>
        <w:trPr>
          <w:trHeight w:val="365" w:hRule="atLeast"/>
        </w:trPr>
        <w:tc>
          <w:tcPr>
            <w:tcW w:w="491" w:type="dxa"/>
            <w:tcBorders>
              <w:top w:val="double" w:sz="6" w:space="0" w:color="A0A0A0"/>
              <w:left w:val="double" w:sz="6" w:space="0" w:color="F0F0F0"/>
              <w:bottom w:val="double" w:sz="6" w:space="0" w:color="A0A0A0"/>
              <w:right w:val="double" w:sz="6" w:space="0" w:color="A0A0A0"/>
            </w:tcBorders>
          </w:tcPr>
          <w:p>
            <w:pPr>
              <w:pStyle w:val="TableParagraph"/>
              <w:spacing w:before="13" w:after="0"/>
              <w:ind w:left="25"/>
              <w:rPr>
                <w:sz w:val="28"/>
              </w:rPr>
            </w:pPr>
            <w:r>
              <w:rPr>
                <w:spacing w:val="-5"/>
                <w:sz w:val="28"/>
              </w:rPr>
              <w:t>(c)</w:t>
            </w:r>
          </w:p>
        </w:tc>
        <w:tc>
          <w:tcPr>
            <w:tcW w:w="8482" w:type="dxa"/>
            <w:tcBorders>
              <w:top w:val="double" w:sz="6" w:space="0" w:color="A0A0A0"/>
              <w:left w:val="double" w:sz="6" w:space="0" w:color="A0A0A0"/>
              <w:bottom w:val="double" w:sz="6" w:space="0" w:color="A0A0A0"/>
              <w:right w:val="double" w:sz="6" w:space="0" w:color="A0A0A0"/>
            </w:tcBorders>
          </w:tcPr>
          <w:p>
            <w:pPr>
              <w:pStyle w:val="TableParagraph"/>
              <w:spacing w:before="13" w:after="0"/>
              <w:ind w:left="30"/>
              <w:rPr>
                <w:sz w:val="28"/>
              </w:rPr>
            </w:pPr>
            <w:r>
              <w:rPr>
                <w:sz w:val="28"/>
              </w:rPr>
              <w:t>Investigation</w:t>
            </w:r>
            <w:r>
              <w:rPr>
                <w:spacing w:val="-6"/>
                <w:sz w:val="28"/>
              </w:rPr>
              <w:t xml:space="preserve"> </w:t>
            </w:r>
            <w:r>
              <w:rPr>
                <w:sz w:val="28"/>
              </w:rPr>
              <w:t>site/principal</w:t>
            </w:r>
            <w:r>
              <w:rPr>
                <w:spacing w:val="-4"/>
                <w:sz w:val="28"/>
              </w:rPr>
              <w:t xml:space="preserve"> </w:t>
            </w:r>
            <w:r>
              <w:rPr>
                <w:sz w:val="28"/>
              </w:rPr>
              <w:t>investigator</w:t>
            </w:r>
            <w:r>
              <w:rPr>
                <w:spacing w:val="-6"/>
                <w:sz w:val="28"/>
              </w:rPr>
              <w:t xml:space="preserve"> </w:t>
            </w:r>
            <w:r>
              <w:rPr>
                <w:sz w:val="28"/>
              </w:rPr>
              <w:t>identification</w:t>
            </w:r>
            <w:r>
              <w:rPr>
                <w:spacing w:val="-3"/>
                <w:sz w:val="28"/>
              </w:rPr>
              <w:t xml:space="preserve"> </w:t>
            </w:r>
            <w:r>
              <w:rPr>
                <w:spacing w:val="-2"/>
                <w:sz w:val="28"/>
              </w:rPr>
              <w:t>number.</w:t>
            </w:r>
          </w:p>
        </w:tc>
      </w:tr>
      <w:tr>
        <w:trPr>
          <w:trHeight w:val="689" w:hRule="atLeast"/>
        </w:trPr>
        <w:tc>
          <w:tcPr>
            <w:tcW w:w="491" w:type="dxa"/>
            <w:tcBorders>
              <w:top w:val="double" w:sz="6" w:space="0" w:color="A0A0A0"/>
              <w:left w:val="double" w:sz="6" w:space="0" w:color="F0F0F0"/>
              <w:bottom w:val="double" w:sz="6" w:space="0" w:color="A0A0A0"/>
              <w:right w:val="double" w:sz="6" w:space="0" w:color="A0A0A0"/>
            </w:tcBorders>
          </w:tcPr>
          <w:p>
            <w:pPr>
              <w:pStyle w:val="TableParagraph"/>
              <w:spacing w:before="177" w:after="0"/>
              <w:ind w:left="25"/>
              <w:rPr>
                <w:sz w:val="28"/>
              </w:rPr>
            </w:pPr>
            <w:r>
              <w:rPr>
                <w:spacing w:val="-5"/>
                <w:sz w:val="28"/>
              </w:rPr>
              <w:t>(d)</w:t>
            </w:r>
          </w:p>
        </w:tc>
        <w:tc>
          <w:tcPr>
            <w:tcW w:w="8482"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30"/>
              <w:rPr>
                <w:sz w:val="28"/>
              </w:rPr>
            </w:pPr>
            <w:r>
              <w:rPr>
                <w:sz w:val="28"/>
              </w:rPr>
              <w:t>Subject identification number and additional identification such as date of birth or initials, if allowed by national regulations.</w:t>
            </w:r>
          </w:p>
        </w:tc>
      </w:tr>
      <w:tr>
        <w:trPr>
          <w:trHeight w:val="367" w:hRule="atLeast"/>
        </w:trPr>
        <w:tc>
          <w:tcPr>
            <w:tcW w:w="491" w:type="dxa"/>
            <w:tcBorders>
              <w:top w:val="double" w:sz="6" w:space="0" w:color="A0A0A0"/>
              <w:left w:val="double" w:sz="6" w:space="0" w:color="F0F0F0"/>
              <w:bottom w:val="double" w:sz="6" w:space="0" w:color="A0A0A0"/>
              <w:right w:val="double" w:sz="6" w:space="0" w:color="A0A0A0"/>
            </w:tcBorders>
          </w:tcPr>
          <w:p>
            <w:pPr>
              <w:pStyle w:val="TableParagraph"/>
              <w:spacing w:before="16" w:after="0"/>
              <w:ind w:left="25"/>
              <w:rPr>
                <w:sz w:val="28"/>
              </w:rPr>
            </w:pPr>
            <w:r>
              <w:rPr>
                <w:spacing w:val="-5"/>
                <w:sz w:val="28"/>
              </w:rPr>
              <w:t>(e)</w:t>
            </w:r>
          </w:p>
        </w:tc>
        <w:tc>
          <w:tcPr>
            <w:tcW w:w="8482"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30"/>
              <w:rPr>
                <w:sz w:val="28"/>
              </w:rPr>
            </w:pPr>
            <w:r>
              <w:rPr>
                <w:sz w:val="28"/>
              </w:rPr>
              <w:t>Case</w:t>
            </w:r>
            <w:r>
              <w:rPr>
                <w:spacing w:val="-2"/>
                <w:sz w:val="28"/>
              </w:rPr>
              <w:t xml:space="preserve"> </w:t>
            </w:r>
            <w:r>
              <w:rPr>
                <w:sz w:val="28"/>
              </w:rPr>
              <w:t>Report</w:t>
            </w:r>
            <w:r>
              <w:rPr>
                <w:spacing w:val="1"/>
                <w:sz w:val="28"/>
              </w:rPr>
              <w:t xml:space="preserve"> </w:t>
            </w:r>
            <w:r>
              <w:rPr>
                <w:sz w:val="28"/>
              </w:rPr>
              <w:t>Form</w:t>
            </w:r>
            <w:r>
              <w:rPr>
                <w:spacing w:val="-6"/>
                <w:sz w:val="28"/>
              </w:rPr>
              <w:t xml:space="preserve"> </w:t>
            </w:r>
            <w:r>
              <w:rPr>
                <w:sz w:val="28"/>
              </w:rPr>
              <w:t>number</w:t>
            </w:r>
            <w:r>
              <w:rPr>
                <w:spacing w:val="-1"/>
                <w:sz w:val="28"/>
              </w:rPr>
              <w:t xml:space="preserve"> </w:t>
            </w:r>
            <w:r>
              <w:rPr>
                <w:sz w:val="28"/>
              </w:rPr>
              <w:t>or</w:t>
            </w:r>
            <w:r>
              <w:rPr>
                <w:spacing w:val="-2"/>
                <w:sz w:val="28"/>
              </w:rPr>
              <w:t xml:space="preserve"> </w:t>
            </w:r>
            <w:r>
              <w:rPr>
                <w:sz w:val="28"/>
              </w:rPr>
              <w:t>date</w:t>
            </w:r>
            <w:r>
              <w:rPr>
                <w:spacing w:val="-1"/>
                <w:sz w:val="28"/>
              </w:rPr>
              <w:t xml:space="preserve"> </w:t>
            </w:r>
            <w:r>
              <w:rPr>
                <w:sz w:val="28"/>
              </w:rPr>
              <w:t>of</w:t>
            </w:r>
            <w:r>
              <w:rPr>
                <w:spacing w:val="-5"/>
                <w:sz w:val="28"/>
              </w:rPr>
              <w:t xml:space="preserve"> </w:t>
            </w:r>
            <w:r>
              <w:rPr>
                <w:sz w:val="28"/>
              </w:rPr>
              <w:t>visit</w:t>
            </w:r>
            <w:r>
              <w:rPr>
                <w:spacing w:val="-2"/>
                <w:sz w:val="28"/>
              </w:rPr>
              <w:t xml:space="preserve"> </w:t>
            </w:r>
            <w:r>
              <w:rPr>
                <w:sz w:val="28"/>
              </w:rPr>
              <w:t>or</w:t>
            </w:r>
            <w:r>
              <w:rPr>
                <w:spacing w:val="-1"/>
                <w:sz w:val="28"/>
              </w:rPr>
              <w:t xml:space="preserve"> </w:t>
            </w:r>
            <w:r>
              <w:rPr>
                <w:sz w:val="28"/>
              </w:rPr>
              <w:t>visit</w:t>
            </w:r>
            <w:r>
              <w:rPr>
                <w:spacing w:val="-1"/>
                <w:sz w:val="28"/>
              </w:rPr>
              <w:t xml:space="preserve"> </w:t>
            </w:r>
            <w:r>
              <w:rPr>
                <w:spacing w:val="-2"/>
                <w:sz w:val="28"/>
              </w:rPr>
              <w:t>number.</w:t>
            </w:r>
          </w:p>
        </w:tc>
      </w:tr>
      <w:tr>
        <w:trPr>
          <w:trHeight w:val="689" w:hRule="atLeast"/>
        </w:trPr>
        <w:tc>
          <w:tcPr>
            <w:tcW w:w="491" w:type="dxa"/>
            <w:tcBorders>
              <w:top w:val="double" w:sz="6" w:space="0" w:color="A0A0A0"/>
              <w:left w:val="double" w:sz="6" w:space="0" w:color="F0F0F0"/>
              <w:bottom w:val="double" w:sz="6" w:space="0" w:color="A0A0A0"/>
              <w:right w:val="double" w:sz="6" w:space="0" w:color="A0A0A0"/>
            </w:tcBorders>
          </w:tcPr>
          <w:p>
            <w:pPr>
              <w:pStyle w:val="TableParagraph"/>
              <w:spacing w:before="177" w:after="0"/>
              <w:ind w:left="25"/>
              <w:rPr>
                <w:sz w:val="28"/>
              </w:rPr>
            </w:pPr>
            <w:r>
              <w:rPr>
                <w:spacing w:val="-5"/>
                <w:sz w:val="28"/>
              </w:rPr>
              <w:t>(f)</w:t>
            </w:r>
          </w:p>
        </w:tc>
        <w:tc>
          <w:tcPr>
            <w:tcW w:w="8482"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30"/>
              <w:rPr>
                <w:i/>
                <w:i/>
                <w:sz w:val="28"/>
              </w:rPr>
            </w:pPr>
            <w:r>
              <mc:AlternateContent>
                <mc:Choice Requires="wpg">
                  <w:drawing>
                    <wp:anchor behindDoc="1" distT="0" distB="0" distL="0" distR="0" simplePos="0" locked="0" layoutInCell="1" allowOverlap="1" relativeHeight="39" wp14:anchorId="33EA73FB">
                      <wp:simplePos x="0" y="0"/>
                      <wp:positionH relativeFrom="column">
                        <wp:posOffset>1163955</wp:posOffset>
                      </wp:positionH>
                      <wp:positionV relativeFrom="paragraph">
                        <wp:posOffset>240030</wp:posOffset>
                      </wp:positionV>
                      <wp:extent cx="2743200" cy="2441575"/>
                      <wp:effectExtent l="0" t="0" r="0" b="0"/>
                      <wp:wrapNone/>
                      <wp:docPr id="405" name="Group 314"/>
                      <a:graphic xmlns:a="http://schemas.openxmlformats.org/drawingml/2006/main">
                        <a:graphicData uri="http://schemas.microsoft.com/office/word/2010/wordprocessingGroup">
                          <wpg:wgp>
                            <wpg:cNvGrpSpPr/>
                            <wpg:grpSpPr>
                              <a:xfrm>
                                <a:off x="0" y="0"/>
                                <a:ext cx="2743200" cy="2441520"/>
                                <a:chOff x="0" y="0"/>
                                <a:chExt cx="2743200" cy="2441520"/>
                              </a:xfrm>
                            </wpg:grpSpPr>
                          </wpg:wgp>
                        </a:graphicData>
                      </a:graphic>
                    </wp:anchor>
                  </w:drawing>
                </mc:Choice>
                <mc:Fallback>
                  <w:pict>
                    <v:group id="shape_0" alt="Group 314" style="position:absolute;margin-left:91.65pt;margin-top:18.9pt;width:216pt;height:192.25pt" coordorigin="1833,378" coordsize="4320,3845">
                      <v:shape id="shape_0" ID="Image 315" stroked="f" o:allowincell="f" style="position:absolute;left:1833;top:378;width:4319;height:3844;mso-wrap-style:none;v-text-anchor:middle" type="_x0000_t75">
                        <v:fill o:detectmouseclick="t" on="false"/>
                        <v:stroke color="#3465a4" joinstyle="round" endcap="flat"/>
                        <w10:wrap type="none"/>
                      </v:shape>
                    </v:group>
                  </w:pict>
                </mc:Fallback>
              </mc:AlternateContent>
            </w:r>
            <w:r>
              <w:rPr>
                <w:sz w:val="28"/>
              </w:rPr>
              <w:t xml:space="preserve">Page/screen number of CRF and total number of pages/screens (e.g. “page </w:t>
            </w:r>
            <w:r>
              <w:rPr>
                <w:i/>
                <w:sz w:val="28"/>
              </w:rPr>
              <w:t xml:space="preserve">x </w:t>
            </w:r>
            <w:r>
              <w:rPr>
                <w:sz w:val="28"/>
              </w:rPr>
              <w:t xml:space="preserve">of </w:t>
            </w:r>
            <w:r>
              <w:rPr>
                <w:i/>
                <w:sz w:val="28"/>
              </w:rPr>
              <w:t>xx”).</w:t>
            </w:r>
          </w:p>
        </w:tc>
      </w:tr>
      <w:tr>
        <w:trPr>
          <w:trHeight w:val="365" w:hRule="atLeast"/>
        </w:trPr>
        <w:tc>
          <w:tcPr>
            <w:tcW w:w="491" w:type="dxa"/>
            <w:tcBorders>
              <w:top w:val="double" w:sz="6" w:space="0" w:color="A0A0A0"/>
              <w:left w:val="double" w:sz="6" w:space="0" w:color="F0F0F0"/>
              <w:bottom w:val="double" w:sz="6" w:space="0" w:color="A0A0A0"/>
              <w:right w:val="double" w:sz="6" w:space="0" w:color="A0A0A0"/>
            </w:tcBorders>
          </w:tcPr>
          <w:p>
            <w:pPr>
              <w:pStyle w:val="TableParagraph"/>
              <w:spacing w:before="13" w:after="0"/>
              <w:ind w:left="25"/>
              <w:rPr>
                <w:sz w:val="28"/>
              </w:rPr>
            </w:pPr>
            <w:r>
              <w:rPr>
                <w:spacing w:val="-5"/>
                <w:sz w:val="28"/>
              </w:rPr>
              <w:t>2.4</w:t>
            </w:r>
          </w:p>
        </w:tc>
        <w:tc>
          <w:tcPr>
            <w:tcW w:w="8482" w:type="dxa"/>
            <w:tcBorders>
              <w:top w:val="double" w:sz="6" w:space="0" w:color="A0A0A0"/>
              <w:left w:val="double" w:sz="6" w:space="0" w:color="A0A0A0"/>
              <w:bottom w:val="double" w:sz="6" w:space="0" w:color="A0A0A0"/>
              <w:right w:val="double" w:sz="6" w:space="0" w:color="A0A0A0"/>
            </w:tcBorders>
          </w:tcPr>
          <w:p>
            <w:pPr>
              <w:pStyle w:val="TableParagraph"/>
              <w:spacing w:before="13" w:after="0"/>
              <w:ind w:left="30"/>
              <w:rPr>
                <w:sz w:val="28"/>
              </w:rPr>
            </w:pPr>
            <w:r>
              <w:rPr>
                <w:sz w:val="28"/>
              </w:rPr>
              <w:t>Types</w:t>
            </w:r>
            <w:r>
              <w:rPr>
                <w:spacing w:val="-6"/>
                <w:sz w:val="28"/>
              </w:rPr>
              <w:t xml:space="preserve"> </w:t>
            </w:r>
            <w:r>
              <w:rPr>
                <w:sz w:val="28"/>
              </w:rPr>
              <w:t>of</w:t>
            </w:r>
            <w:r>
              <w:rPr>
                <w:spacing w:val="-3"/>
                <w:sz w:val="28"/>
              </w:rPr>
              <w:t xml:space="preserve"> </w:t>
            </w:r>
            <w:r>
              <w:rPr>
                <w:sz w:val="28"/>
              </w:rPr>
              <w:t>Case</w:t>
            </w:r>
            <w:r>
              <w:rPr>
                <w:spacing w:val="-3"/>
                <w:sz w:val="28"/>
              </w:rPr>
              <w:t xml:space="preserve"> </w:t>
            </w:r>
            <w:r>
              <w:rPr>
                <w:sz w:val="28"/>
              </w:rPr>
              <w:t>Report</w:t>
            </w:r>
            <w:r>
              <w:rPr>
                <w:spacing w:val="-3"/>
                <w:sz w:val="28"/>
              </w:rPr>
              <w:t xml:space="preserve"> </w:t>
            </w:r>
            <w:r>
              <w:rPr>
                <w:spacing w:val="-2"/>
                <w:sz w:val="28"/>
              </w:rPr>
              <w:t>Forms</w:t>
            </w:r>
          </w:p>
        </w:tc>
      </w:tr>
      <w:tr>
        <w:trPr>
          <w:trHeight w:val="689" w:hRule="atLeast"/>
        </w:trPr>
        <w:tc>
          <w:tcPr>
            <w:tcW w:w="8973" w:type="dxa"/>
            <w:gridSpan w:val="2"/>
            <w:tcBorders>
              <w:top w:val="double" w:sz="6" w:space="0" w:color="A0A0A0"/>
              <w:left w:val="double" w:sz="6" w:space="0" w:color="F0F0F0"/>
              <w:bottom w:val="double" w:sz="6" w:space="0" w:color="A0A0A0"/>
              <w:right w:val="double" w:sz="6" w:space="0" w:color="A0A0A0"/>
            </w:tcBorders>
          </w:tcPr>
          <w:p>
            <w:pPr>
              <w:pStyle w:val="TableParagraph"/>
              <w:spacing w:before="16" w:after="0"/>
              <w:ind w:left="25"/>
              <w:rPr>
                <w:sz w:val="28"/>
              </w:rPr>
            </w:pPr>
            <w:r>
              <w:rPr>
                <w:sz w:val="28"/>
              </w:rPr>
              <w:t>The</w:t>
            </w:r>
            <w:r>
              <w:rPr>
                <w:spacing w:val="-2"/>
                <w:sz w:val="28"/>
              </w:rPr>
              <w:t xml:space="preserve"> </w:t>
            </w:r>
            <w:r>
              <w:rPr>
                <w:sz w:val="28"/>
              </w:rPr>
              <w:t>following</w:t>
            </w:r>
            <w:r>
              <w:rPr>
                <w:spacing w:val="-2"/>
                <w:sz w:val="28"/>
              </w:rPr>
              <w:t xml:space="preserve"> </w:t>
            </w:r>
            <w:r>
              <w:rPr>
                <w:sz w:val="28"/>
              </w:rPr>
              <w:t>is</w:t>
            </w:r>
            <w:r>
              <w:rPr>
                <w:spacing w:val="-2"/>
                <w:sz w:val="28"/>
              </w:rPr>
              <w:t xml:space="preserve"> </w:t>
            </w:r>
            <w:r>
              <w:rPr>
                <w:sz w:val="28"/>
              </w:rPr>
              <w:t>a</w:t>
            </w:r>
            <w:r>
              <w:rPr>
                <w:spacing w:val="-2"/>
                <w:sz w:val="28"/>
              </w:rPr>
              <w:t xml:space="preserve"> </w:t>
            </w:r>
            <w:r>
              <w:rPr>
                <w:sz w:val="28"/>
              </w:rPr>
              <w:t>suggested</w:t>
            </w:r>
            <w:r>
              <w:rPr>
                <w:spacing w:val="-2"/>
                <w:sz w:val="28"/>
              </w:rPr>
              <w:t xml:space="preserve"> </w:t>
            </w:r>
            <w:r>
              <w:rPr>
                <w:sz w:val="28"/>
              </w:rPr>
              <w:t>list</w:t>
            </w:r>
            <w:r>
              <w:rPr>
                <w:spacing w:val="-2"/>
                <w:sz w:val="28"/>
              </w:rPr>
              <w:t xml:space="preserve"> </w:t>
            </w:r>
            <w:r>
              <w:rPr>
                <w:sz w:val="28"/>
              </w:rPr>
              <w:t>of</w:t>
            </w:r>
            <w:r>
              <w:rPr>
                <w:spacing w:val="-2"/>
                <w:sz w:val="28"/>
              </w:rPr>
              <w:t xml:space="preserve"> </w:t>
            </w:r>
            <w:r>
              <w:rPr>
                <w:sz w:val="28"/>
              </w:rPr>
              <w:t>CRFs</w:t>
            </w:r>
            <w:r>
              <w:rPr>
                <w:spacing w:val="-6"/>
                <w:sz w:val="28"/>
              </w:rPr>
              <w:t xml:space="preserve"> </w:t>
            </w:r>
            <w:r>
              <w:rPr>
                <w:sz w:val="28"/>
              </w:rPr>
              <w:t>that</w:t>
            </w:r>
            <w:r>
              <w:rPr>
                <w:spacing w:val="-2"/>
                <w:sz w:val="28"/>
              </w:rPr>
              <w:t xml:space="preserve"> </w:t>
            </w:r>
            <w:r>
              <w:rPr>
                <w:sz w:val="28"/>
              </w:rPr>
              <w:t>may</w:t>
            </w:r>
            <w:r>
              <w:rPr>
                <w:spacing w:val="-6"/>
                <w:sz w:val="28"/>
              </w:rPr>
              <w:t xml:space="preserve"> </w:t>
            </w:r>
            <w:r>
              <w:rPr>
                <w:sz w:val="28"/>
              </w:rPr>
              <w:t>be</w:t>
            </w:r>
            <w:r>
              <w:rPr>
                <w:spacing w:val="-2"/>
                <w:sz w:val="28"/>
              </w:rPr>
              <w:t xml:space="preserve"> </w:t>
            </w:r>
            <w:r>
              <w:rPr>
                <w:sz w:val="28"/>
              </w:rPr>
              <w:t>developed</w:t>
            </w:r>
            <w:r>
              <w:rPr>
                <w:spacing w:val="-5"/>
                <w:sz w:val="28"/>
              </w:rPr>
              <w:t xml:space="preserve"> </w:t>
            </w:r>
            <w:r>
              <w:rPr>
                <w:sz w:val="28"/>
              </w:rPr>
              <w:t>to</w:t>
            </w:r>
            <w:r>
              <w:rPr>
                <w:spacing w:val="-2"/>
                <w:sz w:val="28"/>
              </w:rPr>
              <w:t xml:space="preserve"> </w:t>
            </w:r>
            <w:r>
              <w:rPr>
                <w:sz w:val="28"/>
              </w:rPr>
              <w:t>support</w:t>
            </w:r>
            <w:r>
              <w:rPr>
                <w:spacing w:val="-2"/>
                <w:sz w:val="28"/>
              </w:rPr>
              <w:t xml:space="preserve"> </w:t>
            </w:r>
            <w:r>
              <w:rPr>
                <w:sz w:val="28"/>
              </w:rPr>
              <w:t>a clinical investigation. This is not an</w:t>
            </w:r>
          </w:p>
        </w:tc>
      </w:tr>
      <w:tr>
        <w:trPr>
          <w:trHeight w:val="367" w:hRule="atLeast"/>
        </w:trPr>
        <w:tc>
          <w:tcPr>
            <w:tcW w:w="8973" w:type="dxa"/>
            <w:gridSpan w:val="2"/>
            <w:tcBorders>
              <w:top w:val="double" w:sz="6" w:space="0" w:color="A0A0A0"/>
              <w:left w:val="double" w:sz="6" w:space="0" w:color="F0F0F0"/>
              <w:bottom w:val="double" w:sz="6" w:space="0" w:color="A0A0A0"/>
              <w:right w:val="double" w:sz="6" w:space="0" w:color="A0A0A0"/>
            </w:tcBorders>
          </w:tcPr>
          <w:p>
            <w:pPr>
              <w:pStyle w:val="TableParagraph"/>
              <w:spacing w:before="16" w:after="0"/>
              <w:ind w:left="25"/>
              <w:rPr>
                <w:sz w:val="28"/>
              </w:rPr>
            </w:pPr>
            <w:r>
              <w:rPr>
                <w:sz w:val="28"/>
              </w:rPr>
              <w:t>exhaustive</w:t>
            </w:r>
            <w:r>
              <w:rPr>
                <w:spacing w:val="-2"/>
                <w:sz w:val="28"/>
              </w:rPr>
              <w:t xml:space="preserve"> </w:t>
            </w:r>
            <w:r>
              <w:rPr>
                <w:sz w:val="28"/>
              </w:rPr>
              <w:t>list</w:t>
            </w:r>
            <w:r>
              <w:rPr>
                <w:spacing w:val="-1"/>
                <w:sz w:val="28"/>
              </w:rPr>
              <w:t xml:space="preserve"> </w:t>
            </w:r>
            <w:r>
              <w:rPr>
                <w:sz w:val="28"/>
              </w:rPr>
              <w:t>and</w:t>
            </w:r>
            <w:r>
              <w:rPr>
                <w:spacing w:val="-1"/>
                <w:sz w:val="28"/>
              </w:rPr>
              <w:t xml:space="preserve"> </w:t>
            </w:r>
            <w:r>
              <w:rPr>
                <w:sz w:val="28"/>
              </w:rPr>
              <w:t>is</w:t>
            </w:r>
            <w:r>
              <w:rPr>
                <w:spacing w:val="-1"/>
                <w:sz w:val="28"/>
              </w:rPr>
              <w:t xml:space="preserve"> </w:t>
            </w:r>
            <w:r>
              <w:rPr>
                <w:sz w:val="28"/>
              </w:rPr>
              <w:t>intended</w:t>
            </w:r>
            <w:r>
              <w:rPr>
                <w:spacing w:val="-4"/>
                <w:sz w:val="28"/>
              </w:rPr>
              <w:t xml:space="preserve"> </w:t>
            </w:r>
            <w:r>
              <w:rPr>
                <w:sz w:val="28"/>
              </w:rPr>
              <w:t>to</w:t>
            </w:r>
            <w:r>
              <w:rPr>
                <w:spacing w:val="-2"/>
                <w:sz w:val="28"/>
              </w:rPr>
              <w:t xml:space="preserve"> </w:t>
            </w:r>
            <w:r>
              <w:rPr>
                <w:sz w:val="28"/>
              </w:rPr>
              <w:t>be</w:t>
            </w:r>
            <w:r>
              <w:rPr>
                <w:spacing w:val="-1"/>
                <w:sz w:val="28"/>
              </w:rPr>
              <w:t xml:space="preserve"> </w:t>
            </w:r>
            <w:r>
              <w:rPr>
                <w:sz w:val="28"/>
              </w:rPr>
              <w:t>used</w:t>
            </w:r>
            <w:r>
              <w:rPr>
                <w:spacing w:val="-1"/>
                <w:sz w:val="28"/>
              </w:rPr>
              <w:t xml:space="preserve"> </w:t>
            </w:r>
            <w:r>
              <w:rPr>
                <w:sz w:val="28"/>
              </w:rPr>
              <w:t>as</w:t>
            </w:r>
            <w:r>
              <w:rPr>
                <w:spacing w:val="-1"/>
                <w:sz w:val="28"/>
              </w:rPr>
              <w:t xml:space="preserve"> </w:t>
            </w:r>
            <w:r>
              <w:rPr>
                <w:sz w:val="28"/>
              </w:rPr>
              <w:t>a</w:t>
            </w:r>
            <w:r>
              <w:rPr>
                <w:spacing w:val="-1"/>
                <w:sz w:val="28"/>
              </w:rPr>
              <w:t xml:space="preserve"> </w:t>
            </w:r>
            <w:r>
              <w:rPr>
                <w:spacing w:val="-2"/>
                <w:sz w:val="28"/>
              </w:rPr>
              <w:t>guideline.</w:t>
            </w:r>
          </w:p>
        </w:tc>
      </w:tr>
      <w:tr>
        <w:trPr>
          <w:trHeight w:val="365" w:hRule="atLeast"/>
        </w:trPr>
        <w:tc>
          <w:tcPr>
            <w:tcW w:w="491" w:type="dxa"/>
            <w:tcBorders>
              <w:top w:val="double" w:sz="6" w:space="0" w:color="A0A0A0"/>
              <w:left w:val="double" w:sz="6" w:space="0" w:color="F0F0F0"/>
              <w:bottom w:val="double" w:sz="6" w:space="0" w:color="A0A0A0"/>
              <w:right w:val="double" w:sz="6" w:space="0" w:color="A0A0A0"/>
            </w:tcBorders>
          </w:tcPr>
          <w:p>
            <w:pPr>
              <w:pStyle w:val="TableParagraph"/>
              <w:spacing w:before="16" w:after="0"/>
              <w:ind w:left="25"/>
              <w:rPr>
                <w:sz w:val="28"/>
              </w:rPr>
            </w:pPr>
            <w:r>
              <w:rPr>
                <w:spacing w:val="-5"/>
                <w:sz w:val="28"/>
              </w:rPr>
              <w:t>(a)</w:t>
            </w:r>
          </w:p>
        </w:tc>
        <w:tc>
          <w:tcPr>
            <w:tcW w:w="8482"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30"/>
              <w:rPr>
                <w:sz w:val="28"/>
              </w:rPr>
            </w:pPr>
            <w:r>
              <w:rPr>
                <w:spacing w:val="-2"/>
                <w:sz w:val="28"/>
              </w:rPr>
              <w:t>Screening.</w:t>
            </w:r>
          </w:p>
        </w:tc>
      </w:tr>
      <w:tr>
        <w:trPr>
          <w:trHeight w:val="367" w:hRule="atLeast"/>
        </w:trPr>
        <w:tc>
          <w:tcPr>
            <w:tcW w:w="491" w:type="dxa"/>
            <w:tcBorders>
              <w:top w:val="double" w:sz="6" w:space="0" w:color="A0A0A0"/>
              <w:left w:val="double" w:sz="6" w:space="0" w:color="F0F0F0"/>
              <w:bottom w:val="double" w:sz="6" w:space="0" w:color="A0A0A0"/>
              <w:right w:val="double" w:sz="6" w:space="0" w:color="A0A0A0"/>
            </w:tcBorders>
          </w:tcPr>
          <w:p>
            <w:pPr>
              <w:pStyle w:val="TableParagraph"/>
              <w:spacing w:before="16" w:after="0"/>
              <w:ind w:left="25"/>
              <w:rPr>
                <w:sz w:val="28"/>
              </w:rPr>
            </w:pPr>
            <w:r>
              <w:rPr>
                <w:spacing w:val="-5"/>
                <w:sz w:val="28"/>
              </w:rPr>
              <w:t>(b)</w:t>
            </w:r>
          </w:p>
        </w:tc>
        <w:tc>
          <w:tcPr>
            <w:tcW w:w="8482"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30"/>
              <w:rPr>
                <w:sz w:val="28"/>
              </w:rPr>
            </w:pPr>
            <w:r>
              <w:rPr>
                <w:sz w:val="28"/>
              </w:rPr>
              <w:t>Documentation</w:t>
            </w:r>
            <w:r>
              <w:rPr>
                <w:spacing w:val="-6"/>
                <w:sz w:val="28"/>
              </w:rPr>
              <w:t xml:space="preserve"> </w:t>
            </w:r>
            <w:r>
              <w:rPr>
                <w:sz w:val="28"/>
              </w:rPr>
              <w:t>of</w:t>
            </w:r>
            <w:r>
              <w:rPr>
                <w:spacing w:val="-5"/>
                <w:sz w:val="28"/>
              </w:rPr>
              <w:t xml:space="preserve"> </w:t>
            </w:r>
            <w:r>
              <w:rPr>
                <w:sz w:val="28"/>
              </w:rPr>
              <w:t>subject's</w:t>
            </w:r>
            <w:r>
              <w:rPr>
                <w:spacing w:val="-6"/>
                <w:sz w:val="28"/>
              </w:rPr>
              <w:t xml:space="preserve"> </w:t>
            </w:r>
            <w:r>
              <w:rPr>
                <w:sz w:val="28"/>
              </w:rPr>
              <w:t>informed</w:t>
            </w:r>
            <w:r>
              <w:rPr>
                <w:spacing w:val="-5"/>
                <w:sz w:val="28"/>
              </w:rPr>
              <w:t xml:space="preserve"> </w:t>
            </w:r>
            <w:r>
              <w:rPr>
                <w:spacing w:val="-2"/>
                <w:sz w:val="28"/>
              </w:rPr>
              <w:t>consent.</w:t>
            </w:r>
          </w:p>
        </w:tc>
      </w:tr>
      <w:tr>
        <w:trPr>
          <w:trHeight w:val="367" w:hRule="atLeast"/>
        </w:trPr>
        <w:tc>
          <w:tcPr>
            <w:tcW w:w="491" w:type="dxa"/>
            <w:tcBorders>
              <w:top w:val="double" w:sz="6" w:space="0" w:color="A0A0A0"/>
              <w:left w:val="double" w:sz="6" w:space="0" w:color="F0F0F0"/>
              <w:bottom w:val="double" w:sz="6" w:space="0" w:color="A0A0A0"/>
              <w:right w:val="double" w:sz="6" w:space="0" w:color="A0A0A0"/>
            </w:tcBorders>
          </w:tcPr>
          <w:p>
            <w:pPr>
              <w:pStyle w:val="TableParagraph"/>
              <w:spacing w:before="16" w:after="0"/>
              <w:ind w:left="25"/>
              <w:rPr>
                <w:sz w:val="28"/>
              </w:rPr>
            </w:pPr>
            <w:r>
              <w:rPr>
                <w:spacing w:val="-5"/>
                <w:sz w:val="28"/>
              </w:rPr>
              <w:t>(c)</w:t>
            </w:r>
          </w:p>
        </w:tc>
        <w:tc>
          <w:tcPr>
            <w:tcW w:w="8482"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30"/>
              <w:rPr>
                <w:sz w:val="28"/>
              </w:rPr>
            </w:pPr>
            <w:r>
              <w:rPr>
                <w:sz w:val="28"/>
              </w:rPr>
              <w:t xml:space="preserve">Inclusion/ </w:t>
            </w:r>
            <w:r>
              <w:rPr>
                <w:spacing w:val="-2"/>
                <w:sz w:val="28"/>
              </w:rPr>
              <w:t>exclusion.</w:t>
            </w:r>
          </w:p>
        </w:tc>
      </w:tr>
      <w:tr>
        <w:trPr>
          <w:trHeight w:val="365" w:hRule="atLeast"/>
        </w:trPr>
        <w:tc>
          <w:tcPr>
            <w:tcW w:w="491" w:type="dxa"/>
            <w:tcBorders>
              <w:top w:val="double" w:sz="6" w:space="0" w:color="A0A0A0"/>
              <w:left w:val="double" w:sz="6" w:space="0" w:color="F0F0F0"/>
              <w:bottom w:val="double" w:sz="6" w:space="0" w:color="A0A0A0"/>
              <w:right w:val="double" w:sz="6" w:space="0" w:color="A0A0A0"/>
            </w:tcBorders>
          </w:tcPr>
          <w:p>
            <w:pPr>
              <w:pStyle w:val="TableParagraph"/>
              <w:spacing w:before="16" w:after="0"/>
              <w:ind w:left="25"/>
              <w:rPr>
                <w:sz w:val="28"/>
              </w:rPr>
            </w:pPr>
            <w:r>
              <w:rPr>
                <w:spacing w:val="-5"/>
                <w:sz w:val="28"/>
              </w:rPr>
              <w:t>(d)</w:t>
            </w:r>
          </w:p>
        </w:tc>
        <w:tc>
          <w:tcPr>
            <w:tcW w:w="8482"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30"/>
              <w:rPr>
                <w:sz w:val="28"/>
              </w:rPr>
            </w:pPr>
            <w:r>
              <w:rPr>
                <w:sz w:val="28"/>
              </w:rPr>
              <w:t>Baseline</w:t>
            </w:r>
            <w:r>
              <w:rPr>
                <w:spacing w:val="-3"/>
                <w:sz w:val="28"/>
              </w:rPr>
              <w:t xml:space="preserve"> </w:t>
            </w:r>
            <w:r>
              <w:rPr>
                <w:spacing w:val="-2"/>
                <w:sz w:val="28"/>
              </w:rPr>
              <w:t>visit:</w:t>
            </w:r>
          </w:p>
        </w:tc>
      </w:tr>
      <w:tr>
        <w:trPr>
          <w:trHeight w:val="367" w:hRule="atLeast"/>
        </w:trPr>
        <w:tc>
          <w:tcPr>
            <w:tcW w:w="491" w:type="dxa"/>
            <w:tcBorders>
              <w:top w:val="double" w:sz="6" w:space="0" w:color="A0A0A0"/>
              <w:left w:val="double" w:sz="6" w:space="0" w:color="F0F0F0"/>
              <w:bottom w:val="double" w:sz="6" w:space="0" w:color="A0A0A0"/>
              <w:right w:val="double" w:sz="6" w:space="0" w:color="A0A0A0"/>
            </w:tcBorders>
          </w:tcPr>
          <w:p>
            <w:pPr>
              <w:pStyle w:val="TableParagraph"/>
              <w:spacing w:before="16" w:after="0"/>
              <w:ind w:left="25"/>
              <w:rPr>
                <w:sz w:val="28"/>
              </w:rPr>
            </w:pPr>
            <w:r>
              <w:rPr>
                <w:spacing w:val="-5"/>
                <w:sz w:val="28"/>
              </w:rPr>
              <w:t>(1)</w:t>
            </w:r>
          </w:p>
        </w:tc>
        <w:tc>
          <w:tcPr>
            <w:tcW w:w="8482"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30"/>
              <w:rPr>
                <w:sz w:val="28"/>
              </w:rPr>
            </w:pPr>
            <w:r>
              <w:rPr>
                <w:spacing w:val="-2"/>
                <w:sz w:val="28"/>
              </w:rPr>
              <w:t>demographics;</w:t>
            </w:r>
          </w:p>
        </w:tc>
      </w:tr>
      <w:tr>
        <w:trPr>
          <w:trHeight w:val="367" w:hRule="atLeast"/>
        </w:trPr>
        <w:tc>
          <w:tcPr>
            <w:tcW w:w="491" w:type="dxa"/>
            <w:tcBorders>
              <w:top w:val="double" w:sz="6" w:space="0" w:color="A0A0A0"/>
              <w:left w:val="double" w:sz="6" w:space="0" w:color="F0F0F0"/>
              <w:bottom w:val="double" w:sz="6" w:space="0" w:color="A0A0A0"/>
              <w:right w:val="double" w:sz="6" w:space="0" w:color="A0A0A0"/>
            </w:tcBorders>
          </w:tcPr>
          <w:p>
            <w:pPr>
              <w:pStyle w:val="TableParagraph"/>
              <w:spacing w:before="16" w:after="0"/>
              <w:ind w:left="25"/>
              <w:rPr>
                <w:sz w:val="28"/>
              </w:rPr>
            </w:pPr>
            <w:r>
              <w:rPr>
                <w:spacing w:val="-5"/>
                <w:sz w:val="28"/>
              </w:rPr>
              <w:t>(2)</w:t>
            </w:r>
          </w:p>
        </w:tc>
        <w:tc>
          <w:tcPr>
            <w:tcW w:w="8482"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30"/>
              <w:rPr>
                <w:sz w:val="28"/>
              </w:rPr>
            </w:pPr>
            <w:r>
              <w:rPr>
                <w:sz w:val="28"/>
              </w:rPr>
              <w:t>medical</w:t>
            </w:r>
            <w:r>
              <w:rPr>
                <w:spacing w:val="-1"/>
                <w:sz w:val="28"/>
              </w:rPr>
              <w:t xml:space="preserve"> </w:t>
            </w:r>
            <w:r>
              <w:rPr>
                <w:spacing w:val="-2"/>
                <w:sz w:val="28"/>
              </w:rPr>
              <w:t>diagnosis;</w:t>
            </w:r>
          </w:p>
        </w:tc>
      </w:tr>
      <w:tr>
        <w:trPr>
          <w:trHeight w:val="365" w:hRule="atLeast"/>
        </w:trPr>
        <w:tc>
          <w:tcPr>
            <w:tcW w:w="491" w:type="dxa"/>
            <w:tcBorders>
              <w:top w:val="double" w:sz="6" w:space="0" w:color="A0A0A0"/>
              <w:left w:val="double" w:sz="6" w:space="0" w:color="F0F0F0"/>
              <w:bottom w:val="double" w:sz="6" w:space="0" w:color="A0A0A0"/>
              <w:right w:val="double" w:sz="6" w:space="0" w:color="A0A0A0"/>
            </w:tcBorders>
          </w:tcPr>
          <w:p>
            <w:pPr>
              <w:pStyle w:val="TableParagraph"/>
              <w:spacing w:before="13" w:after="0"/>
              <w:ind w:left="25"/>
              <w:rPr>
                <w:sz w:val="28"/>
              </w:rPr>
            </w:pPr>
            <w:r>
              <w:rPr>
                <w:spacing w:val="-5"/>
                <w:sz w:val="28"/>
              </w:rPr>
              <w:t>(3)</w:t>
            </w:r>
          </w:p>
        </w:tc>
        <w:tc>
          <w:tcPr>
            <w:tcW w:w="8482" w:type="dxa"/>
            <w:tcBorders>
              <w:top w:val="double" w:sz="6" w:space="0" w:color="A0A0A0"/>
              <w:left w:val="double" w:sz="6" w:space="0" w:color="A0A0A0"/>
              <w:bottom w:val="double" w:sz="6" w:space="0" w:color="A0A0A0"/>
              <w:right w:val="double" w:sz="6" w:space="0" w:color="A0A0A0"/>
            </w:tcBorders>
          </w:tcPr>
          <w:p>
            <w:pPr>
              <w:pStyle w:val="TableParagraph"/>
              <w:spacing w:before="13" w:after="0"/>
              <w:ind w:left="30"/>
              <w:rPr>
                <w:sz w:val="28"/>
              </w:rPr>
            </w:pPr>
            <w:r>
              <w:rPr>
                <w:sz w:val="28"/>
              </w:rPr>
              <w:t>relevant</w:t>
            </w:r>
            <w:r>
              <w:rPr>
                <w:spacing w:val="-8"/>
                <w:sz w:val="28"/>
              </w:rPr>
              <w:t xml:space="preserve"> </w:t>
            </w:r>
            <w:r>
              <w:rPr>
                <w:sz w:val="28"/>
              </w:rPr>
              <w:t>previous</w:t>
            </w:r>
            <w:r>
              <w:rPr>
                <w:spacing w:val="-4"/>
                <w:sz w:val="28"/>
              </w:rPr>
              <w:t xml:space="preserve"> </w:t>
            </w:r>
            <w:r>
              <w:rPr>
                <w:sz w:val="28"/>
              </w:rPr>
              <w:t>medications</w:t>
            </w:r>
            <w:r>
              <w:rPr>
                <w:spacing w:val="-5"/>
                <w:sz w:val="28"/>
              </w:rPr>
              <w:t xml:space="preserve"> </w:t>
            </w:r>
            <w:r>
              <w:rPr>
                <w:sz w:val="28"/>
              </w:rPr>
              <w:t>or</w:t>
            </w:r>
            <w:r>
              <w:rPr>
                <w:spacing w:val="-4"/>
                <w:sz w:val="28"/>
              </w:rPr>
              <w:t xml:space="preserve"> </w:t>
            </w:r>
            <w:r>
              <w:rPr>
                <w:spacing w:val="-2"/>
                <w:sz w:val="28"/>
              </w:rPr>
              <w:t>procedures;</w:t>
            </w:r>
          </w:p>
        </w:tc>
      </w:tr>
      <w:tr>
        <w:trPr>
          <w:trHeight w:val="367" w:hRule="atLeast"/>
        </w:trPr>
        <w:tc>
          <w:tcPr>
            <w:tcW w:w="491" w:type="dxa"/>
            <w:tcBorders>
              <w:top w:val="double" w:sz="6" w:space="0" w:color="A0A0A0"/>
              <w:left w:val="double" w:sz="6" w:space="0" w:color="F0F0F0"/>
              <w:bottom w:val="double" w:sz="6" w:space="0" w:color="A0A0A0"/>
              <w:right w:val="double" w:sz="6" w:space="0" w:color="A0A0A0"/>
            </w:tcBorders>
          </w:tcPr>
          <w:p>
            <w:pPr>
              <w:pStyle w:val="TableParagraph"/>
              <w:spacing w:before="16" w:after="0"/>
              <w:ind w:left="25"/>
              <w:rPr>
                <w:sz w:val="28"/>
              </w:rPr>
            </w:pPr>
            <w:r>
              <w:rPr>
                <w:spacing w:val="-5"/>
                <w:sz w:val="28"/>
              </w:rPr>
              <w:t>(4)</w:t>
            </w:r>
          </w:p>
        </w:tc>
        <w:tc>
          <w:tcPr>
            <w:tcW w:w="8482"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30"/>
              <w:rPr>
                <w:sz w:val="28"/>
              </w:rPr>
            </w:pPr>
            <w:r>
              <w:rPr>
                <w:sz w:val="28"/>
              </w:rPr>
              <w:t xml:space="preserve">date of </w:t>
            </w:r>
            <w:r>
              <w:rPr>
                <w:spacing w:val="-2"/>
                <w:sz w:val="28"/>
              </w:rPr>
              <w:t>enrolment;</w:t>
            </w:r>
          </w:p>
        </w:tc>
      </w:tr>
      <w:tr>
        <w:trPr>
          <w:trHeight w:val="367" w:hRule="atLeast"/>
        </w:trPr>
        <w:tc>
          <w:tcPr>
            <w:tcW w:w="491" w:type="dxa"/>
            <w:tcBorders>
              <w:top w:val="double" w:sz="6" w:space="0" w:color="A0A0A0"/>
              <w:left w:val="double" w:sz="6" w:space="0" w:color="F0F0F0"/>
              <w:bottom w:val="double" w:sz="6" w:space="0" w:color="A0A0A0"/>
              <w:right w:val="double" w:sz="6" w:space="0" w:color="A0A0A0"/>
            </w:tcBorders>
          </w:tcPr>
          <w:p>
            <w:pPr>
              <w:pStyle w:val="TableParagraph"/>
              <w:spacing w:before="16" w:after="0"/>
              <w:ind w:left="25"/>
              <w:rPr>
                <w:sz w:val="28"/>
              </w:rPr>
            </w:pPr>
            <w:r>
              <w:rPr>
                <w:spacing w:val="-5"/>
                <w:sz w:val="28"/>
              </w:rPr>
              <w:t>(5)</w:t>
            </w:r>
          </w:p>
        </w:tc>
        <w:tc>
          <w:tcPr>
            <w:tcW w:w="8482"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30"/>
              <w:rPr>
                <w:sz w:val="28"/>
              </w:rPr>
            </w:pPr>
            <w:r>
              <w:rPr>
                <w:sz w:val="28"/>
              </w:rPr>
              <w:t xml:space="preserve">other </w:t>
            </w:r>
            <w:r>
              <w:rPr>
                <w:spacing w:val="-2"/>
                <w:sz w:val="28"/>
              </w:rPr>
              <w:t>characteristics.</w:t>
            </w:r>
          </w:p>
        </w:tc>
      </w:tr>
      <w:tr>
        <w:trPr>
          <w:trHeight w:val="365" w:hRule="atLeast"/>
        </w:trPr>
        <w:tc>
          <w:tcPr>
            <w:tcW w:w="491" w:type="dxa"/>
            <w:tcBorders>
              <w:top w:val="double" w:sz="6" w:space="0" w:color="A0A0A0"/>
              <w:left w:val="double" w:sz="6" w:space="0" w:color="F0F0F0"/>
              <w:bottom w:val="double" w:sz="6" w:space="0" w:color="A0A0A0"/>
              <w:right w:val="double" w:sz="6" w:space="0" w:color="A0A0A0"/>
            </w:tcBorders>
          </w:tcPr>
          <w:p>
            <w:pPr>
              <w:pStyle w:val="TableParagraph"/>
              <w:spacing w:before="14" w:after="0"/>
              <w:ind w:left="25"/>
              <w:rPr>
                <w:sz w:val="28"/>
              </w:rPr>
            </w:pPr>
            <w:r>
              <w:rPr>
                <w:spacing w:val="-5"/>
                <w:sz w:val="28"/>
              </w:rPr>
              <w:t>(e)</w:t>
            </w:r>
          </w:p>
        </w:tc>
        <w:tc>
          <w:tcPr>
            <w:tcW w:w="8482" w:type="dxa"/>
            <w:tcBorders>
              <w:top w:val="double" w:sz="6" w:space="0" w:color="A0A0A0"/>
              <w:left w:val="double" w:sz="6" w:space="0" w:color="A0A0A0"/>
              <w:bottom w:val="double" w:sz="6" w:space="0" w:color="A0A0A0"/>
              <w:right w:val="double" w:sz="6" w:space="0" w:color="A0A0A0"/>
            </w:tcBorders>
          </w:tcPr>
          <w:p>
            <w:pPr>
              <w:pStyle w:val="TableParagraph"/>
              <w:spacing w:before="14" w:after="0"/>
              <w:ind w:left="30"/>
              <w:rPr>
                <w:sz w:val="28"/>
              </w:rPr>
            </w:pPr>
            <w:r>
              <w:rPr>
                <w:sz w:val="28"/>
              </w:rPr>
              <w:t>Intervention(s)</w:t>
            </w:r>
            <w:r>
              <w:rPr>
                <w:spacing w:val="-2"/>
                <w:sz w:val="28"/>
              </w:rPr>
              <w:t xml:space="preserve"> </w:t>
            </w:r>
            <w:r>
              <w:rPr>
                <w:sz w:val="28"/>
              </w:rPr>
              <w:t>or</w:t>
            </w:r>
            <w:r>
              <w:rPr>
                <w:spacing w:val="-2"/>
                <w:sz w:val="28"/>
              </w:rPr>
              <w:t xml:space="preserve"> treatment(s).</w:t>
            </w:r>
          </w:p>
        </w:tc>
      </w:tr>
      <w:tr>
        <w:trPr>
          <w:trHeight w:val="367" w:hRule="atLeast"/>
        </w:trPr>
        <w:tc>
          <w:tcPr>
            <w:tcW w:w="491" w:type="dxa"/>
            <w:tcBorders>
              <w:top w:val="double" w:sz="6" w:space="0" w:color="A0A0A0"/>
              <w:left w:val="double" w:sz="6" w:space="0" w:color="F0F0F0"/>
              <w:bottom w:val="double" w:sz="6" w:space="0" w:color="A0A0A0"/>
              <w:right w:val="double" w:sz="6" w:space="0" w:color="A0A0A0"/>
            </w:tcBorders>
          </w:tcPr>
          <w:p>
            <w:pPr>
              <w:pStyle w:val="TableParagraph"/>
              <w:spacing w:before="16" w:after="0"/>
              <w:ind w:left="25"/>
              <w:rPr>
                <w:sz w:val="28"/>
              </w:rPr>
            </w:pPr>
            <w:r>
              <w:rPr>
                <w:spacing w:val="-5"/>
                <w:sz w:val="28"/>
              </w:rPr>
              <w:t>(f)</w:t>
            </w:r>
          </w:p>
        </w:tc>
        <w:tc>
          <w:tcPr>
            <w:tcW w:w="8482"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30"/>
              <w:rPr>
                <w:sz w:val="28"/>
              </w:rPr>
            </w:pPr>
            <w:r>
              <w:rPr>
                <w:sz w:val="28"/>
              </w:rPr>
              <w:t>Follow-up</w:t>
            </w:r>
            <w:r>
              <w:rPr>
                <w:spacing w:val="-7"/>
                <w:sz w:val="28"/>
              </w:rPr>
              <w:t xml:space="preserve"> </w:t>
            </w:r>
            <w:r>
              <w:rPr>
                <w:spacing w:val="-2"/>
                <w:sz w:val="28"/>
              </w:rPr>
              <w:t>visit(s).</w:t>
            </w:r>
          </w:p>
        </w:tc>
      </w:tr>
      <w:tr>
        <w:trPr>
          <w:trHeight w:val="367" w:hRule="atLeast"/>
        </w:trPr>
        <w:tc>
          <w:tcPr>
            <w:tcW w:w="491" w:type="dxa"/>
            <w:tcBorders>
              <w:top w:val="double" w:sz="6" w:space="0" w:color="A0A0A0"/>
              <w:left w:val="double" w:sz="6" w:space="0" w:color="F0F0F0"/>
              <w:bottom w:val="double" w:sz="6" w:space="0" w:color="A0A0A0"/>
              <w:right w:val="double" w:sz="6" w:space="0" w:color="A0A0A0"/>
            </w:tcBorders>
          </w:tcPr>
          <w:p>
            <w:pPr>
              <w:pStyle w:val="TableParagraph"/>
              <w:spacing w:before="16" w:after="0"/>
              <w:ind w:left="25"/>
              <w:rPr>
                <w:sz w:val="28"/>
              </w:rPr>
            </w:pPr>
            <w:r>
              <w:rPr>
                <w:spacing w:val="-5"/>
                <w:sz w:val="28"/>
              </w:rPr>
              <w:t>(g)</w:t>
            </w:r>
          </w:p>
        </w:tc>
        <w:tc>
          <w:tcPr>
            <w:tcW w:w="8482"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30"/>
              <w:rPr>
                <w:sz w:val="28"/>
              </w:rPr>
            </w:pPr>
            <w:r>
              <w:rPr>
                <w:sz w:val="28"/>
              </w:rPr>
              <w:t>Clinical</w:t>
            </w:r>
            <w:r>
              <w:rPr>
                <w:spacing w:val="-6"/>
                <w:sz w:val="28"/>
              </w:rPr>
              <w:t xml:space="preserve"> </w:t>
            </w:r>
            <w:r>
              <w:rPr>
                <w:sz w:val="28"/>
              </w:rPr>
              <w:t>investigation</w:t>
            </w:r>
            <w:r>
              <w:rPr>
                <w:spacing w:val="-5"/>
                <w:sz w:val="28"/>
              </w:rPr>
              <w:t xml:space="preserve"> </w:t>
            </w:r>
            <w:r>
              <w:rPr>
                <w:spacing w:val="-2"/>
                <w:sz w:val="28"/>
              </w:rPr>
              <w:t>procedure(s).</w:t>
            </w:r>
          </w:p>
        </w:tc>
      </w:tr>
      <w:tr>
        <w:trPr>
          <w:trHeight w:val="365" w:hRule="atLeast"/>
        </w:trPr>
        <w:tc>
          <w:tcPr>
            <w:tcW w:w="491" w:type="dxa"/>
            <w:tcBorders>
              <w:top w:val="double" w:sz="6" w:space="0" w:color="A0A0A0"/>
              <w:left w:val="double" w:sz="6" w:space="0" w:color="F0F0F0"/>
              <w:bottom w:val="double" w:sz="6" w:space="0" w:color="A0A0A0"/>
              <w:right w:val="double" w:sz="6" w:space="0" w:color="A0A0A0"/>
            </w:tcBorders>
          </w:tcPr>
          <w:p>
            <w:pPr>
              <w:pStyle w:val="TableParagraph"/>
              <w:spacing w:before="13" w:after="0"/>
              <w:ind w:left="25"/>
              <w:rPr>
                <w:sz w:val="28"/>
              </w:rPr>
            </w:pPr>
            <w:r>
              <w:rPr>
                <w:spacing w:val="-5"/>
                <w:sz w:val="28"/>
              </w:rPr>
              <w:t>(h)</w:t>
            </w:r>
          </w:p>
        </w:tc>
        <w:tc>
          <w:tcPr>
            <w:tcW w:w="8482" w:type="dxa"/>
            <w:tcBorders>
              <w:top w:val="double" w:sz="6" w:space="0" w:color="A0A0A0"/>
              <w:left w:val="double" w:sz="6" w:space="0" w:color="A0A0A0"/>
              <w:bottom w:val="double" w:sz="6" w:space="0" w:color="A0A0A0"/>
              <w:right w:val="double" w:sz="6" w:space="0" w:color="A0A0A0"/>
            </w:tcBorders>
          </w:tcPr>
          <w:p>
            <w:pPr>
              <w:pStyle w:val="TableParagraph"/>
              <w:spacing w:before="13" w:after="0"/>
              <w:ind w:left="30"/>
              <w:rPr>
                <w:sz w:val="28"/>
              </w:rPr>
            </w:pPr>
            <w:r>
              <w:rPr>
                <w:sz w:val="28"/>
              </w:rPr>
              <w:t xml:space="preserve">Adverse </w:t>
            </w:r>
            <w:r>
              <w:rPr>
                <w:spacing w:val="-2"/>
                <w:sz w:val="28"/>
              </w:rPr>
              <w:t>event(s).</w:t>
            </w:r>
          </w:p>
        </w:tc>
      </w:tr>
      <w:tr>
        <w:trPr>
          <w:trHeight w:val="367" w:hRule="atLeast"/>
        </w:trPr>
        <w:tc>
          <w:tcPr>
            <w:tcW w:w="491" w:type="dxa"/>
            <w:tcBorders>
              <w:top w:val="double" w:sz="6" w:space="0" w:color="A0A0A0"/>
              <w:left w:val="double" w:sz="6" w:space="0" w:color="F0F0F0"/>
              <w:bottom w:val="double" w:sz="6" w:space="0" w:color="A0A0A0"/>
              <w:right w:val="double" w:sz="6" w:space="0" w:color="A0A0A0"/>
            </w:tcBorders>
          </w:tcPr>
          <w:p>
            <w:pPr>
              <w:pStyle w:val="TableParagraph"/>
              <w:spacing w:before="16" w:after="0"/>
              <w:ind w:left="25"/>
              <w:rPr>
                <w:sz w:val="28"/>
              </w:rPr>
            </w:pPr>
            <w:r>
              <w:rPr>
                <w:spacing w:val="-5"/>
                <w:sz w:val="28"/>
              </w:rPr>
              <w:t>(i)</w:t>
            </w:r>
          </w:p>
        </w:tc>
        <w:tc>
          <w:tcPr>
            <w:tcW w:w="8482"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30"/>
              <w:rPr>
                <w:sz w:val="28"/>
              </w:rPr>
            </w:pPr>
            <w:r>
              <w:rPr>
                <w:sz w:val="28"/>
              </w:rPr>
              <w:t xml:space="preserve">Device </w:t>
            </w:r>
            <w:r>
              <w:rPr>
                <w:spacing w:val="-2"/>
                <w:sz w:val="28"/>
              </w:rPr>
              <w:t>deficiencies.</w:t>
            </w:r>
          </w:p>
        </w:tc>
      </w:tr>
      <w:tr>
        <w:trPr>
          <w:trHeight w:val="367" w:hRule="atLeast"/>
        </w:trPr>
        <w:tc>
          <w:tcPr>
            <w:tcW w:w="491" w:type="dxa"/>
            <w:tcBorders>
              <w:top w:val="double" w:sz="6" w:space="0" w:color="A0A0A0"/>
              <w:left w:val="double" w:sz="6" w:space="0" w:color="F0F0F0"/>
              <w:bottom w:val="double" w:sz="6" w:space="0" w:color="A0A0A0"/>
              <w:right w:val="double" w:sz="6" w:space="0" w:color="A0A0A0"/>
            </w:tcBorders>
          </w:tcPr>
          <w:p>
            <w:pPr>
              <w:pStyle w:val="TableParagraph"/>
              <w:spacing w:before="16" w:after="0"/>
              <w:ind w:left="25"/>
              <w:rPr>
                <w:sz w:val="28"/>
              </w:rPr>
            </w:pPr>
            <w:r>
              <w:rPr>
                <w:spacing w:val="-5"/>
                <w:sz w:val="28"/>
              </w:rPr>
              <w:t>(j)</w:t>
            </w:r>
          </w:p>
        </w:tc>
        <w:tc>
          <w:tcPr>
            <w:tcW w:w="8482"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30"/>
              <w:rPr>
                <w:sz w:val="28"/>
              </w:rPr>
            </w:pPr>
            <w:r>
              <w:rPr>
                <w:sz w:val="28"/>
              </w:rPr>
              <w:t>Concomitant</w:t>
            </w:r>
            <w:r>
              <w:rPr>
                <w:spacing w:val="-4"/>
                <w:sz w:val="28"/>
              </w:rPr>
              <w:t xml:space="preserve"> </w:t>
            </w:r>
            <w:r>
              <w:rPr>
                <w:spacing w:val="-2"/>
                <w:sz w:val="28"/>
              </w:rPr>
              <w:t>illness(es)/medication(s).</w:t>
            </w:r>
          </w:p>
        </w:tc>
      </w:tr>
      <w:tr>
        <w:trPr>
          <w:trHeight w:val="365" w:hRule="atLeast"/>
        </w:trPr>
        <w:tc>
          <w:tcPr>
            <w:tcW w:w="491" w:type="dxa"/>
            <w:tcBorders>
              <w:top w:val="double" w:sz="6" w:space="0" w:color="A0A0A0"/>
              <w:left w:val="double" w:sz="6" w:space="0" w:color="F0F0F0"/>
              <w:bottom w:val="double" w:sz="6" w:space="0" w:color="A0A0A0"/>
              <w:right w:val="double" w:sz="6" w:space="0" w:color="A0A0A0"/>
            </w:tcBorders>
          </w:tcPr>
          <w:p>
            <w:pPr>
              <w:pStyle w:val="TableParagraph"/>
              <w:spacing w:before="13" w:after="0"/>
              <w:ind w:left="25"/>
              <w:rPr>
                <w:sz w:val="28"/>
              </w:rPr>
            </w:pPr>
            <w:r>
              <w:rPr>
                <w:spacing w:val="-5"/>
                <w:sz w:val="28"/>
              </w:rPr>
              <w:t>(k)</w:t>
            </w:r>
          </w:p>
        </w:tc>
        <w:tc>
          <w:tcPr>
            <w:tcW w:w="8482" w:type="dxa"/>
            <w:tcBorders>
              <w:top w:val="double" w:sz="6" w:space="0" w:color="A0A0A0"/>
              <w:left w:val="double" w:sz="6" w:space="0" w:color="A0A0A0"/>
              <w:bottom w:val="double" w:sz="6" w:space="0" w:color="A0A0A0"/>
              <w:right w:val="double" w:sz="6" w:space="0" w:color="A0A0A0"/>
            </w:tcBorders>
          </w:tcPr>
          <w:p>
            <w:pPr>
              <w:pStyle w:val="TableParagraph"/>
              <w:spacing w:before="13" w:after="0"/>
              <w:ind w:left="30"/>
              <w:rPr>
                <w:sz w:val="28"/>
              </w:rPr>
            </w:pPr>
            <w:r>
              <w:rPr>
                <w:sz w:val="28"/>
              </w:rPr>
              <w:t>Unscheduled</w:t>
            </w:r>
            <w:r>
              <w:rPr>
                <w:spacing w:val="-4"/>
                <w:sz w:val="28"/>
              </w:rPr>
              <w:t xml:space="preserve"> </w:t>
            </w:r>
            <w:r>
              <w:rPr>
                <w:spacing w:val="-2"/>
                <w:sz w:val="28"/>
              </w:rPr>
              <w:t>visit(s).</w:t>
            </w:r>
          </w:p>
        </w:tc>
      </w:tr>
      <w:tr>
        <w:trPr>
          <w:trHeight w:val="359" w:hRule="atLeast"/>
        </w:trPr>
        <w:tc>
          <w:tcPr>
            <w:tcW w:w="491" w:type="dxa"/>
            <w:tcBorders>
              <w:top w:val="double" w:sz="6" w:space="0" w:color="A0A0A0"/>
              <w:left w:val="double" w:sz="6" w:space="0" w:color="F0F0F0"/>
              <w:bottom w:val="double" w:sz="6" w:space="0" w:color="A0A0A0"/>
              <w:right w:val="double" w:sz="6" w:space="0" w:color="A0A0A0"/>
            </w:tcBorders>
          </w:tcPr>
          <w:p>
            <w:pPr>
              <w:pStyle w:val="TableParagraph"/>
              <w:spacing w:before="16" w:after="0"/>
              <w:ind w:left="25"/>
              <w:rPr>
                <w:sz w:val="28"/>
              </w:rPr>
            </w:pPr>
            <w:r>
              <w:rPr>
                <w:spacing w:val="-5"/>
                <w:sz w:val="28"/>
              </w:rPr>
              <w:t>(l)</w:t>
            </w:r>
          </w:p>
        </w:tc>
        <w:tc>
          <w:tcPr>
            <w:tcW w:w="8482"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30"/>
              <w:rPr>
                <w:sz w:val="28"/>
              </w:rPr>
            </w:pPr>
            <w:r>
              <w:rPr>
                <w:sz w:val="28"/>
              </w:rPr>
              <w:t>Subject</w:t>
            </w:r>
            <w:r>
              <w:rPr>
                <w:spacing w:val="-3"/>
                <w:sz w:val="28"/>
              </w:rPr>
              <w:t xml:space="preserve"> </w:t>
            </w:r>
            <w:r>
              <w:rPr>
                <w:spacing w:val="-2"/>
                <w:sz w:val="28"/>
              </w:rPr>
              <w:t>diary.</w:t>
            </w:r>
          </w:p>
        </w:tc>
      </w:tr>
    </w:tbl>
    <w:p>
      <w:pPr>
        <w:sectPr>
          <w:footerReference w:type="default" r:id="rId292"/>
          <w:footerReference w:type="first" r:id="rId293"/>
          <w:type w:val="nextPage"/>
          <w:pgSz w:w="11906" w:h="16838"/>
          <w:pgMar w:left="1275" w:right="1275" w:gutter="0" w:header="0" w:top="940" w:footer="967" w:bottom="1481"/>
          <w:pgNumType w:fmt="decimal"/>
          <w:formProt w:val="false"/>
          <w:textDirection w:val="lrTb"/>
          <w:docGrid w:type="default" w:linePitch="100" w:charSpace="4096"/>
        </w:sectPr>
      </w:pPr>
    </w:p>
    <w:tbl>
      <w:tblPr>
        <w:tblW w:w="8974" w:type="dxa"/>
        <w:jc w:val="left"/>
        <w:tblInd w:w="214" w:type="dxa"/>
        <w:tblLayout w:type="fixed"/>
        <w:tblCellMar>
          <w:top w:w="0" w:type="dxa"/>
          <w:left w:w="22" w:type="dxa"/>
          <w:bottom w:w="0" w:type="dxa"/>
          <w:right w:w="22" w:type="dxa"/>
        </w:tblCellMar>
        <w:tblLook w:val="01e0" w:noHBand="0" w:noVBand="0" w:firstColumn="1" w:lastRow="1" w:lastColumn="1" w:firstRow="1"/>
      </w:tblPr>
      <w:tblGrid>
        <w:gridCol w:w="491"/>
        <w:gridCol w:w="8482"/>
      </w:tblGrid>
      <w:tr>
        <w:trPr>
          <w:trHeight w:val="359" w:hRule="atLeast"/>
        </w:trPr>
        <w:tc>
          <w:tcPr>
            <w:tcW w:w="491" w:type="dxa"/>
            <w:tcBorders>
              <w:top w:val="double" w:sz="6" w:space="0" w:color="A0A0A0"/>
              <w:left w:val="double" w:sz="6" w:space="0" w:color="F0F0F0"/>
              <w:bottom w:val="double" w:sz="6" w:space="0" w:color="A0A0A0"/>
              <w:right w:val="double" w:sz="6" w:space="0" w:color="A0A0A0"/>
            </w:tcBorders>
          </w:tcPr>
          <w:p>
            <w:pPr>
              <w:pStyle w:val="TableParagraph"/>
              <w:spacing w:before="7" w:after="0"/>
              <w:ind w:left="7"/>
              <w:jc w:val="center"/>
              <w:rPr>
                <w:sz w:val="28"/>
              </w:rPr>
            </w:pPr>
            <w:r>
              <w:rPr>
                <w:spacing w:val="-5"/>
                <w:sz w:val="28"/>
              </w:rPr>
              <w:t>(m)</w:t>
            </w:r>
          </w:p>
        </w:tc>
        <w:tc>
          <w:tcPr>
            <w:tcW w:w="8482" w:type="dxa"/>
            <w:tcBorders>
              <w:top w:val="double" w:sz="6" w:space="0" w:color="A0A0A0"/>
              <w:left w:val="double" w:sz="6" w:space="0" w:color="A0A0A0"/>
              <w:bottom w:val="double" w:sz="6" w:space="0" w:color="A0A0A0"/>
              <w:right w:val="double" w:sz="6" w:space="0" w:color="A0A0A0"/>
            </w:tcBorders>
          </w:tcPr>
          <w:p>
            <w:pPr>
              <w:pStyle w:val="TableParagraph"/>
              <w:spacing w:before="7" w:after="0"/>
              <w:ind w:left="30"/>
              <w:rPr>
                <w:sz w:val="28"/>
              </w:rPr>
            </w:pPr>
            <w:r>
              <w:rPr>
                <w:sz w:val="28"/>
              </w:rPr>
              <w:t>Subject</w:t>
            </w:r>
            <w:r>
              <w:rPr>
                <w:spacing w:val="-3"/>
                <w:sz w:val="28"/>
              </w:rPr>
              <w:t xml:space="preserve"> </w:t>
            </w:r>
            <w:r>
              <w:rPr>
                <w:sz w:val="28"/>
              </w:rPr>
              <w:t>withdrawal</w:t>
            </w:r>
            <w:r>
              <w:rPr>
                <w:spacing w:val="-3"/>
                <w:sz w:val="28"/>
              </w:rPr>
              <w:t xml:space="preserve"> </w:t>
            </w:r>
            <w:r>
              <w:rPr>
                <w:sz w:val="28"/>
              </w:rPr>
              <w:t>or</w:t>
            </w:r>
            <w:r>
              <w:rPr>
                <w:spacing w:val="-3"/>
                <w:sz w:val="28"/>
              </w:rPr>
              <w:t xml:space="preserve"> </w:t>
            </w:r>
            <w:r>
              <w:rPr>
                <w:sz w:val="28"/>
              </w:rPr>
              <w:t>lost</w:t>
            </w:r>
            <w:r>
              <w:rPr>
                <w:spacing w:val="-3"/>
                <w:sz w:val="28"/>
              </w:rPr>
              <w:t xml:space="preserve"> </w:t>
            </w:r>
            <w:r>
              <w:rPr>
                <w:sz w:val="28"/>
              </w:rPr>
              <w:t>to</w:t>
            </w:r>
            <w:r>
              <w:rPr>
                <w:spacing w:val="-2"/>
                <w:sz w:val="28"/>
              </w:rPr>
              <w:t xml:space="preserve"> </w:t>
            </w:r>
            <w:r>
              <w:rPr>
                <w:sz w:val="28"/>
              </w:rPr>
              <w:t>follow-</w:t>
            </w:r>
            <w:r>
              <w:rPr>
                <w:spacing w:val="-5"/>
                <w:sz w:val="28"/>
              </w:rPr>
              <w:t>up.</w:t>
            </w:r>
          </w:p>
        </w:tc>
      </w:tr>
      <w:tr>
        <w:trPr>
          <w:trHeight w:val="689" w:hRule="atLeast"/>
        </w:trPr>
        <w:tc>
          <w:tcPr>
            <w:tcW w:w="491" w:type="dxa"/>
            <w:tcBorders>
              <w:top w:val="double" w:sz="6" w:space="0" w:color="A0A0A0"/>
              <w:left w:val="double" w:sz="6" w:space="0" w:color="F0F0F0"/>
              <w:bottom w:val="double" w:sz="6" w:space="0" w:color="A0A0A0"/>
              <w:right w:val="double" w:sz="6" w:space="0" w:color="A0A0A0"/>
            </w:tcBorders>
          </w:tcPr>
          <w:p>
            <w:pPr>
              <w:pStyle w:val="TableParagraph"/>
              <w:spacing w:before="177" w:after="0"/>
              <w:ind w:left="7" w:right="73"/>
              <w:jc w:val="center"/>
              <w:rPr>
                <w:sz w:val="28"/>
              </w:rPr>
            </w:pPr>
            <w:r>
              <w:rPr>
                <w:spacing w:val="-5"/>
                <w:sz w:val="28"/>
              </w:rPr>
              <w:t>(n)</w:t>
            </w:r>
          </w:p>
        </w:tc>
        <w:tc>
          <w:tcPr>
            <w:tcW w:w="8482"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30"/>
              <w:rPr>
                <w:sz w:val="28"/>
              </w:rPr>
            </w:pPr>
            <w:r>
              <w:rPr>
                <w:sz w:val="28"/>
              </w:rPr>
              <w:t>Form</w:t>
            </w:r>
            <w:r>
              <w:rPr>
                <w:spacing w:val="80"/>
                <w:sz w:val="28"/>
              </w:rPr>
              <w:t xml:space="preserve"> </w:t>
            </w:r>
            <w:r>
              <w:rPr>
                <w:sz w:val="28"/>
              </w:rPr>
              <w:t>signifying</w:t>
            </w:r>
            <w:r>
              <w:rPr>
                <w:spacing w:val="80"/>
                <w:sz w:val="28"/>
              </w:rPr>
              <w:t xml:space="preserve"> </w:t>
            </w:r>
            <w:r>
              <w:rPr>
                <w:sz w:val="28"/>
              </w:rPr>
              <w:t>the</w:t>
            </w:r>
            <w:r>
              <w:rPr>
                <w:spacing w:val="80"/>
                <w:sz w:val="28"/>
              </w:rPr>
              <w:t xml:space="preserve"> </w:t>
            </w:r>
            <w:r>
              <w:rPr>
                <w:sz w:val="28"/>
              </w:rPr>
              <w:t>end</w:t>
            </w:r>
            <w:r>
              <w:rPr>
                <w:spacing w:val="80"/>
                <w:sz w:val="28"/>
              </w:rPr>
              <w:t xml:space="preserve"> </w:t>
            </w:r>
            <w:r>
              <w:rPr>
                <w:sz w:val="28"/>
              </w:rPr>
              <w:t>of</w:t>
            </w:r>
            <w:r>
              <w:rPr>
                <w:spacing w:val="80"/>
                <w:sz w:val="28"/>
              </w:rPr>
              <w:t xml:space="preserve"> </w:t>
            </w:r>
            <w:r>
              <w:rPr>
                <w:sz w:val="28"/>
              </w:rPr>
              <w:t>the</w:t>
            </w:r>
            <w:r>
              <w:rPr>
                <w:spacing w:val="80"/>
                <w:sz w:val="28"/>
              </w:rPr>
              <w:t xml:space="preserve"> </w:t>
            </w:r>
            <w:r>
              <w:rPr>
                <w:sz w:val="28"/>
              </w:rPr>
              <w:t>clinical</w:t>
            </w:r>
            <w:r>
              <w:rPr>
                <w:spacing w:val="80"/>
                <w:sz w:val="28"/>
              </w:rPr>
              <w:t xml:space="preserve"> </w:t>
            </w:r>
            <w:r>
              <w:rPr>
                <w:sz w:val="28"/>
              </w:rPr>
              <w:t>investigation,</w:t>
            </w:r>
            <w:r>
              <w:rPr>
                <w:spacing w:val="80"/>
                <w:sz w:val="28"/>
              </w:rPr>
              <w:t xml:space="preserve"> </w:t>
            </w:r>
            <w:r>
              <w:rPr>
                <w:sz w:val="28"/>
              </w:rPr>
              <w:t>signed</w:t>
            </w:r>
            <w:r>
              <w:rPr>
                <w:spacing w:val="80"/>
                <w:sz w:val="28"/>
              </w:rPr>
              <w:t xml:space="preserve"> </w:t>
            </w:r>
            <w:r>
              <w:rPr>
                <w:sz w:val="28"/>
              </w:rPr>
              <w:t>by</w:t>
            </w:r>
            <w:r>
              <w:rPr>
                <w:spacing w:val="80"/>
                <w:sz w:val="28"/>
              </w:rPr>
              <w:t xml:space="preserve"> </w:t>
            </w:r>
            <w:r>
              <w:rPr>
                <w:sz w:val="28"/>
              </w:rPr>
              <w:t>the principal investigator or his/her authorised designee.</w:t>
            </w:r>
          </w:p>
        </w:tc>
      </w:tr>
      <w:tr>
        <w:trPr>
          <w:trHeight w:val="366" w:hRule="atLeast"/>
        </w:trPr>
        <w:tc>
          <w:tcPr>
            <w:tcW w:w="491" w:type="dxa"/>
            <w:tcBorders>
              <w:top w:val="double" w:sz="6" w:space="0" w:color="A0A0A0"/>
              <w:left w:val="double" w:sz="6" w:space="0" w:color="F0F0F0"/>
              <w:bottom w:val="double" w:sz="6" w:space="0" w:color="A0A0A0"/>
              <w:right w:val="double" w:sz="6" w:space="0" w:color="A0A0A0"/>
            </w:tcBorders>
          </w:tcPr>
          <w:p>
            <w:pPr>
              <w:pStyle w:val="TableParagraph"/>
              <w:spacing w:before="16" w:after="0"/>
              <w:ind w:left="7" w:right="73"/>
              <w:jc w:val="center"/>
              <w:rPr>
                <w:sz w:val="28"/>
              </w:rPr>
            </w:pPr>
            <w:r>
              <w:rPr>
                <w:spacing w:val="-5"/>
                <w:sz w:val="28"/>
              </w:rPr>
              <w:t>(o)</w:t>
            </w:r>
          </w:p>
        </w:tc>
        <w:tc>
          <w:tcPr>
            <w:tcW w:w="8482"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30"/>
              <w:rPr>
                <w:sz w:val="28"/>
              </w:rPr>
            </w:pPr>
            <w:r>
              <w:rPr>
                <w:sz w:val="28"/>
              </w:rPr>
              <w:t>CIP</w:t>
            </w:r>
            <w:r>
              <w:rPr>
                <w:spacing w:val="-2"/>
                <w:sz w:val="28"/>
              </w:rPr>
              <w:t xml:space="preserve"> deviation(s).</w:t>
            </w:r>
          </w:p>
        </w:tc>
      </w:tr>
    </w:tbl>
    <w:p>
      <w:pPr>
        <w:pStyle w:val="BodyText"/>
        <w:spacing w:before="8" w:after="0"/>
        <w:ind w:left="0"/>
        <w:rPr/>
      </w:pPr>
      <w:r>
        <w:rPr/>
      </w:r>
    </w:p>
    <w:p>
      <w:pPr>
        <w:pStyle w:val="ListParagraph"/>
        <w:numPr>
          <w:ilvl w:val="0"/>
          <w:numId w:val="61"/>
        </w:numPr>
        <w:tabs>
          <w:tab w:val="clear" w:pos="720"/>
          <w:tab w:val="left" w:pos="444" w:leader="none"/>
        </w:tabs>
        <w:spacing w:before="1" w:after="0"/>
        <w:ind w:hanging="280" w:left="444"/>
        <w:rPr>
          <w:sz w:val="28"/>
        </w:rPr>
      </w:pPr>
      <w:r>
        <w:rPr>
          <w:sz w:val="28"/>
        </w:rPr>
        <w:t>Procedural</w:t>
      </w:r>
      <w:r>
        <w:rPr>
          <w:spacing w:val="-4"/>
          <w:sz w:val="28"/>
        </w:rPr>
        <w:t xml:space="preserve"> </w:t>
      </w:r>
      <w:r>
        <w:rPr>
          <w:spacing w:val="-2"/>
          <w:sz w:val="28"/>
        </w:rPr>
        <w:t>issues</w:t>
      </w:r>
    </w:p>
    <w:p>
      <w:pPr>
        <w:pStyle w:val="BodyText"/>
        <w:ind w:left="164" w:right="159"/>
        <w:rPr/>
      </w:pPr>
      <w:r>
        <w:rPr/>
        <w:t>A</w:t>
      </w:r>
      <w:r>
        <w:rPr>
          <w:spacing w:val="40"/>
        </w:rPr>
        <w:t xml:space="preserve"> </w:t>
      </w:r>
      <w:r>
        <w:rPr/>
        <w:t>system</w:t>
      </w:r>
      <w:r>
        <w:rPr>
          <w:spacing w:val="40"/>
        </w:rPr>
        <w:t xml:space="preserve"> </w:t>
      </w:r>
      <w:r>
        <w:rPr/>
        <w:t>shall</w:t>
      </w:r>
      <w:r>
        <w:rPr>
          <w:spacing w:val="40"/>
        </w:rPr>
        <w:t xml:space="preserve"> </w:t>
      </w:r>
      <w:r>
        <w:rPr/>
        <w:t>be</w:t>
      </w:r>
      <w:r>
        <w:rPr>
          <w:spacing w:val="40"/>
        </w:rPr>
        <w:t xml:space="preserve"> </w:t>
      </w:r>
      <w:r>
        <w:rPr/>
        <w:t>established</w:t>
      </w:r>
      <w:r>
        <w:rPr>
          <w:spacing w:val="40"/>
        </w:rPr>
        <w:t xml:space="preserve"> </w:t>
      </w:r>
      <w:r>
        <w:rPr/>
        <w:t>to</w:t>
      </w:r>
      <w:r>
        <w:rPr>
          <w:spacing w:val="40"/>
        </w:rPr>
        <w:t xml:space="preserve"> </w:t>
      </w:r>
      <w:r>
        <w:rPr/>
        <w:t>enable</w:t>
      </w:r>
      <w:r>
        <w:rPr>
          <w:spacing w:val="40"/>
        </w:rPr>
        <w:t xml:space="preserve"> </w:t>
      </w:r>
      <w:r>
        <w:rPr/>
        <w:t>cross-referencing</w:t>
      </w:r>
      <w:r>
        <w:rPr>
          <w:spacing w:val="40"/>
        </w:rPr>
        <w:t xml:space="preserve"> </w:t>
      </w:r>
      <w:r>
        <w:rPr/>
        <w:t>of</w:t>
      </w:r>
      <w:r>
        <w:rPr>
          <w:spacing w:val="40"/>
        </w:rPr>
        <w:t xml:space="preserve"> </w:t>
      </w:r>
      <w:r>
        <w:rPr/>
        <w:t>CRFs</w:t>
      </w:r>
      <w:r>
        <w:rPr>
          <w:spacing w:val="40"/>
        </w:rPr>
        <w:t xml:space="preserve"> </w:t>
      </w:r>
      <w:r>
        <w:rPr/>
        <w:t>and</w:t>
      </w:r>
      <w:r>
        <w:rPr>
          <w:spacing w:val="40"/>
        </w:rPr>
        <w:t xml:space="preserve"> </w:t>
      </w:r>
      <w:r>
        <w:rPr/>
        <w:t xml:space="preserve">CIP </w:t>
      </w:r>
      <w:r>
        <w:rPr>
          <w:spacing w:val="-2"/>
        </w:rPr>
        <w:t>versions.</w:t>
      </w:r>
    </w:p>
    <w:p>
      <w:pPr>
        <w:pStyle w:val="BodyText"/>
        <w:spacing w:lineRule="auto" w:line="235" w:before="282" w:after="0"/>
        <w:ind w:left="164" w:right="305"/>
        <w:rPr/>
      </w:pPr>
      <w:r>
        <w:rPr/>
        <w:t>Supplemental</w:t>
      </w:r>
      <w:r>
        <w:rPr>
          <w:spacing w:val="-2"/>
        </w:rPr>
        <w:t xml:space="preserve"> </w:t>
      </w:r>
      <w:r>
        <w:rPr/>
        <w:t>CRFs</w:t>
      </w:r>
      <w:r>
        <w:rPr>
          <w:spacing w:val="-6"/>
        </w:rPr>
        <w:t xml:space="preserve"> </w:t>
      </w:r>
      <w:r>
        <w:rPr/>
        <w:t>may</w:t>
      </w:r>
      <w:r>
        <w:rPr>
          <w:spacing w:val="-6"/>
        </w:rPr>
        <w:t xml:space="preserve"> </w:t>
      </w:r>
      <w:r>
        <w:rPr/>
        <w:t>be</w:t>
      </w:r>
      <w:r>
        <w:rPr>
          <w:spacing w:val="-2"/>
        </w:rPr>
        <w:t xml:space="preserve"> </w:t>
      </w:r>
      <w:r>
        <w:rPr/>
        <w:t>developed</w:t>
      </w:r>
      <w:r>
        <w:rPr>
          <w:spacing w:val="-2"/>
        </w:rPr>
        <w:t xml:space="preserve"> </w:t>
      </w:r>
      <w:r>
        <w:rPr/>
        <w:t>for</w:t>
      </w:r>
      <w:r>
        <w:rPr>
          <w:spacing w:val="-5"/>
        </w:rPr>
        <w:t xml:space="preserve"> </w:t>
      </w:r>
      <w:r>
        <w:rPr/>
        <w:t>collecting</w:t>
      </w:r>
      <w:r>
        <w:rPr>
          <w:spacing w:val="-2"/>
        </w:rPr>
        <w:t xml:space="preserve"> </w:t>
      </w:r>
      <w:r>
        <w:rPr/>
        <w:t>additional</w:t>
      </w:r>
      <w:r>
        <w:rPr>
          <w:spacing w:val="-2"/>
        </w:rPr>
        <w:t xml:space="preserve"> </w:t>
      </w:r>
      <w:r>
        <w:rPr/>
        <w:t>data</w:t>
      </w:r>
      <w:r>
        <w:rPr>
          <w:spacing w:val="-2"/>
        </w:rPr>
        <w:t xml:space="preserve"> </w:t>
      </w:r>
      <w:r>
        <w:rPr/>
        <w:t>at individual investigation sites in multicenter investigations.</w:t>
      </w:r>
    </w:p>
    <w:p>
      <w:pPr>
        <w:pStyle w:val="BodyText"/>
        <w:spacing w:before="282" w:after="0"/>
        <w:ind w:left="186"/>
        <w:jc w:val="center"/>
        <w:rPr/>
      </w:pPr>
      <w:r>
        <w:rPr/>
        <w:t xml:space="preserve">Table </w:t>
      </w:r>
      <w:r>
        <w:rPr>
          <w:spacing w:val="-10"/>
        </w:rPr>
        <w:t>7</w:t>
      </w:r>
    </w:p>
    <w:p>
      <w:pPr>
        <w:pStyle w:val="BodyText"/>
        <w:spacing w:lineRule="auto" w:line="235" w:before="285" w:after="0"/>
        <w:rPr/>
      </w:pPr>
      <w:r>
        <w:rPr/>
        <w:t>Data</w:t>
      </w:r>
      <w:r>
        <w:rPr>
          <w:spacing w:val="-3"/>
        </w:rPr>
        <w:t xml:space="preserve"> </w:t>
      </w:r>
      <w:r>
        <w:rPr/>
        <w:t>elements</w:t>
      </w:r>
      <w:r>
        <w:rPr>
          <w:spacing w:val="-3"/>
        </w:rPr>
        <w:t xml:space="preserve"> </w:t>
      </w:r>
      <w:r>
        <w:rPr/>
        <w:t>for</w:t>
      </w:r>
      <w:r>
        <w:rPr>
          <w:spacing w:val="-3"/>
        </w:rPr>
        <w:t xml:space="preserve"> </w:t>
      </w:r>
      <w:r>
        <w:rPr/>
        <w:t>reporting</w:t>
      </w:r>
      <w:r>
        <w:rPr>
          <w:spacing w:val="-4"/>
        </w:rPr>
        <w:t xml:space="preserve"> </w:t>
      </w:r>
      <w:r>
        <w:rPr/>
        <w:t>serious</w:t>
      </w:r>
      <w:r>
        <w:rPr>
          <w:spacing w:val="-3"/>
        </w:rPr>
        <w:t xml:space="preserve"> </w:t>
      </w:r>
      <w:r>
        <w:rPr/>
        <w:t>adverse</w:t>
      </w:r>
      <w:r>
        <w:rPr>
          <w:spacing w:val="-6"/>
        </w:rPr>
        <w:t xml:space="preserve"> </w:t>
      </w:r>
      <w:r>
        <w:rPr/>
        <w:t>events</w:t>
      </w:r>
      <w:r>
        <w:rPr>
          <w:spacing w:val="-3"/>
        </w:rPr>
        <w:t xml:space="preserve"> </w:t>
      </w:r>
      <w:r>
        <w:rPr/>
        <w:t>occurring</w:t>
      </w:r>
      <w:r>
        <w:rPr>
          <w:spacing w:val="-3"/>
        </w:rPr>
        <w:t xml:space="preserve"> </w:t>
      </w:r>
      <w:r>
        <w:rPr/>
        <w:t>in</w:t>
      </w:r>
      <w:r>
        <w:rPr>
          <w:spacing w:val="-7"/>
        </w:rPr>
        <w:t xml:space="preserve"> </w:t>
      </w:r>
      <w:r>
        <w:rPr/>
        <w:t>a</w:t>
      </w:r>
      <w:r>
        <w:rPr>
          <w:spacing w:val="-3"/>
        </w:rPr>
        <w:t xml:space="preserve"> </w:t>
      </w:r>
      <w:r>
        <w:rPr/>
        <w:t xml:space="preserve">clinical </w:t>
      </w:r>
      <w:r>
        <w:rPr>
          <w:spacing w:val="-2"/>
        </w:rPr>
        <w:t>investigation</w:t>
      </w:r>
    </w:p>
    <w:p>
      <w:pPr>
        <w:pStyle w:val="ListParagraph"/>
        <w:numPr>
          <w:ilvl w:val="0"/>
          <w:numId w:val="58"/>
        </w:numPr>
        <w:tabs>
          <w:tab w:val="clear" w:pos="720"/>
          <w:tab w:val="left" w:pos="654" w:leader="none"/>
        </w:tabs>
        <w:spacing w:before="282" w:after="0"/>
        <w:rPr>
          <w:sz w:val="28"/>
        </w:rPr>
      </w:pPr>
      <w:r>
        <w:rPr>
          <w:sz w:val="28"/>
        </w:rPr>
        <w:t xml:space="preserve">Patient </w:t>
      </w:r>
      <w:r>
        <w:rPr>
          <w:spacing w:val="-2"/>
          <w:sz w:val="28"/>
        </w:rPr>
        <w:t>details:</w:t>
      </w:r>
    </w:p>
    <w:p>
      <w:pPr>
        <w:pStyle w:val="ListParagraph"/>
        <w:numPr>
          <w:ilvl w:val="1"/>
          <w:numId w:val="58"/>
        </w:numPr>
        <w:tabs>
          <w:tab w:val="clear" w:pos="720"/>
          <w:tab w:val="left" w:pos="815" w:leader="none"/>
        </w:tabs>
        <w:spacing w:lineRule="auto" w:line="235" w:before="285" w:after="0"/>
        <w:ind w:hanging="0" w:left="164" w:right="161"/>
        <w:rPr>
          <w:sz w:val="28"/>
        </w:rPr>
      </w:pPr>
      <w:r>
        <w:rPr>
          <w:sz w:val="28"/>
        </w:rPr>
        <w:t>Initials</w:t>
      </w:r>
      <w:r>
        <w:rPr>
          <w:spacing w:val="40"/>
          <w:sz w:val="28"/>
        </w:rPr>
        <w:t xml:space="preserve"> </w:t>
      </w:r>
      <w:r>
        <w:rPr>
          <w:sz w:val="28"/>
        </w:rPr>
        <w:t>and</w:t>
      </w:r>
      <w:r>
        <w:rPr>
          <w:spacing w:val="40"/>
          <w:sz w:val="28"/>
        </w:rPr>
        <w:t xml:space="preserve"> </w:t>
      </w:r>
      <w:r>
        <w:rPr>
          <w:sz w:val="28"/>
        </w:rPr>
        <w:t>other</w:t>
      </w:r>
      <w:r>
        <w:rPr>
          <w:spacing w:val="40"/>
          <w:sz w:val="28"/>
        </w:rPr>
        <w:t xml:space="preserve"> </w:t>
      </w:r>
      <w:r>
        <w:rPr>
          <w:sz w:val="28"/>
        </w:rPr>
        <w:t>relevant</w:t>
      </w:r>
      <w:r>
        <w:rPr>
          <w:spacing w:val="40"/>
          <w:sz w:val="28"/>
        </w:rPr>
        <w:t xml:space="preserve"> </w:t>
      </w:r>
      <w:r>
        <w:rPr>
          <w:sz w:val="28"/>
        </w:rPr>
        <w:t>identifier</w:t>
      </w:r>
      <w:r>
        <w:rPr>
          <w:spacing w:val="40"/>
          <w:sz w:val="28"/>
        </w:rPr>
        <w:t xml:space="preserve"> </w:t>
      </w:r>
      <w:r>
        <w:rPr>
          <w:sz w:val="28"/>
        </w:rPr>
        <w:t>(hospital/Out</w:t>
      </w:r>
      <w:r>
        <w:rPr>
          <w:spacing w:val="40"/>
          <w:sz w:val="28"/>
        </w:rPr>
        <w:t xml:space="preserve"> </w:t>
      </w:r>
      <w:r>
        <w:rPr>
          <w:sz w:val="28"/>
        </w:rPr>
        <w:t>Patient</w:t>
      </w:r>
      <w:r>
        <w:rPr>
          <w:spacing w:val="40"/>
          <w:sz w:val="28"/>
        </w:rPr>
        <w:t xml:space="preserve"> </w:t>
      </w:r>
      <w:r>
        <w:rPr>
          <w:sz w:val="28"/>
        </w:rPr>
        <w:t>Department’s record number etc.);</w:t>
      </w:r>
    </w:p>
    <w:p>
      <w:pPr>
        <w:pStyle w:val="ListParagraph"/>
        <w:numPr>
          <w:ilvl w:val="1"/>
          <w:numId w:val="58"/>
        </w:numPr>
        <w:tabs>
          <w:tab w:val="clear" w:pos="720"/>
          <w:tab w:val="left" w:pos="772" w:leader="none"/>
        </w:tabs>
        <w:spacing w:before="282" w:after="0"/>
        <w:ind w:hanging="608" w:left="772"/>
        <w:rPr>
          <w:sz w:val="28"/>
        </w:rPr>
      </w:pPr>
      <w:r>
        <w:rPr>
          <w:spacing w:val="-2"/>
          <w:sz w:val="28"/>
        </w:rPr>
        <w:t>Gender;</w:t>
      </w:r>
    </w:p>
    <w:p>
      <w:pPr>
        <w:pStyle w:val="ListParagraph"/>
        <w:numPr>
          <w:ilvl w:val="1"/>
          <w:numId w:val="58"/>
        </w:numPr>
        <w:tabs>
          <w:tab w:val="clear" w:pos="720"/>
          <w:tab w:val="left" w:pos="755" w:leader="none"/>
        </w:tabs>
        <w:ind w:hanging="591" w:left="755"/>
        <w:rPr>
          <w:sz w:val="28"/>
        </w:rPr>
      </w:pPr>
      <w:r>
        <w:rPr>
          <w:sz w:val="28"/>
        </w:rPr>
        <w:t>Age and date</w:t>
      </w:r>
      <w:r>
        <w:rPr>
          <w:spacing w:val="-4"/>
          <w:sz w:val="28"/>
        </w:rPr>
        <w:t xml:space="preserve"> </w:t>
      </w:r>
      <w:r>
        <w:rPr>
          <w:sz w:val="28"/>
        </w:rPr>
        <w:t xml:space="preserve">of </w:t>
      </w:r>
      <w:r>
        <w:rPr>
          <w:spacing w:val="-2"/>
          <w:sz w:val="28"/>
        </w:rPr>
        <w:t>birth;</w:t>
      </w:r>
    </w:p>
    <w:p>
      <w:pPr>
        <w:pStyle w:val="ListParagraph"/>
        <w:numPr>
          <w:ilvl w:val="1"/>
          <w:numId w:val="58"/>
        </w:numPr>
        <w:tabs>
          <w:tab w:val="clear" w:pos="720"/>
          <w:tab w:val="left" w:pos="772" w:leader="none"/>
        </w:tabs>
        <w:spacing w:before="281" w:after="0"/>
        <w:ind w:hanging="608" w:left="772"/>
        <w:rPr>
          <w:sz w:val="28"/>
        </w:rPr>
      </w:pPr>
      <w:r>
        <w:rPr>
          <w:spacing w:val="-2"/>
          <w:sz w:val="28"/>
        </w:rPr>
        <w:t>Weight;</w:t>
      </w:r>
    </w:p>
    <w:p>
      <w:pPr>
        <w:pStyle w:val="ListParagraph"/>
        <w:numPr>
          <w:ilvl w:val="1"/>
          <w:numId w:val="58"/>
        </w:numPr>
        <w:tabs>
          <w:tab w:val="clear" w:pos="720"/>
          <w:tab w:val="left" w:pos="755" w:leader="none"/>
        </w:tabs>
        <w:spacing w:before="278" w:after="0"/>
        <w:ind w:hanging="591" w:left="755"/>
        <w:rPr>
          <w:sz w:val="28"/>
        </w:rPr>
      </w:pPr>
      <w:r>
        <w:rPr>
          <w:spacing w:val="-2"/>
          <w:sz w:val="28"/>
        </w:rPr>
        <w:t>Height.</w:t>
      </w:r>
    </w:p>
    <w:p>
      <w:pPr>
        <w:pStyle w:val="ListParagraph"/>
        <w:numPr>
          <w:ilvl w:val="0"/>
          <w:numId w:val="58"/>
        </w:numPr>
        <w:tabs>
          <w:tab w:val="clear" w:pos="720"/>
          <w:tab w:val="left" w:pos="654" w:leader="none"/>
        </w:tabs>
        <w:rPr>
          <w:sz w:val="28"/>
        </w:rPr>
      </w:pPr>
      <w:r>
        <w:rPr>
          <w:sz w:val="28"/>
        </w:rPr>
        <w:t xml:space="preserve">Suspected </w:t>
      </w:r>
      <w:r>
        <w:rPr>
          <w:spacing w:val="-2"/>
          <w:sz w:val="28"/>
        </w:rPr>
        <w:t>device(s):</w:t>
      </w:r>
    </w:p>
    <w:p>
      <w:pPr>
        <w:pStyle w:val="ListParagraph"/>
        <w:numPr>
          <w:ilvl w:val="1"/>
          <w:numId w:val="58"/>
        </w:numPr>
        <w:tabs>
          <w:tab w:val="clear" w:pos="720"/>
          <w:tab w:val="left" w:pos="755" w:leader="none"/>
        </w:tabs>
        <w:spacing w:before="281" w:after="0"/>
        <w:ind w:hanging="591" w:left="755"/>
        <w:rPr>
          <w:sz w:val="28"/>
        </w:rPr>
      </w:pPr>
      <w:r>
        <w:rPr>
          <w:sz w:val="28"/>
        </w:rPr>
        <w:t>Name</w:t>
      </w:r>
      <w:r>
        <w:rPr>
          <w:spacing w:val="-1"/>
          <w:sz w:val="28"/>
        </w:rPr>
        <w:t xml:space="preserve"> </w:t>
      </w:r>
      <w:r>
        <w:rPr>
          <w:sz w:val="28"/>
        </w:rPr>
        <w:t>of</w:t>
      </w:r>
      <w:r>
        <w:rPr>
          <w:spacing w:val="-1"/>
          <w:sz w:val="28"/>
        </w:rPr>
        <w:t xml:space="preserve"> </w:t>
      </w:r>
      <w:r>
        <w:rPr>
          <w:sz w:val="28"/>
        </w:rPr>
        <w:t xml:space="preserve">the </w:t>
      </w:r>
      <w:r>
        <w:rPr>
          <w:spacing w:val="-2"/>
          <w:sz w:val="28"/>
        </w:rPr>
        <w:t>Device;</w:t>
      </w:r>
    </w:p>
    <w:p>
      <w:pPr>
        <w:pStyle w:val="ListParagraph"/>
        <w:numPr>
          <w:ilvl w:val="1"/>
          <w:numId w:val="58"/>
        </w:numPr>
        <w:tabs>
          <w:tab w:val="clear" w:pos="720"/>
          <w:tab w:val="left" w:pos="772" w:leader="none"/>
        </w:tabs>
        <w:ind w:hanging="608" w:left="772"/>
        <w:rPr>
          <w:sz w:val="28"/>
        </w:rPr>
      </w:pPr>
      <w:r>
        <w:rPr>
          <w:sz w:val="28"/>
        </w:rPr>
        <w:t>Indication(s)</w:t>
      </w:r>
      <w:r>
        <w:rPr>
          <w:spacing w:val="-5"/>
          <w:sz w:val="28"/>
        </w:rPr>
        <w:t xml:space="preserve"> </w:t>
      </w:r>
      <w:r>
        <w:rPr>
          <w:sz w:val="28"/>
        </w:rPr>
        <w:t>for</w:t>
      </w:r>
      <w:r>
        <w:rPr>
          <w:spacing w:val="-2"/>
          <w:sz w:val="28"/>
        </w:rPr>
        <w:t xml:space="preserve"> </w:t>
      </w:r>
      <w:r>
        <w:rPr>
          <w:sz w:val="28"/>
        </w:rPr>
        <w:t>which</w:t>
      </w:r>
      <w:r>
        <w:rPr>
          <w:spacing w:val="-2"/>
          <w:sz w:val="28"/>
        </w:rPr>
        <w:t xml:space="preserve"> </w:t>
      </w:r>
      <w:r>
        <w:rPr>
          <w:sz w:val="28"/>
        </w:rPr>
        <w:t>suspect</w:t>
      </w:r>
      <w:r>
        <w:rPr>
          <w:spacing w:val="-6"/>
          <w:sz w:val="28"/>
        </w:rPr>
        <w:t xml:space="preserve"> </w:t>
      </w:r>
      <w:r>
        <w:rPr>
          <w:sz w:val="28"/>
        </w:rPr>
        <w:t>device</w:t>
      </w:r>
      <w:r>
        <w:rPr>
          <w:spacing w:val="-2"/>
          <w:sz w:val="28"/>
        </w:rPr>
        <w:t xml:space="preserve"> </w:t>
      </w:r>
      <w:r>
        <w:rPr>
          <w:sz w:val="28"/>
        </w:rPr>
        <w:t>was</w:t>
      </w:r>
      <w:r>
        <w:rPr>
          <w:spacing w:val="-2"/>
          <w:sz w:val="28"/>
        </w:rPr>
        <w:t xml:space="preserve"> prescribed;</w:t>
      </w:r>
    </w:p>
    <w:p>
      <w:pPr>
        <w:pStyle w:val="ListParagraph"/>
        <w:numPr>
          <w:ilvl w:val="1"/>
          <w:numId w:val="58"/>
        </w:numPr>
        <w:tabs>
          <w:tab w:val="clear" w:pos="720"/>
          <w:tab w:val="left" w:pos="755" w:leader="none"/>
        </w:tabs>
        <w:spacing w:before="281" w:after="0"/>
        <w:ind w:hanging="591" w:left="755"/>
        <w:rPr>
          <w:sz w:val="28"/>
        </w:rPr>
      </w:pPr>
      <w:r>
        <w:rPr>
          <w:sz w:val="28"/>
        </w:rPr>
        <w:t>Device</w:t>
      </w:r>
      <w:r>
        <w:rPr>
          <w:spacing w:val="-6"/>
          <w:sz w:val="28"/>
        </w:rPr>
        <w:t xml:space="preserve"> </w:t>
      </w:r>
      <w:r>
        <w:rPr>
          <w:sz w:val="28"/>
        </w:rPr>
        <w:t>details</w:t>
      </w:r>
      <w:r>
        <w:rPr>
          <w:spacing w:val="-4"/>
          <w:sz w:val="28"/>
        </w:rPr>
        <w:t xml:space="preserve"> </w:t>
      </w:r>
      <w:r>
        <w:rPr>
          <w:sz w:val="28"/>
        </w:rPr>
        <w:t>including</w:t>
      </w:r>
      <w:r>
        <w:rPr>
          <w:spacing w:val="-4"/>
          <w:sz w:val="28"/>
        </w:rPr>
        <w:t xml:space="preserve"> </w:t>
      </w:r>
      <w:r>
        <w:rPr>
          <w:sz w:val="28"/>
        </w:rPr>
        <w:t>model</w:t>
      </w:r>
      <w:r>
        <w:rPr>
          <w:spacing w:val="-3"/>
          <w:sz w:val="28"/>
        </w:rPr>
        <w:t xml:space="preserve"> </w:t>
      </w:r>
      <w:r>
        <w:rPr>
          <w:sz w:val="28"/>
        </w:rPr>
        <w:t>number/size/lot</w:t>
      </w:r>
      <w:r>
        <w:rPr>
          <w:spacing w:val="-4"/>
          <w:sz w:val="28"/>
        </w:rPr>
        <w:t xml:space="preserve"> </w:t>
      </w:r>
      <w:r>
        <w:rPr>
          <w:sz w:val="28"/>
        </w:rPr>
        <w:t>number,</w:t>
      </w:r>
      <w:r>
        <w:rPr>
          <w:spacing w:val="-4"/>
          <w:sz w:val="28"/>
        </w:rPr>
        <w:t xml:space="preserve"> </w:t>
      </w:r>
      <w:r>
        <w:rPr>
          <w:sz w:val="28"/>
        </w:rPr>
        <w:t>if</w:t>
      </w:r>
      <w:r>
        <w:rPr>
          <w:spacing w:val="-3"/>
          <w:sz w:val="28"/>
        </w:rPr>
        <w:t xml:space="preserve"> </w:t>
      </w:r>
      <w:r>
        <w:rPr>
          <w:spacing w:val="-2"/>
          <w:sz w:val="28"/>
        </w:rPr>
        <w:t>applicable;</w:t>
      </w:r>
    </w:p>
    <w:p>
      <w:pPr>
        <w:pStyle w:val="ListParagraph"/>
        <w:numPr>
          <w:ilvl w:val="1"/>
          <w:numId w:val="58"/>
        </w:numPr>
        <w:tabs>
          <w:tab w:val="clear" w:pos="720"/>
          <w:tab w:val="left" w:pos="772" w:leader="none"/>
        </w:tabs>
        <w:spacing w:before="278" w:after="0"/>
        <w:ind w:hanging="608" w:left="772"/>
        <w:rPr>
          <w:sz w:val="28"/>
        </w:rPr>
      </w:pPr>
      <w:r>
        <w:rPr>
          <w:sz w:val="28"/>
        </w:rPr>
        <w:t>Starting</w:t>
      </w:r>
      <w:r>
        <w:rPr>
          <w:spacing w:val="-5"/>
          <w:sz w:val="28"/>
        </w:rPr>
        <w:t xml:space="preserve"> </w:t>
      </w:r>
      <w:r>
        <w:rPr>
          <w:sz w:val="28"/>
        </w:rPr>
        <w:t>date</w:t>
      </w:r>
      <w:r>
        <w:rPr>
          <w:spacing w:val="-2"/>
          <w:sz w:val="28"/>
        </w:rPr>
        <w:t xml:space="preserve"> </w:t>
      </w:r>
      <w:r>
        <w:rPr>
          <w:sz w:val="28"/>
        </w:rPr>
        <w:t>and</w:t>
      </w:r>
      <w:r>
        <w:rPr>
          <w:spacing w:val="-3"/>
          <w:sz w:val="28"/>
        </w:rPr>
        <w:t xml:space="preserve"> </w:t>
      </w:r>
      <w:r>
        <w:rPr>
          <w:sz w:val="28"/>
        </w:rPr>
        <w:t>time</w:t>
      </w:r>
      <w:r>
        <w:rPr>
          <w:spacing w:val="-2"/>
          <w:sz w:val="28"/>
        </w:rPr>
        <w:t xml:space="preserve"> </w:t>
      </w:r>
      <w:r>
        <w:rPr>
          <w:sz w:val="28"/>
        </w:rPr>
        <w:t>of</w:t>
      </w:r>
      <w:r>
        <w:rPr>
          <w:spacing w:val="-2"/>
          <w:sz w:val="28"/>
        </w:rPr>
        <w:t xml:space="preserve"> </w:t>
      </w:r>
      <w:r>
        <w:rPr>
          <w:spacing w:val="-4"/>
          <w:sz w:val="28"/>
        </w:rPr>
        <w:t>day;</w:t>
      </w:r>
    </w:p>
    <w:p>
      <w:pPr>
        <w:pStyle w:val="ListParagraph"/>
        <w:numPr>
          <w:ilvl w:val="1"/>
          <w:numId w:val="58"/>
        </w:numPr>
        <w:tabs>
          <w:tab w:val="clear" w:pos="720"/>
          <w:tab w:val="left" w:pos="755" w:leader="none"/>
        </w:tabs>
        <w:ind w:hanging="591" w:left="755"/>
        <w:rPr>
          <w:sz w:val="28"/>
        </w:rPr>
      </w:pPr>
      <w:r>
        <w:rPr>
          <w:sz w:val="28"/>
        </w:rPr>
        <w:t>Stopping</w:t>
      </w:r>
      <w:r>
        <w:rPr>
          <w:spacing w:val="-2"/>
          <w:sz w:val="28"/>
        </w:rPr>
        <w:t xml:space="preserve"> </w:t>
      </w:r>
      <w:r>
        <w:rPr>
          <w:sz w:val="28"/>
        </w:rPr>
        <w:t>date</w:t>
      </w:r>
      <w:r>
        <w:rPr>
          <w:spacing w:val="-2"/>
          <w:sz w:val="28"/>
        </w:rPr>
        <w:t xml:space="preserve"> </w:t>
      </w:r>
      <w:r>
        <w:rPr>
          <w:sz w:val="28"/>
        </w:rPr>
        <w:t>and</w:t>
      </w:r>
      <w:r>
        <w:rPr>
          <w:spacing w:val="-2"/>
          <w:sz w:val="28"/>
        </w:rPr>
        <w:t xml:space="preserve"> </w:t>
      </w:r>
      <w:r>
        <w:rPr>
          <w:sz w:val="28"/>
        </w:rPr>
        <w:t>time,</w:t>
      </w:r>
      <w:r>
        <w:rPr>
          <w:spacing w:val="-1"/>
          <w:sz w:val="28"/>
        </w:rPr>
        <w:t xml:space="preserve"> </w:t>
      </w:r>
      <w:r>
        <w:rPr>
          <w:sz w:val="28"/>
        </w:rPr>
        <w:t>or</w:t>
      </w:r>
      <w:r>
        <w:rPr>
          <w:spacing w:val="-2"/>
          <w:sz w:val="28"/>
        </w:rPr>
        <w:t xml:space="preserve"> </w:t>
      </w:r>
      <w:r>
        <w:rPr>
          <w:sz w:val="28"/>
        </w:rPr>
        <w:t>duration</w:t>
      </w:r>
      <w:r>
        <w:rPr>
          <w:spacing w:val="-2"/>
          <w:sz w:val="28"/>
        </w:rPr>
        <w:t xml:space="preserve"> </w:t>
      </w:r>
      <w:r>
        <w:rPr>
          <w:sz w:val="28"/>
        </w:rPr>
        <w:t>of</w:t>
      </w:r>
      <w:r>
        <w:rPr>
          <w:spacing w:val="-1"/>
          <w:sz w:val="28"/>
        </w:rPr>
        <w:t xml:space="preserve"> </w:t>
      </w:r>
      <w:r>
        <w:rPr>
          <w:spacing w:val="-2"/>
          <w:sz w:val="28"/>
        </w:rPr>
        <w:t>treatment;</w:t>
      </w:r>
    </w:p>
    <w:p>
      <w:pPr>
        <w:pStyle w:val="ListParagraph"/>
        <w:numPr>
          <w:ilvl w:val="0"/>
          <w:numId w:val="58"/>
        </w:numPr>
        <w:tabs>
          <w:tab w:val="clear" w:pos="720"/>
          <w:tab w:val="left" w:pos="654" w:leader="none"/>
        </w:tabs>
        <w:rPr>
          <w:sz w:val="28"/>
        </w:rPr>
      </w:pPr>
      <w:r>
        <w:rPr>
          <w:sz w:val="28"/>
        </w:rPr>
        <w:t xml:space="preserve">Other </w:t>
      </w:r>
      <w:r>
        <w:rPr>
          <w:spacing w:val="-2"/>
          <w:sz w:val="28"/>
        </w:rPr>
        <w:t>treatment(s):</w:t>
      </w:r>
    </w:p>
    <w:p>
      <w:pPr>
        <w:pStyle w:val="BodyText"/>
        <w:spacing w:before="281" w:after="0"/>
        <w:rPr/>
      </w:pPr>
      <w:r>
        <w:rPr/>
        <w:t>Provide</w:t>
      </w:r>
      <w:r>
        <w:rPr>
          <w:spacing w:val="-5"/>
        </w:rPr>
        <w:t xml:space="preserve"> </w:t>
      </w:r>
      <w:r>
        <w:rPr/>
        <w:t>the</w:t>
      </w:r>
      <w:r>
        <w:rPr>
          <w:spacing w:val="-5"/>
        </w:rPr>
        <w:t xml:space="preserve"> </w:t>
      </w:r>
      <w:r>
        <w:rPr/>
        <w:t>same</w:t>
      </w:r>
      <w:r>
        <w:rPr>
          <w:spacing w:val="-2"/>
        </w:rPr>
        <w:t xml:space="preserve"> </w:t>
      </w:r>
      <w:r>
        <w:rPr/>
        <w:t>information</w:t>
      </w:r>
      <w:r>
        <w:rPr>
          <w:spacing w:val="-2"/>
        </w:rPr>
        <w:t xml:space="preserve"> </w:t>
      </w:r>
      <w:r>
        <w:rPr/>
        <w:t>for</w:t>
      </w:r>
      <w:r>
        <w:rPr>
          <w:spacing w:val="-2"/>
        </w:rPr>
        <w:t xml:space="preserve"> </w:t>
      </w:r>
      <w:r>
        <w:rPr/>
        <w:t>concomitant</w:t>
      </w:r>
      <w:r>
        <w:rPr>
          <w:spacing w:val="-2"/>
        </w:rPr>
        <w:t xml:space="preserve"> treatment.</w:t>
      </w:r>
    </w:p>
    <w:p>
      <w:pPr>
        <w:sectPr>
          <w:type w:val="continuous"/>
          <w:pgSz w:w="11906" w:h="16838"/>
          <w:pgMar w:left="1275" w:right="1275" w:gutter="0" w:header="0" w:top="940" w:footer="967" w:bottom="1481"/>
          <w:formProt w:val="false"/>
          <w:textDirection w:val="lrTb"/>
          <w:docGrid w:type="default" w:linePitch="100" w:charSpace="4096"/>
        </w:sectPr>
      </w:pPr>
    </w:p>
    <w:p>
      <w:pPr>
        <w:pStyle w:val="ListParagraph"/>
        <w:numPr>
          <w:ilvl w:val="0"/>
          <w:numId w:val="58"/>
        </w:numPr>
        <w:tabs>
          <w:tab w:val="clear" w:pos="720"/>
          <w:tab w:val="left" w:pos="654" w:leader="none"/>
        </w:tabs>
        <w:spacing w:before="66" w:after="0"/>
        <w:rPr>
          <w:sz w:val="28"/>
        </w:rPr>
      </w:pPr>
      <w:r>
        <w:rPr>
          <w:sz w:val="28"/>
        </w:rPr>
        <w:t>Details</w:t>
      </w:r>
      <w:r>
        <w:rPr>
          <w:spacing w:val="-3"/>
          <w:sz w:val="28"/>
        </w:rPr>
        <w:t xml:space="preserve"> </w:t>
      </w:r>
      <w:r>
        <w:rPr>
          <w:sz w:val="28"/>
        </w:rPr>
        <w:t>of</w:t>
      </w:r>
      <w:r>
        <w:rPr>
          <w:spacing w:val="-3"/>
          <w:sz w:val="28"/>
        </w:rPr>
        <w:t xml:space="preserve"> </w:t>
      </w:r>
      <w:r>
        <w:rPr>
          <w:sz w:val="28"/>
        </w:rPr>
        <w:t>suspected</w:t>
      </w:r>
      <w:r>
        <w:rPr>
          <w:spacing w:val="-5"/>
          <w:sz w:val="28"/>
        </w:rPr>
        <w:t xml:space="preserve"> </w:t>
      </w:r>
      <w:r>
        <w:rPr>
          <w:sz w:val="28"/>
        </w:rPr>
        <w:t>adverse</w:t>
      </w:r>
      <w:r>
        <w:rPr>
          <w:spacing w:val="-3"/>
          <w:sz w:val="28"/>
        </w:rPr>
        <w:t xml:space="preserve"> </w:t>
      </w:r>
      <w:r>
        <w:rPr>
          <w:sz w:val="28"/>
        </w:rPr>
        <w:t>device</w:t>
      </w:r>
      <w:r>
        <w:rPr>
          <w:spacing w:val="-2"/>
          <w:sz w:val="28"/>
        </w:rPr>
        <w:t xml:space="preserve"> reaction(s)</w:t>
      </w:r>
    </w:p>
    <w:p>
      <w:pPr>
        <w:pStyle w:val="ListParagraph"/>
        <w:numPr>
          <w:ilvl w:val="1"/>
          <w:numId w:val="58"/>
        </w:numPr>
        <w:tabs>
          <w:tab w:val="clear" w:pos="720"/>
          <w:tab w:val="left" w:pos="772" w:leader="none"/>
        </w:tabs>
        <w:spacing w:before="283" w:after="0"/>
        <w:ind w:hanging="0" w:left="164" w:right="160"/>
        <w:jc w:val="both"/>
        <w:rPr>
          <w:sz w:val="28"/>
        </w:rPr>
      </w:pPr>
      <w:r>
        <w:rPr>
          <w:sz w:val="28"/>
        </w:rPr>
        <w:t>Full description of reaction(s) including body site and severity, as well as the criterion (or criteria) for regarding the report as serious. In addition to a description of the reported signs and symptoms, whenever possible, describe a specific diagnosis for the reaction.</w:t>
      </w:r>
    </w:p>
    <w:p>
      <w:pPr>
        <w:pStyle w:val="ListParagraph"/>
        <w:numPr>
          <w:ilvl w:val="1"/>
          <w:numId w:val="58"/>
        </w:numPr>
        <w:tabs>
          <w:tab w:val="clear" w:pos="720"/>
          <w:tab w:val="left" w:pos="772" w:leader="none"/>
        </w:tabs>
        <w:spacing w:before="277" w:after="0"/>
        <w:ind w:hanging="608" w:left="772"/>
        <w:rPr>
          <w:sz w:val="28"/>
        </w:rPr>
      </w:pPr>
      <w:r>
        <w:rPr>
          <w:sz w:val="28"/>
        </w:rPr>
        <w:t>Start</w:t>
      </w:r>
      <w:r>
        <w:rPr>
          <w:spacing w:val="-2"/>
          <w:sz w:val="28"/>
        </w:rPr>
        <w:t xml:space="preserve"> </w:t>
      </w:r>
      <w:r>
        <w:rPr>
          <w:sz w:val="28"/>
        </w:rPr>
        <w:t>date</w:t>
      </w:r>
      <w:r>
        <w:rPr>
          <w:spacing w:val="-1"/>
          <w:sz w:val="28"/>
        </w:rPr>
        <w:t xml:space="preserve"> </w:t>
      </w:r>
      <w:r>
        <w:rPr>
          <w:sz w:val="28"/>
        </w:rPr>
        <w:t>(and</w:t>
      </w:r>
      <w:r>
        <w:rPr>
          <w:spacing w:val="-2"/>
          <w:sz w:val="28"/>
        </w:rPr>
        <w:t xml:space="preserve"> </w:t>
      </w:r>
      <w:r>
        <w:rPr>
          <w:sz w:val="28"/>
        </w:rPr>
        <w:t>time)</w:t>
      </w:r>
      <w:r>
        <w:rPr>
          <w:spacing w:val="-1"/>
          <w:sz w:val="28"/>
        </w:rPr>
        <w:t xml:space="preserve"> </w:t>
      </w:r>
      <w:r>
        <w:rPr>
          <w:sz w:val="28"/>
        </w:rPr>
        <w:t>of</w:t>
      </w:r>
      <w:r>
        <w:rPr>
          <w:spacing w:val="-2"/>
          <w:sz w:val="28"/>
        </w:rPr>
        <w:t xml:space="preserve"> </w:t>
      </w:r>
      <w:r>
        <w:rPr>
          <w:sz w:val="28"/>
        </w:rPr>
        <w:t>onset</w:t>
      </w:r>
      <w:r>
        <w:rPr>
          <w:spacing w:val="-1"/>
          <w:sz w:val="28"/>
        </w:rPr>
        <w:t xml:space="preserve"> </w:t>
      </w:r>
      <w:r>
        <w:rPr>
          <w:sz w:val="28"/>
        </w:rPr>
        <w:t>of</w:t>
      </w:r>
      <w:r>
        <w:rPr>
          <w:spacing w:val="-1"/>
          <w:sz w:val="28"/>
        </w:rPr>
        <w:t xml:space="preserve"> </w:t>
      </w:r>
      <w:r>
        <w:rPr>
          <w:spacing w:val="-2"/>
          <w:sz w:val="28"/>
        </w:rPr>
        <w:t>reaction.</w:t>
      </w:r>
    </w:p>
    <w:p>
      <w:pPr>
        <w:pStyle w:val="ListParagraph"/>
        <w:numPr>
          <w:ilvl w:val="1"/>
          <w:numId w:val="58"/>
        </w:numPr>
        <w:tabs>
          <w:tab w:val="clear" w:pos="720"/>
          <w:tab w:val="left" w:pos="755" w:leader="none"/>
        </w:tabs>
        <w:ind w:hanging="591" w:left="755"/>
        <w:rPr>
          <w:sz w:val="28"/>
        </w:rPr>
      </w:pPr>
      <w:r>
        <w:rPr>
          <w:sz w:val="28"/>
        </w:rPr>
        <w:t>Stop</w:t>
      </w:r>
      <w:r>
        <w:rPr>
          <w:spacing w:val="-2"/>
          <w:sz w:val="28"/>
        </w:rPr>
        <w:t xml:space="preserve"> </w:t>
      </w:r>
      <w:r>
        <w:rPr>
          <w:sz w:val="28"/>
        </w:rPr>
        <w:t>date</w:t>
      </w:r>
      <w:r>
        <w:rPr>
          <w:spacing w:val="-1"/>
          <w:sz w:val="28"/>
        </w:rPr>
        <w:t xml:space="preserve"> </w:t>
      </w:r>
      <w:r>
        <w:rPr>
          <w:sz w:val="28"/>
        </w:rPr>
        <w:t>(and</w:t>
      </w:r>
      <w:r>
        <w:rPr>
          <w:spacing w:val="-1"/>
          <w:sz w:val="28"/>
        </w:rPr>
        <w:t xml:space="preserve"> </w:t>
      </w:r>
      <w:r>
        <w:rPr>
          <w:sz w:val="28"/>
        </w:rPr>
        <w:t>time)</w:t>
      </w:r>
      <w:r>
        <w:rPr>
          <w:spacing w:val="-2"/>
          <w:sz w:val="28"/>
        </w:rPr>
        <w:t xml:space="preserve"> </w:t>
      </w:r>
      <w:r>
        <w:rPr>
          <w:sz w:val="28"/>
        </w:rPr>
        <w:t>or</w:t>
      </w:r>
      <w:r>
        <w:rPr>
          <w:spacing w:val="-1"/>
          <w:sz w:val="28"/>
        </w:rPr>
        <w:t xml:space="preserve"> </w:t>
      </w:r>
      <w:r>
        <w:rPr>
          <w:sz w:val="28"/>
        </w:rPr>
        <w:t>duration</w:t>
      </w:r>
      <w:r>
        <w:rPr>
          <w:spacing w:val="-4"/>
          <w:sz w:val="28"/>
        </w:rPr>
        <w:t xml:space="preserve"> </w:t>
      </w:r>
      <w:r>
        <w:rPr>
          <w:sz w:val="28"/>
        </w:rPr>
        <w:t>of</w:t>
      </w:r>
      <w:r>
        <w:rPr>
          <w:spacing w:val="-1"/>
          <w:sz w:val="28"/>
        </w:rPr>
        <w:t xml:space="preserve"> </w:t>
      </w:r>
      <w:r>
        <w:rPr>
          <w:spacing w:val="-2"/>
          <w:sz w:val="28"/>
        </w:rPr>
        <w:t>reaction.</w:t>
      </w:r>
    </w:p>
    <w:p>
      <w:pPr>
        <w:pStyle w:val="ListParagraph"/>
        <w:numPr>
          <w:ilvl w:val="1"/>
          <w:numId w:val="58"/>
        </w:numPr>
        <w:tabs>
          <w:tab w:val="clear" w:pos="720"/>
          <w:tab w:val="left" w:pos="772" w:leader="none"/>
        </w:tabs>
        <w:spacing w:before="281" w:after="0"/>
        <w:ind w:hanging="608" w:left="772"/>
        <w:rPr>
          <w:sz w:val="28"/>
        </w:rPr>
      </w:pPr>
      <w:r>
        <w:rPr>
          <w:sz w:val="28"/>
        </w:rPr>
        <w:t>Setting</w:t>
      </w:r>
      <w:r>
        <w:rPr>
          <w:spacing w:val="-4"/>
          <w:sz w:val="28"/>
        </w:rPr>
        <w:t xml:space="preserve"> </w:t>
      </w:r>
      <w:r>
        <w:rPr>
          <w:sz w:val="28"/>
        </w:rPr>
        <w:t>(e.g.,</w:t>
      </w:r>
      <w:r>
        <w:rPr>
          <w:spacing w:val="-5"/>
          <w:sz w:val="28"/>
        </w:rPr>
        <w:t xml:space="preserve"> </w:t>
      </w:r>
      <w:r>
        <w:rPr>
          <w:sz w:val="28"/>
        </w:rPr>
        <w:t>hospital,</w:t>
      </w:r>
      <w:r>
        <w:rPr>
          <w:spacing w:val="-5"/>
          <w:sz w:val="28"/>
        </w:rPr>
        <w:t xml:space="preserve"> </w:t>
      </w:r>
      <w:r>
        <w:rPr>
          <w:sz w:val="28"/>
        </w:rPr>
        <w:t>out-patient</w:t>
      </w:r>
      <w:r>
        <w:rPr>
          <w:spacing w:val="-2"/>
          <w:sz w:val="28"/>
        </w:rPr>
        <w:t xml:space="preserve"> </w:t>
      </w:r>
      <w:r>
        <w:rPr>
          <w:sz w:val="28"/>
        </w:rPr>
        <w:t>clinic,</w:t>
      </w:r>
      <w:r>
        <w:rPr>
          <w:spacing w:val="-2"/>
          <w:sz w:val="28"/>
        </w:rPr>
        <w:t xml:space="preserve"> </w:t>
      </w:r>
      <w:r>
        <w:rPr>
          <w:sz w:val="28"/>
        </w:rPr>
        <w:t>home,</w:t>
      </w:r>
      <w:r>
        <w:rPr>
          <w:spacing w:val="-2"/>
          <w:sz w:val="28"/>
        </w:rPr>
        <w:t xml:space="preserve"> </w:t>
      </w:r>
      <w:r>
        <w:rPr>
          <w:sz w:val="28"/>
        </w:rPr>
        <w:t>nursing</w:t>
      </w:r>
      <w:r>
        <w:rPr>
          <w:spacing w:val="-1"/>
          <w:sz w:val="28"/>
        </w:rPr>
        <w:t xml:space="preserve"> </w:t>
      </w:r>
      <w:r>
        <w:rPr>
          <w:spacing w:val="-2"/>
          <w:sz w:val="28"/>
        </w:rPr>
        <w:t>home).</w:t>
      </w:r>
    </w:p>
    <w:p>
      <w:pPr>
        <w:pStyle w:val="ListParagraph"/>
        <w:numPr>
          <w:ilvl w:val="0"/>
          <w:numId w:val="58"/>
        </w:numPr>
        <w:tabs>
          <w:tab w:val="clear" w:pos="720"/>
          <w:tab w:val="left" w:pos="654" w:leader="none"/>
        </w:tabs>
        <w:spacing w:before="278" w:after="0"/>
        <w:rPr>
          <w:sz w:val="28"/>
        </w:rPr>
      </w:pPr>
      <w:r>
        <w:rPr>
          <w:spacing w:val="-2"/>
          <w:sz w:val="28"/>
        </w:rPr>
        <w:t>Outcome</w:t>
      </w:r>
    </w:p>
    <w:p>
      <w:pPr>
        <w:pStyle w:val="ListParagraph"/>
        <w:numPr>
          <w:ilvl w:val="1"/>
          <w:numId w:val="58"/>
        </w:numPr>
        <w:tabs>
          <w:tab w:val="clear" w:pos="720"/>
          <w:tab w:val="left" w:pos="755" w:leader="none"/>
        </w:tabs>
        <w:spacing w:lineRule="auto" w:line="235" w:before="285" w:after="0"/>
        <w:ind w:hanging="0" w:left="164" w:right="649"/>
        <w:rPr>
          <w:sz w:val="28"/>
        </w:rPr>
      </w:pPr>
      <w:r>
        <w:rPr>
          <w:sz w:val="28"/>
        </w:rPr>
        <w:t>Information</w:t>
      </w:r>
      <w:r>
        <w:rPr>
          <w:spacing w:val="-3"/>
          <w:sz w:val="28"/>
        </w:rPr>
        <w:t xml:space="preserve"> </w:t>
      </w:r>
      <w:r>
        <w:rPr>
          <w:sz w:val="28"/>
        </w:rPr>
        <w:t>on</w:t>
      </w:r>
      <w:r>
        <w:rPr>
          <w:spacing w:val="-3"/>
          <w:sz w:val="28"/>
        </w:rPr>
        <w:t xml:space="preserve"> </w:t>
      </w:r>
      <w:r>
        <w:rPr>
          <w:sz w:val="28"/>
        </w:rPr>
        <w:t>recovery</w:t>
      </w:r>
      <w:r>
        <w:rPr>
          <w:spacing w:val="-7"/>
          <w:sz w:val="28"/>
        </w:rPr>
        <w:t xml:space="preserve"> </w:t>
      </w:r>
      <w:r>
        <w:rPr>
          <w:sz w:val="28"/>
        </w:rPr>
        <w:t>and</w:t>
      </w:r>
      <w:r>
        <w:rPr>
          <w:spacing w:val="-3"/>
          <w:sz w:val="28"/>
        </w:rPr>
        <w:t xml:space="preserve"> </w:t>
      </w:r>
      <w:r>
        <w:rPr>
          <w:sz w:val="28"/>
        </w:rPr>
        <w:t>any</w:t>
      </w:r>
      <w:r>
        <w:rPr>
          <w:spacing w:val="-6"/>
          <w:sz w:val="28"/>
        </w:rPr>
        <w:t xml:space="preserve"> </w:t>
      </w:r>
      <w:r>
        <w:rPr>
          <w:sz w:val="28"/>
        </w:rPr>
        <w:t>sequel; results</w:t>
      </w:r>
      <w:r>
        <w:rPr>
          <w:spacing w:val="-3"/>
          <w:sz w:val="28"/>
        </w:rPr>
        <w:t xml:space="preserve"> </w:t>
      </w:r>
      <w:r>
        <w:rPr>
          <w:sz w:val="28"/>
        </w:rPr>
        <w:t>of</w:t>
      </w:r>
      <w:r>
        <w:rPr>
          <w:spacing w:val="-3"/>
          <w:sz w:val="28"/>
        </w:rPr>
        <w:t xml:space="preserve"> </w:t>
      </w:r>
      <w:r>
        <w:rPr>
          <w:sz w:val="28"/>
        </w:rPr>
        <w:t>specific</w:t>
      </w:r>
      <w:r>
        <w:rPr>
          <w:spacing w:val="-6"/>
          <w:sz w:val="28"/>
        </w:rPr>
        <w:t xml:space="preserve"> </w:t>
      </w:r>
      <w:r>
        <w:rPr>
          <w:sz w:val="28"/>
        </w:rPr>
        <w:t>tests</w:t>
      </w:r>
      <w:r>
        <w:rPr>
          <w:spacing w:val="-3"/>
          <w:sz w:val="28"/>
        </w:rPr>
        <w:t xml:space="preserve"> </w:t>
      </w:r>
      <w:r>
        <w:rPr>
          <w:sz w:val="28"/>
        </w:rPr>
        <w:t>and/or treatment that may have been conducted.</w:t>
      </w:r>
    </w:p>
    <w:p>
      <w:pPr>
        <w:pStyle w:val="ListParagraph"/>
        <w:numPr>
          <w:ilvl w:val="1"/>
          <w:numId w:val="58"/>
        </w:numPr>
        <w:tabs>
          <w:tab w:val="clear" w:pos="720"/>
          <w:tab w:val="left" w:pos="853" w:leader="none"/>
        </w:tabs>
        <w:spacing w:lineRule="auto" w:line="235" w:before="287" w:after="0"/>
        <w:ind w:hanging="0" w:left="164" w:right="160"/>
        <w:rPr>
          <w:sz w:val="28"/>
        </w:rPr>
      </w:pPr>
      <w:r>
        <w:rPr>
          <w:sz w:val="28"/>
        </w:rPr>
        <w:t>For</w:t>
      </w:r>
      <w:r>
        <w:rPr>
          <w:spacing w:val="77"/>
          <w:sz w:val="28"/>
        </w:rPr>
        <w:t xml:space="preserve"> </w:t>
      </w:r>
      <w:r>
        <w:rPr>
          <w:sz w:val="28"/>
        </w:rPr>
        <w:t>a</w:t>
      </w:r>
      <w:r>
        <w:rPr>
          <w:spacing w:val="78"/>
          <w:sz w:val="28"/>
        </w:rPr>
        <w:t xml:space="preserve"> </w:t>
      </w:r>
      <w:r>
        <w:rPr>
          <w:sz w:val="28"/>
        </w:rPr>
        <w:t>fatal</w:t>
      </w:r>
      <w:r>
        <w:rPr>
          <w:spacing w:val="76"/>
          <w:sz w:val="28"/>
        </w:rPr>
        <w:t xml:space="preserve"> </w:t>
      </w:r>
      <w:r>
        <w:rPr>
          <w:sz w:val="28"/>
        </w:rPr>
        <w:t>outcome,</w:t>
      </w:r>
      <w:r>
        <w:rPr>
          <w:spacing w:val="77"/>
          <w:sz w:val="28"/>
        </w:rPr>
        <w:t xml:space="preserve"> </w:t>
      </w:r>
      <w:r>
        <w:rPr>
          <w:sz w:val="28"/>
        </w:rPr>
        <w:t>cause</w:t>
      </w:r>
      <w:r>
        <w:rPr>
          <w:spacing w:val="76"/>
          <w:sz w:val="28"/>
        </w:rPr>
        <w:t xml:space="preserve"> </w:t>
      </w:r>
      <w:r>
        <w:rPr>
          <w:sz w:val="28"/>
        </w:rPr>
        <w:t>of</w:t>
      </w:r>
      <w:r>
        <w:rPr>
          <w:spacing w:val="74"/>
          <w:sz w:val="28"/>
        </w:rPr>
        <w:t xml:space="preserve"> </w:t>
      </w:r>
      <w:r>
        <w:rPr>
          <w:sz w:val="28"/>
        </w:rPr>
        <w:t>death</w:t>
      </w:r>
      <w:r>
        <w:rPr>
          <w:spacing w:val="77"/>
          <w:sz w:val="28"/>
        </w:rPr>
        <w:t xml:space="preserve"> </w:t>
      </w:r>
      <w:r>
        <w:rPr>
          <w:sz w:val="28"/>
        </w:rPr>
        <w:t>and</w:t>
      </w:r>
      <w:r>
        <w:rPr>
          <w:spacing w:val="75"/>
          <w:sz w:val="28"/>
        </w:rPr>
        <w:t xml:space="preserve"> </w:t>
      </w:r>
      <w:r>
        <w:rPr>
          <w:sz w:val="28"/>
        </w:rPr>
        <w:t>a</w:t>
      </w:r>
      <w:r>
        <w:rPr>
          <w:spacing w:val="75"/>
          <w:sz w:val="28"/>
        </w:rPr>
        <w:t xml:space="preserve"> </w:t>
      </w:r>
      <w:r>
        <w:rPr>
          <w:sz w:val="28"/>
        </w:rPr>
        <w:t>comment</w:t>
      </w:r>
      <w:r>
        <w:rPr>
          <w:spacing w:val="78"/>
          <w:sz w:val="28"/>
        </w:rPr>
        <w:t xml:space="preserve"> </w:t>
      </w:r>
      <w:r>
        <w:rPr>
          <w:sz w:val="28"/>
        </w:rPr>
        <w:t>on</w:t>
      </w:r>
      <w:r>
        <w:rPr>
          <w:spacing w:val="78"/>
          <w:sz w:val="28"/>
        </w:rPr>
        <w:t xml:space="preserve"> </w:t>
      </w:r>
      <w:r>
        <w:rPr>
          <w:sz w:val="28"/>
        </w:rPr>
        <w:t>its</w:t>
      </w:r>
      <w:r>
        <w:rPr>
          <w:spacing w:val="76"/>
          <w:sz w:val="28"/>
        </w:rPr>
        <w:t xml:space="preserve"> </w:t>
      </w:r>
      <w:r>
        <w:rPr>
          <w:sz w:val="28"/>
        </w:rPr>
        <w:t>possible relationship to the suspected reaction; any post-mortem findings.</w:t>
      </w:r>
    </w:p>
    <w:p>
      <w:pPr>
        <w:pStyle w:val="ListParagraph"/>
        <w:numPr>
          <w:ilvl w:val="1"/>
          <w:numId w:val="58"/>
        </w:numPr>
        <w:tabs>
          <w:tab w:val="clear" w:pos="720"/>
          <w:tab w:val="left" w:pos="785" w:leader="none"/>
        </w:tabs>
        <w:spacing w:before="283" w:after="0"/>
        <w:ind w:hanging="0" w:left="164" w:right="158"/>
        <w:jc w:val="both"/>
        <w:rPr>
          <w:sz w:val="28"/>
        </w:rPr>
      </w:pPr>
      <w:r>
        <w:rPr>
          <w:sz w:val="28"/>
        </w:rPr>
        <w:t>Other information: anything relevant to facilitate assessment of the case, such as medical history including allergy, drug or alcohol abuse; family history; findings from special investigations etc.</w:t>
      </w:r>
    </w:p>
    <w:p>
      <w:pPr>
        <w:pStyle w:val="ListParagraph"/>
        <w:numPr>
          <w:ilvl w:val="0"/>
          <w:numId w:val="58"/>
        </w:numPr>
        <w:tabs>
          <w:tab w:val="clear" w:pos="720"/>
          <w:tab w:val="left" w:pos="654" w:leader="none"/>
        </w:tabs>
        <w:spacing w:before="278" w:after="0"/>
        <w:rPr>
          <w:sz w:val="28"/>
        </w:rPr>
      </w:pPr>
      <w:r>
        <w:rPr>
          <w:sz w:val="28"/>
        </w:rPr>
        <w:t>Details</w:t>
      </w:r>
      <w:r>
        <w:rPr>
          <w:spacing w:val="-6"/>
          <w:sz w:val="28"/>
        </w:rPr>
        <w:t xml:space="preserve"> </w:t>
      </w:r>
      <w:r>
        <w:rPr>
          <w:sz w:val="28"/>
        </w:rPr>
        <w:t>about</w:t>
      </w:r>
      <w:r>
        <w:rPr>
          <w:spacing w:val="-3"/>
          <w:sz w:val="28"/>
        </w:rPr>
        <w:t xml:space="preserve"> </w:t>
      </w:r>
      <w:r>
        <w:rPr>
          <w:sz w:val="28"/>
        </w:rPr>
        <w:t>the</w:t>
      </w:r>
      <w:r>
        <w:rPr>
          <w:spacing w:val="-5"/>
          <w:sz w:val="28"/>
        </w:rPr>
        <w:t xml:space="preserve"> </w:t>
      </w:r>
      <w:r>
        <w:rPr>
          <w:spacing w:val="-2"/>
          <w:sz w:val="28"/>
        </w:rPr>
        <w:t>Investigator:</w:t>
      </w:r>
    </w:p>
    <w:p>
      <w:pPr>
        <w:pStyle w:val="ListParagraph"/>
        <w:numPr>
          <w:ilvl w:val="1"/>
          <w:numId w:val="58"/>
        </w:numPr>
        <w:tabs>
          <w:tab w:val="clear" w:pos="720"/>
          <w:tab w:val="left" w:pos="544" w:leader="none"/>
        </w:tabs>
        <w:ind w:hanging="380" w:left="544"/>
        <w:rPr>
          <w:sz w:val="28"/>
        </w:rPr>
      </w:pPr>
      <w:r>
        <w:rPr>
          <w:spacing w:val="-2"/>
          <w:sz w:val="28"/>
        </w:rPr>
        <w:t>Name;</w:t>
      </w:r>
    </w:p>
    <w:p>
      <w:pPr>
        <w:pStyle w:val="ListParagraph"/>
        <w:numPr>
          <w:ilvl w:val="1"/>
          <w:numId w:val="58"/>
        </w:numPr>
        <w:tabs>
          <w:tab w:val="clear" w:pos="720"/>
          <w:tab w:val="left" w:pos="562" w:leader="none"/>
        </w:tabs>
        <w:spacing w:before="281" w:after="0"/>
        <w:ind w:hanging="398" w:left="562"/>
        <w:rPr>
          <w:sz w:val="28"/>
        </w:rPr>
      </w:pPr>
      <w:r>
        <w:rPr>
          <w:spacing w:val="-2"/>
          <w:sz w:val="28"/>
        </w:rPr>
        <w:t>Address;</w:t>
      </w:r>
    </w:p>
    <w:p>
      <w:pPr>
        <w:pStyle w:val="ListParagraph"/>
        <w:numPr>
          <w:ilvl w:val="1"/>
          <w:numId w:val="58"/>
        </w:numPr>
        <w:tabs>
          <w:tab w:val="clear" w:pos="720"/>
          <w:tab w:val="left" w:pos="544" w:leader="none"/>
        </w:tabs>
        <w:ind w:hanging="380" w:left="544"/>
        <w:rPr>
          <w:sz w:val="28"/>
        </w:rPr>
      </w:pPr>
      <w:r>
        <w:rPr>
          <w:sz w:val="28"/>
        </w:rPr>
        <w:t>Telephone</w:t>
      </w:r>
      <w:r>
        <w:rPr>
          <w:spacing w:val="-4"/>
          <w:sz w:val="28"/>
        </w:rPr>
        <w:t xml:space="preserve"> </w:t>
      </w:r>
      <w:r>
        <w:rPr>
          <w:spacing w:val="-2"/>
          <w:sz w:val="28"/>
        </w:rPr>
        <w:t>number;</w:t>
      </w:r>
    </w:p>
    <w:p>
      <w:pPr>
        <w:pStyle w:val="ListParagraph"/>
        <w:numPr>
          <w:ilvl w:val="1"/>
          <w:numId w:val="58"/>
        </w:numPr>
        <w:tabs>
          <w:tab w:val="clear" w:pos="720"/>
          <w:tab w:val="left" w:pos="562" w:leader="none"/>
        </w:tabs>
        <w:spacing w:before="281" w:after="0"/>
        <w:ind w:hanging="398" w:left="562"/>
        <w:rPr>
          <w:sz w:val="28"/>
        </w:rPr>
      </w:pPr>
      <w:r>
        <w:rPr>
          <w:sz w:val="28"/>
        </w:rPr>
        <w:t>Profession</w:t>
      </w:r>
      <w:r>
        <w:rPr>
          <w:spacing w:val="-4"/>
          <w:sz w:val="28"/>
        </w:rPr>
        <w:t xml:space="preserve"> </w:t>
      </w:r>
      <w:r>
        <w:rPr>
          <w:spacing w:val="-2"/>
          <w:sz w:val="28"/>
        </w:rPr>
        <w:t>(specialty);</w:t>
      </w:r>
    </w:p>
    <w:p>
      <w:pPr>
        <w:pStyle w:val="ListParagraph"/>
        <w:numPr>
          <w:ilvl w:val="1"/>
          <w:numId w:val="58"/>
        </w:numPr>
        <w:tabs>
          <w:tab w:val="clear" w:pos="720"/>
          <w:tab w:val="left" w:pos="545" w:leader="none"/>
        </w:tabs>
        <w:spacing w:before="277" w:after="0"/>
        <w:ind w:hanging="381" w:left="545"/>
        <w:rPr>
          <w:sz w:val="28"/>
        </w:rPr>
      </w:pPr>
      <w:r>
        <w:rPr>
          <w:sz w:val="28"/>
        </w:rPr>
        <w:t>Date</w:t>
      </w:r>
      <w:r>
        <w:rPr>
          <w:spacing w:val="-7"/>
          <w:sz w:val="28"/>
        </w:rPr>
        <w:t xml:space="preserve"> </w:t>
      </w:r>
      <w:r>
        <w:rPr>
          <w:sz w:val="28"/>
        </w:rPr>
        <w:t>of</w:t>
      </w:r>
      <w:r>
        <w:rPr>
          <w:spacing w:val="-2"/>
          <w:sz w:val="28"/>
        </w:rPr>
        <w:t xml:space="preserve"> </w:t>
      </w:r>
      <w:r>
        <w:rPr>
          <w:sz w:val="28"/>
        </w:rPr>
        <w:t>reporting</w:t>
      </w:r>
      <w:r>
        <w:rPr>
          <w:spacing w:val="-2"/>
          <w:sz w:val="28"/>
        </w:rPr>
        <w:t xml:space="preserve"> </w:t>
      </w:r>
      <w:r>
        <w:rPr>
          <w:sz w:val="28"/>
        </w:rPr>
        <w:t>the</w:t>
      </w:r>
      <w:r>
        <w:rPr>
          <w:spacing w:val="-1"/>
          <w:sz w:val="28"/>
        </w:rPr>
        <w:t xml:space="preserve"> </w:t>
      </w:r>
      <w:r>
        <w:rPr>
          <w:sz w:val="28"/>
        </w:rPr>
        <w:t>event</w:t>
      </w:r>
      <w:r>
        <w:rPr>
          <w:spacing w:val="-2"/>
          <w:sz w:val="28"/>
        </w:rPr>
        <w:t xml:space="preserve"> </w:t>
      </w:r>
      <w:r>
        <w:rPr>
          <w:sz w:val="28"/>
        </w:rPr>
        <w:t>to</w:t>
      </w:r>
      <w:r>
        <w:rPr>
          <w:spacing w:val="-2"/>
          <w:sz w:val="28"/>
        </w:rPr>
        <w:t xml:space="preserve"> </w:t>
      </w:r>
      <w:r>
        <w:rPr>
          <w:sz w:val="28"/>
        </w:rPr>
        <w:t>Central</w:t>
      </w:r>
      <w:r>
        <w:rPr>
          <w:spacing w:val="-2"/>
          <w:sz w:val="28"/>
        </w:rPr>
        <w:t xml:space="preserve"> </w:t>
      </w:r>
      <w:r>
        <w:rPr>
          <w:sz w:val="28"/>
        </w:rPr>
        <w:t>Licensing</w:t>
      </w:r>
      <w:r>
        <w:rPr>
          <w:spacing w:val="-1"/>
          <w:sz w:val="28"/>
        </w:rPr>
        <w:t xml:space="preserve"> </w:t>
      </w:r>
      <w:r>
        <w:rPr>
          <w:spacing w:val="-2"/>
          <w:sz w:val="28"/>
        </w:rPr>
        <w:t>Authority;</w:t>
      </w:r>
    </w:p>
    <w:p>
      <w:pPr>
        <w:pStyle w:val="ListParagraph"/>
        <w:numPr>
          <w:ilvl w:val="1"/>
          <w:numId w:val="58"/>
        </w:numPr>
        <w:tabs>
          <w:tab w:val="clear" w:pos="720"/>
          <w:tab w:val="left" w:pos="514" w:leader="none"/>
        </w:tabs>
        <w:spacing w:before="281" w:after="0"/>
        <w:ind w:hanging="350" w:left="514"/>
        <w:rPr>
          <w:sz w:val="28"/>
        </w:rPr>
      </w:pPr>
      <w:r>
        <w:rPr>
          <w:sz w:val="28"/>
        </w:rPr>
        <w:t>Date</w:t>
      </w:r>
      <w:r>
        <w:rPr>
          <w:spacing w:val="-6"/>
          <w:sz w:val="28"/>
        </w:rPr>
        <w:t xml:space="preserve"> </w:t>
      </w:r>
      <w:r>
        <w:rPr>
          <w:sz w:val="28"/>
        </w:rPr>
        <w:t>of</w:t>
      </w:r>
      <w:r>
        <w:rPr>
          <w:spacing w:val="-2"/>
          <w:sz w:val="28"/>
        </w:rPr>
        <w:t xml:space="preserve"> </w:t>
      </w:r>
      <w:r>
        <w:rPr>
          <w:sz w:val="28"/>
        </w:rPr>
        <w:t>reporting</w:t>
      </w:r>
      <w:r>
        <w:rPr>
          <w:spacing w:val="-2"/>
          <w:sz w:val="28"/>
        </w:rPr>
        <w:t xml:space="preserve"> </w:t>
      </w:r>
      <w:r>
        <w:rPr>
          <w:sz w:val="28"/>
        </w:rPr>
        <w:t>the</w:t>
      </w:r>
      <w:r>
        <w:rPr>
          <w:spacing w:val="-3"/>
          <w:sz w:val="28"/>
        </w:rPr>
        <w:t xml:space="preserve"> </w:t>
      </w:r>
      <w:r>
        <w:rPr>
          <w:sz w:val="28"/>
        </w:rPr>
        <w:t>event</w:t>
      </w:r>
      <w:r>
        <w:rPr>
          <w:spacing w:val="-2"/>
          <w:sz w:val="28"/>
        </w:rPr>
        <w:t xml:space="preserve"> </w:t>
      </w:r>
      <w:r>
        <w:rPr>
          <w:sz w:val="28"/>
        </w:rPr>
        <w:t>to</w:t>
      </w:r>
      <w:r>
        <w:rPr>
          <w:spacing w:val="-2"/>
          <w:sz w:val="28"/>
        </w:rPr>
        <w:t xml:space="preserve"> </w:t>
      </w:r>
      <w:r>
        <w:rPr>
          <w:sz w:val="28"/>
        </w:rPr>
        <w:t>Ethics</w:t>
      </w:r>
      <w:r>
        <w:rPr>
          <w:spacing w:val="-1"/>
          <w:sz w:val="28"/>
        </w:rPr>
        <w:t xml:space="preserve"> </w:t>
      </w:r>
      <w:r>
        <w:rPr>
          <w:sz w:val="28"/>
        </w:rPr>
        <w:t>Committee</w:t>
      </w:r>
      <w:r>
        <w:rPr>
          <w:spacing w:val="-2"/>
          <w:sz w:val="28"/>
        </w:rPr>
        <w:t xml:space="preserve"> </w:t>
      </w:r>
      <w:r>
        <w:rPr>
          <w:sz w:val="28"/>
        </w:rPr>
        <w:t>overseeing</w:t>
      </w:r>
      <w:r>
        <w:rPr>
          <w:spacing w:val="-5"/>
          <w:sz w:val="28"/>
        </w:rPr>
        <w:t xml:space="preserve"> </w:t>
      </w:r>
      <w:r>
        <w:rPr>
          <w:sz w:val="28"/>
        </w:rPr>
        <w:t>the</w:t>
      </w:r>
      <w:r>
        <w:rPr>
          <w:spacing w:val="-2"/>
          <w:sz w:val="28"/>
        </w:rPr>
        <w:t xml:space="preserve"> site;</w:t>
      </w:r>
    </w:p>
    <w:p>
      <w:pPr>
        <w:pStyle w:val="ListParagraph"/>
        <w:numPr>
          <w:ilvl w:val="1"/>
          <w:numId w:val="58"/>
        </w:numPr>
        <w:tabs>
          <w:tab w:val="clear" w:pos="720"/>
          <w:tab w:val="left" w:pos="562" w:leader="none"/>
        </w:tabs>
        <w:ind w:hanging="398" w:left="562"/>
        <w:rPr>
          <w:sz w:val="28"/>
        </w:rPr>
      </w:pPr>
      <w:r>
        <w:rPr>
          <w:sz w:val="28"/>
        </w:rPr>
        <w:t>Signature</w:t>
      </w:r>
      <w:r>
        <w:rPr>
          <w:spacing w:val="-4"/>
          <w:sz w:val="28"/>
        </w:rPr>
        <w:t xml:space="preserve"> </w:t>
      </w:r>
      <w:r>
        <w:rPr>
          <w:sz w:val="28"/>
        </w:rPr>
        <w:t>of</w:t>
      </w:r>
      <w:r>
        <w:rPr>
          <w:spacing w:val="-4"/>
          <w:sz w:val="28"/>
        </w:rPr>
        <w:t xml:space="preserve"> </w:t>
      </w:r>
      <w:r>
        <w:rPr>
          <w:sz w:val="28"/>
        </w:rPr>
        <w:t>the</w:t>
      </w:r>
      <w:r>
        <w:rPr>
          <w:spacing w:val="-1"/>
          <w:sz w:val="28"/>
        </w:rPr>
        <w:t xml:space="preserve"> </w:t>
      </w:r>
      <w:r>
        <w:rPr>
          <w:spacing w:val="-2"/>
          <w:sz w:val="28"/>
        </w:rPr>
        <w:t>Investigator.</w:t>
      </w:r>
    </w:p>
    <w:p>
      <w:pPr>
        <w:pStyle w:val="BodyText"/>
        <w:spacing w:lineRule="auto" w:line="235" w:before="286" w:after="0"/>
        <w:rPr/>
      </w:pPr>
      <w:r>
        <w:rPr/>
        <w:t>Table</w:t>
      </w:r>
      <w:r>
        <w:rPr>
          <w:spacing w:val="-2"/>
        </w:rPr>
        <w:t xml:space="preserve"> </w:t>
      </w:r>
      <w:r>
        <w:rPr/>
        <w:t>8</w:t>
      </w:r>
      <w:r>
        <w:rPr>
          <w:spacing w:val="-2"/>
        </w:rPr>
        <w:t xml:space="preserve"> </w:t>
      </w:r>
      <w:r>
        <w:rPr/>
        <w:t>Informed</w:t>
      </w:r>
      <w:r>
        <w:rPr>
          <w:spacing w:val="-2"/>
        </w:rPr>
        <w:t xml:space="preserve"> </w:t>
      </w:r>
      <w:r>
        <w:rPr/>
        <w:t>Consent</w:t>
      </w:r>
      <w:r>
        <w:rPr>
          <w:spacing w:val="-2"/>
        </w:rPr>
        <w:t xml:space="preserve"> </w:t>
      </w:r>
      <w:r>
        <w:rPr/>
        <w:t>Form</w:t>
      </w:r>
      <w:r>
        <w:rPr>
          <w:spacing w:val="-7"/>
        </w:rPr>
        <w:t xml:space="preserve"> </w:t>
      </w:r>
      <w:r>
        <w:rPr/>
        <w:t>Checklist</w:t>
      </w:r>
      <w:r>
        <w:rPr>
          <w:spacing w:val="-5"/>
        </w:rPr>
        <w:t xml:space="preserve"> </w:t>
      </w:r>
      <w:r>
        <w:rPr/>
        <w:t>for</w:t>
      </w:r>
      <w:r>
        <w:rPr>
          <w:spacing w:val="-2"/>
        </w:rPr>
        <w:t xml:space="preserve"> </w:t>
      </w:r>
      <w:r>
        <w:rPr/>
        <w:t>clinical</w:t>
      </w:r>
      <w:r>
        <w:rPr>
          <w:spacing w:val="-6"/>
        </w:rPr>
        <w:t xml:space="preserve"> </w:t>
      </w:r>
      <w:r>
        <w:rPr/>
        <w:t>investigation</w:t>
      </w:r>
      <w:r>
        <w:rPr>
          <w:spacing w:val="-2"/>
        </w:rPr>
        <w:t xml:space="preserve"> </w:t>
      </w:r>
      <w:r>
        <w:rPr/>
        <w:t>Subject’s informed consent documents</w:t>
      </w:r>
    </w:p>
    <w:p>
      <w:pPr>
        <w:sectPr>
          <w:footerReference w:type="default" r:id="rId294"/>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1"/>
          <w:numId w:val="57"/>
        </w:numPr>
        <w:tabs>
          <w:tab w:val="clear" w:pos="720"/>
          <w:tab w:val="left" w:pos="585" w:leader="none"/>
        </w:tabs>
        <w:spacing w:before="281" w:after="0"/>
        <w:ind w:hanging="421" w:left="585"/>
        <w:rPr>
          <w:sz w:val="28"/>
        </w:rPr>
      </w:pPr>
      <w:r>
        <w:rPr>
          <w:sz w:val="28"/>
        </w:rPr>
        <w:t>Essential</w:t>
      </w:r>
      <w:r>
        <w:rPr>
          <w:spacing w:val="-4"/>
          <w:sz w:val="28"/>
        </w:rPr>
        <w:t xml:space="preserve"> </w:t>
      </w:r>
      <w:r>
        <w:rPr>
          <w:spacing w:val="-2"/>
          <w:sz w:val="28"/>
        </w:rPr>
        <w:t>elements:</w:t>
      </w:r>
    </w:p>
    <w:p>
      <w:pPr>
        <w:pStyle w:val="ListParagraph"/>
        <w:numPr>
          <w:ilvl w:val="0"/>
          <w:numId w:val="56"/>
        </w:numPr>
        <w:tabs>
          <w:tab w:val="clear" w:pos="720"/>
          <w:tab w:val="left" w:pos="679" w:leader="none"/>
        </w:tabs>
        <w:spacing w:lineRule="auto" w:line="235" w:before="71" w:after="0"/>
        <w:ind w:hanging="0" w:left="164" w:right="158"/>
        <w:jc w:val="both"/>
        <w:rPr>
          <w:sz w:val="28"/>
        </w:rPr>
      </w:pPr>
      <w:r>
        <w:rPr>
          <w:sz w:val="28"/>
        </w:rPr>
        <w:t>Statement that the study involves research and explanation of the purpose</w:t>
      </w:r>
      <w:r>
        <w:rPr>
          <w:spacing w:val="40"/>
          <w:sz w:val="28"/>
        </w:rPr>
        <w:t xml:space="preserve"> </w:t>
      </w:r>
      <w:r>
        <w:rPr>
          <w:sz w:val="28"/>
        </w:rPr>
        <w:t>of the research</w:t>
      </w:r>
    </w:p>
    <w:p>
      <w:pPr>
        <w:pStyle w:val="ListParagraph"/>
        <w:numPr>
          <w:ilvl w:val="0"/>
          <w:numId w:val="56"/>
        </w:numPr>
        <w:tabs>
          <w:tab w:val="clear" w:pos="720"/>
          <w:tab w:val="left" w:pos="654" w:leader="none"/>
        </w:tabs>
        <w:spacing w:before="282" w:after="0"/>
        <w:ind w:hanging="490" w:left="654"/>
        <w:rPr>
          <w:sz w:val="28"/>
        </w:rPr>
      </w:pPr>
      <w:r>
        <w:rPr>
          <w:sz w:val="28"/>
        </w:rPr>
        <w:t>Expected</w:t>
      </w:r>
      <w:r>
        <w:rPr>
          <w:spacing w:val="-3"/>
          <w:sz w:val="28"/>
        </w:rPr>
        <w:t xml:space="preserve"> </w:t>
      </w:r>
      <w:r>
        <w:rPr>
          <w:sz w:val="28"/>
        </w:rPr>
        <w:t>duration</w:t>
      </w:r>
      <w:r>
        <w:rPr>
          <w:spacing w:val="-3"/>
          <w:sz w:val="28"/>
        </w:rPr>
        <w:t xml:space="preserve"> </w:t>
      </w:r>
      <w:r>
        <w:rPr>
          <w:sz w:val="28"/>
        </w:rPr>
        <w:t>of</w:t>
      </w:r>
      <w:r>
        <w:rPr>
          <w:spacing w:val="-7"/>
          <w:sz w:val="28"/>
        </w:rPr>
        <w:t xml:space="preserve"> </w:t>
      </w:r>
      <w:r>
        <w:rPr>
          <w:sz w:val="28"/>
        </w:rPr>
        <w:t>the</w:t>
      </w:r>
      <w:r>
        <w:rPr>
          <w:spacing w:val="-3"/>
          <w:sz w:val="28"/>
        </w:rPr>
        <w:t xml:space="preserve"> </w:t>
      </w:r>
      <w:r>
        <w:rPr>
          <w:sz w:val="28"/>
        </w:rPr>
        <w:t>Subject's</w:t>
      </w:r>
      <w:r>
        <w:rPr>
          <w:spacing w:val="-2"/>
          <w:sz w:val="28"/>
        </w:rPr>
        <w:t xml:space="preserve"> participation</w:t>
      </w:r>
    </w:p>
    <w:p>
      <w:pPr>
        <w:pStyle w:val="ListParagraph"/>
        <w:numPr>
          <w:ilvl w:val="0"/>
          <w:numId w:val="56"/>
        </w:numPr>
        <w:tabs>
          <w:tab w:val="clear" w:pos="720"/>
          <w:tab w:val="left" w:pos="751" w:leader="none"/>
        </w:tabs>
        <w:spacing w:lineRule="auto" w:line="235" w:before="285" w:after="0"/>
        <w:ind w:hanging="0" w:left="164" w:right="159"/>
        <w:jc w:val="both"/>
        <w:rPr>
          <w:sz w:val="28"/>
        </w:rPr>
      </w:pPr>
      <w:r>
        <w:rPr>
          <w:sz w:val="28"/>
        </w:rPr>
        <w:t xml:space="preserve">Description of the procedures to be followed, including all invasive </w:t>
      </w:r>
      <w:r>
        <w:rPr>
          <w:spacing w:val="-2"/>
          <w:sz w:val="28"/>
        </w:rPr>
        <w:t>procedures</w:t>
      </w:r>
    </w:p>
    <w:p>
      <w:pPr>
        <w:pStyle w:val="ListParagraph"/>
        <w:numPr>
          <w:ilvl w:val="0"/>
          <w:numId w:val="56"/>
        </w:numPr>
        <w:tabs>
          <w:tab w:val="clear" w:pos="720"/>
          <w:tab w:val="left" w:pos="737" w:leader="none"/>
        </w:tabs>
        <w:spacing w:lineRule="auto" w:line="235" w:before="286" w:after="0"/>
        <w:ind w:hanging="0" w:left="164" w:right="161"/>
        <w:jc w:val="both"/>
        <w:rPr>
          <w:sz w:val="28"/>
        </w:rPr>
      </w:pPr>
      <w:r>
        <w:rPr>
          <w:sz w:val="28"/>
        </w:rPr>
        <w:t xml:space="preserve">Description of any reasonably foreseeable risks or discomforts to the </w:t>
      </w:r>
      <w:r>
        <w:rPr>
          <w:spacing w:val="-2"/>
          <w:sz w:val="28"/>
        </w:rPr>
        <w:t>Subject</w:t>
      </w:r>
    </w:p>
    <w:p>
      <w:pPr>
        <w:pStyle w:val="ListParagraph"/>
        <w:numPr>
          <w:ilvl w:val="0"/>
          <w:numId w:val="56"/>
        </w:numPr>
        <w:tabs>
          <w:tab w:val="clear" w:pos="720"/>
          <w:tab w:val="left" w:pos="696" w:leader="none"/>
        </w:tabs>
        <w:spacing w:lineRule="auto" w:line="235" w:before="287" w:after="0"/>
        <w:ind w:hanging="0" w:left="164" w:right="161"/>
        <w:jc w:val="both"/>
        <w:rPr>
          <w:sz w:val="28"/>
        </w:rPr>
      </w:pPr>
      <w:r>
        <w:rPr>
          <w:sz w:val="28"/>
        </w:rPr>
        <w:t>Description of any benefits to the Subject or others reasonably expected from research. If no benefit is expected, subject should be made aware of this.</w:t>
      </w:r>
    </w:p>
    <w:p>
      <w:pPr>
        <w:pStyle w:val="ListParagraph"/>
        <w:numPr>
          <w:ilvl w:val="0"/>
          <w:numId w:val="56"/>
        </w:numPr>
        <w:tabs>
          <w:tab w:val="clear" w:pos="720"/>
          <w:tab w:val="left" w:pos="757" w:leader="none"/>
        </w:tabs>
        <w:spacing w:before="282" w:after="0"/>
        <w:ind w:hanging="0" w:left="164" w:right="159"/>
        <w:rPr>
          <w:sz w:val="28"/>
        </w:rPr>
      </w:pPr>
      <w:r>
        <w:rPr>
          <w:sz w:val="28"/>
        </w:rPr>
        <w:t>Disclosure</w:t>
      </w:r>
      <w:r>
        <w:rPr>
          <w:spacing w:val="80"/>
          <w:sz w:val="28"/>
        </w:rPr>
        <w:t xml:space="preserve"> </w:t>
      </w:r>
      <w:r>
        <w:rPr>
          <w:sz w:val="28"/>
        </w:rPr>
        <w:t>of</w:t>
      </w:r>
      <w:r>
        <w:rPr>
          <w:spacing w:val="80"/>
          <w:sz w:val="28"/>
        </w:rPr>
        <w:t xml:space="preserve"> </w:t>
      </w:r>
      <w:r>
        <w:rPr>
          <w:sz w:val="28"/>
        </w:rPr>
        <w:t>specific</w:t>
      </w:r>
      <w:r>
        <w:rPr>
          <w:spacing w:val="80"/>
          <w:sz w:val="28"/>
        </w:rPr>
        <w:t xml:space="preserve"> </w:t>
      </w:r>
      <w:r>
        <w:rPr>
          <w:sz w:val="28"/>
        </w:rPr>
        <w:t>appropriate</w:t>
      </w:r>
      <w:r>
        <w:rPr>
          <w:spacing w:val="80"/>
          <w:sz w:val="28"/>
        </w:rPr>
        <w:t xml:space="preserve"> </w:t>
      </w:r>
      <w:r>
        <w:rPr>
          <w:sz w:val="28"/>
        </w:rPr>
        <w:t>alternative</w:t>
      </w:r>
      <w:r>
        <w:rPr>
          <w:spacing w:val="80"/>
          <w:sz w:val="28"/>
        </w:rPr>
        <w:t xml:space="preserve"> </w:t>
      </w:r>
      <w:r>
        <w:rPr>
          <w:sz w:val="28"/>
        </w:rPr>
        <w:t>procedures</w:t>
      </w:r>
      <w:r>
        <w:rPr>
          <w:spacing w:val="80"/>
          <w:sz w:val="28"/>
        </w:rPr>
        <w:t xml:space="preserve"> </w:t>
      </w:r>
      <w:r>
        <w:rPr>
          <w:sz w:val="28"/>
        </w:rPr>
        <w:t>or</w:t>
      </w:r>
      <w:r>
        <w:rPr>
          <w:spacing w:val="80"/>
          <w:sz w:val="28"/>
        </w:rPr>
        <w:t xml:space="preserve"> </w:t>
      </w:r>
      <w:r>
        <w:rPr>
          <w:sz w:val="28"/>
        </w:rPr>
        <w:t>therapies available to the Subject.</w:t>
      </w:r>
    </w:p>
    <w:p>
      <w:pPr>
        <w:pStyle w:val="ListParagraph"/>
        <w:numPr>
          <w:ilvl w:val="0"/>
          <w:numId w:val="56"/>
        </w:numPr>
        <w:tabs>
          <w:tab w:val="clear" w:pos="720"/>
          <w:tab w:val="left" w:pos="773" w:leader="none"/>
        </w:tabs>
        <w:ind w:hanging="0" w:left="164" w:right="159"/>
        <w:jc w:val="both"/>
        <w:rPr>
          <w:sz w:val="28"/>
        </w:rPr>
      </w:pPr>
      <w:r>
        <w:rPr>
          <w:sz w:val="28"/>
        </w:rPr>
        <w:t>Statement describing the extent to which confidentiality of records identifying the subject will</w:t>
      </w:r>
      <w:r>
        <w:rPr>
          <w:spacing w:val="-2"/>
          <w:sz w:val="28"/>
        </w:rPr>
        <w:t xml:space="preserve"> </w:t>
      </w:r>
      <w:r>
        <w:rPr>
          <w:sz w:val="28"/>
        </w:rPr>
        <w:t>be maintained and who will have access</w:t>
      </w:r>
      <w:r>
        <w:rPr>
          <w:spacing w:val="-2"/>
          <w:sz w:val="28"/>
        </w:rPr>
        <w:t xml:space="preserve"> </w:t>
      </w:r>
      <w:r>
        <w:rPr>
          <w:sz w:val="28"/>
        </w:rPr>
        <w:t>to Subject’s medical records</w:t>
      </w:r>
    </w:p>
    <w:p>
      <w:pPr>
        <w:pStyle w:val="ListParagraph"/>
        <w:numPr>
          <w:ilvl w:val="0"/>
          <w:numId w:val="56"/>
        </w:numPr>
        <w:tabs>
          <w:tab w:val="clear" w:pos="720"/>
          <w:tab w:val="left" w:pos="669" w:leader="none"/>
        </w:tabs>
        <w:spacing w:lineRule="auto" w:line="235" w:before="284" w:after="0"/>
        <w:ind w:hanging="0" w:left="164" w:right="158"/>
        <w:jc w:val="both"/>
        <w:rPr>
          <w:sz w:val="28"/>
        </w:rPr>
      </w:pPr>
      <w:r>
        <w:rPr>
          <w:sz w:val="28"/>
        </w:rPr>
        <w:t>Clinical investigation treatment schedule(s) and the probability for random assignment to each treatment (for randomised clinical investigation)</w:t>
      </w:r>
    </w:p>
    <w:p>
      <w:pPr>
        <w:pStyle w:val="ListParagraph"/>
        <w:numPr>
          <w:ilvl w:val="0"/>
          <w:numId w:val="56"/>
        </w:numPr>
        <w:tabs>
          <w:tab w:val="clear" w:pos="720"/>
          <w:tab w:val="left" w:pos="674" w:leader="none"/>
        </w:tabs>
        <w:spacing w:lineRule="auto" w:line="235" w:before="287" w:after="0"/>
        <w:ind w:hanging="0" w:left="164" w:right="164"/>
        <w:jc w:val="both"/>
        <w:rPr>
          <w:sz w:val="28"/>
        </w:rPr>
      </w:pPr>
      <w:r>
        <w:rPr>
          <w:sz w:val="28"/>
        </w:rPr>
        <w:t>Statement describing the financial compensation and medical management as under:</w:t>
      </w:r>
    </w:p>
    <w:p>
      <w:pPr>
        <w:pStyle w:val="ListParagraph"/>
        <w:numPr>
          <w:ilvl w:val="1"/>
          <w:numId w:val="56"/>
        </w:numPr>
        <w:tabs>
          <w:tab w:val="clear" w:pos="720"/>
          <w:tab w:val="left" w:pos="876" w:leader="none"/>
        </w:tabs>
        <w:spacing w:before="284" w:after="0"/>
        <w:ind w:hanging="0" w:left="164" w:right="158"/>
        <w:jc w:val="both"/>
        <w:rPr>
          <w:sz w:val="28"/>
        </w:rPr>
      </w:pPr>
      <w:r>
        <w:rPr>
          <w:sz w:val="28"/>
        </w:rPr>
        <w:t>In case of an injury occurring to the subject during the clinical investigation, free medical management shall be given as long as required or till such time it is established that the injury is not related to the clinical investigation, whichever is earlier.</w:t>
      </w:r>
    </w:p>
    <w:p>
      <w:pPr>
        <w:pStyle w:val="ListParagraph"/>
        <w:numPr>
          <w:ilvl w:val="1"/>
          <w:numId w:val="56"/>
        </w:numPr>
        <w:tabs>
          <w:tab w:val="clear" w:pos="720"/>
          <w:tab w:val="left" w:pos="787" w:leader="none"/>
        </w:tabs>
        <w:spacing w:before="279" w:after="0"/>
        <w:ind w:hanging="0" w:left="164" w:right="158"/>
        <w:jc w:val="both"/>
        <w:rPr>
          <w:sz w:val="28"/>
        </w:rPr>
      </w:pPr>
      <w:r>
        <w:rPr>
          <w:sz w:val="28"/>
        </w:rPr>
        <w:t>In the event of an investigation related injury or death, the Sponsor or his representative, whoever has obtained permission from the Central Licensing Authority for conduct of the clinical investigation, shall provide financial compensation for the injury or death.</w:t>
      </w:r>
    </w:p>
    <w:p>
      <w:pPr>
        <w:pStyle w:val="ListParagraph"/>
        <w:numPr>
          <w:ilvl w:val="0"/>
          <w:numId w:val="56"/>
        </w:numPr>
        <w:tabs>
          <w:tab w:val="clear" w:pos="720"/>
          <w:tab w:val="left" w:pos="835" w:leader="none"/>
        </w:tabs>
        <w:spacing w:lineRule="auto" w:line="235" w:before="282" w:after="0"/>
        <w:ind w:hanging="0" w:left="164" w:right="159"/>
        <w:jc w:val="both"/>
        <w:rPr>
          <w:sz w:val="28"/>
        </w:rPr>
      </w:pPr>
      <w:r>
        <w:rPr>
          <w:sz w:val="28"/>
        </w:rPr>
        <w:t>An explanation about whom to contact for clinical investigation related queries, rights of Subjects and in the event of any injury</w:t>
      </w:r>
    </w:p>
    <w:p>
      <w:pPr>
        <w:pStyle w:val="ListParagraph"/>
        <w:numPr>
          <w:ilvl w:val="0"/>
          <w:numId w:val="56"/>
        </w:numPr>
        <w:tabs>
          <w:tab w:val="clear" w:pos="720"/>
          <w:tab w:val="left" w:pos="821" w:leader="none"/>
        </w:tabs>
        <w:spacing w:lineRule="auto" w:line="235" w:before="286" w:after="0"/>
        <w:ind w:hanging="0" w:left="164" w:right="162"/>
        <w:jc w:val="both"/>
        <w:rPr>
          <w:sz w:val="28"/>
        </w:rPr>
      </w:pPr>
      <w:r>
        <w:rPr>
          <w:sz w:val="28"/>
        </w:rPr>
        <w:t>The anticipated prorated payment, if any, to the Subject for participating</w:t>
      </w:r>
      <w:r>
        <w:rPr>
          <w:spacing w:val="40"/>
          <w:sz w:val="28"/>
        </w:rPr>
        <w:t xml:space="preserve"> </w:t>
      </w:r>
      <w:r>
        <w:rPr>
          <w:sz w:val="28"/>
        </w:rPr>
        <w:t>in the clinical investigation</w:t>
      </w:r>
    </w:p>
    <w:p>
      <w:pPr>
        <w:sectPr>
          <w:footerReference w:type="default" r:id="rId295"/>
          <w:footerReference w:type="first" r:id="rId296"/>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0"/>
          <w:numId w:val="56"/>
        </w:numPr>
        <w:tabs>
          <w:tab w:val="clear" w:pos="720"/>
          <w:tab w:val="left" w:pos="796" w:leader="none"/>
        </w:tabs>
        <w:spacing w:before="282" w:after="0"/>
        <w:ind w:hanging="632" w:left="796"/>
        <w:rPr>
          <w:sz w:val="28"/>
        </w:rPr>
      </w:pPr>
      <w:r>
        <w:rPr>
          <w:sz w:val="28"/>
        </w:rPr>
        <w:t>Subject's</w:t>
      </w:r>
      <w:r>
        <w:rPr>
          <w:spacing w:val="-6"/>
          <w:sz w:val="28"/>
        </w:rPr>
        <w:t xml:space="preserve"> </w:t>
      </w:r>
      <w:r>
        <w:rPr>
          <w:sz w:val="28"/>
        </w:rPr>
        <w:t>responsibilities</w:t>
      </w:r>
      <w:r>
        <w:rPr>
          <w:spacing w:val="-3"/>
          <w:sz w:val="28"/>
        </w:rPr>
        <w:t xml:space="preserve"> </w:t>
      </w:r>
      <w:r>
        <w:rPr>
          <w:sz w:val="28"/>
        </w:rPr>
        <w:t>on</w:t>
      </w:r>
      <w:r>
        <w:rPr>
          <w:spacing w:val="-3"/>
          <w:sz w:val="28"/>
        </w:rPr>
        <w:t xml:space="preserve"> </w:t>
      </w:r>
      <w:r>
        <w:rPr>
          <w:sz w:val="28"/>
        </w:rPr>
        <w:t>participation</w:t>
      </w:r>
      <w:r>
        <w:rPr>
          <w:spacing w:val="-4"/>
          <w:sz w:val="28"/>
        </w:rPr>
        <w:t xml:space="preserve"> </w:t>
      </w:r>
      <w:r>
        <w:rPr>
          <w:sz w:val="28"/>
        </w:rPr>
        <w:t>in</w:t>
      </w:r>
      <w:r>
        <w:rPr>
          <w:spacing w:val="-3"/>
          <w:sz w:val="28"/>
        </w:rPr>
        <w:t xml:space="preserve"> </w:t>
      </w:r>
      <w:r>
        <w:rPr>
          <w:sz w:val="28"/>
        </w:rPr>
        <w:t>the</w:t>
      </w:r>
      <w:r>
        <w:rPr>
          <w:spacing w:val="-3"/>
          <w:sz w:val="28"/>
        </w:rPr>
        <w:t xml:space="preserve"> </w:t>
      </w:r>
      <w:r>
        <w:rPr>
          <w:sz w:val="28"/>
        </w:rPr>
        <w:t>clinical</w:t>
      </w:r>
      <w:r>
        <w:rPr>
          <w:spacing w:val="-3"/>
          <w:sz w:val="28"/>
        </w:rPr>
        <w:t xml:space="preserve"> </w:t>
      </w:r>
      <w:r>
        <w:rPr>
          <w:spacing w:val="-2"/>
          <w:sz w:val="28"/>
        </w:rPr>
        <w:t>investigation</w:t>
      </w:r>
    </w:p>
    <w:p>
      <w:pPr>
        <w:pStyle w:val="ListParagraph"/>
        <w:numPr>
          <w:ilvl w:val="0"/>
          <w:numId w:val="56"/>
        </w:numPr>
        <w:tabs>
          <w:tab w:val="clear" w:pos="720"/>
          <w:tab w:val="left" w:pos="838" w:leader="none"/>
        </w:tabs>
        <w:spacing w:before="69" w:after="0"/>
        <w:ind w:hanging="0" w:left="164" w:right="159"/>
        <w:jc w:val="both"/>
        <w:rPr>
          <w:sz w:val="28"/>
        </w:rPr>
      </w:pPr>
      <w:r>
        <w:rPr>
          <w:sz w:val="28"/>
        </w:rPr>
        <w:t>Statement that participation is voluntary, that the Subject can withdraw from the clinical investigation at any time and that refusal to participate will not involve any penalty</w:t>
      </w:r>
      <w:r>
        <w:rPr>
          <w:spacing w:val="-1"/>
          <w:sz w:val="28"/>
        </w:rPr>
        <w:t xml:space="preserve"> </w:t>
      </w:r>
      <w:r>
        <w:rPr>
          <w:sz w:val="28"/>
        </w:rPr>
        <w:t>or loss of benefits to which the Subject is otherwise entitled</w:t>
      </w:r>
    </w:p>
    <w:p>
      <w:pPr>
        <w:pStyle w:val="ListParagraph"/>
        <w:numPr>
          <w:ilvl w:val="0"/>
          <w:numId w:val="56"/>
        </w:numPr>
        <w:tabs>
          <w:tab w:val="clear" w:pos="720"/>
          <w:tab w:val="left" w:pos="831" w:leader="none"/>
        </w:tabs>
        <w:spacing w:lineRule="auto" w:line="235" w:before="282" w:after="0"/>
        <w:ind w:hanging="0" w:left="164" w:right="158"/>
        <w:jc w:val="both"/>
        <w:rPr>
          <w:sz w:val="28"/>
        </w:rPr>
      </w:pPr>
      <w:r>
        <w:rPr>
          <w:sz w:val="28"/>
        </w:rPr>
        <w:t>Statement that there is a possibility of failure of investigational medical device to provide intended therapeutic effect.</w:t>
      </w:r>
    </w:p>
    <w:p>
      <w:pPr>
        <w:pStyle w:val="ListParagraph"/>
        <w:numPr>
          <w:ilvl w:val="0"/>
          <w:numId w:val="56"/>
        </w:numPr>
        <w:tabs>
          <w:tab w:val="clear" w:pos="720"/>
          <w:tab w:val="left" w:pos="796" w:leader="none"/>
        </w:tabs>
        <w:spacing w:before="281" w:after="0"/>
        <w:ind w:hanging="632" w:left="796"/>
        <w:rPr>
          <w:sz w:val="28"/>
        </w:rPr>
      </w:pPr>
      <w:r>
        <w:rPr>
          <w:sz w:val="28"/>
        </w:rPr>
        <w:t>Any</w:t>
      </w:r>
      <w:r>
        <w:rPr>
          <w:spacing w:val="-5"/>
          <w:sz w:val="28"/>
        </w:rPr>
        <w:t xml:space="preserve"> </w:t>
      </w:r>
      <w:r>
        <w:rPr>
          <w:sz w:val="28"/>
        </w:rPr>
        <w:t>other</w:t>
      </w:r>
      <w:r>
        <w:rPr>
          <w:spacing w:val="-4"/>
          <w:sz w:val="28"/>
        </w:rPr>
        <w:t xml:space="preserve"> </w:t>
      </w:r>
      <w:r>
        <w:rPr>
          <w:sz w:val="28"/>
        </w:rPr>
        <w:t xml:space="preserve">pertinent </w:t>
      </w:r>
      <w:r>
        <w:rPr>
          <w:spacing w:val="-2"/>
          <w:sz w:val="28"/>
        </w:rPr>
        <w:t>information.</w:t>
      </w:r>
    </w:p>
    <w:p>
      <w:pPr>
        <w:pStyle w:val="ListParagraph"/>
        <w:numPr>
          <w:ilvl w:val="1"/>
          <w:numId w:val="57"/>
        </w:numPr>
        <w:tabs>
          <w:tab w:val="clear" w:pos="720"/>
          <w:tab w:val="left" w:pos="585" w:leader="none"/>
        </w:tabs>
        <w:spacing w:before="281" w:after="0"/>
        <w:ind w:hanging="421" w:left="585"/>
        <w:rPr>
          <w:sz w:val="28"/>
        </w:rPr>
      </w:pPr>
      <w:r>
        <w:rPr>
          <w:sz w:val="28"/>
        </w:rPr>
        <w:t>Additional</w:t>
      </w:r>
      <w:r>
        <w:rPr>
          <w:spacing w:val="-3"/>
          <w:sz w:val="28"/>
        </w:rPr>
        <w:t xml:space="preserve"> </w:t>
      </w:r>
      <w:r>
        <w:rPr>
          <w:sz w:val="28"/>
        </w:rPr>
        <w:t>elements,</w:t>
      </w:r>
      <w:r>
        <w:rPr>
          <w:spacing w:val="-2"/>
          <w:sz w:val="28"/>
        </w:rPr>
        <w:t xml:space="preserve"> </w:t>
      </w:r>
      <w:r>
        <w:rPr>
          <w:sz w:val="28"/>
        </w:rPr>
        <w:t>which</w:t>
      </w:r>
      <w:r>
        <w:rPr>
          <w:spacing w:val="-3"/>
          <w:sz w:val="28"/>
        </w:rPr>
        <w:t xml:space="preserve"> </w:t>
      </w:r>
      <w:r>
        <w:rPr>
          <w:sz w:val="28"/>
        </w:rPr>
        <w:t>may</w:t>
      </w:r>
      <w:r>
        <w:rPr>
          <w:spacing w:val="-6"/>
          <w:sz w:val="28"/>
        </w:rPr>
        <w:t xml:space="preserve"> </w:t>
      </w:r>
      <w:r>
        <w:rPr>
          <w:sz w:val="28"/>
        </w:rPr>
        <w:t>be</w:t>
      </w:r>
      <w:r>
        <w:rPr>
          <w:spacing w:val="-2"/>
          <w:sz w:val="28"/>
        </w:rPr>
        <w:t xml:space="preserve"> required</w:t>
      </w:r>
    </w:p>
    <w:p>
      <w:pPr>
        <w:pStyle w:val="ListParagraph"/>
        <w:numPr>
          <w:ilvl w:val="0"/>
          <w:numId w:val="55"/>
        </w:numPr>
        <w:tabs>
          <w:tab w:val="clear" w:pos="720"/>
          <w:tab w:val="left" w:pos="755" w:leader="none"/>
        </w:tabs>
        <w:spacing w:before="283" w:after="0"/>
        <w:ind w:hanging="0" w:left="164" w:right="1040"/>
        <w:rPr>
          <w:sz w:val="28"/>
        </w:rPr>
      </w:pPr>
      <w:r>
        <w:rPr>
          <w:sz w:val="28"/>
        </w:rPr>
        <w:t>Statement of foreseeable circumstances under which the Subject's participation</w:t>
      </w:r>
      <w:r>
        <w:rPr>
          <w:spacing w:val="-3"/>
          <w:sz w:val="28"/>
        </w:rPr>
        <w:t xml:space="preserve"> </w:t>
      </w:r>
      <w:r>
        <w:rPr>
          <w:sz w:val="28"/>
        </w:rPr>
        <w:t>may</w:t>
      </w:r>
      <w:r>
        <w:rPr>
          <w:spacing w:val="-7"/>
          <w:sz w:val="28"/>
        </w:rPr>
        <w:t xml:space="preserve"> </w:t>
      </w:r>
      <w:r>
        <w:rPr>
          <w:sz w:val="28"/>
        </w:rPr>
        <w:t>be</w:t>
      </w:r>
      <w:r>
        <w:rPr>
          <w:spacing w:val="-3"/>
          <w:sz w:val="28"/>
        </w:rPr>
        <w:t xml:space="preserve"> </w:t>
      </w:r>
      <w:r>
        <w:rPr>
          <w:sz w:val="28"/>
        </w:rPr>
        <w:t>terminated</w:t>
      </w:r>
      <w:r>
        <w:rPr>
          <w:spacing w:val="-3"/>
          <w:sz w:val="28"/>
        </w:rPr>
        <w:t xml:space="preserve"> </w:t>
      </w:r>
      <w:r>
        <w:rPr>
          <w:sz w:val="28"/>
        </w:rPr>
        <w:t>by</w:t>
      </w:r>
      <w:r>
        <w:rPr>
          <w:spacing w:val="-6"/>
          <w:sz w:val="28"/>
        </w:rPr>
        <w:t xml:space="preserve"> </w:t>
      </w:r>
      <w:r>
        <w:rPr>
          <w:sz w:val="28"/>
        </w:rPr>
        <w:t>the</w:t>
      </w:r>
      <w:r>
        <w:rPr>
          <w:spacing w:val="-3"/>
          <w:sz w:val="28"/>
        </w:rPr>
        <w:t xml:space="preserve"> </w:t>
      </w:r>
      <w:r>
        <w:rPr>
          <w:sz w:val="28"/>
        </w:rPr>
        <w:t>Investigator</w:t>
      </w:r>
      <w:r>
        <w:rPr>
          <w:spacing w:val="-3"/>
          <w:sz w:val="28"/>
        </w:rPr>
        <w:t xml:space="preserve"> </w:t>
      </w:r>
      <w:r>
        <w:rPr>
          <w:sz w:val="28"/>
        </w:rPr>
        <w:t>without</w:t>
      </w:r>
      <w:r>
        <w:rPr>
          <w:spacing w:val="-3"/>
          <w:sz w:val="28"/>
        </w:rPr>
        <w:t xml:space="preserve"> </w:t>
      </w:r>
      <w:r>
        <w:rPr>
          <w:sz w:val="28"/>
        </w:rPr>
        <w:t>the</w:t>
      </w:r>
      <w:r>
        <w:rPr>
          <w:spacing w:val="-3"/>
          <w:sz w:val="28"/>
        </w:rPr>
        <w:t xml:space="preserve"> </w:t>
      </w:r>
      <w:r>
        <w:rPr>
          <w:sz w:val="28"/>
        </w:rPr>
        <w:t xml:space="preserve">Subject's </w:t>
      </w:r>
      <w:r>
        <w:rPr>
          <w:spacing w:val="-2"/>
          <w:sz w:val="28"/>
        </w:rPr>
        <w:t>consent.</w:t>
      </w:r>
    </w:p>
    <w:p>
      <w:pPr>
        <w:pStyle w:val="ListParagraph"/>
        <w:numPr>
          <w:ilvl w:val="0"/>
          <w:numId w:val="55"/>
        </w:numPr>
        <w:tabs>
          <w:tab w:val="clear" w:pos="720"/>
          <w:tab w:val="left" w:pos="810" w:leader="none"/>
        </w:tabs>
        <w:spacing w:lineRule="auto" w:line="235" w:before="282" w:after="0"/>
        <w:ind w:hanging="0" w:left="164" w:right="159"/>
        <w:rPr>
          <w:sz w:val="28"/>
        </w:rPr>
      </w:pPr>
      <w:r>
        <mc:AlternateContent>
          <mc:Choice Requires="wps">
            <w:drawing>
              <wp:anchor behindDoc="1" distT="0" distB="0" distL="0" distR="0" simplePos="0" locked="0" layoutInCell="0" allowOverlap="1" relativeHeight="40" wp14:anchorId="4E72E9D5">
                <wp:simplePos x="0" y="0"/>
                <wp:positionH relativeFrom="page">
                  <wp:posOffset>2407920</wp:posOffset>
                </wp:positionH>
                <wp:positionV relativeFrom="paragraph">
                  <wp:posOffset>612775</wp:posOffset>
                </wp:positionV>
                <wp:extent cx="2743200" cy="2441575"/>
                <wp:effectExtent l="0" t="0" r="0" b="0"/>
                <wp:wrapNone/>
                <wp:docPr id="412" name="Image 319"/>
                <a:graphic xmlns:a="http://schemas.openxmlformats.org/drawingml/2006/main">
                  <a:graphicData uri="http://schemas.openxmlformats.org/drawingml/2006/picture"/>
                </a:graphic>
              </wp:anchor>
            </w:drawing>
          </mc:Choice>
          <mc:Fallback>
            <w:pict>
              <v:shape id="shape_0" ID="Image 319" stroked="f" o:allowincell="f" style="position:absolute;margin-left:189.6pt;margin-top:48.25pt;width:215.95pt;height:192.2pt;mso-wrap-style:none;v-text-anchor:middle;mso-position-horizontal-relative:page" wp14:anchorId="4E72E9D5" type="_x0000_t75">
                <v:fill o:detectmouseclick="t" on="false"/>
                <v:stroke color="#3465a4" joinstyle="round" endcap="flat"/>
                <w10:wrap type="none"/>
              </v:shape>
            </w:pict>
          </mc:Fallback>
        </mc:AlternateContent>
      </w:r>
      <w:r>
        <w:rPr>
          <w:sz w:val="28"/>
        </w:rPr>
        <w:t>Additional</w:t>
      </w:r>
      <w:r>
        <w:rPr>
          <w:spacing w:val="36"/>
          <w:sz w:val="28"/>
        </w:rPr>
        <w:t xml:space="preserve"> </w:t>
      </w:r>
      <w:r>
        <w:rPr>
          <w:sz w:val="28"/>
        </w:rPr>
        <w:t>costs</w:t>
      </w:r>
      <w:r>
        <w:rPr>
          <w:spacing w:val="36"/>
          <w:sz w:val="28"/>
        </w:rPr>
        <w:t xml:space="preserve"> </w:t>
      </w:r>
      <w:r>
        <w:rPr>
          <w:sz w:val="28"/>
        </w:rPr>
        <w:t>to</w:t>
      </w:r>
      <w:r>
        <w:rPr>
          <w:spacing w:val="33"/>
          <w:sz w:val="28"/>
        </w:rPr>
        <w:t xml:space="preserve"> </w:t>
      </w:r>
      <w:r>
        <w:rPr>
          <w:sz w:val="28"/>
        </w:rPr>
        <w:t>the</w:t>
      </w:r>
      <w:r>
        <w:rPr>
          <w:spacing w:val="36"/>
          <w:sz w:val="28"/>
        </w:rPr>
        <w:t xml:space="preserve"> </w:t>
      </w:r>
      <w:r>
        <w:rPr>
          <w:sz w:val="28"/>
        </w:rPr>
        <w:t>Subject</w:t>
      </w:r>
      <w:r>
        <w:rPr>
          <w:spacing w:val="33"/>
          <w:sz w:val="28"/>
        </w:rPr>
        <w:t xml:space="preserve"> </w:t>
      </w:r>
      <w:r>
        <w:rPr>
          <w:sz w:val="28"/>
        </w:rPr>
        <w:t>that</w:t>
      </w:r>
      <w:r>
        <w:rPr>
          <w:spacing w:val="36"/>
          <w:sz w:val="28"/>
        </w:rPr>
        <w:t xml:space="preserve"> </w:t>
      </w:r>
      <w:r>
        <w:rPr>
          <w:sz w:val="28"/>
        </w:rPr>
        <w:t>may</w:t>
      </w:r>
      <w:r>
        <w:rPr>
          <w:spacing w:val="32"/>
          <w:sz w:val="28"/>
        </w:rPr>
        <w:t xml:space="preserve"> </w:t>
      </w:r>
      <w:r>
        <w:rPr>
          <w:sz w:val="28"/>
        </w:rPr>
        <w:t>result</w:t>
      </w:r>
      <w:r>
        <w:rPr>
          <w:spacing w:val="36"/>
          <w:sz w:val="28"/>
        </w:rPr>
        <w:t xml:space="preserve"> </w:t>
      </w:r>
      <w:r>
        <w:rPr>
          <w:sz w:val="28"/>
        </w:rPr>
        <w:t>from</w:t>
      </w:r>
      <w:r>
        <w:rPr>
          <w:spacing w:val="30"/>
          <w:sz w:val="28"/>
        </w:rPr>
        <w:t xml:space="preserve"> </w:t>
      </w:r>
      <w:r>
        <w:rPr>
          <w:sz w:val="28"/>
        </w:rPr>
        <w:t>participation</w:t>
      </w:r>
      <w:r>
        <w:rPr>
          <w:spacing w:val="36"/>
          <w:sz w:val="28"/>
        </w:rPr>
        <w:t xml:space="preserve"> </w:t>
      </w:r>
      <w:r>
        <w:rPr>
          <w:sz w:val="28"/>
        </w:rPr>
        <w:t>in</w:t>
      </w:r>
      <w:r>
        <w:rPr>
          <w:spacing w:val="33"/>
          <w:sz w:val="28"/>
        </w:rPr>
        <w:t xml:space="preserve"> </w:t>
      </w:r>
      <w:r>
        <w:rPr>
          <w:sz w:val="28"/>
        </w:rPr>
        <w:t>the clinical investigation.</w:t>
      </w:r>
    </w:p>
    <w:p>
      <w:pPr>
        <w:pStyle w:val="ListParagraph"/>
        <w:numPr>
          <w:ilvl w:val="0"/>
          <w:numId w:val="55"/>
        </w:numPr>
        <w:tabs>
          <w:tab w:val="clear" w:pos="720"/>
          <w:tab w:val="left" w:pos="889" w:leader="none"/>
          <w:tab w:val="left" w:pos="1530" w:leader="none"/>
          <w:tab w:val="left" w:pos="3273" w:leader="none"/>
          <w:tab w:val="left" w:pos="3709" w:leader="none"/>
          <w:tab w:val="left" w:pos="4038" w:leader="none"/>
          <w:tab w:val="left" w:pos="5283" w:leader="none"/>
          <w:tab w:val="left" w:pos="6418" w:leader="none"/>
          <w:tab w:val="left" w:pos="6843" w:leader="none"/>
          <w:tab w:val="left" w:pos="8103" w:leader="none"/>
        </w:tabs>
        <w:spacing w:lineRule="auto" w:line="235" w:before="286" w:after="0"/>
        <w:ind w:hanging="0" w:left="164" w:right="163"/>
        <w:rPr>
          <w:sz w:val="28"/>
        </w:rPr>
      </w:pPr>
      <w:r>
        <w:rPr>
          <w:spacing w:val="-4"/>
          <w:sz w:val="28"/>
        </w:rPr>
        <w:t>The</w:t>
      </w:r>
      <w:r>
        <w:rPr>
          <w:sz w:val="28"/>
        </w:rPr>
        <w:tab/>
      </w:r>
      <w:r>
        <w:rPr>
          <w:spacing w:val="-2"/>
          <w:sz w:val="28"/>
        </w:rPr>
        <w:t>consequences</w:t>
      </w:r>
      <w:r>
        <w:rPr>
          <w:sz w:val="28"/>
        </w:rPr>
        <w:tab/>
      </w:r>
      <w:r>
        <w:rPr>
          <w:spacing w:val="-6"/>
          <w:sz w:val="28"/>
        </w:rPr>
        <w:t>of</w:t>
      </w:r>
      <w:r>
        <w:rPr>
          <w:sz w:val="28"/>
        </w:rPr>
        <w:tab/>
      </w:r>
      <w:r>
        <w:rPr>
          <w:spacing w:val="-10"/>
          <w:sz w:val="28"/>
        </w:rPr>
        <w:t>a</w:t>
      </w:r>
      <w:r>
        <w:rPr>
          <w:sz w:val="28"/>
        </w:rPr>
        <w:tab/>
      </w:r>
      <w:r>
        <w:rPr>
          <w:spacing w:val="-2"/>
          <w:sz w:val="28"/>
        </w:rPr>
        <w:t>Subject’s</w:t>
      </w:r>
      <w:r>
        <w:rPr>
          <w:sz w:val="28"/>
        </w:rPr>
        <w:tab/>
      </w:r>
      <w:r>
        <w:rPr>
          <w:spacing w:val="-2"/>
          <w:sz w:val="28"/>
        </w:rPr>
        <w:t>decision</w:t>
      </w:r>
      <w:r>
        <w:rPr>
          <w:sz w:val="28"/>
        </w:rPr>
        <w:tab/>
      </w:r>
      <w:r>
        <w:rPr>
          <w:spacing w:val="-6"/>
          <w:sz w:val="28"/>
        </w:rPr>
        <w:t>to</w:t>
      </w:r>
      <w:r>
        <w:rPr>
          <w:sz w:val="28"/>
        </w:rPr>
        <w:tab/>
      </w:r>
      <w:r>
        <w:rPr>
          <w:spacing w:val="-2"/>
          <w:sz w:val="28"/>
        </w:rPr>
        <w:t>withdraw</w:t>
      </w:r>
      <w:r>
        <w:rPr>
          <w:sz w:val="28"/>
        </w:rPr>
        <w:tab/>
        <w:t>from</w:t>
      </w:r>
      <w:r>
        <w:rPr>
          <w:spacing w:val="80"/>
          <w:sz w:val="28"/>
        </w:rPr>
        <w:t xml:space="preserve"> </w:t>
      </w:r>
      <w:r>
        <w:rPr>
          <w:sz w:val="28"/>
        </w:rPr>
        <w:t>the investigation and procedures for orderly</w:t>
      </w:r>
      <w:r>
        <w:rPr>
          <w:spacing w:val="-1"/>
          <w:sz w:val="28"/>
        </w:rPr>
        <w:t xml:space="preserve"> </w:t>
      </w:r>
      <w:r>
        <w:rPr>
          <w:sz w:val="28"/>
        </w:rPr>
        <w:t>termination of participation by Subject.</w:t>
      </w:r>
    </w:p>
    <w:p>
      <w:pPr>
        <w:pStyle w:val="ListParagraph"/>
        <w:numPr>
          <w:ilvl w:val="0"/>
          <w:numId w:val="55"/>
        </w:numPr>
        <w:tabs>
          <w:tab w:val="clear" w:pos="720"/>
          <w:tab w:val="left" w:pos="790" w:leader="none"/>
        </w:tabs>
        <w:spacing w:before="284" w:after="0"/>
        <w:ind w:hanging="0" w:left="164" w:right="159"/>
        <w:jc w:val="both"/>
        <w:rPr>
          <w:sz w:val="28"/>
        </w:rPr>
      </w:pPr>
      <w:r>
        <w:rPr>
          <w:sz w:val="28"/>
        </w:rPr>
        <w:t>Statement that the Subject or Subject's representative will be notified in a timely</w:t>
      </w:r>
      <w:r>
        <w:rPr>
          <w:spacing w:val="-1"/>
          <w:sz w:val="28"/>
        </w:rPr>
        <w:t xml:space="preserve"> </w:t>
      </w:r>
      <w:r>
        <w:rPr>
          <w:sz w:val="28"/>
        </w:rPr>
        <w:t>manner</w:t>
      </w:r>
      <w:r>
        <w:rPr>
          <w:spacing w:val="-1"/>
          <w:sz w:val="28"/>
        </w:rPr>
        <w:t xml:space="preserve"> </w:t>
      </w:r>
      <w:r>
        <w:rPr>
          <w:sz w:val="28"/>
        </w:rPr>
        <w:t>if</w:t>
      </w:r>
      <w:r>
        <w:rPr>
          <w:spacing w:val="-1"/>
          <w:sz w:val="28"/>
        </w:rPr>
        <w:t xml:space="preserve"> </w:t>
      </w:r>
      <w:r>
        <w:rPr>
          <w:sz w:val="28"/>
        </w:rPr>
        <w:t>significant</w:t>
      </w:r>
      <w:r>
        <w:rPr>
          <w:spacing w:val="-1"/>
          <w:sz w:val="28"/>
        </w:rPr>
        <w:t xml:space="preserve"> </w:t>
      </w:r>
      <w:r>
        <w:rPr>
          <w:sz w:val="28"/>
        </w:rPr>
        <w:t>new</w:t>
      </w:r>
      <w:r>
        <w:rPr>
          <w:spacing w:val="-1"/>
          <w:sz w:val="28"/>
        </w:rPr>
        <w:t xml:space="preserve"> </w:t>
      </w:r>
      <w:r>
        <w:rPr>
          <w:sz w:val="28"/>
        </w:rPr>
        <w:t>findings</w:t>
      </w:r>
      <w:r>
        <w:rPr>
          <w:spacing w:val="-1"/>
          <w:sz w:val="28"/>
        </w:rPr>
        <w:t xml:space="preserve"> </w:t>
      </w:r>
      <w:r>
        <w:rPr>
          <w:sz w:val="28"/>
        </w:rPr>
        <w:t>are</w:t>
      </w:r>
      <w:r>
        <w:rPr>
          <w:spacing w:val="-1"/>
          <w:sz w:val="28"/>
        </w:rPr>
        <w:t xml:space="preserve"> </w:t>
      </w:r>
      <w:r>
        <w:rPr>
          <w:sz w:val="28"/>
        </w:rPr>
        <w:t>developed</w:t>
      </w:r>
      <w:r>
        <w:rPr>
          <w:spacing w:val="-1"/>
          <w:sz w:val="28"/>
        </w:rPr>
        <w:t xml:space="preserve"> </w:t>
      </w:r>
      <w:r>
        <w:rPr>
          <w:sz w:val="28"/>
        </w:rPr>
        <w:t>during</w:t>
      </w:r>
      <w:r>
        <w:rPr>
          <w:spacing w:val="-1"/>
          <w:sz w:val="28"/>
        </w:rPr>
        <w:t xml:space="preserve"> </w:t>
      </w:r>
      <w:r>
        <w:rPr>
          <w:sz w:val="28"/>
        </w:rPr>
        <w:t>the</w:t>
      </w:r>
      <w:r>
        <w:rPr>
          <w:spacing w:val="-1"/>
          <w:sz w:val="28"/>
        </w:rPr>
        <w:t xml:space="preserve"> </w:t>
      </w:r>
      <w:r>
        <w:rPr>
          <w:sz w:val="28"/>
        </w:rPr>
        <w:t>course</w:t>
      </w:r>
      <w:r>
        <w:rPr>
          <w:spacing w:val="-1"/>
          <w:sz w:val="28"/>
        </w:rPr>
        <w:t xml:space="preserve"> </w:t>
      </w:r>
      <w:r>
        <w:rPr>
          <w:sz w:val="28"/>
        </w:rPr>
        <w:t>of</w:t>
      </w:r>
      <w:r>
        <w:rPr>
          <w:spacing w:val="-1"/>
          <w:sz w:val="28"/>
        </w:rPr>
        <w:t xml:space="preserve"> </w:t>
      </w:r>
      <w:r>
        <w:rPr>
          <w:sz w:val="28"/>
        </w:rPr>
        <w:t>the investigation which may affect the Subject's willingness to continue participation will be provided.</w:t>
      </w:r>
    </w:p>
    <w:p>
      <w:pPr>
        <w:pStyle w:val="BodyText"/>
        <w:spacing w:before="279" w:after="0"/>
        <w:ind w:left="164" w:right="161"/>
        <w:jc w:val="both"/>
        <w:rPr/>
      </w:pPr>
      <w:r>
        <w:rPr/>
        <w:t>(e).</w:t>
      </w:r>
      <w:r>
        <w:rPr>
          <w:spacing w:val="80"/>
          <w:w w:val="150"/>
        </w:rPr>
        <w:t xml:space="preserve"> </w:t>
      </w:r>
      <w:r>
        <w:rPr/>
        <w:t>A</w:t>
      </w:r>
      <w:r>
        <w:rPr>
          <w:spacing w:val="-2"/>
        </w:rPr>
        <w:t xml:space="preserve"> </w:t>
      </w:r>
      <w:r>
        <w:rPr/>
        <w:t>statement that</w:t>
      </w:r>
      <w:r>
        <w:rPr>
          <w:spacing w:val="-2"/>
        </w:rPr>
        <w:t xml:space="preserve"> </w:t>
      </w:r>
      <w:r>
        <w:rPr/>
        <w:t>the</w:t>
      </w:r>
      <w:r>
        <w:rPr>
          <w:spacing w:val="-2"/>
        </w:rPr>
        <w:t xml:space="preserve"> </w:t>
      </w:r>
      <w:r>
        <w:rPr/>
        <w:t>particular</w:t>
      </w:r>
      <w:r>
        <w:rPr>
          <w:spacing w:val="-2"/>
        </w:rPr>
        <w:t xml:space="preserve"> </w:t>
      </w:r>
      <w:r>
        <w:rPr/>
        <w:t>treatment</w:t>
      </w:r>
      <w:r>
        <w:rPr>
          <w:spacing w:val="-3"/>
        </w:rPr>
        <w:t xml:space="preserve"> </w:t>
      </w:r>
      <w:r>
        <w:rPr/>
        <w:t>or</w:t>
      </w:r>
      <w:r>
        <w:rPr>
          <w:spacing w:val="-2"/>
        </w:rPr>
        <w:t xml:space="preserve"> </w:t>
      </w:r>
      <w:r>
        <w:rPr/>
        <w:t>procedure</w:t>
      </w:r>
      <w:r>
        <w:rPr>
          <w:spacing w:val="-2"/>
        </w:rPr>
        <w:t xml:space="preserve"> </w:t>
      </w:r>
      <w:r>
        <w:rPr/>
        <w:t>may</w:t>
      </w:r>
      <w:r>
        <w:rPr>
          <w:spacing w:val="-2"/>
        </w:rPr>
        <w:t xml:space="preserve"> </w:t>
      </w:r>
      <w:r>
        <w:rPr/>
        <w:t>involve</w:t>
      </w:r>
      <w:r>
        <w:rPr>
          <w:spacing w:val="-5"/>
        </w:rPr>
        <w:t xml:space="preserve"> </w:t>
      </w:r>
      <w:r>
        <w:rPr/>
        <w:t>risks</w:t>
      </w:r>
      <w:r>
        <w:rPr>
          <w:spacing w:val="-2"/>
        </w:rPr>
        <w:t xml:space="preserve"> </w:t>
      </w:r>
      <w:r>
        <w:rPr/>
        <w:t>to the Subject (or to the embryo or fetus, if the Subject is or may become pregnant), which are currently unforeseeable</w:t>
      </w:r>
    </w:p>
    <w:p>
      <w:pPr>
        <w:pStyle w:val="BodyText"/>
        <w:tabs>
          <w:tab w:val="clear" w:pos="720"/>
          <w:tab w:val="left" w:pos="724" w:leader="none"/>
        </w:tabs>
        <w:spacing w:before="278" w:after="0"/>
        <w:rPr/>
      </w:pPr>
      <w:r>
        <w:rPr>
          <w:spacing w:val="-5"/>
        </w:rPr>
        <w:t>(f)</w:t>
      </w:r>
      <w:r>
        <w:rPr/>
        <w:tab/>
        <w:t>Approximate</w:t>
      </w:r>
      <w:r>
        <w:rPr>
          <w:spacing w:val="-3"/>
        </w:rPr>
        <w:t xml:space="preserve"> </w:t>
      </w:r>
      <w:r>
        <w:rPr/>
        <w:t>number</w:t>
      </w:r>
      <w:r>
        <w:rPr>
          <w:spacing w:val="-3"/>
        </w:rPr>
        <w:t xml:space="preserve"> </w:t>
      </w:r>
      <w:r>
        <w:rPr/>
        <w:t>of</w:t>
      </w:r>
      <w:r>
        <w:rPr>
          <w:spacing w:val="-3"/>
        </w:rPr>
        <w:t xml:space="preserve"> </w:t>
      </w:r>
      <w:r>
        <w:rPr/>
        <w:t>Subjects</w:t>
      </w:r>
      <w:r>
        <w:rPr>
          <w:spacing w:val="-3"/>
        </w:rPr>
        <w:t xml:space="preserve"> </w:t>
      </w:r>
      <w:r>
        <w:rPr/>
        <w:t>enrolled</w:t>
      </w:r>
      <w:r>
        <w:rPr>
          <w:spacing w:val="-3"/>
        </w:rPr>
        <w:t xml:space="preserve"> </w:t>
      </w:r>
      <w:r>
        <w:rPr/>
        <w:t>in</w:t>
      </w:r>
      <w:r>
        <w:rPr>
          <w:spacing w:val="-3"/>
        </w:rPr>
        <w:t xml:space="preserve"> </w:t>
      </w:r>
      <w:r>
        <w:rPr/>
        <w:t>the</w:t>
      </w:r>
      <w:r>
        <w:rPr>
          <w:spacing w:val="-3"/>
        </w:rPr>
        <w:t xml:space="preserve"> </w:t>
      </w:r>
      <w:r>
        <w:rPr/>
        <w:t>clinical</w:t>
      </w:r>
      <w:r>
        <w:rPr>
          <w:spacing w:val="-3"/>
        </w:rPr>
        <w:t xml:space="preserve"> </w:t>
      </w:r>
      <w:r>
        <w:rPr>
          <w:spacing w:val="-2"/>
        </w:rPr>
        <w:t>investigation</w:t>
      </w:r>
    </w:p>
    <w:p>
      <w:pPr>
        <w:pStyle w:val="ListParagraph"/>
        <w:numPr>
          <w:ilvl w:val="0"/>
          <w:numId w:val="54"/>
        </w:numPr>
        <w:tabs>
          <w:tab w:val="clear" w:pos="720"/>
          <w:tab w:val="left" w:pos="511" w:leader="none"/>
        </w:tabs>
        <w:spacing w:before="283" w:after="0"/>
        <w:ind w:hanging="0" w:left="164" w:right="158"/>
        <w:jc w:val="both"/>
        <w:rPr>
          <w:sz w:val="28"/>
        </w:rPr>
      </w:pPr>
      <w:r>
        <w:rPr>
          <w:sz w:val="28"/>
        </w:rPr>
        <w:t>Format of informed consent form for Subjects participating in a clinical investigation -Informed Consent form to participate in a clinical investigation Clinical investigation Title:</w:t>
      </w:r>
    </w:p>
    <w:p>
      <w:pPr>
        <w:pStyle w:val="BodyText"/>
        <w:spacing w:before="277" w:after="0"/>
        <w:rPr/>
      </w:pPr>
      <w:r>
        <w:rPr/>
        <w:t>Clinical</w:t>
      </w:r>
      <w:r>
        <w:rPr>
          <w:spacing w:val="-4"/>
        </w:rPr>
        <w:t xml:space="preserve"> </w:t>
      </w:r>
      <w:r>
        <w:rPr/>
        <w:t>investigation</w:t>
      </w:r>
      <w:r>
        <w:rPr>
          <w:spacing w:val="-5"/>
        </w:rPr>
        <w:t xml:space="preserve"> </w:t>
      </w:r>
      <w:r>
        <w:rPr>
          <w:spacing w:val="-2"/>
        </w:rPr>
        <w:t>Number:</w:t>
      </w:r>
    </w:p>
    <w:p>
      <w:pPr>
        <w:pStyle w:val="BodyText"/>
        <w:tabs>
          <w:tab w:val="clear" w:pos="720"/>
          <w:tab w:val="left" w:pos="4467" w:leader="none"/>
          <w:tab w:val="left" w:pos="4656" w:leader="none"/>
          <w:tab w:val="left" w:pos="5487" w:leader="none"/>
          <w:tab w:val="left" w:pos="5975" w:leader="none"/>
          <w:tab w:val="left" w:pos="7509" w:leader="none"/>
          <w:tab w:val="left" w:pos="7984" w:leader="none"/>
        </w:tabs>
        <w:spacing w:lineRule="auto" w:line="446"/>
        <w:ind w:left="164" w:right="1369"/>
        <w:rPr/>
      </w:pPr>
      <w:r>
        <w:rPr/>
        <w:t>Subject’s Initials:</w:t>
      </w:r>
      <w:r>
        <w:rPr>
          <w:u w:val="single"/>
        </w:rPr>
        <w:tab/>
        <w:tab/>
      </w:r>
      <w:r>
        <w:rPr>
          <w:spacing w:val="-2"/>
        </w:rPr>
        <w:t>Subject’s</w:t>
      </w:r>
      <w:r>
        <w:rPr/>
        <w:tab/>
      </w:r>
      <w:r>
        <w:rPr>
          <w:spacing w:val="-2"/>
        </w:rPr>
        <w:t>Name:</w:t>
      </w:r>
      <w:r>
        <w:rPr>
          <w:u w:val="single"/>
        </w:rPr>
        <w:tab/>
        <w:tab/>
      </w:r>
      <w:r>
        <w:rPr/>
        <w:t xml:space="preserve"> Date of Birth / Age:</w:t>
      </w:r>
      <w:r>
        <w:rPr>
          <w:u w:val="single"/>
        </w:rPr>
        <w:tab/>
        <w:tab/>
        <w:tab/>
      </w:r>
      <w:r>
        <w:rPr>
          <w:spacing w:val="-2"/>
        </w:rPr>
        <w:t>Gender:</w:t>
      </w:r>
      <w:r>
        <w:rPr>
          <w:u w:val="single"/>
        </w:rPr>
        <w:tab/>
      </w:r>
      <w:r>
        <w:rPr/>
        <w:t xml:space="preserve"> Address of the Subject:</w:t>
      </w:r>
      <w:r>
        <w:rPr>
          <w:u w:val="single"/>
        </w:rPr>
        <w:tab/>
      </w:r>
    </w:p>
    <w:p>
      <w:pPr>
        <w:sectPr>
          <w:footerReference w:type="default" r:id="rId297"/>
          <w:footerReference w:type="first" r:id="rId298"/>
          <w:type w:val="nextPage"/>
          <w:pgSz w:w="11906" w:h="16838"/>
          <w:pgMar w:left="1275" w:right="1275" w:gutter="0" w:header="0" w:top="900" w:footer="967" w:bottom="1160"/>
          <w:pgNumType w:fmt="decimal"/>
          <w:formProt w:val="false"/>
          <w:textDirection w:val="lrTb"/>
          <w:docGrid w:type="default" w:linePitch="100" w:charSpace="4096"/>
        </w:sectPr>
        <w:pStyle w:val="BodyText"/>
        <w:tabs>
          <w:tab w:val="clear" w:pos="720"/>
          <w:tab w:val="left" w:pos="3540" w:leader="none"/>
        </w:tabs>
        <w:spacing w:lineRule="exact" w:line="320" w:before="0" w:after="0"/>
        <w:rPr/>
      </w:pPr>
      <w:r>
        <w:rPr>
          <w:spacing w:val="-2"/>
        </w:rPr>
        <w:t>Qualification:</w:t>
      </w:r>
      <w:r>
        <w:rPr>
          <w:u w:val="single"/>
        </w:rPr>
        <w:tab/>
      </w:r>
    </w:p>
    <w:p>
      <w:pPr>
        <w:pStyle w:val="BodyText"/>
        <w:spacing w:lineRule="auto" w:line="235" w:before="71" w:after="0"/>
        <w:rPr/>
      </w:pPr>
      <w:r>
        <w:rPr/>
        <w:t>Occupation:</w:t>
      </w:r>
      <w:r>
        <w:rPr>
          <w:spacing w:val="40"/>
        </w:rPr>
        <w:t xml:space="preserve"> </w:t>
      </w:r>
      <w:r>
        <w:rPr/>
        <w:t>Student/Self-employed/Service/Housewife/Others</w:t>
      </w:r>
      <w:r>
        <w:rPr>
          <w:spacing w:val="40"/>
        </w:rPr>
        <w:t xml:space="preserve"> </w:t>
      </w:r>
      <w:r>
        <w:rPr/>
        <w:t>(Please</w:t>
      </w:r>
      <w:r>
        <w:rPr>
          <w:spacing w:val="40"/>
        </w:rPr>
        <w:t xml:space="preserve"> </w:t>
      </w:r>
      <w:r>
        <w:rPr/>
        <w:t>tick</w:t>
      </w:r>
      <w:r>
        <w:rPr>
          <w:spacing w:val="40"/>
        </w:rPr>
        <w:t xml:space="preserve"> </w:t>
      </w:r>
      <w:r>
        <w:rPr/>
        <w:t xml:space="preserve">as </w:t>
      </w:r>
      <w:r>
        <w:rPr>
          <w:spacing w:val="-2"/>
        </w:rPr>
        <w:t>appropriate)</w:t>
      </w:r>
    </w:p>
    <w:p>
      <w:pPr>
        <w:pStyle w:val="BodyText"/>
        <w:tabs>
          <w:tab w:val="clear" w:pos="720"/>
          <w:tab w:val="left" w:pos="5359" w:leader="none"/>
        </w:tabs>
        <w:spacing w:before="282" w:after="0"/>
        <w:rPr/>
      </w:pPr>
      <w:r>
        <w:rPr/>
        <w:t>Annual</w:t>
      </w:r>
      <w:r>
        <w:rPr>
          <w:spacing w:val="-4"/>
        </w:rPr>
        <w:t xml:space="preserve"> </w:t>
      </w:r>
      <w:r>
        <w:rPr/>
        <w:t>income</w:t>
      </w:r>
      <w:r>
        <w:rPr>
          <w:spacing w:val="-2"/>
        </w:rPr>
        <w:t xml:space="preserve"> </w:t>
      </w:r>
      <w:r>
        <w:rPr/>
        <w:t>of</w:t>
      </w:r>
      <w:r>
        <w:rPr>
          <w:spacing w:val="-2"/>
        </w:rPr>
        <w:t xml:space="preserve"> </w:t>
      </w:r>
      <w:r>
        <w:rPr/>
        <w:t>the</w:t>
      </w:r>
      <w:r>
        <w:rPr>
          <w:spacing w:val="-4"/>
        </w:rPr>
        <w:t xml:space="preserve"> </w:t>
      </w:r>
      <w:r>
        <w:rPr>
          <w:spacing w:val="-2"/>
        </w:rPr>
        <w:t>subject:</w:t>
      </w:r>
      <w:r>
        <w:rPr>
          <w:u w:val="single"/>
        </w:rPr>
        <w:tab/>
      </w:r>
    </w:p>
    <w:p>
      <w:pPr>
        <w:pStyle w:val="BodyText"/>
        <w:tabs>
          <w:tab w:val="clear" w:pos="720"/>
          <w:tab w:val="left" w:pos="1146" w:leader="none"/>
          <w:tab w:val="left" w:pos="1866" w:leader="none"/>
          <w:tab w:val="left" w:pos="2220" w:leader="none"/>
          <w:tab w:val="left" w:pos="3018" w:leader="none"/>
          <w:tab w:val="left" w:pos="3565" w:leader="none"/>
          <w:tab w:val="left" w:pos="4220" w:leader="none"/>
          <w:tab w:val="left" w:pos="5795" w:leader="none"/>
          <w:tab w:val="left" w:pos="6512" w:leader="none"/>
          <w:tab w:val="left" w:pos="7153" w:leader="none"/>
          <w:tab w:val="left" w:pos="8322" w:leader="none"/>
          <w:tab w:val="left" w:pos="8852" w:leader="none"/>
        </w:tabs>
        <w:spacing w:lineRule="auto" w:line="235" w:before="285" w:after="0"/>
        <w:ind w:left="164" w:right="160"/>
        <w:rPr/>
      </w:pPr>
      <w:r>
        <w:rPr>
          <w:spacing w:val="-4"/>
        </w:rPr>
        <w:t>Name</w:t>
      </w:r>
      <w:r>
        <w:rPr/>
        <w:tab/>
      </w:r>
      <w:r>
        <w:rPr>
          <w:spacing w:val="-4"/>
        </w:rPr>
        <w:t>and</w:t>
      </w:r>
      <w:r>
        <w:rPr/>
        <w:tab/>
      </w:r>
      <w:r>
        <w:rPr>
          <w:spacing w:val="-2"/>
        </w:rPr>
        <w:t>address</w:t>
      </w:r>
      <w:r>
        <w:rPr/>
        <w:tab/>
      </w:r>
      <w:r>
        <w:rPr>
          <w:spacing w:val="-6"/>
        </w:rPr>
        <w:t>of</w:t>
      </w:r>
      <w:r>
        <w:rPr/>
        <w:tab/>
      </w:r>
      <w:r>
        <w:rPr>
          <w:spacing w:val="-4"/>
        </w:rPr>
        <w:t>the</w:t>
      </w:r>
      <w:r>
        <w:rPr/>
        <w:tab/>
      </w:r>
      <w:r>
        <w:rPr>
          <w:spacing w:val="-2"/>
        </w:rPr>
        <w:t>nominee(s)</w:t>
      </w:r>
      <w:r>
        <w:rPr/>
        <w:tab/>
      </w:r>
      <w:r>
        <w:rPr>
          <w:spacing w:val="-4"/>
        </w:rPr>
        <w:t>and</w:t>
      </w:r>
      <w:r>
        <w:rPr/>
        <w:tab/>
      </w:r>
      <w:r>
        <w:rPr>
          <w:spacing w:val="-4"/>
        </w:rPr>
        <w:t>his</w:t>
      </w:r>
      <w:r>
        <w:rPr/>
        <w:tab/>
      </w:r>
      <w:r>
        <w:rPr>
          <w:spacing w:val="-2"/>
        </w:rPr>
        <w:t>relation</w:t>
      </w:r>
      <w:r>
        <w:rPr/>
        <w:tab/>
      </w:r>
      <w:r>
        <w:rPr>
          <w:spacing w:val="-6"/>
        </w:rPr>
        <w:t>to</w:t>
      </w:r>
      <w:r>
        <w:rPr/>
        <w:tab/>
      </w:r>
      <w:r>
        <w:rPr>
          <w:spacing w:val="-4"/>
        </w:rPr>
        <w:t xml:space="preserve">the </w:t>
      </w:r>
      <w:r>
        <w:rPr>
          <w:spacing w:val="-2"/>
        </w:rPr>
        <w:t>subject</w:t>
      </w:r>
      <w:r>
        <w:rPr>
          <w:u w:val="single"/>
        </w:rPr>
        <w:tab/>
        <w:tab/>
        <w:tab/>
      </w:r>
      <w:r>
        <w:rPr/>
        <w:t>(for the purpose of</w:t>
      </w:r>
    </w:p>
    <w:p>
      <w:pPr>
        <w:pStyle w:val="BodyText"/>
        <w:spacing w:before="282" w:after="0"/>
        <w:rPr/>
      </w:pPr>
      <w:r>
        <w:rPr/>
        <w:t>compensation</w:t>
      </w:r>
      <w:r>
        <w:rPr>
          <w:spacing w:val="-2"/>
        </w:rPr>
        <w:t xml:space="preserve"> </w:t>
      </w:r>
      <w:r>
        <w:rPr/>
        <w:t>in</w:t>
      </w:r>
      <w:r>
        <w:rPr>
          <w:spacing w:val="-2"/>
        </w:rPr>
        <w:t xml:space="preserve"> </w:t>
      </w:r>
      <w:r>
        <w:rPr/>
        <w:t>case</w:t>
      </w:r>
      <w:r>
        <w:rPr>
          <w:spacing w:val="-5"/>
        </w:rPr>
        <w:t xml:space="preserve"> </w:t>
      </w:r>
      <w:r>
        <w:rPr/>
        <w:t>of</w:t>
      </w:r>
      <w:r>
        <w:rPr>
          <w:spacing w:val="-2"/>
        </w:rPr>
        <w:t xml:space="preserve"> </w:t>
      </w:r>
      <w:r>
        <w:rPr/>
        <w:t>clinical</w:t>
      </w:r>
      <w:r>
        <w:rPr>
          <w:spacing w:val="-5"/>
        </w:rPr>
        <w:t xml:space="preserve"> </w:t>
      </w:r>
      <w:r>
        <w:rPr/>
        <w:t>investigation</w:t>
      </w:r>
      <w:r>
        <w:rPr>
          <w:spacing w:val="-2"/>
        </w:rPr>
        <w:t xml:space="preserve"> </w:t>
      </w:r>
      <w:r>
        <w:rPr/>
        <w:t>related</w:t>
      </w:r>
      <w:r>
        <w:rPr>
          <w:spacing w:val="-1"/>
        </w:rPr>
        <w:t xml:space="preserve"> </w:t>
      </w:r>
      <w:r>
        <w:rPr>
          <w:spacing w:val="-2"/>
        </w:rPr>
        <w:t>death).</w:t>
      </w:r>
    </w:p>
    <w:p>
      <w:pPr>
        <w:pStyle w:val="BodyText"/>
        <w:spacing w:before="277" w:after="0"/>
        <w:ind w:left="0" w:right="160"/>
        <w:jc w:val="right"/>
        <w:rPr/>
      </w:pPr>
      <w:r>
        <w:rPr/>
        <w:t>Place</w:t>
      </w:r>
      <w:r>
        <w:rPr>
          <w:spacing w:val="-1"/>
        </w:rPr>
        <w:t xml:space="preserve"> </w:t>
      </w:r>
      <w:r>
        <w:rPr/>
        <w:t>initial</w:t>
      </w:r>
      <w:r>
        <w:rPr>
          <w:spacing w:val="-1"/>
        </w:rPr>
        <w:t xml:space="preserve"> </w:t>
      </w:r>
      <w:r>
        <w:rPr/>
        <w:t>box</w:t>
      </w:r>
      <w:r>
        <w:rPr>
          <w:spacing w:val="-1"/>
        </w:rPr>
        <w:t xml:space="preserve"> </w:t>
      </w:r>
      <w:r>
        <w:rPr>
          <w:spacing w:val="-2"/>
        </w:rPr>
        <w:t>(Subject)</w:t>
      </w:r>
    </w:p>
    <w:p>
      <w:pPr>
        <w:pStyle w:val="ListParagraph"/>
        <w:numPr>
          <w:ilvl w:val="1"/>
          <w:numId w:val="54"/>
        </w:numPr>
        <w:tabs>
          <w:tab w:val="clear" w:pos="720"/>
          <w:tab w:val="left" w:pos="429" w:leader="none"/>
        </w:tabs>
        <w:spacing w:before="283" w:after="0"/>
        <w:ind w:hanging="0" w:left="164" w:right="160"/>
        <w:jc w:val="both"/>
        <w:rPr>
          <w:color w:val="0000FF"/>
          <w:sz w:val="28"/>
        </w:rPr>
      </w:pPr>
      <w:r>
        <w:rPr>
          <w:color w:val="0000FF"/>
          <w:spacing w:val="40"/>
          <w:sz w:val="28"/>
          <w:u w:val="single" w:color="0000FF"/>
        </w:rPr>
        <w:t xml:space="preserve">  </w:t>
      </w:r>
      <w:r>
        <w:rPr>
          <w:color w:val="0000FF"/>
          <w:sz w:val="28"/>
          <w:u w:val="single" w:color="0000FF"/>
        </w:rPr>
        <w:t>I confirm that I have read and understood the information sheet dated</w:t>
      </w:r>
      <w:r>
        <w:rPr>
          <w:color w:val="0000FF"/>
          <w:spacing w:val="40"/>
          <w:sz w:val="28"/>
          <w:u w:val="single" w:color="0000FF"/>
        </w:rPr>
        <w:t xml:space="preserve">  </w:t>
      </w:r>
      <w:r>
        <w:rPr>
          <w:color w:val="0000FF"/>
          <w:sz w:val="28"/>
          <w:u w:val="single" w:color="0000FF"/>
        </w:rPr>
        <w:t>for</w:t>
      </w:r>
      <w:r>
        <w:rPr>
          <w:color w:val="0000FF"/>
          <w:sz w:val="28"/>
        </w:rPr>
        <w:t xml:space="preserve"> </w:t>
      </w:r>
      <w:r>
        <w:rPr>
          <w:color w:val="0000FF"/>
          <w:sz w:val="28"/>
          <w:u w:val="single" w:color="0000FF"/>
        </w:rPr>
        <w:t>the above</w:t>
      </w:r>
      <w:r>
        <w:rPr>
          <w:color w:val="0000FF"/>
          <w:spacing w:val="80"/>
          <w:sz w:val="28"/>
          <w:u w:val="single" w:color="0000FF"/>
        </w:rPr>
        <w:t xml:space="preserve"> </w:t>
      </w:r>
      <w:r>
        <w:rPr>
          <w:color w:val="0000FF"/>
          <w:sz w:val="28"/>
          <w:u w:val="single" w:color="0000FF"/>
        </w:rPr>
        <w:t>[</w:t>
      </w:r>
      <w:r>
        <w:rPr>
          <w:color w:val="0000FF"/>
          <w:spacing w:val="80"/>
          <w:sz w:val="28"/>
          <w:u w:val="single" w:color="0000FF"/>
        </w:rPr>
        <w:t xml:space="preserve"> </w:t>
      </w:r>
      <w:r>
        <w:rPr>
          <w:color w:val="0000FF"/>
          <w:sz w:val="28"/>
          <w:u w:val="single" w:color="0000FF"/>
        </w:rPr>
        <w:t>]</w:t>
      </w:r>
      <w:r>
        <w:rPr>
          <w:color w:val="0000FF"/>
          <w:sz w:val="28"/>
        </w:rPr>
        <w:t xml:space="preserve"> </w:t>
      </w:r>
      <w:r>
        <w:rPr>
          <w:sz w:val="28"/>
        </w:rPr>
        <w:t xml:space="preserve">clinical investigation and have had the opportunity to ask </w:t>
      </w:r>
      <w:r>
        <w:rPr>
          <w:spacing w:val="-2"/>
          <w:sz w:val="28"/>
        </w:rPr>
        <w:t>questions.</w:t>
      </w:r>
    </w:p>
    <w:p>
      <w:pPr>
        <w:pStyle w:val="ListParagraph"/>
        <w:numPr>
          <w:ilvl w:val="1"/>
          <w:numId w:val="54"/>
        </w:numPr>
        <w:tabs>
          <w:tab w:val="clear" w:pos="720"/>
          <w:tab w:val="left" w:pos="507" w:leader="none"/>
        </w:tabs>
        <w:ind w:hanging="0" w:left="164" w:right="158"/>
        <w:jc w:val="both"/>
        <w:rPr>
          <w:color w:val="0000FF"/>
          <w:sz w:val="28"/>
        </w:rPr>
      </w:pPr>
      <w:r>
        <w:rPr>
          <w:color w:val="0000FF"/>
          <w:spacing w:val="80"/>
          <w:w w:val="150"/>
          <w:sz w:val="28"/>
          <w:u w:val="single" w:color="0000FF"/>
        </w:rPr>
        <w:t xml:space="preserve"> </w:t>
      </w:r>
      <w:r>
        <w:rPr>
          <w:color w:val="0000FF"/>
          <w:sz w:val="28"/>
          <w:u w:val="single" w:color="0000FF"/>
        </w:rPr>
        <w:t>I understand that my participation in the clinical investigation is voluntary</w:t>
      </w:r>
      <w:r>
        <w:rPr>
          <w:color w:val="0000FF"/>
          <w:sz w:val="28"/>
        </w:rPr>
        <w:t xml:space="preserve"> </w:t>
      </w:r>
      <w:r>
        <w:rPr>
          <w:color w:val="0000FF"/>
          <w:sz w:val="28"/>
          <w:u w:val="single" w:color="0000FF"/>
        </w:rPr>
        <w:t>and that I am</w:t>
      </w:r>
      <w:r>
        <w:rPr>
          <w:color w:val="0000FF"/>
          <w:spacing w:val="80"/>
          <w:sz w:val="28"/>
          <w:u w:val="single" w:color="0000FF"/>
        </w:rPr>
        <w:t xml:space="preserve"> </w:t>
      </w:r>
      <w:r>
        <w:rPr>
          <w:color w:val="0000FF"/>
          <w:sz w:val="28"/>
          <w:u w:val="single" w:color="0000FF"/>
        </w:rPr>
        <w:t>[</w:t>
      </w:r>
      <w:r>
        <w:rPr>
          <w:color w:val="0000FF"/>
          <w:spacing w:val="80"/>
          <w:w w:val="150"/>
          <w:sz w:val="28"/>
          <w:u w:val="single" w:color="0000FF"/>
        </w:rPr>
        <w:t xml:space="preserve"> </w:t>
      </w:r>
      <w:r>
        <w:rPr>
          <w:color w:val="0000FF"/>
          <w:sz w:val="28"/>
          <w:u w:val="single" w:color="0000FF"/>
        </w:rPr>
        <w:t>]</w:t>
      </w:r>
      <w:r>
        <w:rPr>
          <w:color w:val="0000FF"/>
          <w:sz w:val="28"/>
        </w:rPr>
        <w:t xml:space="preserve"> </w:t>
      </w:r>
      <w:r>
        <w:rPr>
          <w:sz w:val="28"/>
        </w:rPr>
        <w:t>free to withdraw at any time, without giving any reason, without my medical care or legal rights being affected.</w:t>
      </w:r>
    </w:p>
    <w:p>
      <w:pPr>
        <w:pStyle w:val="ListParagraph"/>
        <w:numPr>
          <w:ilvl w:val="1"/>
          <w:numId w:val="54"/>
        </w:numPr>
        <w:tabs>
          <w:tab w:val="clear" w:pos="720"/>
          <w:tab w:val="left" w:pos="585" w:leader="none"/>
        </w:tabs>
        <w:ind w:hanging="0" w:left="164" w:right="159"/>
        <w:jc w:val="both"/>
        <w:rPr>
          <w:color w:val="0000FF"/>
          <w:sz w:val="28"/>
        </w:rPr>
      </w:pPr>
      <w:r>
        <w:rPr>
          <w:color w:val="0000FF"/>
          <w:spacing w:val="80"/>
          <w:w w:val="150"/>
          <w:sz w:val="28"/>
          <w:u w:val="single" w:color="0000FF"/>
        </w:rPr>
        <w:t xml:space="preserve"> </w:t>
      </w:r>
      <w:r>
        <w:rPr>
          <w:color w:val="0000FF"/>
          <w:sz w:val="28"/>
          <w:u w:val="single" w:color="0000FF"/>
        </w:rPr>
        <w:t>I understand that the Sponsor of the clinical investigation, others working</w:t>
      </w:r>
      <w:r>
        <w:rPr>
          <w:color w:val="0000FF"/>
          <w:sz w:val="28"/>
        </w:rPr>
        <w:t xml:space="preserve"> </w:t>
      </w:r>
      <w:r>
        <w:rPr>
          <w:color w:val="0000FF"/>
          <w:sz w:val="28"/>
          <w:u w:val="single" w:color="0000FF"/>
        </w:rPr>
        <w:t>on the</w:t>
      </w:r>
      <w:r>
        <w:rPr>
          <w:color w:val="0000FF"/>
          <w:spacing w:val="80"/>
          <w:sz w:val="28"/>
          <w:u w:val="single" w:color="0000FF"/>
        </w:rPr>
        <w:t xml:space="preserve"> </w:t>
      </w:r>
      <w:r>
        <w:rPr>
          <w:color w:val="0000FF"/>
          <w:sz w:val="28"/>
          <w:u w:val="single" w:color="0000FF"/>
        </w:rPr>
        <w:t>[</w:t>
      </w:r>
      <w:r>
        <w:rPr>
          <w:color w:val="0000FF"/>
          <w:spacing w:val="80"/>
          <w:sz w:val="28"/>
          <w:u w:val="single" w:color="0000FF"/>
        </w:rPr>
        <w:t xml:space="preserve"> </w:t>
      </w:r>
      <w:r>
        <w:rPr>
          <w:color w:val="0000FF"/>
          <w:sz w:val="28"/>
          <w:u w:val="single" w:color="0000FF"/>
        </w:rPr>
        <w:t>]</w:t>
      </w:r>
      <w:r>
        <w:rPr>
          <w:color w:val="0000FF"/>
          <w:sz w:val="28"/>
        </w:rPr>
        <w:t xml:space="preserve"> </w:t>
      </w:r>
      <w:r>
        <w:rPr>
          <w:sz w:val="28"/>
        </w:rPr>
        <w:t>Sponsor’s behalf, the Ethics Committee and the regulatory</w:t>
      </w:r>
      <w:r>
        <w:rPr>
          <w:spacing w:val="40"/>
          <w:sz w:val="28"/>
        </w:rPr>
        <w:t xml:space="preserve"> </w:t>
      </w:r>
      <w:r>
        <w:rPr>
          <w:sz w:val="28"/>
        </w:rPr>
        <w:t>authorities will not need my permission to look at my health records both in respect of the current clinical investigation and any further research that may be conducted in relation to it, even if I withdraw from the clinical investigation. I agree to this access.</w:t>
      </w:r>
    </w:p>
    <w:p>
      <w:pPr>
        <w:pStyle w:val="BodyText"/>
        <w:spacing w:lineRule="auto" w:line="235" w:before="283" w:after="0"/>
        <w:ind w:left="164" w:right="159"/>
        <w:rPr/>
      </w:pPr>
      <w:r>
        <w:rPr/>
        <w:t>However, I understand that my identity will not be revealed in any information released to third parties or published.</w:t>
      </w:r>
    </w:p>
    <w:p>
      <w:pPr>
        <w:pStyle w:val="ListParagraph"/>
        <w:numPr>
          <w:ilvl w:val="1"/>
          <w:numId w:val="54"/>
        </w:numPr>
        <w:tabs>
          <w:tab w:val="clear" w:pos="720"/>
          <w:tab w:val="left" w:pos="373" w:leader="none"/>
          <w:tab w:val="left" w:pos="870" w:leader="none"/>
          <w:tab w:val="left" w:pos="1583" w:leader="none"/>
          <w:tab w:val="left" w:pos="2058" w:leader="none"/>
          <w:tab w:val="left" w:pos="8149" w:leader="none"/>
        </w:tabs>
        <w:spacing w:before="284" w:after="0"/>
        <w:ind w:hanging="209" w:left="373" w:right="157"/>
        <w:rPr>
          <w:sz w:val="28"/>
        </w:rPr>
      </w:pPr>
      <w:r>
        <w:rPr>
          <w:sz w:val="28"/>
        </w:rPr>
        <w:t>I agree not to restrict the use of any data or results that arise</w:t>
        <w:tab/>
        <w:t>from</w:t>
      </w:r>
      <w:r>
        <w:rPr>
          <w:spacing w:val="-6"/>
          <w:sz w:val="28"/>
        </w:rPr>
        <w:t xml:space="preserve"> </w:t>
      </w:r>
      <w:r>
        <w:rPr>
          <w:sz w:val="28"/>
        </w:rPr>
        <w:t xml:space="preserve">this </w:t>
      </w:r>
      <w:r>
        <w:rPr>
          <w:spacing w:val="-2"/>
          <w:sz w:val="28"/>
        </w:rPr>
        <w:t>clinical</w:t>
      </w:r>
      <w:r>
        <w:rPr>
          <w:sz w:val="28"/>
        </w:rPr>
        <w:tab/>
      </w:r>
      <w:r>
        <w:rPr>
          <w:spacing w:val="-10"/>
          <w:sz w:val="28"/>
        </w:rPr>
        <w:t>[</w:t>
      </w:r>
      <w:r>
        <w:rPr>
          <w:sz w:val="28"/>
        </w:rPr>
        <w:tab/>
        <w:t>]</w:t>
      </w:r>
      <w:r>
        <w:rPr>
          <w:spacing w:val="64"/>
          <w:w w:val="150"/>
          <w:sz w:val="28"/>
        </w:rPr>
        <w:t xml:space="preserve"> </w:t>
      </w:r>
      <w:r>
        <w:rPr>
          <w:sz w:val="28"/>
        </w:rPr>
        <w:t>investigation</w:t>
      </w:r>
      <w:r>
        <w:rPr>
          <w:spacing w:val="66"/>
          <w:w w:val="150"/>
          <w:sz w:val="28"/>
        </w:rPr>
        <w:t xml:space="preserve"> </w:t>
      </w:r>
      <w:r>
        <w:rPr>
          <w:sz w:val="28"/>
        </w:rPr>
        <w:t>provided</w:t>
      </w:r>
      <w:r>
        <w:rPr>
          <w:spacing w:val="64"/>
          <w:w w:val="150"/>
          <w:sz w:val="28"/>
        </w:rPr>
        <w:t xml:space="preserve"> </w:t>
      </w:r>
      <w:r>
        <w:rPr>
          <w:sz w:val="28"/>
        </w:rPr>
        <w:t>such</w:t>
      </w:r>
      <w:r>
        <w:rPr>
          <w:spacing w:val="66"/>
          <w:w w:val="150"/>
          <w:sz w:val="28"/>
        </w:rPr>
        <w:t xml:space="preserve"> </w:t>
      </w:r>
      <w:r>
        <w:rPr>
          <w:sz w:val="28"/>
        </w:rPr>
        <w:t>a</w:t>
      </w:r>
      <w:r>
        <w:rPr>
          <w:spacing w:val="64"/>
          <w:w w:val="150"/>
          <w:sz w:val="28"/>
        </w:rPr>
        <w:t xml:space="preserve"> </w:t>
      </w:r>
      <w:r>
        <w:rPr>
          <w:sz w:val="28"/>
        </w:rPr>
        <w:t>use</w:t>
      </w:r>
      <w:r>
        <w:rPr>
          <w:spacing w:val="67"/>
          <w:w w:val="150"/>
          <w:sz w:val="28"/>
        </w:rPr>
        <w:t xml:space="preserve"> </w:t>
      </w:r>
      <w:r>
        <w:rPr>
          <w:sz w:val="28"/>
        </w:rPr>
        <w:t>is</w:t>
      </w:r>
      <w:r>
        <w:rPr>
          <w:spacing w:val="64"/>
          <w:w w:val="150"/>
          <w:sz w:val="28"/>
        </w:rPr>
        <w:t xml:space="preserve"> </w:t>
      </w:r>
      <w:r>
        <w:rPr>
          <w:sz w:val="28"/>
        </w:rPr>
        <w:t>only</w:t>
      </w:r>
      <w:r>
        <w:rPr>
          <w:spacing w:val="62"/>
          <w:w w:val="150"/>
          <w:sz w:val="28"/>
        </w:rPr>
        <w:t xml:space="preserve"> </w:t>
      </w:r>
      <w:r>
        <w:rPr>
          <w:sz w:val="28"/>
        </w:rPr>
        <w:t>for</w:t>
      </w:r>
      <w:r>
        <w:rPr>
          <w:spacing w:val="69"/>
          <w:w w:val="150"/>
          <w:sz w:val="28"/>
        </w:rPr>
        <w:t xml:space="preserve"> </w:t>
      </w:r>
      <w:r>
        <w:rPr>
          <w:spacing w:val="-2"/>
          <w:sz w:val="28"/>
        </w:rPr>
        <w:t>scientific</w:t>
      </w:r>
    </w:p>
    <w:p>
      <w:pPr>
        <w:pStyle w:val="BodyText"/>
        <w:spacing w:lineRule="exact" w:line="319" w:before="0" w:after="0"/>
        <w:rPr/>
      </w:pPr>
      <w:r>
        <w:rPr>
          <w:spacing w:val="-2"/>
        </w:rPr>
        <w:t>purpose(s).</w:t>
      </w:r>
    </w:p>
    <w:p>
      <w:pPr>
        <w:pStyle w:val="ListParagraph"/>
        <w:numPr>
          <w:ilvl w:val="1"/>
          <w:numId w:val="54"/>
        </w:numPr>
        <w:tabs>
          <w:tab w:val="clear" w:pos="720"/>
          <w:tab w:val="left" w:pos="770" w:leader="none"/>
        </w:tabs>
        <w:spacing w:before="281" w:after="0"/>
        <w:ind w:hanging="606" w:left="770"/>
        <w:jc w:val="both"/>
        <w:rPr>
          <w:sz w:val="28"/>
        </w:rPr>
      </w:pPr>
      <w:r>
        <w:rPr>
          <w:sz w:val="28"/>
        </w:rPr>
        <w:t>I</w:t>
      </w:r>
      <w:r>
        <w:rPr>
          <w:spacing w:val="-2"/>
          <w:sz w:val="28"/>
        </w:rPr>
        <w:t xml:space="preserve"> </w:t>
      </w:r>
      <w:r>
        <w:rPr>
          <w:sz w:val="28"/>
        </w:rPr>
        <w:t>agree</w:t>
      </w:r>
      <w:r>
        <w:rPr>
          <w:spacing w:val="-1"/>
          <w:sz w:val="28"/>
        </w:rPr>
        <w:t xml:space="preserve"> </w:t>
      </w:r>
      <w:r>
        <w:rPr>
          <w:sz w:val="28"/>
        </w:rPr>
        <w:t>to</w:t>
      </w:r>
      <w:r>
        <w:rPr>
          <w:spacing w:val="-1"/>
          <w:sz w:val="28"/>
        </w:rPr>
        <w:t xml:space="preserve"> </w:t>
      </w:r>
      <w:r>
        <w:rPr>
          <w:sz w:val="28"/>
        </w:rPr>
        <w:t>take</w:t>
      </w:r>
      <w:r>
        <w:rPr>
          <w:spacing w:val="-1"/>
          <w:sz w:val="28"/>
        </w:rPr>
        <w:t xml:space="preserve"> </w:t>
      </w:r>
      <w:r>
        <w:rPr>
          <w:sz w:val="28"/>
        </w:rPr>
        <w:t>part</w:t>
      </w:r>
      <w:r>
        <w:rPr>
          <w:spacing w:val="-1"/>
          <w:sz w:val="28"/>
        </w:rPr>
        <w:t xml:space="preserve"> </w:t>
      </w:r>
      <w:r>
        <w:rPr>
          <w:sz w:val="28"/>
        </w:rPr>
        <w:t>in</w:t>
      </w:r>
      <w:r>
        <w:rPr>
          <w:spacing w:val="-2"/>
          <w:sz w:val="28"/>
        </w:rPr>
        <w:t xml:space="preserve"> </w:t>
      </w:r>
      <w:r>
        <w:rPr>
          <w:sz w:val="28"/>
        </w:rPr>
        <w:t>the</w:t>
      </w:r>
      <w:r>
        <w:rPr>
          <w:spacing w:val="-1"/>
          <w:sz w:val="28"/>
        </w:rPr>
        <w:t xml:space="preserve"> </w:t>
      </w:r>
      <w:r>
        <w:rPr>
          <w:sz w:val="28"/>
        </w:rPr>
        <w:t>above</w:t>
      </w:r>
      <w:r>
        <w:rPr>
          <w:spacing w:val="-1"/>
          <w:sz w:val="28"/>
        </w:rPr>
        <w:t xml:space="preserve"> </w:t>
      </w:r>
      <w:r>
        <w:rPr>
          <w:sz w:val="28"/>
        </w:rPr>
        <w:t>clinical</w:t>
      </w:r>
      <w:r>
        <w:rPr>
          <w:spacing w:val="-1"/>
          <w:sz w:val="28"/>
        </w:rPr>
        <w:t xml:space="preserve"> </w:t>
      </w:r>
      <w:r>
        <w:rPr>
          <w:sz w:val="28"/>
        </w:rPr>
        <w:t>investigation.</w:t>
      </w:r>
      <w:r>
        <w:rPr>
          <w:spacing w:val="66"/>
          <w:sz w:val="28"/>
        </w:rPr>
        <w:t xml:space="preserve">  </w:t>
      </w:r>
      <w:r>
        <w:rPr>
          <w:sz w:val="28"/>
        </w:rPr>
        <w:t>[</w:t>
      </w:r>
      <w:r>
        <w:rPr>
          <w:spacing w:val="67"/>
          <w:sz w:val="28"/>
        </w:rPr>
        <w:t xml:space="preserve">  </w:t>
      </w:r>
      <w:r>
        <w:rPr>
          <w:spacing w:val="-10"/>
          <w:sz w:val="28"/>
        </w:rPr>
        <w:t>]</w:t>
      </w:r>
    </w:p>
    <w:p>
      <w:pPr>
        <w:pStyle w:val="ListParagraph"/>
        <w:numPr>
          <w:ilvl w:val="1"/>
          <w:numId w:val="54"/>
        </w:numPr>
        <w:tabs>
          <w:tab w:val="clear" w:pos="720"/>
          <w:tab w:val="left" w:pos="373" w:leader="none"/>
          <w:tab w:val="left" w:pos="913" w:leader="none"/>
          <w:tab w:val="left" w:pos="8365" w:leader="none"/>
        </w:tabs>
        <w:spacing w:lineRule="auto" w:line="235" w:before="285" w:after="0"/>
        <w:ind w:hanging="209" w:left="373" w:right="161"/>
        <w:rPr>
          <w:sz w:val="28"/>
        </w:rPr>
      </w:pPr>
      <w:r>
        <w:rPr>
          <w:sz w:val="28"/>
        </w:rPr>
        <w:t>I</w:t>
      </w:r>
      <w:r>
        <w:rPr>
          <w:spacing w:val="40"/>
          <w:sz w:val="28"/>
        </w:rPr>
        <w:t xml:space="preserve"> </w:t>
      </w:r>
      <w:r>
        <w:rPr>
          <w:sz w:val="28"/>
        </w:rPr>
        <w:t>understand</w:t>
      </w:r>
      <w:r>
        <w:rPr>
          <w:spacing w:val="40"/>
          <w:sz w:val="28"/>
        </w:rPr>
        <w:t xml:space="preserve"> </w:t>
      </w:r>
      <w:r>
        <w:rPr>
          <w:sz w:val="28"/>
        </w:rPr>
        <w:t>that</w:t>
      </w:r>
      <w:r>
        <w:rPr>
          <w:spacing w:val="40"/>
          <w:sz w:val="28"/>
        </w:rPr>
        <w:t xml:space="preserve"> </w:t>
      </w:r>
      <w:r>
        <w:rPr>
          <w:sz w:val="28"/>
        </w:rPr>
        <w:t>in</w:t>
      </w:r>
      <w:r>
        <w:rPr>
          <w:spacing w:val="40"/>
          <w:sz w:val="28"/>
        </w:rPr>
        <w:t xml:space="preserve"> </w:t>
      </w:r>
      <w:r>
        <w:rPr>
          <w:sz w:val="28"/>
        </w:rPr>
        <w:t>case</w:t>
      </w:r>
      <w:r>
        <w:rPr>
          <w:spacing w:val="40"/>
          <w:sz w:val="28"/>
        </w:rPr>
        <w:t xml:space="preserve"> </w:t>
      </w:r>
      <w:r>
        <w:rPr>
          <w:sz w:val="28"/>
        </w:rPr>
        <w:t>of</w:t>
      </w:r>
      <w:r>
        <w:rPr>
          <w:spacing w:val="40"/>
          <w:sz w:val="28"/>
        </w:rPr>
        <w:t xml:space="preserve"> </w:t>
      </w:r>
      <w:r>
        <w:rPr>
          <w:sz w:val="28"/>
        </w:rPr>
        <w:t>an</w:t>
      </w:r>
      <w:r>
        <w:rPr>
          <w:spacing w:val="40"/>
          <w:sz w:val="28"/>
        </w:rPr>
        <w:t xml:space="preserve"> </w:t>
      </w:r>
      <w:r>
        <w:rPr>
          <w:sz w:val="28"/>
        </w:rPr>
        <w:t>injury</w:t>
      </w:r>
      <w:r>
        <w:rPr>
          <w:spacing w:val="40"/>
          <w:sz w:val="28"/>
        </w:rPr>
        <w:t xml:space="preserve"> </w:t>
      </w:r>
      <w:r>
        <w:rPr>
          <w:sz w:val="28"/>
        </w:rPr>
        <w:t>occurring</w:t>
      </w:r>
      <w:r>
        <w:rPr>
          <w:spacing w:val="40"/>
          <w:sz w:val="28"/>
        </w:rPr>
        <w:t xml:space="preserve"> </w:t>
      </w:r>
      <w:r>
        <w:rPr>
          <w:sz w:val="28"/>
        </w:rPr>
        <w:t>during</w:t>
      </w:r>
      <w:r>
        <w:rPr>
          <w:spacing w:val="40"/>
          <w:sz w:val="28"/>
        </w:rPr>
        <w:t xml:space="preserve"> </w:t>
      </w:r>
      <w:r>
        <w:rPr>
          <w:sz w:val="28"/>
        </w:rPr>
        <w:t>the</w:t>
        <w:tab/>
      </w:r>
      <w:r>
        <w:rPr>
          <w:spacing w:val="-2"/>
          <w:sz w:val="28"/>
        </w:rPr>
        <w:t xml:space="preserve">clinical </w:t>
      </w:r>
      <w:r>
        <w:rPr>
          <w:sz w:val="28"/>
        </w:rPr>
        <w:t>investigation, free medical management shall be given as long as required.</w:t>
      </w:r>
    </w:p>
    <w:p>
      <w:pPr>
        <w:pStyle w:val="ListParagraph"/>
        <w:numPr>
          <w:ilvl w:val="1"/>
          <w:numId w:val="54"/>
        </w:numPr>
        <w:tabs>
          <w:tab w:val="clear" w:pos="720"/>
          <w:tab w:val="left" w:pos="943" w:leader="none"/>
        </w:tabs>
        <w:spacing w:before="284" w:after="0"/>
        <w:ind w:hanging="0" w:left="164" w:right="157"/>
        <w:jc w:val="both"/>
        <w:rPr>
          <w:sz w:val="28"/>
        </w:rPr>
      </w:pPr>
      <w:r>
        <w:rPr>
          <w:sz w:val="28"/>
        </w:rPr>
        <w:t>I understand that in the event of an investigation related injury or death, financial compensation for such injury or death shall be provided in accordance with the provisions of the Medical Device Rules, 2017.</w:t>
      </w:r>
    </w:p>
    <w:p>
      <w:pPr>
        <w:sectPr>
          <w:footerReference w:type="default" r:id="rId299"/>
          <w:footerReference w:type="first" r:id="rId300"/>
          <w:type w:val="nextPage"/>
          <w:pgSz w:w="11906" w:h="16838"/>
          <w:pgMar w:left="1275" w:right="1275" w:gutter="0" w:header="0" w:top="900" w:footer="967" w:bottom="1160"/>
          <w:pgNumType w:fmt="decimal"/>
          <w:formProt w:val="false"/>
          <w:textDirection w:val="lrTb"/>
          <w:docGrid w:type="default" w:linePitch="100" w:charSpace="4096"/>
        </w:sectPr>
        <w:pStyle w:val="BodyText"/>
        <w:tabs>
          <w:tab w:val="clear" w:pos="720"/>
          <w:tab w:val="left" w:pos="1509" w:leader="none"/>
          <w:tab w:val="left" w:pos="2106" w:leader="none"/>
          <w:tab w:val="left" w:pos="3029" w:leader="none"/>
          <w:tab w:val="left" w:pos="3179" w:leader="none"/>
          <w:tab w:val="left" w:pos="4775" w:leader="none"/>
          <w:tab w:val="left" w:pos="5276" w:leader="none"/>
          <w:tab w:val="left" w:pos="5891" w:leader="none"/>
          <w:tab w:val="left" w:pos="7929" w:leader="none"/>
        </w:tabs>
        <w:spacing w:lineRule="auto" w:line="235" w:before="282" w:after="0"/>
        <w:ind w:left="164" w:right="161"/>
        <w:rPr/>
      </w:pPr>
      <w:r>
        <w:rPr>
          <w:spacing w:val="-2"/>
        </w:rPr>
        <w:t>Signature</w:t>
      </w:r>
      <w:r>
        <w:rPr/>
        <w:tab/>
      </w:r>
      <w:r>
        <w:rPr>
          <w:spacing w:val="-4"/>
        </w:rPr>
        <w:t>(or</w:t>
      </w:r>
      <w:r>
        <w:rPr/>
        <w:tab/>
      </w:r>
      <w:r>
        <w:rPr>
          <w:spacing w:val="-2"/>
        </w:rPr>
        <w:t>Thumb</w:t>
      </w:r>
      <w:r>
        <w:rPr/>
        <w:tab/>
        <w:tab/>
      </w:r>
      <w:r>
        <w:rPr>
          <w:spacing w:val="-2"/>
        </w:rPr>
        <w:t>impression)</w:t>
      </w:r>
      <w:r>
        <w:rPr/>
        <w:tab/>
      </w:r>
      <w:r>
        <w:rPr>
          <w:spacing w:val="-6"/>
        </w:rPr>
        <w:t>of</w:t>
      </w:r>
      <w:r>
        <w:rPr/>
        <w:tab/>
      </w:r>
      <w:r>
        <w:rPr>
          <w:spacing w:val="-4"/>
        </w:rPr>
        <w:t>the</w:t>
      </w:r>
      <w:r>
        <w:rPr/>
        <w:tab/>
      </w:r>
      <w:r>
        <w:rPr>
          <w:spacing w:val="-2"/>
        </w:rPr>
        <w:t>Subject/Legally</w:t>
      </w:r>
      <w:r>
        <w:rPr/>
        <w:tab/>
      </w:r>
      <w:r>
        <w:rPr>
          <w:spacing w:val="-2"/>
        </w:rPr>
        <w:t>Acceptable Representative:</w:t>
      </w:r>
      <w:r>
        <w:rPr>
          <w:u w:val="single"/>
        </w:rPr>
        <w:tab/>
        <w:tab/>
      </w:r>
    </w:p>
    <w:p>
      <w:pPr>
        <w:pStyle w:val="BodyText"/>
        <w:tabs>
          <w:tab w:val="clear" w:pos="720"/>
          <w:tab w:val="left" w:pos="1194" w:leader="none"/>
          <w:tab w:val="left" w:pos="1830" w:leader="none"/>
          <w:tab w:val="left" w:pos="2467" w:leader="none"/>
        </w:tabs>
        <w:spacing w:before="66" w:after="0"/>
        <w:rPr/>
      </w:pPr>
      <w:r>
        <w:rPr>
          <w:spacing w:val="-2"/>
        </w:rPr>
        <w:t>Date:</w:t>
      </w:r>
      <w:r>
        <w:rPr>
          <w:u w:val="single"/>
        </w:rPr>
        <w:tab/>
      </w:r>
      <w:r>
        <w:rPr>
          <w:spacing w:val="-10"/>
        </w:rPr>
        <w:t>/</w:t>
      </w:r>
      <w:r>
        <w:rPr>
          <w:u w:val="single"/>
        </w:rPr>
        <w:tab/>
      </w:r>
      <w:r>
        <w:rPr>
          <w:spacing w:val="-10"/>
        </w:rPr>
        <w:t>/</w:t>
      </w:r>
      <w:r>
        <w:rPr>
          <w:u w:val="single"/>
        </w:rPr>
        <w:tab/>
      </w:r>
    </w:p>
    <w:p>
      <w:pPr>
        <w:pStyle w:val="BodyText"/>
        <w:tabs>
          <w:tab w:val="clear" w:pos="720"/>
          <w:tab w:val="left" w:pos="5354" w:leader="none"/>
          <w:tab w:val="left" w:pos="5962" w:leader="none"/>
        </w:tabs>
        <w:spacing w:lineRule="auto" w:line="446" w:before="281" w:after="0"/>
        <w:ind w:left="164" w:right="3391"/>
        <w:rPr/>
      </w:pPr>
      <w:r>
        <w:rPr/>
        <w:t>Signatory’s Name:</w:t>
      </w:r>
      <w:r>
        <w:rPr>
          <w:u w:val="single"/>
        </w:rPr>
        <w:tab/>
      </w:r>
      <w:r>
        <w:rPr/>
        <w:t xml:space="preserve"> Signature of the Investigator:</w:t>
      </w:r>
      <w:r>
        <w:rPr>
          <w:u w:val="single"/>
        </w:rPr>
        <w:tab/>
        <w:tab/>
      </w:r>
    </w:p>
    <w:p>
      <w:pPr>
        <w:pStyle w:val="BodyText"/>
        <w:tabs>
          <w:tab w:val="clear" w:pos="720"/>
          <w:tab w:val="left" w:pos="1285" w:leader="none"/>
          <w:tab w:val="left" w:pos="2311" w:leader="none"/>
          <w:tab w:val="left" w:pos="3849" w:leader="none"/>
          <w:tab w:val="left" w:pos="5092" w:leader="none"/>
          <w:tab w:val="left" w:pos="6211" w:leader="none"/>
          <w:tab w:val="left" w:pos="6739" w:leader="none"/>
          <w:tab w:val="left" w:pos="7670" w:leader="none"/>
          <w:tab w:val="left" w:pos="8712" w:leader="none"/>
        </w:tabs>
        <w:spacing w:lineRule="auto" w:line="235" w:before="9" w:after="0"/>
        <w:ind w:left="164" w:right="159"/>
        <w:rPr/>
      </w:pPr>
      <w:r>
        <w:rPr>
          <w:spacing w:val="-2"/>
        </w:rPr>
        <w:t>Contact</w:t>
      </w:r>
      <w:r>
        <w:rPr/>
        <w:tab/>
      </w:r>
      <w:r>
        <w:rPr>
          <w:spacing w:val="-2"/>
        </w:rPr>
        <w:t>Details</w:t>
      </w:r>
      <w:r>
        <w:rPr/>
        <w:tab/>
      </w:r>
      <w:r>
        <w:rPr>
          <w:spacing w:val="-55"/>
        </w:rPr>
        <w:t xml:space="preserve"> </w:t>
      </w:r>
      <w:r>
        <w:rPr/>
        <w:t>(Telephone</w:t>
        <w:tab/>
      </w:r>
      <w:r>
        <w:rPr>
          <w:spacing w:val="-2"/>
        </w:rPr>
        <w:t>Number/</w:t>
      </w:r>
      <w:r>
        <w:rPr/>
        <w:tab/>
      </w:r>
      <w:r>
        <w:rPr>
          <w:spacing w:val="-2"/>
        </w:rPr>
        <w:t>mobile)</w:t>
      </w:r>
      <w:r>
        <w:rPr/>
        <w:tab/>
      </w:r>
      <w:r>
        <w:rPr>
          <w:spacing w:val="-6"/>
        </w:rPr>
        <w:t>on</w:t>
      </w:r>
      <w:r>
        <w:rPr/>
        <w:tab/>
      </w:r>
      <w:r>
        <w:rPr>
          <w:spacing w:val="-2"/>
        </w:rPr>
        <w:t>which</w:t>
      </w:r>
      <w:r>
        <w:rPr/>
        <w:tab/>
      </w:r>
      <w:r>
        <w:rPr>
          <w:spacing w:val="-2"/>
        </w:rPr>
        <w:t>subject</w:t>
      </w:r>
      <w:r>
        <w:rPr/>
        <w:tab/>
      </w:r>
      <w:r>
        <w:rPr>
          <w:spacing w:val="-4"/>
        </w:rPr>
        <w:t xml:space="preserve">may </w:t>
      </w:r>
      <w:r>
        <w:rPr>
          <w:spacing w:val="-2"/>
        </w:rPr>
        <w:t>contact:</w:t>
      </w:r>
      <w:r>
        <w:rPr>
          <w:u w:val="single"/>
        </w:rPr>
        <w:tab/>
        <w:tab/>
      </w:r>
    </w:p>
    <w:p>
      <w:pPr>
        <w:pStyle w:val="BodyText"/>
        <w:tabs>
          <w:tab w:val="clear" w:pos="720"/>
          <w:tab w:val="left" w:pos="1194" w:leader="none"/>
          <w:tab w:val="left" w:pos="1830" w:leader="none"/>
          <w:tab w:val="left" w:pos="2467" w:leader="none"/>
        </w:tabs>
        <w:spacing w:before="282" w:after="0"/>
        <w:rPr/>
      </w:pPr>
      <w:r>
        <w:rPr>
          <w:spacing w:val="-2"/>
        </w:rPr>
        <w:t>Date:</w:t>
      </w:r>
      <w:r>
        <w:rPr>
          <w:u w:val="single"/>
        </w:rPr>
        <w:tab/>
      </w:r>
      <w:r>
        <w:rPr>
          <w:spacing w:val="-10"/>
        </w:rPr>
        <w:t>/</w:t>
      </w:r>
      <w:r>
        <w:rPr>
          <w:u w:val="single"/>
        </w:rPr>
        <w:tab/>
      </w:r>
      <w:r>
        <w:rPr>
          <w:spacing w:val="-10"/>
        </w:rPr>
        <w:t>/</w:t>
      </w:r>
      <w:r>
        <w:rPr>
          <w:u w:val="single"/>
        </w:rPr>
        <w:tab/>
      </w:r>
    </w:p>
    <w:p>
      <w:pPr>
        <w:pStyle w:val="BodyText"/>
        <w:tabs>
          <w:tab w:val="clear" w:pos="720"/>
          <w:tab w:val="left" w:pos="3628" w:leader="none"/>
          <w:tab w:val="left" w:pos="5113" w:leader="none"/>
          <w:tab w:val="left" w:pos="7652" w:leader="none"/>
        </w:tabs>
        <w:spacing w:lineRule="auto" w:line="235" w:before="285" w:after="0"/>
        <w:ind w:left="164" w:right="159"/>
        <w:rPr/>
      </w:pPr>
      <w:r>
        <w:rPr>
          <w:spacing w:val="-2"/>
        </w:rPr>
        <w:t>Clinical</w:t>
      </w:r>
      <w:r>
        <w:rPr/>
        <w:tab/>
      </w:r>
      <w:r>
        <w:rPr>
          <w:spacing w:val="-2"/>
        </w:rPr>
        <w:t>investigation</w:t>
      </w:r>
      <w:r>
        <w:rPr/>
        <w:tab/>
        <w:tab/>
      </w:r>
      <w:r>
        <w:rPr>
          <w:spacing w:val="-2"/>
        </w:rPr>
        <w:t>Investigator’s Name:</w:t>
      </w:r>
      <w:r>
        <w:rPr>
          <w:u w:val="single"/>
        </w:rPr>
        <w:tab/>
        <w:tab/>
      </w:r>
    </w:p>
    <w:p>
      <w:pPr>
        <w:pStyle w:val="BodyText"/>
        <w:tabs>
          <w:tab w:val="clear" w:pos="720"/>
          <w:tab w:val="left" w:pos="4748" w:leader="none"/>
          <w:tab w:val="left" w:pos="5914" w:leader="none"/>
          <w:tab w:val="left" w:pos="6410" w:leader="none"/>
          <w:tab w:val="left" w:pos="7188" w:leader="none"/>
        </w:tabs>
        <w:spacing w:lineRule="auto" w:line="446" w:before="282" w:after="0"/>
        <w:ind w:left="164" w:right="2132"/>
        <w:rPr/>
      </w:pPr>
      <w:r>
        <w:rPr/>
        <w:t>Signature of the Witness</w:t>
      </w:r>
      <w:r>
        <w:rPr>
          <w:u w:val="single"/>
        </w:rPr>
        <w:tab/>
      </w:r>
      <w:r>
        <w:rPr>
          <w:spacing w:val="-2"/>
        </w:rPr>
        <w:t>Date:</w:t>
      </w:r>
      <w:r>
        <w:rPr>
          <w:u w:val="single"/>
        </w:rPr>
        <w:tab/>
      </w:r>
      <w:r>
        <w:rPr>
          <w:spacing w:val="-10"/>
        </w:rPr>
        <w:t>/</w:t>
      </w:r>
      <w:r>
        <w:rPr>
          <w:u w:val="single"/>
        </w:rPr>
        <w:tab/>
      </w:r>
      <w:r>
        <w:rPr>
          <w:spacing w:val="-10"/>
        </w:rPr>
        <w:t>/</w:t>
      </w:r>
      <w:r>
        <w:rPr>
          <w:u w:val="single"/>
        </w:rPr>
        <w:tab/>
      </w:r>
      <w:r>
        <w:rPr/>
        <w:t xml:space="preserve"> Name</w:t>
      </w:r>
      <w:r>
        <w:rPr>
          <w:spacing w:val="-1"/>
        </w:rPr>
        <w:t xml:space="preserve"> </w:t>
      </w:r>
      <w:r>
        <w:rPr/>
        <w:t>of</w:t>
      </w:r>
      <w:r>
        <w:rPr>
          <w:spacing w:val="-1"/>
        </w:rPr>
        <w:t xml:space="preserve"> </w:t>
      </w:r>
      <w:r>
        <w:rPr/>
        <w:t xml:space="preserve">the </w:t>
      </w:r>
      <w:r>
        <w:rPr>
          <w:spacing w:val="-2"/>
        </w:rPr>
        <w:t>Witness:</w:t>
      </w:r>
      <w:r>
        <w:rPr>
          <w:u w:val="single"/>
        </w:rPr>
        <w:tab/>
        <w:tab/>
        <w:tab/>
        <w:tab/>
        <w:t xml:space="preserve"> </w:t>
      </w:r>
    </w:p>
    <w:p>
      <w:pPr>
        <w:pStyle w:val="BodyText"/>
        <w:tabs>
          <w:tab w:val="clear" w:pos="720"/>
          <w:tab w:val="left" w:pos="8364" w:leader="none"/>
        </w:tabs>
        <w:spacing w:before="0" w:after="0"/>
        <w:rPr/>
      </w:pPr>
      <w:r>
        <w:rPr/>
        <w:t>Address</w:t>
      </w:r>
      <w:r>
        <w:rPr>
          <w:spacing w:val="-3"/>
        </w:rPr>
        <w:t xml:space="preserve"> </w:t>
      </w:r>
      <w:r>
        <w:rPr/>
        <w:t>and</w:t>
      </w:r>
      <w:r>
        <w:rPr>
          <w:spacing w:val="-3"/>
        </w:rPr>
        <w:t xml:space="preserve"> </w:t>
      </w:r>
      <w:r>
        <w:rPr/>
        <w:t>contact</w:t>
      </w:r>
      <w:r>
        <w:rPr>
          <w:spacing w:val="-2"/>
        </w:rPr>
        <w:t xml:space="preserve"> </w:t>
      </w:r>
      <w:r>
        <w:rPr/>
        <w:t>details</w:t>
      </w:r>
      <w:r>
        <w:rPr>
          <w:spacing w:val="-3"/>
        </w:rPr>
        <w:t xml:space="preserve"> </w:t>
      </w:r>
      <w:r>
        <w:rPr/>
        <w:t>of</w:t>
      </w:r>
      <w:r>
        <w:rPr>
          <w:spacing w:val="-3"/>
        </w:rPr>
        <w:t xml:space="preserve"> </w:t>
      </w:r>
      <w:r>
        <w:rPr/>
        <w:t>the</w:t>
      </w:r>
      <w:r>
        <w:rPr>
          <w:spacing w:val="-2"/>
        </w:rPr>
        <w:t xml:space="preserve"> Witness:</w:t>
      </w:r>
      <w:r>
        <w:rPr>
          <w:u w:val="single"/>
        </w:rPr>
        <w:tab/>
      </w:r>
    </w:p>
    <w:p>
      <w:pPr>
        <w:pStyle w:val="BodyText"/>
        <w:spacing w:before="281" w:after="0"/>
        <w:rPr/>
      </w:pPr>
      <w:r>
        <w:rPr/>
        <w:t>(Copy of the Patient Information Sheet and duly filled Informed Consent Form shall be handed over to the subject or his/her attendant).</w:t>
      </w:r>
    </w:p>
    <w:p>
      <w:pPr>
        <w:pStyle w:val="BodyText"/>
        <w:spacing w:before="277" w:after="0"/>
        <w:rPr/>
      </w:pPr>
      <w:r>
        <w:rPr/>
        <w:t xml:space="preserve">Table </w:t>
      </w:r>
      <w:r>
        <w:rPr>
          <w:spacing w:val="-10"/>
        </w:rPr>
        <w:t>9</w:t>
      </w:r>
    </w:p>
    <w:p>
      <w:pPr>
        <w:pStyle w:val="BodyText"/>
        <w:spacing w:before="281" w:after="0"/>
        <w:rPr/>
      </w:pPr>
      <w:r>
        <w:rPr/>
        <w:t>Undertaking</w:t>
      </w:r>
      <w:r>
        <w:rPr>
          <w:spacing w:val="-2"/>
        </w:rPr>
        <w:t xml:space="preserve"> </w:t>
      </w:r>
      <w:r>
        <w:rPr/>
        <w:t>by</w:t>
      </w:r>
      <w:r>
        <w:rPr>
          <w:spacing w:val="-1"/>
        </w:rPr>
        <w:t xml:space="preserve"> </w:t>
      </w:r>
      <w:r>
        <w:rPr/>
        <w:t>the</w:t>
      </w:r>
      <w:r>
        <w:rPr>
          <w:spacing w:val="-1"/>
        </w:rPr>
        <w:t xml:space="preserve"> </w:t>
      </w:r>
      <w:r>
        <w:rPr>
          <w:spacing w:val="-2"/>
        </w:rPr>
        <w:t>Investigator</w:t>
      </w:r>
    </w:p>
    <w:p>
      <w:pPr>
        <w:pStyle w:val="ListParagraph"/>
        <w:numPr>
          <w:ilvl w:val="0"/>
          <w:numId w:val="53"/>
        </w:numPr>
        <w:tabs>
          <w:tab w:val="clear" w:pos="720"/>
          <w:tab w:val="left" w:pos="667" w:leader="none"/>
        </w:tabs>
        <w:spacing w:lineRule="auto" w:line="235" w:before="285" w:after="0"/>
        <w:ind w:hanging="0" w:left="164" w:right="160"/>
        <w:jc w:val="both"/>
        <w:rPr>
          <w:sz w:val="28"/>
        </w:rPr>
      </w:pPr>
      <w:r>
        <w:rPr>
          <w:sz w:val="28"/>
        </w:rPr>
        <w:t>Full name, address and title of the Principal Investigator (or Investigator(s) when there is no Principal Investigator)</w:t>
      </w:r>
    </w:p>
    <w:p>
      <w:pPr>
        <w:pStyle w:val="ListParagraph"/>
        <w:numPr>
          <w:ilvl w:val="0"/>
          <w:numId w:val="53"/>
        </w:numPr>
        <w:tabs>
          <w:tab w:val="clear" w:pos="720"/>
          <w:tab w:val="left" w:pos="681" w:leader="none"/>
        </w:tabs>
        <w:spacing w:before="284" w:after="0"/>
        <w:ind w:hanging="0" w:left="164" w:right="158"/>
        <w:jc w:val="both"/>
        <w:rPr>
          <w:sz w:val="28"/>
        </w:rPr>
      </w:pPr>
      <w:r>
        <w:rPr>
          <w:sz w:val="28"/>
        </w:rPr>
        <w:t>Name and address of the medical college, hospital or other facility where the Clinical Investigation will be conducted: Education, training &amp;</w:t>
      </w:r>
      <w:r>
        <w:rPr>
          <w:spacing w:val="-3"/>
          <w:sz w:val="28"/>
        </w:rPr>
        <w:t xml:space="preserve"> </w:t>
      </w:r>
      <w:r>
        <w:rPr>
          <w:sz w:val="28"/>
        </w:rPr>
        <w:t xml:space="preserve">experience that qualify the Investigator for the clinical investigation (Attach details including medical council registration number, or any other statement(s) of </w:t>
      </w:r>
      <w:r>
        <w:rPr>
          <w:spacing w:val="-2"/>
          <w:sz w:val="28"/>
        </w:rPr>
        <w:t>qualification(s))</w:t>
      </w:r>
    </w:p>
    <w:p>
      <w:pPr>
        <w:pStyle w:val="ListParagraph"/>
        <w:numPr>
          <w:ilvl w:val="0"/>
          <w:numId w:val="53"/>
        </w:numPr>
        <w:tabs>
          <w:tab w:val="clear" w:pos="720"/>
          <w:tab w:val="left" w:pos="545" w:leader="none"/>
        </w:tabs>
        <w:spacing w:before="279" w:after="0"/>
        <w:ind w:hanging="0" w:left="164" w:right="161"/>
        <w:jc w:val="both"/>
        <w:rPr>
          <w:sz w:val="28"/>
        </w:rPr>
      </w:pPr>
      <w:r>
        <w:rPr>
          <w:sz w:val="28"/>
        </w:rPr>
        <w:t xml:space="preserve">Name and address of all clinical facilities to be used in the clinical </w:t>
      </w:r>
      <w:r>
        <w:rPr>
          <w:spacing w:val="-2"/>
          <w:sz w:val="28"/>
        </w:rPr>
        <w:t>investigation.</w:t>
      </w:r>
    </w:p>
    <w:p>
      <w:pPr>
        <w:pStyle w:val="ListParagraph"/>
        <w:numPr>
          <w:ilvl w:val="0"/>
          <w:numId w:val="53"/>
        </w:numPr>
        <w:tabs>
          <w:tab w:val="clear" w:pos="720"/>
          <w:tab w:val="left" w:pos="475" w:leader="none"/>
        </w:tabs>
        <w:ind w:hanging="0" w:left="164" w:right="158"/>
        <w:jc w:val="both"/>
        <w:rPr>
          <w:sz w:val="28"/>
        </w:rPr>
      </w:pPr>
      <w:r>
        <w:rPr>
          <w:sz w:val="28"/>
        </w:rPr>
        <w:t>Name and address of the Ethics Committee that is responsible for approval and continuing review of the clinical investigation.</w:t>
      </w:r>
    </w:p>
    <w:p>
      <w:pPr>
        <w:sectPr>
          <w:footerReference w:type="default" r:id="rId301"/>
          <w:footerReference w:type="first" r:id="rId302"/>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0"/>
          <w:numId w:val="53"/>
        </w:numPr>
        <w:tabs>
          <w:tab w:val="clear" w:pos="720"/>
          <w:tab w:val="left" w:pos="660" w:leader="none"/>
        </w:tabs>
        <w:ind w:hanging="0" w:left="164" w:right="159"/>
        <w:jc w:val="both"/>
        <w:rPr>
          <w:sz w:val="28"/>
        </w:rPr>
      </w:pPr>
      <w:r>
        <w:rPr>
          <w:sz w:val="28"/>
        </w:rPr>
        <w:t>Names of the other members of the research team (Co-Investigators or sub- Investigators) who will be assisting the Investigator in the conduct of the investigation (s).</w:t>
      </w:r>
    </w:p>
    <w:p>
      <w:pPr>
        <w:pStyle w:val="ListParagraph"/>
        <w:numPr>
          <w:ilvl w:val="0"/>
          <w:numId w:val="53"/>
        </w:numPr>
        <w:tabs>
          <w:tab w:val="clear" w:pos="720"/>
          <w:tab w:val="left" w:pos="665" w:leader="none"/>
        </w:tabs>
        <w:spacing w:lineRule="auto" w:line="235" w:before="71" w:after="0"/>
        <w:ind w:hanging="0" w:left="164" w:right="157"/>
        <w:jc w:val="both"/>
        <w:rPr>
          <w:sz w:val="28"/>
        </w:rPr>
      </w:pPr>
      <w:r>
        <w:rPr>
          <w:sz w:val="28"/>
        </w:rPr>
        <w:t>Clinical Investigation Plan, Title and Clinical investigation number (if any) of the clinical investigation to be conducted by the Investigator.</w:t>
      </w:r>
    </w:p>
    <w:p>
      <w:pPr>
        <w:pStyle w:val="ListParagraph"/>
        <w:numPr>
          <w:ilvl w:val="0"/>
          <w:numId w:val="53"/>
        </w:numPr>
        <w:tabs>
          <w:tab w:val="clear" w:pos="720"/>
          <w:tab w:val="left" w:pos="653" w:leader="none"/>
        </w:tabs>
        <w:spacing w:before="282" w:after="0"/>
        <w:ind w:hanging="489" w:left="653"/>
        <w:jc w:val="both"/>
        <w:rPr>
          <w:sz w:val="28"/>
        </w:rPr>
      </w:pPr>
      <w:r>
        <w:rPr>
          <w:spacing w:val="-2"/>
          <w:sz w:val="28"/>
        </w:rPr>
        <w:t>Commitments:</w:t>
      </w:r>
    </w:p>
    <w:p>
      <w:pPr>
        <w:pStyle w:val="ListParagraph"/>
        <w:numPr>
          <w:ilvl w:val="1"/>
          <w:numId w:val="53"/>
        </w:numPr>
        <w:tabs>
          <w:tab w:val="clear" w:pos="720"/>
          <w:tab w:val="left" w:pos="716" w:leader="none"/>
        </w:tabs>
        <w:spacing w:before="283" w:after="0"/>
        <w:ind w:hanging="0" w:left="164" w:right="158"/>
        <w:jc w:val="both"/>
        <w:rPr>
          <w:sz w:val="28"/>
        </w:rPr>
      </w:pPr>
      <w:r>
        <w:rPr>
          <w:sz w:val="28"/>
        </w:rPr>
        <w:t>I have reviewed the clinical investigation plan and agree that it contains all the necessary information to conduct the investigation. I will not begin the clinical investigation until all necessary Ethics Committee and regulatory approvals have been obtained.</w:t>
      </w:r>
    </w:p>
    <w:p>
      <w:pPr>
        <w:pStyle w:val="ListParagraph"/>
        <w:numPr>
          <w:ilvl w:val="1"/>
          <w:numId w:val="53"/>
        </w:numPr>
        <w:tabs>
          <w:tab w:val="clear" w:pos="720"/>
          <w:tab w:val="left" w:pos="790" w:leader="none"/>
        </w:tabs>
        <w:spacing w:before="279" w:after="0"/>
        <w:ind w:hanging="0" w:left="164" w:right="158"/>
        <w:jc w:val="both"/>
        <w:rPr>
          <w:sz w:val="28"/>
        </w:rPr>
      </w:pPr>
      <w:r>
        <w:rPr>
          <w:sz w:val="28"/>
        </w:rPr>
        <w:t>I agree</w:t>
      </w:r>
      <w:r>
        <w:rPr>
          <w:spacing w:val="-2"/>
          <w:sz w:val="28"/>
        </w:rPr>
        <w:t xml:space="preserve"> </w:t>
      </w:r>
      <w:r>
        <w:rPr>
          <w:sz w:val="28"/>
        </w:rPr>
        <w:t>to conduct</w:t>
      </w:r>
      <w:r>
        <w:rPr>
          <w:spacing w:val="-2"/>
          <w:sz w:val="28"/>
        </w:rPr>
        <w:t xml:space="preserve"> </w:t>
      </w:r>
      <w:r>
        <w:rPr>
          <w:sz w:val="28"/>
        </w:rPr>
        <w:t>the investigation in accordance with</w:t>
      </w:r>
      <w:r>
        <w:rPr>
          <w:spacing w:val="-1"/>
          <w:sz w:val="28"/>
        </w:rPr>
        <w:t xml:space="preserve"> </w:t>
      </w:r>
      <w:r>
        <w:rPr>
          <w:sz w:val="28"/>
        </w:rPr>
        <w:t>the</w:t>
      </w:r>
      <w:r>
        <w:rPr>
          <w:spacing w:val="-2"/>
          <w:sz w:val="28"/>
        </w:rPr>
        <w:t xml:space="preserve"> </w:t>
      </w:r>
      <w:r>
        <w:rPr>
          <w:sz w:val="28"/>
        </w:rPr>
        <w:t>current Clinical investigation plan. I will not implement any deviation from or changes of the Clinical investigation plan without agreement by the Sponsor and prior review and documented approval / favorable opinion from the Ethics Committee of the amendment, except where necessary to eliminate an immediate hazard(s) to the clinical investigation participant or when the change(s) involved are only logistical or administrative in nature.</w:t>
      </w:r>
    </w:p>
    <w:p>
      <w:pPr>
        <w:pStyle w:val="ListParagraph"/>
        <w:numPr>
          <w:ilvl w:val="1"/>
          <w:numId w:val="53"/>
        </w:numPr>
        <w:tabs>
          <w:tab w:val="clear" w:pos="720"/>
          <w:tab w:val="left" w:pos="879" w:leader="none"/>
        </w:tabs>
        <w:spacing w:lineRule="auto" w:line="235" w:before="283" w:after="0"/>
        <w:ind w:hanging="0" w:left="164" w:right="159"/>
        <w:jc w:val="both"/>
        <w:rPr>
          <w:sz w:val="28"/>
        </w:rPr>
      </w:pPr>
      <w:r>
        <w:rPr>
          <w:sz w:val="28"/>
        </w:rPr>
        <w:t>I</w:t>
      </w:r>
      <w:r>
        <w:rPr>
          <w:spacing w:val="40"/>
          <w:sz w:val="28"/>
        </w:rPr>
        <w:t xml:space="preserve">  </w:t>
      </w:r>
      <w:r>
        <w:rPr>
          <w:sz w:val="28"/>
        </w:rPr>
        <w:t>agree to personally conduct and/or supervise the clinical investigation at my site.</w:t>
      </w:r>
    </w:p>
    <w:p>
      <w:pPr>
        <w:pStyle w:val="ListParagraph"/>
        <w:numPr>
          <w:ilvl w:val="1"/>
          <w:numId w:val="53"/>
        </w:numPr>
        <w:tabs>
          <w:tab w:val="clear" w:pos="720"/>
          <w:tab w:val="left" w:pos="850" w:leader="none"/>
        </w:tabs>
        <w:spacing w:before="284" w:after="0"/>
        <w:ind w:hanging="0" w:left="164" w:right="158"/>
        <w:jc w:val="both"/>
        <w:rPr>
          <w:sz w:val="28"/>
        </w:rPr>
      </w:pPr>
      <w:r>
        <w:rPr>
          <w:sz w:val="28"/>
        </w:rPr>
        <w:t>I</w:t>
      </w:r>
      <w:r>
        <w:rPr>
          <w:spacing w:val="80"/>
          <w:w w:val="150"/>
          <w:sz w:val="28"/>
        </w:rPr>
        <w:t xml:space="preserve"> </w:t>
      </w:r>
      <w:r>
        <w:rPr>
          <w:sz w:val="28"/>
        </w:rPr>
        <w:t>agree</w:t>
      </w:r>
      <w:r>
        <w:rPr>
          <w:spacing w:val="-1"/>
          <w:sz w:val="28"/>
        </w:rPr>
        <w:t xml:space="preserve"> </w:t>
      </w:r>
      <w:r>
        <w:rPr>
          <w:sz w:val="28"/>
        </w:rPr>
        <w:t>to</w:t>
      </w:r>
      <w:r>
        <w:rPr>
          <w:spacing w:val="-1"/>
          <w:sz w:val="28"/>
        </w:rPr>
        <w:t xml:space="preserve"> </w:t>
      </w:r>
      <w:r>
        <w:rPr>
          <w:sz w:val="28"/>
        </w:rPr>
        <w:t>inform</w:t>
      </w:r>
      <w:r>
        <w:rPr>
          <w:spacing w:val="-7"/>
          <w:sz w:val="28"/>
        </w:rPr>
        <w:t xml:space="preserve"> </w:t>
      </w:r>
      <w:r>
        <w:rPr>
          <w:sz w:val="28"/>
        </w:rPr>
        <w:t>all Subjects</w:t>
      </w:r>
      <w:r>
        <w:rPr>
          <w:spacing w:val="-1"/>
          <w:sz w:val="28"/>
        </w:rPr>
        <w:t xml:space="preserve"> </w:t>
      </w:r>
      <w:r>
        <w:rPr>
          <w:sz w:val="28"/>
        </w:rPr>
        <w:t>that</w:t>
      </w:r>
      <w:r>
        <w:rPr>
          <w:spacing w:val="-1"/>
          <w:sz w:val="28"/>
        </w:rPr>
        <w:t xml:space="preserve"> </w:t>
      </w:r>
      <w:r>
        <w:rPr>
          <w:sz w:val="28"/>
        </w:rPr>
        <w:t>the</w:t>
      </w:r>
      <w:r>
        <w:rPr>
          <w:spacing w:val="-1"/>
          <w:sz w:val="28"/>
        </w:rPr>
        <w:t xml:space="preserve"> </w:t>
      </w:r>
      <w:r>
        <w:rPr>
          <w:sz w:val="28"/>
        </w:rPr>
        <w:t>medical</w:t>
      </w:r>
      <w:r>
        <w:rPr>
          <w:spacing w:val="-1"/>
          <w:sz w:val="28"/>
        </w:rPr>
        <w:t xml:space="preserve"> </w:t>
      </w:r>
      <w:r>
        <w:rPr>
          <w:sz w:val="28"/>
        </w:rPr>
        <w:t>devices are</w:t>
      </w:r>
      <w:r>
        <w:rPr>
          <w:spacing w:val="-1"/>
          <w:sz w:val="28"/>
        </w:rPr>
        <w:t xml:space="preserve"> </w:t>
      </w:r>
      <w:r>
        <w:rPr>
          <w:sz w:val="28"/>
        </w:rPr>
        <w:t>being used for investigational</w:t>
      </w:r>
      <w:r>
        <w:rPr>
          <w:spacing w:val="80"/>
          <w:sz w:val="28"/>
        </w:rPr>
        <w:t xml:space="preserve"> </w:t>
      </w:r>
      <w:r>
        <w:rPr>
          <w:sz w:val="28"/>
        </w:rPr>
        <w:t>purposes and I will ensure that the requirements relating to obtaining informed consent and Ethics Committee review and approval</w:t>
      </w:r>
      <w:r>
        <w:rPr>
          <w:spacing w:val="40"/>
          <w:sz w:val="28"/>
        </w:rPr>
        <w:t xml:space="preserve"> </w:t>
      </w:r>
      <w:r>
        <w:rPr>
          <w:sz w:val="28"/>
        </w:rPr>
        <w:t xml:space="preserve">specified in this </w:t>
      </w:r>
      <w:r>
        <w:rPr>
          <w:i/>
          <w:sz w:val="28"/>
        </w:rPr>
        <w:t xml:space="preserve">Schedule </w:t>
      </w:r>
      <w:r>
        <w:rPr>
          <w:sz w:val="28"/>
        </w:rPr>
        <w:t>are met.</w:t>
      </w:r>
    </w:p>
    <w:p>
      <w:pPr>
        <w:pStyle w:val="ListParagraph"/>
        <w:numPr>
          <w:ilvl w:val="1"/>
          <w:numId w:val="53"/>
        </w:numPr>
        <w:tabs>
          <w:tab w:val="clear" w:pos="720"/>
          <w:tab w:val="left" w:pos="799" w:leader="none"/>
        </w:tabs>
        <w:spacing w:before="279" w:after="0"/>
        <w:ind w:hanging="0" w:left="164" w:right="159"/>
        <w:jc w:val="both"/>
        <w:rPr>
          <w:sz w:val="28"/>
        </w:rPr>
      </w:pPr>
      <w:r>
        <w:rPr>
          <w:sz w:val="28"/>
        </w:rPr>
        <w:t>I agree to report to the Sponsor all adverse experiences that occur in the course of the investigation(s) in accordance with the regulatory and Good Clinical practice guidelines.</w:t>
      </w:r>
    </w:p>
    <w:p>
      <w:pPr>
        <w:pStyle w:val="ListParagraph"/>
        <w:numPr>
          <w:ilvl w:val="1"/>
          <w:numId w:val="53"/>
        </w:numPr>
        <w:tabs>
          <w:tab w:val="clear" w:pos="720"/>
          <w:tab w:val="left" w:pos="950" w:leader="none"/>
        </w:tabs>
        <w:spacing w:lineRule="auto" w:line="235" w:before="282" w:after="0"/>
        <w:ind w:hanging="0" w:left="164" w:right="161"/>
        <w:jc w:val="both"/>
        <w:rPr>
          <w:sz w:val="28"/>
        </w:rPr>
      </w:pPr>
      <w:r>
        <w:rPr>
          <w:sz w:val="28"/>
        </w:rPr>
        <w:t>I</w:t>
      </w:r>
      <w:r>
        <w:rPr>
          <w:spacing w:val="80"/>
          <w:sz w:val="28"/>
        </w:rPr>
        <w:t xml:space="preserve"> </w:t>
      </w:r>
      <w:r>
        <w:rPr>
          <w:sz w:val="28"/>
        </w:rPr>
        <w:t>have read and understood the information in the Investigator's brochure, including the</w:t>
      </w:r>
      <w:r>
        <w:rPr>
          <w:spacing w:val="80"/>
          <w:sz w:val="28"/>
        </w:rPr>
        <w:t xml:space="preserve">  </w:t>
      </w:r>
      <w:r>
        <w:rPr>
          <w:sz w:val="28"/>
        </w:rPr>
        <w:t>potential risks and side effects of the medical device.</w:t>
      </w:r>
    </w:p>
    <w:p>
      <w:pPr>
        <w:pStyle w:val="ListParagraph"/>
        <w:numPr>
          <w:ilvl w:val="1"/>
          <w:numId w:val="53"/>
        </w:numPr>
        <w:tabs>
          <w:tab w:val="clear" w:pos="720"/>
          <w:tab w:val="left" w:pos="934" w:leader="none"/>
        </w:tabs>
        <w:spacing w:before="284" w:after="0"/>
        <w:ind w:hanging="0" w:left="164" w:right="160"/>
        <w:jc w:val="both"/>
        <w:rPr>
          <w:sz w:val="28"/>
        </w:rPr>
      </w:pPr>
      <w:r>
        <w:rPr>
          <w:sz w:val="28"/>
        </w:rPr>
        <w:t>I</w:t>
      </w:r>
      <w:r>
        <w:rPr>
          <w:spacing w:val="80"/>
          <w:w w:val="150"/>
          <w:sz w:val="28"/>
        </w:rPr>
        <w:t xml:space="preserve"> </w:t>
      </w:r>
      <w:r>
        <w:rPr>
          <w:sz w:val="28"/>
        </w:rPr>
        <w:t>agree to ensure that all associates, colleagues and employees assisting in the conduct</w:t>
      </w:r>
      <w:r>
        <w:rPr>
          <w:spacing w:val="80"/>
          <w:sz w:val="28"/>
        </w:rPr>
        <w:t xml:space="preserve"> </w:t>
      </w:r>
      <w:r>
        <w:rPr>
          <w:sz w:val="28"/>
        </w:rPr>
        <w:t>of the clinical investigation are suitably qualified and experienced and they have been informed about their obligations in meeting their commitments in the clinical investigation.</w:t>
      </w:r>
    </w:p>
    <w:p>
      <w:pPr>
        <w:sectPr>
          <w:footerReference w:type="default" r:id="rId303"/>
          <w:footerReference w:type="first" r:id="rId304"/>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1"/>
          <w:numId w:val="53"/>
        </w:numPr>
        <w:tabs>
          <w:tab w:val="clear" w:pos="720"/>
          <w:tab w:val="left" w:pos="1049" w:leader="none"/>
        </w:tabs>
        <w:ind w:hanging="0" w:left="164" w:right="158"/>
        <w:jc w:val="both"/>
        <w:rPr>
          <w:sz w:val="28"/>
        </w:rPr>
      </w:pPr>
      <w:r>
        <w:rPr>
          <w:sz w:val="28"/>
        </w:rPr>
        <w:t>I agree to maintain adequate and accurate records and to make those records available for audit / inspection by the Sponsor, Ethics Committee, Licensing Authority or their authorized representatives, in accordance with regulatory and provisions of these rules. I will fully cooperate with any clinical investigation related audit conducted by regulatory officials or authorized representatives of the Sponsor.</w:t>
      </w:r>
    </w:p>
    <w:p>
      <w:pPr>
        <w:pStyle w:val="ListParagraph"/>
        <w:numPr>
          <w:ilvl w:val="1"/>
          <w:numId w:val="53"/>
        </w:numPr>
        <w:tabs>
          <w:tab w:val="clear" w:pos="720"/>
          <w:tab w:val="left" w:pos="857" w:leader="none"/>
        </w:tabs>
        <w:spacing w:before="69" w:after="0"/>
        <w:ind w:hanging="0" w:left="164" w:right="159"/>
        <w:jc w:val="both"/>
        <w:rPr>
          <w:sz w:val="28"/>
        </w:rPr>
      </w:pPr>
      <w:r>
        <w:rPr>
          <w:sz w:val="28"/>
        </w:rPr>
        <w:t xml:space="preserve">I agree to promptly report to the Ethics Committee all changes in the CIP activities and all unanticipated problems involving risks to human Subjects or </w:t>
      </w:r>
      <w:r>
        <w:rPr>
          <w:spacing w:val="-2"/>
          <w:sz w:val="28"/>
        </w:rPr>
        <w:t>others.</w:t>
      </w:r>
    </w:p>
    <w:p>
      <w:pPr>
        <w:pStyle w:val="ListParagraph"/>
        <w:numPr>
          <w:ilvl w:val="1"/>
          <w:numId w:val="53"/>
        </w:numPr>
        <w:tabs>
          <w:tab w:val="clear" w:pos="720"/>
          <w:tab w:val="left" w:pos="850" w:leader="none"/>
        </w:tabs>
        <w:spacing w:before="279" w:after="0"/>
        <w:ind w:hanging="0" w:left="164" w:right="158"/>
        <w:jc w:val="both"/>
        <w:rPr>
          <w:sz w:val="28"/>
        </w:rPr>
      </w:pPr>
      <w:r>
        <w:rPr>
          <w:sz w:val="28"/>
        </w:rPr>
        <w:t>I agree to inform all serious adverse events to the Sponsor, Central Licensing Authority as well as the Ethics Committee within forty eight hours of their occurrence. In case of failure, I will submit the justification to the satisfaction of the Central Licensing Authority. I also agree to report the serious adverse events, after</w:t>
      </w:r>
      <w:r>
        <w:rPr>
          <w:spacing w:val="-2"/>
          <w:sz w:val="28"/>
        </w:rPr>
        <w:t xml:space="preserve"> </w:t>
      </w:r>
      <w:r>
        <w:rPr>
          <w:sz w:val="28"/>
        </w:rPr>
        <w:t>due analysis, to the Central Licensing Authority, Chairman of the Ethics Committee and head of the institution where the investigation has been conducted within fourteen days of the occurrence of serious adverse</w:t>
      </w:r>
      <w:r>
        <w:rPr>
          <w:spacing w:val="40"/>
          <w:sz w:val="28"/>
        </w:rPr>
        <w:t xml:space="preserve"> </w:t>
      </w:r>
      <w:r>
        <w:rPr>
          <w:spacing w:val="-2"/>
          <w:sz w:val="28"/>
        </w:rPr>
        <w:t>events.</w:t>
      </w:r>
    </w:p>
    <w:p>
      <w:pPr>
        <w:pStyle w:val="ListParagraph"/>
        <w:numPr>
          <w:ilvl w:val="1"/>
          <w:numId w:val="53"/>
        </w:numPr>
        <w:tabs>
          <w:tab w:val="clear" w:pos="720"/>
          <w:tab w:val="left" w:pos="905" w:leader="none"/>
        </w:tabs>
        <w:spacing w:before="281" w:after="0"/>
        <w:ind w:hanging="0" w:left="164" w:right="159"/>
        <w:jc w:val="both"/>
        <w:rPr>
          <w:sz w:val="28"/>
        </w:rPr>
      </w:pPr>
      <w:r>
        <w:rPr>
          <w:sz w:val="28"/>
        </w:rPr>
        <w:t>I will maintain confidentiality of the identification of all participating clinical investigation patients and assure security and confidentiality of clinical investigation data.</w:t>
      </w:r>
    </w:p>
    <w:p>
      <w:pPr>
        <w:pStyle w:val="ListParagraph"/>
        <w:numPr>
          <w:ilvl w:val="1"/>
          <w:numId w:val="53"/>
        </w:numPr>
        <w:tabs>
          <w:tab w:val="clear" w:pos="720"/>
          <w:tab w:val="left" w:pos="962" w:leader="none"/>
        </w:tabs>
        <w:spacing w:before="279" w:after="0"/>
        <w:ind w:hanging="0" w:left="164" w:right="159"/>
        <w:jc w:val="both"/>
        <w:rPr>
          <w:sz w:val="28"/>
        </w:rPr>
      </w:pPr>
      <w:r>
        <w:rPr>
          <w:sz w:val="28"/>
        </w:rPr>
        <w:t xml:space="preserve">I agree to comply with all other requirements, guidelines and statutory obligations as applicable to clinical Investigators participating in clinical </w:t>
      </w:r>
      <w:r>
        <w:rPr>
          <w:spacing w:val="-2"/>
          <w:sz w:val="28"/>
        </w:rPr>
        <w:t>Investigations</w:t>
      </w:r>
    </w:p>
    <w:p>
      <w:pPr>
        <w:pStyle w:val="BodyText"/>
        <w:tabs>
          <w:tab w:val="clear" w:pos="720"/>
          <w:tab w:val="left" w:pos="1053" w:leader="none"/>
          <w:tab w:val="left" w:pos="2406" w:leader="none"/>
          <w:tab w:val="left" w:pos="2917" w:leader="none"/>
        </w:tabs>
        <w:spacing w:before="277" w:after="0"/>
        <w:rPr/>
      </w:pPr>
      <w:r>
        <w:rPr>
          <w:spacing w:val="-2"/>
        </w:rPr>
        <w:t>Date:</w:t>
      </w:r>
      <w:r>
        <w:rPr/>
        <w:tab/>
      </w:r>
      <w:r>
        <w:rPr>
          <w:spacing w:val="-2"/>
        </w:rPr>
        <w:t>Signature</w:t>
      </w:r>
      <w:r>
        <w:rPr/>
        <w:tab/>
      </w:r>
      <w:r>
        <w:rPr>
          <w:spacing w:val="-5"/>
        </w:rPr>
        <w:t>of</w:t>
      </w:r>
      <w:r>
        <w:rPr/>
        <w:tab/>
      </w:r>
      <w:r>
        <w:rPr>
          <w:spacing w:val="-2"/>
        </w:rPr>
        <w:t>Investigator</w:t>
      </w:r>
    </w:p>
    <w:p>
      <w:pPr>
        <w:pStyle w:val="Normal"/>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r>
      <w:r>
        <w:br w:type="page"/>
      </w:r>
    </w:p>
    <w:p>
      <w:pPr>
        <w:pStyle w:val="BodyText"/>
        <w:spacing w:before="0" w:after="0"/>
        <w:ind w:left="2"/>
        <w:jc w:val="center"/>
        <w:rPr>
          <w:b/>
          <w:sz w:val="40"/>
        </w:rPr>
      </w:pPr>
      <w:r>
        <w:rPr>
          <w:b/>
          <w:sz w:val="40"/>
        </w:rPr>
        <w:t>Table</w:t>
      </w:r>
      <w:r>
        <w:rPr>
          <w:b/>
          <w:spacing w:val="-5"/>
          <w:sz w:val="40"/>
        </w:rPr>
        <w:t xml:space="preserve"> </w:t>
      </w:r>
      <w:r>
        <w:rPr>
          <w:b/>
          <w:sz w:val="40"/>
        </w:rPr>
        <w:t>10</w:t>
      </w:r>
      <w:r>
        <w:rPr>
          <w:b/>
          <w:spacing w:val="-2"/>
          <w:sz w:val="40"/>
        </w:rPr>
        <w:t xml:space="preserve"> </w:t>
      </w:r>
      <w:r>
        <w:rPr>
          <w:b/>
          <w:sz w:val="40"/>
        </w:rPr>
        <w:t>Clinical</w:t>
      </w:r>
      <w:r>
        <w:rPr>
          <w:b/>
          <w:spacing w:val="-3"/>
          <w:sz w:val="40"/>
        </w:rPr>
        <w:t xml:space="preserve"> </w:t>
      </w:r>
      <w:r>
        <w:rPr>
          <w:b/>
          <w:sz w:val="40"/>
        </w:rPr>
        <w:t>Investigation</w:t>
      </w:r>
      <w:r>
        <w:rPr>
          <w:b/>
          <w:spacing w:val="-2"/>
          <w:sz w:val="40"/>
        </w:rPr>
        <w:t xml:space="preserve"> Report</w:t>
      </w:r>
    </w:p>
    <w:p>
      <w:pPr>
        <w:pStyle w:val="ListParagraph"/>
        <w:numPr>
          <w:ilvl w:val="2"/>
          <w:numId w:val="53"/>
        </w:numPr>
        <w:tabs>
          <w:tab w:val="clear" w:pos="720"/>
          <w:tab w:val="left" w:pos="654" w:leader="none"/>
        </w:tabs>
        <w:rPr>
          <w:sz w:val="28"/>
        </w:rPr>
      </w:pPr>
      <w:r>
        <w:rPr>
          <w:spacing w:val="-2"/>
          <w:sz w:val="28"/>
        </w:rPr>
        <w:t>General</w:t>
      </w:r>
    </w:p>
    <w:p>
      <w:pPr>
        <w:pStyle w:val="BodyText"/>
        <w:spacing w:before="283" w:after="0"/>
        <w:ind w:left="164" w:right="159"/>
        <w:jc w:val="both"/>
        <w:rPr/>
      </w:pPr>
      <w:r>
        <w:rPr/>
        <w:t>This table specifies the contents of the clinical investigation report that</w:t>
      </w:r>
      <w:r>
        <w:rPr>
          <w:spacing w:val="40"/>
        </w:rPr>
        <w:t xml:space="preserve"> </w:t>
      </w:r>
      <w:r>
        <w:rPr/>
        <w:t xml:space="preserve">describes the design, execution, statistical analysis and results of a clinical </w:t>
      </w:r>
      <w:r>
        <w:rPr>
          <w:spacing w:val="-2"/>
        </w:rPr>
        <w:t>investigation.</w:t>
      </w:r>
    </w:p>
    <w:p>
      <w:pPr>
        <w:pStyle w:val="ListParagraph"/>
        <w:numPr>
          <w:ilvl w:val="2"/>
          <w:numId w:val="53"/>
        </w:numPr>
        <w:tabs>
          <w:tab w:val="clear" w:pos="720"/>
          <w:tab w:val="left" w:pos="654" w:leader="none"/>
        </w:tabs>
        <w:spacing w:before="277" w:after="0"/>
        <w:rPr>
          <w:sz w:val="28"/>
        </w:rPr>
      </w:pPr>
      <w:r>
        <w:rPr>
          <w:sz w:val="28"/>
        </w:rPr>
        <w:t xml:space="preserve">Cover </w:t>
      </w:r>
      <w:r>
        <w:rPr>
          <w:spacing w:val="-4"/>
          <w:sz w:val="28"/>
        </w:rPr>
        <w:t>page</w:t>
      </w:r>
    </w:p>
    <w:p>
      <w:pPr>
        <w:pStyle w:val="BodyText"/>
        <w:spacing w:before="278" w:after="0"/>
        <w:jc w:val="both"/>
        <w:rPr/>
      </w:pPr>
      <w:r>
        <w:rPr/>
        <w:t>The</w:t>
      </w:r>
      <w:r>
        <w:rPr>
          <w:spacing w:val="-2"/>
        </w:rPr>
        <w:t xml:space="preserve"> </w:t>
      </w:r>
      <w:r>
        <w:rPr/>
        <w:t>page</w:t>
      </w:r>
      <w:r>
        <w:rPr>
          <w:spacing w:val="-5"/>
        </w:rPr>
        <w:t xml:space="preserve"> </w:t>
      </w:r>
      <w:r>
        <w:rPr/>
        <w:t>shall</w:t>
      </w:r>
      <w:r>
        <w:rPr>
          <w:spacing w:val="-1"/>
        </w:rPr>
        <w:t xml:space="preserve"> </w:t>
      </w:r>
      <w:r>
        <w:rPr/>
        <w:t>be</w:t>
      </w:r>
      <w:r>
        <w:rPr>
          <w:spacing w:val="-2"/>
        </w:rPr>
        <w:t xml:space="preserve"> </w:t>
      </w:r>
      <w:r>
        <w:rPr/>
        <w:t>contain</w:t>
      </w:r>
      <w:r>
        <w:rPr>
          <w:spacing w:val="-1"/>
        </w:rPr>
        <w:t xml:space="preserve"> </w:t>
      </w:r>
      <w:r>
        <w:rPr/>
        <w:t>the</w:t>
      </w:r>
      <w:r>
        <w:rPr>
          <w:spacing w:val="-2"/>
        </w:rPr>
        <w:t xml:space="preserve"> </w:t>
      </w:r>
      <w:r>
        <w:rPr/>
        <w:t>following</w:t>
      </w:r>
      <w:r>
        <w:rPr>
          <w:spacing w:val="-1"/>
        </w:rPr>
        <w:t xml:space="preserve"> </w:t>
      </w:r>
      <w:r>
        <w:rPr>
          <w:spacing w:val="-2"/>
        </w:rPr>
        <w:t>information:-</w:t>
      </w:r>
    </w:p>
    <w:p>
      <w:pPr>
        <w:pStyle w:val="ListParagraph"/>
        <w:numPr>
          <w:ilvl w:val="0"/>
          <w:numId w:val="50"/>
        </w:numPr>
        <w:tabs>
          <w:tab w:val="clear" w:pos="720"/>
          <w:tab w:val="left" w:pos="755" w:leader="none"/>
        </w:tabs>
        <w:spacing w:before="281" w:after="0"/>
        <w:rPr>
          <w:sz w:val="28"/>
        </w:rPr>
      </w:pPr>
      <w:r>
        <w:rPr>
          <w:sz w:val="28"/>
        </w:rPr>
        <w:t>title</w:t>
      </w:r>
      <w:r>
        <w:rPr>
          <w:spacing w:val="-4"/>
          <w:sz w:val="28"/>
        </w:rPr>
        <w:t xml:space="preserve"> </w:t>
      </w:r>
      <w:r>
        <w:rPr>
          <w:sz w:val="28"/>
        </w:rPr>
        <w:t>of</w:t>
      </w:r>
      <w:r>
        <w:rPr>
          <w:spacing w:val="-1"/>
          <w:sz w:val="28"/>
        </w:rPr>
        <w:t xml:space="preserve"> </w:t>
      </w:r>
      <w:r>
        <w:rPr>
          <w:sz w:val="28"/>
        </w:rPr>
        <w:t>the</w:t>
      </w:r>
      <w:r>
        <w:rPr>
          <w:spacing w:val="-2"/>
          <w:sz w:val="28"/>
        </w:rPr>
        <w:t xml:space="preserve"> </w:t>
      </w:r>
      <w:r>
        <w:rPr>
          <w:sz w:val="28"/>
        </w:rPr>
        <w:t>clinical</w:t>
      </w:r>
      <w:r>
        <w:rPr>
          <w:spacing w:val="-1"/>
          <w:sz w:val="28"/>
        </w:rPr>
        <w:t xml:space="preserve"> </w:t>
      </w:r>
      <w:r>
        <w:rPr>
          <w:spacing w:val="-2"/>
          <w:sz w:val="28"/>
        </w:rPr>
        <w:t>investigation;</w:t>
      </w:r>
    </w:p>
    <w:p>
      <w:pPr>
        <w:pStyle w:val="ListParagraph"/>
        <w:numPr>
          <w:ilvl w:val="0"/>
          <w:numId w:val="50"/>
        </w:numPr>
        <w:tabs>
          <w:tab w:val="clear" w:pos="720"/>
          <w:tab w:val="left" w:pos="844" w:leader="none"/>
        </w:tabs>
        <w:spacing w:lineRule="auto" w:line="235" w:before="285" w:after="0"/>
        <w:ind w:hanging="0" w:left="164" w:right="164"/>
        <w:rPr>
          <w:sz w:val="28"/>
        </w:rPr>
      </w:pPr>
      <w:r>
        <w:rPr>
          <w:sz w:val="28"/>
        </w:rPr>
        <w:t>identification</w:t>
      </w:r>
      <w:r>
        <w:rPr>
          <w:spacing w:val="40"/>
          <w:sz w:val="28"/>
        </w:rPr>
        <w:t xml:space="preserve"> </w:t>
      </w:r>
      <w:r>
        <w:rPr>
          <w:sz w:val="28"/>
        </w:rPr>
        <w:t>of</w:t>
      </w:r>
      <w:r>
        <w:rPr>
          <w:spacing w:val="40"/>
          <w:sz w:val="28"/>
        </w:rPr>
        <w:t xml:space="preserve"> </w:t>
      </w:r>
      <w:r>
        <w:rPr>
          <w:sz w:val="28"/>
        </w:rPr>
        <w:t>the</w:t>
      </w:r>
      <w:r>
        <w:rPr>
          <w:spacing w:val="40"/>
          <w:sz w:val="28"/>
        </w:rPr>
        <w:t xml:space="preserve"> </w:t>
      </w:r>
      <w:r>
        <w:rPr>
          <w:sz w:val="28"/>
        </w:rPr>
        <w:t>investigational</w:t>
      </w:r>
      <w:r>
        <w:rPr>
          <w:spacing w:val="40"/>
          <w:sz w:val="28"/>
        </w:rPr>
        <w:t xml:space="preserve"> </w:t>
      </w:r>
      <w:r>
        <w:rPr>
          <w:sz w:val="28"/>
        </w:rPr>
        <w:t>medical</w:t>
      </w:r>
      <w:r>
        <w:rPr>
          <w:spacing w:val="40"/>
          <w:sz w:val="28"/>
        </w:rPr>
        <w:t xml:space="preserve"> </w:t>
      </w:r>
      <w:r>
        <w:rPr>
          <w:sz w:val="28"/>
        </w:rPr>
        <w:t>devices,</w:t>
      </w:r>
      <w:r>
        <w:rPr>
          <w:spacing w:val="40"/>
          <w:sz w:val="28"/>
        </w:rPr>
        <w:t xml:space="preserve"> </w:t>
      </w:r>
      <w:r>
        <w:rPr>
          <w:sz w:val="28"/>
        </w:rPr>
        <w:t>including</w:t>
      </w:r>
      <w:r>
        <w:rPr>
          <w:spacing w:val="40"/>
          <w:sz w:val="28"/>
        </w:rPr>
        <w:t xml:space="preserve"> </w:t>
      </w:r>
      <w:r>
        <w:rPr>
          <w:sz w:val="28"/>
        </w:rPr>
        <w:t>names, models, etc. as relevant for complete identification;</w:t>
      </w:r>
    </w:p>
    <w:p>
      <w:pPr>
        <w:pStyle w:val="ListParagraph"/>
        <w:numPr>
          <w:ilvl w:val="0"/>
          <w:numId w:val="50"/>
        </w:numPr>
        <w:tabs>
          <w:tab w:val="clear" w:pos="720"/>
          <w:tab w:val="left" w:pos="851" w:leader="none"/>
        </w:tabs>
        <w:spacing w:lineRule="auto" w:line="235" w:before="287" w:after="0"/>
        <w:ind w:hanging="0" w:left="164" w:right="157"/>
        <w:rPr>
          <w:sz w:val="28"/>
        </w:rPr>
      </w:pPr>
      <w:r>
        <w:rPr>
          <w:sz w:val="28"/>
        </w:rPr>
        <w:t>if</w:t>
      </w:r>
      <w:r>
        <w:rPr>
          <w:spacing w:val="80"/>
          <w:sz w:val="28"/>
        </w:rPr>
        <w:t xml:space="preserve"> </w:t>
      </w:r>
      <w:r>
        <w:rPr>
          <w:sz w:val="28"/>
        </w:rPr>
        <w:t>not</w:t>
      </w:r>
      <w:r>
        <w:rPr>
          <w:spacing w:val="80"/>
          <w:sz w:val="28"/>
        </w:rPr>
        <w:t xml:space="preserve"> </w:t>
      </w:r>
      <w:r>
        <w:rPr>
          <w:sz w:val="28"/>
        </w:rPr>
        <w:t>clear</w:t>
      </w:r>
      <w:r>
        <w:rPr>
          <w:spacing w:val="80"/>
          <w:sz w:val="28"/>
        </w:rPr>
        <w:t xml:space="preserve"> </w:t>
      </w:r>
      <w:r>
        <w:rPr>
          <w:sz w:val="28"/>
        </w:rPr>
        <w:t>from</w:t>
      </w:r>
      <w:r>
        <w:rPr>
          <w:spacing w:val="80"/>
          <w:sz w:val="28"/>
        </w:rPr>
        <w:t xml:space="preserve"> </w:t>
      </w:r>
      <w:r>
        <w:rPr>
          <w:sz w:val="28"/>
        </w:rPr>
        <w:t>the</w:t>
      </w:r>
      <w:r>
        <w:rPr>
          <w:spacing w:val="80"/>
          <w:sz w:val="28"/>
        </w:rPr>
        <w:t xml:space="preserve"> </w:t>
      </w:r>
      <w:r>
        <w:rPr>
          <w:sz w:val="28"/>
        </w:rPr>
        <w:t>title,</w:t>
      </w:r>
      <w:r>
        <w:rPr>
          <w:spacing w:val="80"/>
          <w:sz w:val="28"/>
        </w:rPr>
        <w:t xml:space="preserve"> </w:t>
      </w:r>
      <w:r>
        <w:rPr>
          <w:sz w:val="28"/>
        </w:rPr>
        <w:t>a</w:t>
      </w:r>
      <w:r>
        <w:rPr>
          <w:spacing w:val="80"/>
          <w:sz w:val="28"/>
        </w:rPr>
        <w:t xml:space="preserve"> </w:t>
      </w:r>
      <w:r>
        <w:rPr>
          <w:sz w:val="28"/>
        </w:rPr>
        <w:t>single</w:t>
      </w:r>
      <w:r>
        <w:rPr>
          <w:spacing w:val="80"/>
          <w:sz w:val="28"/>
        </w:rPr>
        <w:t xml:space="preserve"> </w:t>
      </w:r>
      <w:r>
        <w:rPr>
          <w:sz w:val="28"/>
        </w:rPr>
        <w:t>sentence</w:t>
      </w:r>
      <w:r>
        <w:rPr>
          <w:spacing w:val="80"/>
          <w:sz w:val="28"/>
        </w:rPr>
        <w:t xml:space="preserve"> </w:t>
      </w:r>
      <w:r>
        <w:rPr>
          <w:sz w:val="28"/>
        </w:rPr>
        <w:t>describing</w:t>
      </w:r>
      <w:r>
        <w:rPr>
          <w:spacing w:val="80"/>
          <w:sz w:val="28"/>
        </w:rPr>
        <w:t xml:space="preserve"> </w:t>
      </w:r>
      <w:r>
        <w:rPr>
          <w:sz w:val="28"/>
        </w:rPr>
        <w:t>the</w:t>
      </w:r>
      <w:r>
        <w:rPr>
          <w:spacing w:val="80"/>
          <w:sz w:val="28"/>
        </w:rPr>
        <w:t xml:space="preserve"> </w:t>
      </w:r>
      <w:r>
        <w:rPr>
          <w:sz w:val="28"/>
        </w:rPr>
        <w:t>design, comparison, period, usage method, and subject population;</w:t>
      </w:r>
    </w:p>
    <w:p>
      <w:pPr>
        <w:pStyle w:val="ListParagraph"/>
        <w:numPr>
          <w:ilvl w:val="0"/>
          <w:numId w:val="50"/>
        </w:numPr>
        <w:tabs>
          <w:tab w:val="clear" w:pos="720"/>
          <w:tab w:val="left" w:pos="772" w:leader="none"/>
        </w:tabs>
        <w:spacing w:before="281" w:after="0"/>
        <w:ind w:hanging="608" w:left="772"/>
        <w:rPr>
          <w:sz w:val="28"/>
        </w:rPr>
      </w:pPr>
      <w:r>
        <w:rPr>
          <w:sz w:val="28"/>
        </w:rPr>
        <w:t>name</w:t>
      </w:r>
      <w:r>
        <w:rPr>
          <w:spacing w:val="-5"/>
          <w:sz w:val="28"/>
        </w:rPr>
        <w:t xml:space="preserve"> </w:t>
      </w:r>
      <w:r>
        <w:rPr>
          <w:sz w:val="28"/>
        </w:rPr>
        <w:t>and</w:t>
      </w:r>
      <w:r>
        <w:rPr>
          <w:spacing w:val="-3"/>
          <w:sz w:val="28"/>
        </w:rPr>
        <w:t xml:space="preserve"> </w:t>
      </w:r>
      <w:r>
        <w:rPr>
          <w:sz w:val="28"/>
        </w:rPr>
        <w:t>contact</w:t>
      </w:r>
      <w:r>
        <w:rPr>
          <w:spacing w:val="-3"/>
          <w:sz w:val="28"/>
        </w:rPr>
        <w:t xml:space="preserve"> </w:t>
      </w:r>
      <w:r>
        <w:rPr>
          <w:sz w:val="28"/>
        </w:rPr>
        <w:t>details</w:t>
      </w:r>
      <w:r>
        <w:rPr>
          <w:spacing w:val="-5"/>
          <w:sz w:val="28"/>
        </w:rPr>
        <w:t xml:space="preserve"> </w:t>
      </w:r>
      <w:r>
        <w:rPr>
          <w:sz w:val="28"/>
        </w:rPr>
        <w:t>of</w:t>
      </w:r>
      <w:r>
        <w:rPr>
          <w:spacing w:val="-3"/>
          <w:sz w:val="28"/>
        </w:rPr>
        <w:t xml:space="preserve"> </w:t>
      </w:r>
      <w:r>
        <w:rPr>
          <w:sz w:val="28"/>
        </w:rPr>
        <w:t>sponsor</w:t>
      </w:r>
      <w:r>
        <w:rPr>
          <w:spacing w:val="-3"/>
          <w:sz w:val="28"/>
        </w:rPr>
        <w:t xml:space="preserve"> </w:t>
      </w:r>
      <w:r>
        <w:rPr>
          <w:sz w:val="28"/>
        </w:rPr>
        <w:t>or</w:t>
      </w:r>
      <w:r>
        <w:rPr>
          <w:spacing w:val="-3"/>
          <w:sz w:val="28"/>
        </w:rPr>
        <w:t xml:space="preserve"> </w:t>
      </w:r>
      <w:r>
        <w:rPr>
          <w:sz w:val="28"/>
        </w:rPr>
        <w:t>sponsor's</w:t>
      </w:r>
      <w:r>
        <w:rPr>
          <w:spacing w:val="-2"/>
          <w:sz w:val="28"/>
        </w:rPr>
        <w:t xml:space="preserve"> representative;</w:t>
      </w:r>
    </w:p>
    <w:p>
      <w:pPr>
        <w:pStyle w:val="ListParagraph"/>
        <w:numPr>
          <w:ilvl w:val="0"/>
          <w:numId w:val="50"/>
        </w:numPr>
        <w:tabs>
          <w:tab w:val="clear" w:pos="720"/>
          <w:tab w:val="left" w:pos="755" w:leader="none"/>
        </w:tabs>
        <w:spacing w:before="281" w:after="0"/>
        <w:rPr>
          <w:sz w:val="28"/>
        </w:rPr>
      </w:pPr>
      <w:r>
        <w:rPr>
          <w:sz w:val="28"/>
        </w:rPr>
        <w:t>CIP</w:t>
      </w:r>
      <w:r>
        <w:rPr>
          <w:spacing w:val="-6"/>
          <w:sz w:val="28"/>
        </w:rPr>
        <w:t xml:space="preserve"> </w:t>
      </w:r>
      <w:r>
        <w:rPr>
          <w:sz w:val="28"/>
        </w:rPr>
        <w:t>identification/protocol</w:t>
      </w:r>
      <w:r>
        <w:rPr>
          <w:spacing w:val="-4"/>
          <w:sz w:val="28"/>
        </w:rPr>
        <w:t xml:space="preserve"> </w:t>
      </w:r>
      <w:r>
        <w:rPr>
          <w:spacing w:val="-2"/>
          <w:sz w:val="28"/>
        </w:rPr>
        <w:t>code;</w:t>
      </w:r>
    </w:p>
    <w:p>
      <w:pPr>
        <w:pStyle w:val="ListParagraph"/>
        <w:numPr>
          <w:ilvl w:val="0"/>
          <w:numId w:val="50"/>
        </w:numPr>
        <w:tabs>
          <w:tab w:val="clear" w:pos="720"/>
          <w:tab w:val="left" w:pos="789" w:leader="none"/>
        </w:tabs>
        <w:spacing w:lineRule="auto" w:line="235" w:before="71" w:after="0"/>
        <w:ind w:hanging="0" w:left="164" w:right="161"/>
        <w:jc w:val="both"/>
        <w:rPr>
          <w:sz w:val="28"/>
        </w:rPr>
      </w:pPr>
      <w:r>
        <w:rPr>
          <w:sz w:val="28"/>
        </w:rPr>
        <w:t>name and department of coordinating investigator and names of other relevant parties, e.g. experts, biostatistician, laboratory personnel;</w:t>
      </w:r>
    </w:p>
    <w:p>
      <w:pPr>
        <w:pStyle w:val="ListParagraph"/>
        <w:numPr>
          <w:ilvl w:val="0"/>
          <w:numId w:val="50"/>
        </w:numPr>
        <w:tabs>
          <w:tab w:val="clear" w:pos="720"/>
          <w:tab w:val="left" w:pos="809" w:leader="none"/>
        </w:tabs>
        <w:spacing w:before="284" w:after="0"/>
        <w:ind w:hanging="0" w:left="164" w:right="159"/>
        <w:jc w:val="both"/>
        <w:rPr>
          <w:sz w:val="28"/>
        </w:rPr>
      </w:pPr>
      <w:r>
        <w:rPr>
          <w:sz w:val="28"/>
        </w:rPr>
        <w:t>statement indicating whether the clinical investigation was performed in accordance with declaration of Helsinki, Good Clinical Practice guidelines and applicable regulations;</w:t>
      </w:r>
    </w:p>
    <w:p>
      <w:pPr>
        <w:pStyle w:val="ListParagraph"/>
        <w:numPr>
          <w:ilvl w:val="0"/>
          <w:numId w:val="50"/>
        </w:numPr>
        <w:tabs>
          <w:tab w:val="clear" w:pos="720"/>
          <w:tab w:val="left" w:pos="772" w:leader="none"/>
        </w:tabs>
        <w:spacing w:before="277" w:after="0"/>
        <w:ind w:hanging="608" w:left="772"/>
        <w:rPr>
          <w:sz w:val="28"/>
        </w:rPr>
      </w:pPr>
      <w:r>
        <w:rPr>
          <w:sz w:val="28"/>
        </w:rPr>
        <w:t>Brief</w:t>
      </w:r>
      <w:r>
        <w:rPr>
          <w:spacing w:val="-3"/>
          <w:sz w:val="28"/>
        </w:rPr>
        <w:t xml:space="preserve"> </w:t>
      </w:r>
      <w:r>
        <w:rPr>
          <w:sz w:val="28"/>
        </w:rPr>
        <w:t>description</w:t>
      </w:r>
      <w:r>
        <w:rPr>
          <w:spacing w:val="-2"/>
          <w:sz w:val="28"/>
        </w:rPr>
        <w:t xml:space="preserve"> </w:t>
      </w:r>
      <w:r>
        <w:rPr>
          <w:sz w:val="28"/>
        </w:rPr>
        <w:t>of</w:t>
      </w:r>
      <w:r>
        <w:rPr>
          <w:spacing w:val="-3"/>
          <w:sz w:val="28"/>
        </w:rPr>
        <w:t xml:space="preserve"> </w:t>
      </w:r>
      <w:r>
        <w:rPr>
          <w:sz w:val="28"/>
        </w:rPr>
        <w:t>investigation</w:t>
      </w:r>
      <w:r>
        <w:rPr>
          <w:spacing w:val="-2"/>
          <w:sz w:val="28"/>
        </w:rPr>
        <w:t xml:space="preserve"> design;</w:t>
      </w:r>
    </w:p>
    <w:p>
      <w:pPr>
        <w:pStyle w:val="ListParagraph"/>
        <w:numPr>
          <w:ilvl w:val="0"/>
          <w:numId w:val="50"/>
        </w:numPr>
        <w:tabs>
          <w:tab w:val="clear" w:pos="720"/>
          <w:tab w:val="left" w:pos="562" w:leader="none"/>
        </w:tabs>
        <w:spacing w:lineRule="auto" w:line="235" w:before="286" w:after="0"/>
        <w:ind w:hanging="0" w:left="164" w:right="159"/>
        <w:jc w:val="both"/>
        <w:rPr>
          <w:sz w:val="28"/>
        </w:rPr>
      </w:pPr>
      <w:r>
        <w:rPr>
          <w:sz w:val="28"/>
        </w:rPr>
        <w:t>Start and end date of patient accrual and names of the sponsor and the participating institutes;</w:t>
      </w:r>
    </w:p>
    <w:p>
      <w:pPr>
        <w:pStyle w:val="ListParagraph"/>
        <w:numPr>
          <w:ilvl w:val="0"/>
          <w:numId w:val="50"/>
        </w:numPr>
        <w:tabs>
          <w:tab w:val="clear" w:pos="720"/>
          <w:tab w:val="left" w:pos="499" w:leader="none"/>
        </w:tabs>
        <w:spacing w:before="281" w:after="0"/>
        <w:ind w:hanging="335" w:left="499"/>
        <w:rPr>
          <w:sz w:val="28"/>
        </w:rPr>
      </w:pPr>
      <w:r>
        <w:rPr>
          <w:sz w:val="28"/>
        </w:rPr>
        <w:t>author(s)</w:t>
      </w:r>
      <w:r>
        <w:rPr>
          <w:spacing w:val="-5"/>
          <w:sz w:val="28"/>
        </w:rPr>
        <w:t xml:space="preserve"> </w:t>
      </w:r>
      <w:r>
        <w:rPr>
          <w:sz w:val="28"/>
        </w:rPr>
        <w:t>of</w:t>
      </w:r>
      <w:r>
        <w:rPr>
          <w:spacing w:val="-5"/>
          <w:sz w:val="28"/>
        </w:rPr>
        <w:t xml:space="preserve"> </w:t>
      </w:r>
      <w:r>
        <w:rPr>
          <w:spacing w:val="-2"/>
          <w:sz w:val="28"/>
        </w:rPr>
        <w:t>report.</w:t>
      </w:r>
    </w:p>
    <w:p>
      <w:pPr>
        <w:pStyle w:val="ListParagraph"/>
        <w:numPr>
          <w:ilvl w:val="2"/>
          <w:numId w:val="53"/>
        </w:numPr>
        <w:tabs>
          <w:tab w:val="clear" w:pos="720"/>
          <w:tab w:val="left" w:pos="654" w:leader="none"/>
        </w:tabs>
        <w:spacing w:before="278" w:after="0"/>
        <w:rPr>
          <w:sz w:val="28"/>
        </w:rPr>
      </w:pPr>
      <w:r>
        <w:rPr>
          <w:sz w:val="28"/>
        </w:rPr>
        <w:t>Table</w:t>
      </w:r>
      <w:r>
        <w:rPr>
          <w:spacing w:val="-2"/>
          <w:sz w:val="28"/>
        </w:rPr>
        <w:t xml:space="preserve"> </w:t>
      </w:r>
      <w:r>
        <w:rPr>
          <w:sz w:val="28"/>
        </w:rPr>
        <w:t xml:space="preserve">of </w:t>
      </w:r>
      <w:r>
        <w:rPr>
          <w:spacing w:val="-2"/>
          <w:sz w:val="28"/>
        </w:rPr>
        <w:t>contents</w:t>
      </w:r>
    </w:p>
    <w:p>
      <w:pPr>
        <w:pStyle w:val="BodyText"/>
        <w:spacing w:before="281" w:after="0"/>
        <w:rPr/>
      </w:pPr>
      <w:r>
        <w:rPr/>
        <w:t>The</w:t>
      </w:r>
      <w:r>
        <w:rPr>
          <w:spacing w:val="-4"/>
        </w:rPr>
        <w:t xml:space="preserve"> </w:t>
      </w:r>
      <w:r>
        <w:rPr/>
        <w:t>table</w:t>
      </w:r>
      <w:r>
        <w:rPr>
          <w:spacing w:val="-2"/>
        </w:rPr>
        <w:t xml:space="preserve"> </w:t>
      </w:r>
      <w:r>
        <w:rPr/>
        <w:t>of</w:t>
      </w:r>
      <w:r>
        <w:rPr>
          <w:spacing w:val="-2"/>
        </w:rPr>
        <w:t xml:space="preserve"> </w:t>
      </w:r>
      <w:r>
        <w:rPr/>
        <w:t>contents</w:t>
      </w:r>
      <w:r>
        <w:rPr>
          <w:spacing w:val="-5"/>
        </w:rPr>
        <w:t xml:space="preserve"> </w:t>
      </w:r>
      <w:r>
        <w:rPr/>
        <w:t>may</w:t>
      </w:r>
      <w:r>
        <w:rPr>
          <w:spacing w:val="-5"/>
        </w:rPr>
        <w:t xml:space="preserve"> </w:t>
      </w:r>
      <w:r>
        <w:rPr/>
        <w:t>include</w:t>
      </w:r>
      <w:r>
        <w:rPr>
          <w:spacing w:val="-2"/>
        </w:rPr>
        <w:t xml:space="preserve"> </w:t>
      </w:r>
      <w:r>
        <w:rPr/>
        <w:t>the</w:t>
      </w:r>
      <w:r>
        <w:rPr>
          <w:spacing w:val="-2"/>
        </w:rPr>
        <w:t xml:space="preserve"> </w:t>
      </w:r>
      <w:r>
        <w:rPr/>
        <w:t>following</w:t>
      </w:r>
      <w:r>
        <w:rPr>
          <w:spacing w:val="-1"/>
        </w:rPr>
        <w:t xml:space="preserve"> </w:t>
      </w:r>
      <w:r>
        <w:rPr>
          <w:spacing w:val="-2"/>
        </w:rPr>
        <w:t>information:</w:t>
      </w:r>
    </w:p>
    <w:p>
      <w:pPr>
        <w:pStyle w:val="ListParagraph"/>
        <w:numPr>
          <w:ilvl w:val="0"/>
          <w:numId w:val="51"/>
        </w:numPr>
        <w:tabs>
          <w:tab w:val="clear" w:pos="720"/>
          <w:tab w:val="left" w:pos="849" w:leader="none"/>
        </w:tabs>
        <w:spacing w:lineRule="auto" w:line="235" w:before="285" w:after="0"/>
        <w:ind w:hanging="0" w:left="164" w:right="160"/>
        <w:jc w:val="both"/>
        <w:rPr>
          <w:sz w:val="28"/>
        </w:rPr>
      </w:pPr>
      <w:r>
        <w:rPr>
          <w:sz w:val="28"/>
        </w:rPr>
        <w:t>the page number or locating information of each section, including summary tables, figures, and graphs;</w:t>
      </w:r>
    </w:p>
    <w:p>
      <w:pPr>
        <w:pStyle w:val="ListParagraph"/>
        <w:numPr>
          <w:ilvl w:val="0"/>
          <w:numId w:val="51"/>
        </w:numPr>
        <w:tabs>
          <w:tab w:val="clear" w:pos="720"/>
          <w:tab w:val="left" w:pos="772" w:leader="none"/>
        </w:tabs>
        <w:spacing w:before="282" w:after="0"/>
        <w:ind w:hanging="608" w:left="772"/>
        <w:rPr>
          <w:sz w:val="28"/>
        </w:rPr>
      </w:pPr>
      <w:r>
        <w:rPr>
          <w:sz w:val="28"/>
        </w:rPr>
        <w:t>a</w:t>
      </w:r>
      <w:r>
        <w:rPr>
          <w:spacing w:val="-2"/>
          <w:sz w:val="28"/>
        </w:rPr>
        <w:t xml:space="preserve"> </w:t>
      </w:r>
      <w:r>
        <w:rPr>
          <w:sz w:val="28"/>
        </w:rPr>
        <w:t>list</w:t>
      </w:r>
      <w:r>
        <w:rPr>
          <w:spacing w:val="-2"/>
          <w:sz w:val="28"/>
        </w:rPr>
        <w:t xml:space="preserve"> </w:t>
      </w:r>
      <w:r>
        <w:rPr>
          <w:sz w:val="28"/>
        </w:rPr>
        <w:t>of</w:t>
      </w:r>
      <w:r>
        <w:rPr>
          <w:spacing w:val="-1"/>
          <w:sz w:val="28"/>
        </w:rPr>
        <w:t xml:space="preserve"> </w:t>
      </w:r>
      <w:r>
        <w:rPr>
          <w:sz w:val="28"/>
        </w:rPr>
        <w:t>appendices</w:t>
      </w:r>
      <w:r>
        <w:rPr>
          <w:spacing w:val="-2"/>
          <w:sz w:val="28"/>
        </w:rPr>
        <w:t xml:space="preserve"> </w:t>
      </w:r>
      <w:r>
        <w:rPr>
          <w:sz w:val="28"/>
        </w:rPr>
        <w:t>and</w:t>
      </w:r>
      <w:r>
        <w:rPr>
          <w:spacing w:val="-1"/>
          <w:sz w:val="28"/>
        </w:rPr>
        <w:t xml:space="preserve"> </w:t>
      </w:r>
      <w:r>
        <w:rPr>
          <w:sz w:val="28"/>
        </w:rPr>
        <w:t>their</w:t>
      </w:r>
      <w:r>
        <w:rPr>
          <w:spacing w:val="-5"/>
          <w:sz w:val="28"/>
        </w:rPr>
        <w:t xml:space="preserve"> </w:t>
      </w:r>
      <w:r>
        <w:rPr>
          <w:spacing w:val="-2"/>
          <w:sz w:val="28"/>
        </w:rPr>
        <w:t>location.</w:t>
      </w:r>
    </w:p>
    <w:p>
      <w:pPr>
        <w:pStyle w:val="ListParagraph"/>
        <w:numPr>
          <w:ilvl w:val="2"/>
          <w:numId w:val="53"/>
        </w:numPr>
        <w:tabs>
          <w:tab w:val="clear" w:pos="720"/>
          <w:tab w:val="left" w:pos="654" w:leader="none"/>
        </w:tabs>
        <w:rPr>
          <w:sz w:val="28"/>
        </w:rPr>
      </w:pPr>
      <w:r>
        <w:rPr>
          <w:spacing w:val="-2"/>
          <w:sz w:val="28"/>
        </w:rPr>
        <w:t>Summary</w:t>
      </w:r>
    </w:p>
    <w:p>
      <w:pPr>
        <w:pStyle w:val="BodyText"/>
        <w:rPr/>
      </w:pPr>
      <w:r>
        <w:rPr/>
        <w:t>The</w:t>
      </w:r>
      <w:r>
        <w:rPr>
          <w:spacing w:val="-5"/>
        </w:rPr>
        <w:t xml:space="preserve"> </w:t>
      </w:r>
      <w:r>
        <w:rPr/>
        <w:t>summary</w:t>
      </w:r>
      <w:r>
        <w:rPr>
          <w:spacing w:val="-6"/>
        </w:rPr>
        <w:t xml:space="preserve"> </w:t>
      </w:r>
      <w:r>
        <w:rPr/>
        <w:t>may</w:t>
      </w:r>
      <w:r>
        <w:rPr>
          <w:spacing w:val="-3"/>
        </w:rPr>
        <w:t xml:space="preserve"> </w:t>
      </w:r>
      <w:r>
        <w:rPr/>
        <w:t>contain</w:t>
      </w:r>
      <w:r>
        <w:rPr>
          <w:spacing w:val="-2"/>
        </w:rPr>
        <w:t xml:space="preserve"> </w:t>
      </w:r>
      <w:r>
        <w:rPr/>
        <w:t>the</w:t>
      </w:r>
      <w:r>
        <w:rPr>
          <w:spacing w:val="-3"/>
        </w:rPr>
        <w:t xml:space="preserve"> </w:t>
      </w:r>
      <w:r>
        <w:rPr/>
        <w:t>following</w:t>
      </w:r>
      <w:r>
        <w:rPr>
          <w:spacing w:val="-2"/>
        </w:rPr>
        <w:t xml:space="preserve"> items:</w:t>
      </w:r>
    </w:p>
    <w:p>
      <w:pPr>
        <w:pStyle w:val="ListParagraph"/>
        <w:numPr>
          <w:ilvl w:val="0"/>
          <w:numId w:val="52"/>
        </w:numPr>
        <w:tabs>
          <w:tab w:val="clear" w:pos="720"/>
          <w:tab w:val="left" w:pos="755" w:leader="none"/>
        </w:tabs>
        <w:spacing w:before="281" w:after="0"/>
        <w:rPr>
          <w:sz w:val="28"/>
        </w:rPr>
      </w:pPr>
      <w:r>
        <w:rPr>
          <w:sz w:val="28"/>
        </w:rPr>
        <w:t>the</w:t>
      </w:r>
      <w:r>
        <w:rPr>
          <w:spacing w:val="-2"/>
          <w:sz w:val="28"/>
        </w:rPr>
        <w:t xml:space="preserve"> </w:t>
      </w:r>
      <w:r>
        <w:rPr>
          <w:sz w:val="28"/>
        </w:rPr>
        <w:t>title</w:t>
      </w:r>
      <w:r>
        <w:rPr>
          <w:spacing w:val="-1"/>
          <w:sz w:val="28"/>
        </w:rPr>
        <w:t xml:space="preserve"> </w:t>
      </w:r>
      <w:r>
        <w:rPr>
          <w:sz w:val="28"/>
        </w:rPr>
        <w:t>of</w:t>
      </w:r>
      <w:r>
        <w:rPr>
          <w:spacing w:val="-3"/>
          <w:sz w:val="28"/>
        </w:rPr>
        <w:t xml:space="preserve"> </w:t>
      </w:r>
      <w:r>
        <w:rPr>
          <w:sz w:val="28"/>
        </w:rPr>
        <w:t>the</w:t>
      </w:r>
      <w:r>
        <w:rPr>
          <w:spacing w:val="-1"/>
          <w:sz w:val="28"/>
        </w:rPr>
        <w:t xml:space="preserve"> </w:t>
      </w:r>
      <w:r>
        <w:rPr>
          <w:sz w:val="28"/>
        </w:rPr>
        <w:t xml:space="preserve">clinical </w:t>
      </w:r>
      <w:r>
        <w:rPr>
          <w:spacing w:val="-2"/>
          <w:sz w:val="28"/>
        </w:rPr>
        <w:t>investigation;</w:t>
      </w:r>
    </w:p>
    <w:p>
      <w:pPr>
        <w:pStyle w:val="ListParagraph"/>
        <w:numPr>
          <w:ilvl w:val="0"/>
          <w:numId w:val="52"/>
        </w:numPr>
        <w:tabs>
          <w:tab w:val="clear" w:pos="720"/>
          <w:tab w:val="left" w:pos="772" w:leader="none"/>
        </w:tabs>
        <w:spacing w:before="278" w:after="0"/>
        <w:ind w:hanging="608" w:left="772"/>
        <w:rPr>
          <w:sz w:val="28"/>
        </w:rPr>
      </w:pPr>
      <w:r>
        <w:rPr>
          <w:sz w:val="28"/>
        </w:rPr>
        <w:t xml:space="preserve">an </w:t>
      </w:r>
      <w:r>
        <w:rPr>
          <w:spacing w:val="-2"/>
          <w:sz w:val="28"/>
        </w:rPr>
        <w:t>introduction;</w:t>
      </w:r>
    </w:p>
    <w:p>
      <w:pPr>
        <w:pStyle w:val="ListParagraph"/>
        <w:numPr>
          <w:ilvl w:val="0"/>
          <w:numId w:val="52"/>
        </w:numPr>
        <w:tabs>
          <w:tab w:val="clear" w:pos="720"/>
          <w:tab w:val="left" w:pos="755" w:leader="none"/>
        </w:tabs>
        <w:rPr>
          <w:sz w:val="28"/>
        </w:rPr>
      </w:pPr>
      <w:r>
        <w:rPr>
          <w:sz w:val="28"/>
        </w:rPr>
        <w:t>the</w:t>
      </w:r>
      <w:r>
        <w:rPr>
          <w:spacing w:val="-4"/>
          <w:sz w:val="28"/>
        </w:rPr>
        <w:t xml:space="preserve"> </w:t>
      </w:r>
      <w:r>
        <w:rPr>
          <w:sz w:val="28"/>
        </w:rPr>
        <w:t>purpose</w:t>
      </w:r>
      <w:r>
        <w:rPr>
          <w:spacing w:val="-1"/>
          <w:sz w:val="28"/>
        </w:rPr>
        <w:t xml:space="preserve"> </w:t>
      </w:r>
      <w:r>
        <w:rPr>
          <w:sz w:val="28"/>
        </w:rPr>
        <w:t>of</w:t>
      </w:r>
      <w:r>
        <w:rPr>
          <w:spacing w:val="-4"/>
          <w:sz w:val="28"/>
        </w:rPr>
        <w:t xml:space="preserve"> </w:t>
      </w:r>
      <w:r>
        <w:rPr>
          <w:sz w:val="28"/>
        </w:rPr>
        <w:t>the</w:t>
      </w:r>
      <w:r>
        <w:rPr>
          <w:spacing w:val="-1"/>
          <w:sz w:val="28"/>
        </w:rPr>
        <w:t xml:space="preserve"> </w:t>
      </w:r>
      <w:r>
        <w:rPr>
          <w:sz w:val="28"/>
        </w:rPr>
        <w:t xml:space="preserve">clinical </w:t>
      </w:r>
      <w:r>
        <w:rPr>
          <w:spacing w:val="-2"/>
          <w:sz w:val="28"/>
        </w:rPr>
        <w:t>investigation;</w:t>
      </w:r>
    </w:p>
    <w:p>
      <w:pPr>
        <w:pStyle w:val="ListParagraph"/>
        <w:numPr>
          <w:ilvl w:val="0"/>
          <w:numId w:val="52"/>
        </w:numPr>
        <w:tabs>
          <w:tab w:val="clear" w:pos="720"/>
          <w:tab w:val="left" w:pos="772" w:leader="none"/>
        </w:tabs>
        <w:spacing w:before="281" w:after="0"/>
        <w:ind w:hanging="608" w:left="772"/>
        <w:rPr>
          <w:sz w:val="28"/>
        </w:rPr>
      </w:pPr>
      <w:r>
        <w:rPr>
          <w:sz w:val="28"/>
        </w:rPr>
        <w:t>description</w:t>
      </w:r>
      <w:r>
        <w:rPr>
          <w:spacing w:val="-4"/>
          <w:sz w:val="28"/>
        </w:rPr>
        <w:t xml:space="preserve"> </w:t>
      </w:r>
      <w:r>
        <w:rPr>
          <w:sz w:val="28"/>
        </w:rPr>
        <w:t>of</w:t>
      </w:r>
      <w:r>
        <w:rPr>
          <w:spacing w:val="-4"/>
          <w:sz w:val="28"/>
        </w:rPr>
        <w:t xml:space="preserve"> </w:t>
      </w:r>
      <w:r>
        <w:rPr>
          <w:sz w:val="28"/>
        </w:rPr>
        <w:t>the</w:t>
      </w:r>
      <w:r>
        <w:rPr>
          <w:spacing w:val="-4"/>
          <w:sz w:val="28"/>
        </w:rPr>
        <w:t xml:space="preserve"> </w:t>
      </w:r>
      <w:r>
        <w:rPr>
          <w:sz w:val="28"/>
        </w:rPr>
        <w:t>clinical</w:t>
      </w:r>
      <w:r>
        <w:rPr>
          <w:spacing w:val="-4"/>
          <w:sz w:val="28"/>
        </w:rPr>
        <w:t xml:space="preserve"> </w:t>
      </w:r>
      <w:r>
        <w:rPr>
          <w:sz w:val="28"/>
        </w:rPr>
        <w:t>investigation</w:t>
      </w:r>
      <w:r>
        <w:rPr>
          <w:spacing w:val="-4"/>
          <w:sz w:val="28"/>
        </w:rPr>
        <w:t xml:space="preserve"> </w:t>
      </w:r>
      <w:r>
        <w:rPr>
          <w:spacing w:val="-2"/>
          <w:sz w:val="28"/>
        </w:rPr>
        <w:t>population;</w:t>
      </w:r>
    </w:p>
    <w:p>
      <w:pPr>
        <w:pStyle w:val="ListParagraph"/>
        <w:numPr>
          <w:ilvl w:val="0"/>
          <w:numId w:val="52"/>
        </w:numPr>
        <w:tabs>
          <w:tab w:val="clear" w:pos="720"/>
          <w:tab w:val="left" w:pos="755" w:leader="none"/>
        </w:tabs>
        <w:rPr>
          <w:sz w:val="28"/>
        </w:rPr>
      </w:pPr>
      <w:r>
        <w:rPr>
          <w:sz w:val="28"/>
        </w:rPr>
        <w:t>the</w:t>
      </w:r>
      <w:r>
        <w:rPr>
          <w:spacing w:val="-2"/>
          <w:sz w:val="28"/>
        </w:rPr>
        <w:t xml:space="preserve"> </w:t>
      </w:r>
      <w:r>
        <w:rPr>
          <w:sz w:val="28"/>
        </w:rPr>
        <w:t>clinical</w:t>
      </w:r>
      <w:r>
        <w:rPr>
          <w:spacing w:val="-4"/>
          <w:sz w:val="28"/>
        </w:rPr>
        <w:t xml:space="preserve"> </w:t>
      </w:r>
      <w:r>
        <w:rPr>
          <w:sz w:val="28"/>
        </w:rPr>
        <w:t>investigation</w:t>
      </w:r>
      <w:r>
        <w:rPr>
          <w:spacing w:val="-3"/>
          <w:sz w:val="28"/>
        </w:rPr>
        <w:t xml:space="preserve"> </w:t>
      </w:r>
      <w:r>
        <w:rPr>
          <w:sz w:val="28"/>
        </w:rPr>
        <w:t>method</w:t>
      </w:r>
      <w:r>
        <w:rPr>
          <w:spacing w:val="-3"/>
          <w:sz w:val="28"/>
        </w:rPr>
        <w:t xml:space="preserve"> </w:t>
      </w:r>
      <w:r>
        <w:rPr>
          <w:spacing w:val="-4"/>
          <w:sz w:val="28"/>
        </w:rPr>
        <w:t>used;</w:t>
      </w:r>
    </w:p>
    <w:p>
      <w:pPr>
        <w:pStyle w:val="ListParagraph"/>
        <w:numPr>
          <w:ilvl w:val="0"/>
          <w:numId w:val="52"/>
        </w:numPr>
        <w:tabs>
          <w:tab w:val="clear" w:pos="720"/>
          <w:tab w:val="left" w:pos="724" w:leader="none"/>
        </w:tabs>
        <w:ind w:hanging="560" w:left="724"/>
        <w:rPr>
          <w:sz w:val="28"/>
        </w:rPr>
      </w:pPr>
      <w:r>
        <w:rPr>
          <w:sz w:val="28"/>
        </w:rPr>
        <w:t>the</w:t>
      </w:r>
      <w:r>
        <w:rPr>
          <w:spacing w:val="-1"/>
          <w:sz w:val="28"/>
        </w:rPr>
        <w:t xml:space="preserve"> </w:t>
      </w:r>
      <w:r>
        <w:rPr>
          <w:sz w:val="28"/>
        </w:rPr>
        <w:t>results</w:t>
      </w:r>
      <w:r>
        <w:rPr>
          <w:spacing w:val="-2"/>
          <w:sz w:val="28"/>
        </w:rPr>
        <w:t xml:space="preserve"> </w:t>
      </w:r>
      <w:r>
        <w:rPr>
          <w:sz w:val="28"/>
        </w:rPr>
        <w:t>of</w:t>
      </w:r>
      <w:r>
        <w:rPr>
          <w:spacing w:val="-2"/>
          <w:sz w:val="28"/>
        </w:rPr>
        <w:t xml:space="preserve"> </w:t>
      </w:r>
      <w:r>
        <w:rPr>
          <w:sz w:val="28"/>
        </w:rPr>
        <w:t>the</w:t>
      </w:r>
      <w:r>
        <w:rPr>
          <w:spacing w:val="-2"/>
          <w:sz w:val="28"/>
        </w:rPr>
        <w:t xml:space="preserve"> </w:t>
      </w:r>
      <w:r>
        <w:rPr>
          <w:sz w:val="28"/>
        </w:rPr>
        <w:t>clinical</w:t>
      </w:r>
      <w:r>
        <w:rPr>
          <w:spacing w:val="-5"/>
          <w:sz w:val="28"/>
        </w:rPr>
        <w:t xml:space="preserve"> </w:t>
      </w:r>
      <w:r>
        <w:rPr>
          <w:spacing w:val="-2"/>
          <w:sz w:val="28"/>
        </w:rPr>
        <w:t>investigation;</w:t>
      </w:r>
    </w:p>
    <w:p>
      <w:pPr>
        <w:pStyle w:val="ListParagraph"/>
        <w:numPr>
          <w:ilvl w:val="0"/>
          <w:numId w:val="52"/>
        </w:numPr>
        <w:tabs>
          <w:tab w:val="clear" w:pos="720"/>
          <w:tab w:val="left" w:pos="772" w:leader="none"/>
        </w:tabs>
        <w:spacing w:before="279" w:after="0"/>
        <w:ind w:hanging="608" w:left="772"/>
        <w:rPr>
          <w:sz w:val="28"/>
        </w:rPr>
      </w:pPr>
      <w:r>
        <w:rPr>
          <w:sz w:val="28"/>
        </w:rPr>
        <w:t xml:space="preserve">the </w:t>
      </w:r>
      <w:r>
        <w:rPr>
          <w:spacing w:val="-2"/>
          <w:sz w:val="28"/>
        </w:rPr>
        <w:t>conclusion;</w:t>
      </w:r>
    </w:p>
    <w:p>
      <w:pPr>
        <w:pStyle w:val="ListParagraph"/>
        <w:numPr>
          <w:ilvl w:val="0"/>
          <w:numId w:val="52"/>
        </w:numPr>
        <w:tabs>
          <w:tab w:val="clear" w:pos="720"/>
          <w:tab w:val="left" w:pos="772" w:leader="none"/>
        </w:tabs>
        <w:ind w:hanging="608" w:left="772"/>
        <w:rPr>
          <w:sz w:val="28"/>
        </w:rPr>
      </w:pPr>
      <w:r>
        <w:rPr>
          <w:sz w:val="28"/>
        </w:rPr>
        <w:t>the</w:t>
      </w:r>
      <w:r>
        <w:rPr>
          <w:spacing w:val="-1"/>
          <w:sz w:val="28"/>
        </w:rPr>
        <w:t xml:space="preserve"> </w:t>
      </w:r>
      <w:r>
        <w:rPr>
          <w:sz w:val="28"/>
        </w:rPr>
        <w:t>date</w:t>
      </w:r>
      <w:r>
        <w:rPr>
          <w:spacing w:val="-4"/>
          <w:sz w:val="28"/>
        </w:rPr>
        <w:t xml:space="preserve"> </w:t>
      </w:r>
      <w:r>
        <w:rPr>
          <w:sz w:val="28"/>
        </w:rPr>
        <w:t>of</w:t>
      </w:r>
      <w:r>
        <w:rPr>
          <w:spacing w:val="-1"/>
          <w:sz w:val="28"/>
        </w:rPr>
        <w:t xml:space="preserve"> </w:t>
      </w:r>
      <w:r>
        <w:rPr>
          <w:sz w:val="28"/>
        </w:rPr>
        <w:t>the clinical</w:t>
      </w:r>
      <w:r>
        <w:rPr>
          <w:spacing w:val="-5"/>
          <w:sz w:val="28"/>
        </w:rPr>
        <w:t xml:space="preserve"> </w:t>
      </w:r>
      <w:r>
        <w:rPr>
          <w:sz w:val="28"/>
        </w:rPr>
        <w:t xml:space="preserve">investigation </w:t>
      </w:r>
      <w:r>
        <w:rPr>
          <w:spacing w:val="-2"/>
          <w:sz w:val="28"/>
        </w:rPr>
        <w:t>initiation;</w:t>
      </w:r>
    </w:p>
    <w:p>
      <w:pPr>
        <w:pStyle w:val="ListParagraph"/>
        <w:numPr>
          <w:ilvl w:val="0"/>
          <w:numId w:val="52"/>
        </w:numPr>
        <w:tabs>
          <w:tab w:val="clear" w:pos="720"/>
          <w:tab w:val="left" w:pos="821" w:leader="none"/>
        </w:tabs>
        <w:spacing w:lineRule="auto" w:line="235" w:before="285" w:after="0"/>
        <w:ind w:hanging="0" w:left="164" w:right="159"/>
        <w:jc w:val="both"/>
        <w:rPr>
          <w:sz w:val="28"/>
        </w:rPr>
      </w:pPr>
      <w:r>
        <w:rPr>
          <w:sz w:val="28"/>
        </w:rPr>
        <w:t>the completion date of the clinical investigation or, if the clinical investigation is discontinued, the date of premature termination.</w:t>
      </w:r>
    </w:p>
    <w:p>
      <w:pPr>
        <w:pStyle w:val="ListParagraph"/>
        <w:numPr>
          <w:ilvl w:val="2"/>
          <w:numId w:val="53"/>
        </w:numPr>
        <w:tabs>
          <w:tab w:val="clear" w:pos="720"/>
          <w:tab w:val="left" w:pos="654" w:leader="none"/>
        </w:tabs>
        <w:spacing w:before="282" w:after="0"/>
        <w:rPr>
          <w:sz w:val="28"/>
        </w:rPr>
      </w:pPr>
      <w:r>
        <w:rPr>
          <w:spacing w:val="-2"/>
          <w:sz w:val="28"/>
        </w:rPr>
        <w:t>Introduction</w:t>
      </w:r>
    </w:p>
    <w:p>
      <w:pPr>
        <w:pStyle w:val="BodyText"/>
        <w:spacing w:before="69" w:after="0"/>
        <w:ind w:left="164" w:right="158"/>
        <w:jc w:val="both"/>
        <w:rPr/>
      </w:pPr>
      <w:r>
        <w:rPr/>
        <w:t>The introduction may contain a brief</w:t>
      </w:r>
      <w:r>
        <w:rPr>
          <w:spacing w:val="-2"/>
        </w:rPr>
        <w:t xml:space="preserve"> </w:t>
      </w:r>
      <w:r>
        <w:rPr/>
        <w:t xml:space="preserve">statement placing the clinical investigation in the context of the development of the investigational medical device and relating the critical features of the clinical investigation (e.g. objectives and hypotheses, target population, treatment and follow-up duration) to that </w:t>
      </w:r>
      <w:r>
        <w:rPr>
          <w:spacing w:val="-2"/>
        </w:rPr>
        <w:t>development.</w:t>
      </w:r>
    </w:p>
    <w:p>
      <w:pPr>
        <w:pStyle w:val="ListParagraph"/>
        <w:numPr>
          <w:ilvl w:val="2"/>
          <w:numId w:val="53"/>
        </w:numPr>
        <w:tabs>
          <w:tab w:val="clear" w:pos="720"/>
          <w:tab w:val="left" w:pos="654" w:leader="none"/>
        </w:tabs>
        <w:spacing w:before="276" w:after="0"/>
        <w:rPr>
          <w:sz w:val="28"/>
        </w:rPr>
      </w:pPr>
      <w:r>
        <w:rPr>
          <w:sz w:val="28"/>
        </w:rPr>
        <w:t>Investigational</w:t>
      </w:r>
      <w:r>
        <w:rPr>
          <w:spacing w:val="-5"/>
          <w:sz w:val="28"/>
        </w:rPr>
        <w:t xml:space="preserve"> </w:t>
      </w:r>
      <w:r>
        <w:rPr>
          <w:sz w:val="28"/>
        </w:rPr>
        <w:t>medical</w:t>
      </w:r>
      <w:r>
        <w:rPr>
          <w:spacing w:val="-4"/>
          <w:sz w:val="28"/>
        </w:rPr>
        <w:t xml:space="preserve"> </w:t>
      </w:r>
      <w:r>
        <w:rPr>
          <w:sz w:val="28"/>
        </w:rPr>
        <w:t>device</w:t>
      </w:r>
      <w:r>
        <w:rPr>
          <w:spacing w:val="-4"/>
          <w:sz w:val="28"/>
        </w:rPr>
        <w:t xml:space="preserve"> </w:t>
      </w:r>
      <w:r>
        <w:rPr>
          <w:sz w:val="28"/>
        </w:rPr>
        <w:t>and</w:t>
      </w:r>
      <w:r>
        <w:rPr>
          <w:spacing w:val="-3"/>
          <w:sz w:val="28"/>
        </w:rPr>
        <w:t xml:space="preserve"> </w:t>
      </w:r>
      <w:r>
        <w:rPr>
          <w:spacing w:val="-2"/>
          <w:sz w:val="28"/>
        </w:rPr>
        <w:t>methods</w:t>
      </w:r>
    </w:p>
    <w:p>
      <w:pPr>
        <w:pStyle w:val="ListParagraph"/>
        <w:numPr>
          <w:ilvl w:val="3"/>
          <w:numId w:val="53"/>
        </w:numPr>
        <w:tabs>
          <w:tab w:val="clear" w:pos="720"/>
          <w:tab w:val="left" w:pos="585" w:leader="none"/>
        </w:tabs>
        <w:ind w:hanging="421" w:left="585"/>
        <w:rPr>
          <w:sz w:val="28"/>
        </w:rPr>
      </w:pPr>
      <w:r>
        <w:rPr>
          <w:sz w:val="28"/>
        </w:rPr>
        <w:t>Investigational</w:t>
      </w:r>
      <w:r>
        <w:rPr>
          <w:spacing w:val="-3"/>
          <w:sz w:val="28"/>
        </w:rPr>
        <w:t xml:space="preserve"> </w:t>
      </w:r>
      <w:r>
        <w:rPr>
          <w:sz w:val="28"/>
        </w:rPr>
        <w:t>medical</w:t>
      </w:r>
      <w:r>
        <w:rPr>
          <w:spacing w:val="-6"/>
          <w:sz w:val="28"/>
        </w:rPr>
        <w:t xml:space="preserve"> </w:t>
      </w:r>
      <w:r>
        <w:rPr>
          <w:sz w:val="28"/>
        </w:rPr>
        <w:t>device</w:t>
      </w:r>
      <w:r>
        <w:rPr>
          <w:spacing w:val="-2"/>
          <w:sz w:val="28"/>
        </w:rPr>
        <w:t xml:space="preserve"> description</w:t>
      </w:r>
    </w:p>
    <w:p>
      <w:pPr>
        <w:pStyle w:val="BodyText"/>
        <w:spacing w:lineRule="auto" w:line="235" w:before="286" w:after="0"/>
        <w:ind w:left="164" w:right="162"/>
        <w:jc w:val="both"/>
        <w:rPr/>
      </w:pPr>
      <w:r>
        <w:rPr/>
        <w:t>The description of the investigational medical device should contain the following points:</w:t>
      </w:r>
    </w:p>
    <w:p>
      <w:pPr>
        <w:pStyle w:val="ListParagraph"/>
        <w:numPr>
          <w:ilvl w:val="0"/>
          <w:numId w:val="49"/>
        </w:numPr>
        <w:tabs>
          <w:tab w:val="clear" w:pos="720"/>
          <w:tab w:val="left" w:pos="755" w:leader="none"/>
        </w:tabs>
        <w:spacing w:before="281" w:after="0"/>
        <w:rPr>
          <w:sz w:val="28"/>
        </w:rPr>
      </w:pPr>
      <w:r>
        <w:rPr>
          <w:sz w:val="28"/>
        </w:rPr>
        <w:t>a</w:t>
      </w:r>
      <w:r>
        <w:rPr>
          <w:spacing w:val="-2"/>
          <w:sz w:val="28"/>
        </w:rPr>
        <w:t xml:space="preserve"> </w:t>
      </w:r>
      <w:r>
        <w:rPr>
          <w:sz w:val="28"/>
        </w:rPr>
        <w:t>description</w:t>
      </w:r>
      <w:r>
        <w:rPr>
          <w:spacing w:val="-2"/>
          <w:sz w:val="28"/>
        </w:rPr>
        <w:t xml:space="preserve"> </w:t>
      </w:r>
      <w:r>
        <w:rPr>
          <w:sz w:val="28"/>
        </w:rPr>
        <w:t>of</w:t>
      </w:r>
      <w:r>
        <w:rPr>
          <w:spacing w:val="-4"/>
          <w:sz w:val="28"/>
        </w:rPr>
        <w:t xml:space="preserve"> </w:t>
      </w:r>
      <w:r>
        <w:rPr>
          <w:sz w:val="28"/>
        </w:rPr>
        <w:t>the</w:t>
      </w:r>
      <w:r>
        <w:rPr>
          <w:spacing w:val="-2"/>
          <w:sz w:val="28"/>
        </w:rPr>
        <w:t xml:space="preserve"> </w:t>
      </w:r>
      <w:r>
        <w:rPr>
          <w:sz w:val="28"/>
        </w:rPr>
        <w:t>investigational</w:t>
      </w:r>
      <w:r>
        <w:rPr>
          <w:spacing w:val="-2"/>
          <w:sz w:val="28"/>
        </w:rPr>
        <w:t xml:space="preserve"> </w:t>
      </w:r>
      <w:r>
        <w:rPr>
          <w:sz w:val="28"/>
        </w:rPr>
        <w:t>medical</w:t>
      </w:r>
      <w:r>
        <w:rPr>
          <w:spacing w:val="-1"/>
          <w:sz w:val="28"/>
        </w:rPr>
        <w:t xml:space="preserve"> </w:t>
      </w:r>
      <w:r>
        <w:rPr>
          <w:spacing w:val="-2"/>
          <w:sz w:val="28"/>
        </w:rPr>
        <w:t>device;</w:t>
      </w:r>
    </w:p>
    <w:p>
      <w:pPr>
        <w:pStyle w:val="ListParagraph"/>
        <w:numPr>
          <w:ilvl w:val="0"/>
          <w:numId w:val="49"/>
        </w:numPr>
        <w:tabs>
          <w:tab w:val="clear" w:pos="720"/>
          <w:tab w:val="left" w:pos="772" w:leader="none"/>
        </w:tabs>
        <w:spacing w:before="281" w:after="0"/>
        <w:ind w:hanging="608" w:left="772"/>
        <w:rPr>
          <w:sz w:val="28"/>
        </w:rPr>
      </w:pPr>
      <w:r>
        <w:rPr>
          <w:sz w:val="28"/>
        </w:rPr>
        <w:t>the</w:t>
      </w:r>
      <w:r>
        <w:rPr>
          <w:spacing w:val="-4"/>
          <w:sz w:val="28"/>
        </w:rPr>
        <w:t xml:space="preserve"> </w:t>
      </w:r>
      <w:r>
        <w:rPr>
          <w:sz w:val="28"/>
        </w:rPr>
        <w:t>intended</w:t>
      </w:r>
      <w:r>
        <w:rPr>
          <w:spacing w:val="-2"/>
          <w:sz w:val="28"/>
        </w:rPr>
        <w:t xml:space="preserve"> </w:t>
      </w:r>
      <w:r>
        <w:rPr>
          <w:sz w:val="28"/>
        </w:rPr>
        <w:t>use</w:t>
      </w:r>
      <w:r>
        <w:rPr>
          <w:spacing w:val="-5"/>
          <w:sz w:val="28"/>
        </w:rPr>
        <w:t xml:space="preserve"> </w:t>
      </w:r>
      <w:r>
        <w:rPr>
          <w:sz w:val="28"/>
        </w:rPr>
        <w:t>of</w:t>
      </w:r>
      <w:r>
        <w:rPr>
          <w:spacing w:val="-2"/>
          <w:sz w:val="28"/>
        </w:rPr>
        <w:t xml:space="preserve"> </w:t>
      </w:r>
      <w:r>
        <w:rPr>
          <w:sz w:val="28"/>
        </w:rPr>
        <w:t>the</w:t>
      </w:r>
      <w:r>
        <w:rPr>
          <w:spacing w:val="-2"/>
          <w:sz w:val="28"/>
        </w:rPr>
        <w:t xml:space="preserve"> </w:t>
      </w:r>
      <w:r>
        <w:rPr>
          <w:sz w:val="28"/>
        </w:rPr>
        <w:t>investigational</w:t>
      </w:r>
      <w:r>
        <w:rPr>
          <w:spacing w:val="-2"/>
          <w:sz w:val="28"/>
        </w:rPr>
        <w:t xml:space="preserve"> </w:t>
      </w:r>
      <w:r>
        <w:rPr>
          <w:sz w:val="28"/>
        </w:rPr>
        <w:t>medical</w:t>
      </w:r>
      <w:r>
        <w:rPr>
          <w:spacing w:val="-1"/>
          <w:sz w:val="28"/>
        </w:rPr>
        <w:t xml:space="preserve"> </w:t>
      </w:r>
      <w:r>
        <w:rPr>
          <w:spacing w:val="-2"/>
          <w:sz w:val="28"/>
        </w:rPr>
        <w:t>device(s);</w:t>
      </w:r>
    </w:p>
    <w:p>
      <w:pPr>
        <w:pStyle w:val="ListParagraph"/>
        <w:numPr>
          <w:ilvl w:val="0"/>
          <w:numId w:val="49"/>
        </w:numPr>
        <w:tabs>
          <w:tab w:val="clear" w:pos="720"/>
          <w:tab w:val="left" w:pos="755" w:leader="none"/>
        </w:tabs>
        <w:spacing w:before="278" w:after="0"/>
        <w:rPr>
          <w:sz w:val="28"/>
        </w:rPr>
      </w:pPr>
      <w:r>
        <w:rPr>
          <w:sz w:val="28"/>
        </w:rPr>
        <w:t>previous</w:t>
      </w:r>
      <w:r>
        <w:rPr>
          <w:spacing w:val="-3"/>
          <w:sz w:val="28"/>
        </w:rPr>
        <w:t xml:space="preserve"> </w:t>
      </w:r>
      <w:r>
        <w:rPr>
          <w:sz w:val="28"/>
        </w:rPr>
        <w:t>intended</w:t>
      </w:r>
      <w:r>
        <w:rPr>
          <w:spacing w:val="-3"/>
          <w:sz w:val="28"/>
        </w:rPr>
        <w:t xml:space="preserve"> </w:t>
      </w:r>
      <w:r>
        <w:rPr>
          <w:sz w:val="28"/>
        </w:rPr>
        <w:t>uses</w:t>
      </w:r>
      <w:r>
        <w:rPr>
          <w:spacing w:val="-2"/>
          <w:sz w:val="28"/>
        </w:rPr>
        <w:t xml:space="preserve"> </w:t>
      </w:r>
      <w:r>
        <w:rPr>
          <w:sz w:val="28"/>
        </w:rPr>
        <w:t>or</w:t>
      </w:r>
      <w:r>
        <w:rPr>
          <w:spacing w:val="-3"/>
          <w:sz w:val="28"/>
        </w:rPr>
        <w:t xml:space="preserve"> </w:t>
      </w:r>
      <w:r>
        <w:rPr>
          <w:sz w:val="28"/>
        </w:rPr>
        <w:t>indications</w:t>
      </w:r>
      <w:r>
        <w:rPr>
          <w:spacing w:val="-3"/>
          <w:sz w:val="28"/>
        </w:rPr>
        <w:t xml:space="preserve"> </w:t>
      </w:r>
      <w:r>
        <w:rPr>
          <w:sz w:val="28"/>
        </w:rPr>
        <w:t>for</w:t>
      </w:r>
      <w:r>
        <w:rPr>
          <w:spacing w:val="-2"/>
          <w:sz w:val="28"/>
        </w:rPr>
        <w:t xml:space="preserve"> </w:t>
      </w:r>
      <w:r>
        <w:rPr>
          <w:sz w:val="28"/>
        </w:rPr>
        <w:t>use,</w:t>
      </w:r>
      <w:r>
        <w:rPr>
          <w:spacing w:val="-8"/>
          <w:sz w:val="28"/>
        </w:rPr>
        <w:t xml:space="preserve"> </w:t>
      </w:r>
      <w:r>
        <w:rPr>
          <w:sz w:val="28"/>
        </w:rPr>
        <w:t>if</w:t>
      </w:r>
      <w:r>
        <w:rPr>
          <w:spacing w:val="-2"/>
          <w:sz w:val="28"/>
        </w:rPr>
        <w:t xml:space="preserve"> relevant;</w:t>
      </w:r>
    </w:p>
    <w:p>
      <w:pPr>
        <w:pStyle w:val="ListParagraph"/>
        <w:numPr>
          <w:ilvl w:val="0"/>
          <w:numId w:val="49"/>
        </w:numPr>
        <w:tabs>
          <w:tab w:val="clear" w:pos="720"/>
          <w:tab w:val="left" w:pos="848" w:leader="none"/>
        </w:tabs>
        <w:spacing w:lineRule="auto" w:line="235" w:before="285" w:after="0"/>
        <w:ind w:hanging="0" w:left="164" w:right="158"/>
        <w:rPr>
          <w:sz w:val="28"/>
        </w:rPr>
      </w:pPr>
      <w:r>
        <w:rPr>
          <w:sz w:val="28"/>
        </w:rPr>
        <w:t>any</w:t>
      </w:r>
      <w:r>
        <w:rPr>
          <w:spacing w:val="40"/>
          <w:sz w:val="28"/>
        </w:rPr>
        <w:t xml:space="preserve"> </w:t>
      </w:r>
      <w:r>
        <w:rPr>
          <w:sz w:val="28"/>
        </w:rPr>
        <w:t>changes</w:t>
      </w:r>
      <w:r>
        <w:rPr>
          <w:spacing w:val="40"/>
          <w:sz w:val="28"/>
        </w:rPr>
        <w:t xml:space="preserve"> </w:t>
      </w:r>
      <w:r>
        <w:rPr>
          <w:sz w:val="28"/>
        </w:rPr>
        <w:t>to</w:t>
      </w:r>
      <w:r>
        <w:rPr>
          <w:spacing w:val="40"/>
          <w:sz w:val="28"/>
        </w:rPr>
        <w:t xml:space="preserve"> </w:t>
      </w:r>
      <w:r>
        <w:rPr>
          <w:sz w:val="28"/>
        </w:rPr>
        <w:t>the</w:t>
      </w:r>
      <w:r>
        <w:rPr>
          <w:spacing w:val="40"/>
          <w:sz w:val="28"/>
        </w:rPr>
        <w:t xml:space="preserve"> </w:t>
      </w:r>
      <w:r>
        <w:rPr>
          <w:sz w:val="28"/>
        </w:rPr>
        <w:t>investigational</w:t>
      </w:r>
      <w:r>
        <w:rPr>
          <w:spacing w:val="40"/>
          <w:sz w:val="28"/>
        </w:rPr>
        <w:t xml:space="preserve"> </w:t>
      </w:r>
      <w:r>
        <w:rPr>
          <w:sz w:val="28"/>
        </w:rPr>
        <w:t>medical</w:t>
      </w:r>
      <w:r>
        <w:rPr>
          <w:spacing w:val="40"/>
          <w:sz w:val="28"/>
        </w:rPr>
        <w:t xml:space="preserve"> </w:t>
      </w:r>
      <w:r>
        <w:rPr>
          <w:sz w:val="28"/>
        </w:rPr>
        <w:t>device</w:t>
      </w:r>
      <w:r>
        <w:rPr>
          <w:spacing w:val="40"/>
          <w:sz w:val="28"/>
        </w:rPr>
        <w:t xml:space="preserve"> </w:t>
      </w:r>
      <w:r>
        <w:rPr>
          <w:sz w:val="28"/>
        </w:rPr>
        <w:t>during</w:t>
      </w:r>
      <w:r>
        <w:rPr>
          <w:spacing w:val="40"/>
          <w:sz w:val="28"/>
        </w:rPr>
        <w:t xml:space="preserve"> </w:t>
      </w:r>
      <w:r>
        <w:rPr>
          <w:sz w:val="28"/>
        </w:rPr>
        <w:t>the</w:t>
      </w:r>
      <w:r>
        <w:rPr>
          <w:spacing w:val="40"/>
          <w:sz w:val="28"/>
        </w:rPr>
        <w:t xml:space="preserve"> </w:t>
      </w:r>
      <w:r>
        <w:rPr>
          <w:sz w:val="28"/>
        </w:rPr>
        <w:t>clinical</w:t>
      </w:r>
      <w:r>
        <w:rPr>
          <w:spacing w:val="80"/>
          <w:w w:val="150"/>
          <w:sz w:val="28"/>
        </w:rPr>
        <w:t xml:space="preserve"> </w:t>
      </w:r>
      <w:r>
        <w:rPr>
          <w:sz w:val="28"/>
        </w:rPr>
        <w:t>investigation or any changes from the IB, including,-</w:t>
      </w:r>
    </w:p>
    <w:p>
      <w:pPr>
        <w:pStyle w:val="ListParagraph"/>
        <w:numPr>
          <w:ilvl w:val="1"/>
          <w:numId w:val="49"/>
        </w:numPr>
        <w:tabs>
          <w:tab w:val="clear" w:pos="720"/>
          <w:tab w:val="left" w:pos="709" w:leader="none"/>
        </w:tabs>
        <w:spacing w:before="282" w:after="0"/>
        <w:rPr>
          <w:sz w:val="28"/>
        </w:rPr>
      </w:pPr>
      <w:r>
        <w:rPr>
          <w:sz w:val="28"/>
        </w:rPr>
        <w:t>raw</w:t>
      </w:r>
      <w:r>
        <w:rPr>
          <w:spacing w:val="-2"/>
          <w:sz w:val="28"/>
        </w:rPr>
        <w:t xml:space="preserve"> materials;</w:t>
      </w:r>
    </w:p>
    <w:p>
      <w:pPr>
        <w:pStyle w:val="ListParagraph"/>
        <w:numPr>
          <w:ilvl w:val="1"/>
          <w:numId w:val="49"/>
        </w:numPr>
        <w:tabs>
          <w:tab w:val="clear" w:pos="720"/>
          <w:tab w:val="left" w:pos="788" w:leader="none"/>
        </w:tabs>
        <w:ind w:hanging="624" w:left="788"/>
        <w:rPr>
          <w:sz w:val="28"/>
        </w:rPr>
      </w:pPr>
      <w:r>
        <w:rPr>
          <w:spacing w:val="-2"/>
          <w:sz w:val="28"/>
        </w:rPr>
        <w:t>software;</w:t>
      </w:r>
    </w:p>
    <w:p>
      <w:pPr>
        <w:pStyle w:val="ListParagraph"/>
        <w:numPr>
          <w:ilvl w:val="1"/>
          <w:numId w:val="49"/>
        </w:numPr>
        <w:tabs>
          <w:tab w:val="clear" w:pos="720"/>
          <w:tab w:val="left" w:pos="865" w:leader="none"/>
        </w:tabs>
        <w:ind w:hanging="701" w:left="865"/>
        <w:rPr>
          <w:sz w:val="28"/>
        </w:rPr>
      </w:pPr>
      <w:r>
        <w:rPr>
          <w:spacing w:val="-2"/>
          <w:sz w:val="28"/>
        </w:rPr>
        <w:t>components;</w:t>
      </w:r>
    </w:p>
    <w:p>
      <w:pPr>
        <w:pStyle w:val="ListParagraph"/>
        <w:numPr>
          <w:ilvl w:val="1"/>
          <w:numId w:val="49"/>
        </w:numPr>
        <w:tabs>
          <w:tab w:val="clear" w:pos="720"/>
          <w:tab w:val="left" w:pos="848" w:leader="none"/>
        </w:tabs>
        <w:spacing w:before="281" w:after="0"/>
        <w:ind w:hanging="684" w:left="848"/>
        <w:rPr>
          <w:sz w:val="28"/>
        </w:rPr>
      </w:pPr>
      <w:r>
        <w:rPr>
          <w:spacing w:val="-2"/>
          <w:sz w:val="28"/>
        </w:rPr>
        <w:t>shelf-life;</w:t>
      </w:r>
    </w:p>
    <w:p>
      <w:pPr>
        <w:pStyle w:val="ListParagraph"/>
        <w:numPr>
          <w:ilvl w:val="1"/>
          <w:numId w:val="49"/>
        </w:numPr>
        <w:tabs>
          <w:tab w:val="clear" w:pos="720"/>
          <w:tab w:val="left" w:pos="772" w:leader="none"/>
        </w:tabs>
        <w:ind w:hanging="608" w:left="772"/>
        <w:rPr>
          <w:sz w:val="28"/>
        </w:rPr>
      </w:pPr>
      <w:r>
        <w:rPr>
          <w:sz w:val="28"/>
        </w:rPr>
        <w:t xml:space="preserve">storage </w:t>
      </w:r>
      <w:r>
        <w:rPr>
          <w:spacing w:val="-2"/>
          <w:sz w:val="28"/>
        </w:rPr>
        <w:t>conditions;</w:t>
      </w:r>
    </w:p>
    <w:p>
      <w:pPr>
        <w:pStyle w:val="ListParagraph"/>
        <w:numPr>
          <w:ilvl w:val="1"/>
          <w:numId w:val="49"/>
        </w:numPr>
        <w:tabs>
          <w:tab w:val="clear" w:pos="720"/>
          <w:tab w:val="left" w:pos="848" w:leader="none"/>
        </w:tabs>
        <w:spacing w:before="279" w:after="0"/>
        <w:ind w:hanging="684" w:left="848"/>
        <w:rPr>
          <w:sz w:val="28"/>
        </w:rPr>
      </w:pPr>
      <w:r>
        <w:rPr>
          <w:sz w:val="28"/>
        </w:rPr>
        <w:t>instructions</w:t>
      </w:r>
      <w:r>
        <w:rPr>
          <w:spacing w:val="-2"/>
          <w:sz w:val="28"/>
        </w:rPr>
        <w:t xml:space="preserve"> </w:t>
      </w:r>
      <w:r>
        <w:rPr>
          <w:sz w:val="28"/>
        </w:rPr>
        <w:t>for</w:t>
      </w:r>
      <w:r>
        <w:rPr>
          <w:spacing w:val="-1"/>
          <w:sz w:val="28"/>
        </w:rPr>
        <w:t xml:space="preserve"> </w:t>
      </w:r>
      <w:r>
        <w:rPr>
          <w:sz w:val="28"/>
        </w:rPr>
        <w:t>use;</w:t>
      </w:r>
      <w:r>
        <w:rPr>
          <w:spacing w:val="-1"/>
          <w:sz w:val="28"/>
        </w:rPr>
        <w:t xml:space="preserve"> </w:t>
      </w:r>
      <w:r>
        <w:rPr>
          <w:spacing w:val="-5"/>
          <w:sz w:val="28"/>
        </w:rPr>
        <w:t>and</w:t>
      </w:r>
    </w:p>
    <w:p>
      <w:pPr>
        <w:pStyle w:val="ListParagraph"/>
        <w:numPr>
          <w:ilvl w:val="1"/>
          <w:numId w:val="49"/>
        </w:numPr>
        <w:tabs>
          <w:tab w:val="clear" w:pos="720"/>
          <w:tab w:val="left" w:pos="928" w:leader="none"/>
        </w:tabs>
        <w:ind w:hanging="764" w:left="928"/>
        <w:rPr>
          <w:sz w:val="28"/>
        </w:rPr>
      </w:pPr>
      <w:r>
        <w:rPr>
          <w:sz w:val="28"/>
        </w:rPr>
        <w:t>other</w:t>
      </w:r>
      <w:r>
        <w:rPr>
          <w:spacing w:val="-2"/>
          <w:sz w:val="28"/>
        </w:rPr>
        <w:t xml:space="preserve"> changes.</w:t>
      </w:r>
    </w:p>
    <w:p>
      <w:pPr>
        <w:pStyle w:val="ListParagraph"/>
        <w:numPr>
          <w:ilvl w:val="3"/>
          <w:numId w:val="53"/>
        </w:numPr>
        <w:tabs>
          <w:tab w:val="clear" w:pos="720"/>
          <w:tab w:val="left" w:pos="585" w:leader="none"/>
        </w:tabs>
        <w:ind w:hanging="421" w:left="585"/>
        <w:rPr>
          <w:sz w:val="28"/>
        </w:rPr>
      </w:pPr>
      <w:r>
        <w:rPr>
          <w:sz w:val="28"/>
        </w:rPr>
        <w:t>Clinical</w:t>
      </w:r>
      <w:r>
        <w:rPr>
          <w:spacing w:val="-5"/>
          <w:sz w:val="28"/>
        </w:rPr>
        <w:t xml:space="preserve"> </w:t>
      </w:r>
      <w:r>
        <w:rPr>
          <w:sz w:val="28"/>
        </w:rPr>
        <w:t>investigation</w:t>
      </w:r>
      <w:r>
        <w:rPr>
          <w:spacing w:val="-5"/>
          <w:sz w:val="28"/>
        </w:rPr>
        <w:t xml:space="preserve"> </w:t>
      </w:r>
      <w:r>
        <w:rPr>
          <w:sz w:val="28"/>
        </w:rPr>
        <w:t>plan</w:t>
      </w:r>
      <w:r>
        <w:rPr>
          <w:spacing w:val="-2"/>
          <w:sz w:val="28"/>
        </w:rPr>
        <w:t xml:space="preserve"> (CIP)</w:t>
      </w:r>
    </w:p>
    <w:p>
      <w:pPr>
        <w:pStyle w:val="BodyText"/>
        <w:spacing w:before="283" w:after="0"/>
        <w:ind w:left="164" w:right="159"/>
        <w:jc w:val="both"/>
        <w:rPr/>
      </w:pPr>
      <w:r>
        <w:rPr/>
        <w:t>A summary of the CIP, including any subsequent amendment(s) with a rational for each amendment, should be provided. The summary will include a brief description of the following points:-</w:t>
      </w:r>
    </w:p>
    <w:p>
      <w:pPr>
        <w:pStyle w:val="ListParagraph"/>
        <w:numPr>
          <w:ilvl w:val="0"/>
          <w:numId w:val="48"/>
        </w:numPr>
        <w:tabs>
          <w:tab w:val="clear" w:pos="720"/>
          <w:tab w:val="left" w:pos="755" w:leader="none"/>
        </w:tabs>
        <w:spacing w:before="278" w:after="0"/>
        <w:rPr>
          <w:sz w:val="28"/>
        </w:rPr>
      </w:pPr>
      <w:r>
        <w:rPr>
          <w:sz w:val="28"/>
        </w:rPr>
        <w:t>the</w:t>
      </w:r>
      <w:r>
        <w:rPr>
          <w:spacing w:val="-2"/>
          <w:sz w:val="28"/>
        </w:rPr>
        <w:t xml:space="preserve"> </w:t>
      </w:r>
      <w:r>
        <w:rPr>
          <w:sz w:val="28"/>
        </w:rPr>
        <w:t>clinical</w:t>
      </w:r>
      <w:r>
        <w:rPr>
          <w:spacing w:val="-3"/>
          <w:sz w:val="28"/>
        </w:rPr>
        <w:t xml:space="preserve"> </w:t>
      </w:r>
      <w:r>
        <w:rPr>
          <w:sz w:val="28"/>
        </w:rPr>
        <w:t>investigation</w:t>
      </w:r>
      <w:r>
        <w:rPr>
          <w:spacing w:val="-6"/>
          <w:sz w:val="28"/>
        </w:rPr>
        <w:t xml:space="preserve"> </w:t>
      </w:r>
      <w:r>
        <w:rPr>
          <w:spacing w:val="-2"/>
          <w:sz w:val="28"/>
        </w:rPr>
        <w:t>objectives;</w:t>
      </w:r>
    </w:p>
    <w:p>
      <w:pPr>
        <w:pStyle w:val="ListParagraph"/>
        <w:numPr>
          <w:ilvl w:val="0"/>
          <w:numId w:val="48"/>
        </w:numPr>
        <w:tabs>
          <w:tab w:val="clear" w:pos="720"/>
          <w:tab w:val="left" w:pos="772" w:leader="none"/>
        </w:tabs>
        <w:ind w:hanging="608" w:left="772"/>
        <w:rPr>
          <w:sz w:val="28"/>
        </w:rPr>
      </w:pPr>
      <w:r>
        <w:rPr>
          <w:sz w:val="28"/>
        </w:rPr>
        <w:t>the</w:t>
      </w:r>
      <w:r>
        <w:rPr>
          <w:spacing w:val="-4"/>
          <w:sz w:val="28"/>
        </w:rPr>
        <w:t xml:space="preserve"> </w:t>
      </w:r>
      <w:r>
        <w:rPr>
          <w:sz w:val="28"/>
        </w:rPr>
        <w:t>clinical</w:t>
      </w:r>
      <w:r>
        <w:rPr>
          <w:spacing w:val="-2"/>
          <w:sz w:val="28"/>
        </w:rPr>
        <w:t xml:space="preserve"> </w:t>
      </w:r>
      <w:r>
        <w:rPr>
          <w:sz w:val="28"/>
        </w:rPr>
        <w:t>investigation</w:t>
      </w:r>
      <w:r>
        <w:rPr>
          <w:spacing w:val="-4"/>
          <w:sz w:val="28"/>
        </w:rPr>
        <w:t xml:space="preserve"> </w:t>
      </w:r>
      <w:r>
        <w:rPr>
          <w:sz w:val="28"/>
        </w:rPr>
        <w:t>design</w:t>
      </w:r>
      <w:r>
        <w:rPr>
          <w:spacing w:val="-1"/>
          <w:sz w:val="28"/>
        </w:rPr>
        <w:t xml:space="preserve"> </w:t>
      </w:r>
      <w:r>
        <w:rPr>
          <w:spacing w:val="-2"/>
          <w:sz w:val="28"/>
        </w:rPr>
        <w:t>including,-</w:t>
      </w:r>
    </w:p>
    <w:p>
      <w:pPr>
        <w:pStyle w:val="ListParagraph"/>
        <w:numPr>
          <w:ilvl w:val="1"/>
          <w:numId w:val="48"/>
        </w:numPr>
        <w:tabs>
          <w:tab w:val="clear" w:pos="720"/>
          <w:tab w:val="left" w:pos="709" w:leader="none"/>
        </w:tabs>
        <w:rPr>
          <w:sz w:val="28"/>
        </w:rPr>
      </w:pPr>
      <w:r>
        <w:rPr>
          <w:sz w:val="28"/>
        </w:rPr>
        <w:t>the</w:t>
      </w:r>
      <w:r>
        <w:rPr>
          <w:spacing w:val="-2"/>
          <w:sz w:val="28"/>
        </w:rPr>
        <w:t xml:space="preserve"> </w:t>
      </w:r>
      <w:r>
        <w:rPr>
          <w:sz w:val="28"/>
        </w:rPr>
        <w:t>type</w:t>
      </w:r>
      <w:r>
        <w:rPr>
          <w:spacing w:val="-2"/>
          <w:sz w:val="28"/>
        </w:rPr>
        <w:t xml:space="preserve"> </w:t>
      </w:r>
      <w:r>
        <w:rPr>
          <w:sz w:val="28"/>
        </w:rPr>
        <w:t>of</w:t>
      </w:r>
      <w:r>
        <w:rPr>
          <w:spacing w:val="-2"/>
          <w:sz w:val="28"/>
        </w:rPr>
        <w:t xml:space="preserve"> </w:t>
      </w:r>
      <w:r>
        <w:rPr>
          <w:sz w:val="28"/>
        </w:rPr>
        <w:t>clinical</w:t>
      </w:r>
      <w:r>
        <w:rPr>
          <w:spacing w:val="-1"/>
          <w:sz w:val="28"/>
        </w:rPr>
        <w:t xml:space="preserve"> </w:t>
      </w:r>
      <w:r>
        <w:rPr>
          <w:spacing w:val="-2"/>
          <w:sz w:val="28"/>
        </w:rPr>
        <w:t>investigation;</w:t>
      </w:r>
    </w:p>
    <w:p>
      <w:pPr>
        <w:pStyle w:val="ListParagraph"/>
        <w:numPr>
          <w:ilvl w:val="1"/>
          <w:numId w:val="48"/>
        </w:numPr>
        <w:tabs>
          <w:tab w:val="clear" w:pos="720"/>
          <w:tab w:val="left" w:pos="788" w:leader="none"/>
        </w:tabs>
        <w:spacing w:before="66" w:after="0"/>
        <w:ind w:hanging="624" w:left="788"/>
        <w:rPr>
          <w:sz w:val="28"/>
        </w:rPr>
      </w:pPr>
      <w:r>
        <w:rPr>
          <w:sz w:val="28"/>
        </w:rPr>
        <w:t>the</w:t>
      </w:r>
      <w:r>
        <w:rPr>
          <w:spacing w:val="-4"/>
          <w:sz w:val="28"/>
        </w:rPr>
        <w:t xml:space="preserve"> </w:t>
      </w:r>
      <w:r>
        <w:rPr>
          <w:sz w:val="28"/>
        </w:rPr>
        <w:t>clinical</w:t>
      </w:r>
      <w:r>
        <w:rPr>
          <w:spacing w:val="-3"/>
          <w:sz w:val="28"/>
        </w:rPr>
        <w:t xml:space="preserve"> </w:t>
      </w:r>
      <w:r>
        <w:rPr>
          <w:sz w:val="28"/>
        </w:rPr>
        <w:t>investigation</w:t>
      </w:r>
      <w:r>
        <w:rPr>
          <w:spacing w:val="-3"/>
          <w:sz w:val="28"/>
        </w:rPr>
        <w:t xml:space="preserve"> </w:t>
      </w:r>
      <w:r>
        <w:rPr>
          <w:spacing w:val="-2"/>
          <w:sz w:val="28"/>
        </w:rPr>
        <w:t>endpoints;</w:t>
      </w:r>
    </w:p>
    <w:p>
      <w:pPr>
        <w:pStyle w:val="ListParagraph"/>
        <w:numPr>
          <w:ilvl w:val="1"/>
          <w:numId w:val="48"/>
        </w:numPr>
        <w:tabs>
          <w:tab w:val="clear" w:pos="720"/>
          <w:tab w:val="left" w:pos="865" w:leader="none"/>
        </w:tabs>
        <w:spacing w:before="281" w:after="0"/>
        <w:ind w:hanging="701" w:left="865"/>
        <w:rPr>
          <w:sz w:val="28"/>
        </w:rPr>
      </w:pPr>
      <w:r>
        <w:rPr>
          <w:sz w:val="28"/>
        </w:rPr>
        <w:t>the</w:t>
      </w:r>
      <w:r>
        <w:rPr>
          <w:spacing w:val="-2"/>
          <w:sz w:val="28"/>
        </w:rPr>
        <w:t xml:space="preserve"> </w:t>
      </w:r>
      <w:r>
        <w:rPr>
          <w:sz w:val="28"/>
        </w:rPr>
        <w:t>ethical</w:t>
      </w:r>
      <w:r>
        <w:rPr>
          <w:spacing w:val="-1"/>
          <w:sz w:val="28"/>
        </w:rPr>
        <w:t xml:space="preserve"> </w:t>
      </w:r>
      <w:r>
        <w:rPr>
          <w:spacing w:val="-2"/>
          <w:sz w:val="28"/>
        </w:rPr>
        <w:t>considerations;</w:t>
      </w:r>
    </w:p>
    <w:p>
      <w:pPr>
        <w:pStyle w:val="ListParagraph"/>
        <w:numPr>
          <w:ilvl w:val="1"/>
          <w:numId w:val="48"/>
        </w:numPr>
        <w:tabs>
          <w:tab w:val="clear" w:pos="720"/>
          <w:tab w:val="left" w:pos="848" w:leader="none"/>
        </w:tabs>
        <w:spacing w:before="277" w:after="0"/>
        <w:ind w:hanging="684" w:left="848"/>
        <w:rPr>
          <w:sz w:val="28"/>
        </w:rPr>
      </w:pPr>
      <w:r>
        <w:rPr>
          <w:sz w:val="28"/>
        </w:rPr>
        <w:t>the</w:t>
      </w:r>
      <w:r>
        <w:rPr>
          <w:spacing w:val="-2"/>
          <w:sz w:val="28"/>
        </w:rPr>
        <w:t xml:space="preserve"> </w:t>
      </w:r>
      <w:r>
        <w:rPr>
          <w:sz w:val="28"/>
        </w:rPr>
        <w:t>data</w:t>
      </w:r>
      <w:r>
        <w:rPr>
          <w:spacing w:val="-2"/>
          <w:sz w:val="28"/>
        </w:rPr>
        <w:t xml:space="preserve"> </w:t>
      </w:r>
      <w:r>
        <w:rPr>
          <w:sz w:val="28"/>
        </w:rPr>
        <w:t>quality</w:t>
      </w:r>
      <w:r>
        <w:rPr>
          <w:spacing w:val="-3"/>
          <w:sz w:val="28"/>
        </w:rPr>
        <w:t xml:space="preserve"> </w:t>
      </w:r>
      <w:r>
        <w:rPr>
          <w:spacing w:val="-2"/>
          <w:sz w:val="28"/>
        </w:rPr>
        <w:t>assurance;</w:t>
      </w:r>
    </w:p>
    <w:p>
      <w:pPr>
        <w:pStyle w:val="ListParagraph"/>
        <w:numPr>
          <w:ilvl w:val="1"/>
          <w:numId w:val="48"/>
        </w:numPr>
        <w:tabs>
          <w:tab w:val="clear" w:pos="720"/>
          <w:tab w:val="left" w:pos="772" w:leader="none"/>
        </w:tabs>
        <w:spacing w:before="281" w:after="0"/>
        <w:ind w:hanging="608" w:left="772"/>
        <w:rPr>
          <w:sz w:val="28"/>
        </w:rPr>
      </w:pPr>
      <w:r>
        <w:rPr>
          <w:sz w:val="28"/>
        </w:rPr>
        <w:t>the</w:t>
      </w:r>
      <w:r>
        <w:rPr>
          <w:spacing w:val="-5"/>
          <w:sz w:val="28"/>
        </w:rPr>
        <w:t xml:space="preserve"> </w:t>
      </w:r>
      <w:r>
        <w:rPr>
          <w:sz w:val="28"/>
        </w:rPr>
        <w:t>subject</w:t>
      </w:r>
      <w:r>
        <w:rPr>
          <w:spacing w:val="-3"/>
          <w:sz w:val="28"/>
        </w:rPr>
        <w:t xml:space="preserve"> </w:t>
      </w:r>
      <w:r>
        <w:rPr>
          <w:sz w:val="28"/>
        </w:rPr>
        <w:t>population for</w:t>
      </w:r>
      <w:r>
        <w:rPr>
          <w:spacing w:val="-3"/>
          <w:sz w:val="28"/>
        </w:rPr>
        <w:t xml:space="preserve"> </w:t>
      </w:r>
      <w:r>
        <w:rPr>
          <w:sz w:val="28"/>
        </w:rPr>
        <w:t>the</w:t>
      </w:r>
      <w:r>
        <w:rPr>
          <w:spacing w:val="-2"/>
          <w:sz w:val="28"/>
        </w:rPr>
        <w:t xml:space="preserve"> </w:t>
      </w:r>
      <w:r>
        <w:rPr>
          <w:sz w:val="28"/>
        </w:rPr>
        <w:t>clinical</w:t>
      </w:r>
      <w:r>
        <w:rPr>
          <w:spacing w:val="-6"/>
          <w:sz w:val="28"/>
        </w:rPr>
        <w:t xml:space="preserve"> </w:t>
      </w:r>
      <w:r>
        <w:rPr>
          <w:sz w:val="28"/>
        </w:rPr>
        <w:t>investigation,</w:t>
      </w:r>
      <w:r>
        <w:rPr>
          <w:spacing w:val="-2"/>
          <w:sz w:val="28"/>
        </w:rPr>
        <w:t xml:space="preserve"> </w:t>
      </w:r>
      <w:r>
        <w:rPr>
          <w:sz w:val="28"/>
        </w:rPr>
        <w:t>with</w:t>
      </w:r>
      <w:r>
        <w:rPr>
          <w:spacing w:val="-5"/>
          <w:sz w:val="28"/>
        </w:rPr>
        <w:t xml:space="preserve"> </w:t>
      </w:r>
      <w:r>
        <w:rPr>
          <w:spacing w:val="-2"/>
          <w:sz w:val="28"/>
        </w:rPr>
        <w:t>the,-</w:t>
      </w:r>
    </w:p>
    <w:p>
      <w:pPr>
        <w:pStyle w:val="ListParagraph"/>
        <w:numPr>
          <w:ilvl w:val="2"/>
          <w:numId w:val="48"/>
        </w:numPr>
        <w:tabs>
          <w:tab w:val="clear" w:pos="720"/>
          <w:tab w:val="left" w:pos="832" w:leader="none"/>
          <w:tab w:val="left" w:pos="2139" w:leader="none"/>
        </w:tabs>
        <w:rPr>
          <w:sz w:val="28"/>
        </w:rPr>
      </w:pPr>
      <w:r>
        <w:rPr>
          <w:spacing w:val="-2"/>
          <w:sz w:val="28"/>
        </w:rPr>
        <w:t>inclusion</w:t>
      </w:r>
      <w:r>
        <w:rPr>
          <w:sz w:val="28"/>
        </w:rPr>
        <w:tab/>
        <w:t>or</w:t>
      </w:r>
      <w:r>
        <w:rPr>
          <w:spacing w:val="-4"/>
          <w:sz w:val="28"/>
        </w:rPr>
        <w:t xml:space="preserve"> </w:t>
      </w:r>
      <w:r>
        <w:rPr>
          <w:sz w:val="28"/>
        </w:rPr>
        <w:t>exclusion</w:t>
      </w:r>
      <w:r>
        <w:rPr>
          <w:spacing w:val="-2"/>
          <w:sz w:val="28"/>
        </w:rPr>
        <w:t xml:space="preserve"> </w:t>
      </w:r>
      <w:r>
        <w:rPr>
          <w:sz w:val="28"/>
        </w:rPr>
        <w:t>criteria;</w:t>
      </w:r>
      <w:r>
        <w:rPr>
          <w:spacing w:val="-2"/>
          <w:sz w:val="28"/>
        </w:rPr>
        <w:t xml:space="preserve"> </w:t>
      </w:r>
      <w:r>
        <w:rPr>
          <w:spacing w:val="-5"/>
          <w:sz w:val="28"/>
        </w:rPr>
        <w:t>and</w:t>
      </w:r>
    </w:p>
    <w:p>
      <w:pPr>
        <w:pStyle w:val="ListParagraph"/>
        <w:numPr>
          <w:ilvl w:val="2"/>
          <w:numId w:val="48"/>
        </w:numPr>
        <w:tabs>
          <w:tab w:val="clear" w:pos="720"/>
          <w:tab w:val="left" w:pos="878" w:leader="none"/>
        </w:tabs>
        <w:spacing w:before="283" w:after="0"/>
        <w:ind w:hanging="0" w:left="164" w:right="159"/>
        <w:jc w:val="both"/>
        <w:rPr>
          <w:sz w:val="28"/>
        </w:rPr>
      </w:pPr>
      <w:r>
        <w:rPr>
          <w:sz w:val="28"/>
        </w:rPr>
        <w:t>sample size; a clear</w:t>
      </w:r>
      <w:r>
        <w:rPr>
          <w:spacing w:val="80"/>
          <w:w w:val="150"/>
          <w:sz w:val="28"/>
        </w:rPr>
        <w:t xml:space="preserve"> </w:t>
      </w:r>
      <w:r>
        <w:rPr>
          <w:sz w:val="28"/>
        </w:rPr>
        <w:t>accounting of all participant who</w:t>
      </w:r>
      <w:r>
        <w:rPr>
          <w:spacing w:val="80"/>
          <w:w w:val="150"/>
          <w:sz w:val="28"/>
        </w:rPr>
        <w:t xml:space="preserve"> </w:t>
      </w:r>
      <w:r>
        <w:rPr>
          <w:sz w:val="28"/>
        </w:rPr>
        <w:t>entered the clinical</w:t>
      </w:r>
      <w:r>
        <w:rPr>
          <w:spacing w:val="21"/>
          <w:sz w:val="28"/>
        </w:rPr>
        <w:t xml:space="preserve"> </w:t>
      </w:r>
      <w:r>
        <w:rPr>
          <w:sz w:val="28"/>
        </w:rPr>
        <w:t>investigation</w:t>
      </w:r>
      <w:r>
        <w:rPr>
          <w:spacing w:val="23"/>
          <w:sz w:val="28"/>
        </w:rPr>
        <w:t xml:space="preserve"> </w:t>
      </w:r>
      <w:r>
        <w:rPr>
          <w:sz w:val="28"/>
        </w:rPr>
        <w:t>shall</w:t>
      </w:r>
      <w:r>
        <w:rPr>
          <w:spacing w:val="22"/>
          <w:sz w:val="28"/>
        </w:rPr>
        <w:t xml:space="preserve"> </w:t>
      </w:r>
      <w:r>
        <w:rPr>
          <w:sz w:val="28"/>
        </w:rPr>
        <w:t>be</w:t>
      </w:r>
      <w:r>
        <w:rPr>
          <w:spacing w:val="79"/>
          <w:sz w:val="28"/>
        </w:rPr>
        <w:t xml:space="preserve">  </w:t>
      </w:r>
      <w:r>
        <w:rPr>
          <w:sz w:val="28"/>
        </w:rPr>
        <w:t>mentioned.</w:t>
      </w:r>
      <w:r>
        <w:rPr>
          <w:spacing w:val="80"/>
          <w:sz w:val="28"/>
        </w:rPr>
        <w:t xml:space="preserve">  </w:t>
      </w:r>
      <w:r>
        <w:rPr>
          <w:sz w:val="28"/>
        </w:rPr>
        <w:t>Mention</w:t>
      </w:r>
      <w:r>
        <w:rPr>
          <w:spacing w:val="23"/>
          <w:sz w:val="28"/>
        </w:rPr>
        <w:t xml:space="preserve"> </w:t>
      </w:r>
      <w:r>
        <w:rPr>
          <w:sz w:val="28"/>
        </w:rPr>
        <w:t>should</w:t>
      </w:r>
      <w:r>
        <w:rPr>
          <w:spacing w:val="79"/>
          <w:sz w:val="28"/>
        </w:rPr>
        <w:t xml:space="preserve">  </w:t>
      </w:r>
      <w:r>
        <w:rPr>
          <w:sz w:val="28"/>
        </w:rPr>
        <w:t>also</w:t>
      </w:r>
      <w:r>
        <w:rPr>
          <w:spacing w:val="23"/>
          <w:sz w:val="28"/>
        </w:rPr>
        <w:t xml:space="preserve"> </w:t>
      </w:r>
      <w:r>
        <w:rPr>
          <w:sz w:val="28"/>
        </w:rPr>
        <w:t>be</w:t>
      </w:r>
      <w:r>
        <w:rPr>
          <w:spacing w:val="80"/>
          <w:sz w:val="28"/>
        </w:rPr>
        <w:t xml:space="preserve">  </w:t>
      </w:r>
      <w:r>
        <w:rPr>
          <w:sz w:val="28"/>
        </w:rPr>
        <w:t>made of</w:t>
      </w:r>
      <w:r>
        <w:rPr>
          <w:spacing w:val="80"/>
          <w:w w:val="150"/>
          <w:sz w:val="28"/>
        </w:rPr>
        <w:t xml:space="preserve"> </w:t>
      </w:r>
      <w:r>
        <w:rPr>
          <w:sz w:val="28"/>
        </w:rPr>
        <w:t>all cases that</w:t>
      </w:r>
      <w:r>
        <w:rPr>
          <w:spacing w:val="80"/>
          <w:w w:val="150"/>
          <w:sz w:val="28"/>
        </w:rPr>
        <w:t xml:space="preserve"> </w:t>
      </w:r>
      <w:r>
        <w:rPr>
          <w:sz w:val="28"/>
        </w:rPr>
        <w:t>were</w:t>
      </w:r>
      <w:r>
        <w:rPr>
          <w:spacing w:val="80"/>
          <w:w w:val="150"/>
          <w:sz w:val="28"/>
        </w:rPr>
        <w:t xml:space="preserve"> </w:t>
      </w:r>
      <w:r>
        <w:rPr>
          <w:sz w:val="28"/>
        </w:rPr>
        <w:t>dropouts or protocol</w:t>
      </w:r>
      <w:r>
        <w:rPr>
          <w:spacing w:val="80"/>
          <w:w w:val="150"/>
          <w:sz w:val="28"/>
        </w:rPr>
        <w:t xml:space="preserve"> </w:t>
      </w:r>
      <w:r>
        <w:rPr>
          <w:sz w:val="28"/>
        </w:rPr>
        <w:t>deviations.</w:t>
      </w:r>
      <w:r>
        <w:rPr>
          <w:spacing w:val="80"/>
          <w:w w:val="150"/>
          <w:sz w:val="28"/>
        </w:rPr>
        <w:t xml:space="preserve"> </w:t>
      </w:r>
      <w:r>
        <w:rPr>
          <w:sz w:val="28"/>
        </w:rPr>
        <w:t>Enumerate the patients</w:t>
      </w:r>
      <w:r>
        <w:rPr>
          <w:spacing w:val="80"/>
          <w:sz w:val="28"/>
        </w:rPr>
        <w:t xml:space="preserve"> </w:t>
      </w:r>
      <w:r>
        <w:rPr>
          <w:sz w:val="28"/>
        </w:rPr>
        <w:t>screened, randomized,</w:t>
      </w:r>
      <w:r>
        <w:rPr>
          <w:spacing w:val="80"/>
          <w:sz w:val="28"/>
        </w:rPr>
        <w:t xml:space="preserve"> </w:t>
      </w:r>
      <w:r>
        <w:rPr>
          <w:sz w:val="28"/>
        </w:rPr>
        <w:t>and</w:t>
      </w:r>
      <w:r>
        <w:rPr>
          <w:spacing w:val="80"/>
          <w:sz w:val="28"/>
        </w:rPr>
        <w:t xml:space="preserve"> </w:t>
      </w:r>
      <w:r>
        <w:rPr>
          <w:sz w:val="28"/>
        </w:rPr>
        <w:t>prematurely discontinued. State the reasons for premature discontinuation of therapy in each applicable case.</w:t>
      </w:r>
    </w:p>
    <w:p>
      <w:pPr>
        <w:pStyle w:val="ListParagraph"/>
        <w:numPr>
          <w:ilvl w:val="1"/>
          <w:numId w:val="48"/>
        </w:numPr>
        <w:tabs>
          <w:tab w:val="clear" w:pos="720"/>
          <w:tab w:val="left" w:pos="848" w:leader="none"/>
        </w:tabs>
        <w:spacing w:before="277" w:after="0"/>
        <w:ind w:hanging="684" w:left="848"/>
        <w:rPr>
          <w:sz w:val="28"/>
        </w:rPr>
      </w:pPr>
      <w:r>
        <w:rPr>
          <w:sz w:val="28"/>
        </w:rPr>
        <w:t>the</w:t>
      </w:r>
      <w:r>
        <w:rPr>
          <w:spacing w:val="-5"/>
          <w:sz w:val="28"/>
        </w:rPr>
        <w:t xml:space="preserve"> </w:t>
      </w:r>
      <w:r>
        <w:rPr>
          <w:sz w:val="28"/>
        </w:rPr>
        <w:t>treatment</w:t>
      </w:r>
      <w:r>
        <w:rPr>
          <w:spacing w:val="-2"/>
          <w:sz w:val="28"/>
        </w:rPr>
        <w:t xml:space="preserve"> </w:t>
      </w:r>
      <w:r>
        <w:rPr>
          <w:sz w:val="28"/>
        </w:rPr>
        <w:t>and</w:t>
      </w:r>
      <w:r>
        <w:rPr>
          <w:spacing w:val="-4"/>
          <w:sz w:val="28"/>
        </w:rPr>
        <w:t xml:space="preserve"> </w:t>
      </w:r>
      <w:r>
        <w:rPr>
          <w:sz w:val="28"/>
        </w:rPr>
        <w:t>treatment</w:t>
      </w:r>
      <w:r>
        <w:rPr>
          <w:spacing w:val="-3"/>
          <w:sz w:val="28"/>
        </w:rPr>
        <w:t xml:space="preserve"> </w:t>
      </w:r>
      <w:r>
        <w:rPr>
          <w:sz w:val="28"/>
        </w:rPr>
        <w:t>allocation</w:t>
      </w:r>
      <w:r>
        <w:rPr>
          <w:spacing w:val="-3"/>
          <w:sz w:val="28"/>
        </w:rPr>
        <w:t xml:space="preserve"> </w:t>
      </w:r>
      <w:r>
        <w:rPr>
          <w:spacing w:val="-2"/>
          <w:sz w:val="28"/>
        </w:rPr>
        <w:t>schedule;</w:t>
      </w:r>
    </w:p>
    <w:p>
      <w:pPr>
        <w:pStyle w:val="ListParagraph"/>
        <w:numPr>
          <w:ilvl w:val="1"/>
          <w:numId w:val="48"/>
        </w:numPr>
        <w:tabs>
          <w:tab w:val="clear" w:pos="720"/>
          <w:tab w:val="left" w:pos="928" w:leader="none"/>
        </w:tabs>
        <w:ind w:hanging="764" w:left="928"/>
        <w:rPr>
          <w:sz w:val="28"/>
        </w:rPr>
      </w:pPr>
      <w:r>
        <w:rPr>
          <w:sz w:val="28"/>
        </w:rPr>
        <w:t>any</w:t>
      </w:r>
      <w:r>
        <w:rPr>
          <w:spacing w:val="-5"/>
          <w:sz w:val="28"/>
        </w:rPr>
        <w:t xml:space="preserve"> </w:t>
      </w:r>
      <w:r>
        <w:rPr>
          <w:sz w:val="28"/>
        </w:rPr>
        <w:t>concomitant</w:t>
      </w:r>
      <w:r>
        <w:rPr>
          <w:spacing w:val="-2"/>
          <w:sz w:val="28"/>
        </w:rPr>
        <w:t xml:space="preserve"> medications/treatments;</w:t>
      </w:r>
    </w:p>
    <w:p>
      <w:pPr>
        <w:pStyle w:val="ListParagraph"/>
        <w:numPr>
          <w:ilvl w:val="1"/>
          <w:numId w:val="48"/>
        </w:numPr>
        <w:tabs>
          <w:tab w:val="clear" w:pos="720"/>
          <w:tab w:val="left" w:pos="1005" w:leader="none"/>
        </w:tabs>
        <w:spacing w:before="281" w:after="0"/>
        <w:ind w:hanging="841" w:left="1005"/>
        <w:rPr>
          <w:sz w:val="28"/>
        </w:rPr>
      </w:pPr>
      <w:r>
        <w:rPr>
          <w:sz w:val="28"/>
        </w:rPr>
        <w:t>the</w:t>
      </w:r>
      <w:r>
        <w:rPr>
          <w:spacing w:val="-5"/>
          <w:sz w:val="28"/>
        </w:rPr>
        <w:t xml:space="preserve"> </w:t>
      </w:r>
      <w:r>
        <w:rPr>
          <w:sz w:val="28"/>
        </w:rPr>
        <w:t>duration</w:t>
      </w:r>
      <w:r>
        <w:rPr>
          <w:spacing w:val="-5"/>
          <w:sz w:val="28"/>
        </w:rPr>
        <w:t xml:space="preserve"> </w:t>
      </w:r>
      <w:r>
        <w:rPr>
          <w:sz w:val="28"/>
        </w:rPr>
        <w:t>of</w:t>
      </w:r>
      <w:r>
        <w:rPr>
          <w:spacing w:val="-1"/>
          <w:sz w:val="28"/>
        </w:rPr>
        <w:t xml:space="preserve"> </w:t>
      </w:r>
      <w:r>
        <w:rPr>
          <w:sz w:val="28"/>
        </w:rPr>
        <w:t>follow-</w:t>
      </w:r>
      <w:r>
        <w:rPr>
          <w:spacing w:val="-5"/>
          <w:sz w:val="28"/>
        </w:rPr>
        <w:t>up;</w:t>
      </w:r>
    </w:p>
    <w:p>
      <w:pPr>
        <w:pStyle w:val="ListParagraph"/>
        <w:numPr>
          <w:ilvl w:val="1"/>
          <w:numId w:val="48"/>
        </w:numPr>
        <w:tabs>
          <w:tab w:val="clear" w:pos="720"/>
          <w:tab w:val="left" w:pos="848" w:leader="none"/>
        </w:tabs>
        <w:ind w:hanging="684" w:left="848"/>
        <w:rPr>
          <w:sz w:val="28"/>
        </w:rPr>
      </w:pPr>
      <w:r>
        <w:rPr>
          <w:sz w:val="28"/>
        </w:rPr>
        <w:t>the</w:t>
      </w:r>
      <w:r>
        <w:rPr>
          <w:spacing w:val="-3"/>
          <w:sz w:val="28"/>
        </w:rPr>
        <w:t xml:space="preserve"> </w:t>
      </w:r>
      <w:r>
        <w:rPr>
          <w:sz w:val="28"/>
        </w:rPr>
        <w:t>statistical</w:t>
      </w:r>
      <w:r>
        <w:rPr>
          <w:spacing w:val="-5"/>
          <w:sz w:val="28"/>
        </w:rPr>
        <w:t xml:space="preserve"> </w:t>
      </w:r>
      <w:r>
        <w:rPr>
          <w:sz w:val="28"/>
        </w:rPr>
        <w:t>analysis</w:t>
      </w:r>
      <w:r>
        <w:rPr>
          <w:spacing w:val="-2"/>
          <w:sz w:val="28"/>
        </w:rPr>
        <w:t xml:space="preserve"> including:-</w:t>
      </w:r>
    </w:p>
    <w:p>
      <w:pPr>
        <w:pStyle w:val="ListParagraph"/>
        <w:numPr>
          <w:ilvl w:val="2"/>
          <w:numId w:val="48"/>
        </w:numPr>
        <w:tabs>
          <w:tab w:val="clear" w:pos="720"/>
          <w:tab w:val="left" w:pos="832" w:leader="none"/>
        </w:tabs>
        <w:spacing w:before="281" w:after="0"/>
        <w:rPr>
          <w:sz w:val="28"/>
        </w:rPr>
      </w:pPr>
      <w:r>
        <w:rPr>
          <w:sz w:val="28"/>
        </w:rPr>
        <w:t>the</w:t>
      </w:r>
      <w:r>
        <w:rPr>
          <w:spacing w:val="-4"/>
          <w:sz w:val="28"/>
        </w:rPr>
        <w:t xml:space="preserve"> </w:t>
      </w:r>
      <w:r>
        <w:rPr>
          <w:sz w:val="28"/>
        </w:rPr>
        <w:t>clinical</w:t>
      </w:r>
      <w:r>
        <w:rPr>
          <w:spacing w:val="-3"/>
          <w:sz w:val="28"/>
        </w:rPr>
        <w:t xml:space="preserve"> </w:t>
      </w:r>
      <w:r>
        <w:rPr>
          <w:sz w:val="28"/>
        </w:rPr>
        <w:t>investigation</w:t>
      </w:r>
      <w:r>
        <w:rPr>
          <w:spacing w:val="-3"/>
          <w:sz w:val="28"/>
        </w:rPr>
        <w:t xml:space="preserve"> </w:t>
      </w:r>
      <w:r>
        <w:rPr>
          <w:sz w:val="28"/>
        </w:rPr>
        <w:t>hypothesis</w:t>
      </w:r>
      <w:r>
        <w:rPr>
          <w:spacing w:val="-3"/>
          <w:sz w:val="28"/>
        </w:rPr>
        <w:t xml:space="preserve"> </w:t>
      </w:r>
      <w:r>
        <w:rPr>
          <w:sz w:val="28"/>
        </w:rPr>
        <w:t>or</w:t>
      </w:r>
      <w:r>
        <w:rPr>
          <w:spacing w:val="-3"/>
          <w:sz w:val="28"/>
        </w:rPr>
        <w:t xml:space="preserve"> </w:t>
      </w:r>
      <w:r>
        <w:rPr>
          <w:sz w:val="28"/>
        </w:rPr>
        <w:t>pass</w:t>
      </w:r>
      <w:r>
        <w:rPr>
          <w:spacing w:val="-3"/>
          <w:sz w:val="28"/>
        </w:rPr>
        <w:t xml:space="preserve"> </w:t>
      </w:r>
      <w:r>
        <w:rPr>
          <w:sz w:val="28"/>
        </w:rPr>
        <w:t>or</w:t>
      </w:r>
      <w:r>
        <w:rPr>
          <w:spacing w:val="-3"/>
          <w:sz w:val="28"/>
        </w:rPr>
        <w:t xml:space="preserve"> </w:t>
      </w:r>
      <w:r>
        <w:rPr>
          <w:sz w:val="28"/>
        </w:rPr>
        <w:t>fail</w:t>
      </w:r>
      <w:r>
        <w:rPr>
          <w:spacing w:val="-5"/>
          <w:sz w:val="28"/>
        </w:rPr>
        <w:t xml:space="preserve"> </w:t>
      </w:r>
      <w:r>
        <w:rPr>
          <w:spacing w:val="-2"/>
          <w:sz w:val="28"/>
        </w:rPr>
        <w:t>criteria;</w:t>
      </w:r>
    </w:p>
    <w:p>
      <w:pPr>
        <w:pStyle w:val="ListParagraph"/>
        <w:numPr>
          <w:ilvl w:val="2"/>
          <w:numId w:val="48"/>
        </w:numPr>
        <w:tabs>
          <w:tab w:val="clear" w:pos="720"/>
          <w:tab w:val="left" w:pos="817" w:leader="none"/>
        </w:tabs>
        <w:spacing w:before="278" w:after="0"/>
        <w:ind w:hanging="653" w:left="817"/>
        <w:rPr>
          <w:sz w:val="28"/>
        </w:rPr>
      </w:pPr>
      <w:r>
        <w:rPr>
          <w:sz w:val="28"/>
        </w:rPr>
        <w:t>a</w:t>
      </w:r>
      <w:r>
        <w:rPr>
          <w:spacing w:val="-3"/>
          <w:sz w:val="28"/>
        </w:rPr>
        <w:t xml:space="preserve"> </w:t>
      </w:r>
      <w:r>
        <w:rPr>
          <w:sz w:val="28"/>
        </w:rPr>
        <w:t>sample</w:t>
      </w:r>
      <w:r>
        <w:rPr>
          <w:spacing w:val="-2"/>
          <w:sz w:val="28"/>
        </w:rPr>
        <w:t xml:space="preserve"> </w:t>
      </w:r>
      <w:r>
        <w:rPr>
          <w:sz w:val="28"/>
        </w:rPr>
        <w:t>size</w:t>
      </w:r>
      <w:r>
        <w:rPr>
          <w:spacing w:val="-3"/>
          <w:sz w:val="28"/>
        </w:rPr>
        <w:t xml:space="preserve"> </w:t>
      </w:r>
      <w:r>
        <w:rPr>
          <w:sz w:val="28"/>
        </w:rPr>
        <w:t>calculation;</w:t>
      </w:r>
      <w:r>
        <w:rPr>
          <w:spacing w:val="-2"/>
          <w:sz w:val="28"/>
        </w:rPr>
        <w:t xml:space="preserve"> </w:t>
      </w:r>
      <w:r>
        <w:rPr>
          <w:spacing w:val="-5"/>
          <w:sz w:val="28"/>
        </w:rPr>
        <w:t>and</w:t>
      </w:r>
    </w:p>
    <w:p>
      <w:pPr>
        <w:pStyle w:val="ListParagraph"/>
        <w:numPr>
          <w:ilvl w:val="2"/>
          <w:numId w:val="48"/>
        </w:numPr>
        <w:tabs>
          <w:tab w:val="clear" w:pos="720"/>
          <w:tab w:val="left" w:pos="817" w:leader="none"/>
        </w:tabs>
        <w:ind w:hanging="653" w:left="817"/>
        <w:rPr>
          <w:sz w:val="28"/>
        </w:rPr>
      </w:pPr>
      <w:r>
        <w:rPr>
          <w:sz w:val="28"/>
        </w:rPr>
        <w:t>statistical</w:t>
      </w:r>
      <w:r>
        <w:rPr>
          <w:spacing w:val="-5"/>
          <w:sz w:val="28"/>
        </w:rPr>
        <w:t xml:space="preserve"> </w:t>
      </w:r>
      <w:r>
        <w:rPr>
          <w:sz w:val="28"/>
        </w:rPr>
        <w:t>analysis</w:t>
      </w:r>
      <w:r>
        <w:rPr>
          <w:spacing w:val="-4"/>
          <w:sz w:val="28"/>
        </w:rPr>
        <w:t xml:space="preserve"> </w:t>
      </w:r>
      <w:r>
        <w:rPr>
          <w:spacing w:val="-2"/>
          <w:sz w:val="28"/>
        </w:rPr>
        <w:t>methods.</w:t>
      </w:r>
    </w:p>
    <w:p>
      <w:pPr>
        <w:pStyle w:val="ListParagraph"/>
        <w:numPr>
          <w:ilvl w:val="3"/>
          <w:numId w:val="53"/>
        </w:numPr>
        <w:tabs>
          <w:tab w:val="clear" w:pos="720"/>
          <w:tab w:val="left" w:pos="796" w:leader="none"/>
        </w:tabs>
        <w:ind w:hanging="632" w:left="796"/>
        <w:rPr>
          <w:sz w:val="28"/>
        </w:rPr>
      </w:pPr>
      <w:r>
        <w:rPr>
          <w:sz w:val="28"/>
        </w:rPr>
        <w:t>Ethics</w:t>
      </w:r>
      <w:r>
        <w:rPr>
          <w:spacing w:val="-5"/>
          <w:sz w:val="28"/>
        </w:rPr>
        <w:t xml:space="preserve"> </w:t>
      </w:r>
      <w:r>
        <w:rPr>
          <w:spacing w:val="-2"/>
          <w:sz w:val="28"/>
        </w:rPr>
        <w:t>Committee</w:t>
      </w:r>
    </w:p>
    <w:p>
      <w:pPr>
        <w:pStyle w:val="BodyText"/>
        <w:spacing w:before="283" w:after="0"/>
        <w:ind w:left="164" w:right="158"/>
        <w:jc w:val="both"/>
        <w:rPr/>
      </w:pPr>
      <w:r>
        <w:rPr/>
        <w:t>This section shall document that the clinical investigation was conducted in accordance with the ethical principles of Declaration of Helsinki. A detailed description of the Ethics Committee constitution and date(s) of approvals of investigation documents for each of the participating</w:t>
      </w:r>
      <w:r>
        <w:rPr>
          <w:spacing w:val="80"/>
          <w:w w:val="150"/>
        </w:rPr>
        <w:t xml:space="preserve"> </w:t>
      </w:r>
      <w:r>
        <w:rPr/>
        <w:t>sites</w:t>
      </w:r>
      <w:r>
        <w:rPr>
          <w:spacing w:val="80"/>
          <w:w w:val="150"/>
        </w:rPr>
        <w:t xml:space="preserve"> </w:t>
      </w:r>
      <w:r>
        <w:rPr/>
        <w:t>should</w:t>
      </w:r>
      <w:r>
        <w:rPr>
          <w:spacing w:val="80"/>
          <w:w w:val="150"/>
        </w:rPr>
        <w:t xml:space="preserve"> </w:t>
      </w:r>
      <w:r>
        <w:rPr/>
        <w:t>be provided. A</w:t>
      </w:r>
      <w:r>
        <w:rPr>
          <w:spacing w:val="80"/>
          <w:w w:val="150"/>
        </w:rPr>
        <w:t xml:space="preserve"> </w:t>
      </w:r>
      <w:r>
        <w:rPr/>
        <w:t>declaration</w:t>
      </w:r>
      <w:r>
        <w:rPr>
          <w:spacing w:val="80"/>
          <w:w w:val="150"/>
        </w:rPr>
        <w:t xml:space="preserve"> </w:t>
      </w:r>
      <w:r>
        <w:rPr/>
        <w:t>shall</w:t>
      </w:r>
      <w:r>
        <w:rPr>
          <w:spacing w:val="80"/>
          <w:w w:val="150"/>
        </w:rPr>
        <w:t xml:space="preserve"> </w:t>
      </w:r>
      <w:r>
        <w:rPr/>
        <w:t>state</w:t>
      </w:r>
      <w:r>
        <w:rPr>
          <w:spacing w:val="80"/>
          <w:w w:val="150"/>
        </w:rPr>
        <w:t xml:space="preserve"> </w:t>
      </w:r>
      <w:r>
        <w:rPr/>
        <w:t>that</w:t>
      </w:r>
      <w:r>
        <w:rPr>
          <w:spacing w:val="80"/>
          <w:w w:val="150"/>
        </w:rPr>
        <w:t xml:space="preserve"> </w:t>
      </w:r>
      <w:r>
        <w:rPr/>
        <w:t>EC notifications as per Good Clinical Practice Guidelines</w:t>
      </w:r>
      <w:r>
        <w:rPr>
          <w:spacing w:val="40"/>
        </w:rPr>
        <w:t xml:space="preserve"> </w:t>
      </w:r>
      <w:r>
        <w:rPr/>
        <w:t>issued</w:t>
      </w:r>
      <w:r>
        <w:rPr>
          <w:spacing w:val="40"/>
        </w:rPr>
        <w:t xml:space="preserve"> </w:t>
      </w:r>
      <w:r>
        <w:rPr/>
        <w:t>by</w:t>
      </w:r>
      <w:r>
        <w:rPr>
          <w:spacing w:val="40"/>
        </w:rPr>
        <w:t xml:space="preserve"> </w:t>
      </w:r>
      <w:r>
        <w:rPr/>
        <w:t>Central</w:t>
      </w:r>
      <w:r>
        <w:rPr>
          <w:spacing w:val="40"/>
        </w:rPr>
        <w:t xml:space="preserve"> </w:t>
      </w:r>
      <w:r>
        <w:rPr/>
        <w:t>Drugs Standard</w:t>
      </w:r>
      <w:r>
        <w:rPr>
          <w:spacing w:val="40"/>
        </w:rPr>
        <w:t xml:space="preserve"> </w:t>
      </w:r>
      <w:r>
        <w:rPr/>
        <w:t>Control Organization</w:t>
      </w:r>
      <w:r>
        <w:rPr>
          <w:spacing w:val="80"/>
          <w:w w:val="150"/>
        </w:rPr>
        <w:t xml:space="preserve"> </w:t>
      </w:r>
      <w:r>
        <w:rPr/>
        <w:t>and</w:t>
      </w:r>
    </w:p>
    <w:p>
      <w:pPr>
        <w:pStyle w:val="BodyText"/>
        <w:spacing w:before="281" w:after="0"/>
        <w:ind w:left="164" w:right="159"/>
        <w:jc w:val="both"/>
        <w:rPr/>
      </w:pPr>
      <w:r>
        <w:rPr/>
        <w:t>Ethical Guidelines for Biomedical Research on Human Subjects, issued by Indian Council of Medical Research have been followed. The ethics report shall include the following points:</w:t>
      </w:r>
    </w:p>
    <w:p>
      <w:pPr>
        <w:pStyle w:val="ListParagraph"/>
        <w:numPr>
          <w:ilvl w:val="0"/>
          <w:numId w:val="47"/>
        </w:numPr>
        <w:tabs>
          <w:tab w:val="clear" w:pos="720"/>
          <w:tab w:val="left" w:pos="782" w:leader="none"/>
        </w:tabs>
        <w:spacing w:lineRule="auto" w:line="235" w:before="282" w:after="0"/>
        <w:ind w:hanging="0" w:left="164" w:right="162"/>
        <w:jc w:val="both"/>
        <w:rPr>
          <w:sz w:val="28"/>
        </w:rPr>
      </w:pPr>
      <w:r>
        <w:rPr>
          <w:sz w:val="28"/>
        </w:rPr>
        <w:t>a confirmation that the CIP and any amendments to it were reviewed by the EC;</w:t>
      </w:r>
    </w:p>
    <w:p>
      <w:pPr>
        <w:pStyle w:val="ListParagraph"/>
        <w:numPr>
          <w:ilvl w:val="0"/>
          <w:numId w:val="47"/>
        </w:numPr>
        <w:tabs>
          <w:tab w:val="clear" w:pos="720"/>
          <w:tab w:val="left" w:pos="772" w:leader="none"/>
        </w:tabs>
        <w:spacing w:before="66" w:after="0"/>
        <w:ind w:hanging="608" w:left="772"/>
        <w:rPr>
          <w:sz w:val="28"/>
        </w:rPr>
      </w:pPr>
      <w:r>
        <w:rPr>
          <w:sz w:val="28"/>
        </w:rPr>
        <w:t>a</w:t>
      </w:r>
      <w:r>
        <w:rPr>
          <w:spacing w:val="-2"/>
          <w:sz w:val="28"/>
        </w:rPr>
        <w:t xml:space="preserve"> </w:t>
      </w:r>
      <w:r>
        <w:rPr>
          <w:sz w:val="28"/>
        </w:rPr>
        <w:t>list</w:t>
      </w:r>
      <w:r>
        <w:rPr>
          <w:spacing w:val="-1"/>
          <w:sz w:val="28"/>
        </w:rPr>
        <w:t xml:space="preserve"> </w:t>
      </w:r>
      <w:r>
        <w:rPr>
          <w:sz w:val="28"/>
        </w:rPr>
        <w:t>of</w:t>
      </w:r>
      <w:r>
        <w:rPr>
          <w:spacing w:val="-1"/>
          <w:sz w:val="28"/>
        </w:rPr>
        <w:t xml:space="preserve"> </w:t>
      </w:r>
      <w:r>
        <w:rPr>
          <w:sz w:val="28"/>
        </w:rPr>
        <w:t>all</w:t>
      </w:r>
      <w:r>
        <w:rPr>
          <w:spacing w:val="-1"/>
          <w:sz w:val="28"/>
        </w:rPr>
        <w:t xml:space="preserve"> </w:t>
      </w:r>
      <w:r>
        <w:rPr>
          <w:sz w:val="28"/>
        </w:rPr>
        <w:t>ECs</w:t>
      </w:r>
      <w:r>
        <w:rPr>
          <w:spacing w:val="-4"/>
          <w:sz w:val="28"/>
        </w:rPr>
        <w:t xml:space="preserve"> </w:t>
      </w:r>
      <w:r>
        <w:rPr>
          <w:spacing w:val="-2"/>
          <w:sz w:val="28"/>
        </w:rPr>
        <w:t>consulted.</w:t>
      </w:r>
    </w:p>
    <w:p>
      <w:pPr>
        <w:pStyle w:val="ListParagraph"/>
        <w:numPr>
          <w:ilvl w:val="3"/>
          <w:numId w:val="53"/>
        </w:numPr>
        <w:tabs>
          <w:tab w:val="clear" w:pos="720"/>
          <w:tab w:val="left" w:pos="796" w:leader="none"/>
        </w:tabs>
        <w:spacing w:before="281" w:after="0"/>
        <w:ind w:hanging="632" w:left="796"/>
        <w:rPr>
          <w:sz w:val="28"/>
        </w:rPr>
      </w:pPr>
      <w:r>
        <w:rPr>
          <w:sz w:val="28"/>
        </w:rPr>
        <w:t>Clinical</w:t>
      </w:r>
      <w:r>
        <w:rPr>
          <w:spacing w:val="-5"/>
          <w:sz w:val="28"/>
        </w:rPr>
        <w:t xml:space="preserve"> </w:t>
      </w:r>
      <w:r>
        <w:rPr>
          <w:sz w:val="28"/>
        </w:rPr>
        <w:t>investigation</w:t>
      </w:r>
      <w:r>
        <w:rPr>
          <w:spacing w:val="-5"/>
          <w:sz w:val="28"/>
        </w:rPr>
        <w:t xml:space="preserve"> </w:t>
      </w:r>
      <w:r>
        <w:rPr>
          <w:spacing w:val="-4"/>
          <w:sz w:val="28"/>
        </w:rPr>
        <w:t>team</w:t>
      </w:r>
    </w:p>
    <w:p>
      <w:pPr>
        <w:pStyle w:val="BodyText"/>
        <w:rPr/>
      </w:pPr>
      <w:r>
        <w:rPr/>
        <w:t>Briefly</w:t>
      </w:r>
      <w:r>
        <w:rPr>
          <w:spacing w:val="-7"/>
        </w:rPr>
        <w:t xml:space="preserve"> </w:t>
      </w:r>
      <w:r>
        <w:rPr/>
        <w:t>describe</w:t>
      </w:r>
      <w:r>
        <w:rPr>
          <w:spacing w:val="-4"/>
        </w:rPr>
        <w:t xml:space="preserve"> </w:t>
      </w:r>
      <w:r>
        <w:rPr/>
        <w:t>the</w:t>
      </w:r>
      <w:r>
        <w:rPr>
          <w:spacing w:val="-4"/>
        </w:rPr>
        <w:t xml:space="preserve"> </w:t>
      </w:r>
      <w:r>
        <w:rPr/>
        <w:t>administrative</w:t>
      </w:r>
      <w:r>
        <w:rPr>
          <w:spacing w:val="-7"/>
        </w:rPr>
        <w:t xml:space="preserve"> </w:t>
      </w:r>
      <w:r>
        <w:rPr/>
        <w:t>structure</w:t>
      </w:r>
      <w:r>
        <w:rPr>
          <w:spacing w:val="-4"/>
        </w:rPr>
        <w:t xml:space="preserve"> </w:t>
      </w:r>
      <w:r>
        <w:rPr/>
        <w:t>of</w:t>
      </w:r>
      <w:r>
        <w:rPr>
          <w:spacing w:val="-4"/>
        </w:rPr>
        <w:t xml:space="preserve"> </w:t>
      </w:r>
      <w:r>
        <w:rPr/>
        <w:t>the</w:t>
      </w:r>
      <w:r>
        <w:rPr>
          <w:spacing w:val="-4"/>
        </w:rPr>
        <w:t xml:space="preserve"> </w:t>
      </w:r>
      <w:r>
        <w:rPr/>
        <w:t>clinical</w:t>
      </w:r>
      <w:r>
        <w:rPr>
          <w:spacing w:val="-4"/>
        </w:rPr>
        <w:t xml:space="preserve"> </w:t>
      </w:r>
      <w:r>
        <w:rPr/>
        <w:t>investigation (Investigators, site staff, Sponsor/ designates, Central laboratory etc.).</w:t>
      </w:r>
    </w:p>
    <w:p>
      <w:pPr>
        <w:pStyle w:val="ListParagraph"/>
        <w:numPr>
          <w:ilvl w:val="2"/>
          <w:numId w:val="53"/>
        </w:numPr>
        <w:tabs>
          <w:tab w:val="clear" w:pos="720"/>
          <w:tab w:val="left" w:pos="654" w:leader="none"/>
        </w:tabs>
        <w:spacing w:before="278" w:after="0"/>
        <w:rPr>
          <w:sz w:val="28"/>
        </w:rPr>
      </w:pPr>
      <w:r>
        <w:rPr>
          <w:spacing w:val="-2"/>
          <w:sz w:val="28"/>
        </w:rPr>
        <w:t>Results</w:t>
      </w:r>
    </w:p>
    <w:p>
      <w:pPr>
        <w:pStyle w:val="BodyText"/>
        <w:rPr/>
      </w:pPr>
      <w:r>
        <w:rPr/>
        <w:t>The</w:t>
      </w:r>
      <w:r>
        <w:rPr>
          <w:spacing w:val="-3"/>
        </w:rPr>
        <w:t xml:space="preserve"> </w:t>
      </w:r>
      <w:r>
        <w:rPr/>
        <w:t>results</w:t>
      </w:r>
      <w:r>
        <w:rPr>
          <w:spacing w:val="-3"/>
        </w:rPr>
        <w:t xml:space="preserve"> </w:t>
      </w:r>
      <w:r>
        <w:rPr/>
        <w:t>should</w:t>
      </w:r>
      <w:r>
        <w:rPr>
          <w:spacing w:val="-5"/>
        </w:rPr>
        <w:t xml:space="preserve"> </w:t>
      </w:r>
      <w:r>
        <w:rPr/>
        <w:t>include</w:t>
      </w:r>
      <w:r>
        <w:rPr>
          <w:spacing w:val="-2"/>
        </w:rPr>
        <w:t xml:space="preserve"> </w:t>
      </w:r>
      <w:r>
        <w:rPr/>
        <w:t>the</w:t>
      </w:r>
      <w:r>
        <w:rPr>
          <w:spacing w:val="-3"/>
        </w:rPr>
        <w:t xml:space="preserve"> </w:t>
      </w:r>
      <w:r>
        <w:rPr/>
        <w:t>following</w:t>
      </w:r>
      <w:r>
        <w:rPr>
          <w:spacing w:val="-2"/>
        </w:rPr>
        <w:t xml:space="preserve"> points:</w:t>
      </w:r>
    </w:p>
    <w:p>
      <w:pPr>
        <w:pStyle w:val="ListParagraph"/>
        <w:numPr>
          <w:ilvl w:val="0"/>
          <w:numId w:val="46"/>
        </w:numPr>
        <w:tabs>
          <w:tab w:val="clear" w:pos="720"/>
          <w:tab w:val="left" w:pos="755" w:leader="none"/>
        </w:tabs>
        <w:rPr>
          <w:sz w:val="28"/>
        </w:rPr>
      </w:pPr>
      <w:r>
        <w:rPr>
          <w:sz w:val="28"/>
        </w:rPr>
        <w:t>the</w:t>
      </w:r>
      <w:r>
        <w:rPr>
          <w:spacing w:val="-2"/>
          <w:sz w:val="28"/>
        </w:rPr>
        <w:t xml:space="preserve"> </w:t>
      </w:r>
      <w:r>
        <w:rPr>
          <w:sz w:val="28"/>
        </w:rPr>
        <w:t>clinical</w:t>
      </w:r>
      <w:r>
        <w:rPr>
          <w:spacing w:val="-3"/>
          <w:sz w:val="28"/>
        </w:rPr>
        <w:t xml:space="preserve"> </w:t>
      </w:r>
      <w:r>
        <w:rPr>
          <w:sz w:val="28"/>
        </w:rPr>
        <w:t>investigation</w:t>
      </w:r>
      <w:r>
        <w:rPr>
          <w:spacing w:val="-6"/>
          <w:sz w:val="28"/>
        </w:rPr>
        <w:t xml:space="preserve"> </w:t>
      </w:r>
      <w:r>
        <w:rPr>
          <w:sz w:val="28"/>
        </w:rPr>
        <w:t>initiation</w:t>
      </w:r>
      <w:r>
        <w:rPr>
          <w:spacing w:val="-3"/>
          <w:sz w:val="28"/>
        </w:rPr>
        <w:t xml:space="preserve"> </w:t>
      </w:r>
      <w:r>
        <w:rPr>
          <w:spacing w:val="-2"/>
          <w:sz w:val="28"/>
        </w:rPr>
        <w:t>date;</w:t>
      </w:r>
    </w:p>
    <w:p>
      <w:pPr>
        <w:pStyle w:val="ListParagraph"/>
        <w:numPr>
          <w:ilvl w:val="0"/>
          <w:numId w:val="46"/>
        </w:numPr>
        <w:tabs>
          <w:tab w:val="clear" w:pos="720"/>
          <w:tab w:val="left" w:pos="772" w:leader="none"/>
          <w:tab w:val="left" w:pos="6441" w:leader="none"/>
        </w:tabs>
        <w:spacing w:before="281" w:after="0"/>
        <w:ind w:hanging="608" w:left="772"/>
        <w:rPr>
          <w:sz w:val="28"/>
        </w:rPr>
      </w:pPr>
      <w:r>
        <w:rPr>
          <w:sz w:val="28"/>
        </w:rPr>
        <w:t>the</w:t>
      </w:r>
      <w:r>
        <w:rPr>
          <w:spacing w:val="-2"/>
          <w:sz w:val="28"/>
        </w:rPr>
        <w:t xml:space="preserve"> </w:t>
      </w:r>
      <w:r>
        <w:rPr>
          <w:sz w:val="28"/>
        </w:rPr>
        <w:t>clinical</w:t>
      </w:r>
      <w:r>
        <w:rPr>
          <w:spacing w:val="-2"/>
          <w:sz w:val="28"/>
        </w:rPr>
        <w:t xml:space="preserve"> </w:t>
      </w:r>
      <w:r>
        <w:rPr>
          <w:sz w:val="28"/>
        </w:rPr>
        <w:t>investigation</w:t>
      </w:r>
      <w:r>
        <w:rPr>
          <w:spacing w:val="-2"/>
          <w:sz w:val="28"/>
        </w:rPr>
        <w:t xml:space="preserve"> completion/suspension</w:t>
      </w:r>
      <w:r>
        <w:rPr>
          <w:sz w:val="28"/>
        </w:rPr>
        <w:tab/>
      </w:r>
      <w:r>
        <w:rPr>
          <w:spacing w:val="-2"/>
          <w:sz w:val="28"/>
        </w:rPr>
        <w:t>date;</w:t>
      </w:r>
    </w:p>
    <w:p>
      <w:pPr>
        <w:pStyle w:val="ListParagraph"/>
        <w:numPr>
          <w:ilvl w:val="0"/>
          <w:numId w:val="46"/>
        </w:numPr>
        <w:tabs>
          <w:tab w:val="clear" w:pos="720"/>
          <w:tab w:val="left" w:pos="755" w:leader="none"/>
        </w:tabs>
        <w:rPr>
          <w:sz w:val="28"/>
        </w:rPr>
      </w:pPr>
      <w:r>
        <w:rPr>
          <w:sz w:val="28"/>
        </w:rPr>
        <w:t>the</w:t>
      </w:r>
      <w:r>
        <w:rPr>
          <w:spacing w:val="-3"/>
          <w:sz w:val="28"/>
        </w:rPr>
        <w:t xml:space="preserve"> </w:t>
      </w:r>
      <w:r>
        <w:rPr>
          <w:sz w:val="28"/>
        </w:rPr>
        <w:t>disposal</w:t>
      </w:r>
      <w:r>
        <w:rPr>
          <w:spacing w:val="-2"/>
          <w:sz w:val="28"/>
        </w:rPr>
        <w:t xml:space="preserve"> </w:t>
      </w:r>
      <w:r>
        <w:rPr>
          <w:sz w:val="28"/>
        </w:rPr>
        <w:t>of</w:t>
      </w:r>
      <w:r>
        <w:rPr>
          <w:spacing w:val="-6"/>
          <w:sz w:val="28"/>
        </w:rPr>
        <w:t xml:space="preserve"> </w:t>
      </w:r>
      <w:r>
        <w:rPr>
          <w:sz w:val="28"/>
        </w:rPr>
        <w:t>subjects</w:t>
      </w:r>
      <w:r>
        <w:rPr>
          <w:spacing w:val="-2"/>
          <w:sz w:val="28"/>
        </w:rPr>
        <w:t xml:space="preserve"> </w:t>
      </w:r>
      <w:r>
        <w:rPr>
          <w:sz w:val="28"/>
        </w:rPr>
        <w:t>and</w:t>
      </w:r>
      <w:r>
        <w:rPr>
          <w:spacing w:val="-2"/>
          <w:sz w:val="28"/>
        </w:rPr>
        <w:t xml:space="preserve"> </w:t>
      </w:r>
      <w:r>
        <w:rPr>
          <w:sz w:val="28"/>
        </w:rPr>
        <w:t>investigational</w:t>
      </w:r>
      <w:r>
        <w:rPr>
          <w:spacing w:val="-2"/>
          <w:sz w:val="28"/>
        </w:rPr>
        <w:t xml:space="preserve"> </w:t>
      </w:r>
      <w:r>
        <w:rPr>
          <w:sz w:val="28"/>
        </w:rPr>
        <w:t>medical</w:t>
      </w:r>
      <w:r>
        <w:rPr>
          <w:spacing w:val="-1"/>
          <w:sz w:val="28"/>
        </w:rPr>
        <w:t xml:space="preserve"> </w:t>
      </w:r>
      <w:r>
        <w:rPr>
          <w:spacing w:val="-2"/>
          <w:sz w:val="28"/>
        </w:rPr>
        <w:t>devices;</w:t>
      </w:r>
    </w:p>
    <w:p>
      <w:pPr>
        <w:pStyle w:val="ListParagraph"/>
        <w:numPr>
          <w:ilvl w:val="0"/>
          <w:numId w:val="46"/>
        </w:numPr>
        <w:tabs>
          <w:tab w:val="clear" w:pos="720"/>
          <w:tab w:val="left" w:pos="772" w:leader="none"/>
        </w:tabs>
        <w:spacing w:before="278" w:after="0"/>
        <w:ind w:hanging="608" w:left="772"/>
        <w:rPr>
          <w:sz w:val="28"/>
        </w:rPr>
      </w:pPr>
      <w:r>
        <w:rPr>
          <w:sz w:val="28"/>
        </w:rPr>
        <w:t>the</w:t>
      </w:r>
      <w:r>
        <w:rPr>
          <w:spacing w:val="-2"/>
          <w:sz w:val="28"/>
        </w:rPr>
        <w:t xml:space="preserve"> </w:t>
      </w:r>
      <w:r>
        <w:rPr>
          <w:sz w:val="28"/>
        </w:rPr>
        <w:t>subject</w:t>
      </w:r>
      <w:r>
        <w:rPr>
          <w:spacing w:val="-1"/>
          <w:sz w:val="28"/>
        </w:rPr>
        <w:t xml:space="preserve"> </w:t>
      </w:r>
      <w:r>
        <w:rPr>
          <w:spacing w:val="-2"/>
          <w:sz w:val="28"/>
        </w:rPr>
        <w:t>demographics;</w:t>
      </w:r>
    </w:p>
    <w:p>
      <w:pPr>
        <w:pStyle w:val="ListParagraph"/>
        <w:numPr>
          <w:ilvl w:val="0"/>
          <w:numId w:val="46"/>
        </w:numPr>
        <w:tabs>
          <w:tab w:val="clear" w:pos="720"/>
          <w:tab w:val="left" w:pos="755" w:leader="none"/>
        </w:tabs>
        <w:spacing w:before="281" w:after="0"/>
        <w:rPr>
          <w:sz w:val="28"/>
        </w:rPr>
      </w:pPr>
      <w:r>
        <w:rPr>
          <w:sz w:val="28"/>
        </w:rPr>
        <w:t>Clinical</w:t>
      </w:r>
      <w:r>
        <w:rPr>
          <w:spacing w:val="-3"/>
          <w:sz w:val="28"/>
        </w:rPr>
        <w:t xml:space="preserve"> </w:t>
      </w:r>
      <w:r>
        <w:rPr>
          <w:sz w:val="28"/>
        </w:rPr>
        <w:t>investigation</w:t>
      </w:r>
      <w:r>
        <w:rPr>
          <w:spacing w:val="-2"/>
          <w:sz w:val="28"/>
        </w:rPr>
        <w:t xml:space="preserve"> </w:t>
      </w:r>
      <w:r>
        <w:rPr>
          <w:sz w:val="28"/>
        </w:rPr>
        <w:t>Plan</w:t>
      </w:r>
      <w:r>
        <w:rPr>
          <w:spacing w:val="-2"/>
          <w:sz w:val="28"/>
        </w:rPr>
        <w:t xml:space="preserve"> compliance;</w:t>
      </w:r>
    </w:p>
    <w:p>
      <w:pPr>
        <w:pStyle w:val="ListParagraph"/>
        <w:numPr>
          <w:ilvl w:val="0"/>
          <w:numId w:val="46"/>
        </w:numPr>
        <w:tabs>
          <w:tab w:val="clear" w:pos="720"/>
          <w:tab w:val="left" w:pos="724" w:leader="none"/>
        </w:tabs>
        <w:ind w:hanging="560" w:left="724"/>
        <w:rPr>
          <w:sz w:val="28"/>
        </w:rPr>
      </w:pPr>
      <w:r>
        <w:rPr>
          <w:sz w:val="28"/>
        </w:rPr>
        <w:t>an</w:t>
      </w:r>
      <w:r>
        <w:rPr>
          <w:spacing w:val="-3"/>
          <w:sz w:val="28"/>
        </w:rPr>
        <w:t xml:space="preserve"> </w:t>
      </w:r>
      <w:r>
        <w:rPr>
          <w:sz w:val="28"/>
        </w:rPr>
        <w:t>analysis,</w:t>
      </w:r>
      <w:r>
        <w:rPr>
          <w:spacing w:val="-1"/>
          <w:sz w:val="28"/>
        </w:rPr>
        <w:t xml:space="preserve"> </w:t>
      </w:r>
      <w:r>
        <w:rPr>
          <w:sz w:val="28"/>
        </w:rPr>
        <w:t>which</w:t>
      </w:r>
      <w:r>
        <w:rPr>
          <w:spacing w:val="-1"/>
          <w:sz w:val="28"/>
        </w:rPr>
        <w:t xml:space="preserve"> </w:t>
      </w:r>
      <w:r>
        <w:rPr>
          <w:spacing w:val="-2"/>
          <w:sz w:val="28"/>
        </w:rPr>
        <w:t>includes,-</w:t>
      </w:r>
    </w:p>
    <w:p>
      <w:pPr>
        <w:pStyle w:val="ListParagraph"/>
        <w:numPr>
          <w:ilvl w:val="1"/>
          <w:numId w:val="46"/>
        </w:numPr>
        <w:tabs>
          <w:tab w:val="clear" w:pos="720"/>
          <w:tab w:val="left" w:pos="709" w:leader="none"/>
        </w:tabs>
        <w:spacing w:before="281" w:after="0"/>
        <w:rPr>
          <w:sz w:val="28"/>
        </w:rPr>
      </w:pPr>
      <w:r>
        <w:rPr>
          <w:sz w:val="28"/>
        </w:rPr>
        <w:t>a</w:t>
      </w:r>
      <w:r>
        <w:rPr>
          <w:spacing w:val="-3"/>
          <w:sz w:val="28"/>
        </w:rPr>
        <w:t xml:space="preserve"> </w:t>
      </w:r>
      <w:r>
        <w:rPr>
          <w:sz w:val="28"/>
        </w:rPr>
        <w:t>performance</w:t>
      </w:r>
      <w:r>
        <w:rPr>
          <w:spacing w:val="-2"/>
          <w:sz w:val="28"/>
        </w:rPr>
        <w:t xml:space="preserve"> </w:t>
      </w:r>
      <w:r>
        <w:rPr>
          <w:sz w:val="28"/>
        </w:rPr>
        <w:t>analysis</w:t>
      </w:r>
      <w:r>
        <w:rPr>
          <w:spacing w:val="-2"/>
          <w:sz w:val="28"/>
        </w:rPr>
        <w:t xml:space="preserve"> </w:t>
      </w:r>
      <w:r>
        <w:rPr>
          <w:sz w:val="28"/>
        </w:rPr>
        <w:t>as</w:t>
      </w:r>
      <w:r>
        <w:rPr>
          <w:spacing w:val="-2"/>
          <w:sz w:val="28"/>
        </w:rPr>
        <w:t xml:space="preserve"> </w:t>
      </w:r>
      <w:r>
        <w:rPr>
          <w:sz w:val="28"/>
        </w:rPr>
        <w:t>provided</w:t>
      </w:r>
      <w:r>
        <w:rPr>
          <w:spacing w:val="-3"/>
          <w:sz w:val="28"/>
        </w:rPr>
        <w:t xml:space="preserve"> </w:t>
      </w:r>
      <w:r>
        <w:rPr>
          <w:sz w:val="28"/>
        </w:rPr>
        <w:t>in</w:t>
      </w:r>
      <w:r>
        <w:rPr>
          <w:spacing w:val="-5"/>
          <w:sz w:val="28"/>
        </w:rPr>
        <w:t xml:space="preserve"> </w:t>
      </w:r>
      <w:r>
        <w:rPr>
          <w:sz w:val="28"/>
        </w:rPr>
        <w:t>the</w:t>
      </w:r>
      <w:r>
        <w:rPr>
          <w:spacing w:val="-2"/>
          <w:sz w:val="28"/>
        </w:rPr>
        <w:t xml:space="preserve"> </w:t>
      </w:r>
      <w:r>
        <w:rPr>
          <w:sz w:val="28"/>
        </w:rPr>
        <w:t>clinical</w:t>
      </w:r>
      <w:r>
        <w:rPr>
          <w:spacing w:val="-2"/>
          <w:sz w:val="28"/>
        </w:rPr>
        <w:t xml:space="preserve"> </w:t>
      </w:r>
      <w:r>
        <w:rPr>
          <w:sz w:val="28"/>
        </w:rPr>
        <w:t>investigation</w:t>
      </w:r>
      <w:r>
        <w:rPr>
          <w:spacing w:val="-5"/>
          <w:sz w:val="28"/>
        </w:rPr>
        <w:t xml:space="preserve"> </w:t>
      </w:r>
      <w:r>
        <w:rPr>
          <w:spacing w:val="-2"/>
          <w:sz w:val="28"/>
        </w:rPr>
        <w:t>plan;</w:t>
      </w:r>
    </w:p>
    <w:p>
      <w:pPr>
        <w:pStyle w:val="ListParagraph"/>
        <w:numPr>
          <w:ilvl w:val="1"/>
          <w:numId w:val="46"/>
        </w:numPr>
        <w:tabs>
          <w:tab w:val="clear" w:pos="720"/>
          <w:tab w:val="left" w:pos="819" w:leader="none"/>
        </w:tabs>
        <w:spacing w:before="283" w:after="0"/>
        <w:ind w:hanging="0" w:left="164" w:right="159"/>
        <w:jc w:val="both"/>
        <w:rPr>
          <w:sz w:val="28"/>
        </w:rPr>
      </w:pPr>
      <w:r>
        <w:rPr>
          <w:sz w:val="28"/>
        </w:rPr>
        <w:t>a summary of all adverse events and adverse device effects, including a discussion of the severity, treatment needed, resolution and relevant principal investigator's judgment concerning the causal relationship with the investigational medical devices or procedure;</w:t>
      </w:r>
    </w:p>
    <w:p>
      <w:pPr>
        <w:pStyle w:val="ListParagraph"/>
        <w:numPr>
          <w:ilvl w:val="1"/>
          <w:numId w:val="46"/>
        </w:numPr>
        <w:tabs>
          <w:tab w:val="clear" w:pos="720"/>
          <w:tab w:val="left" w:pos="869" w:leader="none"/>
        </w:tabs>
        <w:spacing w:before="279" w:after="0"/>
        <w:ind w:hanging="0" w:left="164" w:right="159"/>
        <w:jc w:val="both"/>
        <w:rPr>
          <w:sz w:val="28"/>
        </w:rPr>
      </w:pPr>
      <w:r>
        <w:rPr>
          <w:sz w:val="28"/>
        </w:rPr>
        <w:t>a table compiling all</w:t>
      </w:r>
      <w:r>
        <w:rPr>
          <w:spacing w:val="-1"/>
          <w:sz w:val="28"/>
        </w:rPr>
        <w:t xml:space="preserve"> </w:t>
      </w:r>
      <w:r>
        <w:rPr>
          <w:sz w:val="28"/>
        </w:rPr>
        <w:t>observed device deficiencies that could have led</w:t>
      </w:r>
      <w:r>
        <w:rPr>
          <w:spacing w:val="-1"/>
          <w:sz w:val="28"/>
        </w:rPr>
        <w:t xml:space="preserve"> </w:t>
      </w:r>
      <w:r>
        <w:rPr>
          <w:sz w:val="28"/>
        </w:rPr>
        <w:t>to a serious adverse effect, and any corrective actions taken during the clinical investigation, if any;</w:t>
      </w:r>
    </w:p>
    <w:p>
      <w:pPr>
        <w:pStyle w:val="ListParagraph"/>
        <w:numPr>
          <w:ilvl w:val="1"/>
          <w:numId w:val="46"/>
        </w:numPr>
        <w:tabs>
          <w:tab w:val="clear" w:pos="720"/>
          <w:tab w:val="left" w:pos="955" w:leader="none"/>
        </w:tabs>
        <w:spacing w:lineRule="auto" w:line="235" w:before="282" w:after="0"/>
        <w:ind w:hanging="0" w:left="164" w:right="161"/>
        <w:jc w:val="both"/>
        <w:rPr>
          <w:sz w:val="28"/>
        </w:rPr>
      </w:pPr>
      <w:r>
        <w:rPr>
          <w:sz w:val="28"/>
        </w:rPr>
        <w:t>any needed subgroup analysis for special populations (i.e. gender, racial/cultural/ethnic subgroups), as appropriate;</w:t>
      </w:r>
    </w:p>
    <w:p>
      <w:pPr>
        <w:pStyle w:val="ListParagraph"/>
        <w:numPr>
          <w:ilvl w:val="1"/>
          <w:numId w:val="46"/>
        </w:numPr>
        <w:tabs>
          <w:tab w:val="clear" w:pos="720"/>
          <w:tab w:val="left" w:pos="782" w:leader="none"/>
        </w:tabs>
        <w:spacing w:lineRule="auto" w:line="235" w:before="286" w:after="0"/>
        <w:ind w:hanging="0" w:left="164" w:right="159"/>
        <w:jc w:val="both"/>
        <w:rPr>
          <w:sz w:val="28"/>
        </w:rPr>
      </w:pPr>
      <w:r>
        <w:rPr>
          <w:sz w:val="28"/>
        </w:rPr>
        <w:t>an accountability of all subjects with a description of how missing data or deviation(s) were dealt within the analysis, including subjects:-</w:t>
      </w:r>
    </w:p>
    <w:p>
      <w:pPr>
        <w:pStyle w:val="ListParagraph"/>
        <w:numPr>
          <w:ilvl w:val="2"/>
          <w:numId w:val="46"/>
        </w:numPr>
        <w:tabs>
          <w:tab w:val="clear" w:pos="720"/>
          <w:tab w:val="left" w:pos="832" w:leader="none"/>
        </w:tabs>
        <w:spacing w:before="282" w:after="0"/>
        <w:rPr>
          <w:sz w:val="28"/>
        </w:rPr>
      </w:pPr>
      <w:r>
        <w:rPr>
          <w:sz w:val="28"/>
        </w:rPr>
        <w:t>not</w:t>
      </w:r>
      <w:r>
        <w:rPr>
          <w:spacing w:val="-2"/>
          <w:sz w:val="28"/>
        </w:rPr>
        <w:t xml:space="preserve"> </w:t>
      </w:r>
      <w:r>
        <w:rPr>
          <w:sz w:val="28"/>
        </w:rPr>
        <w:t>passing</w:t>
      </w:r>
      <w:r>
        <w:rPr>
          <w:spacing w:val="-1"/>
          <w:sz w:val="28"/>
        </w:rPr>
        <w:t xml:space="preserve"> </w:t>
      </w:r>
      <w:r>
        <w:rPr>
          <w:sz w:val="28"/>
        </w:rPr>
        <w:t>screening</w:t>
      </w:r>
      <w:r>
        <w:rPr>
          <w:spacing w:val="-1"/>
          <w:sz w:val="28"/>
        </w:rPr>
        <w:t xml:space="preserve"> </w:t>
      </w:r>
      <w:r>
        <w:rPr>
          <w:spacing w:val="-2"/>
          <w:sz w:val="28"/>
        </w:rPr>
        <w:t>tests;</w:t>
      </w:r>
    </w:p>
    <w:p>
      <w:pPr>
        <w:pStyle w:val="ListParagraph"/>
        <w:numPr>
          <w:ilvl w:val="2"/>
          <w:numId w:val="46"/>
        </w:numPr>
        <w:tabs>
          <w:tab w:val="clear" w:pos="720"/>
          <w:tab w:val="left" w:pos="817" w:leader="none"/>
        </w:tabs>
        <w:spacing w:before="281" w:after="0"/>
        <w:ind w:hanging="653" w:left="817"/>
        <w:rPr>
          <w:sz w:val="28"/>
        </w:rPr>
      </w:pPr>
      <w:r>
        <w:rPr>
          <w:sz w:val="28"/>
        </w:rPr>
        <w:t>lost</w:t>
      </w:r>
      <w:r>
        <w:rPr>
          <w:spacing w:val="-3"/>
          <w:sz w:val="28"/>
        </w:rPr>
        <w:t xml:space="preserve"> </w:t>
      </w:r>
      <w:r>
        <w:rPr>
          <w:sz w:val="28"/>
        </w:rPr>
        <w:t>to</w:t>
      </w:r>
      <w:r>
        <w:rPr>
          <w:spacing w:val="-3"/>
          <w:sz w:val="28"/>
        </w:rPr>
        <w:t xml:space="preserve"> </w:t>
      </w:r>
      <w:r>
        <w:rPr>
          <w:sz w:val="28"/>
        </w:rPr>
        <w:t>follow-</w:t>
      </w:r>
      <w:r>
        <w:rPr>
          <w:spacing w:val="-5"/>
          <w:sz w:val="28"/>
        </w:rPr>
        <w:t>up;</w:t>
      </w:r>
    </w:p>
    <w:p>
      <w:pPr>
        <w:pStyle w:val="ListParagraph"/>
        <w:numPr>
          <w:ilvl w:val="2"/>
          <w:numId w:val="46"/>
        </w:numPr>
        <w:tabs>
          <w:tab w:val="clear" w:pos="720"/>
          <w:tab w:val="left" w:pos="817" w:leader="none"/>
        </w:tabs>
        <w:ind w:hanging="653" w:left="817"/>
        <w:rPr>
          <w:sz w:val="28"/>
        </w:rPr>
      </w:pPr>
      <w:r>
        <w:rPr>
          <w:sz w:val="28"/>
        </w:rPr>
        <w:t>withdrawn</w:t>
      </w:r>
      <w:r>
        <w:rPr>
          <w:spacing w:val="-2"/>
          <w:sz w:val="28"/>
        </w:rPr>
        <w:t xml:space="preserve"> </w:t>
      </w:r>
      <w:r>
        <w:rPr>
          <w:sz w:val="28"/>
        </w:rPr>
        <w:t>or</w:t>
      </w:r>
      <w:r>
        <w:rPr>
          <w:spacing w:val="-6"/>
          <w:sz w:val="28"/>
        </w:rPr>
        <w:t xml:space="preserve"> </w:t>
      </w:r>
      <w:r>
        <w:rPr>
          <w:sz w:val="28"/>
        </w:rPr>
        <w:t>discontinued from</w:t>
      </w:r>
      <w:r>
        <w:rPr>
          <w:spacing w:val="-6"/>
          <w:sz w:val="28"/>
        </w:rPr>
        <w:t xml:space="preserve"> </w:t>
      </w:r>
      <w:r>
        <w:rPr>
          <w:sz w:val="28"/>
        </w:rPr>
        <w:t>the</w:t>
      </w:r>
      <w:r>
        <w:rPr>
          <w:spacing w:val="-2"/>
          <w:sz w:val="28"/>
        </w:rPr>
        <w:t xml:space="preserve"> </w:t>
      </w:r>
      <w:r>
        <w:rPr>
          <w:sz w:val="28"/>
        </w:rPr>
        <w:t>clinical</w:t>
      </w:r>
      <w:r>
        <w:rPr>
          <w:spacing w:val="-5"/>
          <w:sz w:val="28"/>
        </w:rPr>
        <w:t xml:space="preserve"> </w:t>
      </w:r>
      <w:r>
        <w:rPr>
          <w:sz w:val="28"/>
        </w:rPr>
        <w:t>investigation</w:t>
      </w:r>
      <w:r>
        <w:rPr>
          <w:spacing w:val="-2"/>
          <w:sz w:val="28"/>
        </w:rPr>
        <w:t xml:space="preserve"> </w:t>
      </w:r>
      <w:r>
        <w:rPr>
          <w:sz w:val="28"/>
        </w:rPr>
        <w:t>and</w:t>
      </w:r>
      <w:r>
        <w:rPr>
          <w:spacing w:val="-3"/>
          <w:sz w:val="28"/>
        </w:rPr>
        <w:t xml:space="preserve"> </w:t>
      </w:r>
      <w:r>
        <w:rPr>
          <w:sz w:val="28"/>
        </w:rPr>
        <w:t>the</w:t>
      </w:r>
      <w:r>
        <w:rPr>
          <w:spacing w:val="-1"/>
          <w:sz w:val="28"/>
        </w:rPr>
        <w:t xml:space="preserve"> </w:t>
      </w:r>
      <w:r>
        <w:rPr>
          <w:spacing w:val="-2"/>
          <w:sz w:val="28"/>
        </w:rPr>
        <w:t>reason.</w:t>
      </w:r>
    </w:p>
    <w:p>
      <w:pPr>
        <w:pStyle w:val="ListParagraph"/>
        <w:numPr>
          <w:ilvl w:val="2"/>
          <w:numId w:val="53"/>
        </w:numPr>
        <w:tabs>
          <w:tab w:val="clear" w:pos="720"/>
          <w:tab w:val="left" w:pos="654" w:leader="none"/>
        </w:tabs>
        <w:rPr>
          <w:sz w:val="28"/>
        </w:rPr>
      </w:pPr>
      <w:r>
        <w:rPr>
          <w:sz w:val="28"/>
        </w:rPr>
        <w:t>Discussion</w:t>
      </w:r>
      <w:r>
        <w:rPr>
          <w:spacing w:val="-3"/>
          <w:sz w:val="28"/>
        </w:rPr>
        <w:t xml:space="preserve"> </w:t>
      </w:r>
      <w:r>
        <w:rPr>
          <w:sz w:val="28"/>
        </w:rPr>
        <w:t>and</w:t>
      </w:r>
      <w:r>
        <w:rPr>
          <w:spacing w:val="-2"/>
          <w:sz w:val="28"/>
        </w:rPr>
        <w:t xml:space="preserve"> </w:t>
      </w:r>
      <w:r>
        <w:rPr>
          <w:sz w:val="28"/>
        </w:rPr>
        <w:t>overall</w:t>
      </w:r>
      <w:r>
        <w:rPr>
          <w:spacing w:val="-2"/>
          <w:sz w:val="28"/>
        </w:rPr>
        <w:t xml:space="preserve"> conclusions</w:t>
      </w:r>
    </w:p>
    <w:p>
      <w:pPr>
        <w:pStyle w:val="BodyText"/>
        <w:spacing w:before="66" w:after="0"/>
        <w:rPr/>
      </w:pPr>
      <w:r>
        <w:rPr/>
        <w:t>The</w:t>
      </w:r>
      <w:r>
        <w:rPr>
          <w:spacing w:val="-3"/>
        </w:rPr>
        <w:t xml:space="preserve"> </w:t>
      </w:r>
      <w:r>
        <w:rPr/>
        <w:t>conclusions</w:t>
      </w:r>
      <w:r>
        <w:rPr>
          <w:spacing w:val="-3"/>
        </w:rPr>
        <w:t xml:space="preserve"> </w:t>
      </w:r>
      <w:r>
        <w:rPr/>
        <w:t>may</w:t>
      </w:r>
      <w:r>
        <w:rPr>
          <w:spacing w:val="-2"/>
        </w:rPr>
        <w:t xml:space="preserve"> </w:t>
      </w:r>
      <w:r>
        <w:rPr/>
        <w:t>include</w:t>
      </w:r>
      <w:r>
        <w:rPr>
          <w:spacing w:val="-3"/>
        </w:rPr>
        <w:t xml:space="preserve"> </w:t>
      </w:r>
      <w:r>
        <w:rPr/>
        <w:t>the</w:t>
      </w:r>
      <w:r>
        <w:rPr>
          <w:spacing w:val="-2"/>
        </w:rPr>
        <w:t xml:space="preserve"> </w:t>
      </w:r>
      <w:r>
        <w:rPr/>
        <w:t>following</w:t>
      </w:r>
      <w:r>
        <w:rPr>
          <w:spacing w:val="-5"/>
        </w:rPr>
        <w:t xml:space="preserve"> </w:t>
      </w:r>
      <w:r>
        <w:rPr>
          <w:spacing w:val="-2"/>
        </w:rPr>
        <w:t>points:</w:t>
      </w:r>
    </w:p>
    <w:p>
      <w:pPr>
        <w:pStyle w:val="ListParagraph"/>
        <w:numPr>
          <w:ilvl w:val="0"/>
          <w:numId w:val="45"/>
        </w:numPr>
        <w:tabs>
          <w:tab w:val="clear" w:pos="720"/>
          <w:tab w:val="left" w:pos="755" w:leader="none"/>
        </w:tabs>
        <w:spacing w:before="281" w:after="0"/>
        <w:rPr>
          <w:sz w:val="28"/>
        </w:rPr>
      </w:pPr>
      <w:r>
        <w:rPr>
          <w:sz w:val="28"/>
        </w:rPr>
        <w:t>the</w:t>
      </w:r>
      <w:r>
        <w:rPr>
          <w:spacing w:val="-5"/>
          <w:sz w:val="28"/>
        </w:rPr>
        <w:t xml:space="preserve"> </w:t>
      </w:r>
      <w:r>
        <w:rPr>
          <w:sz w:val="28"/>
        </w:rPr>
        <w:t>safety</w:t>
      </w:r>
      <w:r>
        <w:rPr>
          <w:spacing w:val="-6"/>
          <w:sz w:val="28"/>
        </w:rPr>
        <w:t xml:space="preserve"> </w:t>
      </w:r>
      <w:r>
        <w:rPr>
          <w:sz w:val="28"/>
        </w:rPr>
        <w:t>and</w:t>
      </w:r>
      <w:r>
        <w:rPr>
          <w:spacing w:val="-2"/>
          <w:sz w:val="28"/>
        </w:rPr>
        <w:t xml:space="preserve"> </w:t>
      </w:r>
      <w:r>
        <w:rPr>
          <w:sz w:val="28"/>
        </w:rPr>
        <w:t>performance</w:t>
      </w:r>
      <w:r>
        <w:rPr>
          <w:spacing w:val="-2"/>
          <w:sz w:val="28"/>
        </w:rPr>
        <w:t xml:space="preserve"> </w:t>
      </w:r>
      <w:r>
        <w:rPr>
          <w:sz w:val="28"/>
        </w:rPr>
        <w:t>results</w:t>
      </w:r>
      <w:r>
        <w:rPr>
          <w:spacing w:val="-2"/>
          <w:sz w:val="28"/>
        </w:rPr>
        <w:t xml:space="preserve"> </w:t>
      </w:r>
      <w:r>
        <w:rPr>
          <w:sz w:val="28"/>
        </w:rPr>
        <w:t>and</w:t>
      </w:r>
      <w:r>
        <w:rPr>
          <w:spacing w:val="-2"/>
          <w:sz w:val="28"/>
        </w:rPr>
        <w:t xml:space="preserve"> </w:t>
      </w:r>
      <w:r>
        <w:rPr>
          <w:sz w:val="28"/>
        </w:rPr>
        <w:t>any</w:t>
      </w:r>
      <w:r>
        <w:rPr>
          <w:spacing w:val="-2"/>
          <w:sz w:val="28"/>
        </w:rPr>
        <w:t xml:space="preserve"> </w:t>
      </w:r>
      <w:r>
        <w:rPr>
          <w:sz w:val="28"/>
        </w:rPr>
        <w:t>other</w:t>
      </w:r>
      <w:r>
        <w:rPr>
          <w:spacing w:val="-1"/>
          <w:sz w:val="28"/>
        </w:rPr>
        <w:t xml:space="preserve"> </w:t>
      </w:r>
      <w:r>
        <w:rPr>
          <w:spacing w:val="-2"/>
          <w:sz w:val="28"/>
        </w:rPr>
        <w:t>endpoints;</w:t>
      </w:r>
    </w:p>
    <w:p>
      <w:pPr>
        <w:pStyle w:val="ListParagraph"/>
        <w:numPr>
          <w:ilvl w:val="0"/>
          <w:numId w:val="45"/>
        </w:numPr>
        <w:tabs>
          <w:tab w:val="clear" w:pos="720"/>
          <w:tab w:val="left" w:pos="772" w:leader="none"/>
        </w:tabs>
        <w:spacing w:before="277" w:after="0"/>
        <w:ind w:hanging="608" w:left="772"/>
        <w:rPr>
          <w:sz w:val="28"/>
        </w:rPr>
      </w:pPr>
      <w:r>
        <w:rPr>
          <w:sz w:val="28"/>
        </w:rPr>
        <w:t>an</w:t>
      </w:r>
      <w:r>
        <w:rPr>
          <w:spacing w:val="-3"/>
          <w:sz w:val="28"/>
        </w:rPr>
        <w:t xml:space="preserve"> </w:t>
      </w:r>
      <w:r>
        <w:rPr>
          <w:sz w:val="28"/>
        </w:rPr>
        <w:t>assessment</w:t>
      </w:r>
      <w:r>
        <w:rPr>
          <w:spacing w:val="-2"/>
          <w:sz w:val="28"/>
        </w:rPr>
        <w:t xml:space="preserve"> </w:t>
      </w:r>
      <w:r>
        <w:rPr>
          <w:sz w:val="28"/>
        </w:rPr>
        <w:t>of</w:t>
      </w:r>
      <w:r>
        <w:rPr>
          <w:spacing w:val="-3"/>
          <w:sz w:val="28"/>
        </w:rPr>
        <w:t xml:space="preserve"> </w:t>
      </w:r>
      <w:r>
        <w:rPr>
          <w:sz w:val="28"/>
        </w:rPr>
        <w:t>risks</w:t>
      </w:r>
      <w:r>
        <w:rPr>
          <w:spacing w:val="-3"/>
          <w:sz w:val="28"/>
        </w:rPr>
        <w:t xml:space="preserve"> </w:t>
      </w:r>
      <w:r>
        <w:rPr>
          <w:sz w:val="28"/>
        </w:rPr>
        <w:t>and</w:t>
      </w:r>
      <w:r>
        <w:rPr>
          <w:spacing w:val="-2"/>
          <w:sz w:val="28"/>
        </w:rPr>
        <w:t xml:space="preserve"> benefits;</w:t>
      </w:r>
    </w:p>
    <w:p>
      <w:pPr>
        <w:pStyle w:val="ListParagraph"/>
        <w:numPr>
          <w:ilvl w:val="0"/>
          <w:numId w:val="45"/>
        </w:numPr>
        <w:tabs>
          <w:tab w:val="clear" w:pos="720"/>
          <w:tab w:val="left" w:pos="779" w:leader="none"/>
        </w:tabs>
        <w:spacing w:lineRule="auto" w:line="235" w:before="286" w:after="0"/>
        <w:ind w:hanging="0" w:left="164" w:right="160"/>
        <w:rPr>
          <w:sz w:val="28"/>
        </w:rPr>
      </w:pPr>
      <w:r>
        <w:rPr>
          <w:sz w:val="28"/>
        </w:rPr>
        <w:t>a discussion of the clinical relevance and importance of the results in the</w:t>
      </w:r>
      <w:r>
        <w:rPr>
          <w:spacing w:val="40"/>
          <w:sz w:val="28"/>
        </w:rPr>
        <w:t xml:space="preserve"> </w:t>
      </w:r>
      <w:r>
        <w:rPr>
          <w:sz w:val="28"/>
        </w:rPr>
        <w:t>light of other existing data;</w:t>
      </w:r>
    </w:p>
    <w:p>
      <w:pPr>
        <w:pStyle w:val="ListParagraph"/>
        <w:numPr>
          <w:ilvl w:val="0"/>
          <w:numId w:val="45"/>
        </w:numPr>
        <w:tabs>
          <w:tab w:val="clear" w:pos="720"/>
          <w:tab w:val="left" w:pos="774" w:leader="none"/>
        </w:tabs>
        <w:spacing w:lineRule="auto" w:line="235" w:before="287" w:after="0"/>
        <w:ind w:hanging="0" w:left="164" w:right="160"/>
        <w:rPr>
          <w:sz w:val="28"/>
        </w:rPr>
      </w:pPr>
      <w:r>
        <w:rPr>
          <w:sz w:val="28"/>
        </w:rPr>
        <w:t>any</w:t>
      </w:r>
      <w:r>
        <w:rPr>
          <w:spacing w:val="-2"/>
          <w:sz w:val="28"/>
        </w:rPr>
        <w:t xml:space="preserve"> </w:t>
      </w:r>
      <w:r>
        <w:rPr>
          <w:sz w:val="28"/>
        </w:rPr>
        <w:t>specific</w:t>
      </w:r>
      <w:r>
        <w:rPr>
          <w:spacing w:val="-2"/>
          <w:sz w:val="28"/>
        </w:rPr>
        <w:t xml:space="preserve"> </w:t>
      </w:r>
      <w:r>
        <w:rPr>
          <w:sz w:val="28"/>
        </w:rPr>
        <w:t>benefits</w:t>
      </w:r>
      <w:r>
        <w:rPr>
          <w:spacing w:val="-2"/>
          <w:sz w:val="28"/>
        </w:rPr>
        <w:t xml:space="preserve"> </w:t>
      </w:r>
      <w:r>
        <w:rPr>
          <w:sz w:val="28"/>
        </w:rPr>
        <w:t>or special</w:t>
      </w:r>
      <w:r>
        <w:rPr>
          <w:spacing w:val="-2"/>
          <w:sz w:val="28"/>
        </w:rPr>
        <w:t xml:space="preserve"> </w:t>
      </w:r>
      <w:r>
        <w:rPr>
          <w:sz w:val="28"/>
        </w:rPr>
        <w:t>precautions required for individual subjects or groups considered to be at risk;</w:t>
      </w:r>
    </w:p>
    <w:p>
      <w:pPr>
        <w:pStyle w:val="ListParagraph"/>
        <w:numPr>
          <w:ilvl w:val="0"/>
          <w:numId w:val="45"/>
        </w:numPr>
        <w:tabs>
          <w:tab w:val="clear" w:pos="720"/>
          <w:tab w:val="left" w:pos="755" w:leader="none"/>
        </w:tabs>
        <w:spacing w:before="281" w:after="0"/>
        <w:rPr>
          <w:sz w:val="28"/>
        </w:rPr>
      </w:pPr>
      <w:r>
        <w:rPr>
          <w:sz w:val="28"/>
        </w:rPr>
        <w:t>any</w:t>
      </w:r>
      <w:r>
        <w:rPr>
          <w:spacing w:val="-7"/>
          <w:sz w:val="28"/>
        </w:rPr>
        <w:t xml:space="preserve"> </w:t>
      </w:r>
      <w:r>
        <w:rPr>
          <w:sz w:val="28"/>
        </w:rPr>
        <w:t>implications</w:t>
      </w:r>
      <w:r>
        <w:rPr>
          <w:spacing w:val="-1"/>
          <w:sz w:val="28"/>
        </w:rPr>
        <w:t xml:space="preserve"> </w:t>
      </w:r>
      <w:r>
        <w:rPr>
          <w:sz w:val="28"/>
        </w:rPr>
        <w:t>for</w:t>
      </w:r>
      <w:r>
        <w:rPr>
          <w:spacing w:val="-2"/>
          <w:sz w:val="28"/>
        </w:rPr>
        <w:t xml:space="preserve"> </w:t>
      </w:r>
      <w:r>
        <w:rPr>
          <w:sz w:val="28"/>
        </w:rPr>
        <w:t>the</w:t>
      </w:r>
      <w:r>
        <w:rPr>
          <w:spacing w:val="-1"/>
          <w:sz w:val="28"/>
        </w:rPr>
        <w:t xml:space="preserve"> </w:t>
      </w:r>
      <w:r>
        <w:rPr>
          <w:sz w:val="28"/>
        </w:rPr>
        <w:t>conduct</w:t>
      </w:r>
      <w:r>
        <w:rPr>
          <w:spacing w:val="-1"/>
          <w:sz w:val="28"/>
        </w:rPr>
        <w:t xml:space="preserve"> </w:t>
      </w:r>
      <w:r>
        <w:rPr>
          <w:sz w:val="28"/>
        </w:rPr>
        <w:t>of</w:t>
      </w:r>
      <w:r>
        <w:rPr>
          <w:spacing w:val="-2"/>
          <w:sz w:val="28"/>
        </w:rPr>
        <w:t xml:space="preserve"> </w:t>
      </w:r>
      <w:r>
        <w:rPr>
          <w:sz w:val="28"/>
        </w:rPr>
        <w:t>future</w:t>
      </w:r>
      <w:r>
        <w:rPr>
          <w:spacing w:val="-1"/>
          <w:sz w:val="28"/>
        </w:rPr>
        <w:t xml:space="preserve"> </w:t>
      </w:r>
      <w:r>
        <w:rPr>
          <w:sz w:val="28"/>
        </w:rPr>
        <w:t>clinical</w:t>
      </w:r>
      <w:r>
        <w:rPr>
          <w:spacing w:val="-5"/>
          <w:sz w:val="28"/>
        </w:rPr>
        <w:t xml:space="preserve"> </w:t>
      </w:r>
      <w:r>
        <w:rPr>
          <w:spacing w:val="-2"/>
          <w:sz w:val="28"/>
        </w:rPr>
        <w:t>investigations;</w:t>
      </w:r>
    </w:p>
    <w:p>
      <w:pPr>
        <w:pStyle w:val="ListParagraph"/>
        <w:numPr>
          <w:ilvl w:val="0"/>
          <w:numId w:val="45"/>
        </w:numPr>
        <w:tabs>
          <w:tab w:val="clear" w:pos="720"/>
          <w:tab w:val="left" w:pos="724" w:leader="none"/>
        </w:tabs>
        <w:ind w:hanging="560" w:left="724"/>
        <w:rPr>
          <w:sz w:val="28"/>
        </w:rPr>
      </w:pPr>
      <w:r>
        <w:rPr>
          <w:sz w:val="28"/>
        </w:rPr>
        <w:t>any</w:t>
      </w:r>
      <w:r>
        <w:rPr>
          <w:spacing w:val="-5"/>
          <w:sz w:val="28"/>
        </w:rPr>
        <w:t xml:space="preserve"> </w:t>
      </w:r>
      <w:r>
        <w:rPr>
          <w:sz w:val="28"/>
        </w:rPr>
        <w:t>limitations</w:t>
      </w:r>
      <w:r>
        <w:rPr>
          <w:spacing w:val="-4"/>
          <w:sz w:val="28"/>
        </w:rPr>
        <w:t xml:space="preserve"> </w:t>
      </w:r>
      <w:r>
        <w:rPr>
          <w:sz w:val="28"/>
        </w:rPr>
        <w:t>of</w:t>
      </w:r>
      <w:r>
        <w:rPr>
          <w:spacing w:val="-2"/>
          <w:sz w:val="28"/>
        </w:rPr>
        <w:t xml:space="preserve"> </w:t>
      </w:r>
      <w:r>
        <w:rPr>
          <w:sz w:val="28"/>
        </w:rPr>
        <w:t>the</w:t>
      </w:r>
      <w:r>
        <w:rPr>
          <w:spacing w:val="-1"/>
          <w:sz w:val="28"/>
        </w:rPr>
        <w:t xml:space="preserve"> </w:t>
      </w:r>
      <w:r>
        <w:rPr>
          <w:sz w:val="28"/>
        </w:rPr>
        <w:t>clinical</w:t>
      </w:r>
      <w:r>
        <w:rPr>
          <w:spacing w:val="-1"/>
          <w:sz w:val="28"/>
        </w:rPr>
        <w:t xml:space="preserve"> </w:t>
      </w:r>
      <w:r>
        <w:rPr>
          <w:spacing w:val="-2"/>
          <w:sz w:val="28"/>
        </w:rPr>
        <w:t>investigation.</w:t>
      </w:r>
    </w:p>
    <w:p>
      <w:pPr>
        <w:pStyle w:val="ListParagraph"/>
        <w:numPr>
          <w:ilvl w:val="2"/>
          <w:numId w:val="53"/>
        </w:numPr>
        <w:tabs>
          <w:tab w:val="clear" w:pos="720"/>
          <w:tab w:val="left" w:pos="654" w:leader="none"/>
        </w:tabs>
        <w:spacing w:before="281" w:after="0"/>
        <w:rPr>
          <w:sz w:val="28"/>
        </w:rPr>
      </w:pPr>
      <w:r>
        <w:rPr>
          <w:sz w:val="28"/>
        </w:rPr>
        <w:t>Abbreviated</w:t>
      </w:r>
      <w:r>
        <w:rPr>
          <w:spacing w:val="-6"/>
          <w:sz w:val="28"/>
        </w:rPr>
        <w:t xml:space="preserve"> </w:t>
      </w:r>
      <w:r>
        <w:rPr>
          <w:sz w:val="28"/>
        </w:rPr>
        <w:t>terms</w:t>
      </w:r>
      <w:r>
        <w:rPr>
          <w:spacing w:val="-2"/>
          <w:sz w:val="28"/>
        </w:rPr>
        <w:t xml:space="preserve"> </w:t>
      </w:r>
      <w:r>
        <w:rPr>
          <w:sz w:val="28"/>
        </w:rPr>
        <w:t>and</w:t>
      </w:r>
      <w:r>
        <w:rPr>
          <w:spacing w:val="1"/>
          <w:sz w:val="28"/>
        </w:rPr>
        <w:t xml:space="preserve"> </w:t>
      </w:r>
      <w:r>
        <w:rPr>
          <w:spacing w:val="-2"/>
          <w:sz w:val="28"/>
        </w:rPr>
        <w:t>definitions</w:t>
      </w:r>
    </w:p>
    <w:p>
      <w:pPr>
        <w:pStyle w:val="BodyText"/>
        <w:spacing w:lineRule="auto" w:line="235" w:before="285" w:after="0"/>
        <w:rPr/>
      </w:pPr>
      <w:r>
        <w:rPr/>
        <w:t>A</w:t>
      </w:r>
      <w:r>
        <w:rPr>
          <w:spacing w:val="40"/>
        </w:rPr>
        <w:t xml:space="preserve"> </w:t>
      </w:r>
      <w:r>
        <w:rPr/>
        <w:t>list</w:t>
      </w:r>
      <w:r>
        <w:rPr>
          <w:spacing w:val="40"/>
        </w:rPr>
        <w:t xml:space="preserve"> </w:t>
      </w:r>
      <w:r>
        <w:rPr/>
        <w:t>of</w:t>
      </w:r>
      <w:r>
        <w:rPr>
          <w:spacing w:val="40"/>
        </w:rPr>
        <w:t xml:space="preserve"> </w:t>
      </w:r>
      <w:r>
        <w:rPr/>
        <w:t>abbreviated</w:t>
      </w:r>
      <w:r>
        <w:rPr>
          <w:spacing w:val="40"/>
        </w:rPr>
        <w:t xml:space="preserve"> </w:t>
      </w:r>
      <w:r>
        <w:rPr/>
        <w:t>terms</w:t>
      </w:r>
      <w:r>
        <w:rPr>
          <w:spacing w:val="40"/>
        </w:rPr>
        <w:t xml:space="preserve"> </w:t>
      </w:r>
      <w:r>
        <w:rPr/>
        <w:t>and</w:t>
      </w:r>
      <w:r>
        <w:rPr>
          <w:spacing w:val="40"/>
        </w:rPr>
        <w:t xml:space="preserve"> </w:t>
      </w:r>
      <w:r>
        <w:rPr/>
        <w:t>definitions</w:t>
      </w:r>
      <w:r>
        <w:rPr>
          <w:spacing w:val="40"/>
        </w:rPr>
        <w:t xml:space="preserve"> </w:t>
      </w:r>
      <w:r>
        <w:rPr/>
        <w:t>of</w:t>
      </w:r>
      <w:r>
        <w:rPr>
          <w:spacing w:val="40"/>
        </w:rPr>
        <w:t xml:space="preserve"> </w:t>
      </w:r>
      <w:r>
        <w:rPr/>
        <w:t>specialized</w:t>
      </w:r>
      <w:r>
        <w:rPr>
          <w:spacing w:val="40"/>
        </w:rPr>
        <w:t xml:space="preserve"> </w:t>
      </w:r>
      <w:r>
        <w:rPr/>
        <w:t>or</w:t>
      </w:r>
      <w:r>
        <w:rPr>
          <w:spacing w:val="40"/>
        </w:rPr>
        <w:t xml:space="preserve"> </w:t>
      </w:r>
      <w:r>
        <w:rPr/>
        <w:t>unusual</w:t>
      </w:r>
      <w:r>
        <w:rPr>
          <w:spacing w:val="40"/>
        </w:rPr>
        <w:t xml:space="preserve"> </w:t>
      </w:r>
      <w:r>
        <w:rPr/>
        <w:t>terms</w:t>
      </w:r>
      <w:r>
        <w:rPr>
          <w:spacing w:val="80"/>
        </w:rPr>
        <w:t xml:space="preserve"> </w:t>
      </w:r>
      <w:r>
        <w:rPr/>
        <w:t>should be provided.</w:t>
      </w:r>
    </w:p>
    <w:p>
      <w:pPr>
        <w:pStyle w:val="ListParagraph"/>
        <w:numPr>
          <w:ilvl w:val="2"/>
          <w:numId w:val="53"/>
        </w:numPr>
        <w:tabs>
          <w:tab w:val="clear" w:pos="720"/>
          <w:tab w:val="left" w:pos="796" w:leader="none"/>
        </w:tabs>
        <w:spacing w:before="282" w:after="0"/>
        <w:ind w:hanging="632" w:left="796"/>
        <w:rPr>
          <w:sz w:val="28"/>
        </w:rPr>
      </w:pPr>
      <w:r>
        <w:rPr>
          <w:sz w:val="28"/>
        </w:rPr>
        <w:t>List</w:t>
      </w:r>
      <w:r>
        <w:rPr>
          <w:spacing w:val="-5"/>
          <w:sz w:val="28"/>
        </w:rPr>
        <w:t xml:space="preserve"> </w:t>
      </w:r>
      <w:r>
        <w:rPr>
          <w:sz w:val="28"/>
        </w:rPr>
        <w:t>of</w:t>
      </w:r>
      <w:r>
        <w:rPr>
          <w:spacing w:val="-6"/>
          <w:sz w:val="28"/>
        </w:rPr>
        <w:t xml:space="preserve"> </w:t>
      </w:r>
      <w:r>
        <w:rPr>
          <w:sz w:val="28"/>
        </w:rPr>
        <w:t>appendices</w:t>
      </w:r>
      <w:r>
        <w:rPr>
          <w:spacing w:val="-2"/>
          <w:sz w:val="28"/>
        </w:rPr>
        <w:t xml:space="preserve"> </w:t>
      </w:r>
      <w:r>
        <w:rPr>
          <w:sz w:val="28"/>
        </w:rPr>
        <w:t>to</w:t>
      </w:r>
      <w:r>
        <w:rPr>
          <w:spacing w:val="-3"/>
          <w:sz w:val="28"/>
        </w:rPr>
        <w:t xml:space="preserve"> </w:t>
      </w:r>
      <w:r>
        <w:rPr>
          <w:sz w:val="28"/>
        </w:rPr>
        <w:t>the</w:t>
      </w:r>
      <w:r>
        <w:rPr>
          <w:spacing w:val="-2"/>
          <w:sz w:val="28"/>
        </w:rPr>
        <w:t xml:space="preserve"> </w:t>
      </w:r>
      <w:r>
        <w:rPr>
          <w:sz w:val="28"/>
        </w:rPr>
        <w:t>clinical</w:t>
      </w:r>
      <w:r>
        <w:rPr>
          <w:spacing w:val="-3"/>
          <w:sz w:val="28"/>
        </w:rPr>
        <w:t xml:space="preserve"> </w:t>
      </w:r>
      <w:r>
        <w:rPr>
          <w:sz w:val="28"/>
        </w:rPr>
        <w:t>investigation</w:t>
      </w:r>
      <w:r>
        <w:rPr>
          <w:spacing w:val="-2"/>
          <w:sz w:val="28"/>
        </w:rPr>
        <w:t xml:space="preserve"> report</w:t>
      </w:r>
    </w:p>
    <w:p>
      <w:pPr>
        <w:pStyle w:val="ListParagraph"/>
        <w:numPr>
          <w:ilvl w:val="0"/>
          <w:numId w:val="44"/>
        </w:numPr>
        <w:tabs>
          <w:tab w:val="clear" w:pos="720"/>
          <w:tab w:val="left" w:pos="755" w:leader="none"/>
        </w:tabs>
        <w:spacing w:before="278" w:after="0"/>
        <w:rPr>
          <w:sz w:val="28"/>
        </w:rPr>
      </w:pPr>
      <w:r>
        <w:rPr>
          <w:sz w:val="28"/>
        </w:rPr>
        <w:t>Protocols</w:t>
      </w:r>
      <w:r>
        <w:rPr>
          <w:spacing w:val="-6"/>
          <w:sz w:val="28"/>
        </w:rPr>
        <w:t xml:space="preserve"> </w:t>
      </w:r>
      <w:r>
        <w:rPr>
          <w:sz w:val="28"/>
        </w:rPr>
        <w:t>and</w:t>
      </w:r>
      <w:r>
        <w:rPr>
          <w:spacing w:val="-5"/>
          <w:sz w:val="28"/>
        </w:rPr>
        <w:t xml:space="preserve"> </w:t>
      </w:r>
      <w:r>
        <w:rPr>
          <w:spacing w:val="-2"/>
          <w:sz w:val="28"/>
        </w:rPr>
        <w:t>amendments;</w:t>
      </w:r>
    </w:p>
    <w:p>
      <w:pPr>
        <w:pStyle w:val="ListParagraph"/>
        <w:numPr>
          <w:ilvl w:val="0"/>
          <w:numId w:val="44"/>
        </w:numPr>
        <w:tabs>
          <w:tab w:val="clear" w:pos="720"/>
          <w:tab w:val="left" w:pos="772" w:leader="none"/>
        </w:tabs>
        <w:ind w:hanging="608" w:left="772"/>
        <w:rPr>
          <w:sz w:val="28"/>
        </w:rPr>
      </w:pPr>
      <w:r>
        <w:rPr>
          <w:sz w:val="28"/>
        </w:rPr>
        <w:t>Specimen</w:t>
      </w:r>
      <w:r>
        <w:rPr>
          <w:spacing w:val="-4"/>
          <w:sz w:val="28"/>
        </w:rPr>
        <w:t xml:space="preserve"> </w:t>
      </w:r>
      <w:r>
        <w:rPr>
          <w:sz w:val="28"/>
        </w:rPr>
        <w:t>of</w:t>
      </w:r>
      <w:r>
        <w:rPr>
          <w:spacing w:val="-2"/>
          <w:sz w:val="28"/>
        </w:rPr>
        <w:t xml:space="preserve"> </w:t>
      </w:r>
      <w:r>
        <w:rPr>
          <w:sz w:val="28"/>
        </w:rPr>
        <w:t>Case</w:t>
      </w:r>
      <w:r>
        <w:rPr>
          <w:spacing w:val="-2"/>
          <w:sz w:val="28"/>
        </w:rPr>
        <w:t xml:space="preserve"> </w:t>
      </w:r>
      <w:r>
        <w:rPr>
          <w:sz w:val="28"/>
        </w:rPr>
        <w:t>Record</w:t>
      </w:r>
      <w:r>
        <w:rPr>
          <w:spacing w:val="-2"/>
          <w:sz w:val="28"/>
        </w:rPr>
        <w:t xml:space="preserve"> Form;</w:t>
      </w:r>
    </w:p>
    <w:p>
      <w:pPr>
        <w:pStyle w:val="ListParagraph"/>
        <w:numPr>
          <w:ilvl w:val="0"/>
          <w:numId w:val="44"/>
        </w:numPr>
        <w:tabs>
          <w:tab w:val="clear" w:pos="720"/>
          <w:tab w:val="left" w:pos="755" w:leader="none"/>
        </w:tabs>
        <w:spacing w:before="281" w:after="0"/>
        <w:rPr>
          <w:sz w:val="28"/>
        </w:rPr>
      </w:pPr>
      <w:r>
        <w:rPr>
          <w:sz w:val="28"/>
        </w:rPr>
        <w:t>Investigators’</w:t>
      </w:r>
      <w:r>
        <w:rPr>
          <w:spacing w:val="-7"/>
          <w:sz w:val="28"/>
        </w:rPr>
        <w:t xml:space="preserve"> </w:t>
      </w:r>
      <w:r>
        <w:rPr>
          <w:sz w:val="28"/>
        </w:rPr>
        <w:t>name(s)</w:t>
      </w:r>
      <w:r>
        <w:rPr>
          <w:spacing w:val="-4"/>
          <w:sz w:val="28"/>
        </w:rPr>
        <w:t xml:space="preserve"> </w:t>
      </w:r>
      <w:r>
        <w:rPr>
          <w:sz w:val="28"/>
        </w:rPr>
        <w:t>with</w:t>
      </w:r>
      <w:r>
        <w:rPr>
          <w:spacing w:val="-3"/>
          <w:sz w:val="28"/>
        </w:rPr>
        <w:t xml:space="preserve"> </w:t>
      </w:r>
      <w:r>
        <w:rPr>
          <w:sz w:val="28"/>
        </w:rPr>
        <w:t>contact</w:t>
      </w:r>
      <w:r>
        <w:rPr>
          <w:spacing w:val="-3"/>
          <w:sz w:val="28"/>
        </w:rPr>
        <w:t xml:space="preserve"> </w:t>
      </w:r>
      <w:r>
        <w:rPr>
          <w:sz w:val="28"/>
        </w:rPr>
        <w:t>addresses,</w:t>
      </w:r>
      <w:r>
        <w:rPr>
          <w:spacing w:val="-3"/>
          <w:sz w:val="28"/>
        </w:rPr>
        <w:t xml:space="preserve"> </w:t>
      </w:r>
      <w:r>
        <w:rPr>
          <w:sz w:val="28"/>
        </w:rPr>
        <w:t>phone,</w:t>
      </w:r>
      <w:r>
        <w:rPr>
          <w:spacing w:val="-3"/>
          <w:sz w:val="28"/>
        </w:rPr>
        <w:t xml:space="preserve"> </w:t>
      </w:r>
      <w:r>
        <w:rPr>
          <w:sz w:val="28"/>
        </w:rPr>
        <w:t>e-mail</w:t>
      </w:r>
      <w:r>
        <w:rPr>
          <w:spacing w:val="-1"/>
          <w:sz w:val="28"/>
        </w:rPr>
        <w:t xml:space="preserve"> </w:t>
      </w:r>
      <w:r>
        <w:rPr>
          <w:spacing w:val="-2"/>
          <w:sz w:val="28"/>
        </w:rPr>
        <w:t>etc.;</w:t>
      </w:r>
    </w:p>
    <w:p>
      <w:pPr>
        <w:pStyle w:val="ListParagraph"/>
        <w:numPr>
          <w:ilvl w:val="0"/>
          <w:numId w:val="44"/>
        </w:numPr>
        <w:tabs>
          <w:tab w:val="clear" w:pos="720"/>
          <w:tab w:val="left" w:pos="827" w:leader="none"/>
        </w:tabs>
        <w:spacing w:lineRule="auto" w:line="235" w:before="285" w:after="0"/>
        <w:ind w:hanging="0" w:left="164" w:right="160"/>
        <w:rPr>
          <w:sz w:val="28"/>
        </w:rPr>
      </w:pPr>
      <w:r>
        <w:rPr>
          <w:sz w:val="28"/>
        </w:rPr>
        <w:t>Patient</w:t>
      </w:r>
      <w:r>
        <w:rPr>
          <w:spacing w:val="40"/>
          <w:sz w:val="28"/>
        </w:rPr>
        <w:t xml:space="preserve"> </w:t>
      </w:r>
      <w:r>
        <w:rPr>
          <w:sz w:val="28"/>
        </w:rPr>
        <w:t>data</w:t>
      </w:r>
      <w:r>
        <w:rPr>
          <w:spacing w:val="40"/>
          <w:sz w:val="28"/>
        </w:rPr>
        <w:t xml:space="preserve"> </w:t>
      </w:r>
      <w:r>
        <w:rPr>
          <w:sz w:val="28"/>
        </w:rPr>
        <w:t>listings</w:t>
      </w:r>
      <w:r>
        <w:rPr>
          <w:spacing w:val="40"/>
          <w:sz w:val="28"/>
        </w:rPr>
        <w:t xml:space="preserve"> </w:t>
      </w:r>
      <w:r>
        <w:rPr>
          <w:sz w:val="28"/>
        </w:rPr>
        <w:t>(e)</w:t>
      </w:r>
      <w:r>
        <w:rPr>
          <w:spacing w:val="40"/>
          <w:sz w:val="28"/>
        </w:rPr>
        <w:t xml:space="preserve"> </w:t>
      </w:r>
      <w:r>
        <w:rPr>
          <w:sz w:val="28"/>
        </w:rPr>
        <w:t>List</w:t>
      </w:r>
      <w:r>
        <w:rPr>
          <w:spacing w:val="40"/>
          <w:sz w:val="28"/>
        </w:rPr>
        <w:t xml:space="preserve"> </w:t>
      </w:r>
      <w:r>
        <w:rPr>
          <w:sz w:val="28"/>
        </w:rPr>
        <w:t>of</w:t>
      </w:r>
      <w:r>
        <w:rPr>
          <w:spacing w:val="40"/>
          <w:sz w:val="28"/>
        </w:rPr>
        <w:t xml:space="preserve"> </w:t>
      </w:r>
      <w:r>
        <w:rPr>
          <w:sz w:val="28"/>
        </w:rPr>
        <w:t>participants</w:t>
      </w:r>
      <w:r>
        <w:rPr>
          <w:spacing w:val="40"/>
          <w:sz w:val="28"/>
        </w:rPr>
        <w:t xml:space="preserve"> </w:t>
      </w:r>
      <w:r>
        <w:rPr>
          <w:sz w:val="28"/>
        </w:rPr>
        <w:t>treated</w:t>
      </w:r>
      <w:r>
        <w:rPr>
          <w:spacing w:val="40"/>
          <w:sz w:val="28"/>
        </w:rPr>
        <w:t xml:space="preserve"> </w:t>
      </w:r>
      <w:r>
        <w:rPr>
          <w:sz w:val="28"/>
        </w:rPr>
        <w:t>with</w:t>
      </w:r>
      <w:r>
        <w:rPr>
          <w:spacing w:val="40"/>
          <w:sz w:val="28"/>
        </w:rPr>
        <w:t xml:space="preserve"> </w:t>
      </w:r>
      <w:r>
        <w:rPr>
          <w:sz w:val="28"/>
        </w:rPr>
        <w:t xml:space="preserve">investigational </w:t>
      </w:r>
      <w:r>
        <w:rPr>
          <w:spacing w:val="-2"/>
          <w:sz w:val="28"/>
        </w:rPr>
        <w:t>product;</w:t>
      </w:r>
    </w:p>
    <w:p>
      <w:pPr>
        <w:pStyle w:val="ListParagraph"/>
        <w:numPr>
          <w:ilvl w:val="0"/>
          <w:numId w:val="44"/>
        </w:numPr>
        <w:tabs>
          <w:tab w:val="clear" w:pos="720"/>
          <w:tab w:val="left" w:pos="755" w:leader="none"/>
        </w:tabs>
        <w:spacing w:before="282" w:after="0"/>
        <w:rPr>
          <w:sz w:val="28"/>
        </w:rPr>
      </w:pPr>
      <w:r>
        <w:rPr>
          <w:sz w:val="28"/>
        </w:rPr>
        <w:t>Discontinued</w:t>
      </w:r>
      <w:r>
        <w:rPr>
          <w:spacing w:val="-3"/>
          <w:sz w:val="28"/>
        </w:rPr>
        <w:t xml:space="preserve"> </w:t>
      </w:r>
      <w:r>
        <w:rPr>
          <w:spacing w:val="-2"/>
          <w:sz w:val="28"/>
        </w:rPr>
        <w:t>participants;</w:t>
      </w:r>
    </w:p>
    <w:p>
      <w:pPr>
        <w:pStyle w:val="ListParagraph"/>
        <w:numPr>
          <w:ilvl w:val="0"/>
          <w:numId w:val="44"/>
        </w:numPr>
        <w:tabs>
          <w:tab w:val="clear" w:pos="720"/>
          <w:tab w:val="left" w:pos="724" w:leader="none"/>
        </w:tabs>
        <w:ind w:hanging="560" w:left="724"/>
        <w:rPr>
          <w:sz w:val="28"/>
        </w:rPr>
      </w:pPr>
      <w:r>
        <w:rPr>
          <w:sz w:val="28"/>
        </w:rPr>
        <w:t>Protocol</w:t>
      </w:r>
      <w:r>
        <w:rPr>
          <w:spacing w:val="-4"/>
          <w:sz w:val="28"/>
        </w:rPr>
        <w:t xml:space="preserve"> </w:t>
      </w:r>
      <w:r>
        <w:rPr>
          <w:sz w:val="28"/>
        </w:rPr>
        <w:t>deviations</w:t>
      </w:r>
      <w:r>
        <w:rPr>
          <w:spacing w:val="-4"/>
          <w:sz w:val="28"/>
        </w:rPr>
        <w:t xml:space="preserve"> </w:t>
      </w:r>
      <w:r>
        <w:rPr>
          <w:spacing w:val="-10"/>
          <w:sz w:val="28"/>
        </w:rPr>
        <w:t>;</w:t>
      </w:r>
    </w:p>
    <w:p>
      <w:pPr>
        <w:pStyle w:val="ListParagraph"/>
        <w:numPr>
          <w:ilvl w:val="0"/>
          <w:numId w:val="44"/>
        </w:numPr>
        <w:tabs>
          <w:tab w:val="clear" w:pos="720"/>
          <w:tab w:val="left" w:pos="772" w:leader="none"/>
        </w:tabs>
        <w:ind w:hanging="608" w:left="772"/>
        <w:rPr>
          <w:sz w:val="28"/>
        </w:rPr>
      </w:pPr>
      <w:r>
        <w:rPr>
          <w:sz w:val="28"/>
        </w:rPr>
        <w:t>CRFs</w:t>
      </w:r>
      <w:r>
        <w:rPr>
          <w:spacing w:val="-3"/>
          <w:sz w:val="28"/>
        </w:rPr>
        <w:t xml:space="preserve"> </w:t>
      </w:r>
      <w:r>
        <w:rPr>
          <w:sz w:val="28"/>
        </w:rPr>
        <w:t>of</w:t>
      </w:r>
      <w:r>
        <w:rPr>
          <w:spacing w:val="-3"/>
          <w:sz w:val="28"/>
        </w:rPr>
        <w:t xml:space="preserve"> </w:t>
      </w:r>
      <w:r>
        <w:rPr>
          <w:sz w:val="28"/>
        </w:rPr>
        <w:t>cases</w:t>
      </w:r>
      <w:r>
        <w:rPr>
          <w:spacing w:val="-2"/>
          <w:sz w:val="28"/>
        </w:rPr>
        <w:t xml:space="preserve"> </w:t>
      </w:r>
      <w:r>
        <w:rPr>
          <w:sz w:val="28"/>
        </w:rPr>
        <w:t>involving</w:t>
      </w:r>
      <w:r>
        <w:rPr>
          <w:spacing w:val="-3"/>
          <w:sz w:val="28"/>
        </w:rPr>
        <w:t xml:space="preserve"> </w:t>
      </w:r>
      <w:r>
        <w:rPr>
          <w:sz w:val="28"/>
        </w:rPr>
        <w:t>death</w:t>
      </w:r>
      <w:r>
        <w:rPr>
          <w:spacing w:val="-2"/>
          <w:sz w:val="28"/>
        </w:rPr>
        <w:t xml:space="preserve"> </w:t>
      </w:r>
      <w:r>
        <w:rPr>
          <w:sz w:val="28"/>
        </w:rPr>
        <w:t>and</w:t>
      </w:r>
      <w:r>
        <w:rPr>
          <w:spacing w:val="-3"/>
          <w:sz w:val="28"/>
        </w:rPr>
        <w:t xml:space="preserve"> </w:t>
      </w:r>
      <w:r>
        <w:rPr>
          <w:sz w:val="28"/>
        </w:rPr>
        <w:t>life</w:t>
      </w:r>
      <w:r>
        <w:rPr>
          <w:spacing w:val="-2"/>
          <w:sz w:val="28"/>
        </w:rPr>
        <w:t xml:space="preserve"> </w:t>
      </w:r>
      <w:r>
        <w:rPr>
          <w:sz w:val="28"/>
        </w:rPr>
        <w:t>threatening</w:t>
      </w:r>
      <w:r>
        <w:rPr>
          <w:spacing w:val="-3"/>
          <w:sz w:val="28"/>
        </w:rPr>
        <w:t xml:space="preserve"> </w:t>
      </w:r>
      <w:r>
        <w:rPr>
          <w:sz w:val="28"/>
        </w:rPr>
        <w:t>adverse</w:t>
      </w:r>
      <w:r>
        <w:rPr>
          <w:spacing w:val="-5"/>
          <w:sz w:val="28"/>
        </w:rPr>
        <w:t xml:space="preserve"> </w:t>
      </w:r>
      <w:r>
        <w:rPr>
          <w:sz w:val="28"/>
        </w:rPr>
        <w:t>event</w:t>
      </w:r>
      <w:r>
        <w:rPr>
          <w:spacing w:val="-2"/>
          <w:sz w:val="28"/>
        </w:rPr>
        <w:t xml:space="preserve"> cases;</w:t>
      </w:r>
    </w:p>
    <w:p>
      <w:pPr>
        <w:pStyle w:val="ListParagraph"/>
        <w:numPr>
          <w:ilvl w:val="0"/>
          <w:numId w:val="44"/>
        </w:numPr>
        <w:tabs>
          <w:tab w:val="clear" w:pos="720"/>
          <w:tab w:val="left" w:pos="772" w:leader="none"/>
        </w:tabs>
        <w:spacing w:before="278" w:after="0"/>
        <w:ind w:hanging="608" w:left="772"/>
        <w:rPr>
          <w:sz w:val="28"/>
        </w:rPr>
      </w:pPr>
      <w:r>
        <w:rPr>
          <w:sz w:val="28"/>
        </w:rPr>
        <w:t>Publications</w:t>
      </w:r>
      <w:r>
        <w:rPr>
          <w:spacing w:val="-3"/>
          <w:sz w:val="28"/>
        </w:rPr>
        <w:t xml:space="preserve"> </w:t>
      </w:r>
      <w:r>
        <w:rPr>
          <w:sz w:val="28"/>
        </w:rPr>
        <w:t>from</w:t>
      </w:r>
      <w:r>
        <w:rPr>
          <w:spacing w:val="-5"/>
          <w:sz w:val="28"/>
        </w:rPr>
        <w:t xml:space="preserve"> </w:t>
      </w:r>
      <w:r>
        <w:rPr>
          <w:sz w:val="28"/>
        </w:rPr>
        <w:t>the</w:t>
      </w:r>
      <w:r>
        <w:rPr>
          <w:spacing w:val="-2"/>
          <w:sz w:val="28"/>
        </w:rPr>
        <w:t xml:space="preserve"> investigation;</w:t>
      </w:r>
    </w:p>
    <w:p>
      <w:pPr>
        <w:pStyle w:val="ListParagraph"/>
        <w:numPr>
          <w:ilvl w:val="0"/>
          <w:numId w:val="44"/>
        </w:numPr>
        <w:tabs>
          <w:tab w:val="clear" w:pos="720"/>
          <w:tab w:val="left" w:pos="709" w:leader="none"/>
        </w:tabs>
        <w:spacing w:before="281" w:after="0"/>
        <w:ind w:hanging="545" w:left="709"/>
        <w:rPr>
          <w:sz w:val="28"/>
        </w:rPr>
      </w:pPr>
      <w:r>
        <w:rPr>
          <w:sz w:val="28"/>
        </w:rPr>
        <w:t>Important</w:t>
      </w:r>
      <w:r>
        <w:rPr>
          <w:spacing w:val="-6"/>
          <w:sz w:val="28"/>
        </w:rPr>
        <w:t xml:space="preserve"> </w:t>
      </w:r>
      <w:r>
        <w:rPr>
          <w:sz w:val="28"/>
        </w:rPr>
        <w:t>publications</w:t>
      </w:r>
      <w:r>
        <w:rPr>
          <w:spacing w:val="-4"/>
          <w:sz w:val="28"/>
        </w:rPr>
        <w:t xml:space="preserve"> </w:t>
      </w:r>
      <w:r>
        <w:rPr>
          <w:sz w:val="28"/>
        </w:rPr>
        <w:t>referenced</w:t>
      </w:r>
      <w:r>
        <w:rPr>
          <w:spacing w:val="-3"/>
          <w:sz w:val="28"/>
        </w:rPr>
        <w:t xml:space="preserve"> </w:t>
      </w:r>
      <w:r>
        <w:rPr>
          <w:sz w:val="28"/>
        </w:rPr>
        <w:t>in</w:t>
      </w:r>
      <w:r>
        <w:rPr>
          <w:spacing w:val="-4"/>
          <w:sz w:val="28"/>
        </w:rPr>
        <w:t xml:space="preserve"> </w:t>
      </w:r>
      <w:r>
        <w:rPr>
          <w:sz w:val="28"/>
        </w:rPr>
        <w:t>the</w:t>
      </w:r>
      <w:r>
        <w:rPr>
          <w:spacing w:val="-4"/>
          <w:sz w:val="28"/>
        </w:rPr>
        <w:t xml:space="preserve"> </w:t>
      </w:r>
      <w:r>
        <w:rPr>
          <w:sz w:val="28"/>
        </w:rPr>
        <w:t>clinical</w:t>
      </w:r>
      <w:r>
        <w:rPr>
          <w:spacing w:val="-3"/>
          <w:sz w:val="28"/>
        </w:rPr>
        <w:t xml:space="preserve"> </w:t>
      </w:r>
      <w:r>
        <w:rPr>
          <w:spacing w:val="-2"/>
          <w:sz w:val="28"/>
        </w:rPr>
        <w:t>investigation;</w:t>
      </w:r>
    </w:p>
    <w:p>
      <w:pPr>
        <w:pStyle w:val="ListParagraph"/>
        <w:numPr>
          <w:ilvl w:val="0"/>
          <w:numId w:val="44"/>
        </w:numPr>
        <w:tabs>
          <w:tab w:val="clear" w:pos="720"/>
          <w:tab w:val="left" w:pos="499" w:leader="none"/>
        </w:tabs>
        <w:ind w:hanging="335" w:left="499"/>
        <w:rPr>
          <w:sz w:val="28"/>
        </w:rPr>
      </w:pPr>
      <w:r>
        <w:rPr>
          <w:sz w:val="28"/>
        </w:rPr>
        <w:t>Audit</w:t>
      </w:r>
      <w:r>
        <w:rPr>
          <w:spacing w:val="-4"/>
          <w:sz w:val="28"/>
        </w:rPr>
        <w:t xml:space="preserve"> </w:t>
      </w:r>
      <w:r>
        <w:rPr>
          <w:sz w:val="28"/>
        </w:rPr>
        <w:t>certificate,</w:t>
      </w:r>
      <w:r>
        <w:rPr>
          <w:spacing w:val="-4"/>
          <w:sz w:val="28"/>
        </w:rPr>
        <w:t xml:space="preserve"> </w:t>
      </w:r>
      <w:r>
        <w:rPr>
          <w:sz w:val="28"/>
        </w:rPr>
        <w:t>if</w:t>
      </w:r>
      <w:r>
        <w:rPr>
          <w:spacing w:val="-1"/>
          <w:sz w:val="28"/>
        </w:rPr>
        <w:t xml:space="preserve"> </w:t>
      </w:r>
      <w:r>
        <w:rPr>
          <w:spacing w:val="-2"/>
          <w:sz w:val="28"/>
        </w:rPr>
        <w:t>available;</w:t>
      </w:r>
    </w:p>
    <w:p>
      <w:pPr>
        <w:pStyle w:val="ListParagraph"/>
        <w:numPr>
          <w:ilvl w:val="0"/>
          <w:numId w:val="44"/>
        </w:numPr>
        <w:tabs>
          <w:tab w:val="clear" w:pos="720"/>
          <w:tab w:val="left" w:pos="573" w:leader="none"/>
        </w:tabs>
        <w:spacing w:lineRule="auto" w:line="235" w:before="286" w:after="0"/>
        <w:ind w:hanging="0" w:left="164" w:right="160"/>
        <w:rPr>
          <w:sz w:val="28"/>
        </w:rPr>
      </w:pPr>
      <w:r>
        <w:rPr>
          <w:sz w:val="28"/>
        </w:rPr>
        <w:t>List of other parties involved (e.g. core labs, contract research organizations (CROs), experts, etc.); (l) List of monitors involved;</w:t>
      </w:r>
    </w:p>
    <w:p>
      <w:pPr>
        <w:pStyle w:val="BodyText"/>
        <w:spacing w:before="69" w:after="0"/>
        <w:ind w:left="164" w:right="305"/>
        <w:rPr/>
      </w:pPr>
      <w:r>
        <w:rPr/>
        <w:t>(m)</w:t>
      </w:r>
      <w:r>
        <w:rPr>
          <w:spacing w:val="-2"/>
        </w:rPr>
        <w:t xml:space="preserve"> </w:t>
      </w:r>
      <w:r>
        <w:rPr/>
        <w:t>Investigator’s</w:t>
      </w:r>
      <w:r>
        <w:rPr>
          <w:spacing w:val="-2"/>
        </w:rPr>
        <w:t xml:space="preserve"> </w:t>
      </w:r>
      <w:r>
        <w:rPr/>
        <w:t>certificate</w:t>
      </w:r>
      <w:r>
        <w:rPr>
          <w:spacing w:val="-2"/>
        </w:rPr>
        <w:t xml:space="preserve"> </w:t>
      </w:r>
      <w:r>
        <w:rPr/>
        <w:t>that</w:t>
      </w:r>
      <w:r>
        <w:rPr>
          <w:spacing w:val="-2"/>
        </w:rPr>
        <w:t xml:space="preserve"> </w:t>
      </w:r>
      <w:r>
        <w:rPr/>
        <w:t>he</w:t>
      </w:r>
      <w:r>
        <w:rPr>
          <w:spacing w:val="-5"/>
        </w:rPr>
        <w:t xml:space="preserve"> </w:t>
      </w:r>
      <w:r>
        <w:rPr/>
        <w:t>or</w:t>
      </w:r>
      <w:r>
        <w:rPr>
          <w:spacing w:val="-2"/>
        </w:rPr>
        <w:t xml:space="preserve"> </w:t>
      </w:r>
      <w:r>
        <w:rPr/>
        <w:t>she</w:t>
      </w:r>
      <w:r>
        <w:rPr>
          <w:spacing w:val="-2"/>
        </w:rPr>
        <w:t xml:space="preserve"> </w:t>
      </w:r>
      <w:r>
        <w:rPr/>
        <w:t>has</w:t>
      </w:r>
      <w:r>
        <w:rPr>
          <w:spacing w:val="-2"/>
        </w:rPr>
        <w:t xml:space="preserve"> </w:t>
      </w:r>
      <w:r>
        <w:rPr/>
        <w:t>read</w:t>
      </w:r>
      <w:r>
        <w:rPr>
          <w:spacing w:val="-2"/>
        </w:rPr>
        <w:t xml:space="preserve"> </w:t>
      </w:r>
      <w:r>
        <w:rPr/>
        <w:t>the</w:t>
      </w:r>
      <w:r>
        <w:rPr>
          <w:spacing w:val="-2"/>
        </w:rPr>
        <w:t xml:space="preserve"> </w:t>
      </w:r>
      <w:r>
        <w:rPr/>
        <w:t>report</w:t>
      </w:r>
      <w:r>
        <w:rPr>
          <w:spacing w:val="-2"/>
        </w:rPr>
        <w:t xml:space="preserve"> </w:t>
      </w:r>
      <w:r>
        <w:rPr/>
        <w:t>and</w:t>
      </w:r>
      <w:r>
        <w:rPr>
          <w:spacing w:val="-2"/>
        </w:rPr>
        <w:t xml:space="preserve"> </w:t>
      </w:r>
      <w:r>
        <w:rPr/>
        <w:t>that</w:t>
      </w:r>
      <w:r>
        <w:rPr>
          <w:spacing w:val="-2"/>
        </w:rPr>
        <w:t xml:space="preserve"> </w:t>
      </w:r>
      <w:r>
        <w:rPr/>
        <w:t xml:space="preserve">the report accurately describes the conduct and the results of the clinical </w:t>
      </w:r>
      <w:r>
        <w:rPr>
          <w:spacing w:val="-2"/>
        </w:rPr>
        <w:t>investigation.</w:t>
      </w:r>
      <w:r>
        <w:br w:type="page"/>
      </w:r>
    </w:p>
    <w:p>
      <w:pPr>
        <w:pStyle w:val="BodyText"/>
        <w:spacing w:lineRule="auto" w:line="446" w:before="0" w:after="0"/>
        <w:ind w:left="3713" w:right="3710"/>
        <w:jc w:val="center"/>
        <w:rPr/>
      </w:pPr>
      <w:r>
        <w:rPr/>
        <w:t>Eighth</w:t>
      </w:r>
      <w:r>
        <w:rPr>
          <w:spacing w:val="-18"/>
        </w:rPr>
        <w:t xml:space="preserve"> </w:t>
      </w:r>
      <w:r>
        <w:rPr/>
        <w:t>Schedule (See rule 90)</w:t>
      </w:r>
    </w:p>
    <w:p>
      <w:pPr>
        <w:pStyle w:val="Normal"/>
        <w:spacing w:before="46" w:after="160"/>
        <w:ind w:left="164"/>
        <w:rPr>
          <w:i/>
          <w:i/>
          <w:sz w:val="28"/>
        </w:rPr>
      </w:pPr>
      <w:r>
        <w:rPr>
          <w:i/>
          <w:spacing w:val="-2"/>
          <w:sz w:val="28"/>
        </w:rPr>
        <w:t>Exemptions</w:t>
      </w:r>
    </w:p>
    <w:p>
      <w:pPr>
        <w:pStyle w:val="BodyText"/>
        <w:spacing w:before="9" w:after="0"/>
        <w:ind w:left="0"/>
        <w:rPr>
          <w:i/>
          <w:i/>
          <w:sz w:val="7"/>
        </w:rPr>
      </w:pPr>
      <w:r>
        <w:rPr>
          <w:i/>
          <w:sz w:val="7"/>
        </w:rPr>
      </w:r>
    </w:p>
    <w:tbl>
      <w:tblPr>
        <w:tblW w:w="8972" w:type="dxa"/>
        <w:jc w:val="left"/>
        <w:tblInd w:w="214" w:type="dxa"/>
        <w:tblLayout w:type="fixed"/>
        <w:tblCellMar>
          <w:top w:w="0" w:type="dxa"/>
          <w:left w:w="22" w:type="dxa"/>
          <w:bottom w:w="0" w:type="dxa"/>
          <w:right w:w="22" w:type="dxa"/>
        </w:tblCellMar>
        <w:tblLook w:val="01e0" w:noHBand="0" w:noVBand="0" w:firstColumn="1" w:lastRow="1" w:lastColumn="1" w:firstRow="1"/>
      </w:tblPr>
      <w:tblGrid>
        <w:gridCol w:w="584"/>
        <w:gridCol w:w="4023"/>
        <w:gridCol w:w="4365"/>
      </w:tblGrid>
      <w:tr>
        <w:trPr>
          <w:trHeight w:val="369" w:hRule="atLeast"/>
        </w:trPr>
        <w:tc>
          <w:tcPr>
            <w:tcW w:w="584" w:type="dxa"/>
            <w:tcBorders>
              <w:top w:val="double" w:sz="6" w:space="0" w:color="A0A0A0"/>
              <w:left w:val="double" w:sz="6" w:space="0" w:color="F0F0F0"/>
              <w:bottom w:val="double" w:sz="6" w:space="0" w:color="A0A0A0"/>
              <w:right w:val="double" w:sz="6" w:space="0" w:color="A0A0A0"/>
            </w:tcBorders>
          </w:tcPr>
          <w:p>
            <w:pPr>
              <w:pStyle w:val="TableParagraph"/>
              <w:spacing w:before="17" w:after="0"/>
              <w:ind w:left="25"/>
              <w:rPr>
                <w:sz w:val="28"/>
              </w:rPr>
            </w:pPr>
            <w:r>
              <w:rPr>
                <w:spacing w:val="-4"/>
                <w:sz w:val="28"/>
              </w:rPr>
              <w:t>S.N.</w:t>
            </w:r>
          </w:p>
        </w:tc>
        <w:tc>
          <w:tcPr>
            <w:tcW w:w="4023" w:type="dxa"/>
            <w:tcBorders>
              <w:top w:val="double" w:sz="6" w:space="0" w:color="A0A0A0"/>
              <w:left w:val="double" w:sz="6" w:space="0" w:color="A0A0A0"/>
              <w:bottom w:val="double" w:sz="6" w:space="0" w:color="A0A0A0"/>
              <w:right w:val="double" w:sz="6" w:space="0" w:color="A0A0A0"/>
            </w:tcBorders>
          </w:tcPr>
          <w:p>
            <w:pPr>
              <w:pStyle w:val="TableParagraph"/>
              <w:spacing w:before="17" w:after="0"/>
              <w:ind w:left="29"/>
              <w:rPr>
                <w:sz w:val="28"/>
              </w:rPr>
            </w:pPr>
            <w:r>
              <w:rPr>
                <w:sz w:val="28"/>
              </w:rPr>
              <w:t>Class</w:t>
            </w:r>
            <w:r>
              <w:rPr>
                <w:spacing w:val="-3"/>
                <w:sz w:val="28"/>
              </w:rPr>
              <w:t xml:space="preserve"> </w:t>
            </w:r>
            <w:r>
              <w:rPr>
                <w:sz w:val="28"/>
              </w:rPr>
              <w:t>of</w:t>
            </w:r>
            <w:r>
              <w:rPr>
                <w:spacing w:val="-3"/>
                <w:sz w:val="28"/>
              </w:rPr>
              <w:t xml:space="preserve"> </w:t>
            </w:r>
            <w:r>
              <w:rPr>
                <w:sz w:val="28"/>
              </w:rPr>
              <w:t>medical</w:t>
            </w:r>
            <w:r>
              <w:rPr>
                <w:spacing w:val="-3"/>
                <w:sz w:val="28"/>
              </w:rPr>
              <w:t xml:space="preserve"> </w:t>
            </w:r>
            <w:r>
              <w:rPr>
                <w:spacing w:val="-2"/>
                <w:sz w:val="28"/>
              </w:rPr>
              <w:t>devices</w:t>
            </w:r>
          </w:p>
        </w:tc>
        <w:tc>
          <w:tcPr>
            <w:tcW w:w="4365" w:type="dxa"/>
            <w:tcBorders>
              <w:top w:val="double" w:sz="6" w:space="0" w:color="A0A0A0"/>
              <w:left w:val="double" w:sz="6" w:space="0" w:color="A0A0A0"/>
              <w:bottom w:val="double" w:sz="6" w:space="0" w:color="A0A0A0"/>
              <w:right w:val="double" w:sz="6" w:space="0" w:color="A0A0A0"/>
            </w:tcBorders>
          </w:tcPr>
          <w:p>
            <w:pPr>
              <w:pStyle w:val="TableParagraph"/>
              <w:spacing w:before="17" w:after="0"/>
              <w:ind w:left="172"/>
              <w:rPr>
                <w:sz w:val="28"/>
              </w:rPr>
            </w:pPr>
            <w:r>
              <w:rPr>
                <w:sz w:val="28"/>
              </w:rPr>
              <w:t>Extent</w:t>
            </w:r>
            <w:r>
              <w:rPr>
                <w:spacing w:val="-3"/>
                <w:sz w:val="28"/>
              </w:rPr>
              <w:t xml:space="preserve"> </w:t>
            </w:r>
            <w:r>
              <w:rPr>
                <w:sz w:val="28"/>
              </w:rPr>
              <w:t>and</w:t>
            </w:r>
            <w:r>
              <w:rPr>
                <w:spacing w:val="-2"/>
                <w:sz w:val="28"/>
              </w:rPr>
              <w:t xml:space="preserve"> </w:t>
            </w:r>
            <w:r>
              <w:rPr>
                <w:sz w:val="28"/>
              </w:rPr>
              <w:t>conditions</w:t>
            </w:r>
            <w:r>
              <w:rPr>
                <w:spacing w:val="-5"/>
                <w:sz w:val="28"/>
              </w:rPr>
              <w:t xml:space="preserve"> </w:t>
            </w:r>
            <w:r>
              <w:rPr>
                <w:sz w:val="28"/>
              </w:rPr>
              <w:t>of</w:t>
            </w:r>
            <w:r>
              <w:rPr>
                <w:spacing w:val="-2"/>
                <w:sz w:val="28"/>
              </w:rPr>
              <w:t xml:space="preserve"> exemption</w:t>
            </w:r>
          </w:p>
        </w:tc>
      </w:tr>
      <w:tr>
        <w:trPr>
          <w:trHeight w:val="6120" w:hRule="atLeast"/>
        </w:trPr>
        <w:tc>
          <w:tcPr>
            <w:tcW w:w="584" w:type="dxa"/>
            <w:tcBorders>
              <w:top w:val="double" w:sz="6" w:space="0" w:color="A0A0A0"/>
              <w:left w:val="double" w:sz="6" w:space="0" w:color="F0F0F0"/>
              <w:bottom w:val="double" w:sz="6" w:space="0" w:color="A0A0A0"/>
              <w:right w:val="double" w:sz="6" w:space="0" w:color="A0A0A0"/>
            </w:tcBorders>
          </w:tcPr>
          <w:p>
            <w:pPr>
              <w:pStyle w:val="TableParagraph"/>
              <w:rPr>
                <w:i/>
                <w:i/>
                <w:sz w:val="28"/>
              </w:rPr>
            </w:pPr>
            <w:r>
              <w:rPr>
                <w:i/>
                <w:sz w:val="28"/>
              </w:rPr>
            </w:r>
          </w:p>
          <w:p>
            <w:pPr>
              <w:pStyle w:val="TableParagraph"/>
              <w:rPr>
                <w:i/>
                <w:i/>
                <w:sz w:val="28"/>
              </w:rPr>
            </w:pPr>
            <w:r>
              <w:rPr>
                <w:i/>
                <w:sz w:val="28"/>
              </w:rPr>
            </w:r>
          </w:p>
          <w:p>
            <w:pPr>
              <w:pStyle w:val="TableParagraph"/>
              <w:rPr>
                <w:i/>
                <w:i/>
                <w:sz w:val="28"/>
              </w:rPr>
            </w:pPr>
            <w:r>
              <w:rPr>
                <w:i/>
                <w:sz w:val="28"/>
              </w:rPr>
            </w:r>
          </w:p>
          <w:p>
            <w:pPr>
              <w:pStyle w:val="TableParagraph"/>
              <w:rPr>
                <w:i/>
                <w:i/>
                <w:sz w:val="28"/>
              </w:rPr>
            </w:pPr>
            <w:r>
              <w:rPr>
                <w:i/>
                <w:sz w:val="28"/>
              </w:rPr>
            </w:r>
          </w:p>
          <w:p>
            <w:pPr>
              <w:pStyle w:val="TableParagraph"/>
              <w:rPr>
                <w:i/>
                <w:i/>
                <w:sz w:val="28"/>
              </w:rPr>
            </w:pPr>
            <w:r>
              <w:rPr>
                <w:i/>
                <w:sz w:val="28"/>
              </w:rPr>
            </w:r>
          </w:p>
          <w:p>
            <w:pPr>
              <w:pStyle w:val="TableParagraph"/>
              <w:rPr>
                <w:i/>
                <w:i/>
                <w:sz w:val="28"/>
              </w:rPr>
            </w:pPr>
            <w:r>
              <w:rPr>
                <w:i/>
                <w:sz w:val="28"/>
              </w:rPr>
            </w:r>
          </w:p>
          <w:p>
            <w:pPr>
              <w:pStyle w:val="TableParagraph"/>
              <w:rPr>
                <w:i/>
                <w:i/>
                <w:sz w:val="28"/>
              </w:rPr>
            </w:pPr>
            <w:r>
              <w:rPr>
                <w:i/>
                <w:sz w:val="28"/>
              </w:rPr>
            </w:r>
          </w:p>
          <w:p>
            <w:pPr>
              <w:pStyle w:val="TableParagraph"/>
              <w:spacing w:before="315" w:after="0"/>
              <w:rPr>
                <w:i/>
                <w:i/>
                <w:sz w:val="28"/>
              </w:rPr>
            </w:pPr>
            <w:r>
              <w:rPr>
                <w:i/>
                <w:sz w:val="28"/>
              </w:rPr>
            </w:r>
          </w:p>
          <w:p>
            <w:pPr>
              <w:pStyle w:val="TableParagraph"/>
              <w:ind w:left="25"/>
              <w:rPr>
                <w:sz w:val="28"/>
              </w:rPr>
            </w:pPr>
            <w:r>
              <w:rPr>
                <w:spacing w:val="-10"/>
                <w:sz w:val="28"/>
              </w:rPr>
              <w:t>1</w:t>
            </w:r>
          </w:p>
        </w:tc>
        <w:tc>
          <w:tcPr>
            <w:tcW w:w="4023" w:type="dxa"/>
            <w:tcBorders>
              <w:top w:val="double" w:sz="6" w:space="0" w:color="A0A0A0"/>
              <w:left w:val="double" w:sz="6" w:space="0" w:color="A0A0A0"/>
              <w:bottom w:val="double" w:sz="6" w:space="0" w:color="A0A0A0"/>
              <w:right w:val="double" w:sz="6" w:space="0" w:color="A0A0A0"/>
            </w:tcBorders>
          </w:tcPr>
          <w:p>
            <w:pPr>
              <w:pStyle w:val="TableParagraph"/>
              <w:rPr>
                <w:i/>
                <w:i/>
                <w:sz w:val="28"/>
              </w:rPr>
            </w:pPr>
            <w:r>
              <w:rPr>
                <w:i/>
                <w:sz w:val="28"/>
              </w:rPr>
            </w:r>
          </w:p>
          <w:p>
            <w:pPr>
              <w:pStyle w:val="TableParagraph"/>
              <w:rPr>
                <w:i/>
                <w:i/>
                <w:sz w:val="28"/>
              </w:rPr>
            </w:pPr>
            <w:r>
              <w:rPr>
                <w:i/>
                <w:sz w:val="28"/>
              </w:rPr>
            </w:r>
          </w:p>
          <w:p>
            <w:pPr>
              <w:pStyle w:val="TableParagraph"/>
              <w:rPr>
                <w:i/>
                <w:i/>
                <w:sz w:val="28"/>
              </w:rPr>
            </w:pPr>
            <w:r>
              <w:rPr>
                <w:i/>
                <w:sz w:val="28"/>
              </w:rPr>
            </w:r>
          </w:p>
          <w:p>
            <w:pPr>
              <w:pStyle w:val="TableParagraph"/>
              <w:rPr>
                <w:i/>
                <w:i/>
                <w:sz w:val="28"/>
              </w:rPr>
            </w:pPr>
            <w:r>
              <w:rPr>
                <w:i/>
                <w:sz w:val="28"/>
              </w:rPr>
            </w:r>
          </w:p>
          <w:p>
            <w:pPr>
              <w:pStyle w:val="TableParagraph"/>
              <w:rPr>
                <w:i/>
                <w:i/>
                <w:sz w:val="28"/>
              </w:rPr>
            </w:pPr>
            <w:r>
              <w:rPr>
                <w:i/>
                <w:sz w:val="28"/>
              </w:rPr>
            </w:r>
          </w:p>
          <w:p>
            <w:pPr>
              <w:pStyle w:val="TableParagraph"/>
              <w:rPr>
                <w:i/>
                <w:i/>
                <w:sz w:val="28"/>
              </w:rPr>
            </w:pPr>
            <w:r>
              <w:rPr>
                <w:i/>
                <w:sz w:val="28"/>
              </w:rPr>
            </w:r>
          </w:p>
          <w:p>
            <w:pPr>
              <w:pStyle w:val="TableParagraph"/>
              <w:rPr>
                <w:i/>
                <w:i/>
                <w:sz w:val="28"/>
              </w:rPr>
            </w:pPr>
            <w:r>
              <w:rPr>
                <w:i/>
                <w:sz w:val="28"/>
              </w:rPr>
            </w:r>
          </w:p>
          <w:p>
            <w:pPr>
              <w:pStyle w:val="TableParagraph"/>
              <w:spacing w:before="315" w:after="0"/>
              <w:rPr>
                <w:i/>
                <w:i/>
                <w:sz w:val="28"/>
              </w:rPr>
            </w:pPr>
            <w:r>
              <w:rPr>
                <w:i/>
                <w:sz w:val="28"/>
              </w:rPr>
            </w:r>
          </w:p>
          <w:p>
            <w:pPr>
              <w:pStyle w:val="TableParagraph"/>
              <w:ind w:left="29"/>
              <w:rPr>
                <w:sz w:val="28"/>
              </w:rPr>
            </w:pPr>
            <w:r>
              <w:rPr>
                <w:sz w:val="28"/>
              </w:rPr>
              <w:t>Custom</w:t>
            </w:r>
            <w:r>
              <w:rPr>
                <w:spacing w:val="-5"/>
                <w:sz w:val="28"/>
              </w:rPr>
              <w:t xml:space="preserve"> </w:t>
            </w:r>
            <w:r>
              <w:rPr>
                <w:sz w:val="28"/>
              </w:rPr>
              <w:t xml:space="preserve">made </w:t>
            </w:r>
            <w:r>
              <w:rPr>
                <w:spacing w:val="-2"/>
                <w:sz w:val="28"/>
              </w:rPr>
              <w:t>device.</w:t>
            </w:r>
          </w:p>
        </w:tc>
        <w:tc>
          <w:tcPr>
            <w:tcW w:w="4365" w:type="dxa"/>
            <w:tcBorders>
              <w:top w:val="double" w:sz="6" w:space="0" w:color="A0A0A0"/>
              <w:left w:val="double" w:sz="6" w:space="0" w:color="A0A0A0"/>
              <w:bottom w:val="double" w:sz="6" w:space="0" w:color="A0A0A0"/>
              <w:right w:val="double" w:sz="6" w:space="0" w:color="A0A0A0"/>
            </w:tcBorders>
          </w:tcPr>
          <w:p>
            <w:pPr>
              <w:pStyle w:val="TableParagraph"/>
              <w:spacing w:before="13" w:after="0"/>
              <w:ind w:left="31" w:right="4"/>
              <w:jc w:val="both"/>
              <w:rPr>
                <w:sz w:val="28"/>
              </w:rPr>
            </w:pPr>
            <w:r>
              <w:rPr>
                <w:sz w:val="28"/>
              </w:rPr>
              <w:t>All provisions of Chapter IV and Chapter V of these rules, subject to the condition that the device is being specifically made in accordance with a</w:t>
            </w:r>
            <w:r>
              <w:rPr>
                <w:spacing w:val="-8"/>
                <w:sz w:val="28"/>
              </w:rPr>
              <w:t xml:space="preserve"> </w:t>
            </w:r>
            <w:r>
              <w:rPr>
                <w:sz w:val="28"/>
              </w:rPr>
              <w:t>duly</w:t>
            </w:r>
            <w:r>
              <w:rPr>
                <w:spacing w:val="-10"/>
                <w:sz w:val="28"/>
              </w:rPr>
              <w:t xml:space="preserve"> </w:t>
            </w:r>
            <w:r>
              <w:rPr>
                <w:sz w:val="28"/>
              </w:rPr>
              <w:t>qualified</w:t>
            </w:r>
            <w:r>
              <w:rPr>
                <w:spacing w:val="-8"/>
                <w:sz w:val="28"/>
              </w:rPr>
              <w:t xml:space="preserve"> </w:t>
            </w:r>
            <w:r>
              <w:rPr>
                <w:sz w:val="28"/>
              </w:rPr>
              <w:t>medical</w:t>
            </w:r>
            <w:r>
              <w:rPr>
                <w:spacing w:val="-8"/>
                <w:sz w:val="28"/>
              </w:rPr>
              <w:t xml:space="preserve"> </w:t>
            </w:r>
            <w:r>
              <w:rPr>
                <w:sz w:val="28"/>
              </w:rPr>
              <w:t>practitioner’s written prescription under his responsibility, in accordance with specific design, characteristics and</w:t>
            </w:r>
            <w:r>
              <w:rPr>
                <w:spacing w:val="40"/>
                <w:sz w:val="28"/>
              </w:rPr>
              <w:t xml:space="preserve"> </w:t>
            </w:r>
            <w:r>
              <w:rPr>
                <w:sz w:val="28"/>
              </w:rPr>
              <w:t xml:space="preserve">the same is intended for the sole use of a particular patient and the label contains the words ‘custom made </w:t>
            </w:r>
            <w:r>
              <w:rPr>
                <w:spacing w:val="-2"/>
                <w:sz w:val="28"/>
              </w:rPr>
              <w:t>device’.</w:t>
            </w:r>
          </w:p>
          <w:p>
            <w:pPr>
              <w:pStyle w:val="TableParagraph"/>
              <w:spacing w:before="282" w:after="0"/>
              <w:ind w:left="31" w:right="4"/>
              <w:jc w:val="both"/>
              <w:rPr>
                <w:sz w:val="28"/>
              </w:rPr>
            </w:pPr>
            <w:r>
              <w:rPr>
                <w:i/>
                <w:sz w:val="28"/>
              </w:rPr>
              <w:t xml:space="preserve">Explanation.- </w:t>
            </w:r>
            <w:r>
              <w:rPr>
                <w:sz w:val="28"/>
              </w:rPr>
              <w:t>Mass produced</w:t>
            </w:r>
            <w:r>
              <w:rPr>
                <w:spacing w:val="80"/>
                <w:sz w:val="28"/>
              </w:rPr>
              <w:t xml:space="preserve"> </w:t>
            </w:r>
            <w:r>
              <w:rPr>
                <w:sz w:val="28"/>
              </w:rPr>
              <w:t>devices, which only need adoption to meet the specific requirement of a medical practitioner or any other professional user, shall not be considered as custom made device.</w:t>
            </w:r>
          </w:p>
        </w:tc>
      </w:tr>
      <w:tr>
        <w:trPr>
          <w:trHeight w:val="1975" w:hRule="atLeast"/>
        </w:trPr>
        <w:tc>
          <w:tcPr>
            <w:tcW w:w="584" w:type="dxa"/>
            <w:tcBorders>
              <w:top w:val="double" w:sz="6" w:space="0" w:color="A0A0A0"/>
              <w:left w:val="double" w:sz="6" w:space="0" w:color="F0F0F0"/>
              <w:bottom w:val="double" w:sz="6" w:space="0" w:color="A0A0A0"/>
              <w:right w:val="double" w:sz="6" w:space="0" w:color="A0A0A0"/>
            </w:tcBorders>
          </w:tcPr>
          <w:p>
            <w:pPr>
              <w:pStyle w:val="TableParagraph"/>
              <w:rPr>
                <w:i/>
                <w:i/>
                <w:sz w:val="28"/>
              </w:rPr>
            </w:pPr>
            <w:r>
              <w:rPr>
                <w:i/>
                <w:sz w:val="28"/>
              </w:rPr>
            </w:r>
          </w:p>
          <w:p>
            <w:pPr>
              <w:pStyle w:val="TableParagraph"/>
              <w:spacing w:before="176" w:after="0"/>
              <w:rPr>
                <w:i/>
                <w:i/>
                <w:sz w:val="28"/>
              </w:rPr>
            </w:pPr>
            <w:r>
              <w:rPr>
                <w:i/>
                <w:sz w:val="28"/>
              </w:rPr>
            </w:r>
          </w:p>
          <w:p>
            <w:pPr>
              <w:pStyle w:val="TableParagraph"/>
              <w:ind w:left="25"/>
              <w:rPr>
                <w:sz w:val="28"/>
              </w:rPr>
            </w:pPr>
            <w:r>
              <w:rPr>
                <w:spacing w:val="-10"/>
                <w:sz w:val="28"/>
              </w:rPr>
              <w:t>2</w:t>
            </w:r>
          </w:p>
        </w:tc>
        <w:tc>
          <w:tcPr>
            <w:tcW w:w="4023" w:type="dxa"/>
            <w:tcBorders>
              <w:top w:val="double" w:sz="6" w:space="0" w:color="A0A0A0"/>
              <w:left w:val="double" w:sz="6" w:space="0" w:color="A0A0A0"/>
              <w:bottom w:val="double" w:sz="6" w:space="0" w:color="A0A0A0"/>
              <w:right w:val="double" w:sz="6" w:space="0" w:color="A0A0A0"/>
            </w:tcBorders>
          </w:tcPr>
          <w:p>
            <w:pPr>
              <w:pStyle w:val="TableParagraph"/>
              <w:rPr>
                <w:i/>
                <w:i/>
                <w:sz w:val="28"/>
              </w:rPr>
            </w:pPr>
            <w:r>
              <w:rPr>
                <w:i/>
                <w:sz w:val="28"/>
              </w:rPr>
            </w:r>
          </w:p>
          <w:p>
            <w:pPr>
              <w:pStyle w:val="TableParagraph"/>
              <w:spacing w:before="15" w:after="0"/>
              <w:rPr>
                <w:i/>
                <w:i/>
                <w:sz w:val="28"/>
              </w:rPr>
            </w:pPr>
            <w:r>
              <w:rPr>
                <w:i/>
                <w:sz w:val="28"/>
              </w:rPr>
            </w:r>
          </w:p>
          <w:p>
            <w:pPr>
              <w:pStyle w:val="TableParagraph"/>
              <w:ind w:left="29"/>
              <w:rPr>
                <w:sz w:val="28"/>
              </w:rPr>
            </w:pPr>
            <w:r>
              <w:rPr>
                <w:sz w:val="28"/>
              </w:rPr>
              <w:t>Medicated dressings and bandages for first aid.</w:t>
            </w:r>
          </w:p>
        </w:tc>
        <w:tc>
          <w:tcPr>
            <w:tcW w:w="4365" w:type="dxa"/>
            <w:tcBorders>
              <w:top w:val="double" w:sz="6" w:space="0" w:color="A0A0A0"/>
              <w:left w:val="double" w:sz="6" w:space="0" w:color="A0A0A0"/>
              <w:bottom w:val="double" w:sz="6" w:space="0" w:color="A0A0A0"/>
              <w:right w:val="double" w:sz="6" w:space="0" w:color="A0A0A0"/>
            </w:tcBorders>
          </w:tcPr>
          <w:p>
            <w:pPr>
              <w:pStyle w:val="TableParagraph"/>
              <w:spacing w:before="13" w:after="0"/>
              <w:ind w:left="31" w:right="5"/>
              <w:jc w:val="both"/>
              <w:rPr>
                <w:sz w:val="28"/>
              </w:rPr>
            </w:pPr>
            <w:r>
              <w:rPr>
                <w:sz w:val="28"/>
              </w:rPr>
              <w:t>The</w:t>
            </w:r>
            <w:r>
              <w:rPr>
                <w:spacing w:val="-1"/>
                <w:sz w:val="28"/>
              </w:rPr>
              <w:t xml:space="preserve"> </w:t>
            </w:r>
            <w:r>
              <w:rPr>
                <w:sz w:val="28"/>
              </w:rPr>
              <w:t>provisions of Chapter</w:t>
            </w:r>
            <w:r>
              <w:rPr>
                <w:spacing w:val="-2"/>
                <w:sz w:val="28"/>
              </w:rPr>
              <w:t xml:space="preserve"> </w:t>
            </w:r>
            <w:r>
              <w:rPr>
                <w:sz w:val="28"/>
              </w:rPr>
              <w:t>XI</w:t>
            </w:r>
            <w:r>
              <w:rPr>
                <w:spacing w:val="-2"/>
                <w:sz w:val="28"/>
              </w:rPr>
              <w:t xml:space="preserve"> </w:t>
            </w:r>
            <w:r>
              <w:rPr>
                <w:sz w:val="28"/>
              </w:rPr>
              <w:t xml:space="preserve">of these rules which require them to be covered by a sale licence, subject to condition that such products have been manufactured by licenced </w:t>
            </w:r>
            <w:r>
              <w:rPr>
                <w:spacing w:val="-2"/>
                <w:sz w:val="28"/>
              </w:rPr>
              <w:t>manufacturers.</w:t>
            </w:r>
          </w:p>
        </w:tc>
      </w:tr>
      <w:tr>
        <w:trPr>
          <w:trHeight w:val="2545" w:hRule="atLeast"/>
        </w:trPr>
        <w:tc>
          <w:tcPr>
            <w:tcW w:w="584" w:type="dxa"/>
            <w:tcBorders>
              <w:top w:val="double" w:sz="6" w:space="0" w:color="A0A0A0"/>
              <w:left w:val="double" w:sz="6" w:space="0" w:color="F0F0F0"/>
              <w:bottom w:val="double" w:sz="6" w:space="0" w:color="A0A0A0"/>
              <w:right w:val="double" w:sz="6" w:space="0" w:color="A0A0A0"/>
            </w:tcBorders>
          </w:tcPr>
          <w:p>
            <w:pPr>
              <w:pStyle w:val="TableParagraph"/>
              <w:rPr>
                <w:i/>
                <w:i/>
                <w:sz w:val="28"/>
              </w:rPr>
            </w:pPr>
            <w:r>
              <w:rPr>
                <w:i/>
                <w:sz w:val="28"/>
              </w:rPr>
            </w:r>
          </w:p>
          <w:p>
            <w:pPr>
              <w:pStyle w:val="TableParagraph"/>
              <w:rPr>
                <w:i/>
                <w:i/>
                <w:sz w:val="28"/>
              </w:rPr>
            </w:pPr>
            <w:r>
              <w:rPr>
                <w:i/>
                <w:sz w:val="28"/>
              </w:rPr>
            </w:r>
          </w:p>
          <w:p>
            <w:pPr>
              <w:pStyle w:val="TableParagraph"/>
              <w:spacing w:before="175" w:after="0"/>
              <w:rPr>
                <w:i/>
                <w:i/>
                <w:sz w:val="28"/>
              </w:rPr>
            </w:pPr>
            <w:r>
              <w:rPr>
                <w:i/>
                <w:sz w:val="28"/>
              </w:rPr>
            </w:r>
          </w:p>
          <w:p>
            <w:pPr>
              <w:pStyle w:val="TableParagraph"/>
              <w:ind w:left="25"/>
              <w:rPr>
                <w:sz w:val="28"/>
              </w:rPr>
            </w:pPr>
            <w:r>
              <w:rPr>
                <w:spacing w:val="-10"/>
                <w:sz w:val="28"/>
              </w:rPr>
              <w:t>3</w:t>
            </w:r>
          </w:p>
        </w:tc>
        <w:tc>
          <w:tcPr>
            <w:tcW w:w="4023"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9" w:right="9"/>
              <w:jc w:val="both"/>
              <w:rPr>
                <w:sz w:val="28"/>
              </w:rPr>
            </w:pPr>
            <w:r>
              <w:rPr>
                <w:sz w:val="28"/>
              </w:rPr>
              <w:t>Medical devices supplied by a registered medical practitioner to his own patient or any medical device supplied by a registered medical practitioner at the request of</w:t>
            </w:r>
            <w:r>
              <w:rPr>
                <w:spacing w:val="21"/>
                <w:sz w:val="28"/>
              </w:rPr>
              <w:t xml:space="preserve"> </w:t>
            </w:r>
            <w:r>
              <w:rPr>
                <w:sz w:val="28"/>
              </w:rPr>
              <w:t>another</w:t>
            </w:r>
            <w:r>
              <w:rPr>
                <w:spacing w:val="19"/>
                <w:sz w:val="28"/>
              </w:rPr>
              <w:t xml:space="preserve"> </w:t>
            </w:r>
            <w:r>
              <w:rPr>
                <w:sz w:val="28"/>
              </w:rPr>
              <w:t>such</w:t>
            </w:r>
            <w:r>
              <w:rPr>
                <w:spacing w:val="16"/>
                <w:sz w:val="28"/>
              </w:rPr>
              <w:t xml:space="preserve"> </w:t>
            </w:r>
            <w:r>
              <w:rPr>
                <w:sz w:val="28"/>
              </w:rPr>
              <w:t>practitioner</w:t>
            </w:r>
            <w:r>
              <w:rPr>
                <w:spacing w:val="17"/>
                <w:sz w:val="28"/>
              </w:rPr>
              <w:t xml:space="preserve"> </w:t>
            </w:r>
            <w:r>
              <w:rPr>
                <w:sz w:val="28"/>
              </w:rPr>
              <w:t>if</w:t>
            </w:r>
            <w:r>
              <w:rPr>
                <w:spacing w:val="19"/>
                <w:sz w:val="28"/>
              </w:rPr>
              <w:t xml:space="preserve"> </w:t>
            </w:r>
            <w:r>
              <w:rPr>
                <w:sz w:val="28"/>
              </w:rPr>
              <w:t>it</w:t>
            </w:r>
            <w:r>
              <w:rPr>
                <w:spacing w:val="18"/>
                <w:sz w:val="28"/>
              </w:rPr>
              <w:t xml:space="preserve"> </w:t>
            </w:r>
            <w:r>
              <w:rPr>
                <w:spacing w:val="-5"/>
                <w:sz w:val="28"/>
              </w:rPr>
              <w:t>is</w:t>
            </w:r>
          </w:p>
          <w:p>
            <w:pPr>
              <w:pStyle w:val="TableParagraph"/>
              <w:spacing w:lineRule="exact" w:line="322"/>
              <w:ind w:left="29" w:right="10"/>
              <w:jc w:val="both"/>
              <w:rPr>
                <w:sz w:val="28"/>
              </w:rPr>
            </w:pPr>
            <w:r>
              <w:rPr>
                <w:sz w:val="28"/>
              </w:rPr>
              <w:t>specially prepared with reference to</w:t>
            </w:r>
            <w:r>
              <w:rPr>
                <w:spacing w:val="20"/>
                <w:sz w:val="28"/>
              </w:rPr>
              <w:t xml:space="preserve"> </w:t>
            </w:r>
            <w:r>
              <w:rPr>
                <w:sz w:val="28"/>
              </w:rPr>
              <w:t>the</w:t>
            </w:r>
            <w:r>
              <w:rPr>
                <w:spacing w:val="20"/>
                <w:sz w:val="28"/>
              </w:rPr>
              <w:t xml:space="preserve"> </w:t>
            </w:r>
            <w:r>
              <w:rPr>
                <w:sz w:val="28"/>
              </w:rPr>
              <w:t>condition</w:t>
            </w:r>
            <w:r>
              <w:rPr>
                <w:spacing w:val="19"/>
                <w:sz w:val="28"/>
              </w:rPr>
              <w:t xml:space="preserve"> </w:t>
            </w:r>
            <w:r>
              <w:rPr>
                <w:sz w:val="28"/>
              </w:rPr>
              <w:t>and</w:t>
            </w:r>
            <w:r>
              <w:rPr>
                <w:spacing w:val="17"/>
                <w:sz w:val="28"/>
              </w:rPr>
              <w:t xml:space="preserve"> </w:t>
            </w:r>
            <w:r>
              <w:rPr>
                <w:sz w:val="28"/>
              </w:rPr>
              <w:t>for</w:t>
            </w:r>
            <w:r>
              <w:rPr>
                <w:spacing w:val="20"/>
                <w:sz w:val="28"/>
              </w:rPr>
              <w:t xml:space="preserve"> </w:t>
            </w:r>
            <w:r>
              <w:rPr>
                <w:sz w:val="28"/>
              </w:rPr>
              <w:t>the</w:t>
            </w:r>
            <w:r>
              <w:rPr>
                <w:spacing w:val="20"/>
                <w:sz w:val="28"/>
              </w:rPr>
              <w:t xml:space="preserve"> </w:t>
            </w:r>
            <w:r>
              <w:rPr>
                <w:sz w:val="28"/>
              </w:rPr>
              <w:t>use</w:t>
            </w:r>
            <w:r>
              <w:rPr>
                <w:spacing w:val="18"/>
                <w:sz w:val="28"/>
              </w:rPr>
              <w:t xml:space="preserve"> </w:t>
            </w:r>
            <w:r>
              <w:rPr>
                <w:spacing w:val="-5"/>
                <w:sz w:val="28"/>
              </w:rPr>
              <w:t>of</w:t>
            </w:r>
          </w:p>
        </w:tc>
        <w:tc>
          <w:tcPr>
            <w:tcW w:w="4365" w:type="dxa"/>
            <w:tcBorders>
              <w:top w:val="double" w:sz="6" w:space="0" w:color="A0A0A0"/>
              <w:left w:val="double" w:sz="6" w:space="0" w:color="A0A0A0"/>
              <w:bottom w:val="double" w:sz="6" w:space="0" w:color="A0A0A0"/>
              <w:right w:val="double" w:sz="6" w:space="0" w:color="A0A0A0"/>
            </w:tcBorders>
          </w:tcPr>
          <w:p>
            <w:pPr>
              <w:pStyle w:val="TableParagraph"/>
              <w:spacing w:before="35" w:after="0"/>
              <w:ind w:left="31" w:right="3"/>
              <w:jc w:val="both"/>
              <w:rPr>
                <w:sz w:val="28"/>
              </w:rPr>
            </w:pPr>
            <w:r>
              <w:rPr>
                <w:sz w:val="28"/>
              </w:rPr>
              <w:t>All provisions of Chapter XI of these rules which require them to be covered by a sale licence subject to the following conditions:-</w:t>
            </w:r>
          </w:p>
          <w:p>
            <w:pPr>
              <w:pStyle w:val="TableParagraph"/>
              <w:spacing w:lineRule="exact" w:line="322" w:before="246" w:after="0"/>
              <w:ind w:left="31" w:right="4"/>
              <w:jc w:val="both"/>
              <w:rPr>
                <w:sz w:val="28"/>
              </w:rPr>
            </w:pPr>
            <w:r>
              <w:rPr>
                <w:sz w:val="28"/>
              </w:rPr>
              <w:t>(a)</w:t>
            </w:r>
            <w:r>
              <w:rPr>
                <w:spacing w:val="40"/>
                <w:sz w:val="28"/>
              </w:rPr>
              <w:t xml:space="preserve"> </w:t>
            </w:r>
            <w:r>
              <w:rPr>
                <w:sz w:val="28"/>
              </w:rPr>
              <w:t>The medical devices shall be purchased only from a licenced manufacturer</w:t>
            </w:r>
            <w:r>
              <w:rPr>
                <w:spacing w:val="10"/>
                <w:sz w:val="28"/>
              </w:rPr>
              <w:t xml:space="preserve"> </w:t>
            </w:r>
            <w:r>
              <w:rPr>
                <w:sz w:val="28"/>
              </w:rPr>
              <w:t>or</w:t>
            </w:r>
            <w:r>
              <w:rPr>
                <w:spacing w:val="8"/>
                <w:sz w:val="28"/>
              </w:rPr>
              <w:t xml:space="preserve"> </w:t>
            </w:r>
            <w:r>
              <w:rPr>
                <w:sz w:val="28"/>
              </w:rPr>
              <w:t>licenced</w:t>
            </w:r>
            <w:r>
              <w:rPr>
                <w:spacing w:val="10"/>
                <w:sz w:val="28"/>
              </w:rPr>
              <w:t xml:space="preserve"> </w:t>
            </w:r>
            <w:r>
              <w:rPr>
                <w:sz w:val="28"/>
              </w:rPr>
              <w:t>whole</w:t>
            </w:r>
            <w:r>
              <w:rPr>
                <w:spacing w:val="9"/>
                <w:sz w:val="28"/>
              </w:rPr>
              <w:t xml:space="preserve"> </w:t>
            </w:r>
            <w:r>
              <w:rPr>
                <w:spacing w:val="-2"/>
                <w:sz w:val="28"/>
              </w:rPr>
              <w:t>seller</w:t>
            </w:r>
          </w:p>
        </w:tc>
      </w:tr>
    </w:tbl>
    <w:p>
      <w:pPr>
        <w:sectPr>
          <w:footerReference w:type="default" r:id="rId305"/>
          <w:footerReference w:type="first" r:id="rId306"/>
          <w:type w:val="nextPage"/>
          <w:pgSz w:w="11906" w:h="16838"/>
          <w:pgMar w:left="1275" w:right="1275" w:gutter="0" w:header="0" w:top="900" w:footer="967" w:bottom="1160"/>
          <w:pgNumType w:fmt="decimal"/>
          <w:formProt w:val="false"/>
          <w:textDirection w:val="lrTb"/>
          <w:docGrid w:type="default" w:linePitch="100" w:charSpace="4096"/>
        </w:sectPr>
      </w:pPr>
    </w:p>
    <w:tbl>
      <w:tblPr>
        <w:tblW w:w="9061" w:type="dxa"/>
        <w:jc w:val="left"/>
        <w:tblInd w:w="161" w:type="dxa"/>
        <w:tblLayout w:type="fixed"/>
        <w:tblCellMar>
          <w:top w:w="0" w:type="dxa"/>
          <w:left w:w="22" w:type="dxa"/>
          <w:bottom w:w="0" w:type="dxa"/>
          <w:right w:w="22" w:type="dxa"/>
        </w:tblCellMar>
        <w:tblLook w:val="01e0" w:noHBand="0" w:noVBand="0" w:firstColumn="1" w:lastRow="1" w:lastColumn="1" w:firstRow="1"/>
      </w:tblPr>
      <w:tblGrid>
        <w:gridCol w:w="211"/>
        <w:gridCol w:w="425"/>
        <w:gridCol w:w="2994"/>
        <w:gridCol w:w="1030"/>
        <w:gridCol w:w="4401"/>
      </w:tblGrid>
      <w:tr>
        <w:trPr>
          <w:trHeight w:val="7075" w:hRule="atLeast"/>
        </w:trPr>
        <w:tc>
          <w:tcPr>
            <w:tcW w:w="636" w:type="dxa"/>
            <w:gridSpan w:val="2"/>
            <w:tcBorders>
              <w:top w:val="double" w:sz="6" w:space="0" w:color="A0A0A0"/>
              <w:left w:val="double" w:sz="6" w:space="0" w:color="F0F0F0"/>
              <w:bottom w:val="double" w:sz="6" w:space="0" w:color="A0A0A0"/>
              <w:right w:val="double" w:sz="6" w:space="0" w:color="A0A0A0"/>
            </w:tcBorders>
          </w:tcPr>
          <w:p>
            <w:pPr>
              <w:pStyle w:val="TableParagraph"/>
              <w:rPr>
                <w:sz w:val="26"/>
              </w:rPr>
            </w:pPr>
            <w:r>
              <w:rPr>
                <w:sz w:val="26"/>
              </w:rPr>
            </w:r>
          </w:p>
        </w:tc>
        <w:tc>
          <w:tcPr>
            <w:tcW w:w="4024" w:type="dxa"/>
            <w:gridSpan w:val="2"/>
            <w:tcBorders>
              <w:top w:val="double" w:sz="6" w:space="0" w:color="A0A0A0"/>
              <w:left w:val="double" w:sz="6" w:space="0" w:color="A0A0A0"/>
              <w:bottom w:val="double" w:sz="6" w:space="0" w:color="A0A0A0"/>
              <w:right w:val="double" w:sz="6" w:space="0" w:color="A0A0A0"/>
            </w:tcBorders>
          </w:tcPr>
          <w:p>
            <w:pPr>
              <w:pStyle w:val="TableParagraph"/>
              <w:spacing w:before="7" w:after="0"/>
              <w:ind w:left="29" w:right="11"/>
              <w:jc w:val="both"/>
              <w:rPr>
                <w:sz w:val="28"/>
              </w:rPr>
            </w:pPr>
            <w:r>
              <w:rPr>
                <w:sz w:val="28"/>
              </w:rPr>
              <w:t>an individual patient provided the registered medical practitioner is not</w:t>
            </w:r>
            <w:r>
              <w:rPr>
                <w:spacing w:val="65"/>
                <w:sz w:val="28"/>
              </w:rPr>
              <w:t xml:space="preserve"> </w:t>
            </w:r>
            <w:r>
              <w:rPr>
                <w:sz w:val="28"/>
              </w:rPr>
              <w:t>(a)</w:t>
            </w:r>
            <w:r>
              <w:rPr>
                <w:spacing w:val="62"/>
                <w:sz w:val="28"/>
              </w:rPr>
              <w:t xml:space="preserve"> </w:t>
            </w:r>
            <w:r>
              <w:rPr>
                <w:sz w:val="28"/>
              </w:rPr>
              <w:t>keeping</w:t>
            </w:r>
            <w:r>
              <w:rPr>
                <w:spacing w:val="63"/>
                <w:sz w:val="28"/>
              </w:rPr>
              <w:t xml:space="preserve"> </w:t>
            </w:r>
            <w:r>
              <w:rPr>
                <w:sz w:val="28"/>
              </w:rPr>
              <w:t>an</w:t>
            </w:r>
            <w:r>
              <w:rPr>
                <w:spacing w:val="60"/>
                <w:sz w:val="28"/>
              </w:rPr>
              <w:t xml:space="preserve"> </w:t>
            </w:r>
            <w:r>
              <w:rPr>
                <w:sz w:val="28"/>
              </w:rPr>
              <w:t>open</w:t>
            </w:r>
            <w:r>
              <w:rPr>
                <w:spacing w:val="63"/>
                <w:sz w:val="28"/>
              </w:rPr>
              <w:t xml:space="preserve"> </w:t>
            </w:r>
            <w:r>
              <w:rPr>
                <w:sz w:val="28"/>
              </w:rPr>
              <w:t>shop</w:t>
            </w:r>
            <w:r>
              <w:rPr>
                <w:spacing w:val="64"/>
                <w:sz w:val="28"/>
              </w:rPr>
              <w:t xml:space="preserve"> </w:t>
            </w:r>
            <w:r>
              <w:rPr>
                <w:spacing w:val="-5"/>
                <w:sz w:val="28"/>
              </w:rPr>
              <w:t>or</w:t>
            </w:r>
          </w:p>
          <w:p>
            <w:pPr>
              <w:pStyle w:val="TableParagraph"/>
              <w:spacing w:before="2" w:after="0"/>
              <w:ind w:left="29" w:right="10"/>
              <w:jc w:val="both"/>
              <w:rPr>
                <w:sz w:val="28"/>
              </w:rPr>
            </w:pPr>
            <w:r>
              <w:rPr>
                <w:sz w:val="28"/>
              </w:rPr>
              <w:t>(b) selling across the counter, for distribution or sale of medical devices in</w:t>
            </w:r>
          </w:p>
        </w:tc>
        <w:tc>
          <w:tcPr>
            <w:tcW w:w="4401" w:type="dxa"/>
            <w:tcBorders>
              <w:top w:val="double" w:sz="6" w:space="0" w:color="A0A0A0"/>
              <w:left w:val="double" w:sz="6" w:space="0" w:color="A0A0A0"/>
              <w:bottom w:val="double" w:sz="6" w:space="0" w:color="A0A0A0"/>
              <w:right w:val="double" w:sz="6" w:space="0" w:color="A0A0A0"/>
            </w:tcBorders>
          </w:tcPr>
          <w:p>
            <w:pPr>
              <w:pStyle w:val="TableParagraph"/>
              <w:spacing w:before="7" w:after="0"/>
              <w:ind w:left="30" w:right="40"/>
              <w:jc w:val="both"/>
              <w:rPr>
                <w:sz w:val="28"/>
              </w:rPr>
            </w:pPr>
            <w:r>
              <w:rPr>
                <w:sz w:val="28"/>
              </w:rPr>
              <w:t>or retailer under these rules and records of such purchases showing</w:t>
            </w:r>
            <w:r>
              <w:rPr>
                <w:spacing w:val="40"/>
                <w:sz w:val="28"/>
              </w:rPr>
              <w:t xml:space="preserve"> </w:t>
            </w:r>
            <w:r>
              <w:rPr>
                <w:sz w:val="28"/>
              </w:rPr>
              <w:t>the name and quantities of such medical devices, together with their batch numbers and names and addresses of the manufacturers shall be maintained. Such records shall be open to inspection by medical device officer appointed under this Act, who may, if necessary make enquiries about purchase of medical device and may also take samples for test.</w:t>
            </w:r>
          </w:p>
          <w:p>
            <w:pPr>
              <w:pStyle w:val="TableParagraph"/>
              <w:numPr>
                <w:ilvl w:val="0"/>
                <w:numId w:val="43"/>
              </w:numPr>
              <w:tabs>
                <w:tab w:val="clear" w:pos="720"/>
                <w:tab w:val="left" w:pos="689" w:leader="none"/>
              </w:tabs>
              <w:spacing w:before="282" w:after="0"/>
              <w:ind w:hanging="0" w:left="30" w:right="40"/>
              <w:jc w:val="both"/>
              <w:rPr>
                <w:sz w:val="28"/>
              </w:rPr>
            </w:pPr>
            <w:r>
              <w:rPr>
                <w:sz w:val="28"/>
              </w:rPr>
              <w:t>Medical device shall be stored under proper storage conditions as specified in the label.</w:t>
            </w:r>
          </w:p>
          <w:p>
            <w:pPr>
              <w:pStyle w:val="TableParagraph"/>
              <w:numPr>
                <w:ilvl w:val="0"/>
                <w:numId w:val="43"/>
              </w:numPr>
              <w:tabs>
                <w:tab w:val="clear" w:pos="720"/>
                <w:tab w:val="left" w:pos="638" w:leader="none"/>
              </w:tabs>
              <w:spacing w:before="279" w:after="0"/>
              <w:ind w:hanging="0" w:left="30" w:right="40"/>
              <w:jc w:val="both"/>
              <w:rPr>
                <w:sz w:val="28"/>
              </w:rPr>
            </w:pPr>
            <w:r>
              <w:rPr>
                <w:sz w:val="28"/>
              </w:rPr>
              <w:t>No medical device shall be sold or</w:t>
            </w:r>
            <w:r>
              <w:rPr>
                <w:spacing w:val="-2"/>
                <w:sz w:val="28"/>
              </w:rPr>
              <w:t xml:space="preserve"> </w:t>
            </w:r>
            <w:r>
              <w:rPr>
                <w:sz w:val="28"/>
              </w:rPr>
              <w:t>supplied</w:t>
            </w:r>
            <w:r>
              <w:rPr>
                <w:spacing w:val="-2"/>
                <w:sz w:val="28"/>
              </w:rPr>
              <w:t xml:space="preserve"> </w:t>
            </w:r>
            <w:r>
              <w:rPr>
                <w:sz w:val="28"/>
              </w:rPr>
              <w:t>or</w:t>
            </w:r>
            <w:r>
              <w:rPr>
                <w:spacing w:val="-5"/>
                <w:sz w:val="28"/>
              </w:rPr>
              <w:t xml:space="preserve"> </w:t>
            </w:r>
            <w:r>
              <w:rPr>
                <w:sz w:val="28"/>
              </w:rPr>
              <w:t>dispensed</w:t>
            </w:r>
            <w:r>
              <w:rPr>
                <w:spacing w:val="-1"/>
                <w:sz w:val="28"/>
              </w:rPr>
              <w:t xml:space="preserve"> </w:t>
            </w:r>
            <w:r>
              <w:rPr>
                <w:sz w:val="28"/>
              </w:rPr>
              <w:t>after</w:t>
            </w:r>
            <w:r>
              <w:rPr>
                <w:spacing w:val="-5"/>
                <w:sz w:val="28"/>
              </w:rPr>
              <w:t xml:space="preserve"> </w:t>
            </w:r>
            <w:r>
              <w:rPr>
                <w:sz w:val="28"/>
              </w:rPr>
              <w:t>the</w:t>
            </w:r>
            <w:r>
              <w:rPr>
                <w:spacing w:val="-5"/>
                <w:sz w:val="28"/>
              </w:rPr>
              <w:t xml:space="preserve"> </w:t>
            </w:r>
            <w:r>
              <w:rPr>
                <w:sz w:val="28"/>
              </w:rPr>
              <w:t>date of expiration recorded on its label or in violation of any statement or direction recorded on such label.</w:t>
            </w:r>
          </w:p>
        </w:tc>
      </w:tr>
      <w:tr>
        <w:trPr>
          <w:trHeight w:val="1690" w:hRule="atLeast"/>
        </w:trPr>
        <w:tc>
          <w:tcPr>
            <w:tcW w:w="211" w:type="dxa"/>
            <w:tcBorders>
              <w:top w:val="double" w:sz="6" w:space="0" w:color="A0A0A0"/>
              <w:left w:val="double" w:sz="6" w:space="0" w:color="F0F0F0"/>
              <w:bottom w:val="double" w:sz="6" w:space="0" w:color="A0A0A0"/>
              <w:right w:val="double" w:sz="6" w:space="0" w:color="A0A0A0"/>
            </w:tcBorders>
          </w:tcPr>
          <w:p>
            <w:pPr>
              <w:pStyle w:val="TableParagraph"/>
              <w:rPr>
                <w:sz w:val="26"/>
              </w:rPr>
            </w:pPr>
            <w:r>
              <w:rPr>
                <w:sz w:val="26"/>
              </w:rPr>
            </w:r>
          </w:p>
        </w:tc>
        <w:tc>
          <w:tcPr>
            <w:tcW w:w="3419" w:type="dxa"/>
            <w:gridSpan w:val="2"/>
            <w:tcBorders>
              <w:top w:val="double" w:sz="6" w:space="0" w:color="A0A0A0"/>
              <w:left w:val="double" w:sz="6" w:space="0" w:color="A0A0A0"/>
              <w:bottom w:val="double" w:sz="6" w:space="0" w:color="A0A0A0"/>
              <w:right w:val="double" w:sz="6" w:space="0" w:color="A0A0A0"/>
            </w:tcBorders>
          </w:tcPr>
          <w:p>
            <w:pPr>
              <w:pStyle w:val="TableParagraph"/>
              <w:spacing w:before="52" w:after="0"/>
              <w:ind w:left="30" w:right="9"/>
              <w:jc w:val="both"/>
              <w:rPr>
                <w:sz w:val="28"/>
              </w:rPr>
            </w:pPr>
            <w:r>
              <w:rPr>
                <w:sz w:val="28"/>
              </w:rPr>
              <w:t xml:space="preserve">India to a degree which render him liable to the provisions of Chapter IV of the Act and the rules made </w:t>
            </w:r>
            <w:r>
              <w:rPr>
                <w:spacing w:val="-2"/>
                <w:sz w:val="28"/>
              </w:rPr>
              <w:t>thereunder.</w:t>
            </w:r>
          </w:p>
        </w:tc>
        <w:tc>
          <w:tcPr>
            <w:tcW w:w="5431" w:type="dxa"/>
            <w:gridSpan w:val="2"/>
            <w:tcBorders>
              <w:top w:val="double" w:sz="6" w:space="0" w:color="A0A0A0"/>
              <w:left w:val="double" w:sz="6" w:space="0" w:color="A0A0A0"/>
              <w:bottom w:val="double" w:sz="6" w:space="0" w:color="A0A0A0"/>
              <w:right w:val="double" w:sz="6" w:space="0" w:color="A0A0A0"/>
            </w:tcBorders>
          </w:tcPr>
          <w:p>
            <w:pPr>
              <w:pStyle w:val="TableParagraph"/>
              <w:rPr>
                <w:sz w:val="26"/>
              </w:rPr>
            </w:pPr>
            <w:r>
              <w:rPr>
                <w:sz w:val="26"/>
              </w:rPr>
            </w:r>
          </w:p>
        </w:tc>
      </w:tr>
      <w:tr>
        <w:trPr>
          <w:trHeight w:val="5344" w:hRule="atLeast"/>
        </w:trPr>
        <w:tc>
          <w:tcPr>
            <w:tcW w:w="211" w:type="dxa"/>
            <w:tcBorders>
              <w:top w:val="double" w:sz="6" w:space="0" w:color="A0A0A0"/>
              <w:left w:val="double" w:sz="6" w:space="0" w:color="F0F0F0"/>
              <w:bottom w:val="double" w:sz="6" w:space="0" w:color="A0A0A0"/>
              <w:right w:val="double" w:sz="6" w:space="0" w:color="A0A0A0"/>
            </w:tcBorders>
          </w:tcPr>
          <w:p>
            <w:pPr>
              <w:pStyle w:val="TableParagraph"/>
              <w:rPr>
                <w:i/>
                <w:i/>
                <w:sz w:val="28"/>
              </w:rPr>
            </w:pPr>
            <w:r>
              <w:rPr>
                <w:i/>
                <w:sz w:val="28"/>
              </w:rPr>
            </w:r>
          </w:p>
          <w:p>
            <w:pPr>
              <w:pStyle w:val="TableParagraph"/>
              <w:rPr>
                <w:i/>
                <w:i/>
                <w:sz w:val="28"/>
              </w:rPr>
            </w:pPr>
            <w:r>
              <w:rPr>
                <w:i/>
                <w:sz w:val="28"/>
              </w:rPr>
            </w:r>
          </w:p>
          <w:p>
            <w:pPr>
              <w:pStyle w:val="TableParagraph"/>
              <w:rPr>
                <w:i/>
                <w:i/>
                <w:sz w:val="28"/>
              </w:rPr>
            </w:pPr>
            <w:r>
              <w:rPr>
                <w:i/>
                <w:sz w:val="28"/>
              </w:rPr>
            </w:r>
          </w:p>
          <w:p>
            <w:pPr>
              <w:pStyle w:val="TableParagraph"/>
              <w:rPr>
                <w:i/>
                <w:i/>
                <w:sz w:val="28"/>
              </w:rPr>
            </w:pPr>
            <w:r>
              <w:rPr>
                <w:i/>
                <w:sz w:val="28"/>
              </w:rPr>
            </w:r>
          </w:p>
          <w:p>
            <w:pPr>
              <w:pStyle w:val="TableParagraph"/>
              <w:rPr>
                <w:i/>
                <w:i/>
                <w:sz w:val="28"/>
              </w:rPr>
            </w:pPr>
            <w:r>
              <w:rPr>
                <w:i/>
                <w:sz w:val="28"/>
              </w:rPr>
            </w:r>
          </w:p>
          <w:p>
            <w:pPr>
              <w:pStyle w:val="TableParagraph"/>
              <w:rPr>
                <w:i/>
                <w:i/>
                <w:sz w:val="28"/>
              </w:rPr>
            </w:pPr>
            <w:r>
              <w:rPr>
                <w:i/>
                <w:sz w:val="28"/>
              </w:rPr>
            </w:r>
          </w:p>
          <w:p>
            <w:pPr>
              <w:pStyle w:val="TableParagraph"/>
              <w:spacing w:before="253" w:after="0"/>
              <w:rPr>
                <w:i/>
                <w:i/>
                <w:sz w:val="28"/>
              </w:rPr>
            </w:pPr>
            <w:r>
              <w:rPr>
                <w:i/>
                <w:sz w:val="28"/>
              </w:rPr>
            </w:r>
          </w:p>
          <w:p>
            <w:pPr>
              <w:pStyle w:val="TableParagraph"/>
              <w:ind w:left="11"/>
              <w:rPr>
                <w:sz w:val="28"/>
              </w:rPr>
            </w:pPr>
            <w:r>
              <w:rPr>
                <w:spacing w:val="-10"/>
                <w:sz w:val="28"/>
              </w:rPr>
              <w:t>4</w:t>
            </w:r>
          </w:p>
        </w:tc>
        <w:tc>
          <w:tcPr>
            <w:tcW w:w="3419" w:type="dxa"/>
            <w:gridSpan w:val="2"/>
            <w:tcBorders>
              <w:top w:val="double" w:sz="6" w:space="0" w:color="A0A0A0"/>
              <w:left w:val="double" w:sz="6" w:space="0" w:color="A0A0A0"/>
              <w:bottom w:val="double" w:sz="6" w:space="0" w:color="A0A0A0"/>
              <w:right w:val="double" w:sz="6" w:space="0" w:color="A0A0A0"/>
            </w:tcBorders>
          </w:tcPr>
          <w:p>
            <w:pPr>
              <w:pStyle w:val="TableParagraph"/>
              <w:rPr>
                <w:i/>
                <w:i/>
                <w:sz w:val="28"/>
              </w:rPr>
            </w:pPr>
            <w:r>
              <w:rPr>
                <w:i/>
                <w:sz w:val="28"/>
              </w:rPr>
            </w:r>
          </w:p>
          <w:p>
            <w:pPr>
              <w:pStyle w:val="TableParagraph"/>
              <w:rPr>
                <w:i/>
                <w:i/>
                <w:sz w:val="28"/>
              </w:rPr>
            </w:pPr>
            <w:r>
              <w:rPr>
                <w:i/>
                <w:sz w:val="28"/>
              </w:rPr>
            </w:r>
          </w:p>
          <w:p>
            <w:pPr>
              <w:pStyle w:val="TableParagraph"/>
              <w:rPr>
                <w:i/>
                <w:i/>
                <w:sz w:val="28"/>
              </w:rPr>
            </w:pPr>
            <w:r>
              <w:rPr>
                <w:i/>
                <w:sz w:val="28"/>
              </w:rPr>
            </w:r>
          </w:p>
          <w:p>
            <w:pPr>
              <w:pStyle w:val="TableParagraph"/>
              <w:rPr>
                <w:i/>
                <w:i/>
                <w:sz w:val="28"/>
              </w:rPr>
            </w:pPr>
            <w:r>
              <w:rPr>
                <w:i/>
                <w:sz w:val="28"/>
              </w:rPr>
            </w:r>
          </w:p>
          <w:p>
            <w:pPr>
              <w:pStyle w:val="TableParagraph"/>
              <w:rPr>
                <w:i/>
                <w:i/>
                <w:sz w:val="28"/>
              </w:rPr>
            </w:pPr>
            <w:r>
              <w:rPr>
                <w:i/>
                <w:sz w:val="28"/>
              </w:rPr>
            </w:r>
          </w:p>
          <w:p>
            <w:pPr>
              <w:pStyle w:val="TableParagraph"/>
              <w:spacing w:before="93" w:after="0"/>
              <w:rPr>
                <w:i/>
                <w:i/>
                <w:sz w:val="28"/>
              </w:rPr>
            </w:pPr>
            <w:r>
              <w:rPr>
                <w:i/>
                <w:sz w:val="28"/>
              </w:rPr>
            </w:r>
          </w:p>
          <w:p>
            <w:pPr>
              <w:pStyle w:val="TableParagraph"/>
              <w:ind w:left="30" w:right="10"/>
              <w:jc w:val="both"/>
              <w:rPr>
                <w:sz w:val="28"/>
              </w:rPr>
            </w:pPr>
            <w:r>
              <w:rPr>
                <w:sz w:val="28"/>
              </w:rPr>
              <w:t>Medical devices supplied by a hospital or dispensary maintained or supported by Government or local body.</w:t>
            </w:r>
          </w:p>
        </w:tc>
        <w:tc>
          <w:tcPr>
            <w:tcW w:w="5431" w:type="dxa"/>
            <w:gridSpan w:val="2"/>
            <w:tcBorders>
              <w:top w:val="double" w:sz="6" w:space="0" w:color="A0A0A0"/>
              <w:left w:val="double" w:sz="6" w:space="0" w:color="A0A0A0"/>
              <w:bottom w:val="double" w:sz="6" w:space="0" w:color="A0A0A0"/>
              <w:right w:val="double" w:sz="6" w:space="0" w:color="A0A0A0"/>
            </w:tcBorders>
          </w:tcPr>
          <w:p>
            <w:pPr>
              <w:pStyle w:val="TableParagraph"/>
              <w:spacing w:before="16" w:after="0"/>
              <w:ind w:left="30" w:right="-29"/>
              <w:jc w:val="both"/>
              <w:rPr>
                <w:sz w:val="28"/>
              </w:rPr>
            </w:pPr>
            <w:r>
              <w:rPr>
                <w:sz w:val="28"/>
              </w:rPr>
              <w:t>All provisions of Chapter XI of these rules which requires them to be covered by a sale licence subject to the following conditions:-</w:t>
            </w:r>
          </w:p>
          <w:p>
            <w:pPr>
              <w:pStyle w:val="TableParagraph"/>
              <w:numPr>
                <w:ilvl w:val="0"/>
                <w:numId w:val="42"/>
              </w:numPr>
              <w:tabs>
                <w:tab w:val="clear" w:pos="720"/>
                <w:tab w:val="left" w:pos="708" w:leader="none"/>
              </w:tabs>
              <w:spacing w:before="279" w:after="0"/>
              <w:ind w:hanging="0" w:left="30" w:right="-29"/>
              <w:jc w:val="both"/>
              <w:rPr>
                <w:sz w:val="28"/>
              </w:rPr>
            </w:pPr>
            <w:r>
              <w:rPr>
                <w:sz w:val="28"/>
              </w:rPr>
              <w:t>The dispensing and supply of medical devices shall be carried out by or under the supervision of qualified person;</w:t>
            </w:r>
          </w:p>
          <w:p>
            <w:pPr>
              <w:pStyle w:val="TableParagraph"/>
              <w:numPr>
                <w:ilvl w:val="0"/>
                <w:numId w:val="42"/>
              </w:numPr>
              <w:tabs>
                <w:tab w:val="clear" w:pos="720"/>
                <w:tab w:val="left" w:pos="677" w:leader="none"/>
              </w:tabs>
              <w:spacing w:before="280" w:after="0"/>
              <w:ind w:hanging="0" w:left="30" w:right="-29"/>
              <w:jc w:val="both"/>
              <w:rPr>
                <w:sz w:val="28"/>
              </w:rPr>
            </w:pPr>
            <w:r>
              <w:rPr>
                <w:sz w:val="28"/>
              </w:rPr>
              <w:t>The premises where medical devices are supplied or stocked shall be open to inspection by a medical device officer appointed under</w:t>
            </w:r>
            <w:r>
              <w:rPr>
                <w:spacing w:val="40"/>
                <w:sz w:val="28"/>
              </w:rPr>
              <w:t xml:space="preserve"> </w:t>
            </w:r>
            <w:r>
              <w:rPr>
                <w:sz w:val="28"/>
              </w:rPr>
              <w:t>this Act who can,</w:t>
            </w:r>
            <w:r>
              <w:rPr>
                <w:spacing w:val="-1"/>
                <w:sz w:val="28"/>
              </w:rPr>
              <w:t xml:space="preserve"> </w:t>
            </w:r>
            <w:r>
              <w:rPr>
                <w:sz w:val="28"/>
              </w:rPr>
              <w:t xml:space="preserve">if necessary, take samples for </w:t>
            </w:r>
            <w:r>
              <w:rPr>
                <w:spacing w:val="-2"/>
                <w:sz w:val="28"/>
              </w:rPr>
              <w:t>test.</w:t>
            </w:r>
          </w:p>
          <w:p>
            <w:pPr>
              <w:pStyle w:val="TableParagraph"/>
              <w:numPr>
                <w:ilvl w:val="0"/>
                <w:numId w:val="42"/>
              </w:numPr>
              <w:tabs>
                <w:tab w:val="clear" w:pos="720"/>
                <w:tab w:val="left" w:pos="631" w:leader="none"/>
              </w:tabs>
              <w:spacing w:lineRule="auto" w:line="235" w:before="284" w:after="0"/>
              <w:ind w:hanging="0" w:left="30" w:right="-29"/>
              <w:jc w:val="both"/>
              <w:rPr>
                <w:sz w:val="28"/>
              </w:rPr>
            </w:pPr>
            <w:r>
              <w:rPr>
                <w:sz w:val="28"/>
              </w:rPr>
              <w:t>The medical devices shall be stored under proper storage conditions.</w:t>
            </w:r>
          </w:p>
        </w:tc>
      </w:tr>
    </w:tbl>
    <w:p>
      <w:pPr>
        <w:sectPr>
          <w:type w:val="continuous"/>
          <w:pgSz w:w="11906" w:h="16838"/>
          <w:pgMar w:left="1275" w:right="1275" w:gutter="0" w:header="0" w:top="900" w:footer="967" w:bottom="1160"/>
          <w:formProt w:val="false"/>
          <w:textDirection w:val="lrTb"/>
          <w:docGrid w:type="default" w:linePitch="100" w:charSpace="4096"/>
        </w:sectPr>
      </w:pPr>
    </w:p>
    <w:tbl>
      <w:tblPr>
        <w:tblW w:w="9108" w:type="dxa"/>
        <w:jc w:val="left"/>
        <w:tblInd w:w="146" w:type="dxa"/>
        <w:tblLayout w:type="fixed"/>
        <w:tblCellMar>
          <w:top w:w="0" w:type="dxa"/>
          <w:left w:w="22" w:type="dxa"/>
          <w:bottom w:w="0" w:type="dxa"/>
          <w:right w:w="22" w:type="dxa"/>
        </w:tblCellMar>
        <w:tblLook w:val="01e0" w:noHBand="0" w:noVBand="0" w:firstColumn="1" w:lastRow="1" w:lastColumn="1" w:firstRow="1"/>
      </w:tblPr>
      <w:tblGrid>
        <w:gridCol w:w="225"/>
        <w:gridCol w:w="3420"/>
        <w:gridCol w:w="5463"/>
      </w:tblGrid>
      <w:tr>
        <w:trPr>
          <w:trHeight w:val="3858" w:hRule="atLeast"/>
        </w:trPr>
        <w:tc>
          <w:tcPr>
            <w:tcW w:w="225" w:type="dxa"/>
            <w:tcBorders>
              <w:top w:val="double" w:sz="6" w:space="0" w:color="A0A0A0"/>
              <w:left w:val="double" w:sz="6" w:space="0" w:color="F0F0F0"/>
              <w:bottom w:val="double" w:sz="6" w:space="0" w:color="A0A0A0"/>
              <w:right w:val="double" w:sz="6" w:space="0" w:color="A0A0A0"/>
            </w:tcBorders>
          </w:tcPr>
          <w:p>
            <w:pPr>
              <w:pStyle w:val="TableParagraph"/>
              <w:rPr>
                <w:sz w:val="26"/>
              </w:rPr>
            </w:pPr>
            <w:r>
              <w:rPr>
                <w:sz w:val="26"/>
              </w:rPr>
            </w:r>
          </w:p>
        </w:tc>
        <w:tc>
          <w:tcPr>
            <w:tcW w:w="3420" w:type="dxa"/>
            <w:tcBorders>
              <w:top w:val="double" w:sz="6" w:space="0" w:color="A0A0A0"/>
              <w:left w:val="double" w:sz="6" w:space="0" w:color="A0A0A0"/>
              <w:bottom w:val="double" w:sz="6" w:space="0" w:color="A0A0A0"/>
              <w:right w:val="double" w:sz="6" w:space="0" w:color="A0A0A0"/>
            </w:tcBorders>
          </w:tcPr>
          <w:p>
            <w:pPr>
              <w:pStyle w:val="TableParagraph"/>
              <w:rPr>
                <w:sz w:val="26"/>
              </w:rPr>
            </w:pPr>
            <w:r>
              <w:rPr>
                <w:sz w:val="26"/>
              </w:rPr>
            </w:r>
          </w:p>
        </w:tc>
        <w:tc>
          <w:tcPr>
            <w:tcW w:w="5463" w:type="dxa"/>
            <w:tcBorders>
              <w:top w:val="double" w:sz="6" w:space="0" w:color="A0A0A0"/>
              <w:left w:val="double" w:sz="6" w:space="0" w:color="A0A0A0"/>
              <w:bottom w:val="double" w:sz="6" w:space="0" w:color="A0A0A0"/>
              <w:right w:val="double" w:sz="6" w:space="0" w:color="A0A0A0"/>
            </w:tcBorders>
          </w:tcPr>
          <w:p>
            <w:pPr>
              <w:pStyle w:val="TableParagraph"/>
              <w:numPr>
                <w:ilvl w:val="0"/>
                <w:numId w:val="41"/>
              </w:numPr>
              <w:tabs>
                <w:tab w:val="clear" w:pos="720"/>
                <w:tab w:val="left" w:pos="691" w:leader="none"/>
              </w:tabs>
              <w:spacing w:before="7" w:after="0"/>
              <w:ind w:hanging="0" w:left="29" w:right="5"/>
              <w:jc w:val="both"/>
              <w:rPr>
                <w:sz w:val="28"/>
              </w:rPr>
            </w:pPr>
            <w:r>
              <w:rPr>
                <w:sz w:val="28"/>
              </w:rPr>
              <w:t>The medical devices shall be purchased from a manufacturer or a whole seller or</w:t>
            </w:r>
            <w:r>
              <w:rPr>
                <w:spacing w:val="40"/>
                <w:sz w:val="28"/>
              </w:rPr>
              <w:t xml:space="preserve"> </w:t>
            </w:r>
            <w:r>
              <w:rPr>
                <w:sz w:val="28"/>
              </w:rPr>
              <w:t>retailer licenced under these rules or received</w:t>
            </w:r>
            <w:r>
              <w:rPr>
                <w:spacing w:val="40"/>
                <w:sz w:val="28"/>
              </w:rPr>
              <w:t xml:space="preserve"> </w:t>
            </w:r>
            <w:r>
              <w:rPr>
                <w:sz w:val="28"/>
              </w:rPr>
              <w:t>as transferred stocks from hospital stores for distribution. Records of such purchases or receipts shall be maintained.</w:t>
            </w:r>
          </w:p>
          <w:p>
            <w:pPr>
              <w:pStyle w:val="TableParagraph"/>
              <w:numPr>
                <w:ilvl w:val="0"/>
                <w:numId w:val="41"/>
              </w:numPr>
              <w:tabs>
                <w:tab w:val="clear" w:pos="720"/>
                <w:tab w:val="left" w:pos="750" w:leader="none"/>
              </w:tabs>
              <w:spacing w:before="279" w:after="0"/>
              <w:ind w:hanging="0" w:left="29" w:right="5"/>
              <w:jc w:val="both"/>
              <w:rPr>
                <w:sz w:val="28"/>
              </w:rPr>
            </w:pPr>
            <w:r>
              <w:rPr>
                <w:sz w:val="28"/>
              </w:rPr>
              <w:t xml:space="preserve">No medical device shall be sold or supplied or dispensed after the date of expiration recorded on its label or in violation of any statement or direction recorded on such </w:t>
            </w:r>
            <w:r>
              <w:rPr>
                <w:spacing w:val="-2"/>
                <w:sz w:val="28"/>
              </w:rPr>
              <w:t>label.</w:t>
            </w:r>
          </w:p>
        </w:tc>
      </w:tr>
      <w:tr>
        <w:trPr>
          <w:trHeight w:val="2621" w:hRule="atLeast"/>
        </w:trPr>
        <w:tc>
          <w:tcPr>
            <w:tcW w:w="225" w:type="dxa"/>
            <w:tcBorders>
              <w:top w:val="double" w:sz="6" w:space="0" w:color="A0A0A0"/>
              <w:left w:val="double" w:sz="6" w:space="0" w:color="F0F0F0"/>
              <w:bottom w:val="double" w:sz="6" w:space="0" w:color="A0A0A0"/>
              <w:right w:val="double" w:sz="6" w:space="0" w:color="A0A0A0"/>
            </w:tcBorders>
          </w:tcPr>
          <w:p>
            <w:pPr>
              <w:pStyle w:val="TableParagraph"/>
              <w:rPr>
                <w:i/>
                <w:i/>
                <w:sz w:val="28"/>
              </w:rPr>
            </w:pPr>
            <w:r>
              <w:rPr>
                <w:i/>
                <w:sz w:val="28"/>
              </w:rPr>
            </w:r>
          </w:p>
          <w:p>
            <w:pPr>
              <w:pStyle w:val="TableParagraph"/>
              <w:rPr>
                <w:i/>
                <w:i/>
                <w:sz w:val="28"/>
              </w:rPr>
            </w:pPr>
            <w:r>
              <w:rPr>
                <w:i/>
                <w:sz w:val="28"/>
              </w:rPr>
            </w:r>
          </w:p>
          <w:p>
            <w:pPr>
              <w:pStyle w:val="TableParagraph"/>
              <w:spacing w:before="175" w:after="0"/>
              <w:rPr>
                <w:i/>
                <w:i/>
                <w:sz w:val="28"/>
              </w:rPr>
            </w:pPr>
            <w:r>
              <w:rPr>
                <w:i/>
                <w:sz w:val="28"/>
              </w:rPr>
            </w:r>
          </w:p>
          <w:p>
            <w:pPr>
              <w:pStyle w:val="TableParagraph"/>
              <w:spacing w:before="1" w:after="0"/>
              <w:ind w:left="10"/>
              <w:jc w:val="center"/>
              <w:rPr>
                <w:sz w:val="28"/>
              </w:rPr>
            </w:pPr>
            <w:r>
              <w:rPr>
                <w:spacing w:val="-10"/>
                <w:sz w:val="28"/>
              </w:rPr>
              <w:t>5</w:t>
            </w:r>
          </w:p>
        </w:tc>
        <w:tc>
          <w:tcPr>
            <w:tcW w:w="3420" w:type="dxa"/>
            <w:tcBorders>
              <w:top w:val="double" w:sz="6" w:space="0" w:color="A0A0A0"/>
              <w:left w:val="double" w:sz="6" w:space="0" w:color="A0A0A0"/>
              <w:bottom w:val="double" w:sz="6" w:space="0" w:color="A0A0A0"/>
              <w:right w:val="double" w:sz="6" w:space="0" w:color="A0A0A0"/>
            </w:tcBorders>
          </w:tcPr>
          <w:p>
            <w:pPr>
              <w:pStyle w:val="TableParagraph"/>
              <w:rPr>
                <w:i/>
                <w:i/>
                <w:sz w:val="28"/>
              </w:rPr>
            </w:pPr>
            <w:r>
              <w:rPr>
                <w:i/>
                <w:sz w:val="28"/>
              </w:rPr>
            </w:r>
          </w:p>
          <w:p>
            <w:pPr>
              <w:pStyle w:val="TableParagraph"/>
              <w:rPr>
                <w:i/>
                <w:i/>
                <w:sz w:val="28"/>
              </w:rPr>
            </w:pPr>
            <w:r>
              <w:rPr>
                <w:i/>
                <w:sz w:val="28"/>
              </w:rPr>
            </w:r>
          </w:p>
          <w:p>
            <w:pPr>
              <w:pStyle w:val="TableParagraph"/>
              <w:spacing w:before="175" w:after="0"/>
              <w:rPr>
                <w:i/>
                <w:i/>
                <w:sz w:val="28"/>
              </w:rPr>
            </w:pPr>
            <w:r>
              <w:rPr>
                <w:i/>
                <w:sz w:val="28"/>
              </w:rPr>
            </w:r>
          </w:p>
          <w:p>
            <w:pPr>
              <w:pStyle w:val="TableParagraph"/>
              <w:spacing w:before="1" w:after="0"/>
              <w:ind w:left="29"/>
              <w:rPr>
                <w:sz w:val="28"/>
              </w:rPr>
            </w:pPr>
            <w:r>
              <w:rPr>
                <w:sz w:val="28"/>
              </w:rPr>
              <w:t>Mechanical</w:t>
            </w:r>
            <w:r>
              <w:rPr>
                <w:spacing w:val="-4"/>
                <w:sz w:val="28"/>
              </w:rPr>
              <w:t xml:space="preserve"> </w:t>
            </w:r>
            <w:r>
              <w:rPr>
                <w:spacing w:val="-2"/>
                <w:sz w:val="28"/>
              </w:rPr>
              <w:t>contraceptives.</w:t>
            </w:r>
          </w:p>
        </w:tc>
        <w:tc>
          <w:tcPr>
            <w:tcW w:w="5463" w:type="dxa"/>
            <w:tcBorders>
              <w:top w:val="double" w:sz="6" w:space="0" w:color="A0A0A0"/>
              <w:left w:val="double" w:sz="6" w:space="0" w:color="A0A0A0"/>
              <w:bottom w:val="double" w:sz="6" w:space="0" w:color="A0A0A0"/>
              <w:right w:val="double" w:sz="6" w:space="0" w:color="A0A0A0"/>
            </w:tcBorders>
          </w:tcPr>
          <w:p>
            <w:pPr>
              <w:pStyle w:val="TableParagraph"/>
              <w:spacing w:before="16" w:after="0"/>
              <w:ind w:left="29" w:right="5"/>
              <w:jc w:val="both"/>
              <w:rPr>
                <w:sz w:val="28"/>
              </w:rPr>
            </w:pPr>
            <w:r>
              <w:rPr>
                <w:sz w:val="28"/>
              </w:rPr>
              <w:t>The provisions of Chapter XI of these rules which require them to be covered by a sale licence subject to the condition that the provisions of condition that no medical device shall be sold or supplied or dispensed after the date of expiration recorded on its label or in violation of any</w:t>
            </w:r>
            <w:r>
              <w:rPr>
                <w:spacing w:val="-3"/>
                <w:sz w:val="28"/>
              </w:rPr>
              <w:t xml:space="preserve"> </w:t>
            </w:r>
            <w:r>
              <w:rPr>
                <w:sz w:val="28"/>
              </w:rPr>
              <w:t>statement or direction recorded on such label.</w:t>
            </w:r>
          </w:p>
        </w:tc>
      </w:tr>
      <w:tr>
        <w:trPr>
          <w:trHeight w:val="1653" w:hRule="atLeast"/>
        </w:trPr>
        <w:tc>
          <w:tcPr>
            <w:tcW w:w="225" w:type="dxa"/>
            <w:tcBorders>
              <w:top w:val="double" w:sz="6" w:space="0" w:color="A0A0A0"/>
              <w:left w:val="double" w:sz="6" w:space="0" w:color="F0F0F0"/>
              <w:bottom w:val="double" w:sz="6" w:space="0" w:color="A0A0A0"/>
              <w:right w:val="double" w:sz="6" w:space="0" w:color="A0A0A0"/>
            </w:tcBorders>
          </w:tcPr>
          <w:p>
            <w:pPr>
              <w:pStyle w:val="TableParagraph"/>
              <w:rPr>
                <w:i/>
                <w:i/>
                <w:sz w:val="28"/>
              </w:rPr>
            </w:pPr>
            <w:r>
              <w:rPr>
                <w:i/>
                <w:sz w:val="28"/>
              </w:rPr>
            </w:r>
          </w:p>
          <w:p>
            <w:pPr>
              <w:pStyle w:val="TableParagraph"/>
              <w:spacing w:before="15" w:after="0"/>
              <w:rPr>
                <w:i/>
                <w:i/>
                <w:sz w:val="28"/>
              </w:rPr>
            </w:pPr>
            <w:r>
              <w:rPr>
                <w:i/>
                <w:sz w:val="28"/>
              </w:rPr>
            </w:r>
          </w:p>
          <w:p>
            <w:pPr>
              <w:pStyle w:val="TableParagraph"/>
              <w:ind w:left="10"/>
              <w:jc w:val="center"/>
              <w:rPr>
                <w:sz w:val="28"/>
              </w:rPr>
            </w:pPr>
            <w:r>
              <w:rPr>
                <w:spacing w:val="-10"/>
                <w:sz w:val="28"/>
              </w:rPr>
              <w:t>6</w:t>
            </w:r>
          </w:p>
        </w:tc>
        <w:tc>
          <w:tcPr>
            <w:tcW w:w="3420" w:type="dxa"/>
            <w:tcBorders>
              <w:top w:val="double" w:sz="6" w:space="0" w:color="A0A0A0"/>
              <w:left w:val="double" w:sz="6" w:space="0" w:color="A0A0A0"/>
              <w:bottom w:val="double" w:sz="6" w:space="0" w:color="A0A0A0"/>
              <w:right w:val="double" w:sz="6" w:space="0" w:color="A0A0A0"/>
            </w:tcBorders>
          </w:tcPr>
          <w:p>
            <w:pPr>
              <w:pStyle w:val="TableParagraph"/>
              <w:spacing w:before="13" w:after="0"/>
              <w:ind w:left="29" w:right="10"/>
              <w:jc w:val="both"/>
              <w:rPr>
                <w:sz w:val="28"/>
              </w:rPr>
            </w:pPr>
            <w:r>
              <w:rPr>
                <w:sz w:val="28"/>
              </w:rPr>
              <w:t>Import of small quantity of medical devices donated to a charitable hospital for treatment of patients free of cost by that hospital.</w:t>
            </w:r>
          </w:p>
        </w:tc>
        <w:tc>
          <w:tcPr>
            <w:tcW w:w="5463" w:type="dxa"/>
            <w:tcBorders>
              <w:top w:val="double" w:sz="6" w:space="0" w:color="A0A0A0"/>
              <w:left w:val="double" w:sz="6" w:space="0" w:color="A0A0A0"/>
              <w:bottom w:val="double" w:sz="6" w:space="0" w:color="A0A0A0"/>
              <w:right w:val="double" w:sz="6" w:space="0" w:color="A0A0A0"/>
            </w:tcBorders>
          </w:tcPr>
          <w:p>
            <w:pPr>
              <w:pStyle w:val="TableParagraph"/>
              <w:spacing w:before="13" w:after="0"/>
              <w:ind w:left="29" w:right="5"/>
              <w:jc w:val="both"/>
              <w:rPr>
                <w:sz w:val="28"/>
              </w:rPr>
            </w:pPr>
            <w:r>
              <w:rPr>
                <w:sz w:val="28"/>
              </w:rPr>
              <w:t>The provisions of Chapter V of these rules which require them to be covered by a licence for import provided that the Central Licensing Authority</w:t>
            </w:r>
            <w:r>
              <w:rPr>
                <w:spacing w:val="-5"/>
                <w:sz w:val="28"/>
              </w:rPr>
              <w:t xml:space="preserve"> </w:t>
            </w:r>
            <w:r>
              <w:rPr>
                <w:sz w:val="28"/>
              </w:rPr>
              <w:t>shall</w:t>
            </w:r>
            <w:r>
              <w:rPr>
                <w:spacing w:val="-4"/>
                <w:sz w:val="28"/>
              </w:rPr>
              <w:t xml:space="preserve"> </w:t>
            </w:r>
            <w:r>
              <w:rPr>
                <w:sz w:val="28"/>
              </w:rPr>
              <w:t>issue</w:t>
            </w:r>
            <w:r>
              <w:rPr>
                <w:spacing w:val="-4"/>
                <w:sz w:val="28"/>
              </w:rPr>
              <w:t xml:space="preserve"> </w:t>
            </w:r>
            <w:r>
              <w:rPr>
                <w:sz w:val="28"/>
              </w:rPr>
              <w:t>a No Objection Certificate for such purpose to the applicant.</w:t>
            </w:r>
          </w:p>
        </w:tc>
      </w:tr>
    </w:tbl>
    <w:p>
      <w:pPr>
        <w:pStyle w:val="BodyText"/>
        <w:spacing w:lineRule="auto" w:line="446" w:before="276" w:after="0"/>
        <w:ind w:left="164" w:right="7520"/>
        <w:rPr/>
      </w:pPr>
      <w:r>
        <w:rPr/>
      </w:r>
    </w:p>
    <w:p>
      <w:pPr>
        <w:pStyle w:val="Normal"/>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r>
      <w:r>
        <w:br w:type="page"/>
      </w:r>
    </w:p>
    <w:p>
      <w:pPr>
        <w:pStyle w:val="BodyText"/>
        <w:spacing w:lineRule="auto" w:line="446" w:before="0" w:after="0"/>
        <w:ind w:left="164" w:right="4"/>
        <w:jc w:val="center"/>
        <w:rPr>
          <w:b/>
          <w:spacing w:val="-2"/>
          <w:sz w:val="48"/>
          <w:u w:val="single"/>
        </w:rPr>
      </w:pPr>
      <w:r>
        <w:rPr>
          <w:b/>
          <w:spacing w:val="-2"/>
          <w:sz w:val="48"/>
          <w:u w:val="single"/>
        </w:rPr>
        <w:t>Appendix</w:t>
      </w:r>
    </w:p>
    <w:p>
      <w:pPr>
        <w:pStyle w:val="BodyText"/>
        <w:spacing w:lineRule="auto" w:line="446" w:before="276" w:after="0"/>
        <w:ind w:left="164" w:right="4"/>
        <w:jc w:val="center"/>
        <w:rPr>
          <w:b/>
          <w:spacing w:val="-2"/>
          <w:sz w:val="48"/>
        </w:rPr>
      </w:pPr>
      <w:r>
        <w:rPr>
          <w:b/>
          <w:spacing w:val="-2"/>
          <w:sz w:val="48"/>
        </w:rPr>
      </w:r>
    </w:p>
    <w:p>
      <w:pPr>
        <w:pStyle w:val="BodyText"/>
        <w:spacing w:lineRule="auto" w:line="446" w:before="276" w:after="0"/>
        <w:ind w:left="164" w:right="4"/>
        <w:jc w:val="center"/>
        <w:rPr/>
      </w:pPr>
      <w:r>
        <w:rPr/>
        <w:t>Form</w:t>
      </w:r>
      <w:r>
        <w:rPr>
          <w:spacing w:val="-18"/>
        </w:rPr>
        <w:t xml:space="preserve"> </w:t>
      </w:r>
      <w:r>
        <w:rPr/>
        <w:t>MD-1</w:t>
      </w:r>
    </w:p>
    <w:p>
      <w:pPr>
        <w:pStyle w:val="BodyText"/>
        <w:spacing w:before="0" w:after="0"/>
        <w:ind w:left="3"/>
        <w:jc w:val="center"/>
        <w:rPr>
          <w:spacing w:val="-5"/>
        </w:rPr>
      </w:pPr>
      <w:r>
        <w:rPr/>
        <w:t>[See</w:t>
      </w:r>
      <w:r>
        <w:rPr>
          <w:spacing w:val="-4"/>
        </w:rPr>
        <w:t xml:space="preserve"> </w:t>
      </w:r>
      <w:r>
        <w:rPr/>
        <w:t>sub-rule</w:t>
      </w:r>
      <w:r>
        <w:rPr>
          <w:spacing w:val="-2"/>
        </w:rPr>
        <w:t xml:space="preserve"> </w:t>
      </w:r>
      <w:r>
        <w:rPr/>
        <w:t>(5)</w:t>
      </w:r>
      <w:r>
        <w:rPr>
          <w:spacing w:val="-2"/>
        </w:rPr>
        <w:t xml:space="preserve"> </w:t>
      </w:r>
      <w:r>
        <w:rPr/>
        <w:t>of</w:t>
      </w:r>
      <w:r>
        <w:rPr>
          <w:spacing w:val="-2"/>
        </w:rPr>
        <w:t xml:space="preserve"> </w:t>
      </w:r>
      <w:r>
        <w:rPr/>
        <w:t>rule</w:t>
      </w:r>
      <w:r>
        <w:rPr>
          <w:spacing w:val="-2"/>
        </w:rPr>
        <w:t xml:space="preserve"> </w:t>
      </w:r>
      <w:r>
        <w:rPr>
          <w:spacing w:val="-5"/>
        </w:rPr>
        <w:t>13]</w:t>
      </w:r>
    </w:p>
    <w:p>
      <w:pPr>
        <w:pStyle w:val="BodyText"/>
        <w:spacing w:before="0" w:after="0"/>
        <w:ind w:left="3"/>
        <w:jc w:val="center"/>
        <w:rPr/>
      </w:pPr>
      <w:r>
        <w:rPr/>
      </w:r>
    </w:p>
    <w:p>
      <w:pPr>
        <w:pStyle w:val="BodyText"/>
        <w:spacing w:before="281" w:after="0"/>
        <w:ind w:left="757"/>
        <w:rPr/>
      </w:pPr>
      <w:r>
        <w:rPr/>
        <w:t>Application</w:t>
      </w:r>
      <w:r>
        <w:rPr>
          <w:spacing w:val="-2"/>
        </w:rPr>
        <w:t xml:space="preserve"> </w:t>
      </w:r>
      <w:r>
        <w:rPr/>
        <w:t>for</w:t>
      </w:r>
      <w:r>
        <w:rPr>
          <w:spacing w:val="-2"/>
        </w:rPr>
        <w:t xml:space="preserve"> </w:t>
      </w:r>
      <w:r>
        <w:rPr/>
        <w:t>grant</w:t>
      </w:r>
      <w:r>
        <w:rPr>
          <w:spacing w:val="-5"/>
        </w:rPr>
        <w:t xml:space="preserve"> </w:t>
      </w:r>
      <w:r>
        <w:rPr/>
        <w:t>of</w:t>
      </w:r>
      <w:r>
        <w:rPr>
          <w:spacing w:val="-2"/>
        </w:rPr>
        <w:t xml:space="preserve"> </w:t>
      </w:r>
      <w:r>
        <w:rPr/>
        <w:t>Certificate</w:t>
      </w:r>
      <w:r>
        <w:rPr>
          <w:spacing w:val="-1"/>
        </w:rPr>
        <w:t xml:space="preserve"> </w:t>
      </w:r>
      <w:r>
        <w:rPr/>
        <w:t>of</w:t>
      </w:r>
      <w:r>
        <w:rPr>
          <w:spacing w:val="-2"/>
        </w:rPr>
        <w:t xml:space="preserve"> </w:t>
      </w:r>
      <w:r>
        <w:rPr/>
        <w:t>Registration</w:t>
      </w:r>
      <w:r>
        <w:rPr>
          <w:spacing w:val="-5"/>
        </w:rPr>
        <w:t xml:space="preserve"> </w:t>
      </w:r>
      <w:r>
        <w:rPr/>
        <w:t>of</w:t>
      </w:r>
      <w:r>
        <w:rPr>
          <w:spacing w:val="-1"/>
        </w:rPr>
        <w:t xml:space="preserve"> </w:t>
      </w:r>
      <w:r>
        <w:rPr/>
        <w:t>a</w:t>
      </w:r>
      <w:r>
        <w:rPr>
          <w:spacing w:val="-2"/>
        </w:rPr>
        <w:t xml:space="preserve"> </w:t>
      </w:r>
      <w:r>
        <w:rPr/>
        <w:t>Notified</w:t>
      </w:r>
      <w:r>
        <w:rPr>
          <w:spacing w:val="-1"/>
        </w:rPr>
        <w:t xml:space="preserve"> </w:t>
      </w:r>
      <w:r>
        <w:rPr>
          <w:spacing w:val="-4"/>
        </w:rPr>
        <w:t>Body</w:t>
      </w:r>
    </w:p>
    <w:p>
      <w:pPr>
        <w:pStyle w:val="ListParagraph"/>
        <w:numPr>
          <w:ilvl w:val="0"/>
          <w:numId w:val="40"/>
        </w:numPr>
        <w:tabs>
          <w:tab w:val="clear" w:pos="720"/>
          <w:tab w:val="left" w:pos="654" w:leader="none"/>
        </w:tabs>
        <w:spacing w:before="278" w:after="0"/>
        <w:rPr>
          <w:sz w:val="28"/>
        </w:rPr>
      </w:pPr>
      <w:r>
        <w:rPr>
          <w:sz w:val="28"/>
        </w:rPr>
        <w:t>Name</w:t>
      </w:r>
      <w:r>
        <w:rPr>
          <w:spacing w:val="-2"/>
          <w:sz w:val="28"/>
        </w:rPr>
        <w:t xml:space="preserve"> </w:t>
      </w:r>
      <w:r>
        <w:rPr>
          <w:sz w:val="28"/>
        </w:rPr>
        <w:t>of</w:t>
      </w:r>
      <w:r>
        <w:rPr>
          <w:spacing w:val="-2"/>
          <w:sz w:val="28"/>
        </w:rPr>
        <w:t xml:space="preserve"> Applicant:</w:t>
      </w:r>
    </w:p>
    <w:p>
      <w:pPr>
        <w:pStyle w:val="ListParagraph"/>
        <w:numPr>
          <w:ilvl w:val="0"/>
          <w:numId w:val="40"/>
        </w:numPr>
        <w:tabs>
          <w:tab w:val="clear" w:pos="720"/>
          <w:tab w:val="left" w:pos="654" w:leader="none"/>
        </w:tabs>
        <w:rPr>
          <w:sz w:val="28"/>
        </w:rPr>
      </w:pPr>
      <w:r>
        <w:rPr>
          <w:sz w:val="28"/>
        </w:rPr>
        <w:t>Nature</w:t>
      </w:r>
      <w:r>
        <w:rPr>
          <w:spacing w:val="-4"/>
          <w:sz w:val="28"/>
        </w:rPr>
        <w:t xml:space="preserve"> </w:t>
      </w:r>
      <w:r>
        <w:rPr>
          <w:sz w:val="28"/>
        </w:rPr>
        <w:t>and</w:t>
      </w:r>
      <w:r>
        <w:rPr>
          <w:spacing w:val="-2"/>
          <w:sz w:val="28"/>
        </w:rPr>
        <w:t xml:space="preserve"> </w:t>
      </w:r>
      <w:r>
        <w:rPr>
          <w:sz w:val="28"/>
        </w:rPr>
        <w:t>constitution</w:t>
      </w:r>
      <w:r>
        <w:rPr>
          <w:spacing w:val="-2"/>
          <w:sz w:val="28"/>
        </w:rPr>
        <w:t xml:space="preserve"> </w:t>
      </w:r>
      <w:r>
        <w:rPr>
          <w:sz w:val="28"/>
        </w:rPr>
        <w:t>of</w:t>
      </w:r>
      <w:r>
        <w:rPr>
          <w:spacing w:val="-1"/>
          <w:sz w:val="28"/>
        </w:rPr>
        <w:t xml:space="preserve"> </w:t>
      </w:r>
      <w:r>
        <w:rPr>
          <w:spacing w:val="-2"/>
          <w:sz w:val="28"/>
        </w:rPr>
        <w:t>Body:</w:t>
      </w:r>
    </w:p>
    <w:p>
      <w:pPr>
        <w:pStyle w:val="BodyText"/>
        <w:spacing w:lineRule="auto" w:line="235" w:before="286" w:after="0"/>
        <w:ind w:left="164" w:right="173"/>
        <w:rPr/>
      </w:pPr>
      <w:r>
        <w:rPr/>
        <w:t>(i.e. proprietorship, partnership including Limited Liability Partnership, private or public company, society, trust, other to be specified)</w:t>
      </w:r>
    </w:p>
    <w:p>
      <w:pPr>
        <w:pStyle w:val="ListParagraph"/>
        <w:numPr>
          <w:ilvl w:val="0"/>
          <w:numId w:val="40"/>
        </w:numPr>
        <w:tabs>
          <w:tab w:val="clear" w:pos="720"/>
          <w:tab w:val="left" w:pos="654" w:leader="none"/>
        </w:tabs>
        <w:spacing w:lineRule="auto" w:line="235" w:before="286" w:after="0"/>
        <w:ind w:hanging="0" w:left="164" w:right="563"/>
        <w:rPr>
          <w:sz w:val="28"/>
        </w:rPr>
      </w:pPr>
      <w:r>
        <w:rPr>
          <w:sz w:val="28"/>
        </w:rPr>
        <w:t>Corporate/</w:t>
      </w:r>
      <w:r>
        <w:rPr>
          <w:spacing w:val="-5"/>
          <w:sz w:val="28"/>
        </w:rPr>
        <w:t xml:space="preserve"> </w:t>
      </w:r>
      <w:r>
        <w:rPr>
          <w:sz w:val="28"/>
        </w:rPr>
        <w:t>registered</w:t>
      </w:r>
      <w:r>
        <w:rPr>
          <w:spacing w:val="-5"/>
          <w:sz w:val="28"/>
        </w:rPr>
        <w:t xml:space="preserve"> </w:t>
      </w:r>
      <w:r>
        <w:rPr>
          <w:sz w:val="28"/>
        </w:rPr>
        <w:t>office</w:t>
      </w:r>
      <w:r>
        <w:rPr>
          <w:spacing w:val="-5"/>
          <w:sz w:val="28"/>
        </w:rPr>
        <w:t xml:space="preserve"> </w:t>
      </w:r>
      <w:r>
        <w:rPr>
          <w:sz w:val="28"/>
        </w:rPr>
        <w:t>address</w:t>
      </w:r>
      <w:r>
        <w:rPr>
          <w:spacing w:val="-5"/>
          <w:sz w:val="28"/>
        </w:rPr>
        <w:t xml:space="preserve"> </w:t>
      </w:r>
      <w:r>
        <w:rPr>
          <w:sz w:val="28"/>
        </w:rPr>
        <w:t>including</w:t>
      </w:r>
      <w:r>
        <w:rPr>
          <w:spacing w:val="-5"/>
          <w:sz w:val="28"/>
        </w:rPr>
        <w:t xml:space="preserve"> </w:t>
      </w:r>
      <w:r>
        <w:rPr>
          <w:sz w:val="28"/>
        </w:rPr>
        <w:t>telephone</w:t>
      </w:r>
      <w:r>
        <w:rPr>
          <w:spacing w:val="-5"/>
          <w:sz w:val="28"/>
        </w:rPr>
        <w:t xml:space="preserve"> </w:t>
      </w:r>
      <w:r>
        <w:rPr>
          <w:sz w:val="28"/>
        </w:rPr>
        <w:t>number,</w:t>
      </w:r>
      <w:r>
        <w:rPr>
          <w:spacing w:val="-5"/>
          <w:sz w:val="28"/>
        </w:rPr>
        <w:t xml:space="preserve"> </w:t>
      </w:r>
      <w:r>
        <w:rPr>
          <w:sz w:val="28"/>
        </w:rPr>
        <w:t>mobile number, fax number and e-mail id:</w:t>
      </w:r>
    </w:p>
    <w:p>
      <w:pPr>
        <w:pStyle w:val="ListParagraph"/>
        <w:numPr>
          <w:ilvl w:val="0"/>
          <w:numId w:val="40"/>
        </w:numPr>
        <w:tabs>
          <w:tab w:val="clear" w:pos="720"/>
          <w:tab w:val="left" w:pos="654" w:leader="none"/>
        </w:tabs>
        <w:spacing w:before="282" w:after="0"/>
        <w:rPr>
          <w:sz w:val="28"/>
        </w:rPr>
      </w:pPr>
      <w:r>
        <w:rPr>
          <w:sz w:val="28"/>
        </w:rPr>
        <w:t>Details</w:t>
      </w:r>
      <w:r>
        <w:rPr>
          <w:spacing w:val="-3"/>
          <w:sz w:val="28"/>
        </w:rPr>
        <w:t xml:space="preserve"> </w:t>
      </w:r>
      <w:r>
        <w:rPr>
          <w:sz w:val="28"/>
        </w:rPr>
        <w:t>of</w:t>
      </w:r>
      <w:r>
        <w:rPr>
          <w:spacing w:val="-2"/>
          <w:sz w:val="28"/>
        </w:rPr>
        <w:t xml:space="preserve"> </w:t>
      </w:r>
      <w:r>
        <w:rPr>
          <w:sz w:val="28"/>
        </w:rPr>
        <w:t>accreditation</w:t>
      </w:r>
      <w:r>
        <w:rPr>
          <w:spacing w:val="-3"/>
          <w:sz w:val="28"/>
        </w:rPr>
        <w:t xml:space="preserve"> </w:t>
      </w:r>
      <w:r>
        <w:rPr>
          <w:sz w:val="28"/>
        </w:rPr>
        <w:t>(self-attested</w:t>
      </w:r>
      <w:r>
        <w:rPr>
          <w:spacing w:val="-2"/>
          <w:sz w:val="28"/>
        </w:rPr>
        <w:t xml:space="preserve"> </w:t>
      </w:r>
      <w:r>
        <w:rPr>
          <w:sz w:val="28"/>
        </w:rPr>
        <w:t>copy</w:t>
      </w:r>
      <w:r>
        <w:rPr>
          <w:spacing w:val="-3"/>
          <w:sz w:val="28"/>
        </w:rPr>
        <w:t xml:space="preserve"> </w:t>
      </w:r>
      <w:r>
        <w:rPr>
          <w:sz w:val="28"/>
        </w:rPr>
        <w:t>of</w:t>
      </w:r>
      <w:r>
        <w:rPr>
          <w:spacing w:val="-2"/>
          <w:sz w:val="28"/>
        </w:rPr>
        <w:t xml:space="preserve"> </w:t>
      </w:r>
      <w:r>
        <w:rPr>
          <w:sz w:val="28"/>
        </w:rPr>
        <w:t>certificate</w:t>
      </w:r>
      <w:r>
        <w:rPr>
          <w:spacing w:val="-6"/>
          <w:sz w:val="28"/>
        </w:rPr>
        <w:t xml:space="preserve"> </w:t>
      </w:r>
      <w:r>
        <w:rPr>
          <w:sz w:val="28"/>
        </w:rPr>
        <w:t>to</w:t>
      </w:r>
      <w:r>
        <w:rPr>
          <w:spacing w:val="-2"/>
          <w:sz w:val="28"/>
        </w:rPr>
        <w:t xml:space="preserve"> </w:t>
      </w:r>
      <w:r>
        <w:rPr>
          <w:sz w:val="28"/>
        </w:rPr>
        <w:t>be</w:t>
      </w:r>
      <w:r>
        <w:rPr>
          <w:spacing w:val="-2"/>
          <w:sz w:val="28"/>
        </w:rPr>
        <w:t xml:space="preserve"> attached):</w:t>
      </w:r>
    </w:p>
    <w:p>
      <w:pPr>
        <w:pStyle w:val="ListParagraph"/>
        <w:numPr>
          <w:ilvl w:val="0"/>
          <w:numId w:val="40"/>
        </w:numPr>
        <w:tabs>
          <w:tab w:val="clear" w:pos="720"/>
          <w:tab w:val="left" w:pos="654" w:leader="none"/>
        </w:tabs>
        <w:spacing w:lineRule="auto" w:line="235" w:before="71" w:after="0"/>
        <w:ind w:hanging="0" w:left="164" w:right="561"/>
        <w:rPr>
          <w:sz w:val="28"/>
        </w:rPr>
      </w:pPr>
      <w:r>
        <w:rPr>
          <w:sz w:val="28"/>
        </w:rPr>
        <w:t>Standards</w:t>
      </w:r>
      <w:r>
        <w:rPr>
          <w:spacing w:val="-4"/>
          <w:sz w:val="28"/>
        </w:rPr>
        <w:t xml:space="preserve"> </w:t>
      </w:r>
      <w:r>
        <w:rPr>
          <w:sz w:val="28"/>
        </w:rPr>
        <w:t>(BIS/ISO/Others)</w:t>
      </w:r>
      <w:r>
        <w:rPr>
          <w:spacing w:val="-4"/>
          <w:sz w:val="28"/>
        </w:rPr>
        <w:t xml:space="preserve"> </w:t>
      </w:r>
      <w:r>
        <w:rPr>
          <w:sz w:val="28"/>
        </w:rPr>
        <w:t>for</w:t>
      </w:r>
      <w:r>
        <w:rPr>
          <w:spacing w:val="-4"/>
          <w:sz w:val="28"/>
        </w:rPr>
        <w:t xml:space="preserve"> </w:t>
      </w:r>
      <w:r>
        <w:rPr>
          <w:sz w:val="28"/>
        </w:rPr>
        <w:t>which</w:t>
      </w:r>
      <w:r>
        <w:rPr>
          <w:spacing w:val="-4"/>
          <w:sz w:val="28"/>
        </w:rPr>
        <w:t xml:space="preserve"> </w:t>
      </w:r>
      <w:r>
        <w:rPr>
          <w:sz w:val="28"/>
        </w:rPr>
        <w:t>notified</w:t>
      </w:r>
      <w:r>
        <w:rPr>
          <w:spacing w:val="-4"/>
          <w:sz w:val="28"/>
        </w:rPr>
        <w:t xml:space="preserve"> </w:t>
      </w:r>
      <w:r>
        <w:rPr>
          <w:sz w:val="28"/>
        </w:rPr>
        <w:t>body</w:t>
      </w:r>
      <w:r>
        <w:rPr>
          <w:spacing w:val="-7"/>
          <w:sz w:val="28"/>
        </w:rPr>
        <w:t xml:space="preserve"> </w:t>
      </w:r>
      <w:r>
        <w:rPr>
          <w:sz w:val="28"/>
        </w:rPr>
        <w:t>has</w:t>
      </w:r>
      <w:r>
        <w:rPr>
          <w:spacing w:val="-4"/>
          <w:sz w:val="28"/>
        </w:rPr>
        <w:t xml:space="preserve"> </w:t>
      </w:r>
      <w:r>
        <w:rPr>
          <w:sz w:val="28"/>
        </w:rPr>
        <w:t>been</w:t>
      </w:r>
      <w:r>
        <w:rPr>
          <w:spacing w:val="-4"/>
          <w:sz w:val="28"/>
        </w:rPr>
        <w:t xml:space="preserve"> </w:t>
      </w:r>
      <w:r>
        <w:rPr>
          <w:sz w:val="28"/>
        </w:rPr>
        <w:t>accredited under rule 13:</w:t>
      </w:r>
    </w:p>
    <w:p>
      <w:pPr>
        <w:pStyle w:val="ListParagraph"/>
        <w:numPr>
          <w:ilvl w:val="0"/>
          <w:numId w:val="40"/>
        </w:numPr>
        <w:tabs>
          <w:tab w:val="clear" w:pos="720"/>
          <w:tab w:val="left" w:pos="654" w:leader="none"/>
          <w:tab w:val="left" w:pos="3084" w:leader="none"/>
          <w:tab w:val="left" w:pos="4778" w:leader="none"/>
          <w:tab w:val="left" w:pos="8721" w:leader="none"/>
        </w:tabs>
        <w:spacing w:before="282" w:after="0"/>
        <w:rPr>
          <w:sz w:val="28"/>
        </w:rPr>
      </w:pPr>
      <w:r>
        <w:rPr>
          <w:sz w:val="28"/>
        </w:rPr>
        <w:t xml:space="preserve">Fee paid </w:t>
      </w:r>
      <w:r>
        <w:rPr>
          <w:spacing w:val="-5"/>
          <w:sz w:val="28"/>
        </w:rPr>
        <w:t>on</w:t>
      </w:r>
      <w:r>
        <w:rPr>
          <w:sz w:val="28"/>
          <w:u w:val="single"/>
        </w:rPr>
        <w:tab/>
      </w:r>
      <w:r>
        <w:rPr>
          <w:spacing w:val="-5"/>
          <w:sz w:val="28"/>
        </w:rPr>
        <w:t>Rs</w:t>
      </w:r>
      <w:r>
        <w:rPr>
          <w:sz w:val="28"/>
          <w:u w:val="single"/>
        </w:rPr>
        <w:tab/>
      </w:r>
      <w:r>
        <w:rPr>
          <w:sz w:val="28"/>
        </w:rPr>
        <w:t>receipt/challan/transaction</w:t>
      </w:r>
      <w:r>
        <w:rPr>
          <w:spacing w:val="-11"/>
          <w:sz w:val="28"/>
        </w:rPr>
        <w:t xml:space="preserve"> </w:t>
      </w:r>
      <w:r>
        <w:rPr>
          <w:spacing w:val="-5"/>
          <w:sz w:val="28"/>
        </w:rPr>
        <w:t>id</w:t>
      </w:r>
      <w:r>
        <w:rPr>
          <w:sz w:val="28"/>
          <w:u w:val="single"/>
        </w:rPr>
        <w:tab/>
      </w:r>
      <w:r>
        <w:rPr>
          <w:spacing w:val="-10"/>
          <w:sz w:val="28"/>
        </w:rPr>
        <w:t>.</w:t>
      </w:r>
    </w:p>
    <w:p>
      <w:pPr>
        <w:pStyle w:val="ListParagraph"/>
        <w:numPr>
          <w:ilvl w:val="0"/>
          <w:numId w:val="40"/>
        </w:numPr>
        <w:tabs>
          <w:tab w:val="clear" w:pos="720"/>
          <w:tab w:val="left" w:pos="654" w:leader="none"/>
        </w:tabs>
        <w:spacing w:lineRule="auto" w:line="235" w:before="285" w:after="0"/>
        <w:ind w:hanging="0" w:left="164" w:right="314"/>
        <w:rPr>
          <w:sz w:val="28"/>
        </w:rPr>
      </w:pPr>
      <w:r>
        <w:rPr>
          <w:sz w:val="28"/>
        </w:rPr>
        <w:t>Documents</w:t>
      </w:r>
      <w:r>
        <w:rPr>
          <w:spacing w:val="-3"/>
          <w:sz w:val="28"/>
        </w:rPr>
        <w:t xml:space="preserve"> </w:t>
      </w:r>
      <w:r>
        <w:rPr>
          <w:sz w:val="28"/>
        </w:rPr>
        <w:t>enclosed,</w:t>
      </w:r>
      <w:r>
        <w:rPr>
          <w:spacing w:val="-3"/>
          <w:sz w:val="28"/>
        </w:rPr>
        <w:t xml:space="preserve"> </w:t>
      </w:r>
      <w:r>
        <w:rPr>
          <w:sz w:val="28"/>
        </w:rPr>
        <w:t>as</w:t>
      </w:r>
      <w:r>
        <w:rPr>
          <w:spacing w:val="-3"/>
          <w:sz w:val="28"/>
        </w:rPr>
        <w:t xml:space="preserve"> </w:t>
      </w:r>
      <w:r>
        <w:rPr>
          <w:sz w:val="28"/>
        </w:rPr>
        <w:t>specified</w:t>
      </w:r>
      <w:r>
        <w:rPr>
          <w:spacing w:val="-3"/>
          <w:sz w:val="28"/>
        </w:rPr>
        <w:t xml:space="preserve"> </w:t>
      </w:r>
      <w:r>
        <w:rPr>
          <w:sz w:val="28"/>
        </w:rPr>
        <w:t>in</w:t>
      </w:r>
      <w:r>
        <w:rPr>
          <w:spacing w:val="-3"/>
          <w:sz w:val="28"/>
        </w:rPr>
        <w:t xml:space="preserve"> </w:t>
      </w:r>
      <w:r>
        <w:rPr>
          <w:sz w:val="28"/>
        </w:rPr>
        <w:t>the</w:t>
      </w:r>
      <w:r>
        <w:rPr>
          <w:spacing w:val="-3"/>
          <w:sz w:val="28"/>
        </w:rPr>
        <w:t xml:space="preserve"> </w:t>
      </w:r>
      <w:r>
        <w:rPr>
          <w:sz w:val="28"/>
        </w:rPr>
        <w:t>Part</w:t>
      </w:r>
      <w:r>
        <w:rPr>
          <w:spacing w:val="-3"/>
          <w:sz w:val="28"/>
        </w:rPr>
        <w:t xml:space="preserve"> </w:t>
      </w:r>
      <w:r>
        <w:rPr>
          <w:sz w:val="28"/>
        </w:rPr>
        <w:t>I</w:t>
      </w:r>
      <w:r>
        <w:rPr>
          <w:spacing w:val="-6"/>
          <w:sz w:val="28"/>
        </w:rPr>
        <w:t xml:space="preserve"> </w:t>
      </w:r>
      <w:r>
        <w:rPr>
          <w:sz w:val="28"/>
        </w:rPr>
        <w:t>of</w:t>
      </w:r>
      <w:r>
        <w:rPr>
          <w:spacing w:val="-3"/>
          <w:sz w:val="28"/>
        </w:rPr>
        <w:t xml:space="preserve"> </w:t>
      </w:r>
      <w:r>
        <w:rPr>
          <w:sz w:val="28"/>
        </w:rPr>
        <w:t>the</w:t>
      </w:r>
      <w:r>
        <w:rPr>
          <w:spacing w:val="-3"/>
          <w:sz w:val="28"/>
        </w:rPr>
        <w:t xml:space="preserve"> </w:t>
      </w:r>
      <w:r>
        <w:rPr>
          <w:sz w:val="28"/>
        </w:rPr>
        <w:t>Third</w:t>
      </w:r>
      <w:r>
        <w:rPr>
          <w:spacing w:val="-3"/>
          <w:sz w:val="28"/>
        </w:rPr>
        <w:t xml:space="preserve"> </w:t>
      </w:r>
      <w:r>
        <w:rPr>
          <w:sz w:val="28"/>
        </w:rPr>
        <w:t>Schedule</w:t>
      </w:r>
      <w:r>
        <w:rPr>
          <w:spacing w:val="-3"/>
          <w:sz w:val="28"/>
        </w:rPr>
        <w:t xml:space="preserve"> </w:t>
      </w:r>
      <w:r>
        <w:rPr>
          <w:sz w:val="28"/>
        </w:rPr>
        <w:t>of</w:t>
      </w:r>
      <w:r>
        <w:rPr>
          <w:spacing w:val="-3"/>
          <w:sz w:val="28"/>
        </w:rPr>
        <w:t xml:space="preserve"> </w:t>
      </w:r>
      <w:r>
        <w:rPr>
          <w:sz w:val="28"/>
        </w:rPr>
        <w:t>the Medical Devices Rules, 2017, duly signed by me.</w:t>
      </w:r>
    </w:p>
    <w:p>
      <w:pPr>
        <w:pStyle w:val="ListParagraph"/>
        <w:numPr>
          <w:ilvl w:val="0"/>
          <w:numId w:val="40"/>
        </w:numPr>
        <w:tabs>
          <w:tab w:val="clear" w:pos="720"/>
          <w:tab w:val="left" w:pos="662" w:leader="none"/>
        </w:tabs>
        <w:spacing w:before="284" w:after="0"/>
        <w:ind w:hanging="0" w:left="164" w:right="159"/>
        <w:jc w:val="both"/>
        <w:rPr>
          <w:sz w:val="28"/>
        </w:rPr>
      </w:pPr>
      <w:r>
        <w:rPr>
          <w:sz w:val="28"/>
        </w:rPr>
        <w:t xml:space="preserve">I undertake to comply with the provisions of the Drugs and Cosmetics Act, 1940 (23 of 1940) and the Medical Devices Rules, 2017 and other terms and conditions for working as a Notified Body as may be specified from time to </w:t>
      </w:r>
      <w:r>
        <w:rPr>
          <w:spacing w:val="-2"/>
          <w:sz w:val="28"/>
        </w:rPr>
        <w:t>time.</w:t>
      </w:r>
    </w:p>
    <w:p>
      <w:pPr>
        <w:pStyle w:val="BodyText"/>
        <w:tabs>
          <w:tab w:val="clear" w:pos="720"/>
          <w:tab w:val="left" w:pos="1689" w:leader="none"/>
        </w:tabs>
        <w:spacing w:before="277" w:after="0"/>
        <w:rPr/>
      </w:pPr>
      <w:r>
        <w:rPr>
          <w:spacing w:val="-2"/>
        </w:rPr>
        <w:t>Place:</w:t>
      </w:r>
      <w:r>
        <w:rPr>
          <w:u w:val="single"/>
        </w:rPr>
        <w:tab/>
      </w:r>
    </w:p>
    <w:p>
      <w:pPr>
        <w:pStyle w:val="BodyText"/>
        <w:tabs>
          <w:tab w:val="clear" w:pos="720"/>
          <w:tab w:val="left" w:pos="2452" w:leader="none"/>
          <w:tab w:val="left" w:pos="3805" w:leader="none"/>
          <w:tab w:val="left" w:pos="4319" w:leader="none"/>
          <w:tab w:val="left" w:pos="5795" w:leader="none"/>
          <w:tab w:val="left" w:pos="6822" w:leader="none"/>
          <w:tab w:val="left" w:pos="7319" w:leader="none"/>
        </w:tabs>
        <w:spacing w:lineRule="auto" w:line="446"/>
        <w:ind w:left="164" w:right="1456"/>
        <w:rPr/>
      </w:pPr>
      <w:r>
        <w:rPr>
          <w:spacing w:val="-2"/>
        </w:rPr>
        <w:t>Date:</w:t>
      </w:r>
      <w:r>
        <w:rPr>
          <w:u w:val="single"/>
        </w:rPr>
        <w:tab/>
      </w:r>
      <w:r>
        <w:rPr>
          <w:spacing w:val="-2"/>
        </w:rPr>
        <w:t>Signature</w:t>
      </w:r>
      <w:r>
        <w:rPr/>
        <w:tab/>
      </w:r>
      <w:r>
        <w:rPr>
          <w:spacing w:val="-6"/>
        </w:rPr>
        <w:t>of</w:t>
      </w:r>
      <w:r>
        <w:rPr/>
        <w:tab/>
      </w:r>
      <w:r>
        <w:rPr>
          <w:spacing w:val="-2"/>
        </w:rPr>
        <w:t>designated</w:t>
      </w:r>
      <w:r>
        <w:rPr/>
        <w:tab/>
      </w:r>
      <w:r>
        <w:rPr>
          <w:spacing w:val="-2"/>
        </w:rPr>
        <w:t>person</w:t>
      </w:r>
      <w:r>
        <w:rPr/>
        <w:tab/>
      </w:r>
      <w:r>
        <w:rPr>
          <w:spacing w:val="-6"/>
        </w:rPr>
        <w:t>in</w:t>
      </w:r>
      <w:r>
        <w:rPr/>
        <w:tab/>
      </w:r>
      <w:r>
        <w:rPr>
          <w:spacing w:val="-2"/>
        </w:rPr>
        <w:t xml:space="preserve">India </w:t>
      </w:r>
      <w:r>
        <w:rPr/>
        <w:t>(Name and designation) [To be signed digitally]</w:t>
      </w:r>
    </w:p>
    <w:p>
      <w:pPr>
        <w:pStyle w:val="Normal"/>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r>
      <w:r>
        <w:br w:type="page"/>
      </w:r>
    </w:p>
    <w:p>
      <w:pPr>
        <w:pStyle w:val="BodyText"/>
        <w:tabs>
          <w:tab w:val="clear" w:pos="720"/>
          <w:tab w:val="left" w:pos="2452" w:leader="none"/>
          <w:tab w:val="left" w:pos="3805" w:leader="none"/>
          <w:tab w:val="left" w:pos="4319" w:leader="none"/>
          <w:tab w:val="left" w:pos="5795" w:leader="none"/>
          <w:tab w:val="left" w:pos="6822" w:leader="none"/>
          <w:tab w:val="left" w:pos="7319" w:leader="none"/>
        </w:tabs>
        <w:spacing w:lineRule="auto" w:line="446" w:before="0" w:after="0"/>
        <w:ind w:left="164" w:right="1456"/>
        <w:rPr/>
      </w:pPr>
      <w:r>
        <w:rPr/>
      </w:r>
    </w:p>
    <w:p>
      <w:pPr>
        <w:pStyle w:val="BodyText"/>
        <w:spacing w:before="5" w:after="0"/>
        <w:jc w:val="center"/>
        <w:rPr/>
      </w:pPr>
      <w:r>
        <w:rPr/>
        <w:t>Form</w:t>
      </w:r>
      <w:r>
        <w:rPr>
          <w:spacing w:val="-7"/>
        </w:rPr>
        <w:t xml:space="preserve"> </w:t>
      </w:r>
      <w:r>
        <w:rPr/>
        <w:t>MD-</w:t>
      </w:r>
      <w:r>
        <w:rPr>
          <w:spacing w:val="-10"/>
        </w:rPr>
        <w:t>2</w:t>
      </w:r>
    </w:p>
    <w:p>
      <w:pPr>
        <w:pStyle w:val="BodyText"/>
        <w:ind w:left="3"/>
        <w:jc w:val="center"/>
        <w:rPr/>
      </w:pPr>
      <w:r>
        <w:rPr/>
        <w:t>[See</w:t>
      </w:r>
      <w:r>
        <w:rPr>
          <w:spacing w:val="-4"/>
        </w:rPr>
        <w:t xml:space="preserve"> </w:t>
      </w:r>
      <w:r>
        <w:rPr/>
        <w:t>sub-rule</w:t>
      </w:r>
      <w:r>
        <w:rPr>
          <w:spacing w:val="-2"/>
        </w:rPr>
        <w:t xml:space="preserve"> </w:t>
      </w:r>
      <w:r>
        <w:rPr/>
        <w:t>(6)</w:t>
      </w:r>
      <w:r>
        <w:rPr>
          <w:spacing w:val="-2"/>
        </w:rPr>
        <w:t xml:space="preserve"> </w:t>
      </w:r>
      <w:r>
        <w:rPr/>
        <w:t>of</w:t>
      </w:r>
      <w:r>
        <w:rPr>
          <w:spacing w:val="-2"/>
        </w:rPr>
        <w:t xml:space="preserve"> </w:t>
      </w:r>
      <w:r>
        <w:rPr/>
        <w:t>rule</w:t>
      </w:r>
      <w:r>
        <w:rPr>
          <w:spacing w:val="-2"/>
        </w:rPr>
        <w:t xml:space="preserve"> </w:t>
      </w:r>
      <w:r>
        <w:rPr>
          <w:spacing w:val="-5"/>
        </w:rPr>
        <w:t>13]</w:t>
      </w:r>
    </w:p>
    <w:p>
      <w:pPr>
        <w:pStyle w:val="BodyText"/>
        <w:spacing w:lineRule="auto" w:line="235" w:before="286" w:after="0"/>
        <w:ind w:left="164" w:right="305"/>
        <w:rPr/>
      </w:pPr>
      <w:r>
        <w:rPr/>
        <w:t>Certificate</w:t>
      </w:r>
      <w:r>
        <w:rPr>
          <w:spacing w:val="-6"/>
        </w:rPr>
        <w:t xml:space="preserve"> </w:t>
      </w:r>
      <w:r>
        <w:rPr/>
        <w:t>of</w:t>
      </w:r>
      <w:r>
        <w:rPr>
          <w:spacing w:val="-3"/>
        </w:rPr>
        <w:t xml:space="preserve"> </w:t>
      </w:r>
      <w:r>
        <w:rPr/>
        <w:t>Registration</w:t>
      </w:r>
      <w:r>
        <w:rPr>
          <w:spacing w:val="-3"/>
        </w:rPr>
        <w:t xml:space="preserve"> </w:t>
      </w:r>
      <w:r>
        <w:rPr/>
        <w:t>for</w:t>
      </w:r>
      <w:r>
        <w:rPr>
          <w:spacing w:val="-3"/>
        </w:rPr>
        <w:t xml:space="preserve"> </w:t>
      </w:r>
      <w:r>
        <w:rPr/>
        <w:t>a</w:t>
      </w:r>
      <w:r>
        <w:rPr>
          <w:spacing w:val="-3"/>
        </w:rPr>
        <w:t xml:space="preserve"> </w:t>
      </w:r>
      <w:r>
        <w:rPr/>
        <w:t>Notified</w:t>
      </w:r>
      <w:r>
        <w:rPr>
          <w:spacing w:val="-3"/>
        </w:rPr>
        <w:t xml:space="preserve"> </w:t>
      </w:r>
      <w:r>
        <w:rPr/>
        <w:t>Body</w:t>
      </w:r>
      <w:r>
        <w:rPr>
          <w:spacing w:val="-3"/>
        </w:rPr>
        <w:t xml:space="preserve"> </w:t>
      </w:r>
      <w:r>
        <w:rPr/>
        <w:t>under</w:t>
      </w:r>
      <w:r>
        <w:rPr>
          <w:spacing w:val="-7"/>
        </w:rPr>
        <w:t xml:space="preserve"> </w:t>
      </w:r>
      <w:r>
        <w:rPr/>
        <w:t>the</w:t>
      </w:r>
      <w:r>
        <w:rPr>
          <w:spacing w:val="-4"/>
        </w:rPr>
        <w:t xml:space="preserve"> </w:t>
      </w:r>
      <w:r>
        <w:rPr/>
        <w:t>Medical</w:t>
      </w:r>
      <w:r>
        <w:rPr>
          <w:spacing w:val="-3"/>
        </w:rPr>
        <w:t xml:space="preserve"> </w:t>
      </w:r>
      <w:r>
        <w:rPr/>
        <w:t>Devices Rules, 2017</w:t>
      </w:r>
    </w:p>
    <w:p>
      <w:pPr>
        <w:pStyle w:val="BodyText"/>
        <w:spacing w:before="281" w:after="0"/>
        <w:rPr/>
      </w:pPr>
      <w:r>
        <w:rPr/>
        <w:t>Registration</w:t>
      </w:r>
      <w:r>
        <w:rPr>
          <w:spacing w:val="-3"/>
        </w:rPr>
        <w:t xml:space="preserve"> </w:t>
      </w:r>
      <w:r>
        <w:rPr>
          <w:spacing w:val="-4"/>
        </w:rPr>
        <w:t>No.:</w:t>
      </w:r>
    </w:p>
    <w:p>
      <w:pPr>
        <w:pStyle w:val="ListParagraph"/>
        <w:numPr>
          <w:ilvl w:val="0"/>
          <w:numId w:val="39"/>
        </w:numPr>
        <w:tabs>
          <w:tab w:val="clear" w:pos="720"/>
          <w:tab w:val="left" w:pos="774" w:leader="none"/>
          <w:tab w:val="left" w:pos="3382" w:leader="none"/>
          <w:tab w:val="left" w:pos="8711" w:leader="none"/>
        </w:tabs>
        <w:spacing w:lineRule="auto" w:line="235" w:before="286" w:after="0"/>
        <w:ind w:hanging="0" w:left="164" w:right="157"/>
        <w:rPr>
          <w:sz w:val="28"/>
        </w:rPr>
      </w:pPr>
      <w:r>
        <w:rPr>
          <w:spacing w:val="-4"/>
          <w:sz w:val="28"/>
        </w:rPr>
        <w:t>M/s,</w:t>
      </w:r>
      <w:r>
        <w:rPr>
          <w:sz w:val="28"/>
          <w:u w:val="single"/>
        </w:rPr>
        <w:tab/>
      </w:r>
      <w:r>
        <w:rPr>
          <w:sz w:val="28"/>
        </w:rPr>
        <w:t>(Name</w:t>
      </w:r>
      <w:r>
        <w:rPr>
          <w:spacing w:val="80"/>
          <w:sz w:val="28"/>
        </w:rPr>
        <w:t xml:space="preserve"> </w:t>
      </w:r>
      <w:r>
        <w:rPr>
          <w:sz w:val="28"/>
        </w:rPr>
        <w:t>of</w:t>
      </w:r>
      <w:r>
        <w:rPr>
          <w:spacing w:val="80"/>
          <w:sz w:val="28"/>
        </w:rPr>
        <w:t xml:space="preserve"> </w:t>
      </w:r>
      <w:r>
        <w:rPr>
          <w:sz w:val="28"/>
        </w:rPr>
        <w:t>the</w:t>
      </w:r>
      <w:r>
        <w:rPr>
          <w:spacing w:val="80"/>
          <w:sz w:val="28"/>
        </w:rPr>
        <w:t xml:space="preserve"> </w:t>
      </w:r>
      <w:r>
        <w:rPr>
          <w:sz w:val="28"/>
        </w:rPr>
        <w:t>firm)</w:t>
      </w:r>
      <w:r>
        <w:rPr>
          <w:spacing w:val="80"/>
          <w:sz w:val="28"/>
        </w:rPr>
        <w:t xml:space="preserve"> </w:t>
      </w:r>
      <w:r>
        <w:rPr>
          <w:sz w:val="28"/>
        </w:rPr>
        <w:t>situated</w:t>
      </w:r>
      <w:r>
        <w:rPr>
          <w:spacing w:val="80"/>
          <w:sz w:val="28"/>
        </w:rPr>
        <w:t xml:space="preserve"> </w:t>
      </w:r>
      <w:r>
        <w:rPr>
          <w:sz w:val="28"/>
        </w:rPr>
        <w:t>at</w:t>
      </w:r>
      <w:r>
        <w:rPr>
          <w:sz w:val="28"/>
          <w:u w:val="single"/>
        </w:rPr>
        <w:tab/>
      </w:r>
      <w:r>
        <w:rPr>
          <w:spacing w:val="-2"/>
          <w:sz w:val="28"/>
        </w:rPr>
        <w:t xml:space="preserve">(full </w:t>
      </w:r>
      <w:r>
        <w:rPr>
          <w:sz w:val="28"/>
        </w:rPr>
        <w:t>address with</w:t>
      </w:r>
    </w:p>
    <w:p>
      <w:pPr>
        <w:pStyle w:val="BodyText"/>
        <w:spacing w:lineRule="auto" w:line="235" w:before="286" w:after="0"/>
        <w:ind w:left="164" w:right="173"/>
        <w:rPr/>
      </w:pPr>
      <w:r>
        <w:rPr/>
        <w:t>telephone and e-mail) has been registered as a Notified Body of following Class A and/or Class B medical devices.</w:t>
      </w:r>
    </w:p>
    <w:p>
      <w:pPr>
        <w:pStyle w:val="ListParagraph"/>
        <w:numPr>
          <w:ilvl w:val="0"/>
          <w:numId w:val="39"/>
        </w:numPr>
        <w:tabs>
          <w:tab w:val="clear" w:pos="720"/>
          <w:tab w:val="left" w:pos="654" w:leader="none"/>
        </w:tabs>
        <w:spacing w:before="282" w:after="0"/>
        <w:ind w:hanging="490" w:left="654"/>
        <w:rPr>
          <w:sz w:val="28"/>
        </w:rPr>
      </w:pPr>
      <w:r>
        <w:rPr>
          <w:sz w:val="28"/>
        </w:rPr>
        <w:t>Details</w:t>
      </w:r>
      <w:r>
        <w:rPr>
          <w:spacing w:val="-4"/>
          <w:sz w:val="28"/>
        </w:rPr>
        <w:t xml:space="preserve"> </w:t>
      </w:r>
      <w:r>
        <w:rPr>
          <w:sz w:val="28"/>
        </w:rPr>
        <w:t>of</w:t>
      </w:r>
      <w:r>
        <w:rPr>
          <w:spacing w:val="-3"/>
          <w:sz w:val="28"/>
        </w:rPr>
        <w:t xml:space="preserve"> </w:t>
      </w:r>
      <w:r>
        <w:rPr>
          <w:sz w:val="28"/>
        </w:rPr>
        <w:t>Medical</w:t>
      </w:r>
      <w:r>
        <w:rPr>
          <w:spacing w:val="-3"/>
          <w:sz w:val="28"/>
        </w:rPr>
        <w:t xml:space="preserve"> </w:t>
      </w:r>
      <w:r>
        <w:rPr>
          <w:spacing w:val="-2"/>
          <w:sz w:val="28"/>
        </w:rPr>
        <w:t>device(s):</w:t>
      </w:r>
    </w:p>
    <w:p>
      <w:pPr>
        <w:pStyle w:val="BodyText"/>
        <w:spacing w:before="80" w:after="0"/>
        <w:ind w:left="0"/>
        <w:rPr>
          <w:sz w:val="20"/>
        </w:rPr>
      </w:pPr>
      <w:r>
        <w:rPr>
          <w:sz w:val="20"/>
        </w:rPr>
      </w:r>
    </w:p>
    <w:tbl>
      <w:tblPr>
        <w:tblW w:w="7394" w:type="dxa"/>
        <w:jc w:val="left"/>
        <w:tblInd w:w="113" w:type="dxa"/>
        <w:tblLayout w:type="fixed"/>
        <w:tblCellMar>
          <w:top w:w="0" w:type="dxa"/>
          <w:left w:w="7" w:type="dxa"/>
          <w:bottom w:w="0" w:type="dxa"/>
          <w:right w:w="7" w:type="dxa"/>
        </w:tblCellMar>
        <w:tblLook w:val="01e0" w:noHBand="0" w:noVBand="0" w:firstColumn="1" w:lastRow="1" w:lastColumn="1" w:firstRow="1"/>
      </w:tblPr>
      <w:tblGrid>
        <w:gridCol w:w="550"/>
        <w:gridCol w:w="3980"/>
        <w:gridCol w:w="2864"/>
      </w:tblGrid>
      <w:tr>
        <w:trPr>
          <w:trHeight w:val="398" w:hRule="atLeast"/>
        </w:trPr>
        <w:tc>
          <w:tcPr>
            <w:tcW w:w="550" w:type="dxa"/>
            <w:tcBorders>
              <w:top w:val="single" w:sz="6" w:space="0" w:color="F0F0F0"/>
              <w:left w:val="single" w:sz="6" w:space="0" w:color="F0F0F0"/>
              <w:bottom w:val="double" w:sz="6" w:space="0" w:color="A0A0A0"/>
              <w:right w:val="single" w:sz="6" w:space="0" w:color="A0A0A0"/>
            </w:tcBorders>
          </w:tcPr>
          <w:p>
            <w:pPr>
              <w:pStyle w:val="TableParagraph"/>
              <w:spacing w:before="17" w:after="0"/>
              <w:ind w:left="59"/>
              <w:rPr>
                <w:sz w:val="28"/>
              </w:rPr>
            </w:pPr>
            <w:r>
              <mc:AlternateContent>
                <mc:Choice Requires="wpg">
                  <w:drawing>
                    <wp:anchor behindDoc="1" distT="0" distB="0" distL="0" distR="0" simplePos="0" locked="0" layoutInCell="1" allowOverlap="1" relativeHeight="41" wp14:anchorId="0E711173">
                      <wp:simplePos x="0" y="0"/>
                      <wp:positionH relativeFrom="column">
                        <wp:posOffset>19685</wp:posOffset>
                      </wp:positionH>
                      <wp:positionV relativeFrom="paragraph">
                        <wp:posOffset>4445</wp:posOffset>
                      </wp:positionV>
                      <wp:extent cx="9525" cy="224155"/>
                      <wp:effectExtent l="0" t="0" r="0" b="0"/>
                      <wp:wrapNone/>
                      <wp:docPr id="423" name="Group 335"/>
                      <a:graphic xmlns:a="http://schemas.openxmlformats.org/drawingml/2006/main">
                        <a:graphicData uri="http://schemas.microsoft.com/office/word/2010/wordprocessingGroup">
                          <wpg:wgp>
                            <wpg:cNvGrpSpPr/>
                            <wpg:grpSpPr>
                              <a:xfrm>
                                <a:off x="0" y="0"/>
                                <a:ext cx="9360" cy="224280"/>
                                <a:chOff x="0" y="0"/>
                                <a:chExt cx="9360" cy="224280"/>
                              </a:xfrm>
                            </wpg:grpSpPr>
                            <wps:wsp>
                              <wps:cNvPr id="424" name="Graphic 336"/>
                              <wps:cNvSpPr/>
                              <wps:spPr>
                                <a:xfrm>
                                  <a:off x="0" y="0"/>
                                  <a:ext cx="9360" cy="224280"/>
                                </a:xfrm>
                                <a:custGeom>
                                  <a:avLst/>
                                  <a:gdLst>
                                    <a:gd name="textAreaLeft" fmla="*/ 0 w 5400"/>
                                    <a:gd name="textAreaRight" fmla="*/ 5760 w 5400"/>
                                    <a:gd name="textAreaTop" fmla="*/ 0 h 127080"/>
                                    <a:gd name="textAreaBottom" fmla="*/ 127440 h 127080"/>
                                  </a:gdLst>
                                  <a:ahLst/>
                                  <a:rect l="textAreaLeft" t="textAreaTop" r="textAreaRight" b="textAreaBottom"/>
                                  <a:pathLst>
                                    <a:path w="9525" h="224154">
                                      <a:moveTo>
                                        <a:pt x="9143" y="0"/>
                                      </a:moveTo>
                                      <a:lnTo>
                                        <a:pt x="0" y="0"/>
                                      </a:lnTo>
                                      <a:lnTo>
                                        <a:pt x="0" y="224027"/>
                                      </a:lnTo>
                                      <a:lnTo>
                                        <a:pt x="9143" y="224027"/>
                                      </a:lnTo>
                                      <a:lnTo>
                                        <a:pt x="9143" y="0"/>
                                      </a:lnTo>
                                      <a:close/>
                                    </a:path>
                                  </a:pathLst>
                                </a:custGeom>
                                <a:solidFill>
                                  <a:srgbClr val="a0a0a0"/>
                                </a:solidFill>
                                <a:ln w="0">
                                  <a:noFill/>
                                </a:ln>
                              </wps:spPr>
                              <wps:style>
                                <a:lnRef idx="0"/>
                                <a:fillRef idx="0"/>
                                <a:effectRef idx="0"/>
                                <a:fontRef idx="minor"/>
                              </wps:style>
                              <wps:bodyPr/>
                            </wps:wsp>
                          </wpg:wgp>
                        </a:graphicData>
                      </a:graphic>
                    </wp:anchor>
                  </w:drawing>
                </mc:Choice>
                <mc:Fallback>
                  <w:pict>
                    <v:group id="shape_0" alt="Group 335" style="position:absolute;margin-left:1.55pt;margin-top:0.35pt;width:0.75pt;height:17.65pt" coordorigin="31,7" coordsize="15,353"/>
                  </w:pict>
                </mc:Fallback>
              </mc:AlternateContent>
              <mc:AlternateContent>
                <mc:Choice Requires="wpg">
                  <w:drawing>
                    <wp:anchor behindDoc="1" distT="0" distB="0" distL="0" distR="0" simplePos="0" locked="0" layoutInCell="1" allowOverlap="1" relativeHeight="42" wp14:anchorId="68D1981B">
                      <wp:simplePos x="0" y="0"/>
                      <wp:positionH relativeFrom="column">
                        <wp:posOffset>315595</wp:posOffset>
                      </wp:positionH>
                      <wp:positionV relativeFrom="paragraph">
                        <wp:posOffset>4445</wp:posOffset>
                      </wp:positionV>
                      <wp:extent cx="9525" cy="224155"/>
                      <wp:effectExtent l="0" t="0" r="0" b="0"/>
                      <wp:wrapNone/>
                      <wp:docPr id="425" name="Group 337"/>
                      <a:graphic xmlns:a="http://schemas.openxmlformats.org/drawingml/2006/main">
                        <a:graphicData uri="http://schemas.microsoft.com/office/word/2010/wordprocessingGroup">
                          <wpg:wgp>
                            <wpg:cNvGrpSpPr/>
                            <wpg:grpSpPr>
                              <a:xfrm>
                                <a:off x="0" y="0"/>
                                <a:ext cx="9360" cy="224280"/>
                                <a:chOff x="0" y="0"/>
                                <a:chExt cx="9360" cy="224280"/>
                              </a:xfrm>
                            </wpg:grpSpPr>
                            <wps:wsp>
                              <wps:cNvPr id="426" name="Graphic 338"/>
                              <wps:cNvSpPr/>
                              <wps:spPr>
                                <a:xfrm>
                                  <a:off x="0" y="0"/>
                                  <a:ext cx="9360" cy="224280"/>
                                </a:xfrm>
                                <a:custGeom>
                                  <a:avLst/>
                                  <a:gdLst>
                                    <a:gd name="textAreaLeft" fmla="*/ 0 w 5400"/>
                                    <a:gd name="textAreaRight" fmla="*/ 5760 w 5400"/>
                                    <a:gd name="textAreaTop" fmla="*/ 0 h 127080"/>
                                    <a:gd name="textAreaBottom" fmla="*/ 127440 h 127080"/>
                                  </a:gdLst>
                                  <a:ahLst/>
                                  <a:rect l="textAreaLeft" t="textAreaTop" r="textAreaRight" b="textAreaBottom"/>
                                  <a:pathLst>
                                    <a:path w="9525" h="224154">
                                      <a:moveTo>
                                        <a:pt x="9143" y="0"/>
                                      </a:moveTo>
                                      <a:lnTo>
                                        <a:pt x="0" y="0"/>
                                      </a:lnTo>
                                      <a:lnTo>
                                        <a:pt x="0" y="224027"/>
                                      </a:lnTo>
                                      <a:lnTo>
                                        <a:pt x="9143" y="224027"/>
                                      </a:lnTo>
                                      <a:lnTo>
                                        <a:pt x="9143" y="0"/>
                                      </a:lnTo>
                                      <a:close/>
                                    </a:path>
                                  </a:pathLst>
                                </a:custGeom>
                                <a:solidFill>
                                  <a:srgbClr val="f0f0f0"/>
                                </a:solidFill>
                                <a:ln w="0">
                                  <a:noFill/>
                                </a:ln>
                              </wps:spPr>
                              <wps:style>
                                <a:lnRef idx="0"/>
                                <a:fillRef idx="0"/>
                                <a:effectRef idx="0"/>
                                <a:fontRef idx="minor"/>
                              </wps:style>
                              <wps:bodyPr/>
                            </wps:wsp>
                          </wpg:wgp>
                        </a:graphicData>
                      </a:graphic>
                    </wp:anchor>
                  </w:drawing>
                </mc:Choice>
                <mc:Fallback>
                  <w:pict>
                    <v:group id="shape_0" alt="Group 337" style="position:absolute;margin-left:24.85pt;margin-top:0.35pt;width:0.75pt;height:17.65pt" coordorigin="497,7" coordsize="15,353"/>
                  </w:pict>
                </mc:Fallback>
              </mc:AlternateContent>
            </w:r>
            <w:r>
              <w:rPr>
                <w:spacing w:val="-4"/>
              </w:rPr>
              <w:t>S</w:t>
            </w:r>
            <w:r>
              <w:rPr>
                <w:spacing w:val="-4"/>
                <w:sz w:val="28"/>
              </w:rPr>
              <w:t>.</w:t>
            </w:r>
            <w:r>
              <w:rPr>
                <w:spacing w:val="-4"/>
              </w:rPr>
              <w:t>N</w:t>
            </w:r>
            <w:r>
              <w:rPr>
                <w:spacing w:val="-4"/>
                <w:sz w:val="28"/>
              </w:rPr>
              <w:t>.</w:t>
            </w:r>
          </w:p>
        </w:tc>
        <w:tc>
          <w:tcPr>
            <w:tcW w:w="3980" w:type="dxa"/>
            <w:tcBorders>
              <w:top w:val="double" w:sz="6" w:space="0" w:color="A0A0A0"/>
              <w:left w:val="single" w:sz="6" w:space="0" w:color="A0A0A0"/>
              <w:bottom w:val="double" w:sz="6" w:space="0" w:color="A0A0A0"/>
              <w:right w:val="double" w:sz="6" w:space="0" w:color="A0A0A0"/>
            </w:tcBorders>
          </w:tcPr>
          <w:p>
            <w:pPr>
              <w:pStyle w:val="TableParagraph"/>
              <w:spacing w:before="17" w:after="0"/>
              <w:ind w:left="20"/>
              <w:rPr>
                <w:sz w:val="28"/>
              </w:rPr>
            </w:pPr>
            <w:r>
              <w:rPr>
                <w:sz w:val="28"/>
              </w:rPr>
              <w:t>Standards</w:t>
            </w:r>
            <w:r>
              <w:rPr>
                <w:spacing w:val="-5"/>
                <w:sz w:val="28"/>
              </w:rPr>
              <w:t xml:space="preserve"> </w:t>
            </w:r>
            <w:r>
              <w:rPr>
                <w:sz w:val="28"/>
              </w:rPr>
              <w:t>for</w:t>
            </w:r>
            <w:r>
              <w:rPr>
                <w:spacing w:val="-2"/>
                <w:sz w:val="28"/>
              </w:rPr>
              <w:t xml:space="preserve"> </w:t>
            </w:r>
            <w:r>
              <w:rPr>
                <w:sz w:val="28"/>
              </w:rPr>
              <w:t>which</w:t>
            </w:r>
            <w:r>
              <w:rPr>
                <w:spacing w:val="-7"/>
                <w:sz w:val="28"/>
              </w:rPr>
              <w:t xml:space="preserve"> </w:t>
            </w:r>
            <w:r>
              <w:rPr>
                <w:sz w:val="28"/>
              </w:rPr>
              <w:t>it</w:t>
            </w:r>
            <w:r>
              <w:rPr>
                <w:spacing w:val="-2"/>
                <w:sz w:val="28"/>
              </w:rPr>
              <w:t xml:space="preserve"> </w:t>
            </w:r>
            <w:r>
              <w:rPr>
                <w:sz w:val="28"/>
              </w:rPr>
              <w:t>is</w:t>
            </w:r>
            <w:r>
              <w:rPr>
                <w:spacing w:val="-2"/>
                <w:sz w:val="28"/>
              </w:rPr>
              <w:t xml:space="preserve"> registered</w:t>
            </w:r>
          </w:p>
        </w:tc>
        <w:tc>
          <w:tcPr>
            <w:tcW w:w="2864" w:type="dxa"/>
            <w:tcBorders>
              <w:top w:val="double" w:sz="6" w:space="0" w:color="A0A0A0"/>
              <w:left w:val="double" w:sz="6" w:space="0" w:color="A0A0A0"/>
              <w:bottom w:val="double" w:sz="6" w:space="0" w:color="A0A0A0"/>
              <w:right w:val="double" w:sz="6" w:space="0" w:color="A0A0A0"/>
            </w:tcBorders>
          </w:tcPr>
          <w:p>
            <w:pPr>
              <w:pStyle w:val="TableParagraph"/>
              <w:spacing w:before="17" w:after="0"/>
              <w:ind w:left="29"/>
              <w:rPr>
                <w:sz w:val="28"/>
              </w:rPr>
            </w:pPr>
            <w:r>
              <w:rPr>
                <w:sz w:val="28"/>
              </w:rPr>
              <w:t>Class</w:t>
            </w:r>
            <w:r>
              <w:rPr>
                <w:spacing w:val="-3"/>
                <w:sz w:val="28"/>
              </w:rPr>
              <w:t xml:space="preserve"> </w:t>
            </w:r>
            <w:r>
              <w:rPr>
                <w:sz w:val="28"/>
              </w:rPr>
              <w:t>of</w:t>
            </w:r>
            <w:r>
              <w:rPr>
                <w:spacing w:val="-3"/>
                <w:sz w:val="28"/>
              </w:rPr>
              <w:t xml:space="preserve"> </w:t>
            </w:r>
            <w:r>
              <w:rPr>
                <w:sz w:val="28"/>
              </w:rPr>
              <w:t>medical</w:t>
            </w:r>
            <w:r>
              <w:rPr>
                <w:spacing w:val="-3"/>
                <w:sz w:val="28"/>
              </w:rPr>
              <w:t xml:space="preserve"> </w:t>
            </w:r>
            <w:r>
              <w:rPr>
                <w:spacing w:val="-2"/>
                <w:sz w:val="28"/>
              </w:rPr>
              <w:t>devices</w:t>
            </w:r>
          </w:p>
        </w:tc>
      </w:tr>
    </w:tbl>
    <w:p>
      <w:pPr>
        <w:pStyle w:val="ListParagraph"/>
        <w:numPr>
          <w:ilvl w:val="0"/>
          <w:numId w:val="39"/>
        </w:numPr>
        <w:tabs>
          <w:tab w:val="clear" w:pos="720"/>
          <w:tab w:val="left" w:pos="477" w:leader="none"/>
        </w:tabs>
        <w:spacing w:lineRule="auto" w:line="235" w:before="297" w:after="0"/>
        <w:ind w:hanging="0" w:left="164" w:right="163"/>
        <w:rPr>
          <w:sz w:val="28"/>
        </w:rPr>
      </w:pPr>
      <w:r>
        <w:rPr>
          <w:sz w:val="28"/>
        </w:rPr>
        <w:t>This</w:t>
      </w:r>
      <w:r>
        <w:rPr>
          <w:spacing w:val="31"/>
          <w:sz w:val="28"/>
        </w:rPr>
        <w:t xml:space="preserve"> </w:t>
      </w:r>
      <w:r>
        <w:rPr>
          <w:sz w:val="28"/>
        </w:rPr>
        <w:t>Registration</w:t>
      </w:r>
      <w:r>
        <w:rPr>
          <w:spacing w:val="28"/>
          <w:sz w:val="28"/>
        </w:rPr>
        <w:t xml:space="preserve"> </w:t>
      </w:r>
      <w:r>
        <w:rPr>
          <w:sz w:val="28"/>
        </w:rPr>
        <w:t>is</w:t>
      </w:r>
      <w:r>
        <w:rPr>
          <w:spacing w:val="33"/>
          <w:sz w:val="28"/>
        </w:rPr>
        <w:t xml:space="preserve"> </w:t>
      </w:r>
      <w:r>
        <w:rPr>
          <w:sz w:val="28"/>
        </w:rPr>
        <w:t>subject</w:t>
      </w:r>
      <w:r>
        <w:rPr>
          <w:spacing w:val="30"/>
          <w:sz w:val="28"/>
        </w:rPr>
        <w:t xml:space="preserve"> </w:t>
      </w:r>
      <w:r>
        <w:rPr>
          <w:sz w:val="28"/>
        </w:rPr>
        <w:t>to</w:t>
      </w:r>
      <w:r>
        <w:rPr>
          <w:spacing w:val="31"/>
          <w:sz w:val="28"/>
        </w:rPr>
        <w:t xml:space="preserve"> </w:t>
      </w:r>
      <w:r>
        <w:rPr>
          <w:sz w:val="28"/>
        </w:rPr>
        <w:t>the</w:t>
      </w:r>
      <w:r>
        <w:rPr>
          <w:spacing w:val="31"/>
          <w:sz w:val="28"/>
        </w:rPr>
        <w:t xml:space="preserve"> </w:t>
      </w:r>
      <w:r>
        <w:rPr>
          <w:sz w:val="28"/>
        </w:rPr>
        <w:t>conditions</w:t>
      </w:r>
      <w:r>
        <w:rPr>
          <w:spacing w:val="32"/>
          <w:sz w:val="28"/>
        </w:rPr>
        <w:t xml:space="preserve"> </w:t>
      </w:r>
      <w:r>
        <w:rPr>
          <w:sz w:val="28"/>
        </w:rPr>
        <w:t>as</w:t>
      </w:r>
      <w:r>
        <w:rPr>
          <w:spacing w:val="30"/>
          <w:sz w:val="28"/>
        </w:rPr>
        <w:t xml:space="preserve"> </w:t>
      </w:r>
      <w:r>
        <w:rPr>
          <w:sz w:val="28"/>
        </w:rPr>
        <w:t>specified</w:t>
      </w:r>
      <w:r>
        <w:rPr>
          <w:spacing w:val="31"/>
          <w:sz w:val="28"/>
        </w:rPr>
        <w:t xml:space="preserve"> </w:t>
      </w:r>
      <w:r>
        <w:rPr>
          <w:sz w:val="28"/>
        </w:rPr>
        <w:t>in</w:t>
      </w:r>
      <w:r>
        <w:rPr>
          <w:spacing w:val="31"/>
          <w:sz w:val="28"/>
        </w:rPr>
        <w:t xml:space="preserve"> </w:t>
      </w:r>
      <w:r>
        <w:rPr>
          <w:sz w:val="28"/>
        </w:rPr>
        <w:t>the</w:t>
      </w:r>
      <w:r>
        <w:rPr>
          <w:spacing w:val="31"/>
          <w:sz w:val="28"/>
        </w:rPr>
        <w:t xml:space="preserve"> </w:t>
      </w:r>
      <w:r>
        <w:rPr>
          <w:sz w:val="28"/>
        </w:rPr>
        <w:t>Drugs</w:t>
      </w:r>
      <w:r>
        <w:rPr>
          <w:spacing w:val="31"/>
          <w:sz w:val="28"/>
        </w:rPr>
        <w:t xml:space="preserve"> </w:t>
      </w:r>
      <w:r>
        <w:rPr>
          <w:sz w:val="28"/>
        </w:rPr>
        <w:t>and Cosmetics Act, 1940 (23 of 1940) and the Medical Devices Rules, 2017.</w:t>
      </w:r>
    </w:p>
    <w:p>
      <w:pPr>
        <w:pStyle w:val="BodyText"/>
        <w:spacing w:before="281" w:after="0"/>
        <w:rPr/>
      </w:pPr>
      <w:r>
        <w:rPr/>
        <w:t>Place:</w:t>
      </w:r>
      <w:r>
        <w:rPr>
          <w:spacing w:val="-2"/>
        </w:rPr>
        <w:t xml:space="preserve"> </w:t>
      </w:r>
      <w:r>
        <w:rPr/>
        <w:t>_</w:t>
      </w:r>
      <w:r>
        <w:rPr>
          <w:spacing w:val="-1"/>
        </w:rPr>
        <w:t xml:space="preserve"> </w:t>
      </w:r>
      <w:r>
        <w:rPr/>
        <w:t>Date:</w:t>
      </w:r>
      <w:r>
        <w:rPr>
          <w:spacing w:val="-1"/>
        </w:rPr>
        <w:t xml:space="preserve"> </w:t>
      </w:r>
      <w:r>
        <w:rPr>
          <w:spacing w:val="-10"/>
        </w:rPr>
        <w:t>_</w:t>
      </w:r>
    </w:p>
    <w:p>
      <w:pPr>
        <w:pStyle w:val="BodyText"/>
        <w:spacing w:before="0" w:after="0"/>
        <w:ind w:left="0"/>
        <w:rPr/>
      </w:pPr>
      <w:r>
        <w:rPr/>
      </w:r>
    </w:p>
    <w:p>
      <w:pPr>
        <w:pStyle w:val="BodyText"/>
        <w:spacing w:before="239" w:after="0"/>
        <w:ind w:left="0"/>
        <w:rPr/>
      </w:pPr>
      <w:r>
        <w:rPr/>
      </w:r>
    </w:p>
    <w:p>
      <w:pPr>
        <w:sectPr>
          <w:type w:val="continuous"/>
          <w:pgSz w:w="11906" w:h="16838"/>
          <w:pgMar w:left="1275" w:right="1275" w:gutter="0" w:header="0" w:top="900" w:footer="967" w:bottom="1160"/>
          <w:pgNumType w:fmt="decimal"/>
          <w:formProt w:val="false"/>
          <w:textDirection w:val="lrTb"/>
          <w:docGrid w:type="default" w:linePitch="100" w:charSpace="4096"/>
        </w:sectPr>
        <w:pStyle w:val="BodyText"/>
        <w:spacing w:before="0" w:after="0"/>
        <w:ind w:left="3328"/>
        <w:rPr/>
      </w:pPr>
      <w:r>
        <w:rPr/>
        <w:t>Central</w:t>
      </w:r>
      <w:r>
        <w:rPr>
          <w:spacing w:val="-2"/>
        </w:rPr>
        <w:t xml:space="preserve"> </w:t>
      </w:r>
      <w:r>
        <w:rPr/>
        <w:t>Licensing</w:t>
      </w:r>
      <w:r>
        <w:rPr>
          <w:spacing w:val="-2"/>
        </w:rPr>
        <w:t xml:space="preserve"> </w:t>
      </w:r>
      <w:r>
        <w:rPr/>
        <w:t>Authority</w:t>
      </w:r>
      <w:r>
        <w:rPr>
          <w:spacing w:val="-6"/>
        </w:rPr>
        <w:t xml:space="preserve"> </w:t>
      </w:r>
      <w:r>
        <w:rPr/>
        <w:t>[To</w:t>
      </w:r>
      <w:r>
        <w:rPr>
          <w:spacing w:val="-2"/>
        </w:rPr>
        <w:t xml:space="preserve"> </w:t>
      </w:r>
      <w:r>
        <w:rPr/>
        <w:t>be</w:t>
      </w:r>
      <w:r>
        <w:rPr>
          <w:spacing w:val="-2"/>
        </w:rPr>
        <w:t xml:space="preserve"> </w:t>
      </w:r>
      <w:r>
        <w:rPr/>
        <w:t>signed</w:t>
      </w:r>
      <w:r>
        <w:rPr>
          <w:spacing w:val="-1"/>
        </w:rPr>
        <w:t xml:space="preserve"> </w:t>
      </w:r>
      <w:r>
        <w:rPr>
          <w:spacing w:val="-2"/>
        </w:rPr>
        <w:t>digitally]</w:t>
      </w:r>
    </w:p>
    <w:p>
      <w:pPr>
        <w:pStyle w:val="BodyText"/>
        <w:spacing w:before="66" w:after="0"/>
        <w:ind w:left="0"/>
        <w:jc w:val="center"/>
        <w:rPr/>
      </w:pPr>
      <w:r>
        <w:rPr/>
        <w:t>Form</w:t>
      </w:r>
      <w:r>
        <w:rPr>
          <w:spacing w:val="-8"/>
        </w:rPr>
        <w:t xml:space="preserve"> </w:t>
      </w:r>
      <w:r>
        <w:rPr/>
        <w:t>MD-</w:t>
      </w:r>
      <w:r>
        <w:rPr>
          <w:spacing w:val="-10"/>
        </w:rPr>
        <w:t>3</w:t>
      </w:r>
    </w:p>
    <w:p>
      <w:pPr>
        <w:pStyle w:val="BodyText"/>
        <w:spacing w:before="281" w:after="0"/>
        <w:ind w:left="3"/>
        <w:jc w:val="center"/>
        <w:rPr/>
      </w:pPr>
      <w:r>
        <w:rPr/>
        <w:t>[See</w:t>
      </w:r>
      <w:r>
        <w:rPr>
          <w:spacing w:val="-4"/>
        </w:rPr>
        <w:t xml:space="preserve"> </w:t>
      </w:r>
      <w:r>
        <w:rPr/>
        <w:t>sub-rule</w:t>
      </w:r>
      <w:r>
        <w:rPr>
          <w:spacing w:val="-2"/>
        </w:rPr>
        <w:t xml:space="preserve"> </w:t>
      </w:r>
      <w:r>
        <w:rPr/>
        <w:t>(2)</w:t>
      </w:r>
      <w:r>
        <w:rPr>
          <w:spacing w:val="-2"/>
        </w:rPr>
        <w:t xml:space="preserve"> </w:t>
      </w:r>
      <w:r>
        <w:rPr/>
        <w:t>of</w:t>
      </w:r>
      <w:r>
        <w:rPr>
          <w:spacing w:val="-2"/>
        </w:rPr>
        <w:t xml:space="preserve"> </w:t>
      </w:r>
      <w:r>
        <w:rPr/>
        <w:t>rule</w:t>
      </w:r>
      <w:r>
        <w:rPr>
          <w:spacing w:val="-2"/>
        </w:rPr>
        <w:t xml:space="preserve"> </w:t>
      </w:r>
      <w:r>
        <w:rPr>
          <w:spacing w:val="-5"/>
        </w:rPr>
        <w:t>20]</w:t>
      </w:r>
    </w:p>
    <w:p>
      <w:pPr>
        <w:pStyle w:val="BodyText"/>
        <w:ind w:left="139" w:right="139"/>
        <w:jc w:val="center"/>
        <w:rPr/>
      </w:pPr>
      <w:r>
        <w:rPr/>
        <w:t>Application</w:t>
      </w:r>
      <w:r>
        <w:rPr>
          <w:spacing w:val="-3"/>
        </w:rPr>
        <w:t xml:space="preserve"> </w:t>
      </w:r>
      <w:r>
        <w:rPr/>
        <w:t>for</w:t>
      </w:r>
      <w:r>
        <w:rPr>
          <w:spacing w:val="-3"/>
        </w:rPr>
        <w:t xml:space="preserve"> </w:t>
      </w:r>
      <w:r>
        <w:rPr/>
        <w:t>Grant</w:t>
      </w:r>
      <w:r>
        <w:rPr>
          <w:spacing w:val="-3"/>
        </w:rPr>
        <w:t xml:space="preserve"> </w:t>
      </w:r>
      <w:r>
        <w:rPr/>
        <w:t>of</w:t>
      </w:r>
      <w:r>
        <w:rPr>
          <w:spacing w:val="-3"/>
        </w:rPr>
        <w:t xml:space="preserve"> </w:t>
      </w:r>
      <w:r>
        <w:rPr/>
        <w:t>Licence</w:t>
      </w:r>
      <w:r>
        <w:rPr>
          <w:spacing w:val="-6"/>
        </w:rPr>
        <w:t xml:space="preserve"> </w:t>
      </w:r>
      <w:r>
        <w:rPr/>
        <w:t>to</w:t>
      </w:r>
      <w:r>
        <w:rPr>
          <w:spacing w:val="-3"/>
        </w:rPr>
        <w:t xml:space="preserve"> </w:t>
      </w:r>
      <w:r>
        <w:rPr/>
        <w:t>Manufacture</w:t>
      </w:r>
      <w:r>
        <w:rPr>
          <w:spacing w:val="-3"/>
        </w:rPr>
        <w:t xml:space="preserve"> </w:t>
      </w:r>
      <w:r>
        <w:rPr/>
        <w:t>for</w:t>
      </w:r>
      <w:r>
        <w:rPr>
          <w:spacing w:val="-3"/>
        </w:rPr>
        <w:t xml:space="preserve"> </w:t>
      </w:r>
      <w:r>
        <w:rPr/>
        <w:t>Sale</w:t>
      </w:r>
      <w:r>
        <w:rPr>
          <w:spacing w:val="-3"/>
        </w:rPr>
        <w:t xml:space="preserve"> </w:t>
      </w:r>
      <w:r>
        <w:rPr/>
        <w:t>and</w:t>
      </w:r>
      <w:r>
        <w:rPr>
          <w:spacing w:val="-3"/>
        </w:rPr>
        <w:t xml:space="preserve"> </w:t>
      </w:r>
      <w:r>
        <w:rPr/>
        <w:t>Distribution</w:t>
      </w:r>
      <w:r>
        <w:rPr>
          <w:spacing w:val="-4"/>
        </w:rPr>
        <w:t xml:space="preserve"> </w:t>
      </w:r>
      <w:r>
        <w:rPr/>
        <w:t>of Class A or Class B medical device</w:t>
      </w:r>
    </w:p>
    <w:p>
      <w:pPr>
        <w:pStyle w:val="ListParagraph"/>
        <w:numPr>
          <w:ilvl w:val="0"/>
          <w:numId w:val="38"/>
        </w:numPr>
        <w:tabs>
          <w:tab w:val="clear" w:pos="720"/>
          <w:tab w:val="left" w:pos="654" w:leader="none"/>
        </w:tabs>
        <w:spacing w:before="278" w:after="0"/>
        <w:rPr>
          <w:sz w:val="28"/>
        </w:rPr>
      </w:pPr>
      <w:r>
        <w:rPr>
          <w:sz w:val="28"/>
        </w:rPr>
        <w:t>Name</w:t>
      </w:r>
      <w:r>
        <w:rPr>
          <w:spacing w:val="-2"/>
          <w:sz w:val="28"/>
        </w:rPr>
        <w:t xml:space="preserve"> </w:t>
      </w:r>
      <w:r>
        <w:rPr>
          <w:sz w:val="28"/>
        </w:rPr>
        <w:t>of</w:t>
      </w:r>
      <w:r>
        <w:rPr>
          <w:spacing w:val="-2"/>
          <w:sz w:val="28"/>
        </w:rPr>
        <w:t xml:space="preserve"> Applicant:</w:t>
      </w:r>
    </w:p>
    <w:p>
      <w:pPr>
        <w:pStyle w:val="ListParagraph"/>
        <w:numPr>
          <w:ilvl w:val="0"/>
          <w:numId w:val="38"/>
        </w:numPr>
        <w:tabs>
          <w:tab w:val="clear" w:pos="720"/>
          <w:tab w:val="left" w:pos="654" w:leader="none"/>
        </w:tabs>
        <w:rPr>
          <w:sz w:val="28"/>
        </w:rPr>
      </w:pPr>
      <w:r>
        <w:rPr>
          <w:sz w:val="28"/>
        </w:rPr>
        <w:t>Nature</w:t>
      </w:r>
      <w:r>
        <w:rPr>
          <w:spacing w:val="-4"/>
          <w:sz w:val="28"/>
        </w:rPr>
        <w:t xml:space="preserve"> </w:t>
      </w:r>
      <w:r>
        <w:rPr>
          <w:sz w:val="28"/>
        </w:rPr>
        <w:t>and</w:t>
      </w:r>
      <w:r>
        <w:rPr>
          <w:spacing w:val="-2"/>
          <w:sz w:val="28"/>
        </w:rPr>
        <w:t xml:space="preserve"> </w:t>
      </w:r>
      <w:r>
        <w:rPr>
          <w:sz w:val="28"/>
        </w:rPr>
        <w:t>constitution</w:t>
      </w:r>
      <w:r>
        <w:rPr>
          <w:spacing w:val="-2"/>
          <w:sz w:val="28"/>
        </w:rPr>
        <w:t xml:space="preserve"> </w:t>
      </w:r>
      <w:r>
        <w:rPr>
          <w:sz w:val="28"/>
        </w:rPr>
        <w:t>of</w:t>
      </w:r>
      <w:r>
        <w:rPr>
          <w:spacing w:val="-1"/>
          <w:sz w:val="28"/>
        </w:rPr>
        <w:t xml:space="preserve"> </w:t>
      </w:r>
      <w:r>
        <w:rPr>
          <w:spacing w:val="-2"/>
          <w:sz w:val="28"/>
        </w:rPr>
        <w:t>manufacturer:</w:t>
      </w:r>
    </w:p>
    <w:p>
      <w:pPr>
        <w:pStyle w:val="BodyText"/>
        <w:spacing w:lineRule="auto" w:line="235" w:before="285" w:after="0"/>
        <w:ind w:left="164" w:right="173"/>
        <w:rPr/>
      </w:pPr>
      <w:r>
        <w:rPr/>
        <w:t>(i.e.</w:t>
      </w:r>
      <w:r>
        <w:rPr>
          <w:spacing w:val="-3"/>
        </w:rPr>
        <w:t xml:space="preserve"> </w:t>
      </w:r>
      <w:r>
        <w:rPr/>
        <w:t>proprietorship,</w:t>
      </w:r>
      <w:r>
        <w:rPr>
          <w:spacing w:val="-7"/>
        </w:rPr>
        <w:t xml:space="preserve"> </w:t>
      </w:r>
      <w:r>
        <w:rPr/>
        <w:t>partnership</w:t>
      </w:r>
      <w:r>
        <w:rPr>
          <w:spacing w:val="-3"/>
        </w:rPr>
        <w:t xml:space="preserve"> </w:t>
      </w:r>
      <w:r>
        <w:rPr/>
        <w:t>including</w:t>
      </w:r>
      <w:r>
        <w:rPr>
          <w:spacing w:val="-3"/>
        </w:rPr>
        <w:t xml:space="preserve"> </w:t>
      </w:r>
      <w:r>
        <w:rPr/>
        <w:t>Limited</w:t>
      </w:r>
      <w:r>
        <w:rPr>
          <w:spacing w:val="-3"/>
        </w:rPr>
        <w:t xml:space="preserve"> </w:t>
      </w:r>
      <w:r>
        <w:rPr/>
        <w:t>Liability</w:t>
      </w:r>
      <w:r>
        <w:rPr>
          <w:spacing w:val="-8"/>
        </w:rPr>
        <w:t xml:space="preserve"> </w:t>
      </w:r>
      <w:r>
        <w:rPr/>
        <w:t>Partnership,</w:t>
      </w:r>
      <w:r>
        <w:rPr>
          <w:spacing w:val="-3"/>
        </w:rPr>
        <w:t xml:space="preserve"> </w:t>
      </w:r>
      <w:r>
        <w:rPr/>
        <w:t>private or public company, society, trust, other to be specified)</w:t>
      </w:r>
    </w:p>
    <w:p>
      <w:pPr>
        <w:pStyle w:val="ListParagraph"/>
        <w:numPr>
          <w:ilvl w:val="0"/>
          <w:numId w:val="38"/>
        </w:numPr>
        <w:tabs>
          <w:tab w:val="clear" w:pos="720"/>
          <w:tab w:val="left" w:pos="654" w:leader="none"/>
        </w:tabs>
        <w:spacing w:lineRule="auto" w:line="235" w:before="287" w:after="0"/>
        <w:ind w:hanging="0" w:left="164" w:right="228"/>
        <w:rPr>
          <w:sz w:val="28"/>
        </w:rPr>
      </w:pPr>
      <w:r>
        <w:rPr>
          <w:sz w:val="28"/>
        </w:rPr>
        <w:t>(i)</w:t>
      </w:r>
      <w:r>
        <w:rPr>
          <w:spacing w:val="-4"/>
          <w:sz w:val="28"/>
        </w:rPr>
        <w:t xml:space="preserve"> </w:t>
      </w:r>
      <w:r>
        <w:rPr>
          <w:sz w:val="28"/>
        </w:rPr>
        <w:t>Corporate/</w:t>
      </w:r>
      <w:r>
        <w:rPr>
          <w:spacing w:val="-4"/>
          <w:sz w:val="28"/>
        </w:rPr>
        <w:t xml:space="preserve"> </w:t>
      </w:r>
      <w:r>
        <w:rPr>
          <w:sz w:val="28"/>
        </w:rPr>
        <w:t>registered</w:t>
      </w:r>
      <w:r>
        <w:rPr>
          <w:spacing w:val="-4"/>
          <w:sz w:val="28"/>
        </w:rPr>
        <w:t xml:space="preserve"> </w:t>
      </w:r>
      <w:r>
        <w:rPr>
          <w:sz w:val="28"/>
        </w:rPr>
        <w:t>office</w:t>
      </w:r>
      <w:r>
        <w:rPr>
          <w:spacing w:val="-4"/>
          <w:sz w:val="28"/>
        </w:rPr>
        <w:t xml:space="preserve"> </w:t>
      </w:r>
      <w:r>
        <w:rPr>
          <w:sz w:val="28"/>
        </w:rPr>
        <w:t>address</w:t>
      </w:r>
      <w:r>
        <w:rPr>
          <w:spacing w:val="-7"/>
          <w:sz w:val="28"/>
        </w:rPr>
        <w:t xml:space="preserve"> </w:t>
      </w:r>
      <w:r>
        <w:rPr>
          <w:sz w:val="28"/>
        </w:rPr>
        <w:t>including</w:t>
      </w:r>
      <w:r>
        <w:rPr>
          <w:spacing w:val="-4"/>
          <w:sz w:val="28"/>
        </w:rPr>
        <w:t xml:space="preserve"> </w:t>
      </w:r>
      <w:r>
        <w:rPr>
          <w:sz w:val="28"/>
        </w:rPr>
        <w:t>telephone</w:t>
      </w:r>
      <w:r>
        <w:rPr>
          <w:spacing w:val="-4"/>
          <w:sz w:val="28"/>
        </w:rPr>
        <w:t xml:space="preserve"> </w:t>
      </w:r>
      <w:r>
        <w:rPr>
          <w:sz w:val="28"/>
        </w:rPr>
        <w:t>number,</w:t>
      </w:r>
      <w:r>
        <w:rPr>
          <w:spacing w:val="-2"/>
          <w:sz w:val="28"/>
        </w:rPr>
        <w:t xml:space="preserve"> </w:t>
      </w:r>
      <w:r>
        <w:rPr>
          <w:sz w:val="28"/>
        </w:rPr>
        <w:t>mobile number, fax number and email id:</w:t>
      </w:r>
    </w:p>
    <w:p>
      <w:pPr>
        <w:pStyle w:val="ListParagraph"/>
        <w:numPr>
          <w:ilvl w:val="0"/>
          <w:numId w:val="37"/>
        </w:numPr>
        <w:tabs>
          <w:tab w:val="clear" w:pos="720"/>
          <w:tab w:val="left" w:pos="788" w:leader="none"/>
        </w:tabs>
        <w:spacing w:lineRule="auto" w:line="235" w:before="286" w:after="0"/>
        <w:ind w:hanging="0" w:left="164" w:right="410"/>
        <w:rPr>
          <w:sz w:val="28"/>
        </w:rPr>
      </w:pPr>
      <w:r>
        <w:rPr>
          <w:sz w:val="28"/>
        </w:rPr>
        <w:t>Manufacturing</w:t>
      </w:r>
      <w:r>
        <w:rPr>
          <w:spacing w:val="-8"/>
          <w:sz w:val="28"/>
        </w:rPr>
        <w:t xml:space="preserve"> </w:t>
      </w:r>
      <w:r>
        <w:rPr>
          <w:sz w:val="28"/>
        </w:rPr>
        <w:t>site</w:t>
      </w:r>
      <w:r>
        <w:rPr>
          <w:spacing w:val="-5"/>
          <w:sz w:val="28"/>
        </w:rPr>
        <w:t xml:space="preserve"> </w:t>
      </w:r>
      <w:r>
        <w:rPr>
          <w:sz w:val="28"/>
        </w:rPr>
        <w:t>address</w:t>
      </w:r>
      <w:r>
        <w:rPr>
          <w:spacing w:val="-5"/>
          <w:sz w:val="28"/>
        </w:rPr>
        <w:t xml:space="preserve"> </w:t>
      </w:r>
      <w:r>
        <w:rPr>
          <w:sz w:val="28"/>
        </w:rPr>
        <w:t>including</w:t>
      </w:r>
      <w:r>
        <w:rPr>
          <w:spacing w:val="-5"/>
          <w:sz w:val="28"/>
        </w:rPr>
        <w:t xml:space="preserve"> </w:t>
      </w:r>
      <w:r>
        <w:rPr>
          <w:sz w:val="28"/>
        </w:rPr>
        <w:t>telephone</w:t>
      </w:r>
      <w:r>
        <w:rPr>
          <w:spacing w:val="-5"/>
          <w:sz w:val="28"/>
        </w:rPr>
        <w:t xml:space="preserve"> </w:t>
      </w:r>
      <w:r>
        <w:rPr>
          <w:sz w:val="28"/>
        </w:rPr>
        <w:t>number,</w:t>
      </w:r>
      <w:r>
        <w:rPr>
          <w:spacing w:val="-5"/>
          <w:sz w:val="28"/>
        </w:rPr>
        <w:t xml:space="preserve"> </w:t>
      </w:r>
      <w:r>
        <w:rPr>
          <w:sz w:val="28"/>
        </w:rPr>
        <w:t>mobile</w:t>
      </w:r>
      <w:r>
        <w:rPr>
          <w:spacing w:val="-8"/>
          <w:sz w:val="28"/>
        </w:rPr>
        <w:t xml:space="preserve"> </w:t>
      </w:r>
      <w:r>
        <w:rPr>
          <w:sz w:val="28"/>
        </w:rPr>
        <w:t>number, fax number and e-mail id:</w:t>
      </w:r>
    </w:p>
    <w:p>
      <w:pPr>
        <w:pStyle w:val="ListParagraph"/>
        <w:numPr>
          <w:ilvl w:val="0"/>
          <w:numId w:val="37"/>
        </w:numPr>
        <w:tabs>
          <w:tab w:val="clear" w:pos="720"/>
          <w:tab w:val="left" w:pos="865" w:leader="none"/>
        </w:tabs>
        <w:spacing w:before="282" w:after="0"/>
        <w:ind w:hanging="701" w:left="865"/>
        <w:rPr>
          <w:sz w:val="28"/>
        </w:rPr>
      </w:pPr>
      <w:r>
        <w:rPr>
          <w:sz w:val="28"/>
        </w:rPr>
        <w:t>Address</w:t>
      </w:r>
      <w:r>
        <w:rPr>
          <w:spacing w:val="-5"/>
          <w:sz w:val="28"/>
        </w:rPr>
        <w:t xml:space="preserve"> </w:t>
      </w:r>
      <w:r>
        <w:rPr>
          <w:sz w:val="28"/>
        </w:rPr>
        <w:t>for</w:t>
      </w:r>
      <w:r>
        <w:rPr>
          <w:spacing w:val="-5"/>
          <w:sz w:val="28"/>
        </w:rPr>
        <w:t xml:space="preserve"> </w:t>
      </w:r>
      <w:r>
        <w:rPr>
          <w:spacing w:val="-2"/>
          <w:sz w:val="28"/>
        </w:rPr>
        <w:t>correspondence:</w:t>
      </w:r>
    </w:p>
    <w:p>
      <w:pPr>
        <w:pStyle w:val="BodyText"/>
        <w:rPr/>
      </w:pPr>
      <w:r>
        <w:rPr/>
        <w:t>[corporate/</w:t>
      </w:r>
      <w:r>
        <w:rPr>
          <w:spacing w:val="-3"/>
        </w:rPr>
        <w:t xml:space="preserve"> </w:t>
      </w:r>
      <w:r>
        <w:rPr/>
        <w:t>registered</w:t>
      </w:r>
      <w:r>
        <w:rPr>
          <w:spacing w:val="-7"/>
        </w:rPr>
        <w:t xml:space="preserve"> </w:t>
      </w:r>
      <w:r>
        <w:rPr/>
        <w:t>office/</w:t>
      </w:r>
      <w:r>
        <w:rPr>
          <w:spacing w:val="-3"/>
        </w:rPr>
        <w:t xml:space="preserve"> </w:t>
      </w:r>
      <w:r>
        <w:rPr/>
        <w:t>manufacturing</w:t>
      </w:r>
      <w:r>
        <w:rPr>
          <w:spacing w:val="-2"/>
        </w:rPr>
        <w:t xml:space="preserve"> site]</w:t>
      </w:r>
    </w:p>
    <w:p>
      <w:pPr>
        <w:pStyle w:val="ListParagraph"/>
        <w:numPr>
          <w:ilvl w:val="0"/>
          <w:numId w:val="38"/>
        </w:numPr>
        <w:tabs>
          <w:tab w:val="clear" w:pos="720"/>
          <w:tab w:val="left" w:pos="654" w:leader="none"/>
        </w:tabs>
        <w:spacing w:before="281" w:after="0"/>
        <w:rPr>
          <w:sz w:val="28"/>
        </w:rPr>
      </w:pPr>
      <w:r>
        <w:rPr>
          <w:sz w:val="28"/>
        </w:rPr>
        <w:t>Details</w:t>
      </w:r>
      <w:r>
        <w:rPr>
          <w:spacing w:val="-6"/>
          <w:sz w:val="28"/>
        </w:rPr>
        <w:t xml:space="preserve"> </w:t>
      </w:r>
      <w:r>
        <w:rPr>
          <w:sz w:val="28"/>
        </w:rPr>
        <w:t>of</w:t>
      </w:r>
      <w:r>
        <w:rPr>
          <w:spacing w:val="-3"/>
          <w:sz w:val="28"/>
        </w:rPr>
        <w:t xml:space="preserve"> </w:t>
      </w:r>
      <w:r>
        <w:rPr>
          <w:sz w:val="28"/>
        </w:rPr>
        <w:t>medical</w:t>
      </w:r>
      <w:r>
        <w:rPr>
          <w:spacing w:val="-3"/>
          <w:sz w:val="28"/>
        </w:rPr>
        <w:t xml:space="preserve"> </w:t>
      </w:r>
      <w:r>
        <w:rPr>
          <w:sz w:val="28"/>
        </w:rPr>
        <w:t>device(s)</w:t>
      </w:r>
      <w:r>
        <w:rPr>
          <w:spacing w:val="-3"/>
          <w:sz w:val="28"/>
        </w:rPr>
        <w:t xml:space="preserve"> </w:t>
      </w:r>
      <w:r>
        <w:rPr>
          <w:sz w:val="28"/>
        </w:rPr>
        <w:t>to</w:t>
      </w:r>
      <w:r>
        <w:rPr>
          <w:spacing w:val="-3"/>
          <w:sz w:val="28"/>
        </w:rPr>
        <w:t xml:space="preserve"> </w:t>
      </w:r>
      <w:r>
        <w:rPr>
          <w:sz w:val="28"/>
        </w:rPr>
        <w:t>be</w:t>
      </w:r>
      <w:r>
        <w:rPr>
          <w:spacing w:val="-3"/>
          <w:sz w:val="28"/>
        </w:rPr>
        <w:t xml:space="preserve"> </w:t>
      </w:r>
      <w:r>
        <w:rPr>
          <w:sz w:val="28"/>
        </w:rPr>
        <w:t>manufactured</w:t>
      </w:r>
      <w:r>
        <w:rPr>
          <w:spacing w:val="-3"/>
          <w:sz w:val="28"/>
        </w:rPr>
        <w:t xml:space="preserve"> </w:t>
      </w:r>
      <w:r>
        <w:rPr>
          <w:spacing w:val="-2"/>
          <w:sz w:val="28"/>
        </w:rPr>
        <w:t>[Annexed]:</w:t>
      </w:r>
    </w:p>
    <w:p>
      <w:pPr>
        <w:pStyle w:val="ListParagraph"/>
        <w:numPr>
          <w:ilvl w:val="0"/>
          <w:numId w:val="38"/>
        </w:numPr>
        <w:tabs>
          <w:tab w:val="clear" w:pos="720"/>
          <w:tab w:val="left" w:pos="654" w:leader="none"/>
        </w:tabs>
        <w:spacing w:before="278" w:after="0"/>
        <w:rPr>
          <w:sz w:val="28"/>
        </w:rPr>
      </w:pPr>
      <w:r>
        <w:rPr>
          <w:sz w:val="28"/>
        </w:rPr>
        <w:t>Whether</w:t>
      </w:r>
      <w:r>
        <w:rPr>
          <w:spacing w:val="-4"/>
          <w:sz w:val="28"/>
        </w:rPr>
        <w:t xml:space="preserve"> </w:t>
      </w:r>
      <w:r>
        <w:rPr>
          <w:sz w:val="28"/>
        </w:rPr>
        <w:t>substantial</w:t>
      </w:r>
      <w:r>
        <w:rPr>
          <w:spacing w:val="-3"/>
          <w:sz w:val="28"/>
        </w:rPr>
        <w:t xml:space="preserve"> </w:t>
      </w:r>
      <w:r>
        <w:rPr>
          <w:sz w:val="28"/>
        </w:rPr>
        <w:t>equivalence</w:t>
      </w:r>
      <w:r>
        <w:rPr>
          <w:spacing w:val="-6"/>
          <w:sz w:val="28"/>
        </w:rPr>
        <w:t xml:space="preserve"> </w:t>
      </w:r>
      <w:r>
        <w:rPr>
          <w:sz w:val="28"/>
        </w:rPr>
        <w:t>to</w:t>
      </w:r>
      <w:r>
        <w:rPr>
          <w:spacing w:val="-4"/>
          <w:sz w:val="28"/>
        </w:rPr>
        <w:t xml:space="preserve"> </w:t>
      </w:r>
      <w:r>
        <w:rPr>
          <w:sz w:val="28"/>
        </w:rPr>
        <w:t>a</w:t>
      </w:r>
      <w:r>
        <w:rPr>
          <w:spacing w:val="-3"/>
          <w:sz w:val="28"/>
        </w:rPr>
        <w:t xml:space="preserve"> </w:t>
      </w:r>
      <w:r>
        <w:rPr>
          <w:sz w:val="28"/>
        </w:rPr>
        <w:t>predicate</w:t>
      </w:r>
      <w:r>
        <w:rPr>
          <w:spacing w:val="-3"/>
          <w:sz w:val="28"/>
        </w:rPr>
        <w:t xml:space="preserve"> </w:t>
      </w:r>
      <w:r>
        <w:rPr>
          <w:sz w:val="28"/>
        </w:rPr>
        <w:t>device</w:t>
      </w:r>
      <w:r>
        <w:rPr>
          <w:spacing w:val="-3"/>
          <w:sz w:val="28"/>
        </w:rPr>
        <w:t xml:space="preserve"> </w:t>
      </w:r>
      <w:r>
        <w:rPr>
          <w:sz w:val="28"/>
        </w:rPr>
        <w:t>is</w:t>
      </w:r>
      <w:r>
        <w:rPr>
          <w:spacing w:val="-4"/>
          <w:sz w:val="28"/>
        </w:rPr>
        <w:t xml:space="preserve"> </w:t>
      </w:r>
      <w:r>
        <w:rPr>
          <w:sz w:val="28"/>
        </w:rPr>
        <w:t>claimed:</w:t>
      </w:r>
      <w:r>
        <w:rPr>
          <w:spacing w:val="-1"/>
          <w:sz w:val="28"/>
        </w:rPr>
        <w:t xml:space="preserve"> </w:t>
      </w:r>
      <w:r>
        <w:rPr>
          <w:sz w:val="28"/>
        </w:rPr>
        <w:t>(Yes/</w:t>
      </w:r>
      <w:r>
        <w:rPr>
          <w:spacing w:val="-3"/>
          <w:sz w:val="28"/>
        </w:rPr>
        <w:t xml:space="preserve"> </w:t>
      </w:r>
      <w:r>
        <w:rPr>
          <w:spacing w:val="-5"/>
          <w:sz w:val="28"/>
        </w:rPr>
        <w:t>No)</w:t>
      </w:r>
    </w:p>
    <w:p>
      <w:pPr>
        <w:pStyle w:val="ListParagraph"/>
        <w:numPr>
          <w:ilvl w:val="0"/>
          <w:numId w:val="38"/>
        </w:numPr>
        <w:tabs>
          <w:tab w:val="clear" w:pos="720"/>
          <w:tab w:val="left" w:pos="1002" w:leader="none"/>
          <w:tab w:val="left" w:pos="1363" w:leader="none"/>
          <w:tab w:val="left" w:pos="1823" w:leader="none"/>
          <w:tab w:val="left" w:pos="2723" w:leader="none"/>
          <w:tab w:val="left" w:pos="4265" w:leader="none"/>
          <w:tab w:val="left" w:pos="6241" w:leader="none"/>
        </w:tabs>
        <w:spacing w:lineRule="auto" w:line="235" w:before="285" w:after="0"/>
        <w:ind w:hanging="0" w:left="164" w:right="160"/>
        <w:rPr>
          <w:sz w:val="28"/>
        </w:rPr>
      </w:pPr>
      <w:r>
        <w:rPr>
          <w:spacing w:val="-4"/>
          <w:sz w:val="28"/>
        </w:rPr>
        <w:t>Fee</w:t>
      </w:r>
      <w:r>
        <w:rPr>
          <w:sz w:val="28"/>
        </w:rPr>
        <w:tab/>
      </w:r>
      <w:r>
        <w:rPr>
          <w:spacing w:val="-4"/>
          <w:sz w:val="28"/>
        </w:rPr>
        <w:t>paid</w:t>
      </w:r>
      <w:r>
        <w:rPr>
          <w:sz w:val="28"/>
        </w:rPr>
        <w:tab/>
      </w:r>
      <w:r>
        <w:rPr>
          <w:spacing w:val="-6"/>
          <w:sz w:val="28"/>
        </w:rPr>
        <w:t>on</w:t>
      </w:r>
      <w:r>
        <w:rPr>
          <w:sz w:val="28"/>
          <w:u w:val="single"/>
        </w:rPr>
        <w:tab/>
      </w:r>
      <w:r>
        <w:rPr>
          <w:spacing w:val="-6"/>
          <w:sz w:val="28"/>
        </w:rPr>
        <w:t>Rs</w:t>
      </w:r>
      <w:r>
        <w:rPr>
          <w:sz w:val="28"/>
          <w:u w:val="single"/>
        </w:rPr>
        <w:tab/>
      </w:r>
      <w:r>
        <w:rPr>
          <w:spacing w:val="-2"/>
          <w:sz w:val="28"/>
        </w:rPr>
        <w:t xml:space="preserve">receipt/challan/transaction </w:t>
      </w:r>
      <w:r>
        <w:rPr>
          <w:spacing w:val="-6"/>
          <w:sz w:val="28"/>
        </w:rPr>
        <w:t>id</w:t>
      </w:r>
      <w:r>
        <w:rPr>
          <w:sz w:val="28"/>
          <w:u w:val="single"/>
        </w:rPr>
        <w:tab/>
        <w:tab/>
      </w:r>
      <w:r>
        <w:rPr>
          <w:spacing w:val="-10"/>
          <w:sz w:val="28"/>
        </w:rPr>
        <w:t>.</w:t>
      </w:r>
    </w:p>
    <w:p>
      <w:pPr>
        <w:pStyle w:val="ListParagraph"/>
        <w:numPr>
          <w:ilvl w:val="0"/>
          <w:numId w:val="38"/>
        </w:numPr>
        <w:tabs>
          <w:tab w:val="clear" w:pos="720"/>
          <w:tab w:val="left" w:pos="721" w:leader="none"/>
        </w:tabs>
        <w:spacing w:lineRule="auto" w:line="235" w:before="287" w:after="0"/>
        <w:ind w:hanging="0" w:left="164" w:right="160"/>
        <w:rPr>
          <w:sz w:val="28"/>
        </w:rPr>
      </w:pPr>
      <w:r>
        <w:rPr>
          <w:sz w:val="28"/>
        </w:rPr>
        <w:t>I</w:t>
      </w:r>
      <w:r>
        <w:rPr>
          <w:spacing w:val="40"/>
          <w:sz w:val="28"/>
        </w:rPr>
        <w:t xml:space="preserve"> </w:t>
      </w:r>
      <w:r>
        <w:rPr>
          <w:sz w:val="28"/>
        </w:rPr>
        <w:t>have</w:t>
      </w:r>
      <w:r>
        <w:rPr>
          <w:spacing w:val="40"/>
          <w:sz w:val="28"/>
        </w:rPr>
        <w:t xml:space="preserve"> </w:t>
      </w:r>
      <w:r>
        <w:rPr>
          <w:sz w:val="28"/>
        </w:rPr>
        <w:t>enclosed</w:t>
      </w:r>
      <w:r>
        <w:rPr>
          <w:spacing w:val="40"/>
          <w:sz w:val="28"/>
        </w:rPr>
        <w:t xml:space="preserve"> </w:t>
      </w:r>
      <w:r>
        <w:rPr>
          <w:sz w:val="28"/>
        </w:rPr>
        <w:t>the</w:t>
      </w:r>
      <w:r>
        <w:rPr>
          <w:spacing w:val="40"/>
          <w:sz w:val="28"/>
        </w:rPr>
        <w:t xml:space="preserve"> </w:t>
      </w:r>
      <w:r>
        <w:rPr>
          <w:sz w:val="28"/>
        </w:rPr>
        <w:t>documents</w:t>
      </w:r>
      <w:r>
        <w:rPr>
          <w:spacing w:val="40"/>
          <w:sz w:val="28"/>
        </w:rPr>
        <w:t xml:space="preserve"> </w:t>
      </w:r>
      <w:r>
        <w:rPr>
          <w:sz w:val="28"/>
        </w:rPr>
        <w:t>as</w:t>
      </w:r>
      <w:r>
        <w:rPr>
          <w:spacing w:val="40"/>
          <w:sz w:val="28"/>
        </w:rPr>
        <w:t xml:space="preserve"> </w:t>
      </w:r>
      <w:r>
        <w:rPr>
          <w:sz w:val="28"/>
        </w:rPr>
        <w:t>specified</w:t>
      </w:r>
      <w:r>
        <w:rPr>
          <w:spacing w:val="40"/>
          <w:sz w:val="28"/>
        </w:rPr>
        <w:t xml:space="preserve"> </w:t>
      </w:r>
      <w:r>
        <w:rPr>
          <w:sz w:val="28"/>
        </w:rPr>
        <w:t>in</w:t>
      </w:r>
      <w:r>
        <w:rPr>
          <w:spacing w:val="40"/>
          <w:sz w:val="28"/>
        </w:rPr>
        <w:t xml:space="preserve"> </w:t>
      </w:r>
      <w:r>
        <w:rPr>
          <w:sz w:val="28"/>
        </w:rPr>
        <w:t>the</w:t>
      </w:r>
      <w:r>
        <w:rPr>
          <w:spacing w:val="40"/>
          <w:sz w:val="28"/>
        </w:rPr>
        <w:t xml:space="preserve"> </w:t>
      </w:r>
      <w:r>
        <w:rPr>
          <w:sz w:val="28"/>
        </w:rPr>
        <w:t>Fourth</w:t>
      </w:r>
      <w:r>
        <w:rPr>
          <w:spacing w:val="40"/>
          <w:sz w:val="28"/>
        </w:rPr>
        <w:t xml:space="preserve"> </w:t>
      </w:r>
      <w:r>
        <w:rPr>
          <w:sz w:val="28"/>
        </w:rPr>
        <w:t>Schedule</w:t>
      </w:r>
      <w:r>
        <w:rPr>
          <w:spacing w:val="40"/>
          <w:sz w:val="28"/>
        </w:rPr>
        <w:t xml:space="preserve"> </w:t>
      </w:r>
      <w:r>
        <w:rPr>
          <w:sz w:val="28"/>
        </w:rPr>
        <w:t>of</w:t>
      </w:r>
      <w:r>
        <w:rPr>
          <w:spacing w:val="80"/>
          <w:sz w:val="28"/>
        </w:rPr>
        <w:t xml:space="preserve"> </w:t>
      </w:r>
      <w:r>
        <w:rPr>
          <w:sz w:val="28"/>
        </w:rPr>
        <w:t>Medical Devices Rules, 2017.</w:t>
      </w:r>
    </w:p>
    <w:p>
      <w:pPr>
        <w:pStyle w:val="ListParagraph"/>
        <w:numPr>
          <w:ilvl w:val="0"/>
          <w:numId w:val="38"/>
        </w:numPr>
        <w:tabs>
          <w:tab w:val="clear" w:pos="720"/>
          <w:tab w:val="left" w:pos="654" w:leader="none"/>
        </w:tabs>
        <w:spacing w:before="281" w:after="0"/>
        <w:rPr>
          <w:sz w:val="28"/>
        </w:rPr>
      </w:pPr>
      <w:r>
        <w:rPr>
          <w:sz w:val="28"/>
        </w:rPr>
        <w:t>I</w:t>
      </w:r>
      <w:r>
        <w:rPr>
          <w:spacing w:val="-1"/>
          <w:sz w:val="28"/>
        </w:rPr>
        <w:t xml:space="preserve"> </w:t>
      </w:r>
      <w:r>
        <w:rPr>
          <w:sz w:val="28"/>
        </w:rPr>
        <w:t>hereby</w:t>
      </w:r>
      <w:r>
        <w:rPr>
          <w:spacing w:val="-5"/>
          <w:sz w:val="28"/>
        </w:rPr>
        <w:t xml:space="preserve"> </w:t>
      </w:r>
      <w:r>
        <w:rPr>
          <w:sz w:val="28"/>
        </w:rPr>
        <w:t>state and</w:t>
      </w:r>
      <w:r>
        <w:rPr>
          <w:spacing w:val="-1"/>
          <w:sz w:val="28"/>
        </w:rPr>
        <w:t xml:space="preserve"> </w:t>
      </w:r>
      <w:r>
        <w:rPr>
          <w:sz w:val="28"/>
        </w:rPr>
        <w:t xml:space="preserve">undertake </w:t>
      </w:r>
      <w:r>
        <w:rPr>
          <w:spacing w:val="-2"/>
          <w:sz w:val="28"/>
        </w:rPr>
        <w:t>that:</w:t>
      </w:r>
    </w:p>
    <w:p>
      <w:pPr>
        <w:pStyle w:val="ListParagraph"/>
        <w:numPr>
          <w:ilvl w:val="1"/>
          <w:numId w:val="38"/>
        </w:numPr>
        <w:tabs>
          <w:tab w:val="clear" w:pos="720"/>
          <w:tab w:val="left" w:pos="595" w:leader="none"/>
          <w:tab w:val="left" w:pos="2332" w:leader="dot"/>
        </w:tabs>
        <w:spacing w:lineRule="auto" w:line="235" w:before="286" w:after="0"/>
        <w:ind w:hanging="0" w:left="164" w:right="160"/>
        <w:rPr>
          <w:sz w:val="28"/>
        </w:rPr>
      </w:pPr>
      <w:r>
        <w:rPr>
          <w:sz w:val="28"/>
        </w:rPr>
        <w:t>the</w:t>
      </w:r>
      <w:r>
        <w:rPr>
          <w:spacing w:val="80"/>
          <w:sz w:val="28"/>
        </w:rPr>
        <w:t xml:space="preserve"> </w:t>
      </w:r>
      <w:r>
        <w:rPr>
          <w:sz w:val="28"/>
        </w:rPr>
        <w:t>manufacturing</w:t>
      </w:r>
      <w:r>
        <w:rPr>
          <w:spacing w:val="80"/>
          <w:sz w:val="28"/>
        </w:rPr>
        <w:t xml:space="preserve"> </w:t>
      </w:r>
      <w:r>
        <w:rPr>
          <w:sz w:val="28"/>
        </w:rPr>
        <w:t>site</w:t>
      </w:r>
      <w:r>
        <w:rPr>
          <w:spacing w:val="80"/>
          <w:sz w:val="28"/>
        </w:rPr>
        <w:t xml:space="preserve"> </w:t>
      </w:r>
      <w:r>
        <w:rPr>
          <w:sz w:val="28"/>
        </w:rPr>
        <w:t>is</w:t>
      </w:r>
      <w:r>
        <w:rPr>
          <w:spacing w:val="80"/>
          <w:sz w:val="28"/>
        </w:rPr>
        <w:t xml:space="preserve"> </w:t>
      </w:r>
      <w:r>
        <w:rPr>
          <w:sz w:val="28"/>
        </w:rPr>
        <w:t>ready</w:t>
      </w:r>
      <w:r>
        <w:rPr>
          <w:spacing w:val="80"/>
          <w:sz w:val="28"/>
        </w:rPr>
        <w:t xml:space="preserve"> </w:t>
      </w:r>
      <w:r>
        <w:rPr>
          <w:sz w:val="28"/>
        </w:rPr>
        <w:t>for</w:t>
      </w:r>
      <w:r>
        <w:rPr>
          <w:spacing w:val="80"/>
          <w:sz w:val="28"/>
        </w:rPr>
        <w:t xml:space="preserve"> </w:t>
      </w:r>
      <w:r>
        <w:rPr>
          <w:sz w:val="28"/>
        </w:rPr>
        <w:t>audit</w:t>
      </w:r>
      <w:r>
        <w:rPr>
          <w:spacing w:val="80"/>
          <w:sz w:val="28"/>
        </w:rPr>
        <w:t xml:space="preserve"> </w:t>
      </w:r>
      <w:r>
        <w:rPr>
          <w:sz w:val="28"/>
        </w:rPr>
        <w:t>or</w:t>
      </w:r>
      <w:r>
        <w:rPr>
          <w:spacing w:val="80"/>
          <w:sz w:val="28"/>
        </w:rPr>
        <w:t xml:space="preserve"> </w:t>
      </w:r>
      <w:r>
        <w:rPr>
          <w:sz w:val="28"/>
        </w:rPr>
        <w:t>shall</w:t>
      </w:r>
      <w:r>
        <w:rPr>
          <w:spacing w:val="80"/>
          <w:sz w:val="28"/>
        </w:rPr>
        <w:t xml:space="preserve"> </w:t>
      </w:r>
      <w:r>
        <w:rPr>
          <w:sz w:val="28"/>
        </w:rPr>
        <w:t>be</w:t>
      </w:r>
      <w:r>
        <w:rPr>
          <w:spacing w:val="80"/>
          <w:sz w:val="28"/>
        </w:rPr>
        <w:t xml:space="preserve"> </w:t>
      </w:r>
      <w:r>
        <w:rPr>
          <w:sz w:val="28"/>
        </w:rPr>
        <w:t>ready</w:t>
      </w:r>
      <w:r>
        <w:rPr>
          <w:spacing w:val="80"/>
          <w:sz w:val="28"/>
        </w:rPr>
        <w:t xml:space="preserve"> </w:t>
      </w:r>
      <w:r>
        <w:rPr>
          <w:sz w:val="28"/>
        </w:rPr>
        <w:t>for</w:t>
      </w:r>
      <w:r>
        <w:rPr>
          <w:spacing w:val="80"/>
          <w:sz w:val="28"/>
        </w:rPr>
        <w:t xml:space="preserve"> </w:t>
      </w:r>
      <w:r>
        <w:rPr>
          <w:sz w:val="28"/>
        </w:rPr>
        <w:t xml:space="preserve">audit </w:t>
      </w:r>
      <w:r>
        <w:rPr>
          <w:spacing w:val="-4"/>
          <w:sz w:val="28"/>
        </w:rPr>
        <w:t>on.</w:t>
      </w:r>
      <w:r>
        <w:rPr>
          <w:sz w:val="28"/>
        </w:rPr>
        <w:tab/>
        <w:tab/>
        <w:t>in accordance with</w:t>
      </w:r>
    </w:p>
    <w:p>
      <w:pPr>
        <w:pStyle w:val="BodyText"/>
        <w:spacing w:before="281" w:after="0"/>
        <w:rPr/>
      </w:pPr>
      <w:r>
        <w:rPr/>
        <w:t>the</w:t>
      </w:r>
      <w:r>
        <w:rPr>
          <w:spacing w:val="-2"/>
        </w:rPr>
        <w:t xml:space="preserve"> </w:t>
      </w:r>
      <w:r>
        <w:rPr/>
        <w:t>requirements</w:t>
      </w:r>
      <w:r>
        <w:rPr>
          <w:spacing w:val="-3"/>
        </w:rPr>
        <w:t xml:space="preserve"> </w:t>
      </w:r>
      <w:r>
        <w:rPr/>
        <w:t>of</w:t>
      </w:r>
      <w:r>
        <w:rPr>
          <w:spacing w:val="-6"/>
        </w:rPr>
        <w:t xml:space="preserve"> </w:t>
      </w:r>
      <w:r>
        <w:rPr/>
        <w:t>Medical</w:t>
      </w:r>
      <w:r>
        <w:rPr>
          <w:spacing w:val="-3"/>
        </w:rPr>
        <w:t xml:space="preserve"> </w:t>
      </w:r>
      <w:r>
        <w:rPr/>
        <w:t>Devices</w:t>
      </w:r>
      <w:r>
        <w:rPr>
          <w:spacing w:val="-3"/>
        </w:rPr>
        <w:t xml:space="preserve"> </w:t>
      </w:r>
      <w:r>
        <w:rPr/>
        <w:t>Rules,</w:t>
      </w:r>
      <w:r>
        <w:rPr>
          <w:spacing w:val="-3"/>
        </w:rPr>
        <w:t xml:space="preserve"> </w:t>
      </w:r>
      <w:r>
        <w:rPr>
          <w:spacing w:val="-2"/>
        </w:rPr>
        <w:t>2017.</w:t>
      </w:r>
    </w:p>
    <w:p>
      <w:pPr>
        <w:pStyle w:val="ListParagraph"/>
        <w:numPr>
          <w:ilvl w:val="1"/>
          <w:numId w:val="38"/>
        </w:numPr>
        <w:tabs>
          <w:tab w:val="clear" w:pos="720"/>
          <w:tab w:val="left" w:pos="579" w:leader="none"/>
        </w:tabs>
        <w:spacing w:lineRule="auto" w:line="235" w:before="286" w:after="0"/>
        <w:ind w:hanging="0" w:left="164" w:right="251"/>
        <w:rPr>
          <w:sz w:val="28"/>
        </w:rPr>
      </w:pPr>
      <w:r>
        <w:rPr>
          <w:sz w:val="28"/>
        </w:rPr>
        <w:t>I</w:t>
      </w:r>
      <w:r>
        <w:rPr>
          <w:spacing w:val="-6"/>
          <w:sz w:val="28"/>
        </w:rPr>
        <w:t xml:space="preserve"> </w:t>
      </w:r>
      <w:r>
        <w:rPr>
          <w:sz w:val="28"/>
        </w:rPr>
        <w:t>shall</w:t>
      </w:r>
      <w:r>
        <w:rPr>
          <w:spacing w:val="-2"/>
          <w:sz w:val="28"/>
        </w:rPr>
        <w:t xml:space="preserve"> </w:t>
      </w:r>
      <w:r>
        <w:rPr>
          <w:sz w:val="28"/>
        </w:rPr>
        <w:t>comply</w:t>
      </w:r>
      <w:r>
        <w:rPr>
          <w:spacing w:val="-2"/>
          <w:sz w:val="28"/>
        </w:rPr>
        <w:t xml:space="preserve"> </w:t>
      </w:r>
      <w:r>
        <w:rPr>
          <w:sz w:val="28"/>
        </w:rPr>
        <w:t>with</w:t>
      </w:r>
      <w:r>
        <w:rPr>
          <w:spacing w:val="-2"/>
          <w:sz w:val="28"/>
        </w:rPr>
        <w:t xml:space="preserve"> </w:t>
      </w:r>
      <w:r>
        <w:rPr>
          <w:sz w:val="28"/>
        </w:rPr>
        <w:t>all</w:t>
      </w:r>
      <w:r>
        <w:rPr>
          <w:spacing w:val="-2"/>
          <w:sz w:val="28"/>
        </w:rPr>
        <w:t xml:space="preserve"> </w:t>
      </w:r>
      <w:r>
        <w:rPr>
          <w:sz w:val="28"/>
        </w:rPr>
        <w:t>the</w:t>
      </w:r>
      <w:r>
        <w:rPr>
          <w:spacing w:val="-6"/>
          <w:sz w:val="28"/>
        </w:rPr>
        <w:t xml:space="preserve"> </w:t>
      </w:r>
      <w:r>
        <w:rPr>
          <w:sz w:val="28"/>
        </w:rPr>
        <w:t>provisions</w:t>
      </w:r>
      <w:r>
        <w:rPr>
          <w:spacing w:val="-2"/>
          <w:sz w:val="28"/>
        </w:rPr>
        <w:t xml:space="preserve"> </w:t>
      </w:r>
      <w:r>
        <w:rPr>
          <w:sz w:val="28"/>
        </w:rPr>
        <w:t>of</w:t>
      </w:r>
      <w:r>
        <w:rPr>
          <w:spacing w:val="-2"/>
          <w:sz w:val="28"/>
        </w:rPr>
        <w:t xml:space="preserve"> </w:t>
      </w:r>
      <w:r>
        <w:rPr>
          <w:sz w:val="28"/>
        </w:rPr>
        <w:t>the</w:t>
      </w:r>
      <w:r>
        <w:rPr>
          <w:spacing w:val="-2"/>
          <w:sz w:val="28"/>
        </w:rPr>
        <w:t xml:space="preserve"> </w:t>
      </w:r>
      <w:r>
        <w:rPr>
          <w:sz w:val="28"/>
        </w:rPr>
        <w:t>Drugs</w:t>
      </w:r>
      <w:r>
        <w:rPr>
          <w:spacing w:val="-2"/>
          <w:sz w:val="28"/>
        </w:rPr>
        <w:t xml:space="preserve"> </w:t>
      </w:r>
      <w:r>
        <w:rPr>
          <w:sz w:val="28"/>
        </w:rPr>
        <w:t>and</w:t>
      </w:r>
      <w:r>
        <w:rPr>
          <w:spacing w:val="-2"/>
          <w:sz w:val="28"/>
        </w:rPr>
        <w:t xml:space="preserve"> </w:t>
      </w:r>
      <w:r>
        <w:rPr>
          <w:sz w:val="28"/>
        </w:rPr>
        <w:t>Cosmetics</w:t>
      </w:r>
      <w:r>
        <w:rPr>
          <w:spacing w:val="-2"/>
          <w:sz w:val="28"/>
        </w:rPr>
        <w:t xml:space="preserve"> </w:t>
      </w:r>
      <w:r>
        <w:rPr>
          <w:sz w:val="28"/>
        </w:rPr>
        <w:t>Act,</w:t>
      </w:r>
      <w:r>
        <w:rPr>
          <w:spacing w:val="-2"/>
          <w:sz w:val="28"/>
        </w:rPr>
        <w:t xml:space="preserve"> </w:t>
      </w:r>
      <w:r>
        <w:rPr>
          <w:sz w:val="28"/>
        </w:rPr>
        <w:t>1940 (23 of 1940) and the Medical Devices Rules, 2017.</w:t>
      </w:r>
    </w:p>
    <w:p>
      <w:pPr>
        <w:pStyle w:val="BodyText"/>
        <w:tabs>
          <w:tab w:val="clear" w:pos="720"/>
          <w:tab w:val="left" w:pos="2530" w:leader="none"/>
        </w:tabs>
        <w:spacing w:before="281" w:after="0"/>
        <w:rPr/>
      </w:pPr>
      <w:r>
        <w:rPr>
          <w:spacing w:val="-2"/>
        </w:rPr>
        <w:t>Place:</w:t>
      </w:r>
      <w:r>
        <w:rPr>
          <w:u w:val="single"/>
        </w:rPr>
        <w:tab/>
      </w:r>
      <w:r>
        <w:rPr>
          <w:spacing w:val="-2"/>
        </w:rPr>
        <w:t>Signature</w:t>
      </w:r>
    </w:p>
    <w:p>
      <w:pPr>
        <w:sectPr>
          <w:footerReference w:type="default" r:id="rId307"/>
          <w:type w:val="nextPage"/>
          <w:pgSz w:w="11906" w:h="16838"/>
          <w:pgMar w:left="1275" w:right="1275" w:gutter="0" w:header="0" w:top="900" w:footer="967" w:bottom="1160"/>
          <w:pgNumType w:fmt="decimal"/>
          <w:formProt w:val="false"/>
          <w:textDirection w:val="lrTb"/>
          <w:docGrid w:type="default" w:linePitch="100" w:charSpace="4096"/>
        </w:sectPr>
        <w:pStyle w:val="BodyText"/>
        <w:tabs>
          <w:tab w:val="clear" w:pos="720"/>
          <w:tab w:val="left" w:pos="2732" w:leader="none"/>
        </w:tabs>
        <w:rPr/>
      </w:pPr>
      <w:r>
        <w:rPr>
          <w:spacing w:val="-2"/>
        </w:rPr>
        <w:t>Date:</w:t>
      </w:r>
      <w:r>
        <w:rPr>
          <w:u w:val="single"/>
        </w:rPr>
        <w:tab/>
      </w:r>
      <w:r>
        <w:rPr/>
        <w:t>(Name</w:t>
      </w:r>
      <w:r>
        <w:rPr>
          <w:spacing w:val="-5"/>
        </w:rPr>
        <w:t xml:space="preserve"> </w:t>
      </w:r>
      <w:r>
        <w:rPr/>
        <w:t>and</w:t>
      </w:r>
      <w:r>
        <w:rPr>
          <w:spacing w:val="-3"/>
        </w:rPr>
        <w:t xml:space="preserve"> </w:t>
      </w:r>
      <w:r>
        <w:rPr>
          <w:spacing w:val="-2"/>
        </w:rPr>
        <w:t>designation)</w:t>
      </w:r>
    </w:p>
    <w:p>
      <w:pPr>
        <w:pStyle w:val="BodyText"/>
        <w:spacing w:before="66" w:after="0"/>
        <w:ind w:left="0" w:right="162"/>
        <w:jc w:val="right"/>
        <w:rPr/>
      </w:pPr>
      <w:r>
        <w:rPr/>
        <w:t>[To</w:t>
      </w:r>
      <w:r>
        <w:rPr>
          <w:spacing w:val="-2"/>
        </w:rPr>
        <w:t xml:space="preserve"> </w:t>
      </w:r>
      <w:r>
        <w:rPr/>
        <w:t>be</w:t>
      </w:r>
      <w:r>
        <w:rPr>
          <w:spacing w:val="-1"/>
        </w:rPr>
        <w:t xml:space="preserve"> </w:t>
      </w:r>
      <w:r>
        <w:rPr/>
        <w:t>signed</w:t>
      </w:r>
      <w:r>
        <w:rPr>
          <w:spacing w:val="-2"/>
        </w:rPr>
        <w:t xml:space="preserve"> digitally]</w:t>
      </w:r>
    </w:p>
    <w:p>
      <w:pPr>
        <w:pStyle w:val="BodyText"/>
        <w:spacing w:before="281" w:after="0"/>
        <w:ind w:left="0" w:right="160"/>
        <w:jc w:val="right"/>
        <w:rPr/>
      </w:pPr>
      <w:r>
        <w:rPr>
          <w:spacing w:val="-2"/>
        </w:rPr>
        <w:t>Annexure:</w:t>
      </w:r>
    </w:p>
    <w:p>
      <w:pPr>
        <w:pStyle w:val="BodyText"/>
        <w:spacing w:before="80" w:after="0"/>
        <w:ind w:left="0"/>
        <w:rPr>
          <w:sz w:val="20"/>
        </w:rPr>
      </w:pPr>
      <w:r>
        <w:rPr>
          <w:sz w:val="20"/>
        </w:rPr>
      </w:r>
    </w:p>
    <w:tbl>
      <w:tblPr>
        <w:tblW w:w="14524" w:type="dxa"/>
        <w:jc w:val="left"/>
        <w:tblInd w:w="146" w:type="dxa"/>
        <w:tblLayout w:type="fixed"/>
        <w:tblCellMar>
          <w:top w:w="0" w:type="dxa"/>
          <w:left w:w="22" w:type="dxa"/>
          <w:bottom w:w="0" w:type="dxa"/>
          <w:right w:w="22" w:type="dxa"/>
        </w:tblCellMar>
        <w:tblLook w:val="01e0" w:noHBand="0" w:noVBand="0" w:firstColumn="1" w:lastRow="1" w:lastColumn="1" w:firstRow="1"/>
      </w:tblPr>
      <w:tblGrid>
        <w:gridCol w:w="753"/>
        <w:gridCol w:w="1441"/>
        <w:gridCol w:w="1214"/>
        <w:gridCol w:w="1579"/>
        <w:gridCol w:w="1441"/>
        <w:gridCol w:w="2174"/>
        <w:gridCol w:w="1942"/>
        <w:gridCol w:w="1011"/>
        <w:gridCol w:w="1213"/>
        <w:gridCol w:w="1754"/>
      </w:tblGrid>
      <w:tr>
        <w:trPr>
          <w:trHeight w:val="1064" w:hRule="atLeast"/>
        </w:trPr>
        <w:tc>
          <w:tcPr>
            <w:tcW w:w="753" w:type="dxa"/>
            <w:tcBorders>
              <w:top w:val="double" w:sz="6" w:space="0" w:color="A0A0A0"/>
              <w:left w:val="double" w:sz="6" w:space="0" w:color="F0F0F0"/>
              <w:right w:val="double" w:sz="6" w:space="0" w:color="A0A0A0"/>
            </w:tcBorders>
          </w:tcPr>
          <w:p>
            <w:pPr>
              <w:pStyle w:val="TableParagraph"/>
              <w:rPr/>
            </w:pPr>
            <w:r>
              <w:rPr/>
            </w:r>
          </w:p>
          <w:p>
            <w:pPr>
              <w:pStyle w:val="TableParagraph"/>
              <w:rPr/>
            </w:pPr>
            <w:r>
              <w:rPr/>
            </w:r>
          </w:p>
          <w:p>
            <w:pPr>
              <w:pStyle w:val="TableParagraph"/>
              <w:rPr/>
            </w:pPr>
            <w:r>
              <w:rPr/>
            </w:r>
          </w:p>
          <w:p>
            <w:pPr>
              <w:pStyle w:val="TableParagraph"/>
              <w:rPr/>
            </w:pPr>
            <w:r>
              <w:rPr/>
            </w:r>
          </w:p>
          <w:p>
            <w:pPr>
              <w:pStyle w:val="TableParagraph"/>
              <w:spacing w:before="19" w:after="0"/>
              <w:rPr/>
            </w:pPr>
            <w:r>
              <w:rPr/>
            </w:r>
          </w:p>
          <w:p>
            <w:pPr>
              <w:pStyle w:val="TableParagraph"/>
              <w:spacing w:lineRule="exact" w:line="322"/>
              <w:ind w:left="25"/>
              <w:rPr/>
            </w:pPr>
            <w:r>
              <w:rPr>
                <w:spacing w:val="-5"/>
              </w:rPr>
              <w:t>S</w:t>
            </w:r>
            <w:r>
              <w:rPr>
                <w:spacing w:val="-5"/>
                <w:sz w:val="28"/>
              </w:rPr>
              <w:t>.</w:t>
            </w:r>
            <w:r>
              <w:rPr>
                <w:spacing w:val="-5"/>
              </w:rPr>
              <w:t>N</w:t>
            </w:r>
          </w:p>
          <w:p>
            <w:pPr>
              <w:pStyle w:val="TableParagraph"/>
              <w:spacing w:lineRule="exact" w:line="322"/>
              <w:ind w:left="25"/>
              <w:rPr>
                <w:sz w:val="28"/>
              </w:rPr>
            </w:pPr>
            <w:r>
              <w:rPr>
                <w:spacing w:val="-10"/>
                <w:sz w:val="28"/>
              </w:rPr>
              <w:t>.</w:t>
            </w:r>
          </w:p>
        </w:tc>
        <w:tc>
          <w:tcPr>
            <w:tcW w:w="1441" w:type="dxa"/>
            <w:tcBorders>
              <w:top w:val="double" w:sz="6" w:space="0" w:color="A0A0A0"/>
              <w:left w:val="double" w:sz="6" w:space="0" w:color="A0A0A0"/>
              <w:right w:val="double" w:sz="6" w:space="0" w:color="A0A0A0"/>
            </w:tcBorders>
          </w:tcPr>
          <w:p>
            <w:pPr>
              <w:pStyle w:val="TableParagraph"/>
              <w:rPr>
                <w:sz w:val="28"/>
              </w:rPr>
            </w:pPr>
            <w:r>
              <w:rPr>
                <w:sz w:val="28"/>
              </w:rPr>
            </w:r>
          </w:p>
          <w:p>
            <w:pPr>
              <w:pStyle w:val="TableParagraph"/>
              <w:rPr>
                <w:sz w:val="28"/>
              </w:rPr>
            </w:pPr>
            <w:r>
              <w:rPr>
                <w:sz w:val="28"/>
              </w:rPr>
            </w:r>
          </w:p>
          <w:p>
            <w:pPr>
              <w:pStyle w:val="TableParagraph"/>
              <w:spacing w:before="18" w:after="0"/>
              <w:rPr>
                <w:sz w:val="28"/>
              </w:rPr>
            </w:pPr>
            <w:r>
              <w:rPr>
                <w:sz w:val="28"/>
              </w:rPr>
            </w:r>
          </w:p>
          <w:p>
            <w:pPr>
              <w:pStyle w:val="TableParagraph"/>
              <w:spacing w:lineRule="auto" w:line="235"/>
              <w:ind w:left="30" w:right="59"/>
              <w:rPr>
                <w:sz w:val="28"/>
              </w:rPr>
            </w:pPr>
            <w:r>
              <w:rPr>
                <w:spacing w:val="-2"/>
                <w:sz w:val="28"/>
              </w:rPr>
              <w:t xml:space="preserve">Generi </w:t>
            </w:r>
            <w:r>
              <w:rPr>
                <w:spacing w:val="-10"/>
                <w:sz w:val="28"/>
              </w:rPr>
              <w:t>c</w:t>
            </w:r>
          </w:p>
          <w:p>
            <w:pPr>
              <w:pStyle w:val="TableParagraph"/>
              <w:spacing w:before="284" w:after="0"/>
              <w:ind w:left="30"/>
              <w:rPr>
                <w:sz w:val="28"/>
              </w:rPr>
            </w:pPr>
            <w:r>
              <w:rPr>
                <w:spacing w:val="-4"/>
                <w:sz w:val="28"/>
              </w:rPr>
              <w:t>name</w:t>
            </w:r>
          </w:p>
        </w:tc>
        <w:tc>
          <w:tcPr>
            <w:tcW w:w="1214" w:type="dxa"/>
            <w:tcBorders>
              <w:top w:val="double" w:sz="6" w:space="0" w:color="A0A0A0"/>
              <w:left w:val="double" w:sz="6" w:space="0" w:color="A0A0A0"/>
              <w:right w:val="double" w:sz="6" w:space="0" w:color="A0A0A0"/>
            </w:tcBorders>
          </w:tcPr>
          <w:p>
            <w:pPr>
              <w:pStyle w:val="TableParagraph"/>
              <w:rPr>
                <w:sz w:val="28"/>
              </w:rPr>
            </w:pPr>
            <w:r>
              <w:rPr>
                <w:sz w:val="28"/>
              </w:rPr>
            </w:r>
          </w:p>
          <w:p>
            <w:pPr>
              <w:pStyle w:val="TableParagraph"/>
              <w:rPr>
                <w:sz w:val="28"/>
              </w:rPr>
            </w:pPr>
            <w:r>
              <w:rPr>
                <w:sz w:val="28"/>
              </w:rPr>
            </w:r>
          </w:p>
          <w:p>
            <w:pPr>
              <w:pStyle w:val="TableParagraph"/>
              <w:spacing w:before="18" w:after="0"/>
              <w:rPr>
                <w:sz w:val="28"/>
              </w:rPr>
            </w:pPr>
            <w:r>
              <w:rPr>
                <w:sz w:val="28"/>
              </w:rPr>
            </w:r>
          </w:p>
          <w:p>
            <w:pPr>
              <w:pStyle w:val="TableParagraph"/>
              <w:spacing w:lineRule="auto" w:line="235"/>
              <w:ind w:left="28" w:right="3"/>
              <w:rPr>
                <w:sz w:val="28"/>
              </w:rPr>
            </w:pPr>
            <w:r>
              <w:rPr>
                <w:spacing w:val="-4"/>
                <w:sz w:val="28"/>
              </w:rPr>
              <w:t xml:space="preserve">Mode </w:t>
            </w:r>
            <w:r>
              <w:rPr>
                <w:spacing w:val="-10"/>
                <w:sz w:val="28"/>
              </w:rPr>
              <w:t>l</w:t>
            </w:r>
          </w:p>
          <w:p>
            <w:pPr>
              <w:pStyle w:val="TableParagraph"/>
              <w:spacing w:before="284" w:after="0"/>
              <w:ind w:left="28"/>
              <w:rPr>
                <w:sz w:val="28"/>
              </w:rPr>
            </w:pPr>
            <w:r>
              <w:rPr>
                <w:spacing w:val="-5"/>
                <w:sz w:val="28"/>
              </w:rPr>
              <w:t>No.</w:t>
            </w:r>
          </w:p>
        </w:tc>
        <w:tc>
          <w:tcPr>
            <w:tcW w:w="1579" w:type="dxa"/>
            <w:tcBorders>
              <w:top w:val="double" w:sz="6" w:space="0" w:color="A0A0A0"/>
              <w:left w:val="double" w:sz="6" w:space="0" w:color="A0A0A0"/>
              <w:right w:val="double" w:sz="6" w:space="0" w:color="A0A0A0"/>
            </w:tcBorders>
          </w:tcPr>
          <w:p>
            <w:pPr>
              <w:pStyle w:val="TableParagraph"/>
              <w:rPr>
                <w:sz w:val="28"/>
              </w:rPr>
            </w:pPr>
            <w:r>
              <w:rPr>
                <w:sz w:val="28"/>
              </w:rPr>
            </w:r>
          </w:p>
          <w:p>
            <w:pPr>
              <w:pStyle w:val="TableParagraph"/>
              <w:rPr>
                <w:sz w:val="28"/>
              </w:rPr>
            </w:pPr>
            <w:r>
              <w:rPr>
                <w:sz w:val="28"/>
              </w:rPr>
            </w:r>
          </w:p>
          <w:p>
            <w:pPr>
              <w:pStyle w:val="TableParagraph"/>
              <w:spacing w:before="18" w:after="0"/>
              <w:rPr>
                <w:sz w:val="28"/>
              </w:rPr>
            </w:pPr>
            <w:r>
              <w:rPr>
                <w:sz w:val="28"/>
              </w:rPr>
            </w:r>
          </w:p>
          <w:p>
            <w:pPr>
              <w:pStyle w:val="TableParagraph"/>
              <w:spacing w:lineRule="auto" w:line="235"/>
              <w:ind w:left="29"/>
              <w:rPr>
                <w:sz w:val="28"/>
              </w:rPr>
            </w:pPr>
            <w:r>
              <w:rPr>
                <w:spacing w:val="-2"/>
                <w:sz w:val="28"/>
              </w:rPr>
              <w:t xml:space="preserve">Intende </w:t>
            </w:r>
            <w:r>
              <w:rPr>
                <w:spacing w:val="-10"/>
                <w:sz w:val="28"/>
              </w:rPr>
              <w:t>d</w:t>
            </w:r>
          </w:p>
          <w:p>
            <w:pPr>
              <w:pStyle w:val="TableParagraph"/>
              <w:spacing w:before="284" w:after="0"/>
              <w:ind w:left="29"/>
              <w:rPr>
                <w:sz w:val="28"/>
              </w:rPr>
            </w:pPr>
            <w:r>
              <w:rPr>
                <w:spacing w:val="-5"/>
                <w:sz w:val="28"/>
              </w:rPr>
              <w:t>use</w:t>
            </w:r>
          </w:p>
        </w:tc>
        <w:tc>
          <w:tcPr>
            <w:tcW w:w="1441" w:type="dxa"/>
            <w:tcBorders>
              <w:top w:val="double" w:sz="6" w:space="0" w:color="A0A0A0"/>
              <w:left w:val="double" w:sz="6" w:space="0" w:color="A0A0A0"/>
              <w:right w:val="double" w:sz="6" w:space="0" w:color="A0A0A0"/>
            </w:tcBorders>
          </w:tcPr>
          <w:p>
            <w:pPr>
              <w:pStyle w:val="TableParagraph"/>
              <w:spacing w:before="55" w:after="0"/>
              <w:rPr>
                <w:sz w:val="28"/>
              </w:rPr>
            </w:pPr>
            <w:r>
              <w:rPr>
                <w:sz w:val="28"/>
              </w:rPr>
            </w:r>
          </w:p>
          <w:p>
            <w:pPr>
              <w:pStyle w:val="TableParagraph"/>
              <w:spacing w:lineRule="auto" w:line="446"/>
              <w:ind w:left="28" w:right="215"/>
              <w:rPr>
                <w:sz w:val="28"/>
              </w:rPr>
            </w:pPr>
            <w:r>
              <w:rPr>
                <w:spacing w:val="-2"/>
                <w:sz w:val="28"/>
              </w:rPr>
              <w:t xml:space="preserve">Class </w:t>
            </w:r>
            <w:r>
              <w:rPr>
                <w:spacing w:val="-6"/>
                <w:sz w:val="28"/>
              </w:rPr>
              <w:t>of</w:t>
            </w:r>
          </w:p>
          <w:p>
            <w:pPr>
              <w:pStyle w:val="TableParagraph"/>
              <w:spacing w:lineRule="auto" w:line="235" w:before="6" w:after="0"/>
              <w:ind w:left="28" w:right="15"/>
              <w:rPr>
                <w:sz w:val="28"/>
              </w:rPr>
            </w:pPr>
            <w:r>
              <w:rPr>
                <w:spacing w:val="-2"/>
                <w:sz w:val="28"/>
              </w:rPr>
              <w:t xml:space="preserve">medica </w:t>
            </w:r>
            <w:r>
              <w:rPr>
                <w:spacing w:val="-10"/>
                <w:sz w:val="28"/>
              </w:rPr>
              <w:t>l</w:t>
            </w:r>
          </w:p>
          <w:p>
            <w:pPr>
              <w:pStyle w:val="TableParagraph"/>
              <w:spacing w:before="284" w:after="0"/>
              <w:ind w:left="28"/>
              <w:rPr>
                <w:sz w:val="28"/>
              </w:rPr>
            </w:pPr>
            <w:r>
              <w:rPr>
                <w:spacing w:val="-2"/>
                <w:sz w:val="28"/>
              </w:rPr>
              <w:t>device</w:t>
            </w:r>
          </w:p>
        </w:tc>
        <w:tc>
          <w:tcPr>
            <w:tcW w:w="2174" w:type="dxa"/>
            <w:tcBorders>
              <w:top w:val="double" w:sz="6" w:space="0" w:color="A0A0A0"/>
              <w:left w:val="double" w:sz="6" w:space="0" w:color="A0A0A0"/>
              <w:right w:val="double" w:sz="6" w:space="0" w:color="A0A0A0"/>
            </w:tcBorders>
          </w:tcPr>
          <w:p>
            <w:pPr>
              <w:pStyle w:val="TableParagraph"/>
              <w:rPr>
                <w:sz w:val="28"/>
              </w:rPr>
            </w:pPr>
            <w:r>
              <w:rPr>
                <w:sz w:val="28"/>
              </w:rPr>
            </w:r>
          </w:p>
          <w:p>
            <w:pPr>
              <w:pStyle w:val="TableParagraph"/>
              <w:rPr>
                <w:sz w:val="28"/>
              </w:rPr>
            </w:pPr>
            <w:r>
              <w:rPr>
                <w:sz w:val="28"/>
              </w:rPr>
            </w:r>
          </w:p>
          <w:p>
            <w:pPr>
              <w:pStyle w:val="TableParagraph"/>
              <w:spacing w:before="155" w:after="0"/>
              <w:rPr>
                <w:sz w:val="28"/>
              </w:rPr>
            </w:pPr>
            <w:r>
              <w:rPr>
                <w:sz w:val="28"/>
              </w:rPr>
            </w:r>
          </w:p>
          <w:p>
            <w:pPr>
              <w:pStyle w:val="TableParagraph"/>
              <w:ind w:left="28" w:right="13"/>
              <w:jc w:val="both"/>
              <w:rPr>
                <w:sz w:val="28"/>
              </w:rPr>
            </w:pPr>
            <w:r>
              <w:rPr>
                <w:sz w:val="28"/>
              </w:rPr>
              <w:t>Material</w:t>
            </w:r>
            <w:r>
              <w:rPr>
                <w:spacing w:val="-16"/>
                <w:sz w:val="28"/>
              </w:rPr>
              <w:t xml:space="preserve"> </w:t>
            </w:r>
            <w:r>
              <w:rPr>
                <w:sz w:val="28"/>
              </w:rPr>
              <w:t xml:space="preserve">of </w:t>
            </w:r>
            <w:r>
              <w:rPr>
                <w:spacing w:val="-2"/>
                <w:sz w:val="28"/>
              </w:rPr>
              <w:t xml:space="preserve">constructio </w:t>
            </w:r>
            <w:r>
              <w:rPr>
                <w:spacing w:val="-10"/>
                <w:sz w:val="28"/>
              </w:rPr>
              <w:t>n</w:t>
            </w:r>
          </w:p>
        </w:tc>
        <w:tc>
          <w:tcPr>
            <w:tcW w:w="1942" w:type="dxa"/>
            <w:tcBorders>
              <w:top w:val="double" w:sz="6" w:space="0" w:color="A0A0A0"/>
              <w:left w:val="double" w:sz="6" w:space="0" w:color="A0A0A0"/>
              <w:right w:val="double" w:sz="6" w:space="0" w:color="A0A0A0"/>
            </w:tcBorders>
          </w:tcPr>
          <w:p>
            <w:pPr>
              <w:pStyle w:val="TableParagraph"/>
              <w:rPr>
                <w:sz w:val="28"/>
              </w:rPr>
            </w:pPr>
            <w:r>
              <w:rPr>
                <w:sz w:val="28"/>
              </w:rPr>
            </w:r>
          </w:p>
          <w:p>
            <w:pPr>
              <w:pStyle w:val="TableParagraph"/>
              <w:rPr>
                <w:sz w:val="28"/>
              </w:rPr>
            </w:pPr>
            <w:r>
              <w:rPr>
                <w:sz w:val="28"/>
              </w:rPr>
            </w:r>
          </w:p>
          <w:p>
            <w:pPr>
              <w:pStyle w:val="TableParagraph"/>
              <w:spacing w:before="318" w:after="0"/>
              <w:rPr>
                <w:sz w:val="28"/>
              </w:rPr>
            </w:pPr>
            <w:r>
              <w:rPr>
                <w:sz w:val="28"/>
              </w:rPr>
            </w:r>
          </w:p>
          <w:p>
            <w:pPr>
              <w:pStyle w:val="TableParagraph"/>
              <w:ind w:left="29"/>
              <w:rPr>
                <w:sz w:val="28"/>
              </w:rPr>
            </w:pPr>
            <w:r>
              <w:rPr>
                <w:spacing w:val="-2"/>
                <w:sz w:val="28"/>
              </w:rPr>
              <w:t xml:space="preserve">Dimensio </w:t>
            </w:r>
            <w:r>
              <w:rPr>
                <w:sz w:val="28"/>
              </w:rPr>
              <w:t>n (if any)</w:t>
            </w:r>
          </w:p>
        </w:tc>
        <w:tc>
          <w:tcPr>
            <w:tcW w:w="1011" w:type="dxa"/>
            <w:tcBorders>
              <w:top w:val="double" w:sz="6" w:space="0" w:color="A0A0A0"/>
              <w:left w:val="double" w:sz="6" w:space="0" w:color="A0A0A0"/>
              <w:right w:val="double" w:sz="6" w:space="0" w:color="A0A0A0"/>
            </w:tcBorders>
          </w:tcPr>
          <w:p>
            <w:pPr>
              <w:pStyle w:val="TableParagraph"/>
              <w:rPr>
                <w:sz w:val="28"/>
              </w:rPr>
            </w:pPr>
            <w:r>
              <w:rPr>
                <w:sz w:val="28"/>
              </w:rPr>
            </w:r>
          </w:p>
          <w:p>
            <w:pPr>
              <w:pStyle w:val="TableParagraph"/>
              <w:rPr>
                <w:sz w:val="28"/>
              </w:rPr>
            </w:pPr>
            <w:r>
              <w:rPr>
                <w:sz w:val="28"/>
              </w:rPr>
            </w:r>
          </w:p>
          <w:p>
            <w:pPr>
              <w:pStyle w:val="TableParagraph"/>
              <w:spacing w:before="18" w:after="0"/>
              <w:rPr>
                <w:sz w:val="28"/>
              </w:rPr>
            </w:pPr>
            <w:r>
              <w:rPr>
                <w:sz w:val="28"/>
              </w:rPr>
            </w:r>
          </w:p>
          <w:p>
            <w:pPr>
              <w:pStyle w:val="TableParagraph"/>
              <w:spacing w:lineRule="auto" w:line="235"/>
              <w:ind w:left="28" w:right="15"/>
              <w:rPr>
                <w:sz w:val="28"/>
              </w:rPr>
            </w:pPr>
            <w:r>
              <w:rPr>
                <w:spacing w:val="-4"/>
                <w:sz w:val="28"/>
              </w:rPr>
              <w:t xml:space="preserve">Shel </w:t>
            </w:r>
            <w:r>
              <w:rPr>
                <w:spacing w:val="-10"/>
                <w:sz w:val="28"/>
              </w:rPr>
              <w:t>f</w:t>
            </w:r>
          </w:p>
          <w:p>
            <w:pPr>
              <w:pStyle w:val="TableParagraph"/>
              <w:spacing w:before="284" w:after="0"/>
              <w:ind w:left="28"/>
              <w:rPr>
                <w:sz w:val="28"/>
              </w:rPr>
            </w:pPr>
            <w:r>
              <w:rPr>
                <w:spacing w:val="-4"/>
                <w:sz w:val="28"/>
              </w:rPr>
              <w:t>life</w:t>
            </w:r>
          </w:p>
        </w:tc>
        <w:tc>
          <w:tcPr>
            <w:tcW w:w="1213" w:type="dxa"/>
            <w:tcBorders>
              <w:top w:val="double" w:sz="6" w:space="0" w:color="A0A0A0"/>
              <w:left w:val="double" w:sz="6" w:space="0" w:color="A0A0A0"/>
              <w:right w:val="double" w:sz="6" w:space="0" w:color="A0A0A0"/>
            </w:tcBorders>
          </w:tcPr>
          <w:p>
            <w:pPr>
              <w:pStyle w:val="TableParagraph"/>
              <w:spacing w:before="201" w:after="0"/>
              <w:rPr>
                <w:sz w:val="28"/>
              </w:rPr>
            </w:pPr>
            <w:r>
              <w:rPr>
                <w:sz w:val="28"/>
              </w:rPr>
            </w:r>
          </w:p>
          <w:p>
            <w:pPr>
              <w:pStyle w:val="TableParagraph"/>
              <w:spacing w:lineRule="auto" w:line="235" w:before="1" w:after="0"/>
              <w:ind w:left="27" w:right="74"/>
              <w:rPr>
                <w:sz w:val="28"/>
              </w:rPr>
            </w:pPr>
            <w:r>
              <w:rPr>
                <w:spacing w:val="-2"/>
                <w:sz w:val="28"/>
              </w:rPr>
              <w:t xml:space="preserve">Steril </w:t>
            </w:r>
            <w:r>
              <w:rPr>
                <w:sz w:val="28"/>
              </w:rPr>
              <w:t>e or</w:t>
            </w:r>
          </w:p>
          <w:p>
            <w:pPr>
              <w:pStyle w:val="TableParagraph"/>
              <w:spacing w:before="281" w:after="0"/>
              <w:ind w:left="27"/>
              <w:rPr>
                <w:sz w:val="28"/>
              </w:rPr>
            </w:pPr>
            <w:r>
              <w:rPr>
                <w:spacing w:val="-5"/>
                <w:sz w:val="28"/>
              </w:rPr>
              <w:t>Non</w:t>
            </w:r>
          </w:p>
          <w:p>
            <w:pPr>
              <w:pStyle w:val="TableParagraph"/>
              <w:spacing w:before="281" w:after="0"/>
              <w:ind w:left="27" w:right="121"/>
              <w:rPr>
                <w:sz w:val="28"/>
              </w:rPr>
            </w:pPr>
            <w:r>
              <w:rPr>
                <w:spacing w:val="-2"/>
                <w:sz w:val="28"/>
              </w:rPr>
              <w:t xml:space="preserve">steril </w:t>
            </w:r>
            <w:r>
              <w:rPr>
                <w:spacing w:val="-10"/>
                <w:sz w:val="28"/>
              </w:rPr>
              <w:t>e</w:t>
            </w:r>
          </w:p>
        </w:tc>
        <w:tc>
          <w:tcPr>
            <w:tcW w:w="1754" w:type="dxa"/>
            <w:tcBorders>
              <w:top w:val="double" w:sz="6" w:space="0" w:color="A0A0A0"/>
              <w:left w:val="double" w:sz="6" w:space="0" w:color="A0A0A0"/>
              <w:right w:val="double" w:sz="6" w:space="0" w:color="A0A0A0"/>
            </w:tcBorders>
          </w:tcPr>
          <w:p>
            <w:pPr>
              <w:pStyle w:val="TableParagraph"/>
              <w:spacing w:before="17" w:after="0"/>
              <w:ind w:left="27" w:right="24"/>
              <w:rPr>
                <w:sz w:val="28"/>
              </w:rPr>
            </w:pPr>
            <w:r>
              <w:rPr>
                <w:spacing w:val="-2"/>
                <w:sz w:val="28"/>
              </w:rPr>
              <w:t xml:space="preserve">Brand </w:t>
            </w:r>
            <w:r>
              <w:rPr>
                <w:sz w:val="28"/>
              </w:rPr>
              <w:t>Name</w:t>
            </w:r>
            <w:r>
              <w:rPr>
                <w:spacing w:val="-18"/>
                <w:sz w:val="28"/>
              </w:rPr>
              <w:t xml:space="preserve"> </w:t>
            </w:r>
            <w:r>
              <w:rPr>
                <w:sz w:val="28"/>
              </w:rPr>
              <w:t xml:space="preserve">(if </w:t>
            </w:r>
            <w:r>
              <w:rPr>
                <w:spacing w:val="-2"/>
                <w:sz w:val="28"/>
              </w:rPr>
              <w:t xml:space="preserve">registere </w:t>
            </w:r>
            <w:r>
              <w:rPr>
                <w:sz w:val="28"/>
              </w:rPr>
              <w:t xml:space="preserve">d under </w:t>
            </w:r>
            <w:r>
              <w:rPr>
                <w:spacing w:val="-4"/>
                <w:sz w:val="28"/>
              </w:rPr>
              <w:t>the</w:t>
            </w:r>
            <w:r>
              <w:rPr>
                <w:spacing w:val="40"/>
                <w:sz w:val="28"/>
              </w:rPr>
              <w:t xml:space="preserve"> </w:t>
            </w:r>
            <w:r>
              <w:rPr>
                <w:spacing w:val="-2"/>
                <w:sz w:val="28"/>
              </w:rPr>
              <w:t xml:space="preserve">Trade Marks </w:t>
            </w:r>
            <w:r>
              <w:rPr>
                <w:spacing w:val="-4"/>
                <w:sz w:val="28"/>
              </w:rPr>
              <w:t>Act,</w:t>
            </w:r>
          </w:p>
        </w:tc>
      </w:tr>
      <w:tr>
        <w:trPr>
          <w:trHeight w:val="146" w:hRule="atLeast"/>
        </w:trPr>
        <w:tc>
          <w:tcPr>
            <w:tcW w:w="753" w:type="dxa"/>
            <w:tcBorders>
              <w:left w:val="double" w:sz="6" w:space="0" w:color="F0F0F0"/>
              <w:bottom w:val="double" w:sz="6" w:space="0" w:color="A0A0A0"/>
              <w:right w:val="double" w:sz="6" w:space="0" w:color="A0A0A0"/>
            </w:tcBorders>
          </w:tcPr>
          <w:p>
            <w:pPr>
              <w:pStyle w:val="TableParagraph"/>
              <w:rPr>
                <w:sz w:val="26"/>
              </w:rPr>
            </w:pPr>
            <w:r>
              <w:rPr>
                <w:sz w:val="26"/>
              </w:rPr>
            </w:r>
          </w:p>
        </w:tc>
        <w:tc>
          <w:tcPr>
            <w:tcW w:w="1441" w:type="dxa"/>
            <w:tcBorders>
              <w:left w:val="double" w:sz="6" w:space="0" w:color="A0A0A0"/>
              <w:bottom w:val="double" w:sz="6" w:space="0" w:color="A0A0A0"/>
              <w:right w:val="double" w:sz="6" w:space="0" w:color="A0A0A0"/>
            </w:tcBorders>
          </w:tcPr>
          <w:p>
            <w:pPr>
              <w:pStyle w:val="TableParagraph"/>
              <w:rPr>
                <w:sz w:val="26"/>
              </w:rPr>
            </w:pPr>
            <w:r>
              <w:rPr>
                <w:sz w:val="26"/>
              </w:rPr>
            </w:r>
          </w:p>
        </w:tc>
        <w:tc>
          <w:tcPr>
            <w:tcW w:w="1214" w:type="dxa"/>
            <w:tcBorders>
              <w:left w:val="double" w:sz="6" w:space="0" w:color="A0A0A0"/>
              <w:bottom w:val="double" w:sz="6" w:space="0" w:color="A0A0A0"/>
              <w:right w:val="double" w:sz="6" w:space="0" w:color="A0A0A0"/>
            </w:tcBorders>
          </w:tcPr>
          <w:p>
            <w:pPr>
              <w:pStyle w:val="TableParagraph"/>
              <w:rPr>
                <w:sz w:val="26"/>
              </w:rPr>
            </w:pPr>
            <w:r>
              <w:rPr>
                <w:sz w:val="26"/>
              </w:rPr>
            </w:r>
          </w:p>
        </w:tc>
        <w:tc>
          <w:tcPr>
            <w:tcW w:w="1579" w:type="dxa"/>
            <w:tcBorders>
              <w:left w:val="double" w:sz="6" w:space="0" w:color="A0A0A0"/>
              <w:bottom w:val="double" w:sz="6" w:space="0" w:color="A0A0A0"/>
              <w:right w:val="double" w:sz="6" w:space="0" w:color="A0A0A0"/>
            </w:tcBorders>
          </w:tcPr>
          <w:p>
            <w:pPr>
              <w:pStyle w:val="TableParagraph"/>
              <w:rPr>
                <w:sz w:val="26"/>
              </w:rPr>
            </w:pPr>
            <w:r>
              <w:rPr>
                <w:sz w:val="26"/>
              </w:rPr>
            </w:r>
          </w:p>
        </w:tc>
        <w:tc>
          <w:tcPr>
            <w:tcW w:w="1441" w:type="dxa"/>
            <w:tcBorders>
              <w:left w:val="double" w:sz="6" w:space="0" w:color="A0A0A0"/>
              <w:bottom w:val="double" w:sz="6" w:space="0" w:color="A0A0A0"/>
              <w:right w:val="double" w:sz="6" w:space="0" w:color="A0A0A0"/>
            </w:tcBorders>
          </w:tcPr>
          <w:p>
            <w:pPr>
              <w:pStyle w:val="TableParagraph"/>
              <w:rPr>
                <w:sz w:val="26"/>
              </w:rPr>
            </w:pPr>
            <w:r>
              <w:rPr>
                <w:sz w:val="26"/>
              </w:rPr>
            </w:r>
          </w:p>
        </w:tc>
        <w:tc>
          <w:tcPr>
            <w:tcW w:w="2174" w:type="dxa"/>
            <w:tcBorders>
              <w:left w:val="double" w:sz="6" w:space="0" w:color="A0A0A0"/>
              <w:bottom w:val="double" w:sz="6" w:space="0" w:color="A0A0A0"/>
              <w:right w:val="double" w:sz="6" w:space="0" w:color="A0A0A0"/>
            </w:tcBorders>
          </w:tcPr>
          <w:p>
            <w:pPr>
              <w:pStyle w:val="TableParagraph"/>
              <w:rPr>
                <w:sz w:val="26"/>
              </w:rPr>
            </w:pPr>
            <w:r>
              <w:rPr>
                <w:sz w:val="26"/>
              </w:rPr>
            </w:r>
          </w:p>
        </w:tc>
        <w:tc>
          <w:tcPr>
            <w:tcW w:w="1942" w:type="dxa"/>
            <w:tcBorders>
              <w:left w:val="double" w:sz="6" w:space="0" w:color="A0A0A0"/>
              <w:bottom w:val="double" w:sz="6" w:space="0" w:color="A0A0A0"/>
              <w:right w:val="double" w:sz="6" w:space="0" w:color="A0A0A0"/>
            </w:tcBorders>
          </w:tcPr>
          <w:p>
            <w:pPr>
              <w:pStyle w:val="TableParagraph"/>
              <w:rPr>
                <w:sz w:val="26"/>
              </w:rPr>
            </w:pPr>
            <w:r>
              <w:rPr>
                <w:sz w:val="26"/>
              </w:rPr>
            </w:r>
          </w:p>
        </w:tc>
        <w:tc>
          <w:tcPr>
            <w:tcW w:w="1011" w:type="dxa"/>
            <w:tcBorders>
              <w:left w:val="double" w:sz="6" w:space="0" w:color="A0A0A0"/>
              <w:bottom w:val="double" w:sz="6" w:space="0" w:color="A0A0A0"/>
              <w:right w:val="double" w:sz="6" w:space="0" w:color="A0A0A0"/>
            </w:tcBorders>
          </w:tcPr>
          <w:p>
            <w:pPr>
              <w:pStyle w:val="TableParagraph"/>
              <w:rPr>
                <w:sz w:val="26"/>
              </w:rPr>
            </w:pPr>
            <w:r>
              <w:rPr>
                <w:sz w:val="26"/>
              </w:rPr>
            </w:r>
          </w:p>
        </w:tc>
        <w:tc>
          <w:tcPr>
            <w:tcW w:w="1213" w:type="dxa"/>
            <w:tcBorders>
              <w:left w:val="double" w:sz="6" w:space="0" w:color="A0A0A0"/>
              <w:bottom w:val="double" w:sz="6" w:space="0" w:color="A0A0A0"/>
              <w:right w:val="double" w:sz="6" w:space="0" w:color="A0A0A0"/>
            </w:tcBorders>
          </w:tcPr>
          <w:p>
            <w:pPr>
              <w:pStyle w:val="TableParagraph"/>
              <w:rPr>
                <w:sz w:val="26"/>
              </w:rPr>
            </w:pPr>
            <w:r>
              <w:rPr>
                <w:sz w:val="26"/>
              </w:rPr>
            </w:r>
          </w:p>
        </w:tc>
        <w:tc>
          <w:tcPr>
            <w:tcW w:w="1754" w:type="dxa"/>
            <w:tcBorders>
              <w:left w:val="double" w:sz="6" w:space="0" w:color="A0A0A0"/>
              <w:bottom w:val="double" w:sz="6" w:space="0" w:color="A0A0A0"/>
              <w:right w:val="double" w:sz="6" w:space="0" w:color="A0A0A0"/>
            </w:tcBorders>
          </w:tcPr>
          <w:p>
            <w:pPr>
              <w:pStyle w:val="TableParagraph"/>
              <w:spacing w:before="15" w:after="0"/>
              <w:ind w:left="27"/>
              <w:rPr>
                <w:sz w:val="28"/>
              </w:rPr>
            </w:pPr>
            <w:r>
              <w:rPr>
                <w:spacing w:val="-2"/>
                <w:sz w:val="28"/>
              </w:rPr>
              <w:t>1999)</w:t>
            </w:r>
          </w:p>
        </w:tc>
      </w:tr>
    </w:tbl>
    <w:p>
      <w:pPr>
        <w:pStyle w:val="BodyText"/>
        <w:spacing w:before="295" w:after="0"/>
        <w:ind w:left="0"/>
        <w:jc w:val="center"/>
        <w:rPr/>
      </w:pPr>
      <w:r>
        <w:rPr/>
      </w:r>
    </w:p>
    <w:p>
      <w:pPr>
        <w:pStyle w:val="Normal"/>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r>
      <w:r>
        <w:br w:type="page"/>
      </w:r>
    </w:p>
    <w:p>
      <w:pPr>
        <w:pStyle w:val="BodyText"/>
        <w:spacing w:before="0" w:after="0"/>
        <w:ind w:left="0"/>
        <w:jc w:val="center"/>
        <w:rPr/>
      </w:pPr>
      <w:r>
        <w:rPr/>
        <w:t>Form</w:t>
      </w:r>
      <w:r>
        <w:rPr>
          <w:spacing w:val="-8"/>
        </w:rPr>
        <w:t xml:space="preserve"> </w:t>
      </w:r>
      <w:r>
        <w:rPr/>
        <w:t>MD-</w:t>
      </w:r>
      <w:r>
        <w:rPr>
          <w:spacing w:val="-10"/>
        </w:rPr>
        <w:t>4</w:t>
      </w:r>
    </w:p>
    <w:p>
      <w:pPr>
        <w:pStyle w:val="BodyText"/>
        <w:ind w:left="3"/>
        <w:jc w:val="center"/>
        <w:rPr/>
      </w:pPr>
      <w:r>
        <w:rPr/>
        <w:t>[See</w:t>
      </w:r>
      <w:r>
        <w:rPr>
          <w:spacing w:val="-4"/>
        </w:rPr>
        <w:t xml:space="preserve"> </w:t>
      </w:r>
      <w:r>
        <w:rPr/>
        <w:t>sub-rule</w:t>
      </w:r>
      <w:r>
        <w:rPr>
          <w:spacing w:val="-2"/>
        </w:rPr>
        <w:t xml:space="preserve"> </w:t>
      </w:r>
      <w:r>
        <w:rPr/>
        <w:t>(2)</w:t>
      </w:r>
      <w:r>
        <w:rPr>
          <w:spacing w:val="-2"/>
        </w:rPr>
        <w:t xml:space="preserve"> </w:t>
      </w:r>
      <w:r>
        <w:rPr/>
        <w:t>of</w:t>
      </w:r>
      <w:r>
        <w:rPr>
          <w:spacing w:val="-2"/>
        </w:rPr>
        <w:t xml:space="preserve"> </w:t>
      </w:r>
      <w:r>
        <w:rPr/>
        <w:t>rule</w:t>
      </w:r>
      <w:r>
        <w:rPr>
          <w:spacing w:val="-2"/>
        </w:rPr>
        <w:t xml:space="preserve"> </w:t>
      </w:r>
      <w:r>
        <w:rPr>
          <w:spacing w:val="-5"/>
        </w:rPr>
        <w:t>20]</w:t>
      </w:r>
    </w:p>
    <w:p>
      <w:pPr>
        <w:pStyle w:val="BodyText"/>
        <w:spacing w:lineRule="auto" w:line="235" w:before="286" w:after="0"/>
        <w:ind w:left="793" w:right="790"/>
        <w:jc w:val="center"/>
        <w:rPr/>
      </w:pPr>
      <w:r>
        <w:rPr/>
        <w:t>Application</w:t>
      </w:r>
      <w:r>
        <w:rPr>
          <w:spacing w:val="-3"/>
        </w:rPr>
        <w:t xml:space="preserve"> </w:t>
      </w:r>
      <w:r>
        <w:rPr/>
        <w:t>for</w:t>
      </w:r>
      <w:r>
        <w:rPr>
          <w:spacing w:val="-3"/>
        </w:rPr>
        <w:t xml:space="preserve"> </w:t>
      </w:r>
      <w:r>
        <w:rPr/>
        <w:t>Grant</w:t>
      </w:r>
      <w:r>
        <w:rPr>
          <w:spacing w:val="-3"/>
        </w:rPr>
        <w:t xml:space="preserve"> </w:t>
      </w:r>
      <w:r>
        <w:rPr/>
        <w:t>of</w:t>
      </w:r>
      <w:r>
        <w:rPr>
          <w:spacing w:val="-3"/>
        </w:rPr>
        <w:t xml:space="preserve"> </w:t>
      </w:r>
      <w:r>
        <w:rPr/>
        <w:t>Loan</w:t>
      </w:r>
      <w:r>
        <w:rPr>
          <w:spacing w:val="-3"/>
        </w:rPr>
        <w:t xml:space="preserve"> </w:t>
      </w:r>
      <w:r>
        <w:rPr/>
        <w:t>Licence</w:t>
      </w:r>
      <w:r>
        <w:rPr>
          <w:spacing w:val="-6"/>
        </w:rPr>
        <w:t xml:space="preserve"> </w:t>
      </w:r>
      <w:r>
        <w:rPr/>
        <w:t>to</w:t>
      </w:r>
      <w:r>
        <w:rPr>
          <w:spacing w:val="-3"/>
        </w:rPr>
        <w:t xml:space="preserve"> </w:t>
      </w:r>
      <w:r>
        <w:rPr/>
        <w:t>Manufacture</w:t>
      </w:r>
      <w:r>
        <w:rPr>
          <w:spacing w:val="-3"/>
        </w:rPr>
        <w:t xml:space="preserve"> </w:t>
      </w:r>
      <w:r>
        <w:rPr/>
        <w:t>for</w:t>
      </w:r>
      <w:r>
        <w:rPr>
          <w:spacing w:val="-3"/>
        </w:rPr>
        <w:t xml:space="preserve"> </w:t>
      </w:r>
      <w:r>
        <w:rPr/>
        <w:t>Sale</w:t>
      </w:r>
      <w:r>
        <w:rPr>
          <w:spacing w:val="-6"/>
        </w:rPr>
        <w:t xml:space="preserve"> </w:t>
      </w:r>
      <w:r>
        <w:rPr/>
        <w:t>or</w:t>
      </w:r>
      <w:r>
        <w:rPr>
          <w:spacing w:val="-3"/>
        </w:rPr>
        <w:t xml:space="preserve"> </w:t>
      </w:r>
      <w:r>
        <w:rPr/>
        <w:t>for Distribution of Class A or Class B medical</w:t>
      </w:r>
    </w:p>
    <w:p>
      <w:pPr>
        <w:pStyle w:val="BodyText"/>
        <w:spacing w:before="281" w:after="0"/>
        <w:ind w:left="1"/>
        <w:jc w:val="center"/>
        <w:rPr/>
      </w:pPr>
      <w:r>
        <w:rPr>
          <w:spacing w:val="-2"/>
        </w:rPr>
        <w:t>device</w:t>
      </w:r>
    </w:p>
    <w:p>
      <w:pPr>
        <w:pStyle w:val="ListParagraph"/>
        <w:numPr>
          <w:ilvl w:val="0"/>
          <w:numId w:val="36"/>
        </w:numPr>
        <w:tabs>
          <w:tab w:val="clear" w:pos="720"/>
          <w:tab w:val="left" w:pos="654" w:leader="none"/>
        </w:tabs>
        <w:spacing w:before="281" w:after="0"/>
        <w:rPr>
          <w:sz w:val="28"/>
        </w:rPr>
      </w:pPr>
      <w:r>
        <w:rPr>
          <w:sz w:val="28"/>
        </w:rPr>
        <w:t>Name</w:t>
      </w:r>
      <w:r>
        <w:rPr>
          <w:spacing w:val="-2"/>
          <w:sz w:val="28"/>
        </w:rPr>
        <w:t xml:space="preserve"> </w:t>
      </w:r>
      <w:r>
        <w:rPr>
          <w:sz w:val="28"/>
        </w:rPr>
        <w:t>of</w:t>
      </w:r>
      <w:r>
        <w:rPr>
          <w:spacing w:val="-2"/>
          <w:sz w:val="28"/>
        </w:rPr>
        <w:t xml:space="preserve"> Applicant:</w:t>
      </w:r>
    </w:p>
    <w:p>
      <w:pPr>
        <w:pStyle w:val="ListParagraph"/>
        <w:numPr>
          <w:ilvl w:val="0"/>
          <w:numId w:val="36"/>
        </w:numPr>
        <w:tabs>
          <w:tab w:val="clear" w:pos="720"/>
          <w:tab w:val="left" w:pos="654" w:leader="none"/>
        </w:tabs>
        <w:spacing w:before="278" w:after="0"/>
        <w:rPr>
          <w:sz w:val="28"/>
        </w:rPr>
      </w:pPr>
      <w:r>
        <w:rPr>
          <w:sz w:val="28"/>
        </w:rPr>
        <w:t>Nature</w:t>
      </w:r>
      <w:r>
        <w:rPr>
          <w:spacing w:val="-2"/>
          <w:sz w:val="28"/>
        </w:rPr>
        <w:t xml:space="preserve"> </w:t>
      </w:r>
      <w:r>
        <w:rPr>
          <w:sz w:val="28"/>
        </w:rPr>
        <w:t>and</w:t>
      </w:r>
      <w:r>
        <w:rPr>
          <w:spacing w:val="-1"/>
          <w:sz w:val="28"/>
        </w:rPr>
        <w:t xml:space="preserve"> </w:t>
      </w:r>
      <w:r>
        <w:rPr>
          <w:sz w:val="28"/>
        </w:rPr>
        <w:t>constitution</w:t>
      </w:r>
      <w:r>
        <w:rPr>
          <w:spacing w:val="-2"/>
          <w:sz w:val="28"/>
        </w:rPr>
        <w:t xml:space="preserve"> </w:t>
      </w:r>
      <w:r>
        <w:rPr>
          <w:sz w:val="28"/>
        </w:rPr>
        <w:t>of</w:t>
      </w:r>
      <w:r>
        <w:rPr>
          <w:spacing w:val="-1"/>
          <w:sz w:val="28"/>
        </w:rPr>
        <w:t xml:space="preserve"> </w:t>
      </w:r>
      <w:r>
        <w:rPr>
          <w:spacing w:val="-2"/>
          <w:sz w:val="28"/>
        </w:rPr>
        <w:t>manufacturer:</w:t>
      </w:r>
    </w:p>
    <w:p>
      <w:pPr>
        <w:pStyle w:val="BodyText"/>
        <w:spacing w:lineRule="auto" w:line="235" w:before="285" w:after="0"/>
        <w:ind w:left="164" w:right="173"/>
        <w:rPr/>
      </w:pPr>
      <w:r>
        <w:rPr/>
        <w:t>(i.e.</w:t>
      </w:r>
      <w:r>
        <w:rPr>
          <w:spacing w:val="-3"/>
        </w:rPr>
        <w:t xml:space="preserve"> </w:t>
      </w:r>
      <w:r>
        <w:rPr/>
        <w:t>proprietorship,</w:t>
      </w:r>
      <w:r>
        <w:rPr>
          <w:spacing w:val="-7"/>
        </w:rPr>
        <w:t xml:space="preserve"> </w:t>
      </w:r>
      <w:r>
        <w:rPr/>
        <w:t>partnership</w:t>
      </w:r>
      <w:r>
        <w:rPr>
          <w:spacing w:val="-3"/>
        </w:rPr>
        <w:t xml:space="preserve"> </w:t>
      </w:r>
      <w:r>
        <w:rPr/>
        <w:t>including</w:t>
      </w:r>
      <w:r>
        <w:rPr>
          <w:spacing w:val="-3"/>
        </w:rPr>
        <w:t xml:space="preserve"> </w:t>
      </w:r>
      <w:r>
        <w:rPr/>
        <w:t>Limited</w:t>
      </w:r>
      <w:r>
        <w:rPr>
          <w:spacing w:val="-3"/>
        </w:rPr>
        <w:t xml:space="preserve"> </w:t>
      </w:r>
      <w:r>
        <w:rPr/>
        <w:t>Liability</w:t>
      </w:r>
      <w:r>
        <w:rPr>
          <w:spacing w:val="-8"/>
        </w:rPr>
        <w:t xml:space="preserve"> </w:t>
      </w:r>
      <w:r>
        <w:rPr/>
        <w:t>Partnership,</w:t>
      </w:r>
      <w:r>
        <w:rPr>
          <w:spacing w:val="-3"/>
        </w:rPr>
        <w:t xml:space="preserve"> </w:t>
      </w:r>
      <w:r>
        <w:rPr/>
        <w:t>private or public company, society, trust, other to be specified)</w:t>
      </w:r>
    </w:p>
    <w:p>
      <w:pPr>
        <w:pStyle w:val="ListParagraph"/>
        <w:numPr>
          <w:ilvl w:val="0"/>
          <w:numId w:val="36"/>
        </w:numPr>
        <w:tabs>
          <w:tab w:val="clear" w:pos="720"/>
          <w:tab w:val="left" w:pos="654" w:leader="none"/>
        </w:tabs>
        <w:spacing w:lineRule="auto" w:line="235" w:before="287" w:after="0"/>
        <w:ind w:hanging="0" w:left="164" w:right="228"/>
        <w:rPr>
          <w:sz w:val="28"/>
        </w:rPr>
      </w:pPr>
      <w:r>
        <w:rPr>
          <w:sz w:val="28"/>
        </w:rPr>
        <w:t>(i)</w:t>
      </w:r>
      <w:r>
        <w:rPr>
          <w:spacing w:val="-4"/>
          <w:sz w:val="28"/>
        </w:rPr>
        <w:t xml:space="preserve"> </w:t>
      </w:r>
      <w:r>
        <w:rPr>
          <w:sz w:val="28"/>
        </w:rPr>
        <w:t>Corporate/</w:t>
      </w:r>
      <w:r>
        <w:rPr>
          <w:spacing w:val="-4"/>
          <w:sz w:val="28"/>
        </w:rPr>
        <w:t xml:space="preserve"> </w:t>
      </w:r>
      <w:r>
        <w:rPr>
          <w:sz w:val="28"/>
        </w:rPr>
        <w:t>registered</w:t>
      </w:r>
      <w:r>
        <w:rPr>
          <w:spacing w:val="-4"/>
          <w:sz w:val="28"/>
        </w:rPr>
        <w:t xml:space="preserve"> </w:t>
      </w:r>
      <w:r>
        <w:rPr>
          <w:sz w:val="28"/>
        </w:rPr>
        <w:t>office</w:t>
      </w:r>
      <w:r>
        <w:rPr>
          <w:spacing w:val="-4"/>
          <w:sz w:val="28"/>
        </w:rPr>
        <w:t xml:space="preserve"> </w:t>
      </w:r>
      <w:r>
        <w:rPr>
          <w:sz w:val="28"/>
        </w:rPr>
        <w:t>address</w:t>
      </w:r>
      <w:r>
        <w:rPr>
          <w:spacing w:val="-7"/>
          <w:sz w:val="28"/>
        </w:rPr>
        <w:t xml:space="preserve"> </w:t>
      </w:r>
      <w:r>
        <w:rPr>
          <w:sz w:val="28"/>
        </w:rPr>
        <w:t>including</w:t>
      </w:r>
      <w:r>
        <w:rPr>
          <w:spacing w:val="-4"/>
          <w:sz w:val="28"/>
        </w:rPr>
        <w:t xml:space="preserve"> </w:t>
      </w:r>
      <w:r>
        <w:rPr>
          <w:sz w:val="28"/>
        </w:rPr>
        <w:t>telephone</w:t>
      </w:r>
      <w:r>
        <w:rPr>
          <w:spacing w:val="-4"/>
          <w:sz w:val="28"/>
        </w:rPr>
        <w:t xml:space="preserve"> </w:t>
      </w:r>
      <w:r>
        <w:rPr>
          <w:sz w:val="28"/>
        </w:rPr>
        <w:t>number,</w:t>
      </w:r>
      <w:r>
        <w:rPr>
          <w:spacing w:val="-2"/>
          <w:sz w:val="28"/>
        </w:rPr>
        <w:t xml:space="preserve"> </w:t>
      </w:r>
      <w:r>
        <w:rPr>
          <w:sz w:val="28"/>
        </w:rPr>
        <w:t>mobile number, fax number and email id:</w:t>
      </w:r>
    </w:p>
    <w:p>
      <w:pPr>
        <w:pStyle w:val="ListParagraph"/>
        <w:numPr>
          <w:ilvl w:val="0"/>
          <w:numId w:val="35"/>
        </w:numPr>
        <w:tabs>
          <w:tab w:val="clear" w:pos="720"/>
          <w:tab w:val="left" w:pos="851" w:leader="none"/>
        </w:tabs>
        <w:spacing w:lineRule="auto" w:line="235" w:before="286" w:after="0"/>
        <w:ind w:hanging="0" w:left="164" w:right="162"/>
        <w:rPr>
          <w:sz w:val="28"/>
        </w:rPr>
      </w:pPr>
      <w:r>
        <w:rPr>
          <w:sz w:val="28"/>
        </w:rPr>
        <w:t>Name</w:t>
      </w:r>
      <w:r>
        <w:rPr>
          <w:spacing w:val="40"/>
          <w:sz w:val="28"/>
        </w:rPr>
        <w:t xml:space="preserve"> </w:t>
      </w:r>
      <w:r>
        <w:rPr>
          <w:sz w:val="28"/>
        </w:rPr>
        <w:t>and</w:t>
      </w:r>
      <w:r>
        <w:rPr>
          <w:spacing w:val="40"/>
          <w:sz w:val="28"/>
        </w:rPr>
        <w:t xml:space="preserve"> </w:t>
      </w:r>
      <w:r>
        <w:rPr>
          <w:sz w:val="28"/>
        </w:rPr>
        <w:t>address</w:t>
      </w:r>
      <w:r>
        <w:rPr>
          <w:spacing w:val="40"/>
          <w:sz w:val="28"/>
        </w:rPr>
        <w:t xml:space="preserve"> </w:t>
      </w:r>
      <w:r>
        <w:rPr>
          <w:sz w:val="28"/>
        </w:rPr>
        <w:t>of</w:t>
      </w:r>
      <w:r>
        <w:rPr>
          <w:spacing w:val="40"/>
          <w:sz w:val="28"/>
        </w:rPr>
        <w:t xml:space="preserve"> </w:t>
      </w:r>
      <w:r>
        <w:rPr>
          <w:sz w:val="28"/>
        </w:rPr>
        <w:t>Manufacturing</w:t>
      </w:r>
      <w:r>
        <w:rPr>
          <w:spacing w:val="40"/>
          <w:sz w:val="28"/>
        </w:rPr>
        <w:t xml:space="preserve"> </w:t>
      </w:r>
      <w:r>
        <w:rPr>
          <w:sz w:val="28"/>
        </w:rPr>
        <w:t>site</w:t>
      </w:r>
      <w:r>
        <w:rPr>
          <w:spacing w:val="40"/>
          <w:sz w:val="28"/>
        </w:rPr>
        <w:t xml:space="preserve"> </w:t>
      </w:r>
      <w:r>
        <w:rPr>
          <w:sz w:val="28"/>
        </w:rPr>
        <w:t>including</w:t>
      </w:r>
      <w:r>
        <w:rPr>
          <w:spacing w:val="40"/>
          <w:sz w:val="28"/>
        </w:rPr>
        <w:t xml:space="preserve"> </w:t>
      </w:r>
      <w:r>
        <w:rPr>
          <w:sz w:val="28"/>
        </w:rPr>
        <w:t>telephone</w:t>
      </w:r>
      <w:r>
        <w:rPr>
          <w:spacing w:val="40"/>
          <w:sz w:val="28"/>
        </w:rPr>
        <w:t xml:space="preserve"> </w:t>
      </w:r>
      <w:r>
        <w:rPr>
          <w:sz w:val="28"/>
        </w:rPr>
        <w:t>number, mobile number, fax number and email id:</w:t>
      </w:r>
    </w:p>
    <w:p>
      <w:pPr>
        <w:pStyle w:val="ListParagraph"/>
        <w:numPr>
          <w:ilvl w:val="0"/>
          <w:numId w:val="35"/>
        </w:numPr>
        <w:tabs>
          <w:tab w:val="clear" w:pos="720"/>
          <w:tab w:val="left" w:pos="865" w:leader="none"/>
        </w:tabs>
        <w:spacing w:before="282" w:after="0"/>
        <w:ind w:hanging="701" w:left="865"/>
        <w:rPr>
          <w:sz w:val="28"/>
        </w:rPr>
      </w:pPr>
      <w:r>
        <w:rPr>
          <w:sz w:val="28"/>
        </w:rPr>
        <w:t>Address</w:t>
      </w:r>
      <w:r>
        <w:rPr>
          <w:spacing w:val="-5"/>
          <w:sz w:val="28"/>
        </w:rPr>
        <w:t xml:space="preserve"> </w:t>
      </w:r>
      <w:r>
        <w:rPr>
          <w:sz w:val="28"/>
        </w:rPr>
        <w:t>for</w:t>
      </w:r>
      <w:r>
        <w:rPr>
          <w:spacing w:val="-5"/>
          <w:sz w:val="28"/>
        </w:rPr>
        <w:t xml:space="preserve"> </w:t>
      </w:r>
      <w:r>
        <w:rPr>
          <w:spacing w:val="-2"/>
          <w:sz w:val="28"/>
        </w:rPr>
        <w:t>correspondence:</w:t>
      </w:r>
    </w:p>
    <w:p>
      <w:pPr>
        <w:pStyle w:val="BodyText"/>
        <w:rPr/>
      </w:pPr>
      <w:r>
        <w:rPr/>
        <w:t>[corporate/</w:t>
      </w:r>
      <w:r>
        <w:rPr>
          <w:spacing w:val="-3"/>
        </w:rPr>
        <w:t xml:space="preserve"> </w:t>
      </w:r>
      <w:r>
        <w:rPr/>
        <w:t>registered</w:t>
      </w:r>
      <w:r>
        <w:rPr>
          <w:spacing w:val="-7"/>
        </w:rPr>
        <w:t xml:space="preserve"> </w:t>
      </w:r>
      <w:r>
        <w:rPr/>
        <w:t>office/</w:t>
      </w:r>
      <w:r>
        <w:rPr>
          <w:spacing w:val="-3"/>
        </w:rPr>
        <w:t xml:space="preserve"> </w:t>
      </w:r>
      <w:r>
        <w:rPr/>
        <w:t>manufacturing</w:t>
      </w:r>
      <w:r>
        <w:rPr>
          <w:spacing w:val="-2"/>
        </w:rPr>
        <w:t xml:space="preserve"> site]</w:t>
      </w:r>
    </w:p>
    <w:p>
      <w:pPr>
        <w:pStyle w:val="ListParagraph"/>
        <w:numPr>
          <w:ilvl w:val="0"/>
          <w:numId w:val="36"/>
        </w:numPr>
        <w:tabs>
          <w:tab w:val="clear" w:pos="720"/>
          <w:tab w:val="left" w:pos="654" w:leader="none"/>
        </w:tabs>
        <w:rPr>
          <w:sz w:val="28"/>
        </w:rPr>
      </w:pPr>
      <w:r>
        <w:rPr>
          <w:sz w:val="28"/>
        </w:rPr>
        <w:t>Details</w:t>
      </w:r>
      <w:r>
        <w:rPr>
          <w:spacing w:val="-6"/>
          <w:sz w:val="28"/>
        </w:rPr>
        <w:t xml:space="preserve"> </w:t>
      </w:r>
      <w:r>
        <w:rPr>
          <w:sz w:val="28"/>
        </w:rPr>
        <w:t>of</w:t>
      </w:r>
      <w:r>
        <w:rPr>
          <w:spacing w:val="-3"/>
          <w:sz w:val="28"/>
        </w:rPr>
        <w:t xml:space="preserve"> </w:t>
      </w:r>
      <w:r>
        <w:rPr>
          <w:sz w:val="28"/>
        </w:rPr>
        <w:t>medical</w:t>
      </w:r>
      <w:r>
        <w:rPr>
          <w:spacing w:val="-3"/>
          <w:sz w:val="28"/>
        </w:rPr>
        <w:t xml:space="preserve"> </w:t>
      </w:r>
      <w:r>
        <w:rPr>
          <w:sz w:val="28"/>
        </w:rPr>
        <w:t>device(s)</w:t>
      </w:r>
      <w:r>
        <w:rPr>
          <w:spacing w:val="-3"/>
          <w:sz w:val="28"/>
        </w:rPr>
        <w:t xml:space="preserve"> </w:t>
      </w:r>
      <w:r>
        <w:rPr>
          <w:sz w:val="28"/>
        </w:rPr>
        <w:t>to</w:t>
      </w:r>
      <w:r>
        <w:rPr>
          <w:spacing w:val="-3"/>
          <w:sz w:val="28"/>
        </w:rPr>
        <w:t xml:space="preserve"> </w:t>
      </w:r>
      <w:r>
        <w:rPr>
          <w:sz w:val="28"/>
        </w:rPr>
        <w:t>be</w:t>
      </w:r>
      <w:r>
        <w:rPr>
          <w:spacing w:val="-3"/>
          <w:sz w:val="28"/>
        </w:rPr>
        <w:t xml:space="preserve"> </w:t>
      </w:r>
      <w:r>
        <w:rPr>
          <w:sz w:val="28"/>
        </w:rPr>
        <w:t>manufactured</w:t>
      </w:r>
      <w:r>
        <w:rPr>
          <w:spacing w:val="-3"/>
          <w:sz w:val="28"/>
        </w:rPr>
        <w:t xml:space="preserve"> </w:t>
      </w:r>
      <w:r>
        <w:rPr>
          <w:spacing w:val="-2"/>
          <w:sz w:val="28"/>
        </w:rPr>
        <w:t>[Annexed]:</w:t>
      </w:r>
    </w:p>
    <w:p>
      <w:pPr>
        <w:pStyle w:val="ListParagraph"/>
        <w:numPr>
          <w:ilvl w:val="0"/>
          <w:numId w:val="36"/>
        </w:numPr>
        <w:tabs>
          <w:tab w:val="clear" w:pos="720"/>
          <w:tab w:val="left" w:pos="654" w:leader="none"/>
        </w:tabs>
        <w:spacing w:lineRule="auto" w:line="235" w:before="71" w:after="0"/>
        <w:ind w:hanging="0" w:left="164" w:right="159"/>
        <w:rPr>
          <w:sz w:val="28"/>
        </w:rPr>
      </w:pPr>
      <w:r>
        <w:rPr>
          <w:sz w:val="28"/>
        </w:rPr>
        <w:t>Whether</w:t>
      </w:r>
      <w:r>
        <w:rPr>
          <w:spacing w:val="-4"/>
          <w:sz w:val="28"/>
        </w:rPr>
        <w:t xml:space="preserve"> </w:t>
      </w:r>
      <w:r>
        <w:rPr>
          <w:sz w:val="28"/>
        </w:rPr>
        <w:t>substantial</w:t>
      </w:r>
      <w:r>
        <w:rPr>
          <w:spacing w:val="-3"/>
          <w:sz w:val="28"/>
        </w:rPr>
        <w:t xml:space="preserve"> </w:t>
      </w:r>
      <w:r>
        <w:rPr>
          <w:sz w:val="28"/>
        </w:rPr>
        <w:t>equivalence</w:t>
      </w:r>
      <w:r>
        <w:rPr>
          <w:spacing w:val="-6"/>
          <w:sz w:val="28"/>
        </w:rPr>
        <w:t xml:space="preserve"> </w:t>
      </w:r>
      <w:r>
        <w:rPr>
          <w:sz w:val="28"/>
        </w:rPr>
        <w:t>to</w:t>
      </w:r>
      <w:r>
        <w:rPr>
          <w:spacing w:val="-4"/>
          <w:sz w:val="28"/>
        </w:rPr>
        <w:t xml:space="preserve"> </w:t>
      </w:r>
      <w:r>
        <w:rPr>
          <w:sz w:val="28"/>
        </w:rPr>
        <w:t>a</w:t>
      </w:r>
      <w:r>
        <w:rPr>
          <w:spacing w:val="-3"/>
          <w:sz w:val="28"/>
        </w:rPr>
        <w:t xml:space="preserve"> </w:t>
      </w:r>
      <w:r>
        <w:rPr>
          <w:sz w:val="28"/>
        </w:rPr>
        <w:t>predicate</w:t>
      </w:r>
      <w:r>
        <w:rPr>
          <w:spacing w:val="-3"/>
          <w:sz w:val="28"/>
        </w:rPr>
        <w:t xml:space="preserve"> </w:t>
      </w:r>
      <w:r>
        <w:rPr>
          <w:sz w:val="28"/>
        </w:rPr>
        <w:t>device</w:t>
      </w:r>
      <w:r>
        <w:rPr>
          <w:spacing w:val="-3"/>
          <w:sz w:val="28"/>
        </w:rPr>
        <w:t xml:space="preserve"> </w:t>
      </w:r>
      <w:r>
        <w:rPr>
          <w:sz w:val="28"/>
        </w:rPr>
        <w:t>is</w:t>
      </w:r>
      <w:r>
        <w:rPr>
          <w:spacing w:val="-4"/>
          <w:sz w:val="28"/>
        </w:rPr>
        <w:t xml:space="preserve"> </w:t>
      </w:r>
      <w:r>
        <w:rPr>
          <w:sz w:val="28"/>
        </w:rPr>
        <w:t>claimed:</w:t>
      </w:r>
      <w:r>
        <w:rPr>
          <w:spacing w:val="-1"/>
          <w:sz w:val="28"/>
        </w:rPr>
        <w:t xml:space="preserve"> </w:t>
      </w:r>
      <w:r>
        <w:rPr>
          <w:sz w:val="28"/>
        </w:rPr>
        <w:t>(Yes/</w:t>
      </w:r>
      <w:r>
        <w:rPr>
          <w:spacing w:val="-3"/>
          <w:sz w:val="28"/>
        </w:rPr>
        <w:t xml:space="preserve"> </w:t>
      </w:r>
      <w:r>
        <w:rPr>
          <w:spacing w:val="-5"/>
          <w:sz w:val="28"/>
        </w:rPr>
        <w:t xml:space="preserve">No)  </w:t>
      </w:r>
      <w:r>
        <w:rPr>
          <w:spacing w:val="-4"/>
          <w:sz w:val="28"/>
        </w:rPr>
        <w:t>Fee</w:t>
      </w:r>
      <w:r>
        <w:rPr>
          <w:sz w:val="28"/>
        </w:rPr>
        <w:tab/>
      </w:r>
      <w:r>
        <w:rPr>
          <w:spacing w:val="-4"/>
          <w:sz w:val="28"/>
        </w:rPr>
        <w:t>paid</w:t>
      </w:r>
      <w:r>
        <w:rPr>
          <w:sz w:val="28"/>
        </w:rPr>
        <w:tab/>
      </w:r>
      <w:r>
        <w:rPr>
          <w:spacing w:val="-6"/>
          <w:sz w:val="28"/>
        </w:rPr>
        <w:t>on</w:t>
      </w:r>
      <w:r>
        <w:rPr>
          <w:sz w:val="28"/>
          <w:u w:val="single"/>
        </w:rPr>
        <w:tab/>
      </w:r>
      <w:r>
        <w:rPr>
          <w:spacing w:val="-6"/>
          <w:sz w:val="28"/>
        </w:rPr>
        <w:t>Rs</w:t>
      </w:r>
      <w:r>
        <w:rPr>
          <w:sz w:val="28"/>
          <w:u w:val="single"/>
        </w:rPr>
        <w:tab/>
      </w:r>
      <w:r>
        <w:rPr>
          <w:spacing w:val="-2"/>
          <w:sz w:val="28"/>
        </w:rPr>
        <w:t xml:space="preserve">receipt/challan/transaction </w:t>
      </w:r>
      <w:r>
        <w:rPr>
          <w:spacing w:val="-6"/>
          <w:sz w:val="28"/>
        </w:rPr>
        <w:t>id</w:t>
      </w:r>
      <w:r>
        <w:rPr>
          <w:sz w:val="28"/>
          <w:u w:val="single"/>
        </w:rPr>
        <w:tab/>
        <w:tab/>
      </w:r>
      <w:r>
        <w:rPr>
          <w:spacing w:val="-10"/>
          <w:sz w:val="28"/>
        </w:rPr>
        <w:t>.</w:t>
      </w:r>
    </w:p>
    <w:p>
      <w:pPr>
        <w:pStyle w:val="ListParagraph"/>
        <w:numPr>
          <w:ilvl w:val="0"/>
          <w:numId w:val="36"/>
        </w:numPr>
        <w:tabs>
          <w:tab w:val="clear" w:pos="720"/>
          <w:tab w:val="left" w:pos="721" w:leader="none"/>
        </w:tabs>
        <w:spacing w:lineRule="auto" w:line="235" w:before="286" w:after="0"/>
        <w:ind w:hanging="0" w:left="164" w:right="160"/>
        <w:rPr>
          <w:sz w:val="28"/>
        </w:rPr>
      </w:pPr>
      <w:r>
        <w:rPr>
          <w:sz w:val="28"/>
        </w:rPr>
        <w:t>I</w:t>
      </w:r>
      <w:r>
        <w:rPr>
          <w:spacing w:val="40"/>
          <w:sz w:val="28"/>
        </w:rPr>
        <w:t xml:space="preserve"> </w:t>
      </w:r>
      <w:r>
        <w:rPr>
          <w:sz w:val="28"/>
        </w:rPr>
        <w:t>have</w:t>
      </w:r>
      <w:r>
        <w:rPr>
          <w:spacing w:val="40"/>
          <w:sz w:val="28"/>
        </w:rPr>
        <w:t xml:space="preserve"> </w:t>
      </w:r>
      <w:r>
        <w:rPr>
          <w:sz w:val="28"/>
        </w:rPr>
        <w:t>enclosed</w:t>
      </w:r>
      <w:r>
        <w:rPr>
          <w:spacing w:val="40"/>
          <w:sz w:val="28"/>
        </w:rPr>
        <w:t xml:space="preserve"> </w:t>
      </w:r>
      <w:r>
        <w:rPr>
          <w:sz w:val="28"/>
        </w:rPr>
        <w:t>the</w:t>
      </w:r>
      <w:r>
        <w:rPr>
          <w:spacing w:val="40"/>
          <w:sz w:val="28"/>
        </w:rPr>
        <w:t xml:space="preserve"> </w:t>
      </w:r>
      <w:r>
        <w:rPr>
          <w:sz w:val="28"/>
        </w:rPr>
        <w:t>documents</w:t>
      </w:r>
      <w:r>
        <w:rPr>
          <w:spacing w:val="40"/>
          <w:sz w:val="28"/>
        </w:rPr>
        <w:t xml:space="preserve"> </w:t>
      </w:r>
      <w:r>
        <w:rPr>
          <w:sz w:val="28"/>
        </w:rPr>
        <w:t>as</w:t>
      </w:r>
      <w:r>
        <w:rPr>
          <w:spacing w:val="40"/>
          <w:sz w:val="28"/>
        </w:rPr>
        <w:t xml:space="preserve"> </w:t>
      </w:r>
      <w:r>
        <w:rPr>
          <w:sz w:val="28"/>
        </w:rPr>
        <w:t>specified</w:t>
      </w:r>
      <w:r>
        <w:rPr>
          <w:spacing w:val="40"/>
          <w:sz w:val="28"/>
        </w:rPr>
        <w:t xml:space="preserve"> </w:t>
      </w:r>
      <w:r>
        <w:rPr>
          <w:sz w:val="28"/>
        </w:rPr>
        <w:t>in</w:t>
      </w:r>
      <w:r>
        <w:rPr>
          <w:spacing w:val="40"/>
          <w:sz w:val="28"/>
        </w:rPr>
        <w:t xml:space="preserve"> </w:t>
      </w:r>
      <w:r>
        <w:rPr>
          <w:sz w:val="28"/>
        </w:rPr>
        <w:t>the</w:t>
      </w:r>
      <w:r>
        <w:rPr>
          <w:spacing w:val="40"/>
          <w:sz w:val="28"/>
        </w:rPr>
        <w:t xml:space="preserve"> </w:t>
      </w:r>
      <w:r>
        <w:rPr>
          <w:sz w:val="28"/>
        </w:rPr>
        <w:t>Fourth</w:t>
      </w:r>
      <w:r>
        <w:rPr>
          <w:spacing w:val="40"/>
          <w:sz w:val="28"/>
        </w:rPr>
        <w:t xml:space="preserve"> </w:t>
      </w:r>
      <w:r>
        <w:rPr>
          <w:sz w:val="28"/>
        </w:rPr>
        <w:t>Schedule</w:t>
      </w:r>
      <w:r>
        <w:rPr>
          <w:spacing w:val="40"/>
          <w:sz w:val="28"/>
        </w:rPr>
        <w:t xml:space="preserve"> </w:t>
      </w:r>
      <w:r>
        <w:rPr>
          <w:sz w:val="28"/>
        </w:rPr>
        <w:t>of</w:t>
      </w:r>
      <w:r>
        <w:rPr>
          <w:spacing w:val="80"/>
          <w:sz w:val="28"/>
        </w:rPr>
        <w:t xml:space="preserve"> </w:t>
      </w:r>
      <w:r>
        <w:rPr>
          <w:sz w:val="28"/>
        </w:rPr>
        <w:t>Medical Devices Rules, 2017.</w:t>
      </w:r>
    </w:p>
    <w:p>
      <w:pPr>
        <w:pStyle w:val="ListParagraph"/>
        <w:numPr>
          <w:ilvl w:val="0"/>
          <w:numId w:val="36"/>
        </w:numPr>
        <w:tabs>
          <w:tab w:val="clear" w:pos="720"/>
          <w:tab w:val="left" w:pos="654" w:leader="none"/>
        </w:tabs>
        <w:spacing w:before="282" w:after="0"/>
        <w:rPr>
          <w:sz w:val="28"/>
        </w:rPr>
      </w:pPr>
      <w:r>
        <w:rPr>
          <w:sz w:val="28"/>
        </w:rPr>
        <w:t>I</w:t>
      </w:r>
      <w:r>
        <w:rPr>
          <w:spacing w:val="-1"/>
          <w:sz w:val="28"/>
        </w:rPr>
        <w:t xml:space="preserve"> </w:t>
      </w:r>
      <w:r>
        <w:rPr>
          <w:sz w:val="28"/>
        </w:rPr>
        <w:t>hereby</w:t>
      </w:r>
      <w:r>
        <w:rPr>
          <w:spacing w:val="-5"/>
          <w:sz w:val="28"/>
        </w:rPr>
        <w:t xml:space="preserve"> </w:t>
      </w:r>
      <w:r>
        <w:rPr>
          <w:sz w:val="28"/>
        </w:rPr>
        <w:t>state and</w:t>
      </w:r>
      <w:r>
        <w:rPr>
          <w:spacing w:val="-1"/>
          <w:sz w:val="28"/>
        </w:rPr>
        <w:t xml:space="preserve"> </w:t>
      </w:r>
      <w:r>
        <w:rPr>
          <w:sz w:val="28"/>
        </w:rPr>
        <w:t xml:space="preserve">undertake </w:t>
      </w:r>
      <w:r>
        <w:rPr>
          <w:spacing w:val="-2"/>
          <w:sz w:val="28"/>
        </w:rPr>
        <w:t>that:</w:t>
      </w:r>
    </w:p>
    <w:p>
      <w:pPr>
        <w:pStyle w:val="ListParagraph"/>
        <w:numPr>
          <w:ilvl w:val="1"/>
          <w:numId w:val="36"/>
        </w:numPr>
        <w:tabs>
          <w:tab w:val="clear" w:pos="720"/>
          <w:tab w:val="left" w:pos="499" w:leader="none"/>
        </w:tabs>
        <w:spacing w:lineRule="auto" w:line="235" w:before="285" w:after="0"/>
        <w:ind w:hanging="0" w:left="164" w:right="328"/>
        <w:jc w:val="left"/>
        <w:rPr>
          <w:sz w:val="28"/>
        </w:rPr>
      </w:pPr>
      <w:r>
        <w:rPr>
          <w:sz w:val="28"/>
        </w:rPr>
        <w:t>I</w:t>
      </w:r>
      <w:r>
        <w:rPr>
          <w:spacing w:val="-3"/>
          <w:sz w:val="28"/>
        </w:rPr>
        <w:t xml:space="preserve"> </w:t>
      </w:r>
      <w:r>
        <w:rPr>
          <w:sz w:val="28"/>
        </w:rPr>
        <w:t>shall</w:t>
      </w:r>
      <w:r>
        <w:rPr>
          <w:spacing w:val="-3"/>
          <w:sz w:val="28"/>
        </w:rPr>
        <w:t xml:space="preserve"> </w:t>
      </w:r>
      <w:r>
        <w:rPr>
          <w:sz w:val="28"/>
        </w:rPr>
        <w:t>comply</w:t>
      </w:r>
      <w:r>
        <w:rPr>
          <w:spacing w:val="-3"/>
          <w:sz w:val="28"/>
        </w:rPr>
        <w:t xml:space="preserve"> </w:t>
      </w:r>
      <w:r>
        <w:rPr>
          <w:sz w:val="28"/>
        </w:rPr>
        <w:t>with all</w:t>
      </w:r>
      <w:r>
        <w:rPr>
          <w:spacing w:val="-3"/>
          <w:sz w:val="28"/>
        </w:rPr>
        <w:t xml:space="preserve"> </w:t>
      </w:r>
      <w:r>
        <w:rPr>
          <w:sz w:val="28"/>
        </w:rPr>
        <w:t>the</w:t>
      </w:r>
      <w:r>
        <w:rPr>
          <w:spacing w:val="-3"/>
          <w:sz w:val="28"/>
        </w:rPr>
        <w:t xml:space="preserve"> </w:t>
      </w:r>
      <w:r>
        <w:rPr>
          <w:sz w:val="28"/>
        </w:rPr>
        <w:t>provisions</w:t>
      </w:r>
      <w:r>
        <w:rPr>
          <w:spacing w:val="-3"/>
          <w:sz w:val="28"/>
        </w:rPr>
        <w:t xml:space="preserve"> </w:t>
      </w:r>
      <w:r>
        <w:rPr>
          <w:sz w:val="28"/>
        </w:rPr>
        <w:t>of</w:t>
      </w:r>
      <w:r>
        <w:rPr>
          <w:spacing w:val="-6"/>
          <w:sz w:val="28"/>
        </w:rPr>
        <w:t xml:space="preserve"> </w:t>
      </w:r>
      <w:r>
        <w:rPr>
          <w:sz w:val="28"/>
        </w:rPr>
        <w:t>the</w:t>
      </w:r>
      <w:r>
        <w:rPr>
          <w:spacing w:val="-1"/>
          <w:sz w:val="28"/>
        </w:rPr>
        <w:t xml:space="preserve"> </w:t>
      </w:r>
      <w:r>
        <w:rPr>
          <w:sz w:val="28"/>
        </w:rPr>
        <w:t>Drugs</w:t>
      </w:r>
      <w:r>
        <w:rPr>
          <w:spacing w:val="-3"/>
          <w:sz w:val="28"/>
        </w:rPr>
        <w:t xml:space="preserve"> </w:t>
      </w:r>
      <w:r>
        <w:rPr>
          <w:sz w:val="28"/>
        </w:rPr>
        <w:t>and</w:t>
      </w:r>
      <w:r>
        <w:rPr>
          <w:spacing w:val="-3"/>
          <w:sz w:val="28"/>
        </w:rPr>
        <w:t xml:space="preserve"> </w:t>
      </w:r>
      <w:r>
        <w:rPr>
          <w:sz w:val="28"/>
        </w:rPr>
        <w:t>Cosmetics</w:t>
      </w:r>
      <w:r>
        <w:rPr>
          <w:spacing w:val="-3"/>
          <w:sz w:val="28"/>
        </w:rPr>
        <w:t xml:space="preserve"> </w:t>
      </w:r>
      <w:r>
        <w:rPr>
          <w:sz w:val="28"/>
        </w:rPr>
        <w:t>Act,</w:t>
      </w:r>
      <w:r>
        <w:rPr>
          <w:spacing w:val="-3"/>
          <w:sz w:val="28"/>
        </w:rPr>
        <w:t xml:space="preserve"> </w:t>
      </w:r>
      <w:r>
        <w:rPr>
          <w:sz w:val="28"/>
        </w:rPr>
        <w:t>1940 (23 of 1940) and the Medical Devices Rules, 2017.</w:t>
      </w:r>
    </w:p>
    <w:p>
      <w:pPr>
        <w:pStyle w:val="BodyText"/>
        <w:tabs>
          <w:tab w:val="clear" w:pos="720"/>
          <w:tab w:val="left" w:pos="2530" w:leader="none"/>
        </w:tabs>
        <w:spacing w:before="282" w:after="0"/>
        <w:rPr/>
      </w:pPr>
      <w:r>
        <w:rPr>
          <w:spacing w:val="-2"/>
        </w:rPr>
        <w:t>Place:</w:t>
      </w:r>
      <w:r>
        <w:rPr>
          <w:u w:val="single"/>
        </w:rPr>
        <w:tab/>
      </w:r>
      <w:r>
        <w:rPr>
          <w:spacing w:val="-2"/>
        </w:rPr>
        <w:t>Signature</w:t>
      </w:r>
    </w:p>
    <w:p>
      <w:pPr>
        <w:pStyle w:val="BodyText"/>
        <w:tabs>
          <w:tab w:val="clear" w:pos="720"/>
          <w:tab w:val="left" w:pos="2453" w:leader="none"/>
        </w:tabs>
        <w:spacing w:before="278" w:after="0"/>
        <w:rPr/>
      </w:pPr>
      <w:r>
        <w:rPr>
          <w:spacing w:val="-2"/>
        </w:rPr>
        <w:t>Date:</w:t>
      </w:r>
      <w:r>
        <w:rPr>
          <w:u w:val="single"/>
        </w:rPr>
        <w:tab/>
      </w:r>
      <w:r>
        <w:rPr/>
        <w:t>(Name</w:t>
      </w:r>
      <w:r>
        <w:rPr>
          <w:spacing w:val="-3"/>
        </w:rPr>
        <w:t xml:space="preserve"> </w:t>
      </w:r>
      <w:r>
        <w:rPr/>
        <w:t>and</w:t>
      </w:r>
      <w:r>
        <w:rPr>
          <w:spacing w:val="-2"/>
        </w:rPr>
        <w:t xml:space="preserve"> designation)</w:t>
      </w:r>
    </w:p>
    <w:p>
      <w:pPr>
        <w:pStyle w:val="BodyText"/>
        <w:ind w:left="0" w:right="162"/>
        <w:jc w:val="right"/>
        <w:rPr/>
      </w:pPr>
      <w:r>
        <w:rPr/>
        <w:t>[To</w:t>
      </w:r>
      <w:r>
        <w:rPr>
          <w:spacing w:val="-2"/>
        </w:rPr>
        <w:t xml:space="preserve"> </w:t>
      </w:r>
      <w:r>
        <w:rPr/>
        <w:t>be</w:t>
      </w:r>
      <w:r>
        <w:rPr>
          <w:spacing w:val="-1"/>
        </w:rPr>
        <w:t xml:space="preserve"> </w:t>
      </w:r>
      <w:r>
        <w:rPr/>
        <w:t>signed</w:t>
      </w:r>
      <w:r>
        <w:rPr>
          <w:spacing w:val="-2"/>
        </w:rPr>
        <w:t xml:space="preserve"> digitally]</w:t>
      </w:r>
    </w:p>
    <w:p>
      <w:pPr>
        <w:pStyle w:val="BodyText"/>
        <w:spacing w:before="7" w:after="0"/>
        <w:ind w:left="0"/>
        <w:rPr/>
      </w:pPr>
      <w:r>
        <w:rPr/>
      </w:r>
    </w:p>
    <w:p>
      <w:pPr>
        <w:pStyle w:val="BodyText"/>
        <w:spacing w:before="0" w:after="0"/>
        <w:rPr/>
      </w:pPr>
      <w:r>
        <w:rPr/>
      </w:r>
    </w:p>
    <w:p>
      <w:pPr>
        <w:pStyle w:val="BodyText"/>
        <w:spacing w:before="0" w:after="0"/>
        <w:rPr>
          <w:spacing w:val="-2"/>
        </w:rPr>
      </w:pPr>
      <w:r>
        <w:rPr>
          <w:spacing w:val="-2"/>
        </w:rPr>
      </w:r>
    </w:p>
    <w:p>
      <w:pPr>
        <w:pStyle w:val="BodyText"/>
        <w:spacing w:before="0" w:after="0"/>
        <w:rPr>
          <w:spacing w:val="-2"/>
        </w:rPr>
      </w:pPr>
      <w:r>
        <w:rPr>
          <w:spacing w:val="-2"/>
        </w:rPr>
      </w:r>
    </w:p>
    <w:p>
      <w:pPr>
        <w:pStyle w:val="BodyText"/>
        <w:spacing w:before="0" w:after="0"/>
        <w:rPr>
          <w:spacing w:val="-2"/>
        </w:rPr>
      </w:pPr>
      <w:r>
        <w:rPr>
          <w:spacing w:val="-2"/>
        </w:rPr>
      </w:r>
    </w:p>
    <w:p>
      <w:pPr>
        <w:pStyle w:val="BodyText"/>
        <w:spacing w:before="0" w:after="0"/>
        <w:rPr>
          <w:spacing w:val="-2"/>
        </w:rPr>
      </w:pPr>
      <w:r>
        <w:rPr>
          <w:spacing w:val="-2"/>
        </w:rPr>
      </w:r>
    </w:p>
    <w:p>
      <w:pPr>
        <w:pStyle w:val="BodyText"/>
        <w:spacing w:before="0" w:after="0"/>
        <w:jc w:val="center"/>
        <w:rPr>
          <w:spacing w:val="-2"/>
        </w:rPr>
      </w:pPr>
      <w:r>
        <w:rPr>
          <w:spacing w:val="-2"/>
        </w:rPr>
        <w:t>Annexure:</w:t>
      </w:r>
    </w:p>
    <w:p>
      <w:pPr>
        <w:pStyle w:val="BodyText"/>
        <w:spacing w:before="0" w:after="0"/>
        <w:jc w:val="center"/>
        <w:rPr/>
      </w:pPr>
      <w:r>
        <w:rPr/>
      </w:r>
    </w:p>
    <w:p>
      <w:pPr>
        <w:pStyle w:val="BodyText"/>
        <w:spacing w:before="9" w:after="0"/>
        <w:ind w:left="0"/>
        <w:rPr>
          <w:sz w:val="7"/>
        </w:rPr>
      </w:pPr>
      <w:r>
        <w:rPr>
          <w:sz w:val="7"/>
        </w:rPr>
      </w:r>
    </w:p>
    <w:tbl>
      <w:tblPr>
        <w:tblW w:w="14177" w:type="dxa"/>
        <w:jc w:val="left"/>
        <w:tblInd w:w="0" w:type="dxa"/>
        <w:tblLayout w:type="fixed"/>
        <w:tblCellMar>
          <w:top w:w="0" w:type="dxa"/>
          <w:left w:w="22" w:type="dxa"/>
          <w:bottom w:w="0" w:type="dxa"/>
          <w:right w:w="22" w:type="dxa"/>
        </w:tblCellMar>
        <w:tblLook w:val="01e0" w:noHBand="0" w:noVBand="0" w:firstColumn="1" w:lastRow="1" w:lastColumn="1" w:firstRow="1"/>
      </w:tblPr>
      <w:tblGrid>
        <w:gridCol w:w="735"/>
        <w:gridCol w:w="1408"/>
        <w:gridCol w:w="1184"/>
        <w:gridCol w:w="1541"/>
        <w:gridCol w:w="1409"/>
        <w:gridCol w:w="2121"/>
        <w:gridCol w:w="1894"/>
        <w:gridCol w:w="988"/>
        <w:gridCol w:w="1184"/>
        <w:gridCol w:w="1711"/>
      </w:tblGrid>
      <w:tr>
        <w:trPr>
          <w:trHeight w:val="52" w:hRule="atLeast"/>
        </w:trPr>
        <w:tc>
          <w:tcPr>
            <w:tcW w:w="735" w:type="dxa"/>
            <w:tcBorders>
              <w:top w:val="double" w:sz="6" w:space="0" w:color="A0A0A0"/>
              <w:left w:val="double" w:sz="6" w:space="0" w:color="F0F0F0"/>
              <w:right w:val="double" w:sz="6" w:space="0" w:color="A0A0A0"/>
            </w:tcBorders>
          </w:tcPr>
          <w:p>
            <w:pPr>
              <w:pStyle w:val="TableParagraph"/>
              <w:rPr>
                <w:sz w:val="28"/>
              </w:rPr>
            </w:pPr>
            <w:r>
              <w:rPr>
                <w:sz w:val="28"/>
              </w:rPr>
            </w:r>
          </w:p>
        </w:tc>
        <w:tc>
          <w:tcPr>
            <w:tcW w:w="1408" w:type="dxa"/>
            <w:tcBorders>
              <w:top w:val="double" w:sz="6" w:space="0" w:color="A0A0A0"/>
              <w:left w:val="double" w:sz="6" w:space="0" w:color="A0A0A0"/>
              <w:right w:val="double" w:sz="6" w:space="0" w:color="A0A0A0"/>
            </w:tcBorders>
          </w:tcPr>
          <w:p>
            <w:pPr>
              <w:pStyle w:val="TableParagraph"/>
              <w:rPr>
                <w:sz w:val="28"/>
              </w:rPr>
            </w:pPr>
            <w:r>
              <w:rPr>
                <w:sz w:val="28"/>
              </w:rPr>
            </w:r>
          </w:p>
        </w:tc>
        <w:tc>
          <w:tcPr>
            <w:tcW w:w="1184" w:type="dxa"/>
            <w:tcBorders>
              <w:top w:val="double" w:sz="6" w:space="0" w:color="A0A0A0"/>
              <w:left w:val="double" w:sz="6" w:space="0" w:color="A0A0A0"/>
              <w:right w:val="double" w:sz="6" w:space="0" w:color="A0A0A0"/>
            </w:tcBorders>
          </w:tcPr>
          <w:p>
            <w:pPr>
              <w:pStyle w:val="TableParagraph"/>
              <w:rPr>
                <w:sz w:val="28"/>
              </w:rPr>
            </w:pPr>
            <w:r>
              <w:rPr>
                <w:sz w:val="28"/>
              </w:rPr>
            </w:r>
          </w:p>
        </w:tc>
        <w:tc>
          <w:tcPr>
            <w:tcW w:w="1541" w:type="dxa"/>
            <w:tcBorders>
              <w:top w:val="double" w:sz="6" w:space="0" w:color="A0A0A0"/>
              <w:left w:val="double" w:sz="6" w:space="0" w:color="A0A0A0"/>
              <w:right w:val="double" w:sz="6" w:space="0" w:color="A0A0A0"/>
            </w:tcBorders>
          </w:tcPr>
          <w:p>
            <w:pPr>
              <w:pStyle w:val="TableParagraph"/>
              <w:rPr>
                <w:sz w:val="28"/>
              </w:rPr>
            </w:pPr>
            <w:r>
              <w:rPr>
                <w:sz w:val="28"/>
              </w:rPr>
            </w:r>
          </w:p>
        </w:tc>
        <w:tc>
          <w:tcPr>
            <w:tcW w:w="1409" w:type="dxa"/>
            <w:tcBorders>
              <w:top w:val="double" w:sz="6" w:space="0" w:color="A0A0A0"/>
              <w:left w:val="double" w:sz="6" w:space="0" w:color="A0A0A0"/>
              <w:right w:val="double" w:sz="6" w:space="0" w:color="A0A0A0"/>
            </w:tcBorders>
          </w:tcPr>
          <w:p>
            <w:pPr>
              <w:pStyle w:val="TableParagraph"/>
              <w:rPr>
                <w:sz w:val="28"/>
              </w:rPr>
            </w:pPr>
            <w:r>
              <w:rPr>
                <w:sz w:val="28"/>
              </w:rPr>
            </w:r>
          </w:p>
        </w:tc>
        <w:tc>
          <w:tcPr>
            <w:tcW w:w="2121" w:type="dxa"/>
            <w:tcBorders>
              <w:top w:val="double" w:sz="6" w:space="0" w:color="A0A0A0"/>
              <w:left w:val="double" w:sz="6" w:space="0" w:color="A0A0A0"/>
              <w:right w:val="double" w:sz="6" w:space="0" w:color="A0A0A0"/>
            </w:tcBorders>
          </w:tcPr>
          <w:p>
            <w:pPr>
              <w:pStyle w:val="TableParagraph"/>
              <w:rPr>
                <w:sz w:val="28"/>
              </w:rPr>
            </w:pPr>
            <w:r>
              <w:rPr>
                <w:sz w:val="28"/>
              </w:rPr>
            </w:r>
          </w:p>
        </w:tc>
        <w:tc>
          <w:tcPr>
            <w:tcW w:w="1894" w:type="dxa"/>
            <w:tcBorders>
              <w:top w:val="double" w:sz="6" w:space="0" w:color="A0A0A0"/>
              <w:left w:val="double" w:sz="6" w:space="0" w:color="A0A0A0"/>
              <w:right w:val="double" w:sz="6" w:space="0" w:color="A0A0A0"/>
            </w:tcBorders>
          </w:tcPr>
          <w:p>
            <w:pPr>
              <w:pStyle w:val="TableParagraph"/>
              <w:rPr>
                <w:sz w:val="28"/>
              </w:rPr>
            </w:pPr>
            <w:r>
              <w:rPr>
                <w:sz w:val="28"/>
              </w:rPr>
            </w:r>
          </w:p>
        </w:tc>
        <w:tc>
          <w:tcPr>
            <w:tcW w:w="988" w:type="dxa"/>
            <w:tcBorders>
              <w:top w:val="double" w:sz="6" w:space="0" w:color="A0A0A0"/>
              <w:left w:val="double" w:sz="6" w:space="0" w:color="A0A0A0"/>
              <w:right w:val="double" w:sz="6" w:space="0" w:color="A0A0A0"/>
            </w:tcBorders>
          </w:tcPr>
          <w:p>
            <w:pPr>
              <w:pStyle w:val="TableParagraph"/>
              <w:rPr>
                <w:sz w:val="28"/>
              </w:rPr>
            </w:pPr>
            <w:r>
              <w:rPr>
                <w:sz w:val="28"/>
              </w:rPr>
            </w:r>
          </w:p>
        </w:tc>
        <w:tc>
          <w:tcPr>
            <w:tcW w:w="1184" w:type="dxa"/>
            <w:tcBorders>
              <w:top w:val="double" w:sz="6" w:space="0" w:color="A0A0A0"/>
              <w:left w:val="double" w:sz="6" w:space="0" w:color="A0A0A0"/>
              <w:right w:val="double" w:sz="6" w:space="0" w:color="A0A0A0"/>
            </w:tcBorders>
          </w:tcPr>
          <w:p>
            <w:pPr>
              <w:pStyle w:val="TableParagraph"/>
              <w:rPr>
                <w:sz w:val="28"/>
              </w:rPr>
            </w:pPr>
            <w:r>
              <w:rPr>
                <w:sz w:val="28"/>
              </w:rPr>
            </w:r>
          </w:p>
        </w:tc>
        <w:tc>
          <w:tcPr>
            <w:tcW w:w="1711" w:type="dxa"/>
            <w:tcBorders>
              <w:top w:val="double" w:sz="6" w:space="0" w:color="A0A0A0"/>
              <w:left w:val="double" w:sz="6" w:space="0" w:color="A0A0A0"/>
              <w:right w:val="double" w:sz="6" w:space="0" w:color="A0A0A0"/>
            </w:tcBorders>
          </w:tcPr>
          <w:p>
            <w:pPr>
              <w:pStyle w:val="TableParagraph"/>
              <w:spacing w:before="12" w:after="0"/>
              <w:ind w:left="20"/>
              <w:rPr>
                <w:sz w:val="28"/>
              </w:rPr>
            </w:pPr>
            <w:r>
              <w:rPr>
                <w:spacing w:val="-2"/>
                <w:sz w:val="28"/>
              </w:rPr>
              <w:t>Brand</w:t>
            </w:r>
          </w:p>
        </w:tc>
      </w:tr>
      <w:tr>
        <w:trPr>
          <w:trHeight w:val="378" w:hRule="atLeast"/>
        </w:trPr>
        <w:tc>
          <w:tcPr>
            <w:tcW w:w="735" w:type="dxa"/>
            <w:tcBorders>
              <w:left w:val="double" w:sz="6" w:space="0" w:color="F0F0F0"/>
              <w:bottom w:val="double" w:sz="6" w:space="0" w:color="A0A0A0"/>
              <w:right w:val="double" w:sz="6" w:space="0" w:color="A0A0A0"/>
            </w:tcBorders>
          </w:tcPr>
          <w:p>
            <w:pPr>
              <w:pStyle w:val="TableParagraph"/>
              <w:rPr>
                <w:sz w:val="28"/>
              </w:rPr>
            </w:pPr>
            <w:r>
              <w:rPr>
                <w:sz w:val="28"/>
              </w:rPr>
            </w:r>
          </w:p>
          <w:p>
            <w:pPr>
              <w:pStyle w:val="TableParagraph"/>
              <w:rPr>
                <w:sz w:val="28"/>
              </w:rPr>
            </w:pPr>
            <w:r>
              <w:rPr>
                <w:sz w:val="28"/>
              </w:rPr>
            </w:r>
          </w:p>
          <w:p>
            <w:pPr>
              <w:pStyle w:val="TableParagraph"/>
              <w:spacing w:before="242" w:after="0"/>
              <w:rPr>
                <w:sz w:val="28"/>
              </w:rPr>
            </w:pPr>
            <w:r>
              <w:rPr>
                <w:sz w:val="28"/>
              </w:rPr>
            </w:r>
          </w:p>
          <w:p>
            <w:pPr>
              <w:pStyle w:val="TableParagraph"/>
              <w:spacing w:lineRule="exact" w:line="322"/>
              <w:ind w:left="25"/>
              <w:rPr>
                <w:sz w:val="28"/>
              </w:rPr>
            </w:pPr>
            <w:r>
              <w:rPr>
                <w:spacing w:val="-5"/>
                <w:sz w:val="28"/>
              </w:rPr>
              <w:t>S.N</w:t>
            </w:r>
          </w:p>
          <w:p>
            <w:pPr>
              <w:pStyle w:val="TableParagraph"/>
              <w:spacing w:lineRule="exact" w:line="322"/>
              <w:ind w:left="25"/>
              <w:rPr>
                <w:sz w:val="28"/>
              </w:rPr>
            </w:pPr>
            <w:r>
              <w:rPr>
                <w:spacing w:val="-10"/>
                <w:sz w:val="28"/>
              </w:rPr>
              <w:t>.</w:t>
            </w:r>
          </w:p>
        </w:tc>
        <w:tc>
          <w:tcPr>
            <w:tcW w:w="1408" w:type="dxa"/>
            <w:tcBorders>
              <w:left w:val="double" w:sz="6" w:space="0" w:color="A0A0A0"/>
              <w:bottom w:val="double" w:sz="6" w:space="0" w:color="A0A0A0"/>
              <w:right w:val="double" w:sz="6" w:space="0" w:color="A0A0A0"/>
            </w:tcBorders>
          </w:tcPr>
          <w:p>
            <w:pPr>
              <w:pStyle w:val="TableParagraph"/>
              <w:rPr>
                <w:sz w:val="28"/>
              </w:rPr>
            </w:pPr>
            <w:r>
              <w:rPr>
                <w:sz w:val="28"/>
              </w:rPr>
            </w:r>
          </w:p>
          <w:p>
            <w:pPr>
              <w:pStyle w:val="TableParagraph"/>
              <w:spacing w:before="59" w:after="0"/>
              <w:rPr>
                <w:sz w:val="28"/>
              </w:rPr>
            </w:pPr>
            <w:r>
              <w:rPr>
                <w:sz w:val="28"/>
              </w:rPr>
            </w:r>
          </w:p>
          <w:p>
            <w:pPr>
              <w:pStyle w:val="TableParagraph"/>
              <w:spacing w:lineRule="auto" w:line="235"/>
              <w:ind w:left="28" w:right="48"/>
              <w:rPr>
                <w:sz w:val="28"/>
              </w:rPr>
            </w:pPr>
            <w:r>
              <w:rPr>
                <w:spacing w:val="-2"/>
                <w:sz w:val="28"/>
              </w:rPr>
              <w:t xml:space="preserve">Generi </w:t>
            </w:r>
            <w:r>
              <w:rPr>
                <w:spacing w:val="-10"/>
                <w:sz w:val="28"/>
              </w:rPr>
              <w:t>c</w:t>
            </w:r>
          </w:p>
          <w:p>
            <w:pPr>
              <w:pStyle w:val="TableParagraph"/>
              <w:spacing w:before="284" w:after="0"/>
              <w:ind w:left="28"/>
              <w:rPr>
                <w:sz w:val="28"/>
              </w:rPr>
            </w:pPr>
            <w:r>
              <w:rPr>
                <w:spacing w:val="-4"/>
                <w:sz w:val="28"/>
              </w:rPr>
              <w:t>name</w:t>
            </w:r>
          </w:p>
        </w:tc>
        <w:tc>
          <w:tcPr>
            <w:tcW w:w="1184" w:type="dxa"/>
            <w:tcBorders>
              <w:left w:val="double" w:sz="6" w:space="0" w:color="A0A0A0"/>
              <w:bottom w:val="double" w:sz="6" w:space="0" w:color="A0A0A0"/>
              <w:right w:val="double" w:sz="6" w:space="0" w:color="A0A0A0"/>
            </w:tcBorders>
          </w:tcPr>
          <w:p>
            <w:pPr>
              <w:pStyle w:val="TableParagraph"/>
              <w:rPr>
                <w:sz w:val="28"/>
              </w:rPr>
            </w:pPr>
            <w:r>
              <w:rPr>
                <w:sz w:val="28"/>
              </w:rPr>
            </w:r>
          </w:p>
          <w:p>
            <w:pPr>
              <w:pStyle w:val="TableParagraph"/>
              <w:spacing w:before="59" w:after="0"/>
              <w:rPr>
                <w:sz w:val="28"/>
              </w:rPr>
            </w:pPr>
            <w:r>
              <w:rPr>
                <w:sz w:val="28"/>
              </w:rPr>
            </w:r>
          </w:p>
          <w:p>
            <w:pPr>
              <w:pStyle w:val="TableParagraph"/>
              <w:spacing w:lineRule="auto" w:line="235"/>
              <w:ind w:left="28"/>
              <w:rPr>
                <w:sz w:val="28"/>
              </w:rPr>
            </w:pPr>
            <w:r>
              <w:rPr>
                <w:spacing w:val="-4"/>
                <w:sz w:val="28"/>
              </w:rPr>
              <w:t xml:space="preserve">Mode </w:t>
            </w:r>
            <w:r>
              <w:rPr>
                <w:spacing w:val="-10"/>
                <w:sz w:val="28"/>
              </w:rPr>
              <w:t>l</w:t>
            </w:r>
          </w:p>
          <w:p>
            <w:pPr>
              <w:pStyle w:val="TableParagraph"/>
              <w:spacing w:before="284" w:after="0"/>
              <w:ind w:left="28"/>
              <w:rPr>
                <w:sz w:val="28"/>
              </w:rPr>
            </w:pPr>
            <w:r>
              <w:rPr>
                <w:spacing w:val="-5"/>
                <w:sz w:val="28"/>
              </w:rPr>
              <w:t>No.</w:t>
            </w:r>
          </w:p>
        </w:tc>
        <w:tc>
          <w:tcPr>
            <w:tcW w:w="1541" w:type="dxa"/>
            <w:tcBorders>
              <w:left w:val="double" w:sz="6" w:space="0" w:color="A0A0A0"/>
              <w:bottom w:val="double" w:sz="6" w:space="0" w:color="A0A0A0"/>
              <w:right w:val="double" w:sz="6" w:space="0" w:color="A0A0A0"/>
            </w:tcBorders>
          </w:tcPr>
          <w:p>
            <w:pPr>
              <w:pStyle w:val="TableParagraph"/>
              <w:rPr>
                <w:sz w:val="28"/>
              </w:rPr>
            </w:pPr>
            <w:r>
              <w:rPr>
                <w:sz w:val="28"/>
              </w:rPr>
            </w:r>
          </w:p>
          <w:p>
            <w:pPr>
              <w:pStyle w:val="TableParagraph"/>
              <w:spacing w:before="59" w:after="0"/>
              <w:rPr>
                <w:sz w:val="28"/>
              </w:rPr>
            </w:pPr>
            <w:r>
              <w:rPr>
                <w:sz w:val="28"/>
              </w:rPr>
            </w:r>
          </w:p>
          <w:p>
            <w:pPr>
              <w:pStyle w:val="TableParagraph"/>
              <w:spacing w:lineRule="auto" w:line="235"/>
              <w:ind w:left="28" w:right="58"/>
              <w:rPr>
                <w:sz w:val="28"/>
              </w:rPr>
            </w:pPr>
            <w:r>
              <w:rPr>
                <w:spacing w:val="-2"/>
                <w:sz w:val="28"/>
              </w:rPr>
              <w:t xml:space="preserve">Intende </w:t>
            </w:r>
            <w:r>
              <w:rPr>
                <w:spacing w:val="-10"/>
                <w:sz w:val="28"/>
              </w:rPr>
              <w:t>d</w:t>
            </w:r>
          </w:p>
          <w:p>
            <w:pPr>
              <w:pStyle w:val="TableParagraph"/>
              <w:spacing w:before="284" w:after="0"/>
              <w:ind w:left="28"/>
              <w:rPr>
                <w:sz w:val="28"/>
              </w:rPr>
            </w:pPr>
            <w:r>
              <w:rPr>
                <w:spacing w:val="-5"/>
                <w:sz w:val="28"/>
              </w:rPr>
              <w:t>use</w:t>
            </w:r>
          </w:p>
        </w:tc>
        <w:tc>
          <w:tcPr>
            <w:tcW w:w="1409" w:type="dxa"/>
            <w:tcBorders>
              <w:left w:val="double" w:sz="6" w:space="0" w:color="A0A0A0"/>
              <w:bottom w:val="double" w:sz="6" w:space="0" w:color="A0A0A0"/>
              <w:right w:val="double" w:sz="6" w:space="0" w:color="A0A0A0"/>
            </w:tcBorders>
          </w:tcPr>
          <w:p>
            <w:pPr>
              <w:pStyle w:val="TableParagraph"/>
              <w:spacing w:lineRule="auto" w:line="446" w:before="96" w:after="0"/>
              <w:ind w:left="25" w:right="205"/>
              <w:rPr>
                <w:sz w:val="28"/>
              </w:rPr>
            </w:pPr>
            <w:r>
              <w:rPr>
                <w:spacing w:val="-2"/>
                <w:sz w:val="28"/>
              </w:rPr>
              <w:t xml:space="preserve">Class </w:t>
            </w:r>
            <w:r>
              <w:rPr>
                <w:spacing w:val="-6"/>
                <w:sz w:val="28"/>
              </w:rPr>
              <w:t>of</w:t>
            </w:r>
          </w:p>
          <w:p>
            <w:pPr>
              <w:pStyle w:val="TableParagraph"/>
              <w:ind w:left="25" w:right="127"/>
              <w:rPr>
                <w:sz w:val="28"/>
              </w:rPr>
            </w:pPr>
            <w:r>
              <w:rPr>
                <w:spacing w:val="-2"/>
                <w:sz w:val="28"/>
              </w:rPr>
              <w:t xml:space="preserve">medic </w:t>
            </w:r>
            <w:r>
              <w:rPr>
                <w:spacing w:val="-6"/>
                <w:sz w:val="28"/>
              </w:rPr>
              <w:t>al</w:t>
            </w:r>
          </w:p>
          <w:p>
            <w:pPr>
              <w:pStyle w:val="TableParagraph"/>
              <w:spacing w:before="280" w:after="0"/>
              <w:ind w:left="25"/>
              <w:rPr>
                <w:sz w:val="28"/>
              </w:rPr>
            </w:pPr>
            <w:r>
              <w:rPr>
                <w:spacing w:val="-2"/>
                <w:sz w:val="28"/>
              </w:rPr>
              <w:t>device</w:t>
            </w:r>
          </w:p>
        </w:tc>
        <w:tc>
          <w:tcPr>
            <w:tcW w:w="2121" w:type="dxa"/>
            <w:tcBorders>
              <w:left w:val="double" w:sz="6" w:space="0" w:color="A0A0A0"/>
              <w:bottom w:val="double" w:sz="6" w:space="0" w:color="A0A0A0"/>
              <w:right w:val="double" w:sz="6" w:space="0" w:color="A0A0A0"/>
            </w:tcBorders>
          </w:tcPr>
          <w:p>
            <w:pPr>
              <w:pStyle w:val="TableParagraph"/>
              <w:rPr>
                <w:sz w:val="28"/>
              </w:rPr>
            </w:pPr>
            <w:r>
              <w:rPr>
                <w:sz w:val="28"/>
              </w:rPr>
            </w:r>
          </w:p>
          <w:p>
            <w:pPr>
              <w:pStyle w:val="TableParagraph"/>
              <w:spacing w:before="35" w:after="0"/>
              <w:rPr>
                <w:sz w:val="28"/>
              </w:rPr>
            </w:pPr>
            <w:r>
              <w:rPr>
                <w:sz w:val="28"/>
              </w:rPr>
            </w:r>
          </w:p>
          <w:p>
            <w:pPr>
              <w:pStyle w:val="TableParagraph"/>
              <w:ind w:left="24" w:right="26"/>
              <w:rPr>
                <w:sz w:val="28"/>
              </w:rPr>
            </w:pPr>
            <w:r>
              <w:rPr>
                <w:spacing w:val="-2"/>
                <w:sz w:val="28"/>
              </w:rPr>
              <w:t>Material</w:t>
            </w:r>
            <w:r>
              <w:rPr>
                <w:spacing w:val="80"/>
                <w:sz w:val="28"/>
              </w:rPr>
              <w:t xml:space="preserve"> </w:t>
            </w:r>
            <w:r>
              <w:rPr>
                <w:spacing w:val="-6"/>
                <w:sz w:val="28"/>
              </w:rPr>
              <w:t xml:space="preserve">of </w:t>
            </w:r>
            <w:r>
              <w:rPr>
                <w:spacing w:val="-2"/>
                <w:sz w:val="28"/>
              </w:rPr>
              <w:t xml:space="preserve">constructio </w:t>
            </w:r>
            <w:r>
              <w:rPr>
                <w:spacing w:val="-10"/>
                <w:sz w:val="28"/>
              </w:rPr>
              <w:t>n</w:t>
            </w:r>
          </w:p>
        </w:tc>
        <w:tc>
          <w:tcPr>
            <w:tcW w:w="1894" w:type="dxa"/>
            <w:tcBorders>
              <w:left w:val="double" w:sz="6" w:space="0" w:color="A0A0A0"/>
              <w:bottom w:val="double" w:sz="6" w:space="0" w:color="A0A0A0"/>
              <w:right w:val="double" w:sz="6" w:space="0" w:color="A0A0A0"/>
            </w:tcBorders>
          </w:tcPr>
          <w:p>
            <w:pPr>
              <w:pStyle w:val="TableParagraph"/>
              <w:rPr>
                <w:sz w:val="28"/>
              </w:rPr>
            </w:pPr>
            <w:r>
              <w:rPr>
                <w:sz w:val="28"/>
              </w:rPr>
            </w:r>
          </w:p>
          <w:p>
            <w:pPr>
              <w:pStyle w:val="TableParagraph"/>
              <w:rPr>
                <w:sz w:val="28"/>
              </w:rPr>
            </w:pPr>
            <w:r>
              <w:rPr>
                <w:sz w:val="28"/>
              </w:rPr>
            </w:r>
          </w:p>
          <w:p>
            <w:pPr>
              <w:pStyle w:val="TableParagraph"/>
              <w:spacing w:before="34" w:after="0"/>
              <w:rPr>
                <w:sz w:val="28"/>
              </w:rPr>
            </w:pPr>
            <w:r>
              <w:rPr>
                <w:sz w:val="28"/>
              </w:rPr>
            </w:r>
          </w:p>
          <w:p>
            <w:pPr>
              <w:pStyle w:val="TableParagraph"/>
              <w:spacing w:before="1" w:after="0"/>
              <w:ind w:left="22" w:right="41"/>
              <w:rPr>
                <w:sz w:val="28"/>
              </w:rPr>
            </w:pPr>
            <w:r>
              <w:rPr>
                <w:spacing w:val="-2"/>
                <w:sz w:val="28"/>
              </w:rPr>
              <w:t xml:space="preserve">Dimensio </w:t>
            </w:r>
            <w:r>
              <w:rPr>
                <w:sz w:val="28"/>
              </w:rPr>
              <w:t>n (if any)</w:t>
            </w:r>
          </w:p>
        </w:tc>
        <w:tc>
          <w:tcPr>
            <w:tcW w:w="988" w:type="dxa"/>
            <w:tcBorders>
              <w:left w:val="double" w:sz="6" w:space="0" w:color="A0A0A0"/>
              <w:bottom w:val="double" w:sz="6" w:space="0" w:color="A0A0A0"/>
              <w:right w:val="double" w:sz="6" w:space="0" w:color="A0A0A0"/>
            </w:tcBorders>
          </w:tcPr>
          <w:p>
            <w:pPr>
              <w:pStyle w:val="TableParagraph"/>
              <w:rPr>
                <w:sz w:val="28"/>
              </w:rPr>
            </w:pPr>
            <w:r>
              <w:rPr>
                <w:sz w:val="28"/>
              </w:rPr>
            </w:r>
          </w:p>
          <w:p>
            <w:pPr>
              <w:pStyle w:val="TableParagraph"/>
              <w:spacing w:before="59" w:after="0"/>
              <w:rPr>
                <w:sz w:val="28"/>
              </w:rPr>
            </w:pPr>
            <w:r>
              <w:rPr>
                <w:sz w:val="28"/>
              </w:rPr>
            </w:r>
          </w:p>
          <w:p>
            <w:pPr>
              <w:pStyle w:val="TableParagraph"/>
              <w:spacing w:lineRule="auto" w:line="235"/>
              <w:ind w:left="21" w:right="14"/>
              <w:rPr>
                <w:sz w:val="28"/>
              </w:rPr>
            </w:pPr>
            <w:r>
              <w:rPr>
                <w:spacing w:val="-4"/>
                <w:sz w:val="28"/>
              </w:rPr>
              <w:t xml:space="preserve">Shel </w:t>
            </w:r>
            <w:r>
              <w:rPr>
                <w:spacing w:val="-10"/>
                <w:sz w:val="28"/>
              </w:rPr>
              <w:t>f</w:t>
            </w:r>
          </w:p>
          <w:p>
            <w:pPr>
              <w:pStyle w:val="TableParagraph"/>
              <w:spacing w:before="284" w:after="0"/>
              <w:ind w:left="21"/>
              <w:rPr>
                <w:sz w:val="28"/>
              </w:rPr>
            </w:pPr>
            <w:r>
              <w:rPr>
                <w:spacing w:val="-4"/>
                <w:sz w:val="28"/>
              </w:rPr>
              <w:t>life</w:t>
            </w:r>
          </w:p>
        </w:tc>
        <w:tc>
          <w:tcPr>
            <w:tcW w:w="1184" w:type="dxa"/>
            <w:tcBorders>
              <w:left w:val="double" w:sz="6" w:space="0" w:color="A0A0A0"/>
              <w:bottom w:val="double" w:sz="6" w:space="0" w:color="A0A0A0"/>
              <w:right w:val="double" w:sz="6" w:space="0" w:color="A0A0A0"/>
            </w:tcBorders>
          </w:tcPr>
          <w:p>
            <w:pPr>
              <w:pStyle w:val="TableParagraph"/>
              <w:spacing w:lineRule="auto" w:line="235" w:before="240" w:after="0"/>
              <w:ind w:left="22" w:right="69"/>
              <w:rPr>
                <w:sz w:val="28"/>
              </w:rPr>
            </w:pPr>
            <w:r>
              <w:rPr>
                <w:spacing w:val="-2"/>
                <w:sz w:val="28"/>
              </w:rPr>
              <w:t xml:space="preserve">Steril </w:t>
            </w:r>
            <w:r>
              <w:rPr>
                <w:sz w:val="28"/>
              </w:rPr>
              <w:t>e or</w:t>
            </w:r>
          </w:p>
          <w:p>
            <w:pPr>
              <w:pStyle w:val="TableParagraph"/>
              <w:spacing w:before="281" w:after="0"/>
              <w:ind w:left="22"/>
              <w:rPr>
                <w:sz w:val="28"/>
              </w:rPr>
            </w:pPr>
            <w:r>
              <w:rPr>
                <w:spacing w:val="-5"/>
                <w:sz w:val="28"/>
              </w:rPr>
              <w:t>Non</w:t>
            </w:r>
          </w:p>
          <w:p>
            <w:pPr>
              <w:pStyle w:val="TableParagraph"/>
              <w:spacing w:before="283" w:after="0"/>
              <w:ind w:left="22" w:right="116"/>
              <w:rPr>
                <w:sz w:val="28"/>
              </w:rPr>
            </w:pPr>
            <w:r>
              <w:rPr>
                <w:spacing w:val="-2"/>
                <w:sz w:val="28"/>
              </w:rPr>
              <w:t xml:space="preserve">steril </w:t>
            </w:r>
            <w:r>
              <w:rPr>
                <w:spacing w:val="-10"/>
                <w:sz w:val="28"/>
              </w:rPr>
              <w:t>e</w:t>
            </w:r>
          </w:p>
        </w:tc>
        <w:tc>
          <w:tcPr>
            <w:tcW w:w="1711" w:type="dxa"/>
            <w:tcBorders>
              <w:left w:val="double" w:sz="6" w:space="0" w:color="A0A0A0"/>
              <w:bottom w:val="double" w:sz="6" w:space="0" w:color="A0A0A0"/>
              <w:right w:val="double" w:sz="6" w:space="0" w:color="A0A0A0"/>
            </w:tcBorders>
          </w:tcPr>
          <w:p>
            <w:pPr>
              <w:pStyle w:val="TableParagraph"/>
              <w:spacing w:before="175" w:after="0"/>
              <w:ind w:left="20" w:right="50"/>
              <w:rPr>
                <w:sz w:val="28"/>
              </w:rPr>
            </w:pPr>
            <w:r>
              <w:rPr>
                <w:spacing w:val="-4"/>
                <w:sz w:val="28"/>
              </w:rPr>
              <w:t>Name</w:t>
            </w:r>
            <w:r>
              <w:rPr>
                <w:spacing w:val="40"/>
                <w:sz w:val="28"/>
              </w:rPr>
              <w:t xml:space="preserve"> </w:t>
            </w:r>
            <w:r>
              <w:rPr>
                <w:spacing w:val="-4"/>
                <w:sz w:val="28"/>
              </w:rPr>
              <w:t xml:space="preserve">(if </w:t>
            </w:r>
            <w:r>
              <w:rPr>
                <w:spacing w:val="-2"/>
                <w:sz w:val="28"/>
              </w:rPr>
              <w:t xml:space="preserve">registere </w:t>
            </w:r>
            <w:r>
              <w:rPr>
                <w:sz w:val="28"/>
              </w:rPr>
              <w:t xml:space="preserve">d under </w:t>
            </w:r>
            <w:r>
              <w:rPr>
                <w:spacing w:val="-4"/>
                <w:sz w:val="28"/>
              </w:rPr>
              <w:t xml:space="preserve">the </w:t>
            </w:r>
            <w:r>
              <w:rPr>
                <w:spacing w:val="-2"/>
                <w:sz w:val="28"/>
              </w:rPr>
              <w:t xml:space="preserve">Trade Marks </w:t>
            </w:r>
            <w:r>
              <w:rPr>
                <w:spacing w:val="-4"/>
                <w:sz w:val="28"/>
              </w:rPr>
              <w:t xml:space="preserve">Act, </w:t>
            </w:r>
            <w:r>
              <w:rPr>
                <w:spacing w:val="-2"/>
                <w:sz w:val="28"/>
              </w:rPr>
              <w:t>1999)</w:t>
            </w:r>
          </w:p>
        </w:tc>
      </w:tr>
    </w:tbl>
    <w:p>
      <w:pPr>
        <w:pStyle w:val="BodyText"/>
        <w:spacing w:before="19" w:after="0"/>
        <w:ind w:left="0"/>
        <w:rPr/>
      </w:pPr>
      <w:r>
        <w:rPr/>
      </w:r>
    </w:p>
    <w:p>
      <w:pPr>
        <w:pStyle w:val="Normal"/>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r>
      <w:r>
        <w:br w:type="page"/>
      </w:r>
    </w:p>
    <w:p>
      <w:pPr>
        <w:pStyle w:val="BodyText"/>
        <w:spacing w:before="0" w:after="0"/>
        <w:ind w:left="0"/>
        <w:jc w:val="center"/>
        <w:rPr/>
      </w:pPr>
      <w:r>
        <w:rPr/>
      </w:r>
    </w:p>
    <w:p>
      <w:pPr>
        <w:pStyle w:val="BodyText"/>
        <w:spacing w:before="0" w:after="0"/>
        <w:ind w:left="0"/>
        <w:jc w:val="center"/>
        <w:rPr/>
      </w:pPr>
      <w:r>
        <w:rPr/>
        <w:t>Form</w:t>
      </w:r>
      <w:r>
        <w:rPr>
          <w:spacing w:val="-8"/>
        </w:rPr>
        <w:t xml:space="preserve"> </w:t>
      </w:r>
      <w:r>
        <w:rPr/>
        <w:t>MD-</w:t>
      </w:r>
      <w:r>
        <w:rPr>
          <w:spacing w:val="-10"/>
        </w:rPr>
        <w:t>5</w:t>
      </w:r>
    </w:p>
    <w:p>
      <w:pPr>
        <w:pStyle w:val="BodyText"/>
        <w:spacing w:before="278" w:after="0"/>
        <w:ind w:left="2"/>
        <w:jc w:val="center"/>
        <w:rPr/>
      </w:pPr>
      <w:r>
        <w:rPr/>
        <w:t>[See</w:t>
      </w:r>
      <w:r>
        <w:rPr>
          <w:spacing w:val="-2"/>
        </w:rPr>
        <w:t xml:space="preserve"> </w:t>
      </w:r>
      <w:r>
        <w:rPr/>
        <w:t>sub-rule</w:t>
      </w:r>
      <w:r>
        <w:rPr>
          <w:spacing w:val="-1"/>
        </w:rPr>
        <w:t xml:space="preserve"> </w:t>
      </w:r>
      <w:r>
        <w:rPr/>
        <w:t>(4)</w:t>
      </w:r>
      <w:r>
        <w:rPr>
          <w:spacing w:val="-2"/>
        </w:rPr>
        <w:t xml:space="preserve"> </w:t>
      </w:r>
      <w:r>
        <w:rPr/>
        <w:t>of</w:t>
      </w:r>
      <w:r>
        <w:rPr>
          <w:spacing w:val="-1"/>
        </w:rPr>
        <w:t xml:space="preserve"> </w:t>
      </w:r>
      <w:r>
        <w:rPr/>
        <w:t>rule</w:t>
      </w:r>
      <w:r>
        <w:rPr>
          <w:spacing w:val="-2"/>
        </w:rPr>
        <w:t xml:space="preserve"> </w:t>
      </w:r>
      <w:r>
        <w:rPr/>
        <w:t>20</w:t>
      </w:r>
      <w:r>
        <w:rPr>
          <w:spacing w:val="-2"/>
        </w:rPr>
        <w:t xml:space="preserve"> </w:t>
      </w:r>
      <w:r>
        <w:rPr/>
        <w:t>and</w:t>
      </w:r>
      <w:r>
        <w:rPr>
          <w:spacing w:val="-1"/>
        </w:rPr>
        <w:t xml:space="preserve"> </w:t>
      </w:r>
      <w:r>
        <w:rPr/>
        <w:t>sub-rule</w:t>
      </w:r>
      <w:r>
        <w:rPr>
          <w:spacing w:val="-1"/>
        </w:rPr>
        <w:t xml:space="preserve"> </w:t>
      </w:r>
      <w:r>
        <w:rPr/>
        <w:t>(6)</w:t>
      </w:r>
      <w:r>
        <w:rPr>
          <w:spacing w:val="-2"/>
        </w:rPr>
        <w:t xml:space="preserve"> </w:t>
      </w:r>
      <w:r>
        <w:rPr/>
        <w:t>of</w:t>
      </w:r>
      <w:r>
        <w:rPr>
          <w:spacing w:val="-1"/>
        </w:rPr>
        <w:t xml:space="preserve"> </w:t>
      </w:r>
      <w:r>
        <w:rPr/>
        <w:t>rule</w:t>
      </w:r>
      <w:r>
        <w:rPr>
          <w:spacing w:val="-1"/>
        </w:rPr>
        <w:t xml:space="preserve"> </w:t>
      </w:r>
      <w:r>
        <w:rPr>
          <w:spacing w:val="-5"/>
        </w:rPr>
        <w:t>20]</w:t>
      </w:r>
    </w:p>
    <w:p>
      <w:pPr>
        <w:pStyle w:val="BodyText"/>
        <w:spacing w:lineRule="auto" w:line="235" w:before="286" w:after="0"/>
        <w:ind w:left="139" w:right="137"/>
        <w:jc w:val="center"/>
        <w:rPr/>
      </w:pPr>
      <w:r>
        <w:rPr/>
        <w:t>Licence</w:t>
      </w:r>
      <w:r>
        <w:rPr>
          <w:spacing w:val="-2"/>
        </w:rPr>
        <w:t xml:space="preserve"> </w:t>
      </w:r>
      <w:r>
        <w:rPr/>
        <w:t>to</w:t>
      </w:r>
      <w:r>
        <w:rPr>
          <w:spacing w:val="-2"/>
        </w:rPr>
        <w:t xml:space="preserve"> </w:t>
      </w:r>
      <w:r>
        <w:rPr/>
        <w:t>Manufacture</w:t>
      </w:r>
      <w:r>
        <w:rPr>
          <w:spacing w:val="-2"/>
        </w:rPr>
        <w:t xml:space="preserve"> </w:t>
      </w:r>
      <w:r>
        <w:rPr/>
        <w:t>for</w:t>
      </w:r>
      <w:r>
        <w:rPr>
          <w:spacing w:val="-2"/>
        </w:rPr>
        <w:t xml:space="preserve"> </w:t>
      </w:r>
      <w:r>
        <w:rPr/>
        <w:t>Sale</w:t>
      </w:r>
      <w:r>
        <w:rPr>
          <w:spacing w:val="-2"/>
        </w:rPr>
        <w:t xml:space="preserve"> </w:t>
      </w:r>
      <w:r>
        <w:rPr/>
        <w:t>or</w:t>
      </w:r>
      <w:r>
        <w:rPr>
          <w:spacing w:val="-2"/>
        </w:rPr>
        <w:t xml:space="preserve"> </w:t>
      </w:r>
      <w:r>
        <w:rPr/>
        <w:t>for</w:t>
      </w:r>
      <w:r>
        <w:rPr>
          <w:spacing w:val="-2"/>
        </w:rPr>
        <w:t xml:space="preserve"> </w:t>
      </w:r>
      <w:r>
        <w:rPr/>
        <w:t>Distribution</w:t>
      </w:r>
      <w:r>
        <w:rPr>
          <w:spacing w:val="-2"/>
        </w:rPr>
        <w:t xml:space="preserve"> </w:t>
      </w:r>
      <w:r>
        <w:rPr/>
        <w:t>of</w:t>
      </w:r>
      <w:r>
        <w:rPr>
          <w:spacing w:val="-2"/>
        </w:rPr>
        <w:t xml:space="preserve"> </w:t>
      </w:r>
      <w:r>
        <w:rPr/>
        <w:t>Class</w:t>
      </w:r>
      <w:r>
        <w:rPr>
          <w:spacing w:val="-2"/>
        </w:rPr>
        <w:t xml:space="preserve"> </w:t>
      </w:r>
      <w:r>
        <w:rPr/>
        <w:t>A</w:t>
      </w:r>
      <w:r>
        <w:rPr>
          <w:spacing w:val="-6"/>
        </w:rPr>
        <w:t xml:space="preserve"> </w:t>
      </w:r>
      <w:r>
        <w:rPr/>
        <w:t>or</w:t>
      </w:r>
      <w:r>
        <w:rPr>
          <w:spacing w:val="-2"/>
        </w:rPr>
        <w:t xml:space="preserve"> </w:t>
      </w:r>
      <w:r>
        <w:rPr/>
        <w:t>Class</w:t>
      </w:r>
      <w:r>
        <w:rPr>
          <w:spacing w:val="-2"/>
        </w:rPr>
        <w:t xml:space="preserve"> </w:t>
      </w:r>
      <w:r>
        <w:rPr/>
        <w:t>B Medical Device.</w:t>
      </w:r>
    </w:p>
    <w:p>
      <w:pPr>
        <w:pStyle w:val="BodyText"/>
        <w:spacing w:before="281" w:after="0"/>
        <w:jc w:val="both"/>
        <w:rPr/>
      </w:pPr>
      <w:r>
        <w:rPr/>
        <w:t xml:space="preserve">Licence </w:t>
      </w:r>
      <w:r>
        <w:rPr>
          <w:spacing w:val="-2"/>
        </w:rPr>
        <w:t>Number:</w:t>
      </w:r>
    </w:p>
    <w:p>
      <w:pPr>
        <w:pStyle w:val="ListParagraph"/>
        <w:numPr>
          <w:ilvl w:val="0"/>
          <w:numId w:val="34"/>
        </w:numPr>
        <w:tabs>
          <w:tab w:val="clear" w:pos="720"/>
          <w:tab w:val="left" w:pos="772" w:leader="none"/>
          <w:tab w:val="left" w:pos="3449" w:leader="none"/>
        </w:tabs>
        <w:spacing w:lineRule="auto" w:line="235" w:before="285" w:after="0"/>
        <w:ind w:hanging="0" w:left="164" w:right="161"/>
        <w:rPr>
          <w:sz w:val="28"/>
        </w:rPr>
      </w:pPr>
      <w:r>
        <w:rPr>
          <w:spacing w:val="-4"/>
          <w:sz w:val="28"/>
        </w:rPr>
        <w:t>M/s</w:t>
      </w:r>
      <w:r>
        <w:rPr>
          <w:sz w:val="28"/>
          <w:u w:val="single"/>
        </w:rPr>
        <w:tab/>
      </w:r>
      <w:r>
        <w:rPr>
          <w:sz w:val="28"/>
        </w:rPr>
        <w:t>(Name</w:t>
      </w:r>
      <w:r>
        <w:rPr>
          <w:spacing w:val="80"/>
          <w:sz w:val="28"/>
        </w:rPr>
        <w:t xml:space="preserve"> </w:t>
      </w:r>
      <w:r>
        <w:rPr>
          <w:sz w:val="28"/>
        </w:rPr>
        <w:t>and</w:t>
      </w:r>
      <w:r>
        <w:rPr>
          <w:spacing w:val="80"/>
          <w:sz w:val="28"/>
        </w:rPr>
        <w:t xml:space="preserve"> </w:t>
      </w:r>
      <w:r>
        <w:rPr>
          <w:sz w:val="28"/>
        </w:rPr>
        <w:t>full</w:t>
      </w:r>
      <w:r>
        <w:rPr>
          <w:spacing w:val="80"/>
          <w:sz w:val="28"/>
        </w:rPr>
        <w:t xml:space="preserve"> </w:t>
      </w:r>
      <w:r>
        <w:rPr>
          <w:sz w:val="28"/>
        </w:rPr>
        <w:t>address</w:t>
      </w:r>
      <w:r>
        <w:rPr>
          <w:spacing w:val="80"/>
          <w:sz w:val="28"/>
        </w:rPr>
        <w:t xml:space="preserve"> </w:t>
      </w:r>
      <w:r>
        <w:rPr>
          <w:sz w:val="28"/>
        </w:rPr>
        <w:t>of</w:t>
      </w:r>
      <w:r>
        <w:rPr>
          <w:spacing w:val="80"/>
          <w:sz w:val="28"/>
        </w:rPr>
        <w:t xml:space="preserve"> </w:t>
      </w:r>
      <w:r>
        <w:rPr>
          <w:sz w:val="28"/>
        </w:rPr>
        <w:t>manufacturer</w:t>
      </w:r>
      <w:r>
        <w:rPr>
          <w:spacing w:val="80"/>
          <w:sz w:val="28"/>
        </w:rPr>
        <w:t xml:space="preserve"> </w:t>
      </w:r>
      <w:r>
        <w:rPr>
          <w:sz w:val="28"/>
        </w:rPr>
        <w:t>with telephone, fax and e-mail) has been</w:t>
      </w:r>
    </w:p>
    <w:p>
      <w:pPr>
        <w:pStyle w:val="BodyText"/>
        <w:tabs>
          <w:tab w:val="clear" w:pos="720"/>
          <w:tab w:val="left" w:pos="7801" w:leader="none"/>
        </w:tabs>
        <w:spacing w:before="284" w:after="0"/>
        <w:ind w:left="164" w:right="159"/>
        <w:jc w:val="both"/>
        <w:rPr/>
      </w:pPr>
      <w:r>
        <w:rPr/>
        <w:t>licenced to manufacture for sale or for distribution the below listed medical device(s)</w:t>
      </w:r>
      <w:r>
        <w:rPr>
          <w:spacing w:val="80"/>
        </w:rPr>
        <w:t xml:space="preserve"> </w:t>
      </w:r>
      <w:r>
        <w:rPr/>
        <w:t>at</w:t>
      </w:r>
      <w:r>
        <w:rPr>
          <w:spacing w:val="80"/>
        </w:rPr>
        <w:t xml:space="preserve"> </w:t>
      </w:r>
      <w:r>
        <w:rPr/>
        <w:t>the</w:t>
      </w:r>
      <w:r>
        <w:rPr>
          <w:spacing w:val="80"/>
        </w:rPr>
        <w:t xml:space="preserve"> </w:t>
      </w:r>
      <w:r>
        <w:rPr/>
        <w:t>premises</w:t>
      </w:r>
      <w:r>
        <w:rPr>
          <w:spacing w:val="80"/>
        </w:rPr>
        <w:t xml:space="preserve"> </w:t>
      </w:r>
      <w:r>
        <w:rPr/>
        <w:t>situated</w:t>
      </w:r>
      <w:r>
        <w:rPr>
          <w:spacing w:val="80"/>
        </w:rPr>
        <w:t xml:space="preserve"> </w:t>
      </w:r>
      <w:r>
        <w:rPr/>
        <w:t>at</w:t>
      </w:r>
      <w:r>
        <w:rPr>
          <w:spacing w:val="149"/>
        </w:rPr>
        <w:t xml:space="preserve"> </w:t>
      </w:r>
      <w:r>
        <w:rPr>
          <w:u w:val="single"/>
        </w:rPr>
        <w:tab/>
      </w:r>
      <w:r>
        <w:rPr/>
        <w:t>(address of manufacturing facility where the manufacturing will be carried out).</w:t>
      </w:r>
    </w:p>
    <w:p>
      <w:pPr>
        <w:pStyle w:val="ListParagraph"/>
        <w:numPr>
          <w:ilvl w:val="0"/>
          <w:numId w:val="34"/>
        </w:numPr>
        <w:tabs>
          <w:tab w:val="clear" w:pos="720"/>
          <w:tab w:val="left" w:pos="654" w:leader="none"/>
        </w:tabs>
        <w:spacing w:before="66" w:after="0"/>
        <w:ind w:hanging="490" w:left="654"/>
        <w:rPr>
          <w:sz w:val="28"/>
        </w:rPr>
      </w:pPr>
      <w:r>
        <w:rPr>
          <w:sz w:val="28"/>
        </w:rPr>
        <w:t>Details</w:t>
      </w:r>
      <w:r>
        <w:rPr>
          <w:spacing w:val="-4"/>
          <w:sz w:val="28"/>
        </w:rPr>
        <w:t xml:space="preserve"> </w:t>
      </w:r>
      <w:r>
        <w:rPr>
          <w:sz w:val="28"/>
        </w:rPr>
        <w:t>of</w:t>
      </w:r>
      <w:r>
        <w:rPr>
          <w:spacing w:val="-3"/>
          <w:sz w:val="28"/>
        </w:rPr>
        <w:t xml:space="preserve"> </w:t>
      </w:r>
      <w:r>
        <w:rPr>
          <w:sz w:val="28"/>
        </w:rPr>
        <w:t>medical</w:t>
      </w:r>
      <w:r>
        <w:rPr>
          <w:spacing w:val="-3"/>
          <w:sz w:val="28"/>
        </w:rPr>
        <w:t xml:space="preserve"> </w:t>
      </w:r>
      <w:r>
        <w:rPr>
          <w:sz w:val="28"/>
        </w:rPr>
        <w:t>device(s)</w:t>
      </w:r>
      <w:r>
        <w:rPr>
          <w:spacing w:val="-3"/>
          <w:sz w:val="28"/>
        </w:rPr>
        <w:t xml:space="preserve"> </w:t>
      </w:r>
      <w:r>
        <w:rPr>
          <w:spacing w:val="-2"/>
          <w:sz w:val="28"/>
        </w:rPr>
        <w:t>[Annexed].</w:t>
      </w:r>
    </w:p>
    <w:p>
      <w:pPr>
        <w:pStyle w:val="ListParagraph"/>
        <w:numPr>
          <w:ilvl w:val="0"/>
          <w:numId w:val="34"/>
        </w:numPr>
        <w:tabs>
          <w:tab w:val="clear" w:pos="720"/>
          <w:tab w:val="left" w:pos="656" w:leader="none"/>
        </w:tabs>
        <w:spacing w:lineRule="auto" w:line="235" w:before="286" w:after="0"/>
        <w:ind w:hanging="0" w:left="164" w:right="160"/>
        <w:rPr>
          <w:sz w:val="28"/>
        </w:rPr>
      </w:pPr>
      <w:r>
        <w:rPr>
          <w:sz w:val="28"/>
        </w:rPr>
        <w:t>This licence</w:t>
      </w:r>
      <w:r>
        <w:rPr>
          <w:spacing w:val="-2"/>
          <w:sz w:val="28"/>
        </w:rPr>
        <w:t xml:space="preserve"> </w:t>
      </w:r>
      <w:r>
        <w:rPr>
          <w:sz w:val="28"/>
        </w:rPr>
        <w:t>is</w:t>
      </w:r>
      <w:r>
        <w:rPr>
          <w:spacing w:val="-2"/>
          <w:sz w:val="28"/>
        </w:rPr>
        <w:t xml:space="preserve"> </w:t>
      </w:r>
      <w:r>
        <w:rPr>
          <w:sz w:val="28"/>
        </w:rPr>
        <w:t>subject to</w:t>
      </w:r>
      <w:r>
        <w:rPr>
          <w:spacing w:val="-2"/>
          <w:sz w:val="28"/>
        </w:rPr>
        <w:t xml:space="preserve"> </w:t>
      </w:r>
      <w:r>
        <w:rPr>
          <w:sz w:val="28"/>
        </w:rPr>
        <w:t>the</w:t>
      </w:r>
      <w:r>
        <w:rPr>
          <w:spacing w:val="-2"/>
          <w:sz w:val="28"/>
        </w:rPr>
        <w:t xml:space="preserve"> </w:t>
      </w:r>
      <w:r>
        <w:rPr>
          <w:sz w:val="28"/>
        </w:rPr>
        <w:t>provisions</w:t>
      </w:r>
      <w:r>
        <w:rPr>
          <w:spacing w:val="-2"/>
          <w:sz w:val="28"/>
        </w:rPr>
        <w:t xml:space="preserve"> </w:t>
      </w:r>
      <w:r>
        <w:rPr>
          <w:sz w:val="28"/>
        </w:rPr>
        <w:t>of</w:t>
      </w:r>
      <w:r>
        <w:rPr>
          <w:spacing w:val="-2"/>
          <w:sz w:val="28"/>
        </w:rPr>
        <w:t xml:space="preserve"> </w:t>
      </w:r>
      <w:r>
        <w:rPr>
          <w:sz w:val="28"/>
        </w:rPr>
        <w:t>the Medical</w:t>
      </w:r>
      <w:r>
        <w:rPr>
          <w:spacing w:val="-2"/>
          <w:sz w:val="28"/>
        </w:rPr>
        <w:t xml:space="preserve"> </w:t>
      </w:r>
      <w:r>
        <w:rPr>
          <w:sz w:val="28"/>
        </w:rPr>
        <w:t>Devices Rules, 2017 and conditions prescribed therein.</w:t>
      </w:r>
    </w:p>
    <w:p>
      <w:pPr>
        <w:pStyle w:val="BodyText"/>
        <w:tabs>
          <w:tab w:val="clear" w:pos="720"/>
          <w:tab w:val="left" w:pos="2249" w:leader="none"/>
          <w:tab w:val="left" w:pos="2732" w:leader="none"/>
          <w:tab w:val="left" w:pos="3090" w:leader="none"/>
          <w:tab w:val="left" w:pos="3416" w:leader="none"/>
          <w:tab w:val="left" w:pos="3961" w:leader="none"/>
          <w:tab w:val="left" w:pos="4475" w:leader="none"/>
          <w:tab w:val="left" w:pos="4972" w:leader="none"/>
        </w:tabs>
        <w:spacing w:lineRule="auto" w:line="446" w:before="281" w:after="0"/>
        <w:ind w:left="164" w:right="3354"/>
        <w:rPr>
          <w:spacing w:val="-2"/>
        </w:rPr>
      </w:pPr>
      <w:r>
        <w:rPr>
          <w:spacing w:val="-2"/>
        </w:rPr>
        <w:t>Place:</w:t>
      </w:r>
      <w:r>
        <w:rPr>
          <w:u w:val="single"/>
        </w:rPr>
        <w:tab/>
      </w:r>
      <w:r>
        <w:rPr>
          <w:spacing w:val="-2"/>
        </w:rPr>
        <w:t>State</w:t>
      </w:r>
      <w:r>
        <w:rPr/>
        <w:tab/>
      </w:r>
      <w:r>
        <w:rPr>
          <w:spacing w:val="-2"/>
        </w:rPr>
        <w:t>Licensing</w:t>
      </w:r>
      <w:r>
        <w:rPr/>
        <w:tab/>
      </w:r>
      <w:r>
        <w:rPr>
          <w:spacing w:val="-2"/>
        </w:rPr>
        <w:t>Authority Date:</w:t>
      </w:r>
      <w:r>
        <w:rPr>
          <w:u w:val="single"/>
        </w:rPr>
        <w:tab/>
        <w:tab/>
      </w:r>
      <w:r>
        <w:rPr>
          <w:spacing w:val="-4"/>
        </w:rPr>
        <w:t>[To</w:t>
      </w:r>
      <w:r>
        <w:rPr/>
        <w:tab/>
      </w:r>
      <w:r>
        <w:rPr>
          <w:spacing w:val="-6"/>
        </w:rPr>
        <w:t>be</w:t>
      </w:r>
      <w:r>
        <w:rPr/>
        <w:tab/>
      </w:r>
      <w:r>
        <w:rPr>
          <w:spacing w:val="-2"/>
        </w:rPr>
        <w:t>signed</w:t>
      </w:r>
      <w:r>
        <w:rPr/>
        <w:tab/>
      </w:r>
      <w:r>
        <w:rPr>
          <w:spacing w:val="-2"/>
        </w:rPr>
        <w:t>digitally]</w:t>
      </w:r>
    </w:p>
    <w:p>
      <w:pPr>
        <w:pStyle w:val="BodyText"/>
        <w:tabs>
          <w:tab w:val="clear" w:pos="720"/>
          <w:tab w:val="left" w:pos="2249" w:leader="none"/>
          <w:tab w:val="left" w:pos="2732" w:leader="none"/>
          <w:tab w:val="left" w:pos="3090" w:leader="none"/>
          <w:tab w:val="left" w:pos="3416" w:leader="none"/>
          <w:tab w:val="left" w:pos="3961" w:leader="none"/>
          <w:tab w:val="left" w:pos="4475" w:leader="none"/>
          <w:tab w:val="left" w:pos="4972" w:leader="none"/>
        </w:tabs>
        <w:spacing w:lineRule="auto" w:line="446" w:before="281" w:after="0"/>
        <w:ind w:left="164" w:right="3354"/>
        <w:rPr/>
      </w:pPr>
      <w:r>
        <w:rPr/>
      </w:r>
    </w:p>
    <w:p>
      <w:pPr>
        <w:pStyle w:val="BodyText"/>
        <w:tabs>
          <w:tab w:val="clear" w:pos="720"/>
          <w:tab w:val="left" w:pos="2249" w:leader="none"/>
          <w:tab w:val="left" w:pos="2732" w:leader="none"/>
          <w:tab w:val="left" w:pos="3090" w:leader="none"/>
          <w:tab w:val="left" w:pos="3416" w:leader="none"/>
          <w:tab w:val="left" w:pos="3961" w:leader="none"/>
          <w:tab w:val="left" w:pos="4475" w:leader="none"/>
          <w:tab w:val="left" w:pos="4972" w:leader="none"/>
        </w:tabs>
        <w:spacing w:lineRule="auto" w:line="446" w:before="281" w:after="0"/>
        <w:ind w:left="164" w:right="3354"/>
        <w:rPr/>
      </w:pPr>
      <w:r>
        <w:rPr/>
      </w:r>
    </w:p>
    <w:p>
      <w:pPr>
        <w:pStyle w:val="BodyText"/>
        <w:tabs>
          <w:tab w:val="clear" w:pos="720"/>
          <w:tab w:val="left" w:pos="2249" w:leader="none"/>
          <w:tab w:val="left" w:pos="2732" w:leader="none"/>
          <w:tab w:val="left" w:pos="3090" w:leader="none"/>
          <w:tab w:val="left" w:pos="3416" w:leader="none"/>
          <w:tab w:val="left" w:pos="3961" w:leader="none"/>
          <w:tab w:val="left" w:pos="4475" w:leader="none"/>
          <w:tab w:val="left" w:pos="4972" w:leader="none"/>
        </w:tabs>
        <w:spacing w:lineRule="auto" w:line="446" w:before="281" w:after="0"/>
        <w:ind w:left="164" w:right="3354"/>
        <w:rPr/>
      </w:pPr>
      <w:r>
        <w:rPr/>
      </w:r>
    </w:p>
    <w:p>
      <w:pPr>
        <w:pStyle w:val="BodyText"/>
        <w:spacing w:before="5" w:after="0"/>
        <w:ind w:left="0" w:right="160"/>
        <w:jc w:val="right"/>
        <w:rPr/>
      </w:pPr>
      <w:r>
        <w:rPr>
          <w:spacing w:val="-2"/>
        </w:rPr>
        <w:t>Annexure:</w:t>
      </w:r>
    </w:p>
    <w:p>
      <w:pPr>
        <w:pStyle w:val="BodyText"/>
        <w:spacing w:before="82" w:after="0"/>
        <w:ind w:left="0"/>
        <w:rPr>
          <w:sz w:val="20"/>
        </w:rPr>
      </w:pPr>
      <w:r>
        <w:rPr>
          <w:sz w:val="20"/>
        </w:rPr>
      </w:r>
    </w:p>
    <w:tbl>
      <w:tblPr>
        <w:tblW w:w="14319" w:type="dxa"/>
        <w:jc w:val="left"/>
        <w:tblInd w:w="146" w:type="dxa"/>
        <w:tblLayout w:type="fixed"/>
        <w:tblCellMar>
          <w:top w:w="0" w:type="dxa"/>
          <w:left w:w="22" w:type="dxa"/>
          <w:bottom w:w="0" w:type="dxa"/>
          <w:right w:w="22" w:type="dxa"/>
        </w:tblCellMar>
        <w:tblLook w:val="01e0" w:noHBand="0" w:noVBand="0" w:firstColumn="1" w:lastRow="1" w:lastColumn="1" w:firstRow="1"/>
      </w:tblPr>
      <w:tblGrid>
        <w:gridCol w:w="847"/>
        <w:gridCol w:w="1412"/>
        <w:gridCol w:w="1187"/>
        <w:gridCol w:w="1545"/>
        <w:gridCol w:w="1409"/>
        <w:gridCol w:w="2124"/>
        <w:gridCol w:w="1900"/>
        <w:gridCol w:w="991"/>
        <w:gridCol w:w="1188"/>
        <w:gridCol w:w="1714"/>
      </w:tblGrid>
      <w:tr>
        <w:trPr>
          <w:trHeight w:val="1380" w:hRule="atLeast"/>
        </w:trPr>
        <w:tc>
          <w:tcPr>
            <w:tcW w:w="847" w:type="dxa"/>
            <w:tcBorders>
              <w:top w:val="double" w:sz="6" w:space="0" w:color="A0A0A0"/>
              <w:left w:val="double" w:sz="6" w:space="0" w:color="F0F0F0"/>
              <w:right w:val="double" w:sz="6" w:space="0" w:color="A0A0A0"/>
            </w:tcBorders>
          </w:tcPr>
          <w:p>
            <w:pPr>
              <w:pStyle w:val="TableParagraph"/>
              <w:rPr>
                <w:sz w:val="28"/>
              </w:rPr>
            </w:pPr>
            <w:r>
              <w:rPr>
                <w:sz w:val="28"/>
              </w:rPr>
            </w:r>
          </w:p>
          <w:p>
            <w:pPr>
              <w:pStyle w:val="TableParagraph"/>
              <w:rPr>
                <w:sz w:val="28"/>
              </w:rPr>
            </w:pPr>
            <w:r>
              <w:rPr>
                <w:sz w:val="28"/>
              </w:rPr>
            </w:r>
          </w:p>
          <w:p>
            <w:pPr>
              <w:pStyle w:val="TableParagraph"/>
              <w:spacing w:before="316" w:after="0"/>
              <w:rPr>
                <w:sz w:val="28"/>
              </w:rPr>
            </w:pPr>
            <w:r>
              <w:rPr>
                <w:sz w:val="28"/>
              </w:rPr>
            </w:r>
          </w:p>
          <w:p>
            <w:pPr>
              <w:pStyle w:val="TableParagraph"/>
              <w:spacing w:lineRule="exact" w:line="322"/>
              <w:ind w:left="25"/>
              <w:rPr>
                <w:sz w:val="28"/>
              </w:rPr>
            </w:pPr>
            <w:r>
              <w:rPr>
                <w:spacing w:val="-5"/>
                <w:sz w:val="28"/>
              </w:rPr>
              <w:t>S.N</w:t>
            </w:r>
          </w:p>
          <w:p>
            <w:pPr>
              <w:pStyle w:val="TableParagraph"/>
              <w:spacing w:lineRule="exact" w:line="322"/>
              <w:ind w:left="25"/>
              <w:rPr>
                <w:sz w:val="28"/>
              </w:rPr>
            </w:pPr>
            <w:r>
              <w:rPr>
                <w:spacing w:val="-10"/>
                <w:sz w:val="28"/>
              </w:rPr>
              <w:t>.</w:t>
            </w:r>
          </w:p>
        </w:tc>
        <w:tc>
          <w:tcPr>
            <w:tcW w:w="1412" w:type="dxa"/>
            <w:tcBorders>
              <w:top w:val="double" w:sz="6" w:space="0" w:color="A0A0A0"/>
              <w:left w:val="double" w:sz="6" w:space="0" w:color="A0A0A0"/>
              <w:right w:val="double" w:sz="6" w:space="0" w:color="A0A0A0"/>
            </w:tcBorders>
          </w:tcPr>
          <w:p>
            <w:pPr>
              <w:pStyle w:val="TableParagraph"/>
              <w:rPr>
                <w:sz w:val="28"/>
              </w:rPr>
            </w:pPr>
            <w:r>
              <w:rPr>
                <w:sz w:val="28"/>
              </w:rPr>
            </w:r>
          </w:p>
          <w:p>
            <w:pPr>
              <w:pStyle w:val="TableParagraph"/>
              <w:rPr>
                <w:sz w:val="28"/>
              </w:rPr>
            </w:pPr>
            <w:r>
              <w:rPr>
                <w:sz w:val="28"/>
              </w:rPr>
            </w:r>
          </w:p>
          <w:p>
            <w:pPr>
              <w:pStyle w:val="TableParagraph"/>
              <w:spacing w:before="18" w:after="0"/>
              <w:rPr>
                <w:sz w:val="28"/>
              </w:rPr>
            </w:pPr>
            <w:r>
              <w:rPr>
                <w:sz w:val="28"/>
              </w:rPr>
            </w:r>
          </w:p>
          <w:p>
            <w:pPr>
              <w:pStyle w:val="TableParagraph"/>
              <w:spacing w:lineRule="auto" w:line="235"/>
              <w:ind w:left="30" w:right="53"/>
              <w:rPr>
                <w:sz w:val="28"/>
              </w:rPr>
            </w:pPr>
            <w:r>
              <w:rPr>
                <w:spacing w:val="-2"/>
                <w:sz w:val="28"/>
              </w:rPr>
              <w:t xml:space="preserve">Generi </w:t>
            </w:r>
            <w:r>
              <w:rPr>
                <w:spacing w:val="-10"/>
                <w:sz w:val="28"/>
              </w:rPr>
              <w:t>c</w:t>
            </w:r>
          </w:p>
          <w:p>
            <w:pPr>
              <w:pStyle w:val="TableParagraph"/>
              <w:spacing w:before="284" w:after="0"/>
              <w:ind w:left="30"/>
              <w:rPr>
                <w:sz w:val="28"/>
              </w:rPr>
            </w:pPr>
            <w:r>
              <w:rPr>
                <w:spacing w:val="-4"/>
                <w:sz w:val="28"/>
              </w:rPr>
              <w:t>name</w:t>
            </w:r>
          </w:p>
        </w:tc>
        <w:tc>
          <w:tcPr>
            <w:tcW w:w="1187" w:type="dxa"/>
            <w:tcBorders>
              <w:top w:val="double" w:sz="6" w:space="0" w:color="A0A0A0"/>
              <w:left w:val="double" w:sz="6" w:space="0" w:color="A0A0A0"/>
              <w:right w:val="double" w:sz="6" w:space="0" w:color="A0A0A0"/>
            </w:tcBorders>
          </w:tcPr>
          <w:p>
            <w:pPr>
              <w:pStyle w:val="TableParagraph"/>
              <w:rPr>
                <w:sz w:val="28"/>
              </w:rPr>
            </w:pPr>
            <w:r>
              <w:rPr>
                <w:sz w:val="28"/>
              </w:rPr>
            </w:r>
          </w:p>
          <w:p>
            <w:pPr>
              <w:pStyle w:val="TableParagraph"/>
              <w:rPr>
                <w:sz w:val="28"/>
              </w:rPr>
            </w:pPr>
            <w:r>
              <w:rPr>
                <w:sz w:val="28"/>
              </w:rPr>
            </w:r>
          </w:p>
          <w:p>
            <w:pPr>
              <w:pStyle w:val="TableParagraph"/>
              <w:spacing w:before="18" w:after="0"/>
              <w:rPr>
                <w:sz w:val="28"/>
              </w:rPr>
            </w:pPr>
            <w:r>
              <w:rPr>
                <w:sz w:val="28"/>
              </w:rPr>
            </w:r>
          </w:p>
          <w:p>
            <w:pPr>
              <w:pStyle w:val="TableParagraph"/>
              <w:spacing w:lineRule="auto" w:line="235"/>
              <w:ind w:left="29"/>
              <w:rPr>
                <w:sz w:val="28"/>
              </w:rPr>
            </w:pPr>
            <w:r>
              <w:rPr>
                <w:spacing w:val="-4"/>
                <w:sz w:val="28"/>
              </w:rPr>
              <w:t xml:space="preserve">Mode </w:t>
            </w:r>
            <w:r>
              <w:rPr>
                <w:spacing w:val="-10"/>
                <w:sz w:val="28"/>
              </w:rPr>
              <w:t>l</w:t>
            </w:r>
          </w:p>
          <w:p>
            <w:pPr>
              <w:pStyle w:val="TableParagraph"/>
              <w:spacing w:before="284" w:after="0"/>
              <w:ind w:left="29"/>
              <w:rPr>
                <w:sz w:val="28"/>
              </w:rPr>
            </w:pPr>
            <w:r>
              <w:rPr>
                <w:spacing w:val="-5"/>
                <w:sz w:val="28"/>
              </w:rPr>
              <w:t>No.</w:t>
            </w:r>
          </w:p>
        </w:tc>
        <w:tc>
          <w:tcPr>
            <w:tcW w:w="1545" w:type="dxa"/>
            <w:tcBorders>
              <w:top w:val="double" w:sz="6" w:space="0" w:color="A0A0A0"/>
              <w:left w:val="double" w:sz="6" w:space="0" w:color="A0A0A0"/>
              <w:right w:val="double" w:sz="6" w:space="0" w:color="A0A0A0"/>
            </w:tcBorders>
          </w:tcPr>
          <w:p>
            <w:pPr>
              <w:pStyle w:val="TableParagraph"/>
              <w:rPr>
                <w:sz w:val="28"/>
              </w:rPr>
            </w:pPr>
            <w:r>
              <w:rPr>
                <w:sz w:val="28"/>
              </w:rPr>
            </w:r>
          </w:p>
          <w:p>
            <w:pPr>
              <w:pStyle w:val="TableParagraph"/>
              <w:rPr>
                <w:sz w:val="28"/>
              </w:rPr>
            </w:pPr>
            <w:r>
              <w:rPr>
                <w:sz w:val="28"/>
              </w:rPr>
            </w:r>
          </w:p>
          <w:p>
            <w:pPr>
              <w:pStyle w:val="TableParagraph"/>
              <w:spacing w:before="18" w:after="0"/>
              <w:rPr>
                <w:sz w:val="28"/>
              </w:rPr>
            </w:pPr>
            <w:r>
              <w:rPr>
                <w:sz w:val="28"/>
              </w:rPr>
            </w:r>
          </w:p>
          <w:p>
            <w:pPr>
              <w:pStyle w:val="TableParagraph"/>
              <w:spacing w:lineRule="auto" w:line="235"/>
              <w:ind w:left="29"/>
              <w:rPr>
                <w:sz w:val="28"/>
              </w:rPr>
            </w:pPr>
            <w:r>
              <w:rPr>
                <w:spacing w:val="-2"/>
                <w:sz w:val="28"/>
              </w:rPr>
              <w:t xml:space="preserve">Intende </w:t>
            </w:r>
            <w:r>
              <w:rPr>
                <w:spacing w:val="-10"/>
                <w:sz w:val="28"/>
              </w:rPr>
              <w:t>d</w:t>
            </w:r>
          </w:p>
          <w:p>
            <w:pPr>
              <w:pStyle w:val="TableParagraph"/>
              <w:spacing w:before="284" w:after="0"/>
              <w:ind w:left="29"/>
              <w:rPr>
                <w:sz w:val="28"/>
              </w:rPr>
            </w:pPr>
            <w:r>
              <w:rPr>
                <w:spacing w:val="-5"/>
                <w:sz w:val="28"/>
              </w:rPr>
              <w:t>use</w:t>
            </w:r>
          </w:p>
        </w:tc>
        <w:tc>
          <w:tcPr>
            <w:tcW w:w="1409" w:type="dxa"/>
            <w:tcBorders>
              <w:top w:val="double" w:sz="6" w:space="0" w:color="A0A0A0"/>
              <w:left w:val="double" w:sz="6" w:space="0" w:color="A0A0A0"/>
              <w:right w:val="double" w:sz="6" w:space="0" w:color="A0A0A0"/>
            </w:tcBorders>
          </w:tcPr>
          <w:p>
            <w:pPr>
              <w:pStyle w:val="TableParagraph"/>
              <w:spacing w:before="55" w:after="0"/>
              <w:rPr>
                <w:sz w:val="28"/>
              </w:rPr>
            </w:pPr>
            <w:r>
              <w:rPr>
                <w:sz w:val="28"/>
              </w:rPr>
            </w:r>
          </w:p>
          <w:p>
            <w:pPr>
              <w:pStyle w:val="TableParagraph"/>
              <w:spacing w:lineRule="auto" w:line="446"/>
              <w:ind w:left="28" w:right="207"/>
              <w:rPr>
                <w:sz w:val="28"/>
              </w:rPr>
            </w:pPr>
            <w:r>
              <w:rPr>
                <w:spacing w:val="-2"/>
                <w:sz w:val="28"/>
              </w:rPr>
              <w:t xml:space="preserve">Class </w:t>
            </w:r>
            <w:r>
              <w:rPr>
                <w:spacing w:val="-6"/>
                <w:sz w:val="28"/>
              </w:rPr>
              <w:t>of</w:t>
            </w:r>
          </w:p>
          <w:p>
            <w:pPr>
              <w:pStyle w:val="TableParagraph"/>
              <w:spacing w:lineRule="auto" w:line="235" w:before="6" w:after="0"/>
              <w:ind w:left="28" w:right="129"/>
              <w:rPr>
                <w:sz w:val="28"/>
              </w:rPr>
            </w:pPr>
            <w:r>
              <w:rPr>
                <w:spacing w:val="-2"/>
                <w:sz w:val="28"/>
              </w:rPr>
              <w:t xml:space="preserve">medic </w:t>
            </w:r>
            <w:r>
              <w:rPr>
                <w:spacing w:val="-6"/>
                <w:sz w:val="28"/>
              </w:rPr>
              <w:t>al</w:t>
            </w:r>
          </w:p>
          <w:p>
            <w:pPr>
              <w:pStyle w:val="TableParagraph"/>
              <w:spacing w:before="283" w:after="0"/>
              <w:ind w:left="28"/>
              <w:rPr>
                <w:sz w:val="28"/>
              </w:rPr>
            </w:pPr>
            <w:r>
              <w:rPr>
                <w:spacing w:val="-2"/>
                <w:sz w:val="28"/>
              </w:rPr>
              <w:t>device</w:t>
            </w:r>
          </w:p>
        </w:tc>
        <w:tc>
          <w:tcPr>
            <w:tcW w:w="2124" w:type="dxa"/>
            <w:tcBorders>
              <w:top w:val="double" w:sz="6" w:space="0" w:color="A0A0A0"/>
              <w:left w:val="double" w:sz="6" w:space="0" w:color="A0A0A0"/>
              <w:right w:val="double" w:sz="6" w:space="0" w:color="A0A0A0"/>
            </w:tcBorders>
          </w:tcPr>
          <w:p>
            <w:pPr>
              <w:pStyle w:val="TableParagraph"/>
              <w:rPr>
                <w:sz w:val="28"/>
              </w:rPr>
            </w:pPr>
            <w:r>
              <w:rPr>
                <w:sz w:val="28"/>
              </w:rPr>
            </w:r>
          </w:p>
          <w:p>
            <w:pPr>
              <w:pStyle w:val="TableParagraph"/>
              <w:rPr>
                <w:sz w:val="28"/>
              </w:rPr>
            </w:pPr>
            <w:r>
              <w:rPr>
                <w:sz w:val="28"/>
              </w:rPr>
            </w:r>
          </w:p>
          <w:p>
            <w:pPr>
              <w:pStyle w:val="TableParagraph"/>
              <w:spacing w:before="155" w:after="0"/>
              <w:rPr>
                <w:sz w:val="28"/>
              </w:rPr>
            </w:pPr>
            <w:r>
              <w:rPr>
                <w:sz w:val="28"/>
              </w:rPr>
            </w:r>
          </w:p>
          <w:p>
            <w:pPr>
              <w:pStyle w:val="TableParagraph"/>
              <w:ind w:left="29" w:right="12"/>
              <w:jc w:val="both"/>
              <w:rPr>
                <w:sz w:val="28"/>
              </w:rPr>
            </w:pPr>
            <w:r>
              <w:rPr>
                <w:sz w:val="28"/>
              </w:rPr>
              <w:t>Material</w:t>
            </w:r>
            <w:r>
              <w:rPr>
                <w:spacing w:val="-18"/>
                <w:sz w:val="28"/>
              </w:rPr>
              <w:t xml:space="preserve"> </w:t>
            </w:r>
            <w:r>
              <w:rPr>
                <w:sz w:val="28"/>
              </w:rPr>
              <w:t xml:space="preserve">of </w:t>
            </w:r>
            <w:r>
              <w:rPr>
                <w:spacing w:val="-2"/>
                <w:sz w:val="28"/>
              </w:rPr>
              <w:t xml:space="preserve">constructio </w:t>
            </w:r>
            <w:r>
              <w:rPr>
                <w:spacing w:val="-10"/>
                <w:sz w:val="28"/>
              </w:rPr>
              <w:t>n</w:t>
            </w:r>
          </w:p>
        </w:tc>
        <w:tc>
          <w:tcPr>
            <w:tcW w:w="1900" w:type="dxa"/>
            <w:tcBorders>
              <w:top w:val="double" w:sz="6" w:space="0" w:color="A0A0A0"/>
              <w:left w:val="double" w:sz="6" w:space="0" w:color="A0A0A0"/>
              <w:right w:val="double" w:sz="6" w:space="0" w:color="A0A0A0"/>
            </w:tcBorders>
          </w:tcPr>
          <w:p>
            <w:pPr>
              <w:pStyle w:val="TableParagraph"/>
              <w:rPr>
                <w:sz w:val="28"/>
              </w:rPr>
            </w:pPr>
            <w:r>
              <w:rPr>
                <w:sz w:val="28"/>
              </w:rPr>
            </w:r>
          </w:p>
          <w:p>
            <w:pPr>
              <w:pStyle w:val="TableParagraph"/>
              <w:rPr>
                <w:sz w:val="28"/>
              </w:rPr>
            </w:pPr>
            <w:r>
              <w:rPr>
                <w:sz w:val="28"/>
              </w:rPr>
            </w:r>
          </w:p>
          <w:p>
            <w:pPr>
              <w:pStyle w:val="TableParagraph"/>
              <w:spacing w:before="316" w:after="0"/>
              <w:rPr>
                <w:sz w:val="28"/>
              </w:rPr>
            </w:pPr>
            <w:r>
              <w:rPr>
                <w:sz w:val="28"/>
              </w:rPr>
            </w:r>
          </w:p>
          <w:p>
            <w:pPr>
              <w:pStyle w:val="TableParagraph"/>
              <w:ind w:left="28" w:right="43"/>
              <w:rPr>
                <w:sz w:val="28"/>
              </w:rPr>
            </w:pPr>
            <w:r>
              <w:rPr>
                <w:spacing w:val="-2"/>
                <w:sz w:val="28"/>
              </w:rPr>
              <w:t xml:space="preserve">Dimensio </w:t>
            </w:r>
            <w:r>
              <w:rPr>
                <w:sz w:val="28"/>
              </w:rPr>
              <w:t>n (if any)</w:t>
            </w:r>
          </w:p>
        </w:tc>
        <w:tc>
          <w:tcPr>
            <w:tcW w:w="991" w:type="dxa"/>
            <w:tcBorders>
              <w:top w:val="double" w:sz="6" w:space="0" w:color="A0A0A0"/>
              <w:left w:val="double" w:sz="6" w:space="0" w:color="A0A0A0"/>
              <w:right w:val="double" w:sz="6" w:space="0" w:color="A0A0A0"/>
            </w:tcBorders>
          </w:tcPr>
          <w:p>
            <w:pPr>
              <w:pStyle w:val="TableParagraph"/>
              <w:rPr>
                <w:sz w:val="28"/>
              </w:rPr>
            </w:pPr>
            <w:r>
              <w:rPr>
                <w:sz w:val="28"/>
              </w:rPr>
            </w:r>
          </w:p>
          <w:p>
            <w:pPr>
              <w:pStyle w:val="TableParagraph"/>
              <w:rPr>
                <w:sz w:val="28"/>
              </w:rPr>
            </w:pPr>
            <w:r>
              <w:rPr>
                <w:sz w:val="28"/>
              </w:rPr>
            </w:r>
          </w:p>
          <w:p>
            <w:pPr>
              <w:pStyle w:val="TableParagraph"/>
              <w:spacing w:before="18" w:after="0"/>
              <w:rPr>
                <w:sz w:val="28"/>
              </w:rPr>
            </w:pPr>
            <w:r>
              <w:rPr>
                <w:sz w:val="28"/>
              </w:rPr>
            </w:r>
          </w:p>
          <w:p>
            <w:pPr>
              <w:pStyle w:val="TableParagraph"/>
              <w:spacing w:lineRule="auto" w:line="235"/>
              <w:ind w:left="26" w:right="14"/>
              <w:rPr>
                <w:sz w:val="28"/>
              </w:rPr>
            </w:pPr>
            <w:r>
              <w:rPr>
                <w:spacing w:val="-4"/>
                <w:sz w:val="28"/>
              </w:rPr>
              <w:t xml:space="preserve">Shel </w:t>
            </w:r>
            <w:r>
              <w:rPr>
                <w:spacing w:val="-10"/>
                <w:sz w:val="28"/>
              </w:rPr>
              <w:t>f</w:t>
            </w:r>
          </w:p>
          <w:p>
            <w:pPr>
              <w:pStyle w:val="TableParagraph"/>
              <w:spacing w:before="284" w:after="0"/>
              <w:ind w:left="26"/>
              <w:rPr>
                <w:sz w:val="28"/>
              </w:rPr>
            </w:pPr>
            <w:r>
              <w:rPr>
                <w:spacing w:val="-4"/>
                <w:sz w:val="28"/>
              </w:rPr>
              <w:t>life</w:t>
            </w:r>
          </w:p>
        </w:tc>
        <w:tc>
          <w:tcPr>
            <w:tcW w:w="1188" w:type="dxa"/>
            <w:tcBorders>
              <w:top w:val="double" w:sz="6" w:space="0" w:color="A0A0A0"/>
              <w:left w:val="double" w:sz="6" w:space="0" w:color="A0A0A0"/>
              <w:right w:val="double" w:sz="6" w:space="0" w:color="A0A0A0"/>
            </w:tcBorders>
          </w:tcPr>
          <w:p>
            <w:pPr>
              <w:pStyle w:val="TableParagraph"/>
              <w:spacing w:before="199" w:after="0"/>
              <w:rPr>
                <w:sz w:val="28"/>
              </w:rPr>
            </w:pPr>
            <w:r>
              <w:rPr>
                <w:sz w:val="28"/>
              </w:rPr>
            </w:r>
          </w:p>
          <w:p>
            <w:pPr>
              <w:pStyle w:val="TableParagraph"/>
              <w:spacing w:lineRule="auto" w:line="235"/>
              <w:ind w:left="26" w:right="70"/>
              <w:rPr>
                <w:sz w:val="28"/>
              </w:rPr>
            </w:pPr>
            <w:r>
              <w:rPr>
                <w:spacing w:val="-2"/>
                <w:sz w:val="28"/>
              </w:rPr>
              <w:t xml:space="preserve">Steril </w:t>
            </w:r>
            <w:r>
              <w:rPr>
                <w:sz w:val="28"/>
              </w:rPr>
              <w:t>e or</w:t>
            </w:r>
          </w:p>
          <w:p>
            <w:pPr>
              <w:pStyle w:val="TableParagraph"/>
              <w:spacing w:before="282" w:after="0"/>
              <w:ind w:left="26"/>
              <w:rPr>
                <w:sz w:val="28"/>
              </w:rPr>
            </w:pPr>
            <w:r>
              <w:rPr>
                <w:spacing w:val="-5"/>
                <w:sz w:val="28"/>
              </w:rPr>
              <w:t>Non</w:t>
            </w:r>
          </w:p>
          <w:p>
            <w:pPr>
              <w:pStyle w:val="TableParagraph"/>
              <w:spacing w:before="283" w:after="0"/>
              <w:ind w:left="26" w:right="117"/>
              <w:rPr>
                <w:sz w:val="28"/>
              </w:rPr>
            </w:pPr>
            <w:r>
              <w:rPr>
                <w:spacing w:val="-2"/>
                <w:sz w:val="28"/>
              </w:rPr>
              <w:t xml:space="preserve">steril </w:t>
            </w:r>
            <w:r>
              <w:rPr>
                <w:spacing w:val="-10"/>
                <w:sz w:val="28"/>
              </w:rPr>
              <w:t>e</w:t>
            </w:r>
          </w:p>
        </w:tc>
        <w:tc>
          <w:tcPr>
            <w:tcW w:w="1714" w:type="dxa"/>
            <w:tcBorders>
              <w:top w:val="double" w:sz="6" w:space="0" w:color="A0A0A0"/>
              <w:left w:val="double" w:sz="6" w:space="0" w:color="A0A0A0"/>
              <w:right w:val="double" w:sz="6" w:space="0" w:color="A0A0A0"/>
            </w:tcBorders>
          </w:tcPr>
          <w:p>
            <w:pPr>
              <w:pStyle w:val="TableParagraph"/>
              <w:spacing w:before="15" w:after="0"/>
              <w:ind w:left="24" w:right="18"/>
              <w:rPr>
                <w:sz w:val="28"/>
              </w:rPr>
            </w:pPr>
            <w:r>
              <w:rPr>
                <w:spacing w:val="-2"/>
                <w:sz w:val="28"/>
              </w:rPr>
              <w:t xml:space="preserve">Brand </w:t>
            </w:r>
            <w:r>
              <w:rPr>
                <w:sz w:val="28"/>
              </w:rPr>
              <w:t>Name</w:t>
            </w:r>
            <w:r>
              <w:rPr>
                <w:spacing w:val="-18"/>
                <w:sz w:val="28"/>
              </w:rPr>
              <w:t xml:space="preserve"> </w:t>
            </w:r>
            <w:r>
              <w:rPr>
                <w:sz w:val="28"/>
              </w:rPr>
              <w:t xml:space="preserve">(if </w:t>
            </w:r>
            <w:r>
              <w:rPr>
                <w:spacing w:val="-2"/>
                <w:sz w:val="28"/>
              </w:rPr>
              <w:t xml:space="preserve">registere </w:t>
            </w:r>
            <w:r>
              <w:rPr>
                <w:sz w:val="28"/>
              </w:rPr>
              <w:t xml:space="preserve">d under </w:t>
            </w:r>
            <w:r>
              <w:rPr>
                <w:spacing w:val="-4"/>
                <w:sz w:val="28"/>
              </w:rPr>
              <w:t>the</w:t>
            </w:r>
            <w:r>
              <w:rPr>
                <w:spacing w:val="40"/>
                <w:sz w:val="28"/>
              </w:rPr>
              <w:t xml:space="preserve"> </w:t>
            </w:r>
            <w:r>
              <w:rPr>
                <w:spacing w:val="-2"/>
                <w:sz w:val="28"/>
              </w:rPr>
              <w:t xml:space="preserve">Trade Marks </w:t>
            </w:r>
            <w:r>
              <w:rPr>
                <w:spacing w:val="-4"/>
                <w:sz w:val="28"/>
              </w:rPr>
              <w:t>Act,</w:t>
            </w:r>
          </w:p>
        </w:tc>
      </w:tr>
      <w:tr>
        <w:trPr>
          <w:trHeight w:val="190" w:hRule="atLeast"/>
        </w:trPr>
        <w:tc>
          <w:tcPr>
            <w:tcW w:w="847" w:type="dxa"/>
            <w:tcBorders>
              <w:left w:val="double" w:sz="6" w:space="0" w:color="F0F0F0"/>
              <w:bottom w:val="double" w:sz="6" w:space="0" w:color="A0A0A0"/>
              <w:right w:val="double" w:sz="6" w:space="0" w:color="A0A0A0"/>
            </w:tcBorders>
          </w:tcPr>
          <w:p>
            <w:pPr>
              <w:pStyle w:val="TableParagraph"/>
              <w:rPr>
                <w:sz w:val="26"/>
              </w:rPr>
            </w:pPr>
            <w:r>
              <w:rPr>
                <w:sz w:val="26"/>
              </w:rPr>
            </w:r>
          </w:p>
        </w:tc>
        <w:tc>
          <w:tcPr>
            <w:tcW w:w="1412" w:type="dxa"/>
            <w:tcBorders>
              <w:left w:val="double" w:sz="6" w:space="0" w:color="A0A0A0"/>
              <w:bottom w:val="double" w:sz="6" w:space="0" w:color="A0A0A0"/>
              <w:right w:val="double" w:sz="6" w:space="0" w:color="A0A0A0"/>
            </w:tcBorders>
          </w:tcPr>
          <w:p>
            <w:pPr>
              <w:pStyle w:val="TableParagraph"/>
              <w:rPr>
                <w:sz w:val="26"/>
              </w:rPr>
            </w:pPr>
            <w:r>
              <w:rPr>
                <w:sz w:val="26"/>
              </w:rPr>
            </w:r>
          </w:p>
        </w:tc>
        <w:tc>
          <w:tcPr>
            <w:tcW w:w="1187" w:type="dxa"/>
            <w:tcBorders>
              <w:left w:val="double" w:sz="6" w:space="0" w:color="A0A0A0"/>
              <w:bottom w:val="double" w:sz="6" w:space="0" w:color="A0A0A0"/>
              <w:right w:val="double" w:sz="6" w:space="0" w:color="A0A0A0"/>
            </w:tcBorders>
          </w:tcPr>
          <w:p>
            <w:pPr>
              <w:pStyle w:val="TableParagraph"/>
              <w:rPr>
                <w:sz w:val="26"/>
              </w:rPr>
            </w:pPr>
            <w:r>
              <w:rPr>
                <w:sz w:val="26"/>
              </w:rPr>
            </w:r>
          </w:p>
        </w:tc>
        <w:tc>
          <w:tcPr>
            <w:tcW w:w="1545" w:type="dxa"/>
            <w:tcBorders>
              <w:left w:val="double" w:sz="6" w:space="0" w:color="A0A0A0"/>
              <w:bottom w:val="double" w:sz="6" w:space="0" w:color="A0A0A0"/>
              <w:right w:val="double" w:sz="6" w:space="0" w:color="A0A0A0"/>
            </w:tcBorders>
          </w:tcPr>
          <w:p>
            <w:pPr>
              <w:pStyle w:val="TableParagraph"/>
              <w:rPr>
                <w:sz w:val="26"/>
              </w:rPr>
            </w:pPr>
            <w:r>
              <w:rPr>
                <w:sz w:val="26"/>
              </w:rPr>
            </w:r>
          </w:p>
        </w:tc>
        <w:tc>
          <w:tcPr>
            <w:tcW w:w="1409" w:type="dxa"/>
            <w:tcBorders>
              <w:left w:val="double" w:sz="6" w:space="0" w:color="A0A0A0"/>
              <w:bottom w:val="double" w:sz="6" w:space="0" w:color="A0A0A0"/>
              <w:right w:val="double" w:sz="6" w:space="0" w:color="A0A0A0"/>
            </w:tcBorders>
          </w:tcPr>
          <w:p>
            <w:pPr>
              <w:pStyle w:val="TableParagraph"/>
              <w:rPr>
                <w:sz w:val="26"/>
              </w:rPr>
            </w:pPr>
            <w:r>
              <w:rPr>
                <w:sz w:val="26"/>
              </w:rPr>
            </w:r>
          </w:p>
        </w:tc>
        <w:tc>
          <w:tcPr>
            <w:tcW w:w="2124" w:type="dxa"/>
            <w:tcBorders>
              <w:left w:val="double" w:sz="6" w:space="0" w:color="A0A0A0"/>
              <w:bottom w:val="double" w:sz="6" w:space="0" w:color="A0A0A0"/>
              <w:right w:val="double" w:sz="6" w:space="0" w:color="A0A0A0"/>
            </w:tcBorders>
          </w:tcPr>
          <w:p>
            <w:pPr>
              <w:pStyle w:val="TableParagraph"/>
              <w:rPr>
                <w:sz w:val="26"/>
              </w:rPr>
            </w:pPr>
            <w:r>
              <w:rPr>
                <w:sz w:val="26"/>
              </w:rPr>
            </w:r>
          </w:p>
        </w:tc>
        <w:tc>
          <w:tcPr>
            <w:tcW w:w="1900" w:type="dxa"/>
            <w:tcBorders>
              <w:left w:val="double" w:sz="6" w:space="0" w:color="A0A0A0"/>
              <w:bottom w:val="double" w:sz="6" w:space="0" w:color="A0A0A0"/>
              <w:right w:val="double" w:sz="6" w:space="0" w:color="A0A0A0"/>
            </w:tcBorders>
          </w:tcPr>
          <w:p>
            <w:pPr>
              <w:pStyle w:val="TableParagraph"/>
              <w:rPr>
                <w:sz w:val="26"/>
              </w:rPr>
            </w:pPr>
            <w:r>
              <w:rPr>
                <w:sz w:val="26"/>
              </w:rPr>
            </w:r>
          </w:p>
        </w:tc>
        <w:tc>
          <w:tcPr>
            <w:tcW w:w="991" w:type="dxa"/>
            <w:tcBorders>
              <w:left w:val="double" w:sz="6" w:space="0" w:color="A0A0A0"/>
              <w:bottom w:val="double" w:sz="6" w:space="0" w:color="A0A0A0"/>
              <w:right w:val="double" w:sz="6" w:space="0" w:color="A0A0A0"/>
            </w:tcBorders>
          </w:tcPr>
          <w:p>
            <w:pPr>
              <w:pStyle w:val="TableParagraph"/>
              <w:rPr>
                <w:sz w:val="26"/>
              </w:rPr>
            </w:pPr>
            <w:r>
              <w:rPr>
                <w:sz w:val="26"/>
              </w:rPr>
            </w:r>
          </w:p>
        </w:tc>
        <w:tc>
          <w:tcPr>
            <w:tcW w:w="1188" w:type="dxa"/>
            <w:tcBorders>
              <w:left w:val="double" w:sz="6" w:space="0" w:color="A0A0A0"/>
              <w:bottom w:val="double" w:sz="6" w:space="0" w:color="A0A0A0"/>
              <w:right w:val="double" w:sz="6" w:space="0" w:color="A0A0A0"/>
            </w:tcBorders>
          </w:tcPr>
          <w:p>
            <w:pPr>
              <w:pStyle w:val="TableParagraph"/>
              <w:rPr>
                <w:sz w:val="26"/>
              </w:rPr>
            </w:pPr>
            <w:r>
              <w:rPr>
                <w:sz w:val="26"/>
              </w:rPr>
            </w:r>
          </w:p>
        </w:tc>
        <w:tc>
          <w:tcPr>
            <w:tcW w:w="1714" w:type="dxa"/>
            <w:tcBorders>
              <w:left w:val="double" w:sz="6" w:space="0" w:color="A0A0A0"/>
              <w:bottom w:val="double" w:sz="6" w:space="0" w:color="A0A0A0"/>
              <w:right w:val="double" w:sz="6" w:space="0" w:color="A0A0A0"/>
            </w:tcBorders>
          </w:tcPr>
          <w:p>
            <w:pPr>
              <w:pStyle w:val="TableParagraph"/>
              <w:spacing w:before="14" w:after="0"/>
              <w:ind w:left="24"/>
              <w:rPr>
                <w:sz w:val="28"/>
              </w:rPr>
            </w:pPr>
            <w:r>
              <w:rPr>
                <w:spacing w:val="-2"/>
                <w:sz w:val="28"/>
              </w:rPr>
              <w:t>1999)</w:t>
            </w:r>
          </w:p>
        </w:tc>
      </w:tr>
    </w:tbl>
    <w:p>
      <w:pPr>
        <w:pStyle w:val="BodyText"/>
        <w:spacing w:before="295" w:after="0"/>
        <w:ind w:left="0"/>
        <w:jc w:val="center"/>
        <w:rPr/>
      </w:pPr>
      <w:r>
        <w:rPr/>
      </w:r>
    </w:p>
    <w:p>
      <w:pPr>
        <w:pStyle w:val="Normal"/>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r>
      <w:r>
        <w:br w:type="page"/>
      </w:r>
    </w:p>
    <w:p>
      <w:pPr>
        <w:pStyle w:val="BodyText"/>
        <w:spacing w:before="0" w:after="0"/>
        <w:ind w:left="0"/>
        <w:jc w:val="center"/>
        <w:rPr/>
      </w:pPr>
      <w:r>
        <w:rPr/>
        <w:t>Form</w:t>
      </w:r>
      <w:r>
        <w:rPr>
          <w:spacing w:val="-8"/>
        </w:rPr>
        <w:t xml:space="preserve"> </w:t>
      </w:r>
      <w:r>
        <w:rPr/>
        <w:t>MD-</w:t>
      </w:r>
      <w:r>
        <w:rPr>
          <w:spacing w:val="-10"/>
        </w:rPr>
        <w:t>6</w:t>
      </w:r>
    </w:p>
    <w:p>
      <w:pPr>
        <w:pStyle w:val="BodyText"/>
        <w:ind w:left="2"/>
        <w:jc w:val="center"/>
        <w:rPr/>
      </w:pPr>
      <w:r>
        <w:rPr/>
        <w:t>[See</w:t>
      </w:r>
      <w:r>
        <w:rPr>
          <w:spacing w:val="-2"/>
        </w:rPr>
        <w:t xml:space="preserve"> </w:t>
      </w:r>
      <w:r>
        <w:rPr/>
        <w:t>sub-rule</w:t>
      </w:r>
      <w:r>
        <w:rPr>
          <w:spacing w:val="-1"/>
        </w:rPr>
        <w:t xml:space="preserve"> </w:t>
      </w:r>
      <w:r>
        <w:rPr/>
        <w:t>(4)</w:t>
      </w:r>
      <w:r>
        <w:rPr>
          <w:spacing w:val="-2"/>
        </w:rPr>
        <w:t xml:space="preserve"> </w:t>
      </w:r>
      <w:r>
        <w:rPr/>
        <w:t>of</w:t>
      </w:r>
      <w:r>
        <w:rPr>
          <w:spacing w:val="-1"/>
        </w:rPr>
        <w:t xml:space="preserve"> </w:t>
      </w:r>
      <w:r>
        <w:rPr/>
        <w:t>rule</w:t>
      </w:r>
      <w:r>
        <w:rPr>
          <w:spacing w:val="-2"/>
        </w:rPr>
        <w:t xml:space="preserve"> </w:t>
      </w:r>
      <w:r>
        <w:rPr/>
        <w:t>20</w:t>
      </w:r>
      <w:r>
        <w:rPr>
          <w:spacing w:val="-2"/>
        </w:rPr>
        <w:t xml:space="preserve"> </w:t>
      </w:r>
      <w:r>
        <w:rPr/>
        <w:t>and</w:t>
      </w:r>
      <w:r>
        <w:rPr>
          <w:spacing w:val="-1"/>
        </w:rPr>
        <w:t xml:space="preserve"> </w:t>
      </w:r>
      <w:r>
        <w:rPr/>
        <w:t>sub-rule</w:t>
      </w:r>
      <w:r>
        <w:rPr>
          <w:spacing w:val="-1"/>
        </w:rPr>
        <w:t xml:space="preserve"> </w:t>
      </w:r>
      <w:r>
        <w:rPr/>
        <w:t>(6)</w:t>
      </w:r>
      <w:r>
        <w:rPr>
          <w:spacing w:val="-2"/>
        </w:rPr>
        <w:t xml:space="preserve"> </w:t>
      </w:r>
      <w:r>
        <w:rPr/>
        <w:t>of</w:t>
      </w:r>
      <w:r>
        <w:rPr>
          <w:spacing w:val="-1"/>
        </w:rPr>
        <w:t xml:space="preserve"> </w:t>
      </w:r>
      <w:r>
        <w:rPr/>
        <w:t>rule</w:t>
      </w:r>
      <w:r>
        <w:rPr>
          <w:spacing w:val="-1"/>
        </w:rPr>
        <w:t xml:space="preserve"> </w:t>
      </w:r>
      <w:r>
        <w:rPr>
          <w:spacing w:val="-5"/>
        </w:rPr>
        <w:t>20]</w:t>
      </w:r>
    </w:p>
    <w:p>
      <w:pPr>
        <w:pStyle w:val="BodyText"/>
        <w:spacing w:before="281" w:after="0"/>
        <w:ind w:left="139" w:right="139"/>
        <w:jc w:val="center"/>
        <w:rPr/>
      </w:pPr>
      <w:r>
        <w:rPr/>
        <w:t>Loan</w:t>
      </w:r>
      <w:r>
        <w:rPr>
          <w:spacing w:val="-3"/>
        </w:rPr>
        <w:t xml:space="preserve"> </w:t>
      </w:r>
      <w:r>
        <w:rPr/>
        <w:t>Licence</w:t>
      </w:r>
      <w:r>
        <w:rPr>
          <w:spacing w:val="-3"/>
        </w:rPr>
        <w:t xml:space="preserve"> </w:t>
      </w:r>
      <w:r>
        <w:rPr/>
        <w:t>to</w:t>
      </w:r>
      <w:r>
        <w:rPr>
          <w:spacing w:val="-3"/>
        </w:rPr>
        <w:t xml:space="preserve"> </w:t>
      </w:r>
      <w:r>
        <w:rPr/>
        <w:t>Manufacture</w:t>
      </w:r>
      <w:r>
        <w:rPr>
          <w:spacing w:val="-3"/>
        </w:rPr>
        <w:t xml:space="preserve"> </w:t>
      </w:r>
      <w:r>
        <w:rPr/>
        <w:t>for</w:t>
      </w:r>
      <w:r>
        <w:rPr>
          <w:spacing w:val="-3"/>
        </w:rPr>
        <w:t xml:space="preserve"> </w:t>
      </w:r>
      <w:r>
        <w:rPr/>
        <w:t>Sale</w:t>
      </w:r>
      <w:r>
        <w:rPr>
          <w:spacing w:val="-3"/>
        </w:rPr>
        <w:t xml:space="preserve"> </w:t>
      </w:r>
      <w:r>
        <w:rPr/>
        <w:t>or</w:t>
      </w:r>
      <w:r>
        <w:rPr>
          <w:spacing w:val="-3"/>
        </w:rPr>
        <w:t xml:space="preserve"> </w:t>
      </w:r>
      <w:r>
        <w:rPr/>
        <w:t>for</w:t>
      </w:r>
      <w:r>
        <w:rPr>
          <w:spacing w:val="-3"/>
        </w:rPr>
        <w:t xml:space="preserve"> </w:t>
      </w:r>
      <w:r>
        <w:rPr/>
        <w:t>Distribution</w:t>
      </w:r>
      <w:r>
        <w:rPr>
          <w:spacing w:val="-3"/>
        </w:rPr>
        <w:t xml:space="preserve"> </w:t>
      </w:r>
      <w:r>
        <w:rPr/>
        <w:t>of</w:t>
      </w:r>
      <w:r>
        <w:rPr>
          <w:spacing w:val="-3"/>
        </w:rPr>
        <w:t xml:space="preserve"> </w:t>
      </w:r>
      <w:r>
        <w:rPr/>
        <w:t>Class</w:t>
      </w:r>
      <w:r>
        <w:rPr>
          <w:spacing w:val="-3"/>
        </w:rPr>
        <w:t xml:space="preserve"> </w:t>
      </w:r>
      <w:r>
        <w:rPr/>
        <w:t>A</w:t>
      </w:r>
      <w:r>
        <w:rPr>
          <w:spacing w:val="-3"/>
        </w:rPr>
        <w:t xml:space="preserve"> </w:t>
      </w:r>
      <w:r>
        <w:rPr/>
        <w:t>or</w:t>
      </w:r>
      <w:r>
        <w:rPr>
          <w:spacing w:val="-3"/>
        </w:rPr>
        <w:t xml:space="preserve"> </w:t>
      </w:r>
      <w:r>
        <w:rPr/>
        <w:t>Class</w:t>
      </w:r>
      <w:r>
        <w:rPr>
          <w:spacing w:val="-3"/>
        </w:rPr>
        <w:t xml:space="preserve"> </w:t>
      </w:r>
      <w:r>
        <w:rPr/>
        <w:t>B medical device</w:t>
      </w:r>
    </w:p>
    <w:p>
      <w:pPr>
        <w:pStyle w:val="BodyText"/>
        <w:spacing w:before="277" w:after="0"/>
        <w:jc w:val="both"/>
        <w:rPr/>
      </w:pPr>
      <w:r>
        <w:rPr/>
        <w:t>Loan</w:t>
      </w:r>
      <w:r>
        <w:rPr>
          <w:spacing w:val="-3"/>
        </w:rPr>
        <w:t xml:space="preserve"> </w:t>
      </w:r>
      <w:r>
        <w:rPr/>
        <w:t>Licence</w:t>
      </w:r>
      <w:r>
        <w:rPr>
          <w:spacing w:val="-3"/>
        </w:rPr>
        <w:t xml:space="preserve"> </w:t>
      </w:r>
      <w:r>
        <w:rPr/>
        <w:t xml:space="preserve">Number: </w:t>
      </w:r>
      <w:r>
        <w:rPr>
          <w:spacing w:val="-2"/>
        </w:rPr>
        <w:t>..........</w:t>
      </w:r>
    </w:p>
    <w:p>
      <w:pPr>
        <w:pStyle w:val="ListParagraph"/>
        <w:numPr>
          <w:ilvl w:val="0"/>
          <w:numId w:val="33"/>
        </w:numPr>
        <w:tabs>
          <w:tab w:val="clear" w:pos="720"/>
          <w:tab w:val="left" w:pos="751" w:leader="none"/>
          <w:tab w:val="left" w:pos="3570" w:leader="none"/>
        </w:tabs>
        <w:spacing w:before="283" w:after="0"/>
        <w:ind w:hanging="0" w:left="164" w:right="158"/>
        <w:jc w:val="both"/>
        <w:rPr>
          <w:sz w:val="28"/>
        </w:rPr>
      </w:pPr>
      <w:r>
        <w:rPr>
          <w:spacing w:val="-4"/>
          <w:sz w:val="28"/>
        </w:rPr>
        <w:t>M/s</w:t>
      </w:r>
      <w:r>
        <w:rPr>
          <w:sz w:val="28"/>
          <w:u w:val="single"/>
        </w:rPr>
        <w:tab/>
      </w:r>
      <w:r>
        <w:rPr>
          <w:sz w:val="28"/>
        </w:rPr>
        <w:t>(Name and full address of manufacturer with telephone, fax and e-mail) has been licenced to manufacture for sale or for distribution</w:t>
      </w:r>
      <w:r>
        <w:rPr>
          <w:spacing w:val="80"/>
          <w:sz w:val="28"/>
        </w:rPr>
        <w:t xml:space="preserve"> </w:t>
      </w:r>
      <w:r>
        <w:rPr>
          <w:sz w:val="28"/>
        </w:rPr>
        <w:t>the</w:t>
      </w:r>
      <w:r>
        <w:rPr>
          <w:spacing w:val="80"/>
          <w:sz w:val="28"/>
        </w:rPr>
        <w:t xml:space="preserve"> </w:t>
      </w:r>
      <w:r>
        <w:rPr>
          <w:sz w:val="28"/>
        </w:rPr>
        <w:t>below</w:t>
      </w:r>
      <w:r>
        <w:rPr>
          <w:spacing w:val="80"/>
          <w:sz w:val="28"/>
        </w:rPr>
        <w:t xml:space="preserve"> </w:t>
      </w:r>
      <w:r>
        <w:rPr>
          <w:sz w:val="28"/>
        </w:rPr>
        <w:t>listed</w:t>
      </w:r>
      <w:r>
        <w:rPr>
          <w:spacing w:val="80"/>
          <w:sz w:val="28"/>
        </w:rPr>
        <w:t xml:space="preserve"> </w:t>
      </w:r>
      <w:r>
        <w:rPr>
          <w:sz w:val="28"/>
        </w:rPr>
        <w:t>medical</w:t>
      </w:r>
      <w:r>
        <w:rPr>
          <w:spacing w:val="80"/>
          <w:sz w:val="28"/>
        </w:rPr>
        <w:t xml:space="preserve"> </w:t>
      </w:r>
      <w:r>
        <w:rPr>
          <w:sz w:val="28"/>
        </w:rPr>
        <w:t>device(s)</w:t>
      </w:r>
      <w:r>
        <w:rPr>
          <w:spacing w:val="80"/>
          <w:sz w:val="28"/>
        </w:rPr>
        <w:t xml:space="preserve"> </w:t>
      </w:r>
      <w:r>
        <w:rPr>
          <w:sz w:val="28"/>
        </w:rPr>
        <w:t>at</w:t>
      </w:r>
      <w:r>
        <w:rPr>
          <w:spacing w:val="80"/>
          <w:sz w:val="28"/>
        </w:rPr>
        <w:t xml:space="preserve"> </w:t>
      </w:r>
      <w:r>
        <w:rPr>
          <w:sz w:val="28"/>
        </w:rPr>
        <w:t>the</w:t>
      </w:r>
      <w:r>
        <w:rPr>
          <w:spacing w:val="80"/>
          <w:sz w:val="28"/>
        </w:rPr>
        <w:t xml:space="preserve"> </w:t>
      </w:r>
      <w:r>
        <w:rPr>
          <w:sz w:val="28"/>
        </w:rPr>
        <w:t>premises</w:t>
      </w:r>
      <w:r>
        <w:rPr>
          <w:spacing w:val="80"/>
          <w:sz w:val="28"/>
        </w:rPr>
        <w:t xml:space="preserve"> </w:t>
      </w:r>
      <w:r>
        <w:rPr>
          <w:sz w:val="28"/>
        </w:rPr>
        <w:t>situated</w:t>
      </w:r>
      <w:r>
        <w:rPr>
          <w:spacing w:val="80"/>
          <w:sz w:val="28"/>
        </w:rPr>
        <w:t xml:space="preserve"> </w:t>
      </w:r>
      <w:r>
        <w:rPr>
          <w:sz w:val="28"/>
        </w:rPr>
        <w:t>at</w:t>
      </w:r>
    </w:p>
    <w:p>
      <w:pPr>
        <w:pStyle w:val="BodyText"/>
        <w:tabs>
          <w:tab w:val="clear" w:pos="720"/>
          <w:tab w:val="left" w:pos="2253" w:leader="none"/>
          <w:tab w:val="left" w:pos="2828" w:leader="none"/>
        </w:tabs>
        <w:spacing w:before="1" w:after="0"/>
        <w:ind w:left="164" w:right="159"/>
        <w:jc w:val="both"/>
        <w:rPr/>
      </w:pPr>
      <w:r>
        <w:rPr>
          <w:u w:val="single"/>
        </w:rPr>
        <w:tab/>
        <w:tab/>
      </w:r>
      <w:r>
        <w:rPr/>
        <w:t>(address of manufacturing facility where the manufacturing</w:t>
      </w:r>
      <w:r>
        <w:rPr>
          <w:spacing w:val="40"/>
        </w:rPr>
        <w:t xml:space="preserve">  </w:t>
      </w:r>
      <w:r>
        <w:rPr/>
        <w:t>will</w:t>
      </w:r>
      <w:r>
        <w:rPr>
          <w:spacing w:val="40"/>
        </w:rPr>
        <w:t xml:space="preserve">  </w:t>
      </w:r>
      <w:r>
        <w:rPr/>
        <w:t>be</w:t>
      </w:r>
      <w:r>
        <w:rPr>
          <w:spacing w:val="40"/>
        </w:rPr>
        <w:t xml:space="preserve">  </w:t>
      </w:r>
      <w:r>
        <w:rPr/>
        <w:t>carried</w:t>
      </w:r>
      <w:r>
        <w:rPr>
          <w:spacing w:val="40"/>
        </w:rPr>
        <w:t xml:space="preserve">  </w:t>
      </w:r>
      <w:r>
        <w:rPr/>
        <w:t>out</w:t>
      </w:r>
      <w:r>
        <w:rPr>
          <w:spacing w:val="40"/>
        </w:rPr>
        <w:t xml:space="preserve">  </w:t>
      </w:r>
      <w:r>
        <w:rPr/>
        <w:t>along</w:t>
      </w:r>
      <w:r>
        <w:rPr>
          <w:spacing w:val="40"/>
        </w:rPr>
        <w:t xml:space="preserve">  </w:t>
      </w:r>
      <w:r>
        <w:rPr/>
        <w:t>with</w:t>
      </w:r>
      <w:r>
        <w:rPr>
          <w:spacing w:val="40"/>
        </w:rPr>
        <w:t xml:space="preserve">  </w:t>
      </w:r>
      <w:r>
        <w:rPr/>
        <w:t>the</w:t>
      </w:r>
      <w:r>
        <w:rPr>
          <w:spacing w:val="40"/>
        </w:rPr>
        <w:t xml:space="preserve">  </w:t>
      </w:r>
      <w:r>
        <w:rPr/>
        <w:t>licence</w:t>
      </w:r>
      <w:r>
        <w:rPr>
          <w:spacing w:val="40"/>
        </w:rPr>
        <w:t xml:space="preserve">  </w:t>
      </w:r>
      <w:r>
        <w:rPr/>
        <w:t xml:space="preserve">number) </w:t>
      </w:r>
      <w:r>
        <w:rPr>
          <w:spacing w:val="-4"/>
        </w:rPr>
        <w:t>C/o</w:t>
      </w:r>
      <w:r>
        <w:rPr>
          <w:u w:val="single"/>
        </w:rPr>
        <w:tab/>
      </w:r>
      <w:r>
        <w:rPr/>
        <w:t>(name of manufacturing site licence holder).</w:t>
      </w:r>
    </w:p>
    <w:p>
      <w:pPr>
        <w:pStyle w:val="ListParagraph"/>
        <w:numPr>
          <w:ilvl w:val="0"/>
          <w:numId w:val="33"/>
        </w:numPr>
        <w:tabs>
          <w:tab w:val="clear" w:pos="720"/>
          <w:tab w:val="left" w:pos="653" w:leader="none"/>
        </w:tabs>
        <w:spacing w:before="278" w:after="0"/>
        <w:ind w:hanging="489" w:left="653"/>
        <w:jc w:val="both"/>
        <w:rPr>
          <w:sz w:val="28"/>
        </w:rPr>
      </w:pPr>
      <w:r>
        <w:rPr>
          <w:sz w:val="28"/>
        </w:rPr>
        <w:t>Details</w:t>
      </w:r>
      <w:r>
        <w:rPr>
          <w:spacing w:val="-4"/>
          <w:sz w:val="28"/>
        </w:rPr>
        <w:t xml:space="preserve"> </w:t>
      </w:r>
      <w:r>
        <w:rPr>
          <w:sz w:val="28"/>
        </w:rPr>
        <w:t>of</w:t>
      </w:r>
      <w:r>
        <w:rPr>
          <w:spacing w:val="-3"/>
          <w:sz w:val="28"/>
        </w:rPr>
        <w:t xml:space="preserve"> </w:t>
      </w:r>
      <w:r>
        <w:rPr>
          <w:sz w:val="28"/>
        </w:rPr>
        <w:t>medical</w:t>
      </w:r>
      <w:r>
        <w:rPr>
          <w:spacing w:val="-3"/>
          <w:sz w:val="28"/>
        </w:rPr>
        <w:t xml:space="preserve"> </w:t>
      </w:r>
      <w:r>
        <w:rPr>
          <w:sz w:val="28"/>
        </w:rPr>
        <w:t>device(s)</w:t>
      </w:r>
      <w:r>
        <w:rPr>
          <w:spacing w:val="-3"/>
          <w:sz w:val="28"/>
        </w:rPr>
        <w:t xml:space="preserve"> </w:t>
      </w:r>
      <w:r>
        <w:rPr>
          <w:spacing w:val="-2"/>
          <w:sz w:val="28"/>
        </w:rPr>
        <w:t>[Annexed].</w:t>
      </w:r>
    </w:p>
    <w:p>
      <w:pPr>
        <w:pStyle w:val="ListParagraph"/>
        <w:numPr>
          <w:ilvl w:val="0"/>
          <w:numId w:val="33"/>
        </w:numPr>
        <w:tabs>
          <w:tab w:val="clear" w:pos="720"/>
          <w:tab w:val="left" w:pos="655" w:leader="none"/>
        </w:tabs>
        <w:spacing w:lineRule="auto" w:line="235" w:before="285" w:after="0"/>
        <w:ind w:hanging="0" w:left="164" w:right="160"/>
        <w:jc w:val="both"/>
        <w:rPr>
          <w:sz w:val="28"/>
        </w:rPr>
      </w:pPr>
      <w:r>
        <w:rPr>
          <w:sz w:val="28"/>
        </w:rPr>
        <w:t>This licence</w:t>
      </w:r>
      <w:r>
        <w:rPr>
          <w:spacing w:val="-1"/>
          <w:sz w:val="28"/>
        </w:rPr>
        <w:t xml:space="preserve"> </w:t>
      </w:r>
      <w:r>
        <w:rPr>
          <w:sz w:val="28"/>
        </w:rPr>
        <w:t>is</w:t>
      </w:r>
      <w:r>
        <w:rPr>
          <w:spacing w:val="-1"/>
          <w:sz w:val="28"/>
        </w:rPr>
        <w:t xml:space="preserve"> </w:t>
      </w:r>
      <w:r>
        <w:rPr>
          <w:sz w:val="28"/>
        </w:rPr>
        <w:t>subject to</w:t>
      </w:r>
      <w:r>
        <w:rPr>
          <w:spacing w:val="-1"/>
          <w:sz w:val="28"/>
        </w:rPr>
        <w:t xml:space="preserve"> </w:t>
      </w:r>
      <w:r>
        <w:rPr>
          <w:sz w:val="28"/>
        </w:rPr>
        <w:t>the</w:t>
      </w:r>
      <w:r>
        <w:rPr>
          <w:spacing w:val="-1"/>
          <w:sz w:val="28"/>
        </w:rPr>
        <w:t xml:space="preserve"> </w:t>
      </w:r>
      <w:r>
        <w:rPr>
          <w:sz w:val="28"/>
        </w:rPr>
        <w:t>provisions</w:t>
      </w:r>
      <w:r>
        <w:rPr>
          <w:spacing w:val="-1"/>
          <w:sz w:val="28"/>
        </w:rPr>
        <w:t xml:space="preserve"> </w:t>
      </w:r>
      <w:r>
        <w:rPr>
          <w:sz w:val="28"/>
        </w:rPr>
        <w:t>of</w:t>
      </w:r>
      <w:r>
        <w:rPr>
          <w:spacing w:val="-1"/>
          <w:sz w:val="28"/>
        </w:rPr>
        <w:t xml:space="preserve"> </w:t>
      </w:r>
      <w:r>
        <w:rPr>
          <w:sz w:val="28"/>
        </w:rPr>
        <w:t>the Medical</w:t>
      </w:r>
      <w:r>
        <w:rPr>
          <w:spacing w:val="-1"/>
          <w:sz w:val="28"/>
        </w:rPr>
        <w:t xml:space="preserve"> </w:t>
      </w:r>
      <w:r>
        <w:rPr>
          <w:sz w:val="28"/>
        </w:rPr>
        <w:t>Devices Rules, 2017 and conditions prescribed therein.</w:t>
      </w:r>
    </w:p>
    <w:p>
      <w:pPr>
        <w:pStyle w:val="BodyText"/>
        <w:tabs>
          <w:tab w:val="clear" w:pos="720"/>
          <w:tab w:val="left" w:pos="2249" w:leader="none"/>
        </w:tabs>
        <w:spacing w:before="282" w:after="0"/>
        <w:jc w:val="both"/>
        <w:rPr/>
      </w:pPr>
      <w:r>
        <w:rPr>
          <w:spacing w:val="-2"/>
        </w:rPr>
        <w:t>Place:</w:t>
      </w:r>
      <w:r>
        <w:rPr>
          <w:u w:val="single"/>
        </w:rPr>
        <w:tab/>
      </w:r>
      <w:r>
        <w:rPr/>
        <w:t>State</w:t>
      </w:r>
      <w:r>
        <w:rPr>
          <w:spacing w:val="67"/>
        </w:rPr>
        <w:t xml:space="preserve">  </w:t>
      </w:r>
      <w:r>
        <w:rPr/>
        <w:t>Licensing</w:t>
      </w:r>
      <w:r>
        <w:rPr>
          <w:spacing w:val="69"/>
        </w:rPr>
        <w:t xml:space="preserve">  </w:t>
      </w:r>
      <w:r>
        <w:rPr>
          <w:spacing w:val="-2"/>
        </w:rPr>
        <w:t>Authority</w:t>
      </w:r>
    </w:p>
    <w:p>
      <w:pPr>
        <w:pStyle w:val="BodyText"/>
        <w:tabs>
          <w:tab w:val="clear" w:pos="720"/>
          <w:tab w:val="left" w:pos="2451" w:leader="none"/>
          <w:tab w:val="left" w:pos="3135" w:leader="none"/>
          <w:tab w:val="left" w:pos="3681" w:leader="none"/>
          <w:tab w:val="left" w:pos="4693" w:leader="none"/>
        </w:tabs>
        <w:spacing w:before="66" w:after="0"/>
        <w:rPr/>
      </w:pPr>
      <w:r>
        <w:rPr>
          <w:spacing w:val="-2"/>
        </w:rPr>
        <w:t>Date:</w:t>
      </w:r>
      <w:r>
        <w:rPr>
          <w:u w:val="single"/>
        </w:rPr>
        <w:tab/>
      </w:r>
      <w:r>
        <w:rPr>
          <w:spacing w:val="-5"/>
        </w:rPr>
        <w:t>[To</w:t>
      </w:r>
      <w:r>
        <w:rPr/>
        <w:tab/>
      </w:r>
      <w:r>
        <w:rPr>
          <w:spacing w:val="-5"/>
        </w:rPr>
        <w:t>be</w:t>
      </w:r>
      <w:r>
        <w:rPr/>
        <w:tab/>
      </w:r>
      <w:r>
        <w:rPr>
          <w:spacing w:val="-2"/>
        </w:rPr>
        <w:t>signed</w:t>
      </w:r>
      <w:r>
        <w:rPr/>
        <w:tab/>
      </w:r>
      <w:r>
        <w:rPr>
          <w:spacing w:val="-2"/>
        </w:rPr>
        <w:t>digitally]</w:t>
      </w:r>
      <w:bookmarkStart w:id="22" w:name="_GoBack"/>
      <w:bookmarkEnd w:id="22"/>
      <w:r>
        <w:rPr>
          <w:spacing w:val="-2"/>
        </w:rPr>
        <w:t>Annexure:</w:t>
      </w:r>
    </w:p>
    <w:p>
      <w:pPr>
        <w:pStyle w:val="BodyText"/>
        <w:spacing w:before="80" w:after="0"/>
        <w:ind w:left="0"/>
        <w:rPr>
          <w:sz w:val="20"/>
        </w:rPr>
      </w:pPr>
      <w:r>
        <w:rPr>
          <w:sz w:val="20"/>
        </w:rPr>
      </w:r>
    </w:p>
    <w:tbl>
      <w:tblPr>
        <w:tblW w:w="14304" w:type="dxa"/>
        <w:jc w:val="left"/>
        <w:tblInd w:w="146" w:type="dxa"/>
        <w:tblLayout w:type="fixed"/>
        <w:tblCellMar>
          <w:top w:w="0" w:type="dxa"/>
          <w:left w:w="22" w:type="dxa"/>
          <w:bottom w:w="0" w:type="dxa"/>
          <w:right w:w="22" w:type="dxa"/>
        </w:tblCellMar>
        <w:tblLook w:val="01e0" w:noHBand="0" w:noVBand="0" w:firstColumn="1" w:lastRow="1" w:lastColumn="1" w:firstRow="1"/>
      </w:tblPr>
      <w:tblGrid>
        <w:gridCol w:w="742"/>
        <w:gridCol w:w="1419"/>
        <w:gridCol w:w="1196"/>
        <w:gridCol w:w="1554"/>
        <w:gridCol w:w="1421"/>
        <w:gridCol w:w="2140"/>
        <w:gridCol w:w="1912"/>
        <w:gridCol w:w="996"/>
        <w:gridCol w:w="1194"/>
        <w:gridCol w:w="1728"/>
      </w:tblGrid>
      <w:tr>
        <w:trPr>
          <w:trHeight w:val="1611" w:hRule="atLeast"/>
        </w:trPr>
        <w:tc>
          <w:tcPr>
            <w:tcW w:w="742" w:type="dxa"/>
            <w:tcBorders>
              <w:top w:val="double" w:sz="6" w:space="0" w:color="A0A0A0"/>
              <w:left w:val="double" w:sz="6" w:space="0" w:color="F0F0F0"/>
              <w:right w:val="double" w:sz="6" w:space="0" w:color="A0A0A0"/>
            </w:tcBorders>
          </w:tcPr>
          <w:p>
            <w:pPr>
              <w:pStyle w:val="TableParagraph"/>
              <w:rPr/>
            </w:pPr>
            <w:r>
              <w:rPr/>
            </w:r>
          </w:p>
          <w:p>
            <w:pPr>
              <w:pStyle w:val="TableParagraph"/>
              <w:rPr/>
            </w:pPr>
            <w:r>
              <w:rPr/>
            </w:r>
          </w:p>
          <w:p>
            <w:pPr>
              <w:pStyle w:val="TableParagraph"/>
              <w:rPr/>
            </w:pPr>
            <w:r>
              <w:rPr/>
            </w:r>
          </w:p>
          <w:p>
            <w:pPr>
              <w:pStyle w:val="TableParagraph"/>
              <w:rPr/>
            </w:pPr>
            <w:r>
              <w:rPr/>
            </w:r>
          </w:p>
          <w:p>
            <w:pPr>
              <w:pStyle w:val="TableParagraph"/>
              <w:spacing w:before="19" w:after="0"/>
              <w:rPr/>
            </w:pPr>
            <w:r>
              <w:rPr/>
            </w:r>
          </w:p>
          <w:p>
            <w:pPr>
              <w:pStyle w:val="TableParagraph"/>
              <w:spacing w:lineRule="exact" w:line="322"/>
              <w:ind w:left="25"/>
              <w:rPr/>
            </w:pPr>
            <w:r>
              <w:rPr>
                <w:spacing w:val="-5"/>
              </w:rPr>
              <w:t>S</w:t>
            </w:r>
            <w:r>
              <w:rPr>
                <w:spacing w:val="-5"/>
                <w:sz w:val="28"/>
              </w:rPr>
              <w:t>.</w:t>
            </w:r>
            <w:r>
              <w:rPr>
                <w:spacing w:val="-5"/>
              </w:rPr>
              <w:t>N</w:t>
            </w:r>
          </w:p>
          <w:p>
            <w:pPr>
              <w:pStyle w:val="TableParagraph"/>
              <w:spacing w:lineRule="exact" w:line="322"/>
              <w:ind w:left="25"/>
              <w:rPr>
                <w:sz w:val="28"/>
              </w:rPr>
            </w:pPr>
            <w:r>
              <w:rPr>
                <w:spacing w:val="-10"/>
                <w:sz w:val="28"/>
              </w:rPr>
              <w:t>.</w:t>
            </w:r>
          </w:p>
        </w:tc>
        <w:tc>
          <w:tcPr>
            <w:tcW w:w="1419" w:type="dxa"/>
            <w:tcBorders>
              <w:top w:val="double" w:sz="6" w:space="0" w:color="A0A0A0"/>
              <w:left w:val="double" w:sz="6" w:space="0" w:color="A0A0A0"/>
              <w:right w:val="double" w:sz="6" w:space="0" w:color="A0A0A0"/>
            </w:tcBorders>
          </w:tcPr>
          <w:p>
            <w:pPr>
              <w:pStyle w:val="TableParagraph"/>
              <w:rPr>
                <w:sz w:val="28"/>
              </w:rPr>
            </w:pPr>
            <w:r>
              <w:rPr>
                <w:sz w:val="28"/>
              </w:rPr>
            </w:r>
          </w:p>
          <w:p>
            <w:pPr>
              <w:pStyle w:val="TableParagraph"/>
              <w:rPr>
                <w:sz w:val="28"/>
              </w:rPr>
            </w:pPr>
            <w:r>
              <w:rPr>
                <w:sz w:val="28"/>
              </w:rPr>
            </w:r>
          </w:p>
          <w:p>
            <w:pPr>
              <w:pStyle w:val="TableParagraph"/>
              <w:spacing w:before="18" w:after="0"/>
              <w:rPr>
                <w:sz w:val="28"/>
              </w:rPr>
            </w:pPr>
            <w:r>
              <w:rPr>
                <w:sz w:val="28"/>
              </w:rPr>
            </w:r>
          </w:p>
          <w:p>
            <w:pPr>
              <w:pStyle w:val="TableParagraph"/>
              <w:spacing w:lineRule="auto" w:line="235"/>
              <w:ind w:left="30" w:right="59"/>
              <w:rPr>
                <w:sz w:val="28"/>
              </w:rPr>
            </w:pPr>
            <w:r>
              <w:rPr>
                <w:spacing w:val="-2"/>
                <w:sz w:val="28"/>
              </w:rPr>
              <w:t xml:space="preserve">Generi </w:t>
            </w:r>
            <w:r>
              <w:rPr>
                <w:spacing w:val="-10"/>
                <w:sz w:val="28"/>
              </w:rPr>
              <w:t>c</w:t>
            </w:r>
          </w:p>
          <w:p>
            <w:pPr>
              <w:pStyle w:val="TableParagraph"/>
              <w:spacing w:before="284" w:after="0"/>
              <w:ind w:left="30"/>
              <w:rPr>
                <w:sz w:val="28"/>
              </w:rPr>
            </w:pPr>
            <w:r>
              <w:rPr>
                <w:spacing w:val="-4"/>
                <w:sz w:val="28"/>
              </w:rPr>
              <w:t>name</w:t>
            </w:r>
          </w:p>
        </w:tc>
        <w:tc>
          <w:tcPr>
            <w:tcW w:w="1196" w:type="dxa"/>
            <w:tcBorders>
              <w:top w:val="double" w:sz="6" w:space="0" w:color="A0A0A0"/>
              <w:left w:val="double" w:sz="6" w:space="0" w:color="A0A0A0"/>
              <w:right w:val="double" w:sz="6" w:space="0" w:color="A0A0A0"/>
            </w:tcBorders>
          </w:tcPr>
          <w:p>
            <w:pPr>
              <w:pStyle w:val="TableParagraph"/>
              <w:rPr>
                <w:sz w:val="28"/>
              </w:rPr>
            </w:pPr>
            <w:r>
              <w:rPr>
                <w:sz w:val="28"/>
              </w:rPr>
            </w:r>
          </w:p>
          <w:p>
            <w:pPr>
              <w:pStyle w:val="TableParagraph"/>
              <w:rPr>
                <w:sz w:val="28"/>
              </w:rPr>
            </w:pPr>
            <w:r>
              <w:rPr>
                <w:sz w:val="28"/>
              </w:rPr>
            </w:r>
          </w:p>
          <w:p>
            <w:pPr>
              <w:pStyle w:val="TableParagraph"/>
              <w:spacing w:before="18" w:after="0"/>
              <w:rPr>
                <w:sz w:val="28"/>
              </w:rPr>
            </w:pPr>
            <w:r>
              <w:rPr>
                <w:sz w:val="28"/>
              </w:rPr>
            </w:r>
          </w:p>
          <w:p>
            <w:pPr>
              <w:pStyle w:val="TableParagraph"/>
              <w:spacing w:lineRule="auto" w:line="235"/>
              <w:ind w:left="28" w:right="3"/>
              <w:rPr>
                <w:sz w:val="28"/>
              </w:rPr>
            </w:pPr>
            <w:r>
              <w:rPr>
                <w:spacing w:val="-4"/>
                <w:sz w:val="28"/>
              </w:rPr>
              <w:t xml:space="preserve">Mode </w:t>
            </w:r>
            <w:r>
              <w:rPr>
                <w:spacing w:val="-10"/>
                <w:sz w:val="28"/>
              </w:rPr>
              <w:t>l</w:t>
            </w:r>
          </w:p>
          <w:p>
            <w:pPr>
              <w:pStyle w:val="TableParagraph"/>
              <w:spacing w:before="284" w:after="0"/>
              <w:ind w:left="28"/>
              <w:rPr>
                <w:sz w:val="28"/>
              </w:rPr>
            </w:pPr>
            <w:r>
              <w:rPr>
                <w:spacing w:val="-5"/>
                <w:sz w:val="28"/>
              </w:rPr>
              <w:t>No.</w:t>
            </w:r>
          </w:p>
        </w:tc>
        <w:tc>
          <w:tcPr>
            <w:tcW w:w="1554" w:type="dxa"/>
            <w:tcBorders>
              <w:top w:val="double" w:sz="6" w:space="0" w:color="A0A0A0"/>
              <w:left w:val="double" w:sz="6" w:space="0" w:color="A0A0A0"/>
              <w:right w:val="double" w:sz="6" w:space="0" w:color="A0A0A0"/>
            </w:tcBorders>
          </w:tcPr>
          <w:p>
            <w:pPr>
              <w:pStyle w:val="TableParagraph"/>
              <w:rPr>
                <w:sz w:val="28"/>
              </w:rPr>
            </w:pPr>
            <w:r>
              <w:rPr>
                <w:sz w:val="28"/>
              </w:rPr>
            </w:r>
          </w:p>
          <w:p>
            <w:pPr>
              <w:pStyle w:val="TableParagraph"/>
              <w:rPr>
                <w:sz w:val="28"/>
              </w:rPr>
            </w:pPr>
            <w:r>
              <w:rPr>
                <w:sz w:val="28"/>
              </w:rPr>
            </w:r>
          </w:p>
          <w:p>
            <w:pPr>
              <w:pStyle w:val="TableParagraph"/>
              <w:spacing w:before="18" w:after="0"/>
              <w:rPr>
                <w:sz w:val="28"/>
              </w:rPr>
            </w:pPr>
            <w:r>
              <w:rPr>
                <w:sz w:val="28"/>
              </w:rPr>
            </w:r>
          </w:p>
          <w:p>
            <w:pPr>
              <w:pStyle w:val="TableParagraph"/>
              <w:spacing w:lineRule="auto" w:line="235"/>
              <w:ind w:left="29"/>
              <w:rPr>
                <w:sz w:val="28"/>
              </w:rPr>
            </w:pPr>
            <w:r>
              <w:rPr>
                <w:spacing w:val="-2"/>
                <w:sz w:val="28"/>
              </w:rPr>
              <w:t xml:space="preserve">Intende </w:t>
            </w:r>
            <w:r>
              <w:rPr>
                <w:spacing w:val="-10"/>
                <w:sz w:val="28"/>
              </w:rPr>
              <w:t>d</w:t>
            </w:r>
          </w:p>
          <w:p>
            <w:pPr>
              <w:pStyle w:val="TableParagraph"/>
              <w:spacing w:before="284" w:after="0"/>
              <w:ind w:left="29"/>
              <w:rPr>
                <w:sz w:val="28"/>
              </w:rPr>
            </w:pPr>
            <w:r>
              <w:rPr>
                <w:spacing w:val="-5"/>
                <w:sz w:val="28"/>
              </w:rPr>
              <w:t>use</w:t>
            </w:r>
          </w:p>
        </w:tc>
        <w:tc>
          <w:tcPr>
            <w:tcW w:w="1421" w:type="dxa"/>
            <w:tcBorders>
              <w:top w:val="double" w:sz="6" w:space="0" w:color="A0A0A0"/>
              <w:left w:val="double" w:sz="6" w:space="0" w:color="A0A0A0"/>
              <w:right w:val="double" w:sz="6" w:space="0" w:color="A0A0A0"/>
            </w:tcBorders>
          </w:tcPr>
          <w:p>
            <w:pPr>
              <w:pStyle w:val="TableParagraph"/>
              <w:spacing w:before="55" w:after="0"/>
              <w:rPr>
                <w:sz w:val="28"/>
              </w:rPr>
            </w:pPr>
            <w:r>
              <w:rPr>
                <w:sz w:val="28"/>
              </w:rPr>
            </w:r>
          </w:p>
          <w:p>
            <w:pPr>
              <w:pStyle w:val="TableParagraph"/>
              <w:spacing w:lineRule="auto" w:line="446"/>
              <w:ind w:left="28" w:right="215"/>
              <w:rPr>
                <w:sz w:val="28"/>
              </w:rPr>
            </w:pPr>
            <w:r>
              <w:rPr>
                <w:spacing w:val="-2"/>
                <w:sz w:val="28"/>
              </w:rPr>
              <w:t xml:space="preserve">Class </w:t>
            </w:r>
            <w:r>
              <w:rPr>
                <w:spacing w:val="-6"/>
                <w:sz w:val="28"/>
              </w:rPr>
              <w:t>of</w:t>
            </w:r>
          </w:p>
          <w:p>
            <w:pPr>
              <w:pStyle w:val="TableParagraph"/>
              <w:spacing w:lineRule="auto" w:line="235" w:before="6" w:after="0"/>
              <w:ind w:left="28" w:right="15"/>
              <w:rPr>
                <w:sz w:val="28"/>
              </w:rPr>
            </w:pPr>
            <w:r>
              <w:rPr>
                <w:spacing w:val="-2"/>
                <w:sz w:val="28"/>
              </w:rPr>
              <w:t xml:space="preserve">medica </w:t>
            </w:r>
            <w:r>
              <w:rPr>
                <w:spacing w:val="-10"/>
                <w:sz w:val="28"/>
              </w:rPr>
              <w:t>l</w:t>
            </w:r>
          </w:p>
          <w:p>
            <w:pPr>
              <w:pStyle w:val="TableParagraph"/>
              <w:spacing w:before="284" w:after="0"/>
              <w:ind w:left="28"/>
              <w:rPr>
                <w:sz w:val="28"/>
              </w:rPr>
            </w:pPr>
            <w:r>
              <w:rPr>
                <w:spacing w:val="-2"/>
                <w:sz w:val="28"/>
              </w:rPr>
              <w:t>device</w:t>
            </w:r>
          </w:p>
        </w:tc>
        <w:tc>
          <w:tcPr>
            <w:tcW w:w="2140" w:type="dxa"/>
            <w:tcBorders>
              <w:top w:val="double" w:sz="6" w:space="0" w:color="A0A0A0"/>
              <w:left w:val="double" w:sz="6" w:space="0" w:color="A0A0A0"/>
              <w:right w:val="double" w:sz="6" w:space="0" w:color="A0A0A0"/>
            </w:tcBorders>
          </w:tcPr>
          <w:p>
            <w:pPr>
              <w:pStyle w:val="TableParagraph"/>
              <w:rPr>
                <w:sz w:val="28"/>
              </w:rPr>
            </w:pPr>
            <w:r>
              <w:rPr>
                <w:sz w:val="28"/>
              </w:rPr>
            </w:r>
          </w:p>
          <w:p>
            <w:pPr>
              <w:pStyle w:val="TableParagraph"/>
              <w:rPr>
                <w:sz w:val="28"/>
              </w:rPr>
            </w:pPr>
            <w:r>
              <w:rPr>
                <w:sz w:val="28"/>
              </w:rPr>
            </w:r>
          </w:p>
          <w:p>
            <w:pPr>
              <w:pStyle w:val="TableParagraph"/>
              <w:spacing w:before="155" w:after="0"/>
              <w:rPr>
                <w:sz w:val="28"/>
              </w:rPr>
            </w:pPr>
            <w:r>
              <w:rPr>
                <w:sz w:val="28"/>
              </w:rPr>
            </w:r>
          </w:p>
          <w:p>
            <w:pPr>
              <w:pStyle w:val="TableParagraph"/>
              <w:ind w:left="28" w:right="13"/>
              <w:jc w:val="both"/>
              <w:rPr>
                <w:sz w:val="28"/>
              </w:rPr>
            </w:pPr>
            <w:r>
              <w:rPr>
                <w:sz w:val="28"/>
              </w:rPr>
              <w:t>Material</w:t>
            </w:r>
            <w:r>
              <w:rPr>
                <w:spacing w:val="-16"/>
                <w:sz w:val="28"/>
              </w:rPr>
              <w:t xml:space="preserve"> </w:t>
            </w:r>
            <w:r>
              <w:rPr>
                <w:sz w:val="28"/>
              </w:rPr>
              <w:t xml:space="preserve">of </w:t>
            </w:r>
            <w:r>
              <w:rPr>
                <w:spacing w:val="-2"/>
                <w:sz w:val="28"/>
              </w:rPr>
              <w:t xml:space="preserve">constructio </w:t>
            </w:r>
            <w:r>
              <w:rPr>
                <w:spacing w:val="-10"/>
                <w:sz w:val="28"/>
              </w:rPr>
              <w:t>n</w:t>
            </w:r>
          </w:p>
        </w:tc>
        <w:tc>
          <w:tcPr>
            <w:tcW w:w="1912" w:type="dxa"/>
            <w:tcBorders>
              <w:top w:val="double" w:sz="6" w:space="0" w:color="A0A0A0"/>
              <w:left w:val="double" w:sz="6" w:space="0" w:color="A0A0A0"/>
              <w:right w:val="double" w:sz="6" w:space="0" w:color="A0A0A0"/>
            </w:tcBorders>
          </w:tcPr>
          <w:p>
            <w:pPr>
              <w:pStyle w:val="TableParagraph"/>
              <w:rPr>
                <w:sz w:val="28"/>
              </w:rPr>
            </w:pPr>
            <w:r>
              <w:rPr>
                <w:sz w:val="28"/>
              </w:rPr>
            </w:r>
          </w:p>
          <w:p>
            <w:pPr>
              <w:pStyle w:val="TableParagraph"/>
              <w:rPr>
                <w:sz w:val="28"/>
              </w:rPr>
            </w:pPr>
            <w:r>
              <w:rPr>
                <w:sz w:val="28"/>
              </w:rPr>
            </w:r>
          </w:p>
          <w:p>
            <w:pPr>
              <w:pStyle w:val="TableParagraph"/>
              <w:spacing w:before="318" w:after="0"/>
              <w:rPr>
                <w:sz w:val="28"/>
              </w:rPr>
            </w:pPr>
            <w:r>
              <w:rPr>
                <w:sz w:val="28"/>
              </w:rPr>
            </w:r>
          </w:p>
          <w:p>
            <w:pPr>
              <w:pStyle w:val="TableParagraph"/>
              <w:ind w:left="29"/>
              <w:rPr>
                <w:sz w:val="28"/>
              </w:rPr>
            </w:pPr>
            <w:r>
              <w:rPr>
                <w:spacing w:val="-2"/>
                <w:sz w:val="28"/>
              </w:rPr>
              <w:t xml:space="preserve">Dimensio </w:t>
            </w:r>
            <w:r>
              <w:rPr>
                <w:sz w:val="28"/>
              </w:rPr>
              <w:t>n (if any)</w:t>
            </w:r>
          </w:p>
        </w:tc>
        <w:tc>
          <w:tcPr>
            <w:tcW w:w="996" w:type="dxa"/>
            <w:tcBorders>
              <w:top w:val="double" w:sz="6" w:space="0" w:color="A0A0A0"/>
              <w:left w:val="double" w:sz="6" w:space="0" w:color="A0A0A0"/>
              <w:right w:val="double" w:sz="6" w:space="0" w:color="A0A0A0"/>
            </w:tcBorders>
          </w:tcPr>
          <w:p>
            <w:pPr>
              <w:pStyle w:val="TableParagraph"/>
              <w:rPr>
                <w:sz w:val="28"/>
              </w:rPr>
            </w:pPr>
            <w:r>
              <w:rPr>
                <w:sz w:val="28"/>
              </w:rPr>
            </w:r>
          </w:p>
          <w:p>
            <w:pPr>
              <w:pStyle w:val="TableParagraph"/>
              <w:rPr>
                <w:sz w:val="28"/>
              </w:rPr>
            </w:pPr>
            <w:r>
              <w:rPr>
                <w:sz w:val="28"/>
              </w:rPr>
            </w:r>
          </w:p>
          <w:p>
            <w:pPr>
              <w:pStyle w:val="TableParagraph"/>
              <w:spacing w:before="18" w:after="0"/>
              <w:rPr>
                <w:sz w:val="28"/>
              </w:rPr>
            </w:pPr>
            <w:r>
              <w:rPr>
                <w:sz w:val="28"/>
              </w:rPr>
            </w:r>
          </w:p>
          <w:p>
            <w:pPr>
              <w:pStyle w:val="TableParagraph"/>
              <w:spacing w:lineRule="auto" w:line="235"/>
              <w:ind w:left="28" w:right="15"/>
              <w:rPr>
                <w:sz w:val="28"/>
              </w:rPr>
            </w:pPr>
            <w:r>
              <w:rPr>
                <w:spacing w:val="-4"/>
                <w:sz w:val="28"/>
              </w:rPr>
              <w:t xml:space="preserve">Shel </w:t>
            </w:r>
            <w:r>
              <w:rPr>
                <w:spacing w:val="-10"/>
                <w:sz w:val="28"/>
              </w:rPr>
              <w:t>f</w:t>
            </w:r>
          </w:p>
          <w:p>
            <w:pPr>
              <w:pStyle w:val="TableParagraph"/>
              <w:spacing w:before="284" w:after="0"/>
              <w:ind w:left="28"/>
              <w:rPr>
                <w:sz w:val="28"/>
              </w:rPr>
            </w:pPr>
            <w:r>
              <w:rPr>
                <w:spacing w:val="-4"/>
                <w:sz w:val="28"/>
              </w:rPr>
              <w:t>life</w:t>
            </w:r>
          </w:p>
        </w:tc>
        <w:tc>
          <w:tcPr>
            <w:tcW w:w="1194" w:type="dxa"/>
            <w:tcBorders>
              <w:top w:val="double" w:sz="6" w:space="0" w:color="A0A0A0"/>
              <w:left w:val="double" w:sz="6" w:space="0" w:color="A0A0A0"/>
              <w:right w:val="double" w:sz="6" w:space="0" w:color="A0A0A0"/>
            </w:tcBorders>
          </w:tcPr>
          <w:p>
            <w:pPr>
              <w:pStyle w:val="TableParagraph"/>
              <w:spacing w:before="201" w:after="0"/>
              <w:rPr>
                <w:sz w:val="28"/>
              </w:rPr>
            </w:pPr>
            <w:r>
              <w:rPr>
                <w:sz w:val="28"/>
              </w:rPr>
            </w:r>
          </w:p>
          <w:p>
            <w:pPr>
              <w:pStyle w:val="TableParagraph"/>
              <w:spacing w:lineRule="auto" w:line="235" w:before="1" w:after="0"/>
              <w:ind w:left="27" w:right="74"/>
              <w:rPr>
                <w:sz w:val="28"/>
              </w:rPr>
            </w:pPr>
            <w:r>
              <w:rPr>
                <w:spacing w:val="-2"/>
                <w:sz w:val="28"/>
              </w:rPr>
              <w:t xml:space="preserve">Steril </w:t>
            </w:r>
            <w:r>
              <w:rPr>
                <w:sz w:val="28"/>
              </w:rPr>
              <w:t>e or</w:t>
            </w:r>
          </w:p>
          <w:p>
            <w:pPr>
              <w:pStyle w:val="TableParagraph"/>
              <w:spacing w:before="281" w:after="0"/>
              <w:ind w:left="27"/>
              <w:rPr>
                <w:sz w:val="28"/>
              </w:rPr>
            </w:pPr>
            <w:r>
              <w:rPr>
                <w:spacing w:val="-5"/>
                <w:sz w:val="28"/>
              </w:rPr>
              <w:t>Non</w:t>
            </w:r>
          </w:p>
          <w:p>
            <w:pPr>
              <w:pStyle w:val="TableParagraph"/>
              <w:spacing w:before="281" w:after="0"/>
              <w:ind w:left="27" w:right="121"/>
              <w:rPr>
                <w:sz w:val="28"/>
              </w:rPr>
            </w:pPr>
            <w:r>
              <w:rPr>
                <w:spacing w:val="-2"/>
                <w:sz w:val="28"/>
              </w:rPr>
              <w:t xml:space="preserve">steril </w:t>
            </w:r>
            <w:r>
              <w:rPr>
                <w:spacing w:val="-10"/>
                <w:sz w:val="28"/>
              </w:rPr>
              <w:t>e</w:t>
            </w:r>
          </w:p>
        </w:tc>
        <w:tc>
          <w:tcPr>
            <w:tcW w:w="1728" w:type="dxa"/>
            <w:tcBorders>
              <w:top w:val="double" w:sz="6" w:space="0" w:color="A0A0A0"/>
              <w:left w:val="double" w:sz="6" w:space="0" w:color="A0A0A0"/>
              <w:right w:val="double" w:sz="6" w:space="0" w:color="A0A0A0"/>
            </w:tcBorders>
          </w:tcPr>
          <w:p>
            <w:pPr>
              <w:pStyle w:val="TableParagraph"/>
              <w:spacing w:before="17" w:after="0"/>
              <w:ind w:left="27" w:right="24"/>
              <w:rPr>
                <w:sz w:val="28"/>
              </w:rPr>
            </w:pPr>
            <w:r>
              <w:rPr>
                <w:spacing w:val="-2"/>
                <w:sz w:val="28"/>
              </w:rPr>
              <w:t xml:space="preserve">Brand </w:t>
            </w:r>
            <w:r>
              <w:rPr>
                <w:sz w:val="28"/>
              </w:rPr>
              <w:t>Name</w:t>
            </w:r>
            <w:r>
              <w:rPr>
                <w:spacing w:val="-18"/>
                <w:sz w:val="28"/>
              </w:rPr>
              <w:t xml:space="preserve"> </w:t>
            </w:r>
            <w:r>
              <w:rPr>
                <w:sz w:val="28"/>
              </w:rPr>
              <w:t xml:space="preserve">(if </w:t>
            </w:r>
            <w:r>
              <w:rPr>
                <w:spacing w:val="-2"/>
                <w:sz w:val="28"/>
              </w:rPr>
              <w:t xml:space="preserve">registere </w:t>
            </w:r>
            <w:r>
              <w:rPr>
                <w:sz w:val="28"/>
              </w:rPr>
              <w:t xml:space="preserve">d under </w:t>
            </w:r>
            <w:r>
              <w:rPr>
                <w:spacing w:val="-4"/>
                <w:sz w:val="28"/>
              </w:rPr>
              <w:t>the</w:t>
            </w:r>
            <w:r>
              <w:rPr>
                <w:spacing w:val="40"/>
                <w:sz w:val="28"/>
              </w:rPr>
              <w:t xml:space="preserve"> </w:t>
            </w:r>
            <w:r>
              <w:rPr>
                <w:spacing w:val="-2"/>
                <w:sz w:val="28"/>
              </w:rPr>
              <w:t xml:space="preserve">Trade Marks </w:t>
            </w:r>
            <w:r>
              <w:rPr>
                <w:spacing w:val="-4"/>
                <w:sz w:val="28"/>
              </w:rPr>
              <w:t>Act,</w:t>
            </w:r>
          </w:p>
        </w:tc>
      </w:tr>
      <w:tr>
        <w:trPr>
          <w:trHeight w:val="222" w:hRule="atLeast"/>
        </w:trPr>
        <w:tc>
          <w:tcPr>
            <w:tcW w:w="742" w:type="dxa"/>
            <w:tcBorders>
              <w:left w:val="double" w:sz="6" w:space="0" w:color="F0F0F0"/>
              <w:bottom w:val="double" w:sz="6" w:space="0" w:color="A0A0A0"/>
              <w:right w:val="double" w:sz="6" w:space="0" w:color="A0A0A0"/>
            </w:tcBorders>
          </w:tcPr>
          <w:p>
            <w:pPr>
              <w:pStyle w:val="TableParagraph"/>
              <w:rPr>
                <w:sz w:val="26"/>
              </w:rPr>
            </w:pPr>
            <w:r>
              <w:rPr>
                <w:sz w:val="26"/>
              </w:rPr>
            </w:r>
          </w:p>
        </w:tc>
        <w:tc>
          <w:tcPr>
            <w:tcW w:w="1419" w:type="dxa"/>
            <w:tcBorders>
              <w:left w:val="double" w:sz="6" w:space="0" w:color="A0A0A0"/>
              <w:bottom w:val="double" w:sz="6" w:space="0" w:color="A0A0A0"/>
              <w:right w:val="double" w:sz="6" w:space="0" w:color="A0A0A0"/>
            </w:tcBorders>
          </w:tcPr>
          <w:p>
            <w:pPr>
              <w:pStyle w:val="TableParagraph"/>
              <w:rPr>
                <w:sz w:val="26"/>
              </w:rPr>
            </w:pPr>
            <w:r>
              <w:rPr>
                <w:sz w:val="26"/>
              </w:rPr>
            </w:r>
          </w:p>
        </w:tc>
        <w:tc>
          <w:tcPr>
            <w:tcW w:w="1196" w:type="dxa"/>
            <w:tcBorders>
              <w:left w:val="double" w:sz="6" w:space="0" w:color="A0A0A0"/>
              <w:bottom w:val="double" w:sz="6" w:space="0" w:color="A0A0A0"/>
              <w:right w:val="double" w:sz="6" w:space="0" w:color="A0A0A0"/>
            </w:tcBorders>
          </w:tcPr>
          <w:p>
            <w:pPr>
              <w:pStyle w:val="TableParagraph"/>
              <w:rPr>
                <w:sz w:val="26"/>
              </w:rPr>
            </w:pPr>
            <w:r>
              <w:rPr>
                <w:sz w:val="26"/>
              </w:rPr>
            </w:r>
          </w:p>
        </w:tc>
        <w:tc>
          <w:tcPr>
            <w:tcW w:w="1554" w:type="dxa"/>
            <w:tcBorders>
              <w:left w:val="double" w:sz="6" w:space="0" w:color="A0A0A0"/>
              <w:bottom w:val="double" w:sz="6" w:space="0" w:color="A0A0A0"/>
              <w:right w:val="double" w:sz="6" w:space="0" w:color="A0A0A0"/>
            </w:tcBorders>
          </w:tcPr>
          <w:p>
            <w:pPr>
              <w:pStyle w:val="TableParagraph"/>
              <w:rPr>
                <w:sz w:val="26"/>
              </w:rPr>
            </w:pPr>
            <w:r>
              <w:rPr>
                <w:sz w:val="26"/>
              </w:rPr>
            </w:r>
          </w:p>
        </w:tc>
        <w:tc>
          <w:tcPr>
            <w:tcW w:w="1421" w:type="dxa"/>
            <w:tcBorders>
              <w:left w:val="double" w:sz="6" w:space="0" w:color="A0A0A0"/>
              <w:bottom w:val="double" w:sz="6" w:space="0" w:color="A0A0A0"/>
              <w:right w:val="double" w:sz="6" w:space="0" w:color="A0A0A0"/>
            </w:tcBorders>
          </w:tcPr>
          <w:p>
            <w:pPr>
              <w:pStyle w:val="TableParagraph"/>
              <w:rPr>
                <w:sz w:val="26"/>
              </w:rPr>
            </w:pPr>
            <w:r>
              <w:rPr>
                <w:sz w:val="26"/>
              </w:rPr>
            </w:r>
          </w:p>
        </w:tc>
        <w:tc>
          <w:tcPr>
            <w:tcW w:w="2140" w:type="dxa"/>
            <w:tcBorders>
              <w:left w:val="double" w:sz="6" w:space="0" w:color="A0A0A0"/>
              <w:bottom w:val="double" w:sz="6" w:space="0" w:color="A0A0A0"/>
              <w:right w:val="double" w:sz="6" w:space="0" w:color="A0A0A0"/>
            </w:tcBorders>
          </w:tcPr>
          <w:p>
            <w:pPr>
              <w:pStyle w:val="TableParagraph"/>
              <w:rPr>
                <w:sz w:val="26"/>
              </w:rPr>
            </w:pPr>
            <w:r>
              <w:rPr>
                <w:sz w:val="26"/>
              </w:rPr>
            </w:r>
          </w:p>
        </w:tc>
        <w:tc>
          <w:tcPr>
            <w:tcW w:w="1912" w:type="dxa"/>
            <w:tcBorders>
              <w:left w:val="double" w:sz="6" w:space="0" w:color="A0A0A0"/>
              <w:bottom w:val="double" w:sz="6" w:space="0" w:color="A0A0A0"/>
              <w:right w:val="double" w:sz="6" w:space="0" w:color="A0A0A0"/>
            </w:tcBorders>
          </w:tcPr>
          <w:p>
            <w:pPr>
              <w:pStyle w:val="TableParagraph"/>
              <w:rPr>
                <w:sz w:val="26"/>
              </w:rPr>
            </w:pPr>
            <w:r>
              <w:rPr>
                <w:sz w:val="26"/>
              </w:rPr>
            </w:r>
          </w:p>
        </w:tc>
        <w:tc>
          <w:tcPr>
            <w:tcW w:w="996" w:type="dxa"/>
            <w:tcBorders>
              <w:left w:val="double" w:sz="6" w:space="0" w:color="A0A0A0"/>
              <w:bottom w:val="double" w:sz="6" w:space="0" w:color="A0A0A0"/>
              <w:right w:val="double" w:sz="6" w:space="0" w:color="A0A0A0"/>
            </w:tcBorders>
          </w:tcPr>
          <w:p>
            <w:pPr>
              <w:pStyle w:val="TableParagraph"/>
              <w:rPr>
                <w:sz w:val="26"/>
              </w:rPr>
            </w:pPr>
            <w:r>
              <w:rPr>
                <w:sz w:val="26"/>
              </w:rPr>
            </w:r>
          </w:p>
        </w:tc>
        <w:tc>
          <w:tcPr>
            <w:tcW w:w="1194" w:type="dxa"/>
            <w:tcBorders>
              <w:left w:val="double" w:sz="6" w:space="0" w:color="A0A0A0"/>
              <w:bottom w:val="double" w:sz="6" w:space="0" w:color="A0A0A0"/>
              <w:right w:val="double" w:sz="6" w:space="0" w:color="A0A0A0"/>
            </w:tcBorders>
          </w:tcPr>
          <w:p>
            <w:pPr>
              <w:pStyle w:val="TableParagraph"/>
              <w:rPr>
                <w:sz w:val="26"/>
              </w:rPr>
            </w:pPr>
            <w:r>
              <w:rPr>
                <w:sz w:val="26"/>
              </w:rPr>
            </w:r>
          </w:p>
        </w:tc>
        <w:tc>
          <w:tcPr>
            <w:tcW w:w="1728" w:type="dxa"/>
            <w:tcBorders>
              <w:left w:val="double" w:sz="6" w:space="0" w:color="A0A0A0"/>
              <w:bottom w:val="double" w:sz="6" w:space="0" w:color="A0A0A0"/>
              <w:right w:val="double" w:sz="6" w:space="0" w:color="A0A0A0"/>
            </w:tcBorders>
          </w:tcPr>
          <w:p>
            <w:pPr>
              <w:pStyle w:val="TableParagraph"/>
              <w:spacing w:before="15" w:after="0"/>
              <w:ind w:left="27"/>
              <w:rPr>
                <w:sz w:val="28"/>
              </w:rPr>
            </w:pPr>
            <w:r>
              <w:rPr>
                <w:spacing w:val="-2"/>
                <w:sz w:val="28"/>
              </w:rPr>
              <w:t>1999)</w:t>
            </w:r>
          </w:p>
        </w:tc>
      </w:tr>
    </w:tbl>
    <w:p>
      <w:pPr>
        <w:pStyle w:val="BodyText"/>
        <w:spacing w:before="295" w:after="0"/>
        <w:ind w:left="0"/>
        <w:jc w:val="center"/>
        <w:rPr/>
      </w:pPr>
      <w:r>
        <w:rPr/>
      </w:r>
    </w:p>
    <w:p>
      <w:pPr>
        <w:pStyle w:val="Normal"/>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r>
      <w:r>
        <w:br w:type="page"/>
      </w:r>
    </w:p>
    <w:p>
      <w:pPr>
        <w:pStyle w:val="BodyText"/>
        <w:spacing w:before="0" w:after="0"/>
        <w:ind w:left="0"/>
        <w:jc w:val="center"/>
        <w:rPr/>
      </w:pPr>
      <w:r>
        <w:rPr/>
        <w:t>Form</w:t>
      </w:r>
      <w:r>
        <w:rPr>
          <w:spacing w:val="-8"/>
        </w:rPr>
        <w:t xml:space="preserve"> </w:t>
      </w:r>
      <w:r>
        <w:rPr/>
        <w:t>MD-</w:t>
      </w:r>
      <w:r>
        <w:rPr>
          <w:spacing w:val="-10"/>
        </w:rPr>
        <w:t>7</w:t>
      </w:r>
    </w:p>
    <w:p>
      <w:pPr>
        <w:pStyle w:val="BodyText"/>
        <w:spacing w:lineRule="auto" w:line="446"/>
        <w:ind w:firstLine="1348" w:left="253" w:right="266"/>
        <w:rPr/>
      </w:pPr>
      <w:r>
        <w:rPr/>
        <w:t>[See sub-rule (1) of rule 21 and sub-rule (2) of rule 21]</w:t>
      </w:r>
      <w:r>
        <w:rPr>
          <w:spacing w:val="40"/>
        </w:rPr>
        <w:t xml:space="preserve"> </w:t>
      </w:r>
      <w:r>
        <w:rPr/>
        <w:t>Application</w:t>
      </w:r>
      <w:r>
        <w:rPr>
          <w:spacing w:val="-2"/>
        </w:rPr>
        <w:t xml:space="preserve"> </w:t>
      </w:r>
      <w:r>
        <w:rPr/>
        <w:t>for</w:t>
      </w:r>
      <w:r>
        <w:rPr>
          <w:spacing w:val="-2"/>
        </w:rPr>
        <w:t xml:space="preserve"> </w:t>
      </w:r>
      <w:r>
        <w:rPr/>
        <w:t>Grant</w:t>
      </w:r>
      <w:r>
        <w:rPr>
          <w:spacing w:val="-2"/>
        </w:rPr>
        <w:t xml:space="preserve"> </w:t>
      </w:r>
      <w:r>
        <w:rPr/>
        <w:t>of</w:t>
      </w:r>
      <w:r>
        <w:rPr>
          <w:spacing w:val="-2"/>
        </w:rPr>
        <w:t xml:space="preserve"> </w:t>
      </w:r>
      <w:r>
        <w:rPr/>
        <w:t>Licence</w:t>
      </w:r>
      <w:r>
        <w:rPr>
          <w:spacing w:val="-6"/>
        </w:rPr>
        <w:t xml:space="preserve"> </w:t>
      </w:r>
      <w:r>
        <w:rPr/>
        <w:t>to</w:t>
      </w:r>
      <w:r>
        <w:rPr>
          <w:spacing w:val="-2"/>
        </w:rPr>
        <w:t xml:space="preserve"> </w:t>
      </w:r>
      <w:r>
        <w:rPr/>
        <w:t>Manufacture</w:t>
      </w:r>
      <w:r>
        <w:rPr>
          <w:spacing w:val="-2"/>
        </w:rPr>
        <w:t xml:space="preserve"> </w:t>
      </w:r>
      <w:r>
        <w:rPr/>
        <w:t>for</w:t>
      </w:r>
      <w:r>
        <w:rPr>
          <w:spacing w:val="-2"/>
        </w:rPr>
        <w:t xml:space="preserve"> </w:t>
      </w:r>
      <w:r>
        <w:rPr/>
        <w:t>Sale</w:t>
      </w:r>
      <w:r>
        <w:rPr>
          <w:spacing w:val="-2"/>
        </w:rPr>
        <w:t xml:space="preserve"> </w:t>
      </w:r>
      <w:r>
        <w:rPr/>
        <w:t>or</w:t>
      </w:r>
      <w:r>
        <w:rPr>
          <w:spacing w:val="-2"/>
        </w:rPr>
        <w:t xml:space="preserve"> </w:t>
      </w:r>
      <w:r>
        <w:rPr/>
        <w:t>for</w:t>
      </w:r>
      <w:r>
        <w:rPr>
          <w:spacing w:val="-2"/>
        </w:rPr>
        <w:t xml:space="preserve"> </w:t>
      </w:r>
      <w:r>
        <w:rPr/>
        <w:t>Distribution</w:t>
      </w:r>
      <w:r>
        <w:rPr>
          <w:spacing w:val="-6"/>
        </w:rPr>
        <w:t xml:space="preserve"> </w:t>
      </w:r>
      <w:r>
        <w:rPr/>
        <w:t>of</w:t>
      </w:r>
    </w:p>
    <w:p>
      <w:pPr>
        <w:pStyle w:val="BodyText"/>
        <w:spacing w:before="1" w:after="0"/>
        <w:ind w:left="3618"/>
        <w:rPr/>
      </w:pPr>
      <w:r>
        <w:rPr/>
        <w:t>Class</w:t>
      </w:r>
      <w:r>
        <w:rPr>
          <w:spacing w:val="-5"/>
        </w:rPr>
        <w:t xml:space="preserve"> </w:t>
      </w:r>
      <w:r>
        <w:rPr/>
        <w:t>C</w:t>
      </w:r>
      <w:r>
        <w:rPr>
          <w:spacing w:val="-4"/>
        </w:rPr>
        <w:t xml:space="preserve"> </w:t>
      </w:r>
      <w:r>
        <w:rPr/>
        <w:t>or</w:t>
      </w:r>
      <w:r>
        <w:rPr>
          <w:spacing w:val="-2"/>
        </w:rPr>
        <w:t xml:space="preserve"> </w:t>
      </w:r>
      <w:r>
        <w:rPr/>
        <w:t>Class</w:t>
      </w:r>
      <w:r>
        <w:rPr>
          <w:spacing w:val="-2"/>
        </w:rPr>
        <w:t xml:space="preserve"> </w:t>
      </w:r>
      <w:r>
        <w:rPr>
          <w:spacing w:val="-10"/>
        </w:rPr>
        <w:t>D</w:t>
      </w:r>
    </w:p>
    <w:p>
      <w:pPr>
        <w:pStyle w:val="ListParagraph"/>
        <w:numPr>
          <w:ilvl w:val="0"/>
          <w:numId w:val="32"/>
        </w:numPr>
        <w:tabs>
          <w:tab w:val="clear" w:pos="720"/>
          <w:tab w:val="left" w:pos="654" w:leader="none"/>
        </w:tabs>
        <w:spacing w:before="278" w:after="0"/>
        <w:rPr>
          <w:sz w:val="28"/>
        </w:rPr>
      </w:pPr>
      <w:r>
        <w:rPr>
          <w:sz w:val="28"/>
        </w:rPr>
        <w:t>Name</w:t>
      </w:r>
      <w:r>
        <w:rPr>
          <w:spacing w:val="-2"/>
          <w:sz w:val="28"/>
        </w:rPr>
        <w:t xml:space="preserve"> </w:t>
      </w:r>
      <w:r>
        <w:rPr>
          <w:sz w:val="28"/>
        </w:rPr>
        <w:t>of</w:t>
      </w:r>
      <w:r>
        <w:rPr>
          <w:spacing w:val="-2"/>
          <w:sz w:val="28"/>
        </w:rPr>
        <w:t xml:space="preserve"> Applicant:</w:t>
      </w:r>
    </w:p>
    <w:p>
      <w:pPr>
        <w:pStyle w:val="ListParagraph"/>
        <w:numPr>
          <w:ilvl w:val="0"/>
          <w:numId w:val="32"/>
        </w:numPr>
        <w:tabs>
          <w:tab w:val="clear" w:pos="720"/>
          <w:tab w:val="left" w:pos="654" w:leader="none"/>
        </w:tabs>
        <w:rPr>
          <w:sz w:val="28"/>
        </w:rPr>
      </w:pPr>
      <w:r>
        <w:rPr>
          <w:sz w:val="28"/>
        </w:rPr>
        <w:t>Nature</w:t>
      </w:r>
      <w:r>
        <w:rPr>
          <w:spacing w:val="-4"/>
          <w:sz w:val="28"/>
        </w:rPr>
        <w:t xml:space="preserve"> </w:t>
      </w:r>
      <w:r>
        <w:rPr>
          <w:sz w:val="28"/>
        </w:rPr>
        <w:t>and</w:t>
      </w:r>
      <w:r>
        <w:rPr>
          <w:spacing w:val="-2"/>
          <w:sz w:val="28"/>
        </w:rPr>
        <w:t xml:space="preserve"> </w:t>
      </w:r>
      <w:r>
        <w:rPr>
          <w:sz w:val="28"/>
        </w:rPr>
        <w:t>constitution</w:t>
      </w:r>
      <w:r>
        <w:rPr>
          <w:spacing w:val="-2"/>
          <w:sz w:val="28"/>
        </w:rPr>
        <w:t xml:space="preserve"> </w:t>
      </w:r>
      <w:r>
        <w:rPr>
          <w:sz w:val="28"/>
        </w:rPr>
        <w:t>of</w:t>
      </w:r>
      <w:r>
        <w:rPr>
          <w:spacing w:val="-1"/>
          <w:sz w:val="28"/>
        </w:rPr>
        <w:t xml:space="preserve"> </w:t>
      </w:r>
      <w:r>
        <w:rPr>
          <w:spacing w:val="-2"/>
          <w:sz w:val="28"/>
        </w:rPr>
        <w:t>manufacturer:</w:t>
      </w:r>
    </w:p>
    <w:p>
      <w:pPr>
        <w:pStyle w:val="BodyText"/>
        <w:spacing w:lineRule="auto" w:line="235" w:before="286" w:after="0"/>
        <w:ind w:left="164" w:right="173"/>
        <w:rPr/>
      </w:pPr>
      <w:r>
        <w:rPr/>
        <w:t>(i.e.</w:t>
      </w:r>
      <w:r>
        <w:rPr>
          <w:spacing w:val="-3"/>
        </w:rPr>
        <w:t xml:space="preserve"> </w:t>
      </w:r>
      <w:r>
        <w:rPr/>
        <w:t>proprietorship,</w:t>
      </w:r>
      <w:r>
        <w:rPr>
          <w:spacing w:val="-7"/>
        </w:rPr>
        <w:t xml:space="preserve"> </w:t>
      </w:r>
      <w:r>
        <w:rPr/>
        <w:t>partnership</w:t>
      </w:r>
      <w:r>
        <w:rPr>
          <w:spacing w:val="-3"/>
        </w:rPr>
        <w:t xml:space="preserve"> </w:t>
      </w:r>
      <w:r>
        <w:rPr/>
        <w:t>including</w:t>
      </w:r>
      <w:r>
        <w:rPr>
          <w:spacing w:val="-3"/>
        </w:rPr>
        <w:t xml:space="preserve"> </w:t>
      </w:r>
      <w:r>
        <w:rPr/>
        <w:t>Limited</w:t>
      </w:r>
      <w:r>
        <w:rPr>
          <w:spacing w:val="-3"/>
        </w:rPr>
        <w:t xml:space="preserve"> </w:t>
      </w:r>
      <w:r>
        <w:rPr/>
        <w:t>Liability</w:t>
      </w:r>
      <w:r>
        <w:rPr>
          <w:spacing w:val="-8"/>
        </w:rPr>
        <w:t xml:space="preserve"> </w:t>
      </w:r>
      <w:r>
        <w:rPr/>
        <w:t>Partnership,</w:t>
      </w:r>
      <w:r>
        <w:rPr>
          <w:spacing w:val="-3"/>
        </w:rPr>
        <w:t xml:space="preserve"> </w:t>
      </w:r>
      <w:r>
        <w:rPr/>
        <w:t>private or public company, society, trust, other to be specified)</w:t>
      </w:r>
    </w:p>
    <w:p>
      <w:pPr>
        <w:pStyle w:val="ListParagraph"/>
        <w:numPr>
          <w:ilvl w:val="0"/>
          <w:numId w:val="32"/>
        </w:numPr>
        <w:tabs>
          <w:tab w:val="clear" w:pos="720"/>
          <w:tab w:val="left" w:pos="654" w:leader="none"/>
        </w:tabs>
        <w:spacing w:lineRule="auto" w:line="235" w:before="286" w:after="0"/>
        <w:ind w:hanging="0" w:left="164" w:right="229"/>
        <w:rPr>
          <w:sz w:val="28"/>
        </w:rPr>
      </w:pPr>
      <w:r>
        <w:rPr>
          <w:sz w:val="28"/>
        </w:rPr>
        <w:t>(i)</w:t>
      </w:r>
      <w:r>
        <w:rPr>
          <w:spacing w:val="-4"/>
          <w:sz w:val="28"/>
        </w:rPr>
        <w:t xml:space="preserve"> </w:t>
      </w:r>
      <w:r>
        <w:rPr>
          <w:sz w:val="28"/>
        </w:rPr>
        <w:t>Corporate/</w:t>
      </w:r>
      <w:r>
        <w:rPr>
          <w:spacing w:val="-4"/>
          <w:sz w:val="28"/>
        </w:rPr>
        <w:t xml:space="preserve"> </w:t>
      </w:r>
      <w:r>
        <w:rPr>
          <w:sz w:val="28"/>
        </w:rPr>
        <w:t>registered</w:t>
      </w:r>
      <w:r>
        <w:rPr>
          <w:spacing w:val="-4"/>
          <w:sz w:val="28"/>
        </w:rPr>
        <w:t xml:space="preserve"> </w:t>
      </w:r>
      <w:r>
        <w:rPr>
          <w:sz w:val="28"/>
        </w:rPr>
        <w:t>office</w:t>
      </w:r>
      <w:r>
        <w:rPr>
          <w:spacing w:val="-4"/>
          <w:sz w:val="28"/>
        </w:rPr>
        <w:t xml:space="preserve"> </w:t>
      </w:r>
      <w:r>
        <w:rPr>
          <w:sz w:val="28"/>
        </w:rPr>
        <w:t>address</w:t>
      </w:r>
      <w:r>
        <w:rPr>
          <w:spacing w:val="-7"/>
          <w:sz w:val="28"/>
        </w:rPr>
        <w:t xml:space="preserve"> </w:t>
      </w:r>
      <w:r>
        <w:rPr>
          <w:sz w:val="28"/>
        </w:rPr>
        <w:t>including</w:t>
      </w:r>
      <w:r>
        <w:rPr>
          <w:spacing w:val="-4"/>
          <w:sz w:val="28"/>
        </w:rPr>
        <w:t xml:space="preserve"> </w:t>
      </w:r>
      <w:r>
        <w:rPr>
          <w:sz w:val="28"/>
        </w:rPr>
        <w:t>telephone</w:t>
      </w:r>
      <w:r>
        <w:rPr>
          <w:spacing w:val="-4"/>
          <w:sz w:val="28"/>
        </w:rPr>
        <w:t xml:space="preserve"> </w:t>
      </w:r>
      <w:r>
        <w:rPr>
          <w:sz w:val="28"/>
        </w:rPr>
        <w:t>number,</w:t>
      </w:r>
      <w:r>
        <w:rPr>
          <w:spacing w:val="-4"/>
          <w:sz w:val="28"/>
        </w:rPr>
        <w:t xml:space="preserve"> </w:t>
      </w:r>
      <w:r>
        <w:rPr>
          <w:sz w:val="28"/>
        </w:rPr>
        <w:t>mobile number, fax number and email id:</w:t>
      </w:r>
    </w:p>
    <w:p>
      <w:pPr>
        <w:pStyle w:val="ListParagraph"/>
        <w:numPr>
          <w:ilvl w:val="1"/>
          <w:numId w:val="36"/>
        </w:numPr>
        <w:tabs>
          <w:tab w:val="clear" w:pos="720"/>
          <w:tab w:val="left" w:pos="988" w:leader="none"/>
        </w:tabs>
        <w:spacing w:lineRule="auto" w:line="235" w:before="287" w:after="0"/>
        <w:ind w:firstLine="199" w:left="164" w:right="211"/>
        <w:jc w:val="left"/>
        <w:rPr>
          <w:sz w:val="28"/>
        </w:rPr>
      </w:pPr>
      <w:r>
        <w:rPr>
          <w:sz w:val="28"/>
        </w:rPr>
        <w:t>Manufacturing</w:t>
      </w:r>
      <w:r>
        <w:rPr>
          <w:spacing w:val="-8"/>
          <w:sz w:val="28"/>
        </w:rPr>
        <w:t xml:space="preserve"> </w:t>
      </w:r>
      <w:r>
        <w:rPr>
          <w:sz w:val="28"/>
        </w:rPr>
        <w:t>site</w:t>
      </w:r>
      <w:r>
        <w:rPr>
          <w:spacing w:val="-5"/>
          <w:sz w:val="28"/>
        </w:rPr>
        <w:t xml:space="preserve"> </w:t>
      </w:r>
      <w:r>
        <w:rPr>
          <w:sz w:val="28"/>
        </w:rPr>
        <w:t>address</w:t>
      </w:r>
      <w:r>
        <w:rPr>
          <w:spacing w:val="-5"/>
          <w:sz w:val="28"/>
        </w:rPr>
        <w:t xml:space="preserve"> </w:t>
      </w:r>
      <w:r>
        <w:rPr>
          <w:sz w:val="28"/>
        </w:rPr>
        <w:t>including</w:t>
      </w:r>
      <w:r>
        <w:rPr>
          <w:spacing w:val="-5"/>
          <w:sz w:val="28"/>
        </w:rPr>
        <w:t xml:space="preserve"> </w:t>
      </w:r>
      <w:r>
        <w:rPr>
          <w:sz w:val="28"/>
        </w:rPr>
        <w:t>telephone</w:t>
      </w:r>
      <w:r>
        <w:rPr>
          <w:spacing w:val="-5"/>
          <w:sz w:val="28"/>
        </w:rPr>
        <w:t xml:space="preserve"> </w:t>
      </w:r>
      <w:r>
        <w:rPr>
          <w:sz w:val="28"/>
        </w:rPr>
        <w:t>number,</w:t>
      </w:r>
      <w:r>
        <w:rPr>
          <w:spacing w:val="-5"/>
          <w:sz w:val="28"/>
        </w:rPr>
        <w:t xml:space="preserve"> </w:t>
      </w:r>
      <w:r>
        <w:rPr>
          <w:sz w:val="28"/>
        </w:rPr>
        <w:t>mobile</w:t>
      </w:r>
      <w:r>
        <w:rPr>
          <w:spacing w:val="-8"/>
          <w:sz w:val="28"/>
        </w:rPr>
        <w:t xml:space="preserve"> </w:t>
      </w:r>
      <w:r>
        <w:rPr>
          <w:sz w:val="28"/>
        </w:rPr>
        <w:t>number, fax number and e-mail id:</w:t>
      </w:r>
    </w:p>
    <w:p>
      <w:pPr>
        <w:pStyle w:val="ListParagraph"/>
        <w:numPr>
          <w:ilvl w:val="1"/>
          <w:numId w:val="36"/>
        </w:numPr>
        <w:tabs>
          <w:tab w:val="clear" w:pos="720"/>
          <w:tab w:val="left" w:pos="865" w:leader="none"/>
        </w:tabs>
        <w:spacing w:before="281" w:after="0"/>
        <w:ind w:hanging="701" w:left="865"/>
        <w:jc w:val="left"/>
        <w:rPr>
          <w:sz w:val="28"/>
        </w:rPr>
      </w:pPr>
      <w:r>
        <w:rPr>
          <w:sz w:val="28"/>
        </w:rPr>
        <w:t>Address</w:t>
      </w:r>
      <w:r>
        <w:rPr>
          <w:spacing w:val="-5"/>
          <w:sz w:val="28"/>
        </w:rPr>
        <w:t xml:space="preserve"> </w:t>
      </w:r>
      <w:r>
        <w:rPr>
          <w:sz w:val="28"/>
        </w:rPr>
        <w:t>for</w:t>
      </w:r>
      <w:r>
        <w:rPr>
          <w:spacing w:val="-5"/>
          <w:sz w:val="28"/>
        </w:rPr>
        <w:t xml:space="preserve"> </w:t>
      </w:r>
      <w:r>
        <w:rPr>
          <w:spacing w:val="-2"/>
          <w:sz w:val="28"/>
        </w:rPr>
        <w:t>correspondence:</w:t>
      </w:r>
    </w:p>
    <w:p>
      <w:pPr>
        <w:pStyle w:val="BodyText"/>
        <w:spacing w:before="281" w:after="0"/>
        <w:rPr/>
      </w:pPr>
      <w:r>
        <w:rPr/>
        <w:t>[corporate/</w:t>
      </w:r>
      <w:r>
        <w:rPr>
          <w:spacing w:val="-3"/>
        </w:rPr>
        <w:t xml:space="preserve"> </w:t>
      </w:r>
      <w:r>
        <w:rPr/>
        <w:t>registered</w:t>
      </w:r>
      <w:r>
        <w:rPr>
          <w:spacing w:val="-7"/>
        </w:rPr>
        <w:t xml:space="preserve"> </w:t>
      </w:r>
      <w:r>
        <w:rPr/>
        <w:t>office/</w:t>
      </w:r>
      <w:r>
        <w:rPr>
          <w:spacing w:val="-3"/>
        </w:rPr>
        <w:t xml:space="preserve"> </w:t>
      </w:r>
      <w:r>
        <w:rPr/>
        <w:t>manufacturing</w:t>
      </w:r>
      <w:r>
        <w:rPr>
          <w:spacing w:val="-2"/>
        </w:rPr>
        <w:t xml:space="preserve"> site]</w:t>
      </w:r>
    </w:p>
    <w:p>
      <w:pPr>
        <w:pStyle w:val="ListParagraph"/>
        <w:numPr>
          <w:ilvl w:val="0"/>
          <w:numId w:val="32"/>
        </w:numPr>
        <w:tabs>
          <w:tab w:val="clear" w:pos="720"/>
          <w:tab w:val="left" w:pos="654" w:leader="none"/>
        </w:tabs>
        <w:rPr>
          <w:sz w:val="28"/>
        </w:rPr>
      </w:pPr>
      <w:r>
        <w:rPr>
          <w:sz w:val="28"/>
        </w:rPr>
        <w:t>Details</w:t>
      </w:r>
      <w:r>
        <w:rPr>
          <w:spacing w:val="-6"/>
          <w:sz w:val="28"/>
        </w:rPr>
        <w:t xml:space="preserve"> </w:t>
      </w:r>
      <w:r>
        <w:rPr>
          <w:sz w:val="28"/>
        </w:rPr>
        <w:t>of</w:t>
      </w:r>
      <w:r>
        <w:rPr>
          <w:spacing w:val="-3"/>
          <w:sz w:val="28"/>
        </w:rPr>
        <w:t xml:space="preserve"> </w:t>
      </w:r>
      <w:r>
        <w:rPr>
          <w:sz w:val="28"/>
        </w:rPr>
        <w:t>medical</w:t>
      </w:r>
      <w:r>
        <w:rPr>
          <w:spacing w:val="-3"/>
          <w:sz w:val="28"/>
        </w:rPr>
        <w:t xml:space="preserve"> </w:t>
      </w:r>
      <w:r>
        <w:rPr>
          <w:sz w:val="28"/>
        </w:rPr>
        <w:t>device(s)</w:t>
      </w:r>
      <w:r>
        <w:rPr>
          <w:spacing w:val="-3"/>
          <w:sz w:val="28"/>
        </w:rPr>
        <w:t xml:space="preserve"> </w:t>
      </w:r>
      <w:r>
        <w:rPr>
          <w:sz w:val="28"/>
        </w:rPr>
        <w:t>to</w:t>
      </w:r>
      <w:r>
        <w:rPr>
          <w:spacing w:val="-3"/>
          <w:sz w:val="28"/>
        </w:rPr>
        <w:t xml:space="preserve"> </w:t>
      </w:r>
      <w:r>
        <w:rPr>
          <w:sz w:val="28"/>
        </w:rPr>
        <w:t>be</w:t>
      </w:r>
      <w:r>
        <w:rPr>
          <w:spacing w:val="-3"/>
          <w:sz w:val="28"/>
        </w:rPr>
        <w:t xml:space="preserve"> </w:t>
      </w:r>
      <w:r>
        <w:rPr>
          <w:sz w:val="28"/>
        </w:rPr>
        <w:t>manufactured</w:t>
      </w:r>
      <w:r>
        <w:rPr>
          <w:spacing w:val="-3"/>
          <w:sz w:val="28"/>
        </w:rPr>
        <w:t xml:space="preserve"> </w:t>
      </w:r>
      <w:r>
        <w:rPr>
          <w:spacing w:val="-2"/>
          <w:sz w:val="28"/>
        </w:rPr>
        <w:t>[Annexed]:</w:t>
      </w:r>
    </w:p>
    <w:p>
      <w:pPr>
        <w:pStyle w:val="ListParagraph"/>
        <w:numPr>
          <w:ilvl w:val="0"/>
          <w:numId w:val="32"/>
        </w:numPr>
        <w:tabs>
          <w:tab w:val="clear" w:pos="720"/>
          <w:tab w:val="left" w:pos="654" w:leader="none"/>
        </w:tabs>
        <w:spacing w:before="278" w:after="0"/>
        <w:rPr>
          <w:sz w:val="28"/>
        </w:rPr>
      </w:pPr>
      <w:r>
        <w:rPr>
          <w:sz w:val="28"/>
        </w:rPr>
        <w:t>Whether</w:t>
      </w:r>
      <w:r>
        <w:rPr>
          <w:spacing w:val="-4"/>
          <w:sz w:val="28"/>
        </w:rPr>
        <w:t xml:space="preserve"> </w:t>
      </w:r>
      <w:r>
        <w:rPr>
          <w:sz w:val="28"/>
        </w:rPr>
        <w:t>substantial</w:t>
      </w:r>
      <w:r>
        <w:rPr>
          <w:spacing w:val="-3"/>
          <w:sz w:val="28"/>
        </w:rPr>
        <w:t xml:space="preserve"> </w:t>
      </w:r>
      <w:r>
        <w:rPr>
          <w:sz w:val="28"/>
        </w:rPr>
        <w:t>equivalence</w:t>
      </w:r>
      <w:r>
        <w:rPr>
          <w:spacing w:val="-6"/>
          <w:sz w:val="28"/>
        </w:rPr>
        <w:t xml:space="preserve"> </w:t>
      </w:r>
      <w:r>
        <w:rPr>
          <w:sz w:val="28"/>
        </w:rPr>
        <w:t>to</w:t>
      </w:r>
      <w:r>
        <w:rPr>
          <w:spacing w:val="-4"/>
          <w:sz w:val="28"/>
        </w:rPr>
        <w:t xml:space="preserve"> </w:t>
      </w:r>
      <w:r>
        <w:rPr>
          <w:sz w:val="28"/>
        </w:rPr>
        <w:t>a</w:t>
      </w:r>
      <w:r>
        <w:rPr>
          <w:spacing w:val="-3"/>
          <w:sz w:val="28"/>
        </w:rPr>
        <w:t xml:space="preserve"> </w:t>
      </w:r>
      <w:r>
        <w:rPr>
          <w:sz w:val="28"/>
        </w:rPr>
        <w:t>predicate</w:t>
      </w:r>
      <w:r>
        <w:rPr>
          <w:spacing w:val="-3"/>
          <w:sz w:val="28"/>
        </w:rPr>
        <w:t xml:space="preserve"> </w:t>
      </w:r>
      <w:r>
        <w:rPr>
          <w:sz w:val="28"/>
        </w:rPr>
        <w:t>device</w:t>
      </w:r>
      <w:r>
        <w:rPr>
          <w:spacing w:val="-3"/>
          <w:sz w:val="28"/>
        </w:rPr>
        <w:t xml:space="preserve"> </w:t>
      </w:r>
      <w:r>
        <w:rPr>
          <w:sz w:val="28"/>
        </w:rPr>
        <w:t>is</w:t>
      </w:r>
      <w:r>
        <w:rPr>
          <w:spacing w:val="-4"/>
          <w:sz w:val="28"/>
        </w:rPr>
        <w:t xml:space="preserve"> </w:t>
      </w:r>
      <w:r>
        <w:rPr>
          <w:sz w:val="28"/>
        </w:rPr>
        <w:t>claimed:</w:t>
      </w:r>
      <w:r>
        <w:rPr>
          <w:spacing w:val="-1"/>
          <w:sz w:val="28"/>
        </w:rPr>
        <w:t xml:space="preserve"> </w:t>
      </w:r>
      <w:r>
        <w:rPr>
          <w:sz w:val="28"/>
        </w:rPr>
        <w:t>(Yes/</w:t>
      </w:r>
      <w:r>
        <w:rPr>
          <w:spacing w:val="-3"/>
          <w:sz w:val="28"/>
        </w:rPr>
        <w:t xml:space="preserve"> </w:t>
      </w:r>
      <w:r>
        <w:rPr>
          <w:spacing w:val="-5"/>
          <w:sz w:val="28"/>
        </w:rPr>
        <w:t>No)</w:t>
      </w:r>
    </w:p>
    <w:p>
      <w:pPr>
        <w:pStyle w:val="ListParagraph"/>
        <w:numPr>
          <w:ilvl w:val="0"/>
          <w:numId w:val="32"/>
        </w:numPr>
        <w:tabs>
          <w:tab w:val="clear" w:pos="720"/>
          <w:tab w:val="left" w:pos="1002" w:leader="none"/>
          <w:tab w:val="left" w:pos="1363" w:leader="none"/>
          <w:tab w:val="left" w:pos="1823" w:leader="none"/>
          <w:tab w:val="left" w:pos="2723" w:leader="none"/>
          <w:tab w:val="left" w:pos="4264" w:leader="none"/>
          <w:tab w:val="left" w:pos="6240" w:leader="none"/>
        </w:tabs>
        <w:spacing w:lineRule="auto" w:line="235" w:before="286" w:after="0"/>
        <w:ind w:hanging="0" w:left="164" w:right="159"/>
        <w:rPr>
          <w:sz w:val="28"/>
        </w:rPr>
      </w:pPr>
      <w:r>
        <w:rPr>
          <w:spacing w:val="-4"/>
          <w:sz w:val="28"/>
        </w:rPr>
        <w:t>Fee</w:t>
      </w:r>
      <w:r>
        <w:rPr>
          <w:sz w:val="28"/>
        </w:rPr>
        <w:tab/>
      </w:r>
      <w:r>
        <w:rPr>
          <w:spacing w:val="-4"/>
          <w:sz w:val="28"/>
        </w:rPr>
        <w:t>paid</w:t>
      </w:r>
      <w:r>
        <w:rPr>
          <w:sz w:val="28"/>
        </w:rPr>
        <w:tab/>
      </w:r>
      <w:r>
        <w:rPr>
          <w:spacing w:val="-6"/>
          <w:sz w:val="28"/>
        </w:rPr>
        <w:t>on</w:t>
      </w:r>
      <w:r>
        <w:rPr>
          <w:sz w:val="28"/>
          <w:u w:val="single"/>
        </w:rPr>
        <w:tab/>
      </w:r>
      <w:r>
        <w:rPr>
          <w:spacing w:val="-6"/>
          <w:sz w:val="28"/>
        </w:rPr>
        <w:t>Rs</w:t>
      </w:r>
      <w:r>
        <w:rPr>
          <w:sz w:val="28"/>
          <w:u w:val="single"/>
        </w:rPr>
        <w:tab/>
      </w:r>
      <w:r>
        <w:rPr>
          <w:spacing w:val="-2"/>
          <w:sz w:val="28"/>
        </w:rPr>
        <w:t xml:space="preserve">receipt/challan/transaction </w:t>
      </w:r>
      <w:r>
        <w:rPr>
          <w:spacing w:val="-6"/>
          <w:sz w:val="28"/>
        </w:rPr>
        <w:t>id</w:t>
      </w:r>
      <w:r>
        <w:rPr>
          <w:sz w:val="28"/>
          <w:u w:val="single"/>
        </w:rPr>
        <w:tab/>
        <w:tab/>
      </w:r>
      <w:r>
        <w:rPr>
          <w:spacing w:val="-10"/>
          <w:sz w:val="28"/>
        </w:rPr>
        <w:t>.</w:t>
      </w:r>
    </w:p>
    <w:p>
      <w:pPr>
        <w:pStyle w:val="ListParagraph"/>
        <w:numPr>
          <w:ilvl w:val="0"/>
          <w:numId w:val="32"/>
        </w:numPr>
        <w:tabs>
          <w:tab w:val="left" w:pos="720" w:leader="none"/>
        </w:tabs>
        <w:spacing w:lineRule="auto" w:line="235" w:before="71" w:after="0"/>
        <w:ind w:hanging="0" w:left="164" w:right="160"/>
        <w:jc w:val="both"/>
        <w:rPr>
          <w:sz w:val="28"/>
        </w:rPr>
      </w:pPr>
      <w:r>
        <w:rPr>
          <w:sz w:val="28"/>
        </w:rPr>
        <w:t>I have enclosed the documents as specified in the Fourth Schedule of Medical Devices Rules, 2017.</w:t>
      </w:r>
    </w:p>
    <w:p>
      <w:pPr>
        <w:pStyle w:val="ListParagraph"/>
        <w:numPr>
          <w:ilvl w:val="0"/>
          <w:numId w:val="32"/>
        </w:numPr>
        <w:tabs>
          <w:tab w:val="clear" w:pos="720"/>
          <w:tab w:val="left" w:pos="653" w:leader="none"/>
        </w:tabs>
        <w:spacing w:before="282" w:after="0"/>
        <w:ind w:hanging="489" w:left="653"/>
        <w:jc w:val="both"/>
        <w:rPr>
          <w:sz w:val="28"/>
        </w:rPr>
      </w:pPr>
      <w:r>
        <w:rPr>
          <w:sz w:val="28"/>
        </w:rPr>
        <w:t>I</w:t>
      </w:r>
      <w:r>
        <w:rPr>
          <w:spacing w:val="-1"/>
          <w:sz w:val="28"/>
        </w:rPr>
        <w:t xml:space="preserve"> </w:t>
      </w:r>
      <w:r>
        <w:rPr>
          <w:sz w:val="28"/>
        </w:rPr>
        <w:t>hereby</w:t>
      </w:r>
      <w:r>
        <w:rPr>
          <w:spacing w:val="-5"/>
          <w:sz w:val="28"/>
        </w:rPr>
        <w:t xml:space="preserve"> </w:t>
      </w:r>
      <w:r>
        <w:rPr>
          <w:sz w:val="28"/>
        </w:rPr>
        <w:t>state and</w:t>
      </w:r>
      <w:r>
        <w:rPr>
          <w:spacing w:val="-1"/>
          <w:sz w:val="28"/>
        </w:rPr>
        <w:t xml:space="preserve"> </w:t>
      </w:r>
      <w:r>
        <w:rPr>
          <w:sz w:val="28"/>
        </w:rPr>
        <w:t xml:space="preserve">undertake </w:t>
      </w:r>
      <w:r>
        <w:rPr>
          <w:spacing w:val="-2"/>
          <w:sz w:val="28"/>
        </w:rPr>
        <w:t>that:</w:t>
      </w:r>
    </w:p>
    <w:p>
      <w:pPr>
        <w:pStyle w:val="ListParagraph"/>
        <w:numPr>
          <w:ilvl w:val="1"/>
          <w:numId w:val="32"/>
        </w:numPr>
        <w:tabs>
          <w:tab w:val="clear" w:pos="720"/>
          <w:tab w:val="left" w:pos="790" w:leader="none"/>
        </w:tabs>
        <w:spacing w:before="283" w:after="0"/>
        <w:ind w:hanging="0" w:left="164" w:right="160"/>
        <w:jc w:val="both"/>
        <w:rPr>
          <w:sz w:val="28"/>
        </w:rPr>
      </w:pPr>
      <w:r>
        <w:rPr>
          <w:sz w:val="28"/>
        </w:rPr>
        <w:t>the manufacturing site is ready for audit or shall be ready for audit on...........................in accordance with the requirements of Medical Devices Rules, 2017.</w:t>
      </w:r>
    </w:p>
    <w:p>
      <w:pPr>
        <w:pStyle w:val="ListParagraph"/>
        <w:numPr>
          <w:ilvl w:val="1"/>
          <w:numId w:val="32"/>
        </w:numPr>
        <w:tabs>
          <w:tab w:val="clear" w:pos="720"/>
          <w:tab w:val="left" w:pos="788" w:leader="none"/>
        </w:tabs>
        <w:spacing w:lineRule="auto" w:line="235" w:before="282" w:after="0"/>
        <w:ind w:hanging="0" w:left="164" w:right="668"/>
        <w:rPr>
          <w:sz w:val="28"/>
        </w:rPr>
      </w:pPr>
      <w:r>
        <w:rPr>
          <w:sz w:val="28"/>
        </w:rPr>
        <w:t>I</w:t>
      </w:r>
      <w:r>
        <w:rPr>
          <w:spacing w:val="-3"/>
          <w:sz w:val="28"/>
        </w:rPr>
        <w:t xml:space="preserve"> </w:t>
      </w:r>
      <w:r>
        <w:rPr>
          <w:sz w:val="28"/>
        </w:rPr>
        <w:t>shall</w:t>
      </w:r>
      <w:r>
        <w:rPr>
          <w:spacing w:val="-3"/>
          <w:sz w:val="28"/>
        </w:rPr>
        <w:t xml:space="preserve"> </w:t>
      </w:r>
      <w:r>
        <w:rPr>
          <w:sz w:val="28"/>
        </w:rPr>
        <w:t>comply</w:t>
      </w:r>
      <w:r>
        <w:rPr>
          <w:spacing w:val="-3"/>
          <w:sz w:val="28"/>
        </w:rPr>
        <w:t xml:space="preserve"> </w:t>
      </w:r>
      <w:r>
        <w:rPr>
          <w:sz w:val="28"/>
        </w:rPr>
        <w:t>with</w:t>
      </w:r>
      <w:r>
        <w:rPr>
          <w:spacing w:val="-3"/>
          <w:sz w:val="28"/>
        </w:rPr>
        <w:t xml:space="preserve"> </w:t>
      </w:r>
      <w:r>
        <w:rPr>
          <w:sz w:val="28"/>
        </w:rPr>
        <w:t>all</w:t>
      </w:r>
      <w:r>
        <w:rPr>
          <w:spacing w:val="-3"/>
          <w:sz w:val="28"/>
        </w:rPr>
        <w:t xml:space="preserve"> </w:t>
      </w:r>
      <w:r>
        <w:rPr>
          <w:sz w:val="28"/>
        </w:rPr>
        <w:t>the</w:t>
      </w:r>
      <w:r>
        <w:rPr>
          <w:spacing w:val="-7"/>
          <w:sz w:val="28"/>
        </w:rPr>
        <w:t xml:space="preserve"> </w:t>
      </w:r>
      <w:r>
        <w:rPr>
          <w:sz w:val="28"/>
        </w:rPr>
        <w:t>provisions</w:t>
      </w:r>
      <w:r>
        <w:rPr>
          <w:spacing w:val="-3"/>
          <w:sz w:val="28"/>
        </w:rPr>
        <w:t xml:space="preserve"> </w:t>
      </w:r>
      <w:r>
        <w:rPr>
          <w:sz w:val="28"/>
        </w:rPr>
        <w:t>of</w:t>
      </w:r>
      <w:r>
        <w:rPr>
          <w:spacing w:val="-3"/>
          <w:sz w:val="28"/>
        </w:rPr>
        <w:t xml:space="preserve"> </w:t>
      </w:r>
      <w:r>
        <w:rPr>
          <w:sz w:val="28"/>
        </w:rPr>
        <w:t>the</w:t>
      </w:r>
      <w:r>
        <w:rPr>
          <w:spacing w:val="-3"/>
          <w:sz w:val="28"/>
        </w:rPr>
        <w:t xml:space="preserve"> </w:t>
      </w:r>
      <w:r>
        <w:rPr>
          <w:sz w:val="28"/>
        </w:rPr>
        <w:t>Drugs</w:t>
      </w:r>
      <w:r>
        <w:rPr>
          <w:spacing w:val="-3"/>
          <w:sz w:val="28"/>
        </w:rPr>
        <w:t xml:space="preserve"> </w:t>
      </w:r>
      <w:r>
        <w:rPr>
          <w:sz w:val="28"/>
        </w:rPr>
        <w:t>and</w:t>
      </w:r>
      <w:r>
        <w:rPr>
          <w:spacing w:val="-3"/>
          <w:sz w:val="28"/>
        </w:rPr>
        <w:t xml:space="preserve"> </w:t>
      </w:r>
      <w:r>
        <w:rPr>
          <w:sz w:val="28"/>
        </w:rPr>
        <w:t>Cosmetics</w:t>
      </w:r>
      <w:r>
        <w:rPr>
          <w:spacing w:val="-3"/>
          <w:sz w:val="28"/>
        </w:rPr>
        <w:t xml:space="preserve"> </w:t>
      </w:r>
      <w:r>
        <w:rPr>
          <w:sz w:val="28"/>
        </w:rPr>
        <w:t>Act, 1940 (23 of 1940) and the Medical Devices Rules, 2017.</w:t>
      </w:r>
    </w:p>
    <w:p>
      <w:pPr>
        <w:pStyle w:val="BodyText"/>
        <w:tabs>
          <w:tab w:val="clear" w:pos="720"/>
          <w:tab w:val="left" w:pos="2530" w:leader="none"/>
        </w:tabs>
        <w:spacing w:before="281" w:after="0"/>
        <w:rPr/>
      </w:pPr>
      <w:r>
        <w:rPr>
          <w:spacing w:val="-2"/>
        </w:rPr>
        <w:t>Place:</w:t>
      </w:r>
      <w:r>
        <w:rPr>
          <w:u w:val="single"/>
        </w:rPr>
        <w:tab/>
      </w:r>
      <w:r>
        <w:rPr>
          <w:spacing w:val="-2"/>
        </w:rPr>
        <w:t>Signature</w:t>
      </w:r>
    </w:p>
    <w:p>
      <w:pPr>
        <w:pStyle w:val="BodyText"/>
        <w:tabs>
          <w:tab w:val="clear" w:pos="720"/>
          <w:tab w:val="left" w:pos="2452" w:leader="none"/>
        </w:tabs>
        <w:spacing w:before="278" w:after="0"/>
        <w:rPr/>
      </w:pPr>
      <w:r>
        <w:rPr>
          <w:spacing w:val="-2"/>
        </w:rPr>
        <w:t>Date:</w:t>
      </w:r>
      <w:r>
        <w:rPr>
          <w:u w:val="single"/>
        </w:rPr>
        <w:tab/>
      </w:r>
      <w:r>
        <w:rPr/>
        <w:t>(Name</w:t>
      </w:r>
      <w:r>
        <w:rPr>
          <w:spacing w:val="-2"/>
        </w:rPr>
        <w:t xml:space="preserve"> </w:t>
      </w:r>
      <w:r>
        <w:rPr/>
        <w:t>and</w:t>
      </w:r>
      <w:r>
        <w:rPr>
          <w:spacing w:val="-2"/>
        </w:rPr>
        <w:t xml:space="preserve"> designation)</w:t>
      </w:r>
    </w:p>
    <w:p>
      <w:pPr>
        <w:pStyle w:val="BodyText"/>
        <w:spacing w:before="281" w:after="0"/>
        <w:ind w:left="0" w:right="162"/>
        <w:jc w:val="right"/>
        <w:rPr/>
      </w:pPr>
      <w:r>
        <w:rPr/>
        <w:t>[To</w:t>
      </w:r>
      <w:r>
        <w:rPr>
          <w:spacing w:val="-2"/>
        </w:rPr>
        <w:t xml:space="preserve"> </w:t>
      </w:r>
      <w:r>
        <w:rPr/>
        <w:t>be</w:t>
      </w:r>
      <w:r>
        <w:rPr>
          <w:spacing w:val="-1"/>
        </w:rPr>
        <w:t xml:space="preserve"> </w:t>
      </w:r>
      <w:r>
        <w:rPr/>
        <w:t>signed</w:t>
      </w:r>
      <w:r>
        <w:rPr>
          <w:spacing w:val="-2"/>
        </w:rPr>
        <w:t xml:space="preserve"> digitally]</w:t>
      </w:r>
    </w:p>
    <w:p>
      <w:pPr>
        <w:pStyle w:val="BodyText"/>
        <w:ind w:left="0" w:right="160"/>
        <w:jc w:val="right"/>
        <w:rPr/>
      </w:pPr>
      <w:r>
        <w:rPr>
          <w:spacing w:val="-2"/>
        </w:rPr>
        <w:t>Annexure:</w:t>
      </w:r>
    </w:p>
    <w:p>
      <w:pPr>
        <w:pStyle w:val="BodyText"/>
        <w:spacing w:before="83" w:after="0"/>
        <w:ind w:left="0"/>
        <w:rPr>
          <w:sz w:val="20"/>
        </w:rPr>
      </w:pPr>
      <w:r>
        <w:rPr>
          <w:sz w:val="20"/>
        </w:rPr>
      </w:r>
    </w:p>
    <w:tbl>
      <w:tblPr>
        <w:tblW w:w="9115" w:type="dxa"/>
        <w:jc w:val="left"/>
        <w:tblInd w:w="146" w:type="dxa"/>
        <w:tblLayout w:type="fixed"/>
        <w:tblCellMar>
          <w:top w:w="0" w:type="dxa"/>
          <w:left w:w="22" w:type="dxa"/>
          <w:bottom w:w="0" w:type="dxa"/>
          <w:right w:w="22" w:type="dxa"/>
        </w:tblCellMar>
        <w:tblLook w:val="01e0" w:noHBand="0" w:noVBand="0" w:firstColumn="1" w:lastRow="1" w:lastColumn="1" w:firstRow="1"/>
      </w:tblPr>
      <w:tblGrid>
        <w:gridCol w:w="539"/>
        <w:gridCol w:w="899"/>
        <w:gridCol w:w="755"/>
        <w:gridCol w:w="984"/>
        <w:gridCol w:w="897"/>
        <w:gridCol w:w="1352"/>
        <w:gridCol w:w="1209"/>
        <w:gridCol w:w="631"/>
        <w:gridCol w:w="757"/>
        <w:gridCol w:w="1091"/>
      </w:tblGrid>
      <w:tr>
        <w:trPr>
          <w:trHeight w:val="2855" w:hRule="atLeast"/>
        </w:trPr>
        <w:tc>
          <w:tcPr>
            <w:tcW w:w="539" w:type="dxa"/>
            <w:tcBorders>
              <w:top w:val="double" w:sz="6" w:space="0" w:color="A0A0A0"/>
              <w:left w:val="double" w:sz="6" w:space="0" w:color="F0F0F0"/>
              <w:right w:val="double" w:sz="6" w:space="0" w:color="A0A0A0"/>
            </w:tcBorders>
          </w:tcPr>
          <w:p>
            <w:pPr>
              <w:pStyle w:val="TableParagraph"/>
              <w:rPr>
                <w:sz w:val="28"/>
              </w:rPr>
            </w:pPr>
            <w:r>
              <w:rPr>
                <w:sz w:val="28"/>
              </w:rPr>
            </w:r>
          </w:p>
          <w:p>
            <w:pPr>
              <w:pStyle w:val="TableParagraph"/>
              <w:rPr>
                <w:sz w:val="28"/>
              </w:rPr>
            </w:pPr>
            <w:r>
              <w:rPr>
                <w:sz w:val="28"/>
              </w:rPr>
            </w:r>
          </w:p>
          <w:p>
            <w:pPr>
              <w:pStyle w:val="TableParagraph"/>
              <w:spacing w:before="316" w:after="0"/>
              <w:rPr>
                <w:sz w:val="28"/>
              </w:rPr>
            </w:pPr>
            <w:r>
              <w:rPr>
                <w:sz w:val="28"/>
              </w:rPr>
            </w:r>
          </w:p>
          <w:p>
            <w:pPr>
              <w:pStyle w:val="TableParagraph"/>
              <w:spacing w:lineRule="exact" w:line="322"/>
              <w:ind w:left="25"/>
              <w:rPr>
                <w:sz w:val="28"/>
              </w:rPr>
            </w:pPr>
            <w:r>
              <w:rPr>
                <w:spacing w:val="-5"/>
                <w:sz w:val="28"/>
              </w:rPr>
              <w:t>S.N</w:t>
            </w:r>
          </w:p>
          <w:p>
            <w:pPr>
              <w:pStyle w:val="TableParagraph"/>
              <w:spacing w:lineRule="exact" w:line="322"/>
              <w:ind w:left="25"/>
              <w:rPr>
                <w:sz w:val="28"/>
              </w:rPr>
            </w:pPr>
            <w:r>
              <w:rPr>
                <w:spacing w:val="-10"/>
                <w:sz w:val="28"/>
              </w:rPr>
              <w:t>.</w:t>
            </w:r>
          </w:p>
        </w:tc>
        <w:tc>
          <w:tcPr>
            <w:tcW w:w="899" w:type="dxa"/>
            <w:tcBorders>
              <w:top w:val="double" w:sz="6" w:space="0" w:color="A0A0A0"/>
              <w:left w:val="double" w:sz="6" w:space="0" w:color="A0A0A0"/>
              <w:right w:val="double" w:sz="6" w:space="0" w:color="A0A0A0"/>
            </w:tcBorders>
          </w:tcPr>
          <w:p>
            <w:pPr>
              <w:pStyle w:val="TableParagraph"/>
              <w:rPr>
                <w:sz w:val="28"/>
              </w:rPr>
            </w:pPr>
            <w:r>
              <w:rPr>
                <w:sz w:val="28"/>
              </w:rPr>
            </w:r>
          </w:p>
          <w:p>
            <w:pPr>
              <w:pStyle w:val="TableParagraph"/>
              <w:rPr>
                <w:sz w:val="28"/>
              </w:rPr>
            </w:pPr>
            <w:r>
              <w:rPr>
                <w:sz w:val="28"/>
              </w:rPr>
            </w:r>
          </w:p>
          <w:p>
            <w:pPr>
              <w:pStyle w:val="TableParagraph"/>
              <w:spacing w:before="18" w:after="0"/>
              <w:rPr>
                <w:sz w:val="28"/>
              </w:rPr>
            </w:pPr>
            <w:r>
              <w:rPr>
                <w:sz w:val="28"/>
              </w:rPr>
            </w:r>
          </w:p>
          <w:p>
            <w:pPr>
              <w:pStyle w:val="TableParagraph"/>
              <w:spacing w:lineRule="auto" w:line="235"/>
              <w:ind w:left="30" w:right="53"/>
              <w:rPr>
                <w:sz w:val="28"/>
              </w:rPr>
            </w:pPr>
            <w:r>
              <w:rPr>
                <w:spacing w:val="-2"/>
                <w:sz w:val="28"/>
              </w:rPr>
              <w:t xml:space="preserve">Generi </w:t>
            </w:r>
            <w:r>
              <w:rPr>
                <w:spacing w:val="-10"/>
                <w:sz w:val="28"/>
              </w:rPr>
              <w:t>c</w:t>
            </w:r>
          </w:p>
          <w:p>
            <w:pPr>
              <w:pStyle w:val="TableParagraph"/>
              <w:spacing w:before="284" w:after="0"/>
              <w:ind w:left="30"/>
              <w:rPr>
                <w:sz w:val="28"/>
              </w:rPr>
            </w:pPr>
            <w:r>
              <w:rPr>
                <w:spacing w:val="-4"/>
                <w:sz w:val="28"/>
              </w:rPr>
              <w:t>name</w:t>
            </w:r>
          </w:p>
        </w:tc>
        <w:tc>
          <w:tcPr>
            <w:tcW w:w="755" w:type="dxa"/>
            <w:tcBorders>
              <w:top w:val="double" w:sz="6" w:space="0" w:color="A0A0A0"/>
              <w:left w:val="double" w:sz="6" w:space="0" w:color="A0A0A0"/>
              <w:right w:val="double" w:sz="6" w:space="0" w:color="A0A0A0"/>
            </w:tcBorders>
          </w:tcPr>
          <w:p>
            <w:pPr>
              <w:pStyle w:val="TableParagraph"/>
              <w:rPr>
                <w:sz w:val="28"/>
              </w:rPr>
            </w:pPr>
            <w:r>
              <w:rPr>
                <w:sz w:val="28"/>
              </w:rPr>
            </w:r>
          </w:p>
          <w:p>
            <w:pPr>
              <w:pStyle w:val="TableParagraph"/>
              <w:rPr>
                <w:sz w:val="28"/>
              </w:rPr>
            </w:pPr>
            <w:r>
              <w:rPr>
                <w:sz w:val="28"/>
              </w:rPr>
            </w:r>
          </w:p>
          <w:p>
            <w:pPr>
              <w:pStyle w:val="TableParagraph"/>
              <w:spacing w:before="18" w:after="0"/>
              <w:rPr>
                <w:sz w:val="28"/>
              </w:rPr>
            </w:pPr>
            <w:r>
              <w:rPr>
                <w:sz w:val="28"/>
              </w:rPr>
            </w:r>
          </w:p>
          <w:p>
            <w:pPr>
              <w:pStyle w:val="TableParagraph"/>
              <w:spacing w:lineRule="auto" w:line="235"/>
              <w:ind w:left="29"/>
              <w:rPr>
                <w:sz w:val="28"/>
              </w:rPr>
            </w:pPr>
            <w:r>
              <w:rPr>
                <w:spacing w:val="-4"/>
                <w:sz w:val="28"/>
              </w:rPr>
              <w:t xml:space="preserve">Mode </w:t>
            </w:r>
            <w:r>
              <w:rPr>
                <w:spacing w:val="-10"/>
                <w:sz w:val="28"/>
              </w:rPr>
              <w:t>l</w:t>
            </w:r>
          </w:p>
          <w:p>
            <w:pPr>
              <w:pStyle w:val="TableParagraph"/>
              <w:spacing w:before="284" w:after="0"/>
              <w:ind w:left="29"/>
              <w:rPr>
                <w:sz w:val="28"/>
              </w:rPr>
            </w:pPr>
            <w:r>
              <w:rPr>
                <w:spacing w:val="-5"/>
                <w:sz w:val="28"/>
              </w:rPr>
              <w:t>No.</w:t>
            </w:r>
          </w:p>
        </w:tc>
        <w:tc>
          <w:tcPr>
            <w:tcW w:w="984" w:type="dxa"/>
            <w:tcBorders>
              <w:top w:val="double" w:sz="6" w:space="0" w:color="A0A0A0"/>
              <w:left w:val="double" w:sz="6" w:space="0" w:color="A0A0A0"/>
              <w:right w:val="double" w:sz="6" w:space="0" w:color="A0A0A0"/>
            </w:tcBorders>
          </w:tcPr>
          <w:p>
            <w:pPr>
              <w:pStyle w:val="TableParagraph"/>
              <w:rPr>
                <w:sz w:val="28"/>
              </w:rPr>
            </w:pPr>
            <w:r>
              <w:rPr>
                <w:sz w:val="28"/>
              </w:rPr>
            </w:r>
          </w:p>
          <w:p>
            <w:pPr>
              <w:pStyle w:val="TableParagraph"/>
              <w:rPr>
                <w:sz w:val="28"/>
              </w:rPr>
            </w:pPr>
            <w:r>
              <w:rPr>
                <w:sz w:val="28"/>
              </w:rPr>
            </w:r>
          </w:p>
          <w:p>
            <w:pPr>
              <w:pStyle w:val="TableParagraph"/>
              <w:spacing w:before="18" w:after="0"/>
              <w:rPr>
                <w:sz w:val="28"/>
              </w:rPr>
            </w:pPr>
            <w:r>
              <w:rPr>
                <w:sz w:val="28"/>
              </w:rPr>
            </w:r>
          </w:p>
          <w:p>
            <w:pPr>
              <w:pStyle w:val="TableParagraph"/>
              <w:spacing w:lineRule="auto" w:line="235"/>
              <w:ind w:left="29"/>
              <w:rPr>
                <w:sz w:val="28"/>
              </w:rPr>
            </w:pPr>
            <w:r>
              <w:rPr>
                <w:spacing w:val="-2"/>
                <w:sz w:val="28"/>
              </w:rPr>
              <w:t xml:space="preserve">Intende </w:t>
            </w:r>
            <w:r>
              <w:rPr>
                <w:spacing w:val="-10"/>
                <w:sz w:val="28"/>
              </w:rPr>
              <w:t>d</w:t>
            </w:r>
          </w:p>
          <w:p>
            <w:pPr>
              <w:pStyle w:val="TableParagraph"/>
              <w:spacing w:before="284" w:after="0"/>
              <w:ind w:left="29"/>
              <w:rPr>
                <w:sz w:val="28"/>
              </w:rPr>
            </w:pPr>
            <w:r>
              <w:rPr>
                <w:spacing w:val="-5"/>
                <w:sz w:val="28"/>
              </w:rPr>
              <w:t>use</w:t>
            </w:r>
          </w:p>
        </w:tc>
        <w:tc>
          <w:tcPr>
            <w:tcW w:w="897" w:type="dxa"/>
            <w:tcBorders>
              <w:top w:val="double" w:sz="6" w:space="0" w:color="A0A0A0"/>
              <w:left w:val="double" w:sz="6" w:space="0" w:color="A0A0A0"/>
              <w:right w:val="double" w:sz="6" w:space="0" w:color="A0A0A0"/>
            </w:tcBorders>
          </w:tcPr>
          <w:p>
            <w:pPr>
              <w:pStyle w:val="TableParagraph"/>
              <w:spacing w:before="55" w:after="0"/>
              <w:rPr>
                <w:sz w:val="28"/>
              </w:rPr>
            </w:pPr>
            <w:r>
              <w:rPr>
                <w:sz w:val="28"/>
              </w:rPr>
            </w:r>
          </w:p>
          <w:p>
            <w:pPr>
              <w:pStyle w:val="TableParagraph"/>
              <w:spacing w:lineRule="auto" w:line="446"/>
              <w:ind w:left="28" w:right="129"/>
              <w:rPr>
                <w:sz w:val="28"/>
              </w:rPr>
            </w:pPr>
            <w:r>
              <w:rPr>
                <w:spacing w:val="-2"/>
                <w:sz w:val="28"/>
              </w:rPr>
              <w:t xml:space="preserve">Class </w:t>
            </w:r>
            <w:r>
              <w:rPr>
                <w:spacing w:val="-6"/>
                <w:sz w:val="28"/>
              </w:rPr>
              <w:t>of</w:t>
            </w:r>
          </w:p>
          <w:p>
            <w:pPr>
              <w:pStyle w:val="TableParagraph"/>
              <w:spacing w:before="1" w:after="0"/>
              <w:ind w:left="28" w:right="129"/>
              <w:rPr>
                <w:sz w:val="28"/>
              </w:rPr>
            </w:pPr>
            <w:r>
              <w:rPr>
                <w:spacing w:val="-2"/>
                <w:sz w:val="28"/>
              </w:rPr>
              <w:t xml:space="preserve">medic </w:t>
            </w:r>
            <w:r>
              <w:rPr>
                <w:spacing w:val="-6"/>
                <w:sz w:val="28"/>
              </w:rPr>
              <w:t>al</w:t>
            </w:r>
          </w:p>
          <w:p>
            <w:pPr>
              <w:pStyle w:val="TableParagraph"/>
              <w:spacing w:before="280" w:after="0"/>
              <w:ind w:left="28"/>
              <w:rPr>
                <w:sz w:val="28"/>
              </w:rPr>
            </w:pPr>
            <w:r>
              <w:rPr>
                <w:spacing w:val="-2"/>
                <w:sz w:val="28"/>
              </w:rPr>
              <w:t>device</w:t>
            </w:r>
          </w:p>
        </w:tc>
        <w:tc>
          <w:tcPr>
            <w:tcW w:w="1352" w:type="dxa"/>
            <w:tcBorders>
              <w:top w:val="double" w:sz="6" w:space="0" w:color="A0A0A0"/>
              <w:left w:val="double" w:sz="6" w:space="0" w:color="A0A0A0"/>
              <w:right w:val="double" w:sz="6" w:space="0" w:color="A0A0A0"/>
            </w:tcBorders>
          </w:tcPr>
          <w:p>
            <w:pPr>
              <w:pStyle w:val="TableParagraph"/>
              <w:rPr>
                <w:sz w:val="28"/>
              </w:rPr>
            </w:pPr>
            <w:r>
              <w:rPr>
                <w:sz w:val="28"/>
              </w:rPr>
            </w:r>
          </w:p>
          <w:p>
            <w:pPr>
              <w:pStyle w:val="TableParagraph"/>
              <w:rPr>
                <w:sz w:val="28"/>
              </w:rPr>
            </w:pPr>
            <w:r>
              <w:rPr>
                <w:sz w:val="28"/>
              </w:rPr>
            </w:r>
          </w:p>
          <w:p>
            <w:pPr>
              <w:pStyle w:val="TableParagraph"/>
              <w:spacing w:before="155" w:after="0"/>
              <w:rPr>
                <w:sz w:val="28"/>
              </w:rPr>
            </w:pPr>
            <w:r>
              <w:rPr>
                <w:sz w:val="28"/>
              </w:rPr>
            </w:r>
          </w:p>
          <w:p>
            <w:pPr>
              <w:pStyle w:val="TableParagraph"/>
              <w:ind w:left="29" w:right="12"/>
              <w:jc w:val="both"/>
              <w:rPr>
                <w:sz w:val="28"/>
              </w:rPr>
            </w:pPr>
            <w:r>
              <w:rPr>
                <w:sz w:val="28"/>
              </w:rPr>
              <w:t>Material</w:t>
            </w:r>
            <w:r>
              <w:rPr>
                <w:spacing w:val="-18"/>
                <w:sz w:val="28"/>
              </w:rPr>
              <w:t xml:space="preserve"> </w:t>
            </w:r>
            <w:r>
              <w:rPr>
                <w:sz w:val="28"/>
              </w:rPr>
              <w:t xml:space="preserve">of </w:t>
            </w:r>
            <w:r>
              <w:rPr>
                <w:spacing w:val="-2"/>
                <w:sz w:val="28"/>
              </w:rPr>
              <w:t xml:space="preserve">constructio </w:t>
            </w:r>
            <w:r>
              <w:rPr>
                <w:spacing w:val="-10"/>
                <w:sz w:val="28"/>
              </w:rPr>
              <w:t>n</w:t>
            </w:r>
          </w:p>
        </w:tc>
        <w:tc>
          <w:tcPr>
            <w:tcW w:w="1209" w:type="dxa"/>
            <w:tcBorders>
              <w:top w:val="double" w:sz="6" w:space="0" w:color="A0A0A0"/>
              <w:left w:val="double" w:sz="6" w:space="0" w:color="A0A0A0"/>
              <w:right w:val="double" w:sz="6" w:space="0" w:color="A0A0A0"/>
            </w:tcBorders>
          </w:tcPr>
          <w:p>
            <w:pPr>
              <w:pStyle w:val="TableParagraph"/>
              <w:rPr>
                <w:sz w:val="28"/>
              </w:rPr>
            </w:pPr>
            <w:r>
              <w:rPr>
                <w:sz w:val="28"/>
              </w:rPr>
            </w:r>
          </w:p>
          <w:p>
            <w:pPr>
              <w:pStyle w:val="TableParagraph"/>
              <w:rPr>
                <w:sz w:val="28"/>
              </w:rPr>
            </w:pPr>
            <w:r>
              <w:rPr>
                <w:sz w:val="28"/>
              </w:rPr>
            </w:r>
          </w:p>
          <w:p>
            <w:pPr>
              <w:pStyle w:val="TableParagraph"/>
              <w:spacing w:before="316" w:after="0"/>
              <w:rPr>
                <w:sz w:val="28"/>
              </w:rPr>
            </w:pPr>
            <w:r>
              <w:rPr>
                <w:sz w:val="28"/>
              </w:rPr>
            </w:r>
          </w:p>
          <w:p>
            <w:pPr>
              <w:pStyle w:val="TableParagraph"/>
              <w:ind w:left="28" w:right="43"/>
              <w:rPr>
                <w:sz w:val="28"/>
              </w:rPr>
            </w:pPr>
            <w:r>
              <w:rPr>
                <w:spacing w:val="-2"/>
                <w:sz w:val="28"/>
              </w:rPr>
              <w:t xml:space="preserve">Dimensio </w:t>
            </w:r>
            <w:r>
              <w:rPr>
                <w:sz w:val="28"/>
              </w:rPr>
              <w:t>n (if any)</w:t>
            </w:r>
          </w:p>
        </w:tc>
        <w:tc>
          <w:tcPr>
            <w:tcW w:w="631" w:type="dxa"/>
            <w:tcBorders>
              <w:top w:val="double" w:sz="6" w:space="0" w:color="A0A0A0"/>
              <w:left w:val="double" w:sz="6" w:space="0" w:color="A0A0A0"/>
              <w:right w:val="double" w:sz="6" w:space="0" w:color="A0A0A0"/>
            </w:tcBorders>
          </w:tcPr>
          <w:p>
            <w:pPr>
              <w:pStyle w:val="TableParagraph"/>
              <w:rPr>
                <w:sz w:val="28"/>
              </w:rPr>
            </w:pPr>
            <w:r>
              <w:rPr>
                <w:sz w:val="28"/>
              </w:rPr>
            </w:r>
          </w:p>
          <w:p>
            <w:pPr>
              <w:pStyle w:val="TableParagraph"/>
              <w:rPr>
                <w:sz w:val="28"/>
              </w:rPr>
            </w:pPr>
            <w:r>
              <w:rPr>
                <w:sz w:val="28"/>
              </w:rPr>
            </w:r>
          </w:p>
          <w:p>
            <w:pPr>
              <w:pStyle w:val="TableParagraph"/>
              <w:spacing w:before="18" w:after="0"/>
              <w:rPr>
                <w:sz w:val="28"/>
              </w:rPr>
            </w:pPr>
            <w:r>
              <w:rPr>
                <w:sz w:val="28"/>
              </w:rPr>
            </w:r>
          </w:p>
          <w:p>
            <w:pPr>
              <w:pStyle w:val="TableParagraph"/>
              <w:spacing w:lineRule="auto" w:line="235"/>
              <w:ind w:left="26" w:right="14"/>
              <w:rPr>
                <w:sz w:val="28"/>
              </w:rPr>
            </w:pPr>
            <w:r>
              <w:rPr>
                <w:spacing w:val="-4"/>
                <w:sz w:val="28"/>
              </w:rPr>
              <w:t xml:space="preserve">Shel </w:t>
            </w:r>
            <w:r>
              <w:rPr>
                <w:spacing w:val="-10"/>
                <w:sz w:val="28"/>
              </w:rPr>
              <w:t>f</w:t>
            </w:r>
          </w:p>
          <w:p>
            <w:pPr>
              <w:pStyle w:val="TableParagraph"/>
              <w:spacing w:before="284" w:after="0"/>
              <w:ind w:left="26"/>
              <w:rPr>
                <w:sz w:val="28"/>
              </w:rPr>
            </w:pPr>
            <w:r>
              <w:rPr>
                <w:spacing w:val="-4"/>
                <w:sz w:val="28"/>
              </w:rPr>
              <w:t>life</w:t>
            </w:r>
          </w:p>
        </w:tc>
        <w:tc>
          <w:tcPr>
            <w:tcW w:w="757" w:type="dxa"/>
            <w:tcBorders>
              <w:top w:val="double" w:sz="6" w:space="0" w:color="A0A0A0"/>
              <w:left w:val="double" w:sz="6" w:space="0" w:color="A0A0A0"/>
              <w:right w:val="double" w:sz="6" w:space="0" w:color="A0A0A0"/>
            </w:tcBorders>
          </w:tcPr>
          <w:p>
            <w:pPr>
              <w:pStyle w:val="TableParagraph"/>
              <w:spacing w:before="199" w:after="0"/>
              <w:rPr>
                <w:sz w:val="28"/>
              </w:rPr>
            </w:pPr>
            <w:r>
              <w:rPr>
                <w:sz w:val="28"/>
              </w:rPr>
            </w:r>
          </w:p>
          <w:p>
            <w:pPr>
              <w:pStyle w:val="TableParagraph"/>
              <w:spacing w:lineRule="auto" w:line="235"/>
              <w:ind w:left="26" w:right="70"/>
              <w:rPr>
                <w:sz w:val="28"/>
              </w:rPr>
            </w:pPr>
            <w:r>
              <w:rPr>
                <w:spacing w:val="-2"/>
                <w:sz w:val="28"/>
              </w:rPr>
              <w:t xml:space="preserve">Steril </w:t>
            </w:r>
            <w:r>
              <w:rPr>
                <w:sz w:val="28"/>
              </w:rPr>
              <w:t>e or</w:t>
            </w:r>
          </w:p>
          <w:p>
            <w:pPr>
              <w:pStyle w:val="TableParagraph"/>
              <w:spacing w:before="282" w:after="0"/>
              <w:ind w:left="26"/>
              <w:rPr>
                <w:sz w:val="28"/>
              </w:rPr>
            </w:pPr>
            <w:r>
              <w:rPr>
                <w:spacing w:val="-5"/>
                <w:sz w:val="28"/>
              </w:rPr>
              <w:t>Non</w:t>
            </w:r>
          </w:p>
          <w:p>
            <w:pPr>
              <w:pStyle w:val="TableParagraph"/>
              <w:spacing w:before="283" w:after="0"/>
              <w:ind w:left="26" w:right="117"/>
              <w:rPr>
                <w:sz w:val="28"/>
              </w:rPr>
            </w:pPr>
            <w:r>
              <w:rPr>
                <w:spacing w:val="-2"/>
                <w:sz w:val="28"/>
              </w:rPr>
              <w:t xml:space="preserve">steril </w:t>
            </w:r>
            <w:r>
              <w:rPr>
                <w:spacing w:val="-10"/>
                <w:sz w:val="28"/>
              </w:rPr>
              <w:t>e</w:t>
            </w:r>
          </w:p>
        </w:tc>
        <w:tc>
          <w:tcPr>
            <w:tcW w:w="1091" w:type="dxa"/>
            <w:tcBorders>
              <w:top w:val="double" w:sz="6" w:space="0" w:color="A0A0A0"/>
              <w:left w:val="double" w:sz="6" w:space="0" w:color="A0A0A0"/>
              <w:right w:val="double" w:sz="6" w:space="0" w:color="A0A0A0"/>
            </w:tcBorders>
          </w:tcPr>
          <w:p>
            <w:pPr>
              <w:pStyle w:val="TableParagraph"/>
              <w:spacing w:before="15" w:after="0"/>
              <w:ind w:left="24" w:right="18"/>
              <w:rPr>
                <w:sz w:val="28"/>
              </w:rPr>
            </w:pPr>
            <w:r>
              <w:rPr>
                <w:spacing w:val="-2"/>
                <w:sz w:val="28"/>
              </w:rPr>
              <w:t xml:space="preserve">Brand </w:t>
            </w:r>
            <w:r>
              <w:rPr>
                <w:sz w:val="28"/>
              </w:rPr>
              <w:t>Name</w:t>
            </w:r>
            <w:r>
              <w:rPr>
                <w:spacing w:val="-18"/>
                <w:sz w:val="28"/>
              </w:rPr>
              <w:t xml:space="preserve"> </w:t>
            </w:r>
            <w:r>
              <w:rPr>
                <w:sz w:val="28"/>
              </w:rPr>
              <w:t xml:space="preserve">(if </w:t>
            </w:r>
            <w:r>
              <w:rPr>
                <w:spacing w:val="-2"/>
                <w:sz w:val="28"/>
              </w:rPr>
              <w:t xml:space="preserve">registere </w:t>
            </w:r>
            <w:r>
              <w:rPr>
                <w:sz w:val="28"/>
              </w:rPr>
              <w:t xml:space="preserve">d under </w:t>
            </w:r>
            <w:r>
              <w:rPr>
                <w:spacing w:val="-4"/>
                <w:sz w:val="28"/>
              </w:rPr>
              <w:t>the</w:t>
            </w:r>
            <w:r>
              <w:rPr>
                <w:spacing w:val="40"/>
                <w:sz w:val="28"/>
              </w:rPr>
              <w:t xml:space="preserve"> </w:t>
            </w:r>
            <w:r>
              <w:rPr>
                <w:spacing w:val="-2"/>
                <w:sz w:val="28"/>
              </w:rPr>
              <w:t xml:space="preserve">Trade Marks </w:t>
            </w:r>
            <w:r>
              <w:rPr>
                <w:spacing w:val="-4"/>
                <w:sz w:val="28"/>
              </w:rPr>
              <w:t>Act,</w:t>
            </w:r>
          </w:p>
        </w:tc>
      </w:tr>
      <w:tr>
        <w:trPr>
          <w:trHeight w:val="396" w:hRule="atLeast"/>
        </w:trPr>
        <w:tc>
          <w:tcPr>
            <w:tcW w:w="539" w:type="dxa"/>
            <w:tcBorders>
              <w:left w:val="double" w:sz="6" w:space="0" w:color="F0F0F0"/>
              <w:bottom w:val="double" w:sz="6" w:space="0" w:color="A0A0A0"/>
              <w:right w:val="double" w:sz="6" w:space="0" w:color="A0A0A0"/>
            </w:tcBorders>
          </w:tcPr>
          <w:p>
            <w:pPr>
              <w:pStyle w:val="TableParagraph"/>
              <w:rPr>
                <w:sz w:val="26"/>
              </w:rPr>
            </w:pPr>
            <w:r>
              <w:rPr>
                <w:sz w:val="26"/>
              </w:rPr>
            </w:r>
          </w:p>
        </w:tc>
        <w:tc>
          <w:tcPr>
            <w:tcW w:w="899" w:type="dxa"/>
            <w:tcBorders>
              <w:left w:val="double" w:sz="6" w:space="0" w:color="A0A0A0"/>
              <w:bottom w:val="double" w:sz="6" w:space="0" w:color="A0A0A0"/>
              <w:right w:val="double" w:sz="6" w:space="0" w:color="A0A0A0"/>
            </w:tcBorders>
          </w:tcPr>
          <w:p>
            <w:pPr>
              <w:pStyle w:val="TableParagraph"/>
              <w:rPr>
                <w:sz w:val="26"/>
              </w:rPr>
            </w:pPr>
            <w:r>
              <w:rPr>
                <w:sz w:val="26"/>
              </w:rPr>
            </w:r>
          </w:p>
        </w:tc>
        <w:tc>
          <w:tcPr>
            <w:tcW w:w="755" w:type="dxa"/>
            <w:tcBorders>
              <w:left w:val="double" w:sz="6" w:space="0" w:color="A0A0A0"/>
              <w:bottom w:val="double" w:sz="6" w:space="0" w:color="A0A0A0"/>
              <w:right w:val="double" w:sz="6" w:space="0" w:color="A0A0A0"/>
            </w:tcBorders>
          </w:tcPr>
          <w:p>
            <w:pPr>
              <w:pStyle w:val="TableParagraph"/>
              <w:rPr>
                <w:sz w:val="26"/>
              </w:rPr>
            </w:pPr>
            <w:r>
              <w:rPr>
                <w:sz w:val="26"/>
              </w:rPr>
            </w:r>
          </w:p>
        </w:tc>
        <w:tc>
          <w:tcPr>
            <w:tcW w:w="984" w:type="dxa"/>
            <w:tcBorders>
              <w:left w:val="double" w:sz="6" w:space="0" w:color="A0A0A0"/>
              <w:bottom w:val="double" w:sz="6" w:space="0" w:color="A0A0A0"/>
              <w:right w:val="double" w:sz="6" w:space="0" w:color="A0A0A0"/>
            </w:tcBorders>
          </w:tcPr>
          <w:p>
            <w:pPr>
              <w:pStyle w:val="TableParagraph"/>
              <w:rPr>
                <w:sz w:val="26"/>
              </w:rPr>
            </w:pPr>
            <w:r>
              <w:rPr>
                <w:sz w:val="26"/>
              </w:rPr>
            </w:r>
          </w:p>
        </w:tc>
        <w:tc>
          <w:tcPr>
            <w:tcW w:w="897" w:type="dxa"/>
            <w:tcBorders>
              <w:left w:val="double" w:sz="6" w:space="0" w:color="A0A0A0"/>
              <w:bottom w:val="double" w:sz="6" w:space="0" w:color="A0A0A0"/>
              <w:right w:val="double" w:sz="6" w:space="0" w:color="A0A0A0"/>
            </w:tcBorders>
          </w:tcPr>
          <w:p>
            <w:pPr>
              <w:pStyle w:val="TableParagraph"/>
              <w:rPr>
                <w:sz w:val="26"/>
              </w:rPr>
            </w:pPr>
            <w:r>
              <w:rPr>
                <w:sz w:val="26"/>
              </w:rPr>
            </w:r>
          </w:p>
        </w:tc>
        <w:tc>
          <w:tcPr>
            <w:tcW w:w="1352" w:type="dxa"/>
            <w:tcBorders>
              <w:left w:val="double" w:sz="6" w:space="0" w:color="A0A0A0"/>
              <w:bottom w:val="double" w:sz="6" w:space="0" w:color="A0A0A0"/>
              <w:right w:val="double" w:sz="6" w:space="0" w:color="A0A0A0"/>
            </w:tcBorders>
          </w:tcPr>
          <w:p>
            <w:pPr>
              <w:pStyle w:val="TableParagraph"/>
              <w:rPr>
                <w:sz w:val="26"/>
              </w:rPr>
            </w:pPr>
            <w:r>
              <w:rPr>
                <w:sz w:val="26"/>
              </w:rPr>
            </w:r>
          </w:p>
        </w:tc>
        <w:tc>
          <w:tcPr>
            <w:tcW w:w="1209" w:type="dxa"/>
            <w:tcBorders>
              <w:left w:val="double" w:sz="6" w:space="0" w:color="A0A0A0"/>
              <w:bottom w:val="double" w:sz="6" w:space="0" w:color="A0A0A0"/>
              <w:right w:val="double" w:sz="6" w:space="0" w:color="A0A0A0"/>
            </w:tcBorders>
          </w:tcPr>
          <w:p>
            <w:pPr>
              <w:pStyle w:val="TableParagraph"/>
              <w:rPr>
                <w:sz w:val="26"/>
              </w:rPr>
            </w:pPr>
            <w:r>
              <w:rPr>
                <w:sz w:val="26"/>
              </w:rPr>
            </w:r>
          </w:p>
        </w:tc>
        <w:tc>
          <w:tcPr>
            <w:tcW w:w="631" w:type="dxa"/>
            <w:tcBorders>
              <w:left w:val="double" w:sz="6" w:space="0" w:color="A0A0A0"/>
              <w:bottom w:val="double" w:sz="6" w:space="0" w:color="A0A0A0"/>
              <w:right w:val="double" w:sz="6" w:space="0" w:color="A0A0A0"/>
            </w:tcBorders>
          </w:tcPr>
          <w:p>
            <w:pPr>
              <w:pStyle w:val="TableParagraph"/>
              <w:rPr>
                <w:sz w:val="26"/>
              </w:rPr>
            </w:pPr>
            <w:r>
              <w:rPr>
                <w:sz w:val="26"/>
              </w:rPr>
            </w:r>
          </w:p>
        </w:tc>
        <w:tc>
          <w:tcPr>
            <w:tcW w:w="757" w:type="dxa"/>
            <w:tcBorders>
              <w:left w:val="double" w:sz="6" w:space="0" w:color="A0A0A0"/>
              <w:bottom w:val="double" w:sz="6" w:space="0" w:color="A0A0A0"/>
              <w:right w:val="double" w:sz="6" w:space="0" w:color="A0A0A0"/>
            </w:tcBorders>
          </w:tcPr>
          <w:p>
            <w:pPr>
              <w:pStyle w:val="TableParagraph"/>
              <w:rPr>
                <w:sz w:val="26"/>
              </w:rPr>
            </w:pPr>
            <w:r>
              <w:rPr>
                <w:sz w:val="26"/>
              </w:rPr>
            </w:r>
          </w:p>
        </w:tc>
        <w:tc>
          <w:tcPr>
            <w:tcW w:w="1091" w:type="dxa"/>
            <w:tcBorders>
              <w:left w:val="double" w:sz="6" w:space="0" w:color="A0A0A0"/>
              <w:bottom w:val="double" w:sz="6" w:space="0" w:color="A0A0A0"/>
              <w:right w:val="double" w:sz="6" w:space="0" w:color="A0A0A0"/>
            </w:tcBorders>
          </w:tcPr>
          <w:p>
            <w:pPr>
              <w:pStyle w:val="TableParagraph"/>
              <w:spacing w:before="15" w:after="0"/>
              <w:ind w:left="24"/>
              <w:rPr>
                <w:sz w:val="28"/>
              </w:rPr>
            </w:pPr>
            <w:r>
              <w:rPr>
                <w:spacing w:val="-2"/>
                <w:sz w:val="28"/>
              </w:rPr>
              <w:t>1999)</w:t>
            </w:r>
          </w:p>
        </w:tc>
      </w:tr>
    </w:tbl>
    <w:p>
      <w:pPr>
        <w:pStyle w:val="BodyText"/>
        <w:spacing w:before="295" w:after="0"/>
        <w:ind w:left="0"/>
        <w:jc w:val="center"/>
        <w:rPr/>
      </w:pPr>
      <w:r>
        <w:rPr/>
      </w:r>
    </w:p>
    <w:p>
      <w:pPr>
        <w:pStyle w:val="Normal"/>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r>
      <w:r>
        <w:br w:type="page"/>
      </w:r>
    </w:p>
    <w:p>
      <w:pPr>
        <w:pStyle w:val="BodyText"/>
        <w:spacing w:before="0" w:after="0"/>
        <w:ind w:left="0"/>
        <w:jc w:val="center"/>
        <w:rPr/>
      </w:pPr>
      <w:r>
        <w:rPr/>
        <w:t>Form</w:t>
      </w:r>
      <w:r>
        <w:rPr>
          <w:spacing w:val="-8"/>
        </w:rPr>
        <w:t xml:space="preserve"> </w:t>
      </w:r>
      <w:r>
        <w:rPr/>
        <w:t>MD-</w:t>
      </w:r>
      <w:r>
        <w:rPr>
          <w:spacing w:val="-10"/>
        </w:rPr>
        <w:t>8</w:t>
      </w:r>
    </w:p>
    <w:p>
      <w:pPr>
        <w:pStyle w:val="BodyText"/>
        <w:spacing w:lineRule="exact" w:line="604" w:before="56" w:after="0"/>
        <w:ind w:firstLine="1178" w:left="424" w:right="305"/>
        <w:rPr/>
      </w:pPr>
      <w:r>
        <w:rPr/>
        <w:t>[See sub-rule (1) of rule 21 and sub-rule (2) of rule 21] Application</w:t>
      </w:r>
      <w:r>
        <w:rPr>
          <w:spacing w:val="-3"/>
        </w:rPr>
        <w:t xml:space="preserve"> </w:t>
      </w:r>
      <w:r>
        <w:rPr/>
        <w:t>for</w:t>
      </w:r>
      <w:r>
        <w:rPr>
          <w:spacing w:val="-3"/>
        </w:rPr>
        <w:t xml:space="preserve"> </w:t>
      </w:r>
      <w:r>
        <w:rPr/>
        <w:t>Grant</w:t>
      </w:r>
      <w:r>
        <w:rPr>
          <w:spacing w:val="-3"/>
        </w:rPr>
        <w:t xml:space="preserve"> </w:t>
      </w:r>
      <w:r>
        <w:rPr/>
        <w:t>of</w:t>
      </w:r>
      <w:r>
        <w:rPr>
          <w:spacing w:val="-3"/>
        </w:rPr>
        <w:t xml:space="preserve"> </w:t>
      </w:r>
      <w:r>
        <w:rPr/>
        <w:t>Loan</w:t>
      </w:r>
      <w:r>
        <w:rPr>
          <w:spacing w:val="-3"/>
        </w:rPr>
        <w:t xml:space="preserve"> </w:t>
      </w:r>
      <w:r>
        <w:rPr/>
        <w:t>Licence</w:t>
      </w:r>
      <w:r>
        <w:rPr>
          <w:spacing w:val="-6"/>
        </w:rPr>
        <w:t xml:space="preserve"> </w:t>
      </w:r>
      <w:r>
        <w:rPr/>
        <w:t>to</w:t>
      </w:r>
      <w:r>
        <w:rPr>
          <w:spacing w:val="-3"/>
        </w:rPr>
        <w:t xml:space="preserve"> </w:t>
      </w:r>
      <w:r>
        <w:rPr/>
        <w:t>Manufacture</w:t>
      </w:r>
      <w:r>
        <w:rPr>
          <w:spacing w:val="-3"/>
        </w:rPr>
        <w:t xml:space="preserve"> </w:t>
      </w:r>
      <w:r>
        <w:rPr/>
        <w:t>for</w:t>
      </w:r>
      <w:r>
        <w:rPr>
          <w:spacing w:val="-3"/>
        </w:rPr>
        <w:t xml:space="preserve"> </w:t>
      </w:r>
      <w:r>
        <w:rPr/>
        <w:t>Sale</w:t>
      </w:r>
      <w:r>
        <w:rPr>
          <w:spacing w:val="-7"/>
        </w:rPr>
        <w:t xml:space="preserve"> </w:t>
      </w:r>
      <w:r>
        <w:rPr/>
        <w:t>or</w:t>
      </w:r>
      <w:r>
        <w:rPr>
          <w:spacing w:val="-3"/>
        </w:rPr>
        <w:t xml:space="preserve"> </w:t>
      </w:r>
      <w:r>
        <w:rPr/>
        <w:t>for</w:t>
      </w:r>
    </w:p>
    <w:p>
      <w:pPr>
        <w:pStyle w:val="BodyText"/>
        <w:spacing w:lineRule="exact" w:line="260" w:before="0" w:after="0"/>
        <w:rPr/>
      </w:pPr>
      <w:r>
        <w:rPr/>
        <w:t>Distribution</w:t>
      </w:r>
      <w:r>
        <w:rPr>
          <w:spacing w:val="-5"/>
        </w:rPr>
        <w:t xml:space="preserve"> </w:t>
      </w:r>
      <w:r>
        <w:rPr/>
        <w:t>of</w:t>
      </w:r>
      <w:r>
        <w:rPr>
          <w:spacing w:val="-2"/>
        </w:rPr>
        <w:t xml:space="preserve"> </w:t>
      </w:r>
      <w:r>
        <w:rPr/>
        <w:t>Class</w:t>
      </w:r>
      <w:r>
        <w:rPr>
          <w:spacing w:val="-5"/>
        </w:rPr>
        <w:t xml:space="preserve"> </w:t>
      </w:r>
      <w:r>
        <w:rPr/>
        <w:t>C</w:t>
      </w:r>
      <w:r>
        <w:rPr>
          <w:spacing w:val="-2"/>
        </w:rPr>
        <w:t xml:space="preserve"> </w:t>
      </w:r>
      <w:r>
        <w:rPr/>
        <w:t>or</w:t>
      </w:r>
      <w:r>
        <w:rPr>
          <w:spacing w:val="-2"/>
        </w:rPr>
        <w:t xml:space="preserve"> </w:t>
      </w:r>
      <w:r>
        <w:rPr/>
        <w:t>Class</w:t>
      </w:r>
      <w:r>
        <w:rPr>
          <w:spacing w:val="-2"/>
        </w:rPr>
        <w:t xml:space="preserve"> </w:t>
      </w:r>
      <w:r>
        <w:rPr>
          <w:spacing w:val="-10"/>
        </w:rPr>
        <w:t>D</w:t>
      </w:r>
    </w:p>
    <w:p>
      <w:pPr>
        <w:pStyle w:val="ListParagraph"/>
        <w:numPr>
          <w:ilvl w:val="0"/>
          <w:numId w:val="31"/>
        </w:numPr>
        <w:tabs>
          <w:tab w:val="clear" w:pos="720"/>
          <w:tab w:val="left" w:pos="654" w:leader="none"/>
        </w:tabs>
        <w:rPr>
          <w:sz w:val="28"/>
        </w:rPr>
      </w:pPr>
      <w:r>
        <w:rPr>
          <w:sz w:val="28"/>
        </w:rPr>
        <w:t>Name</w:t>
      </w:r>
      <w:r>
        <w:rPr>
          <w:spacing w:val="-2"/>
          <w:sz w:val="28"/>
        </w:rPr>
        <w:t xml:space="preserve"> </w:t>
      </w:r>
      <w:r>
        <w:rPr>
          <w:sz w:val="28"/>
        </w:rPr>
        <w:t>of</w:t>
      </w:r>
      <w:r>
        <w:rPr>
          <w:spacing w:val="-2"/>
          <w:sz w:val="28"/>
        </w:rPr>
        <w:t xml:space="preserve"> Applicant:</w:t>
      </w:r>
    </w:p>
    <w:p>
      <w:pPr>
        <w:pStyle w:val="ListParagraph"/>
        <w:numPr>
          <w:ilvl w:val="0"/>
          <w:numId w:val="31"/>
        </w:numPr>
        <w:tabs>
          <w:tab w:val="clear" w:pos="720"/>
          <w:tab w:val="left" w:pos="654" w:leader="none"/>
        </w:tabs>
        <w:spacing w:before="281" w:after="0"/>
        <w:rPr>
          <w:sz w:val="28"/>
        </w:rPr>
      </w:pPr>
      <w:r>
        <w:rPr>
          <w:sz w:val="28"/>
        </w:rPr>
        <w:t>Nature</w:t>
      </w:r>
      <w:r>
        <w:rPr>
          <w:spacing w:val="-4"/>
          <w:sz w:val="28"/>
        </w:rPr>
        <w:t xml:space="preserve"> </w:t>
      </w:r>
      <w:r>
        <w:rPr>
          <w:sz w:val="28"/>
        </w:rPr>
        <w:t>and</w:t>
      </w:r>
      <w:r>
        <w:rPr>
          <w:spacing w:val="-2"/>
          <w:sz w:val="28"/>
        </w:rPr>
        <w:t xml:space="preserve"> </w:t>
      </w:r>
      <w:r>
        <w:rPr>
          <w:sz w:val="28"/>
        </w:rPr>
        <w:t>constitution</w:t>
      </w:r>
      <w:r>
        <w:rPr>
          <w:spacing w:val="-2"/>
          <w:sz w:val="28"/>
        </w:rPr>
        <w:t xml:space="preserve"> </w:t>
      </w:r>
      <w:r>
        <w:rPr>
          <w:sz w:val="28"/>
        </w:rPr>
        <w:t>of</w:t>
      </w:r>
      <w:r>
        <w:rPr>
          <w:spacing w:val="-1"/>
          <w:sz w:val="28"/>
        </w:rPr>
        <w:t xml:space="preserve"> </w:t>
      </w:r>
      <w:r>
        <w:rPr>
          <w:spacing w:val="-2"/>
          <w:sz w:val="28"/>
        </w:rPr>
        <w:t>manufacturer:</w:t>
      </w:r>
    </w:p>
    <w:p>
      <w:pPr>
        <w:pStyle w:val="BodyText"/>
        <w:spacing w:lineRule="auto" w:line="235" w:before="285" w:after="0"/>
        <w:ind w:firstLine="259" w:left="164" w:right="305"/>
        <w:rPr/>
      </w:pPr>
      <w:r>
        <w:rPr/>
        <w:t>(i.e.</w:t>
      </w:r>
      <w:r>
        <w:rPr>
          <w:spacing w:val="-5"/>
        </w:rPr>
        <w:t xml:space="preserve"> </w:t>
      </w:r>
      <w:r>
        <w:rPr/>
        <w:t>proprietorship,</w:t>
      </w:r>
      <w:r>
        <w:rPr>
          <w:spacing w:val="-9"/>
        </w:rPr>
        <w:t xml:space="preserve"> </w:t>
      </w:r>
      <w:r>
        <w:rPr/>
        <w:t>partnership</w:t>
      </w:r>
      <w:r>
        <w:rPr>
          <w:spacing w:val="-5"/>
        </w:rPr>
        <w:t xml:space="preserve"> </w:t>
      </w:r>
      <w:r>
        <w:rPr/>
        <w:t>including</w:t>
      </w:r>
      <w:r>
        <w:rPr>
          <w:spacing w:val="-5"/>
        </w:rPr>
        <w:t xml:space="preserve"> </w:t>
      </w:r>
      <w:r>
        <w:rPr/>
        <w:t>Limited</w:t>
      </w:r>
      <w:r>
        <w:rPr>
          <w:spacing w:val="-2"/>
        </w:rPr>
        <w:t xml:space="preserve"> </w:t>
      </w:r>
      <w:r>
        <w:rPr/>
        <w:t>Liability</w:t>
      </w:r>
      <w:r>
        <w:rPr>
          <w:spacing w:val="-7"/>
        </w:rPr>
        <w:t xml:space="preserve"> </w:t>
      </w:r>
      <w:r>
        <w:rPr/>
        <w:t>Partnership, private or public company, society, trust, other to be specified)</w:t>
      </w:r>
    </w:p>
    <w:p>
      <w:pPr>
        <w:pStyle w:val="ListParagraph"/>
        <w:numPr>
          <w:ilvl w:val="0"/>
          <w:numId w:val="31"/>
        </w:numPr>
        <w:tabs>
          <w:tab w:val="clear" w:pos="720"/>
          <w:tab w:val="left" w:pos="654" w:leader="none"/>
        </w:tabs>
        <w:spacing w:lineRule="auto" w:line="235" w:before="71" w:after="0"/>
        <w:ind w:hanging="0" w:left="164" w:right="228"/>
        <w:rPr>
          <w:sz w:val="28"/>
        </w:rPr>
      </w:pPr>
      <w:r>
        <w:rPr>
          <w:sz w:val="28"/>
        </w:rPr>
        <w:t>(i)</w:t>
      </w:r>
      <w:r>
        <w:rPr>
          <w:spacing w:val="-4"/>
          <w:sz w:val="28"/>
        </w:rPr>
        <w:t xml:space="preserve"> </w:t>
      </w:r>
      <w:r>
        <w:rPr>
          <w:sz w:val="28"/>
        </w:rPr>
        <w:t>Corporate/</w:t>
      </w:r>
      <w:r>
        <w:rPr>
          <w:spacing w:val="-4"/>
          <w:sz w:val="28"/>
        </w:rPr>
        <w:t xml:space="preserve"> </w:t>
      </w:r>
      <w:r>
        <w:rPr>
          <w:sz w:val="28"/>
        </w:rPr>
        <w:t>registered</w:t>
      </w:r>
      <w:r>
        <w:rPr>
          <w:spacing w:val="-4"/>
          <w:sz w:val="28"/>
        </w:rPr>
        <w:t xml:space="preserve"> </w:t>
      </w:r>
      <w:r>
        <w:rPr>
          <w:sz w:val="28"/>
        </w:rPr>
        <w:t>office</w:t>
      </w:r>
      <w:r>
        <w:rPr>
          <w:spacing w:val="-4"/>
          <w:sz w:val="28"/>
        </w:rPr>
        <w:t xml:space="preserve"> </w:t>
      </w:r>
      <w:r>
        <w:rPr>
          <w:sz w:val="28"/>
        </w:rPr>
        <w:t>address</w:t>
      </w:r>
      <w:r>
        <w:rPr>
          <w:spacing w:val="-7"/>
          <w:sz w:val="28"/>
        </w:rPr>
        <w:t xml:space="preserve"> </w:t>
      </w:r>
      <w:r>
        <w:rPr>
          <w:sz w:val="28"/>
        </w:rPr>
        <w:t>including</w:t>
      </w:r>
      <w:r>
        <w:rPr>
          <w:spacing w:val="-4"/>
          <w:sz w:val="28"/>
        </w:rPr>
        <w:t xml:space="preserve"> </w:t>
      </w:r>
      <w:r>
        <w:rPr>
          <w:sz w:val="28"/>
        </w:rPr>
        <w:t>telephone</w:t>
      </w:r>
      <w:r>
        <w:rPr>
          <w:spacing w:val="-4"/>
          <w:sz w:val="28"/>
        </w:rPr>
        <w:t xml:space="preserve"> </w:t>
      </w:r>
      <w:r>
        <w:rPr>
          <w:sz w:val="28"/>
        </w:rPr>
        <w:t>number,</w:t>
      </w:r>
      <w:r>
        <w:rPr>
          <w:spacing w:val="-2"/>
          <w:sz w:val="28"/>
        </w:rPr>
        <w:t xml:space="preserve"> </w:t>
      </w:r>
      <w:r>
        <w:rPr>
          <w:sz w:val="28"/>
        </w:rPr>
        <w:t>mobile number, fax number and email id:</w:t>
      </w:r>
    </w:p>
    <w:p>
      <w:pPr>
        <w:pStyle w:val="ListParagraph"/>
        <w:numPr>
          <w:ilvl w:val="0"/>
          <w:numId w:val="30"/>
        </w:numPr>
        <w:tabs>
          <w:tab w:val="clear" w:pos="720"/>
          <w:tab w:val="left" w:pos="788" w:leader="none"/>
        </w:tabs>
        <w:spacing w:lineRule="auto" w:line="235" w:before="286" w:after="0"/>
        <w:ind w:hanging="0" w:left="164" w:right="410"/>
        <w:rPr>
          <w:sz w:val="28"/>
        </w:rPr>
      </w:pPr>
      <w:r>
        <w:rPr>
          <w:sz w:val="28"/>
        </w:rPr>
        <w:t>Manufacturing</w:t>
      </w:r>
      <w:r>
        <w:rPr>
          <w:spacing w:val="-8"/>
          <w:sz w:val="28"/>
        </w:rPr>
        <w:t xml:space="preserve"> </w:t>
      </w:r>
      <w:r>
        <w:rPr>
          <w:sz w:val="28"/>
        </w:rPr>
        <w:t>site</w:t>
      </w:r>
      <w:r>
        <w:rPr>
          <w:spacing w:val="-5"/>
          <w:sz w:val="28"/>
        </w:rPr>
        <w:t xml:space="preserve"> </w:t>
      </w:r>
      <w:r>
        <w:rPr>
          <w:sz w:val="28"/>
        </w:rPr>
        <w:t>address</w:t>
      </w:r>
      <w:r>
        <w:rPr>
          <w:spacing w:val="-5"/>
          <w:sz w:val="28"/>
        </w:rPr>
        <w:t xml:space="preserve"> </w:t>
      </w:r>
      <w:r>
        <w:rPr>
          <w:sz w:val="28"/>
        </w:rPr>
        <w:t>including</w:t>
      </w:r>
      <w:r>
        <w:rPr>
          <w:spacing w:val="-5"/>
          <w:sz w:val="28"/>
        </w:rPr>
        <w:t xml:space="preserve"> </w:t>
      </w:r>
      <w:r>
        <w:rPr>
          <w:sz w:val="28"/>
        </w:rPr>
        <w:t>telephone</w:t>
      </w:r>
      <w:r>
        <w:rPr>
          <w:spacing w:val="-5"/>
          <w:sz w:val="28"/>
        </w:rPr>
        <w:t xml:space="preserve"> </w:t>
      </w:r>
      <w:r>
        <w:rPr>
          <w:sz w:val="28"/>
        </w:rPr>
        <w:t>number,</w:t>
      </w:r>
      <w:r>
        <w:rPr>
          <w:spacing w:val="-4"/>
          <w:sz w:val="28"/>
        </w:rPr>
        <w:t xml:space="preserve"> </w:t>
      </w:r>
      <w:r>
        <w:rPr>
          <w:sz w:val="28"/>
        </w:rPr>
        <w:t>mobile</w:t>
      </w:r>
      <w:r>
        <w:rPr>
          <w:spacing w:val="-5"/>
          <w:sz w:val="28"/>
        </w:rPr>
        <w:t xml:space="preserve"> </w:t>
      </w:r>
      <w:r>
        <w:rPr>
          <w:sz w:val="28"/>
        </w:rPr>
        <w:t>number, fax number and e-mail id:</w:t>
      </w:r>
    </w:p>
    <w:p>
      <w:pPr>
        <w:pStyle w:val="ListParagraph"/>
        <w:numPr>
          <w:ilvl w:val="0"/>
          <w:numId w:val="30"/>
        </w:numPr>
        <w:tabs>
          <w:tab w:val="clear" w:pos="720"/>
          <w:tab w:val="left" w:pos="424" w:leader="none"/>
          <w:tab w:val="left" w:pos="865" w:leader="none"/>
        </w:tabs>
        <w:spacing w:lineRule="auto" w:line="446" w:before="282" w:after="0"/>
        <w:ind w:hanging="260" w:left="424" w:right="4719"/>
        <w:rPr>
          <w:sz w:val="28"/>
        </w:rPr>
      </w:pPr>
      <w:r>
        <w:rPr>
          <w:sz w:val="28"/>
        </w:rPr>
        <w:t>Address for correspondence: [corporate</w:t>
      </w:r>
      <w:r>
        <w:rPr>
          <w:spacing w:val="-12"/>
          <w:sz w:val="28"/>
        </w:rPr>
        <w:t xml:space="preserve"> </w:t>
      </w:r>
      <w:r>
        <w:rPr>
          <w:sz w:val="28"/>
        </w:rPr>
        <w:t>office/</w:t>
      </w:r>
      <w:r>
        <w:rPr>
          <w:spacing w:val="-9"/>
          <w:sz w:val="28"/>
        </w:rPr>
        <w:t xml:space="preserve"> </w:t>
      </w:r>
      <w:r>
        <w:rPr>
          <w:sz w:val="28"/>
        </w:rPr>
        <w:t>manufacturing</w:t>
      </w:r>
      <w:r>
        <w:rPr>
          <w:spacing w:val="-9"/>
          <w:sz w:val="28"/>
        </w:rPr>
        <w:t xml:space="preserve"> </w:t>
      </w:r>
      <w:r>
        <w:rPr>
          <w:sz w:val="28"/>
        </w:rPr>
        <w:t>site]</w:t>
      </w:r>
    </w:p>
    <w:p>
      <w:pPr>
        <w:pStyle w:val="ListParagraph"/>
        <w:numPr>
          <w:ilvl w:val="0"/>
          <w:numId w:val="31"/>
        </w:numPr>
        <w:tabs>
          <w:tab w:val="clear" w:pos="720"/>
          <w:tab w:val="left" w:pos="654" w:leader="none"/>
        </w:tabs>
        <w:spacing w:lineRule="exact" w:line="320" w:before="0" w:after="0"/>
        <w:rPr>
          <w:sz w:val="28"/>
        </w:rPr>
      </w:pPr>
      <w:r>
        <w:rPr>
          <w:sz w:val="28"/>
        </w:rPr>
        <w:t>Details</w:t>
      </w:r>
      <w:r>
        <w:rPr>
          <w:spacing w:val="-6"/>
          <w:sz w:val="28"/>
        </w:rPr>
        <w:t xml:space="preserve"> </w:t>
      </w:r>
      <w:r>
        <w:rPr>
          <w:sz w:val="28"/>
        </w:rPr>
        <w:t>of</w:t>
      </w:r>
      <w:r>
        <w:rPr>
          <w:spacing w:val="-3"/>
          <w:sz w:val="28"/>
        </w:rPr>
        <w:t xml:space="preserve"> </w:t>
      </w:r>
      <w:r>
        <w:rPr>
          <w:sz w:val="28"/>
        </w:rPr>
        <w:t>medical</w:t>
      </w:r>
      <w:r>
        <w:rPr>
          <w:spacing w:val="-3"/>
          <w:sz w:val="28"/>
        </w:rPr>
        <w:t xml:space="preserve"> </w:t>
      </w:r>
      <w:r>
        <w:rPr>
          <w:sz w:val="28"/>
        </w:rPr>
        <w:t>device(s)</w:t>
      </w:r>
      <w:r>
        <w:rPr>
          <w:spacing w:val="-3"/>
          <w:sz w:val="28"/>
        </w:rPr>
        <w:t xml:space="preserve"> </w:t>
      </w:r>
      <w:r>
        <w:rPr>
          <w:sz w:val="28"/>
        </w:rPr>
        <w:t>to</w:t>
      </w:r>
      <w:r>
        <w:rPr>
          <w:spacing w:val="-3"/>
          <w:sz w:val="28"/>
        </w:rPr>
        <w:t xml:space="preserve"> </w:t>
      </w:r>
      <w:r>
        <w:rPr>
          <w:sz w:val="28"/>
        </w:rPr>
        <w:t>be</w:t>
      </w:r>
      <w:r>
        <w:rPr>
          <w:spacing w:val="-3"/>
          <w:sz w:val="28"/>
        </w:rPr>
        <w:t xml:space="preserve"> </w:t>
      </w:r>
      <w:r>
        <w:rPr>
          <w:sz w:val="28"/>
        </w:rPr>
        <w:t>manufactured</w:t>
      </w:r>
      <w:r>
        <w:rPr>
          <w:spacing w:val="-3"/>
          <w:sz w:val="28"/>
        </w:rPr>
        <w:t xml:space="preserve"> </w:t>
      </w:r>
      <w:r>
        <w:rPr>
          <w:spacing w:val="-2"/>
          <w:sz w:val="28"/>
        </w:rPr>
        <w:t>[Annexed]:</w:t>
      </w:r>
    </w:p>
    <w:p>
      <w:pPr>
        <w:pStyle w:val="ListParagraph"/>
        <w:numPr>
          <w:ilvl w:val="0"/>
          <w:numId w:val="31"/>
        </w:numPr>
        <w:tabs>
          <w:tab w:val="clear" w:pos="720"/>
          <w:tab w:val="left" w:pos="654" w:leader="none"/>
        </w:tabs>
        <w:spacing w:before="281" w:after="0"/>
        <w:rPr>
          <w:sz w:val="28"/>
        </w:rPr>
      </w:pPr>
      <w:r>
        <w:rPr>
          <w:sz w:val="28"/>
        </w:rPr>
        <w:t>Whether</w:t>
      </w:r>
      <w:r>
        <w:rPr>
          <w:spacing w:val="-3"/>
          <w:sz w:val="28"/>
        </w:rPr>
        <w:t xml:space="preserve"> </w:t>
      </w:r>
      <w:r>
        <w:rPr>
          <w:sz w:val="28"/>
        </w:rPr>
        <w:t>substantial</w:t>
      </w:r>
      <w:r>
        <w:rPr>
          <w:spacing w:val="-3"/>
          <w:sz w:val="28"/>
        </w:rPr>
        <w:t xml:space="preserve"> </w:t>
      </w:r>
      <w:r>
        <w:rPr>
          <w:sz w:val="28"/>
        </w:rPr>
        <w:t>equivalence</w:t>
      </w:r>
      <w:r>
        <w:rPr>
          <w:spacing w:val="-6"/>
          <w:sz w:val="28"/>
        </w:rPr>
        <w:t xml:space="preserve"> </w:t>
      </w:r>
      <w:r>
        <w:rPr>
          <w:sz w:val="28"/>
        </w:rPr>
        <w:t>to</w:t>
      </w:r>
      <w:r>
        <w:rPr>
          <w:spacing w:val="-3"/>
          <w:sz w:val="28"/>
        </w:rPr>
        <w:t xml:space="preserve"> </w:t>
      </w:r>
      <w:r>
        <w:rPr>
          <w:sz w:val="28"/>
        </w:rPr>
        <w:t>a</w:t>
      </w:r>
      <w:r>
        <w:rPr>
          <w:spacing w:val="-2"/>
          <w:sz w:val="28"/>
        </w:rPr>
        <w:t xml:space="preserve"> </w:t>
      </w:r>
      <w:r>
        <w:rPr>
          <w:sz w:val="28"/>
        </w:rPr>
        <w:t>predicate</w:t>
      </w:r>
      <w:r>
        <w:rPr>
          <w:spacing w:val="-3"/>
          <w:sz w:val="28"/>
        </w:rPr>
        <w:t xml:space="preserve"> </w:t>
      </w:r>
      <w:r>
        <w:rPr>
          <w:sz w:val="28"/>
        </w:rPr>
        <w:t>device</w:t>
      </w:r>
      <w:r>
        <w:rPr>
          <w:spacing w:val="-3"/>
          <w:sz w:val="28"/>
        </w:rPr>
        <w:t xml:space="preserve"> </w:t>
      </w:r>
      <w:r>
        <w:rPr>
          <w:sz w:val="28"/>
        </w:rPr>
        <w:t>is</w:t>
      </w:r>
      <w:r>
        <w:rPr>
          <w:spacing w:val="-3"/>
          <w:sz w:val="28"/>
        </w:rPr>
        <w:t xml:space="preserve"> </w:t>
      </w:r>
      <w:r>
        <w:rPr>
          <w:sz w:val="28"/>
        </w:rPr>
        <w:t>claimed:</w:t>
      </w:r>
      <w:r>
        <w:rPr>
          <w:spacing w:val="-1"/>
          <w:sz w:val="28"/>
        </w:rPr>
        <w:t xml:space="preserve"> </w:t>
      </w:r>
      <w:r>
        <w:rPr>
          <w:sz w:val="28"/>
        </w:rPr>
        <w:t>(Yes/</w:t>
      </w:r>
      <w:r>
        <w:rPr>
          <w:spacing w:val="-2"/>
          <w:sz w:val="28"/>
        </w:rPr>
        <w:t xml:space="preserve"> </w:t>
      </w:r>
      <w:r>
        <w:rPr>
          <w:spacing w:val="-5"/>
          <w:sz w:val="28"/>
        </w:rPr>
        <w:t>No)</w:t>
      </w:r>
    </w:p>
    <w:p>
      <w:pPr>
        <w:pStyle w:val="ListParagraph"/>
        <w:numPr>
          <w:ilvl w:val="0"/>
          <w:numId w:val="31"/>
        </w:numPr>
        <w:tabs>
          <w:tab w:val="clear" w:pos="720"/>
          <w:tab w:val="left" w:pos="863" w:leader="none"/>
          <w:tab w:val="left" w:pos="1363" w:leader="none"/>
          <w:tab w:val="left" w:pos="1753" w:leader="none"/>
          <w:tab w:val="left" w:pos="2720" w:leader="none"/>
          <w:tab w:val="left" w:pos="4261" w:leader="none"/>
          <w:tab w:val="left" w:pos="6238" w:leader="none"/>
        </w:tabs>
        <w:spacing w:lineRule="auto" w:line="235" w:before="285" w:after="0"/>
        <w:ind w:hanging="0" w:left="164" w:right="162"/>
        <w:rPr>
          <w:sz w:val="28"/>
        </w:rPr>
      </w:pPr>
      <w:r>
        <w:rPr>
          <w:spacing w:val="-4"/>
          <w:sz w:val="28"/>
        </w:rPr>
        <w:t>Fee</w:t>
      </w:r>
      <w:r>
        <w:rPr>
          <w:sz w:val="28"/>
        </w:rPr>
        <w:tab/>
        <w:tab/>
      </w:r>
      <w:r>
        <w:rPr>
          <w:spacing w:val="-4"/>
          <w:sz w:val="28"/>
        </w:rPr>
        <w:t>paid</w:t>
      </w:r>
      <w:r>
        <w:rPr>
          <w:sz w:val="28"/>
        </w:rPr>
        <w:tab/>
      </w:r>
      <w:r>
        <w:rPr>
          <w:spacing w:val="-6"/>
          <w:sz w:val="28"/>
        </w:rPr>
        <w:t>on</w:t>
      </w:r>
      <w:r>
        <w:rPr>
          <w:sz w:val="28"/>
          <w:u w:val="single"/>
        </w:rPr>
        <w:tab/>
      </w:r>
      <w:r>
        <w:rPr>
          <w:spacing w:val="-6"/>
          <w:sz w:val="28"/>
        </w:rPr>
        <w:t>Rs</w:t>
      </w:r>
      <w:r>
        <w:rPr>
          <w:sz w:val="28"/>
          <w:u w:val="single"/>
        </w:rPr>
        <w:tab/>
      </w:r>
      <w:r>
        <w:rPr>
          <w:spacing w:val="-2"/>
          <w:sz w:val="28"/>
        </w:rPr>
        <w:t xml:space="preserve">receipt/challan/transaction </w:t>
      </w:r>
      <w:r>
        <w:rPr>
          <w:spacing w:val="-6"/>
          <w:sz w:val="28"/>
        </w:rPr>
        <w:t>id</w:t>
      </w:r>
      <w:r>
        <w:rPr>
          <w:sz w:val="28"/>
          <w:u w:val="single"/>
        </w:rPr>
        <w:tab/>
        <w:tab/>
      </w:r>
      <w:r>
        <w:rPr>
          <w:spacing w:val="-10"/>
          <w:sz w:val="28"/>
        </w:rPr>
        <w:t>.</w:t>
      </w:r>
    </w:p>
    <w:p>
      <w:pPr>
        <w:pStyle w:val="ListParagraph"/>
        <w:numPr>
          <w:ilvl w:val="0"/>
          <w:numId w:val="31"/>
        </w:numPr>
        <w:tabs>
          <w:tab w:val="clear" w:pos="720"/>
          <w:tab w:val="left" w:pos="444" w:leader="none"/>
        </w:tabs>
        <w:spacing w:lineRule="auto" w:line="235" w:before="286" w:after="0"/>
        <w:ind w:hanging="0" w:left="164" w:right="160"/>
        <w:rPr>
          <w:sz w:val="28"/>
        </w:rPr>
      </w:pPr>
      <w:r>
        <w:rPr>
          <w:sz w:val="28"/>
        </w:rPr>
        <w:t>I have</w:t>
      </w:r>
      <w:r>
        <w:rPr>
          <w:spacing w:val="-2"/>
          <w:sz w:val="28"/>
        </w:rPr>
        <w:t xml:space="preserve"> </w:t>
      </w:r>
      <w:r>
        <w:rPr>
          <w:sz w:val="28"/>
        </w:rPr>
        <w:t>enclosed the</w:t>
      </w:r>
      <w:r>
        <w:rPr>
          <w:spacing w:val="-2"/>
          <w:sz w:val="28"/>
        </w:rPr>
        <w:t xml:space="preserve"> </w:t>
      </w:r>
      <w:r>
        <w:rPr>
          <w:sz w:val="28"/>
        </w:rPr>
        <w:t>documents as</w:t>
      </w:r>
      <w:r>
        <w:rPr>
          <w:spacing w:val="-2"/>
          <w:sz w:val="28"/>
        </w:rPr>
        <w:t xml:space="preserve"> </w:t>
      </w:r>
      <w:r>
        <w:rPr>
          <w:sz w:val="28"/>
        </w:rPr>
        <w:t>specified</w:t>
      </w:r>
      <w:r>
        <w:rPr>
          <w:spacing w:val="-2"/>
          <w:sz w:val="28"/>
        </w:rPr>
        <w:t xml:space="preserve"> </w:t>
      </w:r>
      <w:r>
        <w:rPr>
          <w:sz w:val="28"/>
        </w:rPr>
        <w:t>in</w:t>
      </w:r>
      <w:r>
        <w:rPr>
          <w:spacing w:val="-2"/>
          <w:sz w:val="28"/>
        </w:rPr>
        <w:t xml:space="preserve"> </w:t>
      </w:r>
      <w:r>
        <w:rPr>
          <w:sz w:val="28"/>
        </w:rPr>
        <w:t>the Fourth</w:t>
      </w:r>
      <w:r>
        <w:rPr>
          <w:spacing w:val="-2"/>
          <w:sz w:val="28"/>
        </w:rPr>
        <w:t xml:space="preserve"> </w:t>
      </w:r>
      <w:r>
        <w:rPr>
          <w:sz w:val="28"/>
        </w:rPr>
        <w:t>Schedule</w:t>
      </w:r>
      <w:r>
        <w:rPr>
          <w:spacing w:val="-2"/>
          <w:sz w:val="28"/>
        </w:rPr>
        <w:t xml:space="preserve"> </w:t>
      </w:r>
      <w:r>
        <w:rPr>
          <w:sz w:val="28"/>
        </w:rPr>
        <w:t>of</w:t>
      </w:r>
      <w:r>
        <w:rPr>
          <w:spacing w:val="-2"/>
          <w:sz w:val="28"/>
        </w:rPr>
        <w:t xml:space="preserve"> </w:t>
      </w:r>
      <w:r>
        <w:rPr>
          <w:sz w:val="28"/>
        </w:rPr>
        <w:t>Medical Devices Rules, 2017.</w:t>
      </w:r>
    </w:p>
    <w:p>
      <w:pPr>
        <w:pStyle w:val="ListParagraph"/>
        <w:numPr>
          <w:ilvl w:val="0"/>
          <w:numId w:val="31"/>
        </w:numPr>
        <w:tabs>
          <w:tab w:val="clear" w:pos="720"/>
          <w:tab w:val="left" w:pos="654" w:leader="none"/>
        </w:tabs>
        <w:spacing w:before="282" w:after="0"/>
        <w:rPr>
          <w:sz w:val="28"/>
        </w:rPr>
      </w:pPr>
      <w:r>
        <w:rPr>
          <w:sz w:val="28"/>
        </w:rPr>
        <w:t>I</w:t>
      </w:r>
      <w:r>
        <w:rPr>
          <w:spacing w:val="-1"/>
          <w:sz w:val="28"/>
        </w:rPr>
        <w:t xml:space="preserve"> </w:t>
      </w:r>
      <w:r>
        <w:rPr>
          <w:sz w:val="28"/>
        </w:rPr>
        <w:t>hereby</w:t>
      </w:r>
      <w:r>
        <w:rPr>
          <w:spacing w:val="-5"/>
          <w:sz w:val="28"/>
        </w:rPr>
        <w:t xml:space="preserve"> </w:t>
      </w:r>
      <w:r>
        <w:rPr>
          <w:sz w:val="28"/>
        </w:rPr>
        <w:t>state and</w:t>
      </w:r>
      <w:r>
        <w:rPr>
          <w:spacing w:val="-1"/>
          <w:sz w:val="28"/>
        </w:rPr>
        <w:t xml:space="preserve"> </w:t>
      </w:r>
      <w:r>
        <w:rPr>
          <w:sz w:val="28"/>
        </w:rPr>
        <w:t xml:space="preserve">undertake </w:t>
      </w:r>
      <w:r>
        <w:rPr>
          <w:spacing w:val="-2"/>
          <w:sz w:val="28"/>
        </w:rPr>
        <w:t>that:</w:t>
      </w:r>
    </w:p>
    <w:p>
      <w:pPr>
        <w:pStyle w:val="ListParagraph"/>
        <w:numPr>
          <w:ilvl w:val="1"/>
          <w:numId w:val="31"/>
        </w:numPr>
        <w:tabs>
          <w:tab w:val="clear" w:pos="720"/>
          <w:tab w:val="left" w:pos="790" w:leader="none"/>
        </w:tabs>
        <w:spacing w:before="283" w:after="0"/>
        <w:ind w:hanging="0" w:left="164" w:right="158"/>
        <w:jc w:val="both"/>
        <w:rPr>
          <w:sz w:val="28"/>
        </w:rPr>
      </w:pPr>
      <w:r>
        <w:rPr>
          <w:sz w:val="28"/>
        </w:rPr>
        <w:t>the manufacturing site is ready for audit or shall be ready for audit on...........................in accordance with the requirements of the Medical Devices Rules, 2017.</w:t>
      </w:r>
    </w:p>
    <w:p>
      <w:pPr>
        <w:pStyle w:val="ListParagraph"/>
        <w:numPr>
          <w:ilvl w:val="1"/>
          <w:numId w:val="31"/>
        </w:numPr>
        <w:tabs>
          <w:tab w:val="clear" w:pos="720"/>
          <w:tab w:val="left" w:pos="788" w:leader="none"/>
        </w:tabs>
        <w:spacing w:lineRule="auto" w:line="235" w:before="282" w:after="0"/>
        <w:ind w:hanging="0" w:left="164" w:right="668"/>
        <w:rPr>
          <w:sz w:val="28"/>
        </w:rPr>
      </w:pPr>
      <w:r>
        <w:rPr>
          <w:sz w:val="28"/>
        </w:rPr>
        <w:t>I</w:t>
      </w:r>
      <w:r>
        <w:rPr>
          <w:spacing w:val="-3"/>
          <w:sz w:val="28"/>
        </w:rPr>
        <w:t xml:space="preserve"> </w:t>
      </w:r>
      <w:r>
        <w:rPr>
          <w:sz w:val="28"/>
        </w:rPr>
        <w:t>shall</w:t>
      </w:r>
      <w:r>
        <w:rPr>
          <w:spacing w:val="-3"/>
          <w:sz w:val="28"/>
        </w:rPr>
        <w:t xml:space="preserve"> </w:t>
      </w:r>
      <w:r>
        <w:rPr>
          <w:sz w:val="28"/>
        </w:rPr>
        <w:t>comply</w:t>
      </w:r>
      <w:r>
        <w:rPr>
          <w:spacing w:val="-3"/>
          <w:sz w:val="28"/>
        </w:rPr>
        <w:t xml:space="preserve"> </w:t>
      </w:r>
      <w:r>
        <w:rPr>
          <w:sz w:val="28"/>
        </w:rPr>
        <w:t>with</w:t>
      </w:r>
      <w:r>
        <w:rPr>
          <w:spacing w:val="-3"/>
          <w:sz w:val="28"/>
        </w:rPr>
        <w:t xml:space="preserve"> </w:t>
      </w:r>
      <w:r>
        <w:rPr>
          <w:sz w:val="28"/>
        </w:rPr>
        <w:t>all</w:t>
      </w:r>
      <w:r>
        <w:rPr>
          <w:spacing w:val="-3"/>
          <w:sz w:val="28"/>
        </w:rPr>
        <w:t xml:space="preserve"> </w:t>
      </w:r>
      <w:r>
        <w:rPr>
          <w:sz w:val="28"/>
        </w:rPr>
        <w:t>the</w:t>
      </w:r>
      <w:r>
        <w:rPr>
          <w:spacing w:val="-7"/>
          <w:sz w:val="28"/>
        </w:rPr>
        <w:t xml:space="preserve"> </w:t>
      </w:r>
      <w:r>
        <w:rPr>
          <w:sz w:val="28"/>
        </w:rPr>
        <w:t>provisions</w:t>
      </w:r>
      <w:r>
        <w:rPr>
          <w:spacing w:val="-3"/>
          <w:sz w:val="28"/>
        </w:rPr>
        <w:t xml:space="preserve"> </w:t>
      </w:r>
      <w:r>
        <w:rPr>
          <w:sz w:val="28"/>
        </w:rPr>
        <w:t>of</w:t>
      </w:r>
      <w:r>
        <w:rPr>
          <w:spacing w:val="-3"/>
          <w:sz w:val="28"/>
        </w:rPr>
        <w:t xml:space="preserve"> </w:t>
      </w:r>
      <w:r>
        <w:rPr>
          <w:sz w:val="28"/>
        </w:rPr>
        <w:t>the</w:t>
      </w:r>
      <w:r>
        <w:rPr>
          <w:spacing w:val="-3"/>
          <w:sz w:val="28"/>
        </w:rPr>
        <w:t xml:space="preserve"> </w:t>
      </w:r>
      <w:r>
        <w:rPr>
          <w:sz w:val="28"/>
        </w:rPr>
        <w:t>Drugs</w:t>
      </w:r>
      <w:r>
        <w:rPr>
          <w:spacing w:val="-3"/>
          <w:sz w:val="28"/>
        </w:rPr>
        <w:t xml:space="preserve"> </w:t>
      </w:r>
      <w:r>
        <w:rPr>
          <w:sz w:val="28"/>
        </w:rPr>
        <w:t>and</w:t>
      </w:r>
      <w:r>
        <w:rPr>
          <w:spacing w:val="-3"/>
          <w:sz w:val="28"/>
        </w:rPr>
        <w:t xml:space="preserve"> </w:t>
      </w:r>
      <w:r>
        <w:rPr>
          <w:sz w:val="28"/>
        </w:rPr>
        <w:t>Cosmetics</w:t>
      </w:r>
      <w:r>
        <w:rPr>
          <w:spacing w:val="-3"/>
          <w:sz w:val="28"/>
        </w:rPr>
        <w:t xml:space="preserve"> </w:t>
      </w:r>
      <w:r>
        <w:rPr>
          <w:sz w:val="28"/>
        </w:rPr>
        <w:t>Act, 1940 (23 of 1940) and the Medical Devices Rules, 2017.</w:t>
      </w:r>
    </w:p>
    <w:p>
      <w:pPr>
        <w:pStyle w:val="BodyText"/>
        <w:tabs>
          <w:tab w:val="clear" w:pos="720"/>
          <w:tab w:val="left" w:pos="2530" w:leader="none"/>
        </w:tabs>
        <w:spacing w:before="282" w:after="0"/>
        <w:rPr/>
      </w:pPr>
      <w:r>
        <w:rPr>
          <w:spacing w:val="-2"/>
        </w:rPr>
        <w:t>Place:</w:t>
      </w:r>
      <w:r>
        <w:rPr>
          <w:u w:val="single"/>
        </w:rPr>
        <w:tab/>
      </w:r>
      <w:r>
        <w:rPr>
          <w:spacing w:val="-2"/>
        </w:rPr>
        <w:t>Signature</w:t>
      </w:r>
    </w:p>
    <w:p>
      <w:pPr>
        <w:pStyle w:val="BodyText"/>
        <w:tabs>
          <w:tab w:val="clear" w:pos="720"/>
          <w:tab w:val="left" w:pos="2452" w:leader="none"/>
        </w:tabs>
        <w:rPr/>
      </w:pPr>
      <w:r>
        <w:rPr>
          <w:spacing w:val="-2"/>
        </w:rPr>
        <w:t>Date:</w:t>
      </w:r>
      <w:r>
        <w:rPr>
          <w:u w:val="single"/>
        </w:rPr>
        <w:tab/>
      </w:r>
      <w:r>
        <w:rPr/>
        <w:t>(Name</w:t>
      </w:r>
      <w:r>
        <w:rPr>
          <w:spacing w:val="-2"/>
        </w:rPr>
        <w:t xml:space="preserve"> </w:t>
      </w:r>
      <w:r>
        <w:rPr/>
        <w:t>and</w:t>
      </w:r>
      <w:r>
        <w:rPr>
          <w:spacing w:val="-2"/>
        </w:rPr>
        <w:t xml:space="preserve"> designation)</w:t>
      </w:r>
    </w:p>
    <w:p>
      <w:pPr>
        <w:pStyle w:val="BodyText"/>
        <w:ind w:left="0" w:right="162"/>
        <w:jc w:val="right"/>
        <w:rPr/>
      </w:pPr>
      <w:r>
        <w:rPr/>
        <w:t>[To</w:t>
      </w:r>
      <w:r>
        <w:rPr>
          <w:spacing w:val="-2"/>
        </w:rPr>
        <w:t xml:space="preserve"> </w:t>
      </w:r>
      <w:r>
        <w:rPr/>
        <w:t>be</w:t>
      </w:r>
      <w:r>
        <w:rPr>
          <w:spacing w:val="-1"/>
        </w:rPr>
        <w:t xml:space="preserve"> </w:t>
      </w:r>
      <w:r>
        <w:rPr/>
        <w:t>signed</w:t>
      </w:r>
      <w:r>
        <w:rPr>
          <w:spacing w:val="-2"/>
        </w:rPr>
        <w:t xml:space="preserve"> digitally]</w:t>
      </w:r>
    </w:p>
    <w:p>
      <w:pPr>
        <w:pStyle w:val="BodyText"/>
        <w:spacing w:before="278" w:after="0"/>
        <w:ind w:left="0" w:right="160"/>
        <w:jc w:val="right"/>
        <w:rPr/>
      </w:pPr>
      <w:r>
        <w:rPr>
          <w:spacing w:val="-2"/>
        </w:rPr>
        <w:t>Annexure:</w:t>
      </w:r>
    </w:p>
    <w:p>
      <w:pPr>
        <w:pStyle w:val="BodyText"/>
        <w:spacing w:before="83" w:after="0"/>
        <w:ind w:left="0"/>
        <w:rPr>
          <w:sz w:val="20"/>
        </w:rPr>
      </w:pPr>
      <w:r>
        <w:rPr>
          <w:sz w:val="20"/>
        </w:rPr>
      </w:r>
    </w:p>
    <w:tbl>
      <w:tblPr>
        <w:tblW w:w="9111" w:type="dxa"/>
        <w:jc w:val="left"/>
        <w:tblInd w:w="146" w:type="dxa"/>
        <w:tblLayout w:type="fixed"/>
        <w:tblCellMar>
          <w:top w:w="0" w:type="dxa"/>
          <w:left w:w="22" w:type="dxa"/>
          <w:bottom w:w="0" w:type="dxa"/>
          <w:right w:w="22" w:type="dxa"/>
        </w:tblCellMar>
        <w:tblLook w:val="01e0" w:noHBand="0" w:noVBand="0" w:firstColumn="1" w:lastRow="1" w:lastColumn="1" w:firstRow="1"/>
      </w:tblPr>
      <w:tblGrid>
        <w:gridCol w:w="472"/>
        <w:gridCol w:w="905"/>
        <w:gridCol w:w="762"/>
        <w:gridCol w:w="990"/>
        <w:gridCol w:w="905"/>
        <w:gridCol w:w="1362"/>
        <w:gridCol w:w="1218"/>
        <w:gridCol w:w="634"/>
        <w:gridCol w:w="761"/>
        <w:gridCol w:w="1101"/>
      </w:tblGrid>
      <w:tr>
        <w:trPr>
          <w:trHeight w:val="2892" w:hRule="atLeast"/>
        </w:trPr>
        <w:tc>
          <w:tcPr>
            <w:tcW w:w="472" w:type="dxa"/>
            <w:tcBorders>
              <w:top w:val="double" w:sz="6" w:space="0" w:color="A0A0A0"/>
              <w:left w:val="double" w:sz="6" w:space="0" w:color="F0F0F0"/>
              <w:bottom w:val="double" w:sz="6" w:space="0" w:color="A0A0A0"/>
              <w:right w:val="double" w:sz="6" w:space="0" w:color="A0A0A0"/>
            </w:tcBorders>
          </w:tcPr>
          <w:p>
            <w:pPr>
              <w:pStyle w:val="TableParagraph"/>
              <w:rPr/>
            </w:pPr>
            <w:r>
              <w:rPr/>
            </w:r>
          </w:p>
          <w:p>
            <w:pPr>
              <w:pStyle w:val="TableParagraph"/>
              <w:rPr/>
            </w:pPr>
            <w:r>
              <w:rPr/>
            </w:r>
          </w:p>
          <w:p>
            <w:pPr>
              <w:pStyle w:val="TableParagraph"/>
              <w:rPr/>
            </w:pPr>
            <w:r>
              <w:rPr/>
            </w:r>
          </w:p>
          <w:p>
            <w:pPr>
              <w:pStyle w:val="TableParagraph"/>
              <w:spacing w:before="109" w:after="0"/>
              <w:rPr/>
            </w:pPr>
            <w:r>
              <w:rPr/>
            </w:r>
          </w:p>
          <w:p>
            <w:pPr>
              <w:pStyle w:val="TableParagraph"/>
              <w:spacing w:lineRule="exact" w:line="322"/>
              <w:ind w:left="25"/>
              <w:rPr/>
            </w:pPr>
            <w:r>
              <w:rPr>
                <w:spacing w:val="-5"/>
              </w:rPr>
              <w:t>S</w:t>
            </w:r>
            <w:r>
              <w:rPr>
                <w:spacing w:val="-5"/>
                <w:sz w:val="28"/>
              </w:rPr>
              <w:t>.</w:t>
            </w:r>
            <w:r>
              <w:rPr>
                <w:spacing w:val="-5"/>
              </w:rPr>
              <w:t>N</w:t>
            </w:r>
          </w:p>
          <w:p>
            <w:pPr>
              <w:pStyle w:val="TableParagraph"/>
              <w:ind w:left="25"/>
              <w:rPr>
                <w:sz w:val="28"/>
              </w:rPr>
            </w:pPr>
            <w:r>
              <w:rPr>
                <w:spacing w:val="-10"/>
                <w:sz w:val="28"/>
              </w:rPr>
              <w:t>.</w:t>
            </w:r>
          </w:p>
        </w:tc>
        <w:tc>
          <w:tcPr>
            <w:tcW w:w="905" w:type="dxa"/>
            <w:tcBorders>
              <w:top w:val="double" w:sz="6" w:space="0" w:color="A0A0A0"/>
              <w:left w:val="double" w:sz="6" w:space="0" w:color="A0A0A0"/>
              <w:bottom w:val="double" w:sz="6" w:space="0" w:color="A0A0A0"/>
              <w:right w:val="double" w:sz="6" w:space="0" w:color="A0A0A0"/>
            </w:tcBorders>
          </w:tcPr>
          <w:p>
            <w:pPr>
              <w:pStyle w:val="TableParagraph"/>
              <w:rPr>
                <w:sz w:val="28"/>
              </w:rPr>
            </w:pPr>
            <w:r>
              <w:rPr>
                <w:sz w:val="28"/>
              </w:rPr>
            </w:r>
          </w:p>
          <w:p>
            <w:pPr>
              <w:pStyle w:val="TableParagraph"/>
              <w:spacing w:before="179" w:after="0"/>
              <w:rPr>
                <w:sz w:val="28"/>
              </w:rPr>
            </w:pPr>
            <w:r>
              <w:rPr>
                <w:sz w:val="28"/>
              </w:rPr>
            </w:r>
          </w:p>
          <w:p>
            <w:pPr>
              <w:pStyle w:val="TableParagraph"/>
              <w:spacing w:lineRule="auto" w:line="235" w:before="1" w:after="0"/>
              <w:ind w:left="30" w:right="59"/>
              <w:rPr>
                <w:sz w:val="28"/>
              </w:rPr>
            </w:pPr>
            <w:r>
              <w:rPr>
                <w:spacing w:val="-2"/>
                <w:sz w:val="28"/>
              </w:rPr>
              <w:t xml:space="preserve">Generi </w:t>
            </w:r>
            <w:r>
              <w:rPr>
                <w:spacing w:val="-10"/>
                <w:sz w:val="28"/>
              </w:rPr>
              <w:t>c</w:t>
            </w:r>
          </w:p>
          <w:p>
            <w:pPr>
              <w:pStyle w:val="TableParagraph"/>
              <w:spacing w:before="284" w:after="0"/>
              <w:ind w:left="30"/>
              <w:rPr>
                <w:sz w:val="28"/>
              </w:rPr>
            </w:pPr>
            <w:r>
              <w:rPr>
                <w:spacing w:val="-4"/>
                <w:sz w:val="28"/>
              </w:rPr>
              <w:t>name</w:t>
            </w:r>
          </w:p>
        </w:tc>
        <w:tc>
          <w:tcPr>
            <w:tcW w:w="762" w:type="dxa"/>
            <w:tcBorders>
              <w:top w:val="double" w:sz="6" w:space="0" w:color="A0A0A0"/>
              <w:left w:val="double" w:sz="6" w:space="0" w:color="A0A0A0"/>
              <w:bottom w:val="double" w:sz="6" w:space="0" w:color="A0A0A0"/>
              <w:right w:val="double" w:sz="6" w:space="0" w:color="A0A0A0"/>
            </w:tcBorders>
          </w:tcPr>
          <w:p>
            <w:pPr>
              <w:pStyle w:val="TableParagraph"/>
              <w:rPr>
                <w:sz w:val="28"/>
              </w:rPr>
            </w:pPr>
            <w:r>
              <w:rPr>
                <w:sz w:val="28"/>
              </w:rPr>
            </w:r>
          </w:p>
          <w:p>
            <w:pPr>
              <w:pStyle w:val="TableParagraph"/>
              <w:spacing w:before="179" w:after="0"/>
              <w:rPr>
                <w:sz w:val="28"/>
              </w:rPr>
            </w:pPr>
            <w:r>
              <w:rPr>
                <w:sz w:val="28"/>
              </w:rPr>
            </w:r>
          </w:p>
          <w:p>
            <w:pPr>
              <w:pStyle w:val="TableParagraph"/>
              <w:spacing w:lineRule="auto" w:line="235" w:before="1" w:after="0"/>
              <w:ind w:left="28" w:right="3"/>
              <w:rPr>
                <w:sz w:val="28"/>
              </w:rPr>
            </w:pPr>
            <w:r>
              <w:rPr>
                <w:spacing w:val="-4"/>
                <w:sz w:val="28"/>
              </w:rPr>
              <w:t xml:space="preserve">Mode </w:t>
            </w:r>
            <w:r>
              <w:rPr>
                <w:spacing w:val="-10"/>
                <w:sz w:val="28"/>
              </w:rPr>
              <w:t>l</w:t>
            </w:r>
          </w:p>
          <w:p>
            <w:pPr>
              <w:pStyle w:val="TableParagraph"/>
              <w:spacing w:before="284" w:after="0"/>
              <w:ind w:left="28"/>
              <w:rPr>
                <w:sz w:val="28"/>
              </w:rPr>
            </w:pPr>
            <w:r>
              <w:rPr>
                <w:spacing w:val="-5"/>
                <w:sz w:val="28"/>
              </w:rPr>
              <w:t>No.</w:t>
            </w:r>
          </w:p>
        </w:tc>
        <w:tc>
          <w:tcPr>
            <w:tcW w:w="990" w:type="dxa"/>
            <w:tcBorders>
              <w:top w:val="double" w:sz="6" w:space="0" w:color="A0A0A0"/>
              <w:left w:val="double" w:sz="6" w:space="0" w:color="A0A0A0"/>
              <w:bottom w:val="double" w:sz="6" w:space="0" w:color="A0A0A0"/>
              <w:right w:val="double" w:sz="6" w:space="0" w:color="A0A0A0"/>
            </w:tcBorders>
          </w:tcPr>
          <w:p>
            <w:pPr>
              <w:pStyle w:val="TableParagraph"/>
              <w:rPr>
                <w:sz w:val="28"/>
              </w:rPr>
            </w:pPr>
            <w:r>
              <w:rPr>
                <w:sz w:val="28"/>
              </w:rPr>
            </w:r>
          </w:p>
          <w:p>
            <w:pPr>
              <w:pStyle w:val="TableParagraph"/>
              <w:spacing w:before="179" w:after="0"/>
              <w:rPr>
                <w:sz w:val="28"/>
              </w:rPr>
            </w:pPr>
            <w:r>
              <w:rPr>
                <w:sz w:val="28"/>
              </w:rPr>
            </w:r>
          </w:p>
          <w:p>
            <w:pPr>
              <w:pStyle w:val="TableParagraph"/>
              <w:spacing w:lineRule="auto" w:line="235" w:before="1" w:after="0"/>
              <w:ind w:left="29"/>
              <w:rPr>
                <w:sz w:val="28"/>
              </w:rPr>
            </w:pPr>
            <w:r>
              <w:rPr>
                <w:spacing w:val="-2"/>
                <w:sz w:val="28"/>
              </w:rPr>
              <w:t xml:space="preserve">Intende </w:t>
            </w:r>
            <w:r>
              <w:rPr>
                <w:spacing w:val="-10"/>
                <w:sz w:val="28"/>
              </w:rPr>
              <w:t>d</w:t>
            </w:r>
          </w:p>
          <w:p>
            <w:pPr>
              <w:pStyle w:val="TableParagraph"/>
              <w:spacing w:before="284" w:after="0"/>
              <w:ind w:left="29"/>
              <w:rPr>
                <w:sz w:val="28"/>
              </w:rPr>
            </w:pPr>
            <w:r>
              <w:rPr>
                <w:spacing w:val="-5"/>
                <w:sz w:val="28"/>
              </w:rPr>
              <w:t>use</w:t>
            </w:r>
          </w:p>
        </w:tc>
        <w:tc>
          <w:tcPr>
            <w:tcW w:w="905" w:type="dxa"/>
            <w:tcBorders>
              <w:top w:val="double" w:sz="6" w:space="0" w:color="A0A0A0"/>
              <w:left w:val="double" w:sz="6" w:space="0" w:color="A0A0A0"/>
              <w:bottom w:val="double" w:sz="6" w:space="0" w:color="A0A0A0"/>
              <w:right w:val="double" w:sz="6" w:space="0" w:color="A0A0A0"/>
            </w:tcBorders>
          </w:tcPr>
          <w:p>
            <w:pPr>
              <w:pStyle w:val="TableParagraph"/>
              <w:spacing w:lineRule="auto" w:line="446" w:before="216" w:after="0"/>
              <w:ind w:left="28" w:right="215"/>
              <w:rPr>
                <w:sz w:val="28"/>
              </w:rPr>
            </w:pPr>
            <w:r>
              <w:rPr>
                <w:spacing w:val="-2"/>
                <w:sz w:val="28"/>
              </w:rPr>
              <w:t xml:space="preserve">Class </w:t>
            </w:r>
            <w:r>
              <w:rPr>
                <w:spacing w:val="-6"/>
                <w:sz w:val="28"/>
              </w:rPr>
              <w:t>of</w:t>
            </w:r>
          </w:p>
          <w:p>
            <w:pPr>
              <w:pStyle w:val="TableParagraph"/>
              <w:spacing w:lineRule="auto" w:line="235" w:before="6" w:after="0"/>
              <w:ind w:left="28" w:right="15"/>
              <w:rPr>
                <w:sz w:val="28"/>
              </w:rPr>
            </w:pPr>
            <w:r>
              <w:rPr>
                <w:spacing w:val="-2"/>
                <w:sz w:val="28"/>
              </w:rPr>
              <w:t xml:space="preserve">medica </w:t>
            </w:r>
            <w:r>
              <w:rPr>
                <w:spacing w:val="-10"/>
                <w:sz w:val="28"/>
              </w:rPr>
              <w:t>l</w:t>
            </w:r>
          </w:p>
          <w:p>
            <w:pPr>
              <w:pStyle w:val="TableParagraph"/>
              <w:spacing w:before="284" w:after="0"/>
              <w:ind w:left="28"/>
              <w:rPr>
                <w:sz w:val="28"/>
              </w:rPr>
            </w:pPr>
            <w:r>
              <w:rPr>
                <w:spacing w:val="-2"/>
                <w:sz w:val="28"/>
              </w:rPr>
              <w:t>device</w:t>
            </w:r>
          </w:p>
        </w:tc>
        <w:tc>
          <w:tcPr>
            <w:tcW w:w="1362" w:type="dxa"/>
            <w:tcBorders>
              <w:top w:val="double" w:sz="6" w:space="0" w:color="A0A0A0"/>
              <w:left w:val="double" w:sz="6" w:space="0" w:color="A0A0A0"/>
              <w:bottom w:val="double" w:sz="6" w:space="0" w:color="A0A0A0"/>
              <w:right w:val="double" w:sz="6" w:space="0" w:color="A0A0A0"/>
            </w:tcBorders>
          </w:tcPr>
          <w:p>
            <w:pPr>
              <w:pStyle w:val="TableParagraph"/>
              <w:rPr>
                <w:sz w:val="28"/>
              </w:rPr>
            </w:pPr>
            <w:r>
              <w:rPr>
                <w:sz w:val="28"/>
              </w:rPr>
            </w:r>
          </w:p>
          <w:p>
            <w:pPr>
              <w:pStyle w:val="TableParagraph"/>
              <w:spacing w:before="316" w:after="0"/>
              <w:rPr>
                <w:sz w:val="28"/>
              </w:rPr>
            </w:pPr>
            <w:r>
              <w:rPr>
                <w:sz w:val="28"/>
              </w:rPr>
            </w:r>
          </w:p>
          <w:p>
            <w:pPr>
              <w:pStyle w:val="TableParagraph"/>
              <w:ind w:left="28" w:right="13"/>
              <w:jc w:val="both"/>
              <w:rPr>
                <w:sz w:val="28"/>
              </w:rPr>
            </w:pPr>
            <w:r>
              <w:rPr>
                <w:sz w:val="28"/>
              </w:rPr>
              <w:t>Material</w:t>
            </w:r>
            <w:r>
              <w:rPr>
                <w:spacing w:val="-16"/>
                <w:sz w:val="28"/>
              </w:rPr>
              <w:t xml:space="preserve"> </w:t>
            </w:r>
            <w:r>
              <w:rPr>
                <w:sz w:val="28"/>
              </w:rPr>
              <w:t xml:space="preserve">of </w:t>
            </w:r>
            <w:r>
              <w:rPr>
                <w:spacing w:val="-2"/>
                <w:sz w:val="28"/>
              </w:rPr>
              <w:t xml:space="preserve">constructio </w:t>
            </w:r>
            <w:r>
              <w:rPr>
                <w:spacing w:val="-10"/>
                <w:sz w:val="28"/>
              </w:rPr>
              <w:t>n</w:t>
            </w:r>
          </w:p>
        </w:tc>
        <w:tc>
          <w:tcPr>
            <w:tcW w:w="1218" w:type="dxa"/>
            <w:tcBorders>
              <w:top w:val="double" w:sz="6" w:space="0" w:color="A0A0A0"/>
              <w:left w:val="double" w:sz="6" w:space="0" w:color="A0A0A0"/>
              <w:bottom w:val="double" w:sz="6" w:space="0" w:color="A0A0A0"/>
              <w:right w:val="double" w:sz="6" w:space="0" w:color="A0A0A0"/>
            </w:tcBorders>
          </w:tcPr>
          <w:p>
            <w:pPr>
              <w:pStyle w:val="TableParagraph"/>
              <w:rPr>
                <w:sz w:val="28"/>
              </w:rPr>
            </w:pPr>
            <w:r>
              <w:rPr>
                <w:sz w:val="28"/>
              </w:rPr>
            </w:r>
          </w:p>
          <w:p>
            <w:pPr>
              <w:pStyle w:val="TableParagraph"/>
              <w:rPr>
                <w:sz w:val="28"/>
              </w:rPr>
            </w:pPr>
            <w:r>
              <w:rPr>
                <w:sz w:val="28"/>
              </w:rPr>
            </w:r>
          </w:p>
          <w:p>
            <w:pPr>
              <w:pStyle w:val="TableParagraph"/>
              <w:spacing w:before="155" w:after="0"/>
              <w:rPr>
                <w:sz w:val="28"/>
              </w:rPr>
            </w:pPr>
            <w:r>
              <w:rPr>
                <w:sz w:val="28"/>
              </w:rPr>
            </w:r>
          </w:p>
          <w:p>
            <w:pPr>
              <w:pStyle w:val="TableParagraph"/>
              <w:ind w:left="29"/>
              <w:rPr>
                <w:sz w:val="28"/>
              </w:rPr>
            </w:pPr>
            <w:r>
              <w:rPr>
                <w:spacing w:val="-2"/>
                <w:sz w:val="28"/>
              </w:rPr>
              <w:t xml:space="preserve">Dimensio </w:t>
            </w:r>
            <w:r>
              <w:rPr>
                <w:sz w:val="28"/>
              </w:rPr>
              <w:t>n (if any)</w:t>
            </w:r>
          </w:p>
        </w:tc>
        <w:tc>
          <w:tcPr>
            <w:tcW w:w="634" w:type="dxa"/>
            <w:tcBorders>
              <w:top w:val="double" w:sz="6" w:space="0" w:color="A0A0A0"/>
              <w:left w:val="double" w:sz="6" w:space="0" w:color="A0A0A0"/>
              <w:bottom w:val="double" w:sz="6" w:space="0" w:color="A0A0A0"/>
              <w:right w:val="double" w:sz="6" w:space="0" w:color="A0A0A0"/>
            </w:tcBorders>
          </w:tcPr>
          <w:p>
            <w:pPr>
              <w:pStyle w:val="TableParagraph"/>
              <w:rPr>
                <w:sz w:val="28"/>
              </w:rPr>
            </w:pPr>
            <w:r>
              <w:rPr>
                <w:sz w:val="28"/>
              </w:rPr>
            </w:r>
          </w:p>
          <w:p>
            <w:pPr>
              <w:pStyle w:val="TableParagraph"/>
              <w:spacing w:before="179" w:after="0"/>
              <w:rPr>
                <w:sz w:val="28"/>
              </w:rPr>
            </w:pPr>
            <w:r>
              <w:rPr>
                <w:sz w:val="28"/>
              </w:rPr>
            </w:r>
          </w:p>
          <w:p>
            <w:pPr>
              <w:pStyle w:val="TableParagraph"/>
              <w:spacing w:lineRule="auto" w:line="235" w:before="1" w:after="0"/>
              <w:ind w:left="28" w:right="15"/>
              <w:rPr>
                <w:sz w:val="28"/>
              </w:rPr>
            </w:pPr>
            <w:r>
              <w:rPr>
                <w:spacing w:val="-4"/>
                <w:sz w:val="28"/>
              </w:rPr>
              <w:t xml:space="preserve">Shel </w:t>
            </w:r>
            <w:r>
              <w:rPr>
                <w:spacing w:val="-10"/>
                <w:sz w:val="28"/>
              </w:rPr>
              <w:t>f</w:t>
            </w:r>
          </w:p>
          <w:p>
            <w:pPr>
              <w:pStyle w:val="TableParagraph"/>
              <w:spacing w:before="284" w:after="0"/>
              <w:ind w:left="28"/>
              <w:rPr>
                <w:sz w:val="28"/>
              </w:rPr>
            </w:pPr>
            <w:r>
              <w:rPr>
                <w:spacing w:val="-4"/>
                <w:sz w:val="28"/>
              </w:rPr>
              <w:t>life</w:t>
            </w:r>
          </w:p>
        </w:tc>
        <w:tc>
          <w:tcPr>
            <w:tcW w:w="761" w:type="dxa"/>
            <w:tcBorders>
              <w:top w:val="double" w:sz="6" w:space="0" w:color="A0A0A0"/>
              <w:left w:val="double" w:sz="6" w:space="0" w:color="A0A0A0"/>
              <w:bottom w:val="double" w:sz="6" w:space="0" w:color="A0A0A0"/>
              <w:right w:val="double" w:sz="6" w:space="0" w:color="A0A0A0"/>
            </w:tcBorders>
          </w:tcPr>
          <w:p>
            <w:pPr>
              <w:pStyle w:val="TableParagraph"/>
              <w:spacing w:before="38" w:after="0"/>
              <w:rPr>
                <w:sz w:val="28"/>
              </w:rPr>
            </w:pPr>
            <w:r>
              <w:rPr>
                <w:sz w:val="28"/>
              </w:rPr>
            </w:r>
          </w:p>
          <w:p>
            <w:pPr>
              <w:pStyle w:val="TableParagraph"/>
              <w:spacing w:lineRule="auto" w:line="235"/>
              <w:ind w:left="27" w:right="74"/>
              <w:rPr>
                <w:sz w:val="28"/>
              </w:rPr>
            </w:pPr>
            <w:r>
              <w:rPr>
                <w:spacing w:val="-2"/>
                <w:sz w:val="28"/>
              </w:rPr>
              <w:t xml:space="preserve">Steril </w:t>
            </w:r>
            <w:r>
              <w:rPr>
                <w:sz w:val="28"/>
              </w:rPr>
              <w:t>e or</w:t>
            </w:r>
          </w:p>
          <w:p>
            <w:pPr>
              <w:pStyle w:val="TableParagraph"/>
              <w:spacing w:before="282" w:after="0"/>
              <w:ind w:left="27"/>
              <w:rPr>
                <w:sz w:val="28"/>
              </w:rPr>
            </w:pPr>
            <w:r>
              <w:rPr>
                <w:spacing w:val="-5"/>
                <w:sz w:val="28"/>
              </w:rPr>
              <w:t>Non</w:t>
            </w:r>
          </w:p>
          <w:p>
            <w:pPr>
              <w:pStyle w:val="TableParagraph"/>
              <w:spacing w:before="283" w:after="0"/>
              <w:ind w:left="27" w:right="121"/>
              <w:rPr>
                <w:sz w:val="28"/>
              </w:rPr>
            </w:pPr>
            <w:r>
              <w:rPr>
                <w:spacing w:val="-2"/>
                <w:sz w:val="28"/>
              </w:rPr>
              <w:t xml:space="preserve">steril </w:t>
            </w:r>
            <w:r>
              <w:rPr>
                <w:spacing w:val="-10"/>
                <w:sz w:val="28"/>
              </w:rPr>
              <w:t>e</w:t>
            </w:r>
          </w:p>
        </w:tc>
        <w:tc>
          <w:tcPr>
            <w:tcW w:w="1101" w:type="dxa"/>
            <w:tcBorders>
              <w:top w:val="double" w:sz="6" w:space="0" w:color="A0A0A0"/>
              <w:left w:val="double" w:sz="6" w:space="0" w:color="A0A0A0"/>
              <w:bottom w:val="double" w:sz="6" w:space="0" w:color="A0A0A0"/>
              <w:right w:val="double" w:sz="6" w:space="0" w:color="A0A0A0"/>
            </w:tcBorders>
          </w:tcPr>
          <w:p>
            <w:pPr>
              <w:pStyle w:val="TableParagraph"/>
              <w:spacing w:before="15" w:after="0"/>
              <w:ind w:left="27" w:right="24"/>
              <w:rPr>
                <w:sz w:val="28"/>
              </w:rPr>
            </w:pPr>
            <w:r>
              <w:rPr>
                <w:spacing w:val="-2"/>
                <w:sz w:val="28"/>
              </w:rPr>
              <w:t xml:space="preserve">Brand </w:t>
            </w:r>
            <w:r>
              <w:rPr>
                <w:sz w:val="28"/>
              </w:rPr>
              <w:t>Name</w:t>
            </w:r>
            <w:r>
              <w:rPr>
                <w:spacing w:val="-18"/>
                <w:sz w:val="28"/>
              </w:rPr>
              <w:t xml:space="preserve"> </w:t>
            </w:r>
            <w:r>
              <w:rPr>
                <w:sz w:val="28"/>
              </w:rPr>
              <w:t xml:space="preserve">(if </w:t>
            </w:r>
            <w:r>
              <w:rPr>
                <w:spacing w:val="-2"/>
                <w:sz w:val="28"/>
              </w:rPr>
              <w:t xml:space="preserve">registere </w:t>
            </w:r>
            <w:r>
              <w:rPr>
                <w:sz w:val="28"/>
              </w:rPr>
              <w:t xml:space="preserve">d under </w:t>
            </w:r>
            <w:r>
              <w:rPr>
                <w:spacing w:val="-4"/>
                <w:sz w:val="28"/>
              </w:rPr>
              <w:t>the</w:t>
            </w:r>
            <w:r>
              <w:rPr>
                <w:spacing w:val="40"/>
                <w:sz w:val="28"/>
              </w:rPr>
              <w:t xml:space="preserve"> </w:t>
            </w:r>
            <w:r>
              <w:rPr>
                <w:spacing w:val="-2"/>
                <w:sz w:val="28"/>
              </w:rPr>
              <w:t xml:space="preserve">Trade Marks </w:t>
            </w:r>
            <w:r>
              <w:rPr>
                <w:spacing w:val="-4"/>
                <w:sz w:val="28"/>
              </w:rPr>
              <w:t>Act,</w:t>
            </w:r>
          </w:p>
        </w:tc>
      </w:tr>
    </w:tbl>
    <w:p>
      <w:pPr>
        <w:sectPr>
          <w:footerReference w:type="default" r:id="rId308"/>
          <w:footerReference w:type="first" r:id="rId309"/>
          <w:type w:val="nextPage"/>
          <w:pgSz w:orient="landscape" w:w="16838" w:h="11906"/>
          <w:pgMar w:left="1379" w:right="900" w:gutter="0" w:header="0" w:top="1275" w:footer="967" w:bottom="1275"/>
          <w:pgNumType w:fmt="decimal"/>
          <w:formProt w:val="false"/>
          <w:textDirection w:val="lrTb"/>
          <w:docGrid w:type="default" w:linePitch="299" w:charSpace="4096"/>
        </w:sectPr>
      </w:pPr>
    </w:p>
    <w:tbl>
      <w:tblPr>
        <w:tblW w:w="9129" w:type="dxa"/>
        <w:jc w:val="left"/>
        <w:tblInd w:w="113" w:type="dxa"/>
        <w:tblLayout w:type="fixed"/>
        <w:tblCellMar>
          <w:top w:w="0" w:type="dxa"/>
          <w:left w:w="7" w:type="dxa"/>
          <w:bottom w:w="0" w:type="dxa"/>
          <w:right w:w="7" w:type="dxa"/>
        </w:tblCellMar>
        <w:tblLook w:val="01e0" w:noHBand="0" w:noVBand="0" w:firstColumn="1" w:lastRow="1" w:lastColumn="1" w:firstRow="1"/>
      </w:tblPr>
      <w:tblGrid>
        <w:gridCol w:w="515"/>
        <w:gridCol w:w="880"/>
        <w:gridCol w:w="763"/>
        <w:gridCol w:w="989"/>
        <w:gridCol w:w="906"/>
        <w:gridCol w:w="1362"/>
        <w:gridCol w:w="1218"/>
        <w:gridCol w:w="633"/>
        <w:gridCol w:w="762"/>
        <w:gridCol w:w="1100"/>
      </w:tblGrid>
      <w:tr>
        <w:trPr>
          <w:trHeight w:val="395" w:hRule="atLeast"/>
        </w:trPr>
        <w:tc>
          <w:tcPr>
            <w:tcW w:w="515" w:type="dxa"/>
            <w:tcBorders>
              <w:top w:val="single" w:sz="6" w:space="0" w:color="F0F0F0"/>
              <w:left w:val="single" w:sz="6" w:space="0" w:color="F0F0F0"/>
              <w:bottom w:val="double" w:sz="6" w:space="0" w:color="A0A0A0"/>
              <w:right w:val="single" w:sz="6" w:space="0" w:color="A0A0A0"/>
            </w:tcBorders>
          </w:tcPr>
          <w:p>
            <w:pPr>
              <w:pStyle w:val="TableParagraph"/>
              <w:tabs>
                <w:tab w:val="clear" w:pos="720"/>
                <w:tab w:val="left" w:pos="460" w:leader="none"/>
              </w:tabs>
              <w:ind w:left="30" w:right="-29"/>
              <w:rPr>
                <w:sz w:val="20"/>
              </w:rPr>
            </w:pPr>
            <w:r>
              <w:rPr>
                <w:sz w:val="20"/>
              </w:rPr>
              <w:tab/>
            </w:r>
          </w:p>
        </w:tc>
        <w:tc>
          <w:tcPr>
            <w:tcW w:w="880" w:type="dxa"/>
            <w:tcBorders>
              <w:top w:val="double" w:sz="6" w:space="0" w:color="A0A0A0"/>
              <w:left w:val="single" w:sz="6" w:space="0" w:color="A0A0A0"/>
              <w:bottom w:val="double" w:sz="6" w:space="0" w:color="A0A0A0"/>
              <w:right w:val="double" w:sz="6" w:space="0" w:color="A0A0A0"/>
            </w:tcBorders>
          </w:tcPr>
          <w:p>
            <w:pPr>
              <w:pStyle w:val="TableParagraph"/>
              <w:rPr>
                <w:sz w:val="16"/>
              </w:rPr>
            </w:pPr>
            <w:r>
              <w:rPr>
                <w:sz w:val="16"/>
              </w:rPr>
            </w:r>
          </w:p>
        </w:tc>
        <w:tc>
          <w:tcPr>
            <w:tcW w:w="763" w:type="dxa"/>
            <w:tcBorders>
              <w:top w:val="double" w:sz="6" w:space="0" w:color="A0A0A0"/>
              <w:left w:val="double" w:sz="6" w:space="0" w:color="A0A0A0"/>
              <w:bottom w:val="double" w:sz="6" w:space="0" w:color="A0A0A0"/>
              <w:right w:val="double" w:sz="6" w:space="0" w:color="A0A0A0"/>
            </w:tcBorders>
          </w:tcPr>
          <w:p>
            <w:pPr>
              <w:pStyle w:val="TableParagraph"/>
              <w:rPr>
                <w:sz w:val="16"/>
              </w:rPr>
            </w:pPr>
            <w:r>
              <w:rPr>
                <w:sz w:val="16"/>
              </w:rPr>
            </w:r>
          </w:p>
        </w:tc>
        <w:tc>
          <w:tcPr>
            <w:tcW w:w="989" w:type="dxa"/>
            <w:tcBorders>
              <w:top w:val="double" w:sz="6" w:space="0" w:color="A0A0A0"/>
              <w:left w:val="double" w:sz="6" w:space="0" w:color="A0A0A0"/>
              <w:bottom w:val="double" w:sz="6" w:space="0" w:color="A0A0A0"/>
              <w:right w:val="double" w:sz="6" w:space="0" w:color="A0A0A0"/>
            </w:tcBorders>
          </w:tcPr>
          <w:p>
            <w:pPr>
              <w:pStyle w:val="TableParagraph"/>
              <w:rPr>
                <w:sz w:val="16"/>
              </w:rPr>
            </w:pPr>
            <w:r>
              <w:rPr>
                <w:sz w:val="16"/>
              </w:rPr>
            </w:r>
          </w:p>
        </w:tc>
        <w:tc>
          <w:tcPr>
            <w:tcW w:w="906" w:type="dxa"/>
            <w:tcBorders>
              <w:top w:val="double" w:sz="6" w:space="0" w:color="A0A0A0"/>
              <w:left w:val="double" w:sz="6" w:space="0" w:color="A0A0A0"/>
              <w:bottom w:val="double" w:sz="6" w:space="0" w:color="A0A0A0"/>
              <w:right w:val="double" w:sz="6" w:space="0" w:color="A0A0A0"/>
            </w:tcBorders>
          </w:tcPr>
          <w:p>
            <w:pPr>
              <w:pStyle w:val="TableParagraph"/>
              <w:rPr>
                <w:sz w:val="16"/>
              </w:rPr>
            </w:pPr>
            <w:r>
              <w:rPr>
                <w:sz w:val="16"/>
              </w:rPr>
            </w:r>
          </w:p>
        </w:tc>
        <w:tc>
          <w:tcPr>
            <w:tcW w:w="1362" w:type="dxa"/>
            <w:tcBorders>
              <w:top w:val="double" w:sz="6" w:space="0" w:color="A0A0A0"/>
              <w:left w:val="double" w:sz="6" w:space="0" w:color="A0A0A0"/>
              <w:bottom w:val="double" w:sz="6" w:space="0" w:color="A0A0A0"/>
              <w:right w:val="double" w:sz="6" w:space="0" w:color="A0A0A0"/>
            </w:tcBorders>
          </w:tcPr>
          <w:p>
            <w:pPr>
              <w:pStyle w:val="TableParagraph"/>
              <w:rPr>
                <w:sz w:val="16"/>
              </w:rPr>
            </w:pPr>
            <w:r>
              <w:rPr>
                <w:sz w:val="16"/>
              </w:rPr>
            </w:r>
          </w:p>
        </w:tc>
        <w:tc>
          <w:tcPr>
            <w:tcW w:w="1218" w:type="dxa"/>
            <w:tcBorders>
              <w:top w:val="double" w:sz="6" w:space="0" w:color="A0A0A0"/>
              <w:left w:val="double" w:sz="6" w:space="0" w:color="A0A0A0"/>
              <w:bottom w:val="double" w:sz="6" w:space="0" w:color="A0A0A0"/>
              <w:right w:val="double" w:sz="6" w:space="0" w:color="A0A0A0"/>
            </w:tcBorders>
          </w:tcPr>
          <w:p>
            <w:pPr>
              <w:pStyle w:val="TableParagraph"/>
              <w:rPr>
                <w:sz w:val="16"/>
              </w:rPr>
            </w:pPr>
            <w:r>
              <w:rPr>
                <w:sz w:val="16"/>
              </w:rPr>
            </w:r>
          </w:p>
        </w:tc>
        <w:tc>
          <w:tcPr>
            <w:tcW w:w="633" w:type="dxa"/>
            <w:tcBorders>
              <w:top w:val="double" w:sz="6" w:space="0" w:color="A0A0A0"/>
              <w:left w:val="double" w:sz="6" w:space="0" w:color="A0A0A0"/>
              <w:bottom w:val="double" w:sz="6" w:space="0" w:color="A0A0A0"/>
              <w:right w:val="double" w:sz="6" w:space="0" w:color="A0A0A0"/>
            </w:tcBorders>
          </w:tcPr>
          <w:p>
            <w:pPr>
              <w:pStyle w:val="TableParagraph"/>
              <w:rPr>
                <w:sz w:val="16"/>
              </w:rPr>
            </w:pPr>
            <w:r>
              <w:rPr>
                <w:sz w:val="16"/>
              </w:rPr>
            </w:r>
          </w:p>
        </w:tc>
        <w:tc>
          <w:tcPr>
            <w:tcW w:w="762" w:type="dxa"/>
            <w:tcBorders>
              <w:top w:val="double" w:sz="6" w:space="0" w:color="A0A0A0"/>
              <w:left w:val="double" w:sz="6" w:space="0" w:color="A0A0A0"/>
              <w:bottom w:val="double" w:sz="6" w:space="0" w:color="A0A0A0"/>
              <w:right w:val="double" w:sz="6" w:space="0" w:color="A0A0A0"/>
            </w:tcBorders>
          </w:tcPr>
          <w:p>
            <w:pPr>
              <w:pStyle w:val="TableParagraph"/>
              <w:rPr>
                <w:sz w:val="16"/>
              </w:rPr>
            </w:pPr>
            <w:r>
              <w:rPr>
                <w:sz w:val="16"/>
              </w:rPr>
            </w:r>
          </w:p>
        </w:tc>
        <w:tc>
          <w:tcPr>
            <w:tcW w:w="1100" w:type="dxa"/>
            <w:tcBorders>
              <w:top w:val="double" w:sz="6" w:space="0" w:color="A0A0A0"/>
              <w:left w:val="double" w:sz="6" w:space="0" w:color="A0A0A0"/>
              <w:bottom w:val="double" w:sz="6" w:space="0" w:color="A0A0A0"/>
              <w:right w:val="double" w:sz="6" w:space="0" w:color="A0A0A0"/>
            </w:tcBorders>
          </w:tcPr>
          <w:p>
            <w:pPr>
              <w:pStyle w:val="TableParagraph"/>
              <w:spacing w:before="15" w:after="0"/>
              <w:ind w:left="27"/>
              <w:rPr>
                <w:sz w:val="28"/>
              </w:rPr>
            </w:pPr>
            <w:r>
              <w:rPr>
                <w:spacing w:val="-2"/>
                <w:sz w:val="28"/>
              </w:rPr>
              <w:t>1999)</w:t>
            </w:r>
          </w:p>
        </w:tc>
      </w:tr>
    </w:tbl>
    <w:p>
      <w:pPr>
        <w:sectPr>
          <w:footerReference w:type="default" r:id="rId310"/>
          <w:footerReference w:type="first" r:id="rId311"/>
          <w:type w:val="nextPage"/>
          <w:pgSz w:w="11906" w:h="16838"/>
          <w:pgMar w:left="1275" w:right="1275" w:gutter="0" w:header="0" w:top="980" w:footer="967" w:bottom="1160"/>
          <w:pgNumType w:fmt="decimal"/>
          <w:formProt w:val="false"/>
          <w:textDirection w:val="lrTb"/>
          <w:docGrid w:type="default" w:linePitch="100" w:charSpace="4096"/>
        </w:sectPr>
        <w:pStyle w:val="Normal"/>
        <w:rPr>
          <w:sz w:val="2"/>
          <w:szCs w:val="2"/>
        </w:rPr>
      </w:pPr>
      <w:r>
        <w:rPr>
          <w:sz w:val="2"/>
          <w:szCs w:val="2"/>
        </w:rPr>
      </w:r>
    </w:p>
    <w:p>
      <w:pPr>
        <w:pStyle w:val="BodyText"/>
        <w:spacing w:before="69" w:after="0"/>
        <w:rPr/>
      </w:pPr>
      <w:r>
        <w:rPr/>
        <w:t>Form</w:t>
      </w:r>
      <w:r>
        <w:rPr>
          <w:spacing w:val="-7"/>
        </w:rPr>
        <w:t xml:space="preserve"> </w:t>
      </w:r>
      <w:r>
        <w:rPr/>
        <w:t>MD-</w:t>
      </w:r>
      <w:r>
        <w:rPr>
          <w:spacing w:val="-10"/>
        </w:rPr>
        <w:t>9</w:t>
      </w:r>
    </w:p>
    <w:p>
      <w:pPr>
        <w:pStyle w:val="BodyText"/>
        <w:spacing w:before="278" w:after="0"/>
        <w:ind w:left="0"/>
        <w:jc w:val="center"/>
        <w:rPr/>
      </w:pPr>
      <w:r>
        <w:rPr/>
        <w:t>[See</w:t>
      </w:r>
      <w:r>
        <w:rPr>
          <w:spacing w:val="-2"/>
        </w:rPr>
        <w:t xml:space="preserve"> </w:t>
      </w:r>
      <w:r>
        <w:rPr/>
        <w:t>sub-rule</w:t>
      </w:r>
      <w:r>
        <w:rPr>
          <w:spacing w:val="-1"/>
        </w:rPr>
        <w:t xml:space="preserve"> </w:t>
      </w:r>
      <w:r>
        <w:rPr/>
        <w:t>(1)</w:t>
      </w:r>
      <w:r>
        <w:rPr>
          <w:spacing w:val="-1"/>
        </w:rPr>
        <w:t xml:space="preserve"> </w:t>
      </w:r>
      <w:r>
        <w:rPr/>
        <w:t>rule</w:t>
      </w:r>
      <w:r>
        <w:rPr>
          <w:spacing w:val="-1"/>
        </w:rPr>
        <w:t xml:space="preserve"> </w:t>
      </w:r>
      <w:r>
        <w:rPr>
          <w:spacing w:val="-5"/>
        </w:rPr>
        <w:t>25]</w:t>
      </w:r>
    </w:p>
    <w:p>
      <w:pPr>
        <w:pStyle w:val="BodyText"/>
        <w:spacing w:lineRule="auto" w:line="446" w:before="277" w:after="0"/>
        <w:ind w:firstLine="393" w:left="164" w:right="555"/>
        <w:jc w:val="both"/>
        <w:rPr/>
      </w:pPr>
      <w:r>
        <w:rPr/>
        <w:t>Licence</w:t>
      </w:r>
      <w:r>
        <w:rPr>
          <w:spacing w:val="-2"/>
        </w:rPr>
        <w:t xml:space="preserve"> </w:t>
      </w:r>
      <w:r>
        <w:rPr/>
        <w:t>to</w:t>
      </w:r>
      <w:r>
        <w:rPr>
          <w:spacing w:val="-2"/>
        </w:rPr>
        <w:t xml:space="preserve"> </w:t>
      </w:r>
      <w:r>
        <w:rPr/>
        <w:t>Manufacture</w:t>
      </w:r>
      <w:r>
        <w:rPr>
          <w:spacing w:val="-2"/>
        </w:rPr>
        <w:t xml:space="preserve"> </w:t>
      </w:r>
      <w:r>
        <w:rPr/>
        <w:t>for</w:t>
      </w:r>
      <w:r>
        <w:rPr>
          <w:spacing w:val="-2"/>
        </w:rPr>
        <w:t xml:space="preserve"> </w:t>
      </w:r>
      <w:r>
        <w:rPr/>
        <w:t>Sale</w:t>
      </w:r>
      <w:r>
        <w:rPr>
          <w:spacing w:val="-2"/>
        </w:rPr>
        <w:t xml:space="preserve"> </w:t>
      </w:r>
      <w:r>
        <w:rPr/>
        <w:t>or</w:t>
      </w:r>
      <w:r>
        <w:rPr>
          <w:spacing w:val="-2"/>
        </w:rPr>
        <w:t xml:space="preserve"> </w:t>
      </w:r>
      <w:r>
        <w:rPr/>
        <w:t>for</w:t>
      </w:r>
      <w:r>
        <w:rPr>
          <w:spacing w:val="-2"/>
        </w:rPr>
        <w:t xml:space="preserve"> </w:t>
      </w:r>
      <w:r>
        <w:rPr/>
        <w:t>Distribution</w:t>
      </w:r>
      <w:r>
        <w:rPr>
          <w:spacing w:val="-2"/>
        </w:rPr>
        <w:t xml:space="preserve"> </w:t>
      </w:r>
      <w:r>
        <w:rPr/>
        <w:t>of</w:t>
      </w:r>
      <w:r>
        <w:rPr>
          <w:spacing w:val="-2"/>
        </w:rPr>
        <w:t xml:space="preserve"> </w:t>
      </w:r>
      <w:r>
        <w:rPr/>
        <w:t>Class</w:t>
      </w:r>
      <w:r>
        <w:rPr>
          <w:spacing w:val="-2"/>
        </w:rPr>
        <w:t xml:space="preserve"> </w:t>
      </w:r>
      <w:r>
        <w:rPr/>
        <w:t>C</w:t>
      </w:r>
      <w:r>
        <w:rPr>
          <w:spacing w:val="-5"/>
        </w:rPr>
        <w:t xml:space="preserve"> </w:t>
      </w:r>
      <w:r>
        <w:rPr/>
        <w:t>or</w:t>
      </w:r>
      <w:r>
        <w:rPr>
          <w:spacing w:val="-2"/>
        </w:rPr>
        <w:t xml:space="preserve"> </w:t>
      </w:r>
      <w:r>
        <w:rPr/>
        <w:t>Class</w:t>
      </w:r>
      <w:r>
        <w:rPr>
          <w:spacing w:val="-2"/>
        </w:rPr>
        <w:t xml:space="preserve"> </w:t>
      </w:r>
      <w:r>
        <w:rPr/>
        <w:t>D Licence Number:</w:t>
      </w:r>
    </w:p>
    <w:p>
      <w:pPr>
        <w:pStyle w:val="ListParagraph"/>
        <w:numPr>
          <w:ilvl w:val="0"/>
          <w:numId w:val="29"/>
        </w:numPr>
        <w:tabs>
          <w:tab w:val="clear" w:pos="720"/>
          <w:tab w:val="left" w:pos="770" w:leader="none"/>
          <w:tab w:val="left" w:pos="3449" w:leader="none"/>
        </w:tabs>
        <w:spacing w:before="3" w:after="0"/>
        <w:ind w:hanging="0" w:left="164" w:right="158"/>
        <w:jc w:val="both"/>
        <w:rPr>
          <w:sz w:val="28"/>
        </w:rPr>
      </w:pPr>
      <w:r>
        <w:rPr>
          <w:spacing w:val="-4"/>
          <w:sz w:val="28"/>
        </w:rPr>
        <w:t>M/s</w:t>
      </w:r>
      <w:r>
        <w:rPr>
          <w:sz w:val="28"/>
          <w:u w:val="single"/>
        </w:rPr>
        <w:tab/>
      </w:r>
      <w:r>
        <w:rPr>
          <w:sz w:val="28"/>
        </w:rPr>
        <w:t>(Name and full address of manufacturer with telephone, fax and e-mail) has been licenced to manufacture for sale or for distribution</w:t>
      </w:r>
      <w:r>
        <w:rPr>
          <w:spacing w:val="80"/>
          <w:sz w:val="28"/>
        </w:rPr>
        <w:t xml:space="preserve"> </w:t>
      </w:r>
      <w:r>
        <w:rPr>
          <w:sz w:val="28"/>
        </w:rPr>
        <w:t>the</w:t>
      </w:r>
      <w:r>
        <w:rPr>
          <w:spacing w:val="80"/>
          <w:sz w:val="28"/>
        </w:rPr>
        <w:t xml:space="preserve"> </w:t>
      </w:r>
      <w:r>
        <w:rPr>
          <w:sz w:val="28"/>
        </w:rPr>
        <w:t>below</w:t>
      </w:r>
      <w:r>
        <w:rPr>
          <w:spacing w:val="80"/>
          <w:sz w:val="28"/>
        </w:rPr>
        <w:t xml:space="preserve"> </w:t>
      </w:r>
      <w:r>
        <w:rPr>
          <w:sz w:val="28"/>
        </w:rPr>
        <w:t>listed</w:t>
      </w:r>
      <w:r>
        <w:rPr>
          <w:spacing w:val="80"/>
          <w:sz w:val="28"/>
        </w:rPr>
        <w:t xml:space="preserve"> </w:t>
      </w:r>
      <w:r>
        <w:rPr>
          <w:sz w:val="28"/>
        </w:rPr>
        <w:t>medical</w:t>
      </w:r>
      <w:r>
        <w:rPr>
          <w:spacing w:val="80"/>
          <w:sz w:val="28"/>
        </w:rPr>
        <w:t xml:space="preserve"> </w:t>
      </w:r>
      <w:r>
        <w:rPr>
          <w:sz w:val="28"/>
        </w:rPr>
        <w:t>device(s)</w:t>
      </w:r>
      <w:r>
        <w:rPr>
          <w:spacing w:val="80"/>
          <w:sz w:val="28"/>
        </w:rPr>
        <w:t xml:space="preserve"> </w:t>
      </w:r>
      <w:r>
        <w:rPr>
          <w:sz w:val="28"/>
        </w:rPr>
        <w:t>at</w:t>
      </w:r>
      <w:r>
        <w:rPr>
          <w:spacing w:val="80"/>
          <w:sz w:val="28"/>
        </w:rPr>
        <w:t xml:space="preserve"> </w:t>
      </w:r>
      <w:r>
        <w:rPr>
          <w:sz w:val="28"/>
        </w:rPr>
        <w:t>the</w:t>
      </w:r>
      <w:r>
        <w:rPr>
          <w:spacing w:val="80"/>
          <w:sz w:val="28"/>
        </w:rPr>
        <w:t xml:space="preserve"> </w:t>
      </w:r>
      <w:r>
        <w:rPr>
          <w:sz w:val="28"/>
        </w:rPr>
        <w:t>premises</w:t>
      </w:r>
      <w:r>
        <w:rPr>
          <w:spacing w:val="80"/>
          <w:sz w:val="28"/>
        </w:rPr>
        <w:t xml:space="preserve"> </w:t>
      </w:r>
      <w:r>
        <w:rPr>
          <w:sz w:val="28"/>
        </w:rPr>
        <w:t>situated</w:t>
      </w:r>
      <w:r>
        <w:rPr>
          <w:spacing w:val="80"/>
          <w:sz w:val="28"/>
        </w:rPr>
        <w:t xml:space="preserve"> </w:t>
      </w:r>
      <w:r>
        <w:rPr>
          <w:sz w:val="28"/>
        </w:rPr>
        <w:t>at</w:t>
      </w:r>
    </w:p>
    <w:p>
      <w:pPr>
        <w:pStyle w:val="BodyText"/>
        <w:tabs>
          <w:tab w:val="clear" w:pos="720"/>
          <w:tab w:val="left" w:pos="2828" w:leader="none"/>
        </w:tabs>
        <w:spacing w:lineRule="auto" w:line="235" w:before="5" w:after="0"/>
        <w:ind w:left="164" w:right="159"/>
        <w:jc w:val="both"/>
        <w:rPr/>
      </w:pPr>
      <w:r>
        <w:rPr>
          <w:u w:val="single"/>
        </w:rPr>
        <w:tab/>
      </w:r>
      <w:r>
        <w:rPr/>
        <w:t>(address of manufacturing facility where the manufacturing will be carried out).</w:t>
      </w:r>
    </w:p>
    <w:p>
      <w:pPr>
        <w:pStyle w:val="ListParagraph"/>
        <w:numPr>
          <w:ilvl w:val="0"/>
          <w:numId w:val="29"/>
        </w:numPr>
        <w:tabs>
          <w:tab w:val="clear" w:pos="720"/>
          <w:tab w:val="left" w:pos="653" w:leader="none"/>
        </w:tabs>
        <w:spacing w:before="278" w:after="0"/>
        <w:ind w:hanging="489" w:left="653"/>
        <w:jc w:val="both"/>
        <w:rPr>
          <w:sz w:val="28"/>
        </w:rPr>
      </w:pPr>
      <w:r>
        <w:rPr>
          <w:sz w:val="28"/>
        </w:rPr>
        <w:t>Details</w:t>
      </w:r>
      <w:r>
        <w:rPr>
          <w:spacing w:val="-4"/>
          <w:sz w:val="28"/>
        </w:rPr>
        <w:t xml:space="preserve"> </w:t>
      </w:r>
      <w:r>
        <w:rPr>
          <w:sz w:val="28"/>
        </w:rPr>
        <w:t>of</w:t>
      </w:r>
      <w:r>
        <w:rPr>
          <w:spacing w:val="-3"/>
          <w:sz w:val="28"/>
        </w:rPr>
        <w:t xml:space="preserve"> </w:t>
      </w:r>
      <w:r>
        <w:rPr>
          <w:sz w:val="28"/>
        </w:rPr>
        <w:t>medical</w:t>
      </w:r>
      <w:r>
        <w:rPr>
          <w:spacing w:val="-3"/>
          <w:sz w:val="28"/>
        </w:rPr>
        <w:t xml:space="preserve"> </w:t>
      </w:r>
      <w:r>
        <w:rPr>
          <w:sz w:val="28"/>
        </w:rPr>
        <w:t>device(s)</w:t>
      </w:r>
      <w:r>
        <w:rPr>
          <w:spacing w:val="-3"/>
          <w:sz w:val="28"/>
        </w:rPr>
        <w:t xml:space="preserve"> </w:t>
      </w:r>
      <w:r>
        <w:rPr>
          <w:spacing w:val="-2"/>
          <w:sz w:val="28"/>
        </w:rPr>
        <w:t>[Annexed].</w:t>
      </w:r>
    </w:p>
    <w:p>
      <w:pPr>
        <w:pStyle w:val="ListParagraph"/>
        <w:numPr>
          <w:ilvl w:val="0"/>
          <w:numId w:val="29"/>
        </w:numPr>
        <w:tabs>
          <w:tab w:val="clear" w:pos="720"/>
          <w:tab w:val="left" w:pos="681" w:leader="none"/>
        </w:tabs>
        <w:spacing w:before="283" w:after="0"/>
        <w:ind w:hanging="0" w:left="164" w:right="158"/>
        <w:jc w:val="both"/>
        <w:rPr>
          <w:sz w:val="28"/>
        </w:rPr>
      </w:pPr>
      <w:r>
        <w:rPr>
          <w:sz w:val="28"/>
        </w:rPr>
        <w:t xml:space="preserve">The names, qualifications and experience of the competent technical staff responsible for the manufacture and testing of the above mentioned medical </w:t>
      </w:r>
      <w:r>
        <w:rPr>
          <w:spacing w:val="-2"/>
          <w:sz w:val="28"/>
        </w:rPr>
        <w:t>device(s).</w:t>
      </w:r>
    </w:p>
    <w:p>
      <w:pPr>
        <w:pStyle w:val="ListParagraph"/>
        <w:numPr>
          <w:ilvl w:val="0"/>
          <w:numId w:val="29"/>
        </w:numPr>
        <w:tabs>
          <w:tab w:val="clear" w:pos="720"/>
          <w:tab w:val="left" w:pos="656" w:leader="none"/>
        </w:tabs>
        <w:ind w:hanging="0" w:left="164" w:right="160"/>
        <w:rPr>
          <w:sz w:val="28"/>
        </w:rPr>
      </w:pPr>
      <w:r>
        <w:rPr>
          <w:sz w:val="28"/>
        </w:rPr>
        <w:t>This licence</w:t>
      </w:r>
      <w:r>
        <w:rPr>
          <w:spacing w:val="-2"/>
          <w:sz w:val="28"/>
        </w:rPr>
        <w:t xml:space="preserve"> </w:t>
      </w:r>
      <w:r>
        <w:rPr>
          <w:sz w:val="28"/>
        </w:rPr>
        <w:t>is</w:t>
      </w:r>
      <w:r>
        <w:rPr>
          <w:spacing w:val="-2"/>
          <w:sz w:val="28"/>
        </w:rPr>
        <w:t xml:space="preserve"> </w:t>
      </w:r>
      <w:r>
        <w:rPr>
          <w:sz w:val="28"/>
        </w:rPr>
        <w:t>subject to</w:t>
      </w:r>
      <w:r>
        <w:rPr>
          <w:spacing w:val="-2"/>
          <w:sz w:val="28"/>
        </w:rPr>
        <w:t xml:space="preserve"> </w:t>
      </w:r>
      <w:r>
        <w:rPr>
          <w:sz w:val="28"/>
        </w:rPr>
        <w:t>the</w:t>
      </w:r>
      <w:r>
        <w:rPr>
          <w:spacing w:val="-2"/>
          <w:sz w:val="28"/>
        </w:rPr>
        <w:t xml:space="preserve"> </w:t>
      </w:r>
      <w:r>
        <w:rPr>
          <w:sz w:val="28"/>
        </w:rPr>
        <w:t>provisions</w:t>
      </w:r>
      <w:r>
        <w:rPr>
          <w:spacing w:val="-2"/>
          <w:sz w:val="28"/>
        </w:rPr>
        <w:t xml:space="preserve"> </w:t>
      </w:r>
      <w:r>
        <w:rPr>
          <w:sz w:val="28"/>
        </w:rPr>
        <w:t>of</w:t>
      </w:r>
      <w:r>
        <w:rPr>
          <w:spacing w:val="-2"/>
          <w:sz w:val="28"/>
        </w:rPr>
        <w:t xml:space="preserve"> </w:t>
      </w:r>
      <w:r>
        <w:rPr>
          <w:sz w:val="28"/>
        </w:rPr>
        <w:t>the Medical</w:t>
      </w:r>
      <w:r>
        <w:rPr>
          <w:spacing w:val="-2"/>
          <w:sz w:val="28"/>
        </w:rPr>
        <w:t xml:space="preserve"> </w:t>
      </w:r>
      <w:r>
        <w:rPr>
          <w:sz w:val="28"/>
        </w:rPr>
        <w:t>Devices Rules, 2017 and conditions prescribed therein.</w:t>
      </w:r>
    </w:p>
    <w:p>
      <w:pPr>
        <w:pStyle w:val="BodyText"/>
        <w:tabs>
          <w:tab w:val="clear" w:pos="720"/>
          <w:tab w:val="left" w:pos="2249" w:leader="none"/>
          <w:tab w:val="left" w:pos="2732" w:leader="none"/>
          <w:tab w:val="left" w:pos="3354" w:leader="none"/>
          <w:tab w:val="left" w:pos="3416" w:leader="none"/>
          <w:tab w:val="left" w:pos="3961" w:leader="none"/>
          <w:tab w:val="left" w:pos="4739" w:leader="none"/>
          <w:tab w:val="left" w:pos="4972" w:leader="none"/>
        </w:tabs>
        <w:spacing w:lineRule="auto" w:line="446" w:before="278" w:after="0"/>
        <w:ind w:left="164" w:right="3354"/>
        <w:rPr/>
      </w:pPr>
      <w:r>
        <w:rPr>
          <w:spacing w:val="-2"/>
        </w:rPr>
        <w:t>Place:</w:t>
      </w:r>
      <w:r>
        <w:rPr>
          <w:u w:val="single"/>
        </w:rPr>
        <w:tab/>
      </w:r>
      <w:r>
        <w:rPr>
          <w:spacing w:val="-2"/>
        </w:rPr>
        <w:t>Central</w:t>
      </w:r>
      <w:r>
        <w:rPr/>
        <w:tab/>
      </w:r>
      <w:r>
        <w:rPr>
          <w:spacing w:val="-2"/>
        </w:rPr>
        <w:t>Licensing</w:t>
      </w:r>
      <w:r>
        <w:rPr/>
        <w:tab/>
      </w:r>
      <w:r>
        <w:rPr>
          <w:spacing w:val="-2"/>
        </w:rPr>
        <w:t>Authority Date:</w:t>
      </w:r>
      <w:r>
        <w:rPr>
          <w:u w:val="single"/>
        </w:rPr>
        <w:tab/>
        <w:tab/>
      </w:r>
      <w:r>
        <w:rPr>
          <w:spacing w:val="-4"/>
        </w:rPr>
        <w:t>[To</w:t>
      </w:r>
      <w:r>
        <w:rPr/>
        <w:tab/>
        <w:tab/>
      </w:r>
      <w:r>
        <w:rPr>
          <w:spacing w:val="-6"/>
        </w:rPr>
        <w:t>be</w:t>
      </w:r>
      <w:r>
        <w:rPr/>
        <w:tab/>
      </w:r>
      <w:r>
        <w:rPr>
          <w:spacing w:val="-2"/>
        </w:rPr>
        <w:t>signed</w:t>
      </w:r>
      <w:r>
        <w:rPr/>
        <w:tab/>
        <w:tab/>
      </w:r>
      <w:r>
        <w:rPr>
          <w:spacing w:val="-2"/>
        </w:rPr>
        <w:t>digitally]</w:t>
      </w:r>
    </w:p>
    <w:p>
      <w:pPr>
        <w:pStyle w:val="BodyText"/>
        <w:spacing w:before="0" w:after="0"/>
        <w:ind w:left="0" w:right="160"/>
        <w:jc w:val="right"/>
        <w:rPr/>
      </w:pPr>
      <w:r>
        <w:rPr>
          <w:spacing w:val="-2"/>
        </w:rPr>
        <w:t>Annexure:</w:t>
      </w:r>
    </w:p>
    <w:p>
      <w:pPr>
        <w:pStyle w:val="BodyText"/>
        <w:spacing w:before="83" w:after="0"/>
        <w:ind w:left="0"/>
        <w:rPr>
          <w:sz w:val="20"/>
        </w:rPr>
      </w:pPr>
      <w:r>
        <w:rPr>
          <w:sz w:val="20"/>
        </w:rPr>
      </w:r>
    </w:p>
    <w:tbl>
      <w:tblPr>
        <w:tblW w:w="9111" w:type="dxa"/>
        <w:jc w:val="left"/>
        <w:tblInd w:w="146" w:type="dxa"/>
        <w:tblLayout w:type="fixed"/>
        <w:tblCellMar>
          <w:top w:w="0" w:type="dxa"/>
          <w:left w:w="22" w:type="dxa"/>
          <w:bottom w:w="0" w:type="dxa"/>
          <w:right w:w="22" w:type="dxa"/>
        </w:tblCellMar>
        <w:tblLook w:val="01e0" w:noHBand="0" w:noVBand="0" w:firstColumn="1" w:lastRow="1" w:lastColumn="1" w:firstRow="1"/>
      </w:tblPr>
      <w:tblGrid>
        <w:gridCol w:w="472"/>
        <w:gridCol w:w="905"/>
        <w:gridCol w:w="762"/>
        <w:gridCol w:w="990"/>
        <w:gridCol w:w="905"/>
        <w:gridCol w:w="1362"/>
        <w:gridCol w:w="1218"/>
        <w:gridCol w:w="634"/>
        <w:gridCol w:w="761"/>
        <w:gridCol w:w="1101"/>
      </w:tblGrid>
      <w:tr>
        <w:trPr>
          <w:trHeight w:val="2855" w:hRule="atLeast"/>
        </w:trPr>
        <w:tc>
          <w:tcPr>
            <w:tcW w:w="472" w:type="dxa"/>
            <w:tcBorders>
              <w:top w:val="double" w:sz="6" w:space="0" w:color="A0A0A0"/>
              <w:left w:val="double" w:sz="6" w:space="0" w:color="F0F0F0"/>
              <w:right w:val="double" w:sz="6" w:space="0" w:color="A0A0A0"/>
            </w:tcBorders>
          </w:tcPr>
          <w:p>
            <w:pPr>
              <w:pStyle w:val="TableParagraph"/>
              <w:rPr/>
            </w:pPr>
            <w:r>
              <w:rPr/>
            </w:r>
          </w:p>
          <w:p>
            <w:pPr>
              <w:pStyle w:val="TableParagraph"/>
              <w:rPr/>
            </w:pPr>
            <w:r>
              <w:rPr/>
            </w:r>
          </w:p>
          <w:p>
            <w:pPr>
              <w:pStyle w:val="TableParagraph"/>
              <w:rPr/>
            </w:pPr>
            <w:r>
              <w:rPr/>
            </w:r>
          </w:p>
          <w:p>
            <w:pPr>
              <w:pStyle w:val="TableParagraph"/>
              <w:rPr/>
            </w:pPr>
            <w:r>
              <w:rPr/>
            </w:r>
          </w:p>
          <w:p>
            <w:pPr>
              <w:pStyle w:val="TableParagraph"/>
              <w:spacing w:before="17" w:after="0"/>
              <w:rPr/>
            </w:pPr>
            <w:r>
              <w:rPr/>
            </w:r>
          </w:p>
          <w:p>
            <w:pPr>
              <w:pStyle w:val="TableParagraph"/>
              <w:spacing w:lineRule="exact" w:line="322"/>
              <w:ind w:left="25"/>
              <w:rPr/>
            </w:pPr>
            <w:r>
              <w:rPr>
                <w:spacing w:val="-5"/>
              </w:rPr>
              <w:t>S</w:t>
            </w:r>
            <w:r>
              <w:rPr>
                <w:spacing w:val="-5"/>
                <w:sz w:val="28"/>
              </w:rPr>
              <w:t>.</w:t>
            </w:r>
            <w:r>
              <w:rPr>
                <w:spacing w:val="-5"/>
              </w:rPr>
              <w:t>N</w:t>
            </w:r>
          </w:p>
          <w:p>
            <w:pPr>
              <w:pStyle w:val="TableParagraph"/>
              <w:ind w:left="25"/>
              <w:rPr>
                <w:sz w:val="28"/>
              </w:rPr>
            </w:pPr>
            <w:r>
              <w:rPr>
                <w:spacing w:val="-10"/>
                <w:sz w:val="28"/>
              </w:rPr>
              <w:t>.</w:t>
            </w:r>
          </w:p>
        </w:tc>
        <w:tc>
          <w:tcPr>
            <w:tcW w:w="905" w:type="dxa"/>
            <w:tcBorders>
              <w:top w:val="double" w:sz="6" w:space="0" w:color="A0A0A0"/>
              <w:left w:val="double" w:sz="6" w:space="0" w:color="A0A0A0"/>
              <w:right w:val="double" w:sz="6" w:space="0" w:color="A0A0A0"/>
            </w:tcBorders>
          </w:tcPr>
          <w:p>
            <w:pPr>
              <w:pStyle w:val="TableParagraph"/>
              <w:rPr>
                <w:sz w:val="28"/>
              </w:rPr>
            </w:pPr>
            <w:r>
              <w:rPr>
                <w:sz w:val="28"/>
              </w:rPr>
            </w:r>
          </w:p>
          <w:p>
            <w:pPr>
              <w:pStyle w:val="TableParagraph"/>
              <w:rPr>
                <w:sz w:val="28"/>
              </w:rPr>
            </w:pPr>
            <w:r>
              <w:rPr>
                <w:sz w:val="28"/>
              </w:rPr>
            </w:r>
          </w:p>
          <w:p>
            <w:pPr>
              <w:pStyle w:val="TableParagraph"/>
              <w:spacing w:before="18" w:after="0"/>
              <w:rPr>
                <w:sz w:val="28"/>
              </w:rPr>
            </w:pPr>
            <w:r>
              <w:rPr>
                <w:sz w:val="28"/>
              </w:rPr>
            </w:r>
          </w:p>
          <w:p>
            <w:pPr>
              <w:pStyle w:val="TableParagraph"/>
              <w:spacing w:lineRule="auto" w:line="235"/>
              <w:ind w:left="30" w:right="59"/>
              <w:rPr>
                <w:sz w:val="28"/>
              </w:rPr>
            </w:pPr>
            <w:r>
              <w:rPr>
                <w:spacing w:val="-2"/>
                <w:sz w:val="28"/>
              </w:rPr>
              <w:t xml:space="preserve">Generi </w:t>
            </w:r>
            <w:r>
              <w:rPr>
                <w:spacing w:val="-10"/>
                <w:sz w:val="28"/>
              </w:rPr>
              <w:t>c</w:t>
            </w:r>
          </w:p>
          <w:p>
            <w:pPr>
              <w:pStyle w:val="TableParagraph"/>
              <w:spacing w:before="284" w:after="0"/>
              <w:ind w:left="30"/>
              <w:rPr>
                <w:sz w:val="28"/>
              </w:rPr>
            </w:pPr>
            <w:r>
              <w:rPr>
                <w:spacing w:val="-4"/>
                <w:sz w:val="28"/>
              </w:rPr>
              <w:t>name</w:t>
            </w:r>
          </w:p>
        </w:tc>
        <w:tc>
          <w:tcPr>
            <w:tcW w:w="762" w:type="dxa"/>
            <w:tcBorders>
              <w:top w:val="double" w:sz="6" w:space="0" w:color="A0A0A0"/>
              <w:left w:val="double" w:sz="6" w:space="0" w:color="A0A0A0"/>
              <w:right w:val="double" w:sz="6" w:space="0" w:color="A0A0A0"/>
            </w:tcBorders>
          </w:tcPr>
          <w:p>
            <w:pPr>
              <w:pStyle w:val="TableParagraph"/>
              <w:rPr>
                <w:sz w:val="28"/>
              </w:rPr>
            </w:pPr>
            <w:r>
              <w:rPr>
                <w:sz w:val="28"/>
              </w:rPr>
            </w:r>
          </w:p>
          <w:p>
            <w:pPr>
              <w:pStyle w:val="TableParagraph"/>
              <w:rPr>
                <w:sz w:val="28"/>
              </w:rPr>
            </w:pPr>
            <w:r>
              <w:rPr>
                <w:sz w:val="28"/>
              </w:rPr>
            </w:r>
          </w:p>
          <w:p>
            <w:pPr>
              <w:pStyle w:val="TableParagraph"/>
              <w:spacing w:before="18" w:after="0"/>
              <w:rPr>
                <w:sz w:val="28"/>
              </w:rPr>
            </w:pPr>
            <w:r>
              <w:rPr>
                <w:sz w:val="28"/>
              </w:rPr>
            </w:r>
          </w:p>
          <w:p>
            <w:pPr>
              <w:pStyle w:val="TableParagraph"/>
              <w:spacing w:lineRule="auto" w:line="235"/>
              <w:ind w:left="28" w:right="3"/>
              <w:rPr>
                <w:sz w:val="28"/>
              </w:rPr>
            </w:pPr>
            <w:r>
              <w:rPr>
                <w:spacing w:val="-4"/>
                <w:sz w:val="28"/>
              </w:rPr>
              <w:t xml:space="preserve">Mode </w:t>
            </w:r>
            <w:r>
              <w:rPr>
                <w:spacing w:val="-10"/>
                <w:sz w:val="28"/>
              </w:rPr>
              <w:t>l</w:t>
            </w:r>
          </w:p>
          <w:p>
            <w:pPr>
              <w:pStyle w:val="TableParagraph"/>
              <w:spacing w:before="284" w:after="0"/>
              <w:ind w:left="28"/>
              <w:rPr>
                <w:sz w:val="28"/>
              </w:rPr>
            </w:pPr>
            <w:r>
              <w:rPr>
                <w:spacing w:val="-5"/>
                <w:sz w:val="28"/>
              </w:rPr>
              <w:t>No.</w:t>
            </w:r>
          </w:p>
        </w:tc>
        <w:tc>
          <w:tcPr>
            <w:tcW w:w="990" w:type="dxa"/>
            <w:tcBorders>
              <w:top w:val="double" w:sz="6" w:space="0" w:color="A0A0A0"/>
              <w:left w:val="double" w:sz="6" w:space="0" w:color="A0A0A0"/>
              <w:right w:val="double" w:sz="6" w:space="0" w:color="A0A0A0"/>
            </w:tcBorders>
          </w:tcPr>
          <w:p>
            <w:pPr>
              <w:pStyle w:val="TableParagraph"/>
              <w:rPr>
                <w:sz w:val="28"/>
              </w:rPr>
            </w:pPr>
            <w:r>
              <w:rPr>
                <w:sz w:val="28"/>
              </w:rPr>
            </w:r>
          </w:p>
          <w:p>
            <w:pPr>
              <w:pStyle w:val="TableParagraph"/>
              <w:rPr>
                <w:sz w:val="28"/>
              </w:rPr>
            </w:pPr>
            <w:r>
              <w:rPr>
                <w:sz w:val="28"/>
              </w:rPr>
            </w:r>
          </w:p>
          <w:p>
            <w:pPr>
              <w:pStyle w:val="TableParagraph"/>
              <w:spacing w:before="18" w:after="0"/>
              <w:rPr>
                <w:sz w:val="28"/>
              </w:rPr>
            </w:pPr>
            <w:r>
              <w:rPr>
                <w:sz w:val="28"/>
              </w:rPr>
            </w:r>
          </w:p>
          <w:p>
            <w:pPr>
              <w:pStyle w:val="TableParagraph"/>
              <w:spacing w:lineRule="auto" w:line="235"/>
              <w:ind w:left="29"/>
              <w:rPr>
                <w:sz w:val="28"/>
              </w:rPr>
            </w:pPr>
            <w:r>
              <w:rPr>
                <w:spacing w:val="-2"/>
                <w:sz w:val="28"/>
              </w:rPr>
              <w:t xml:space="preserve">Intende </w:t>
            </w:r>
            <w:r>
              <w:rPr>
                <w:spacing w:val="-10"/>
                <w:sz w:val="28"/>
              </w:rPr>
              <w:t>d</w:t>
            </w:r>
          </w:p>
          <w:p>
            <w:pPr>
              <w:pStyle w:val="TableParagraph"/>
              <w:spacing w:before="284" w:after="0"/>
              <w:ind w:left="29"/>
              <w:rPr>
                <w:sz w:val="28"/>
              </w:rPr>
            </w:pPr>
            <w:r>
              <w:rPr>
                <w:spacing w:val="-5"/>
                <w:sz w:val="28"/>
              </w:rPr>
              <w:t>use</w:t>
            </w:r>
          </w:p>
        </w:tc>
        <w:tc>
          <w:tcPr>
            <w:tcW w:w="905" w:type="dxa"/>
            <w:tcBorders>
              <w:top w:val="double" w:sz="6" w:space="0" w:color="A0A0A0"/>
              <w:left w:val="double" w:sz="6" w:space="0" w:color="A0A0A0"/>
              <w:right w:val="double" w:sz="6" w:space="0" w:color="A0A0A0"/>
            </w:tcBorders>
          </w:tcPr>
          <w:p>
            <w:pPr>
              <w:pStyle w:val="TableParagraph"/>
              <w:spacing w:before="55" w:after="0"/>
              <w:rPr>
                <w:sz w:val="28"/>
              </w:rPr>
            </w:pPr>
            <w:r>
              <w:rPr>
                <w:sz w:val="28"/>
              </w:rPr>
            </w:r>
          </w:p>
          <w:p>
            <w:pPr>
              <w:pStyle w:val="TableParagraph"/>
              <w:spacing w:lineRule="auto" w:line="446"/>
              <w:ind w:left="28" w:right="24"/>
              <w:rPr>
                <w:sz w:val="28"/>
              </w:rPr>
            </w:pPr>
            <w:r>
              <w:rPr>
                <w:spacing w:val="-4"/>
                <w:sz w:val="28"/>
              </w:rPr>
              <w:t xml:space="preserve">Class </w:t>
            </w:r>
            <w:r>
              <w:rPr>
                <w:spacing w:val="-6"/>
                <w:sz w:val="28"/>
              </w:rPr>
              <w:t>of</w:t>
            </w:r>
          </w:p>
          <w:p>
            <w:pPr>
              <w:pStyle w:val="TableParagraph"/>
              <w:spacing w:before="1" w:after="0"/>
              <w:ind w:left="28" w:right="15"/>
              <w:rPr>
                <w:sz w:val="28"/>
              </w:rPr>
            </w:pPr>
            <w:r>
              <w:rPr>
                <w:spacing w:val="-2"/>
                <w:sz w:val="28"/>
              </w:rPr>
              <w:t xml:space="preserve">medica </w:t>
            </w:r>
            <w:r>
              <w:rPr>
                <w:spacing w:val="-10"/>
                <w:sz w:val="28"/>
              </w:rPr>
              <w:t>l</w:t>
            </w:r>
          </w:p>
          <w:p>
            <w:pPr>
              <w:pStyle w:val="TableParagraph"/>
              <w:spacing w:before="280" w:after="0"/>
              <w:ind w:left="28"/>
              <w:rPr>
                <w:sz w:val="28"/>
              </w:rPr>
            </w:pPr>
            <w:r>
              <w:rPr>
                <w:spacing w:val="-2"/>
                <w:sz w:val="28"/>
              </w:rPr>
              <w:t>device</w:t>
            </w:r>
          </w:p>
        </w:tc>
        <w:tc>
          <w:tcPr>
            <w:tcW w:w="1362" w:type="dxa"/>
            <w:tcBorders>
              <w:top w:val="double" w:sz="6" w:space="0" w:color="A0A0A0"/>
              <w:left w:val="double" w:sz="6" w:space="0" w:color="A0A0A0"/>
              <w:right w:val="double" w:sz="6" w:space="0" w:color="A0A0A0"/>
            </w:tcBorders>
          </w:tcPr>
          <w:p>
            <w:pPr>
              <w:pStyle w:val="TableParagraph"/>
              <w:rPr>
                <w:sz w:val="28"/>
              </w:rPr>
            </w:pPr>
            <w:r>
              <w:rPr>
                <w:sz w:val="28"/>
              </w:rPr>
            </w:r>
          </w:p>
          <w:p>
            <w:pPr>
              <w:pStyle w:val="TableParagraph"/>
              <w:rPr>
                <w:sz w:val="28"/>
              </w:rPr>
            </w:pPr>
            <w:r>
              <w:rPr>
                <w:sz w:val="28"/>
              </w:rPr>
            </w:r>
          </w:p>
          <w:p>
            <w:pPr>
              <w:pStyle w:val="TableParagraph"/>
              <w:spacing w:before="155" w:after="0"/>
              <w:rPr>
                <w:sz w:val="28"/>
              </w:rPr>
            </w:pPr>
            <w:r>
              <w:rPr>
                <w:sz w:val="28"/>
              </w:rPr>
            </w:r>
          </w:p>
          <w:p>
            <w:pPr>
              <w:pStyle w:val="TableParagraph"/>
              <w:ind w:left="28" w:right="13"/>
              <w:jc w:val="both"/>
              <w:rPr>
                <w:sz w:val="28"/>
              </w:rPr>
            </w:pPr>
            <w:r>
              <w:rPr>
                <w:sz w:val="28"/>
              </w:rPr>
              <w:t>Material</w:t>
            </w:r>
            <w:r>
              <w:rPr>
                <w:spacing w:val="-16"/>
                <w:sz w:val="28"/>
              </w:rPr>
              <w:t xml:space="preserve"> </w:t>
            </w:r>
            <w:r>
              <w:rPr>
                <w:sz w:val="28"/>
              </w:rPr>
              <w:t xml:space="preserve">of </w:t>
            </w:r>
            <w:r>
              <w:rPr>
                <w:spacing w:val="-2"/>
                <w:sz w:val="28"/>
              </w:rPr>
              <w:t xml:space="preserve">constructio </w:t>
            </w:r>
            <w:r>
              <w:rPr>
                <w:spacing w:val="-10"/>
                <w:sz w:val="28"/>
              </w:rPr>
              <w:t>n</w:t>
            </w:r>
          </w:p>
        </w:tc>
        <w:tc>
          <w:tcPr>
            <w:tcW w:w="1218" w:type="dxa"/>
            <w:tcBorders>
              <w:top w:val="double" w:sz="6" w:space="0" w:color="A0A0A0"/>
              <w:left w:val="double" w:sz="6" w:space="0" w:color="A0A0A0"/>
              <w:right w:val="double" w:sz="6" w:space="0" w:color="A0A0A0"/>
            </w:tcBorders>
          </w:tcPr>
          <w:p>
            <w:pPr>
              <w:pStyle w:val="TableParagraph"/>
              <w:rPr>
                <w:sz w:val="28"/>
              </w:rPr>
            </w:pPr>
            <w:r>
              <w:rPr>
                <w:sz w:val="28"/>
              </w:rPr>
            </w:r>
          </w:p>
          <w:p>
            <w:pPr>
              <w:pStyle w:val="TableParagraph"/>
              <w:rPr>
                <w:sz w:val="28"/>
              </w:rPr>
            </w:pPr>
            <w:r>
              <w:rPr>
                <w:sz w:val="28"/>
              </w:rPr>
            </w:r>
          </w:p>
          <w:p>
            <w:pPr>
              <w:pStyle w:val="TableParagraph"/>
              <w:spacing w:before="316" w:after="0"/>
              <w:rPr>
                <w:sz w:val="28"/>
              </w:rPr>
            </w:pPr>
            <w:r>
              <w:rPr>
                <w:sz w:val="28"/>
              </w:rPr>
            </w:r>
          </w:p>
          <w:p>
            <w:pPr>
              <w:pStyle w:val="TableParagraph"/>
              <w:ind w:left="29"/>
              <w:rPr>
                <w:sz w:val="28"/>
              </w:rPr>
            </w:pPr>
            <w:r>
              <w:rPr>
                <w:spacing w:val="-2"/>
                <w:sz w:val="28"/>
              </w:rPr>
              <w:t xml:space="preserve">Dimensio </w:t>
            </w:r>
            <w:r>
              <w:rPr>
                <w:sz w:val="28"/>
              </w:rPr>
              <w:t>n (if any)</w:t>
            </w:r>
          </w:p>
        </w:tc>
        <w:tc>
          <w:tcPr>
            <w:tcW w:w="634" w:type="dxa"/>
            <w:tcBorders>
              <w:top w:val="double" w:sz="6" w:space="0" w:color="A0A0A0"/>
              <w:left w:val="double" w:sz="6" w:space="0" w:color="A0A0A0"/>
              <w:right w:val="double" w:sz="6" w:space="0" w:color="A0A0A0"/>
            </w:tcBorders>
          </w:tcPr>
          <w:p>
            <w:pPr>
              <w:pStyle w:val="TableParagraph"/>
              <w:rPr>
                <w:sz w:val="28"/>
              </w:rPr>
            </w:pPr>
            <w:r>
              <w:rPr>
                <w:sz w:val="28"/>
              </w:rPr>
            </w:r>
          </w:p>
          <w:p>
            <w:pPr>
              <w:pStyle w:val="TableParagraph"/>
              <w:rPr>
                <w:sz w:val="28"/>
              </w:rPr>
            </w:pPr>
            <w:r>
              <w:rPr>
                <w:sz w:val="28"/>
              </w:rPr>
            </w:r>
          </w:p>
          <w:p>
            <w:pPr>
              <w:pStyle w:val="TableParagraph"/>
              <w:spacing w:before="18" w:after="0"/>
              <w:rPr>
                <w:sz w:val="28"/>
              </w:rPr>
            </w:pPr>
            <w:r>
              <w:rPr>
                <w:sz w:val="28"/>
              </w:rPr>
            </w:r>
          </w:p>
          <w:p>
            <w:pPr>
              <w:pStyle w:val="TableParagraph"/>
              <w:spacing w:lineRule="auto" w:line="235"/>
              <w:ind w:left="28" w:right="15"/>
              <w:rPr>
                <w:sz w:val="28"/>
              </w:rPr>
            </w:pPr>
            <w:r>
              <w:rPr>
                <w:spacing w:val="-4"/>
                <w:sz w:val="28"/>
              </w:rPr>
              <w:t xml:space="preserve">Shel </w:t>
            </w:r>
            <w:r>
              <w:rPr>
                <w:spacing w:val="-10"/>
                <w:sz w:val="28"/>
              </w:rPr>
              <w:t>f</w:t>
            </w:r>
          </w:p>
          <w:p>
            <w:pPr>
              <w:pStyle w:val="TableParagraph"/>
              <w:spacing w:before="284" w:after="0"/>
              <w:ind w:left="28"/>
              <w:rPr>
                <w:sz w:val="28"/>
              </w:rPr>
            </w:pPr>
            <w:r>
              <w:rPr>
                <w:spacing w:val="-4"/>
                <w:sz w:val="28"/>
              </w:rPr>
              <w:t>life</w:t>
            </w:r>
          </w:p>
        </w:tc>
        <w:tc>
          <w:tcPr>
            <w:tcW w:w="761" w:type="dxa"/>
            <w:tcBorders>
              <w:top w:val="double" w:sz="6" w:space="0" w:color="A0A0A0"/>
              <w:left w:val="double" w:sz="6" w:space="0" w:color="A0A0A0"/>
              <w:right w:val="double" w:sz="6" w:space="0" w:color="A0A0A0"/>
            </w:tcBorders>
          </w:tcPr>
          <w:p>
            <w:pPr>
              <w:pStyle w:val="TableParagraph"/>
              <w:spacing w:before="199" w:after="0"/>
              <w:rPr>
                <w:sz w:val="28"/>
              </w:rPr>
            </w:pPr>
            <w:r>
              <w:rPr>
                <w:sz w:val="28"/>
              </w:rPr>
            </w:r>
          </w:p>
          <w:p>
            <w:pPr>
              <w:pStyle w:val="TableParagraph"/>
              <w:spacing w:lineRule="auto" w:line="235"/>
              <w:ind w:left="27" w:right="74"/>
              <w:rPr>
                <w:sz w:val="28"/>
              </w:rPr>
            </w:pPr>
            <w:r>
              <w:rPr>
                <w:spacing w:val="-2"/>
                <w:sz w:val="28"/>
              </w:rPr>
              <w:t xml:space="preserve">Steril </w:t>
            </w:r>
            <w:r>
              <w:rPr>
                <w:sz w:val="28"/>
              </w:rPr>
              <w:t>e or</w:t>
            </w:r>
          </w:p>
          <w:p>
            <w:pPr>
              <w:pStyle w:val="TableParagraph"/>
              <w:spacing w:before="282" w:after="0"/>
              <w:ind w:left="27"/>
              <w:rPr>
                <w:sz w:val="28"/>
              </w:rPr>
            </w:pPr>
            <w:r>
              <w:rPr>
                <w:spacing w:val="-5"/>
                <w:sz w:val="28"/>
              </w:rPr>
              <w:t>Non</w:t>
            </w:r>
          </w:p>
          <w:p>
            <w:pPr>
              <w:pStyle w:val="TableParagraph"/>
              <w:spacing w:before="282" w:after="0"/>
              <w:ind w:left="27" w:right="121"/>
              <w:rPr>
                <w:sz w:val="28"/>
              </w:rPr>
            </w:pPr>
            <w:r>
              <w:rPr>
                <w:spacing w:val="-2"/>
                <w:sz w:val="28"/>
              </w:rPr>
              <w:t xml:space="preserve">steril </w:t>
            </w:r>
            <w:r>
              <w:rPr>
                <w:spacing w:val="-10"/>
                <w:sz w:val="28"/>
              </w:rPr>
              <w:t>e</w:t>
            </w:r>
          </w:p>
        </w:tc>
        <w:tc>
          <w:tcPr>
            <w:tcW w:w="1101" w:type="dxa"/>
            <w:tcBorders>
              <w:top w:val="double" w:sz="6" w:space="0" w:color="A0A0A0"/>
              <w:left w:val="double" w:sz="6" w:space="0" w:color="A0A0A0"/>
              <w:right w:val="double" w:sz="6" w:space="0" w:color="A0A0A0"/>
            </w:tcBorders>
          </w:tcPr>
          <w:p>
            <w:pPr>
              <w:pStyle w:val="TableParagraph"/>
              <w:spacing w:before="15" w:after="0"/>
              <w:ind w:left="27" w:right="24"/>
              <w:rPr>
                <w:sz w:val="28"/>
              </w:rPr>
            </w:pPr>
            <w:r>
              <w:rPr>
                <w:spacing w:val="-2"/>
                <w:sz w:val="28"/>
              </w:rPr>
              <w:t xml:space="preserve">Brand </w:t>
            </w:r>
            <w:r>
              <w:rPr>
                <w:sz w:val="28"/>
              </w:rPr>
              <w:t>Name</w:t>
            </w:r>
            <w:r>
              <w:rPr>
                <w:spacing w:val="-18"/>
                <w:sz w:val="28"/>
              </w:rPr>
              <w:t xml:space="preserve"> </w:t>
            </w:r>
            <w:r>
              <w:rPr>
                <w:sz w:val="28"/>
              </w:rPr>
              <w:t xml:space="preserve">(if </w:t>
            </w:r>
            <w:r>
              <w:rPr>
                <w:spacing w:val="-2"/>
                <w:sz w:val="28"/>
              </w:rPr>
              <w:t xml:space="preserve">registere </w:t>
            </w:r>
            <w:r>
              <w:rPr>
                <w:sz w:val="28"/>
              </w:rPr>
              <w:t xml:space="preserve">d under </w:t>
            </w:r>
            <w:r>
              <w:rPr>
                <w:spacing w:val="-4"/>
                <w:sz w:val="28"/>
              </w:rPr>
              <w:t>the</w:t>
            </w:r>
            <w:r>
              <w:rPr>
                <w:spacing w:val="40"/>
                <w:sz w:val="28"/>
              </w:rPr>
              <w:t xml:space="preserve"> </w:t>
            </w:r>
            <w:r>
              <w:rPr>
                <w:spacing w:val="-2"/>
                <w:sz w:val="28"/>
              </w:rPr>
              <w:t xml:space="preserve">Trade Marks </w:t>
            </w:r>
            <w:r>
              <w:rPr>
                <w:spacing w:val="-4"/>
                <w:sz w:val="28"/>
              </w:rPr>
              <w:t>Act,</w:t>
            </w:r>
          </w:p>
        </w:tc>
      </w:tr>
      <w:tr>
        <w:trPr>
          <w:trHeight w:val="396" w:hRule="atLeast"/>
        </w:trPr>
        <w:tc>
          <w:tcPr>
            <w:tcW w:w="472" w:type="dxa"/>
            <w:tcBorders>
              <w:left w:val="double" w:sz="6" w:space="0" w:color="F0F0F0"/>
              <w:bottom w:val="double" w:sz="6" w:space="0" w:color="A0A0A0"/>
              <w:right w:val="double" w:sz="6" w:space="0" w:color="A0A0A0"/>
            </w:tcBorders>
          </w:tcPr>
          <w:p>
            <w:pPr>
              <w:pStyle w:val="TableParagraph"/>
              <w:rPr>
                <w:sz w:val="26"/>
              </w:rPr>
            </w:pPr>
            <w:r>
              <w:rPr>
                <w:sz w:val="26"/>
              </w:rPr>
            </w:r>
          </w:p>
        </w:tc>
        <w:tc>
          <w:tcPr>
            <w:tcW w:w="905" w:type="dxa"/>
            <w:tcBorders>
              <w:left w:val="double" w:sz="6" w:space="0" w:color="A0A0A0"/>
              <w:bottom w:val="double" w:sz="6" w:space="0" w:color="A0A0A0"/>
              <w:right w:val="double" w:sz="6" w:space="0" w:color="A0A0A0"/>
            </w:tcBorders>
          </w:tcPr>
          <w:p>
            <w:pPr>
              <w:pStyle w:val="TableParagraph"/>
              <w:rPr>
                <w:sz w:val="26"/>
              </w:rPr>
            </w:pPr>
            <w:r>
              <w:rPr>
                <w:sz w:val="26"/>
              </w:rPr>
            </w:r>
          </w:p>
        </w:tc>
        <w:tc>
          <w:tcPr>
            <w:tcW w:w="762" w:type="dxa"/>
            <w:tcBorders>
              <w:left w:val="double" w:sz="6" w:space="0" w:color="A0A0A0"/>
              <w:bottom w:val="double" w:sz="6" w:space="0" w:color="A0A0A0"/>
              <w:right w:val="double" w:sz="6" w:space="0" w:color="A0A0A0"/>
            </w:tcBorders>
          </w:tcPr>
          <w:p>
            <w:pPr>
              <w:pStyle w:val="TableParagraph"/>
              <w:rPr>
                <w:sz w:val="26"/>
              </w:rPr>
            </w:pPr>
            <w:r>
              <w:rPr>
                <w:sz w:val="26"/>
              </w:rPr>
            </w:r>
          </w:p>
        </w:tc>
        <w:tc>
          <w:tcPr>
            <w:tcW w:w="990" w:type="dxa"/>
            <w:tcBorders>
              <w:left w:val="double" w:sz="6" w:space="0" w:color="A0A0A0"/>
              <w:bottom w:val="double" w:sz="6" w:space="0" w:color="A0A0A0"/>
              <w:right w:val="double" w:sz="6" w:space="0" w:color="A0A0A0"/>
            </w:tcBorders>
          </w:tcPr>
          <w:p>
            <w:pPr>
              <w:pStyle w:val="TableParagraph"/>
              <w:rPr>
                <w:sz w:val="26"/>
              </w:rPr>
            </w:pPr>
            <w:r>
              <w:rPr>
                <w:sz w:val="26"/>
              </w:rPr>
            </w:r>
          </w:p>
        </w:tc>
        <w:tc>
          <w:tcPr>
            <w:tcW w:w="905" w:type="dxa"/>
            <w:tcBorders>
              <w:left w:val="double" w:sz="6" w:space="0" w:color="A0A0A0"/>
              <w:bottom w:val="double" w:sz="6" w:space="0" w:color="A0A0A0"/>
              <w:right w:val="double" w:sz="6" w:space="0" w:color="A0A0A0"/>
            </w:tcBorders>
          </w:tcPr>
          <w:p>
            <w:pPr>
              <w:pStyle w:val="TableParagraph"/>
              <w:rPr>
                <w:sz w:val="26"/>
              </w:rPr>
            </w:pPr>
            <w:r>
              <w:rPr>
                <w:sz w:val="26"/>
              </w:rPr>
            </w:r>
          </w:p>
        </w:tc>
        <w:tc>
          <w:tcPr>
            <w:tcW w:w="1362" w:type="dxa"/>
            <w:tcBorders>
              <w:left w:val="double" w:sz="6" w:space="0" w:color="A0A0A0"/>
              <w:bottom w:val="double" w:sz="6" w:space="0" w:color="A0A0A0"/>
              <w:right w:val="double" w:sz="6" w:space="0" w:color="A0A0A0"/>
            </w:tcBorders>
          </w:tcPr>
          <w:p>
            <w:pPr>
              <w:pStyle w:val="TableParagraph"/>
              <w:rPr>
                <w:sz w:val="26"/>
              </w:rPr>
            </w:pPr>
            <w:r>
              <w:rPr>
                <w:sz w:val="26"/>
              </w:rPr>
            </w:r>
          </w:p>
        </w:tc>
        <w:tc>
          <w:tcPr>
            <w:tcW w:w="1218" w:type="dxa"/>
            <w:tcBorders>
              <w:left w:val="double" w:sz="6" w:space="0" w:color="A0A0A0"/>
              <w:bottom w:val="double" w:sz="6" w:space="0" w:color="A0A0A0"/>
              <w:right w:val="double" w:sz="6" w:space="0" w:color="A0A0A0"/>
            </w:tcBorders>
          </w:tcPr>
          <w:p>
            <w:pPr>
              <w:pStyle w:val="TableParagraph"/>
              <w:rPr>
                <w:sz w:val="26"/>
              </w:rPr>
            </w:pPr>
            <w:r>
              <w:rPr>
                <w:sz w:val="26"/>
              </w:rPr>
            </w:r>
          </w:p>
        </w:tc>
        <w:tc>
          <w:tcPr>
            <w:tcW w:w="634" w:type="dxa"/>
            <w:tcBorders>
              <w:left w:val="double" w:sz="6" w:space="0" w:color="A0A0A0"/>
              <w:bottom w:val="double" w:sz="6" w:space="0" w:color="A0A0A0"/>
              <w:right w:val="double" w:sz="6" w:space="0" w:color="A0A0A0"/>
            </w:tcBorders>
          </w:tcPr>
          <w:p>
            <w:pPr>
              <w:pStyle w:val="TableParagraph"/>
              <w:rPr>
                <w:sz w:val="26"/>
              </w:rPr>
            </w:pPr>
            <w:r>
              <w:rPr>
                <w:sz w:val="26"/>
              </w:rPr>
            </w:r>
          </w:p>
        </w:tc>
        <w:tc>
          <w:tcPr>
            <w:tcW w:w="761" w:type="dxa"/>
            <w:tcBorders>
              <w:left w:val="double" w:sz="6" w:space="0" w:color="A0A0A0"/>
              <w:bottom w:val="double" w:sz="6" w:space="0" w:color="A0A0A0"/>
              <w:right w:val="double" w:sz="6" w:space="0" w:color="A0A0A0"/>
            </w:tcBorders>
          </w:tcPr>
          <w:p>
            <w:pPr>
              <w:pStyle w:val="TableParagraph"/>
              <w:rPr>
                <w:sz w:val="26"/>
              </w:rPr>
            </w:pPr>
            <w:r>
              <w:rPr>
                <w:sz w:val="26"/>
              </w:rPr>
            </w:r>
          </w:p>
        </w:tc>
        <w:tc>
          <w:tcPr>
            <w:tcW w:w="1101" w:type="dxa"/>
            <w:tcBorders>
              <w:left w:val="double" w:sz="6" w:space="0" w:color="A0A0A0"/>
              <w:bottom w:val="double" w:sz="6" w:space="0" w:color="A0A0A0"/>
              <w:right w:val="double" w:sz="6" w:space="0" w:color="A0A0A0"/>
            </w:tcBorders>
          </w:tcPr>
          <w:p>
            <w:pPr>
              <w:pStyle w:val="TableParagraph"/>
              <w:spacing w:before="16" w:after="0"/>
              <w:ind w:left="27"/>
              <w:rPr>
                <w:sz w:val="28"/>
              </w:rPr>
            </w:pPr>
            <w:r>
              <w:rPr>
                <w:spacing w:val="-2"/>
                <w:sz w:val="28"/>
              </w:rPr>
              <w:t>1999)</w:t>
            </w:r>
          </w:p>
        </w:tc>
      </w:tr>
    </w:tbl>
    <w:p>
      <w:pPr>
        <w:pStyle w:val="BodyText"/>
        <w:spacing w:before="295" w:after="0"/>
        <w:ind w:left="0" w:right="2"/>
        <w:jc w:val="center"/>
        <w:rPr/>
      </w:pPr>
      <w:r>
        <w:rPr/>
      </w:r>
    </w:p>
    <w:p>
      <w:pPr>
        <w:pStyle w:val="Normal"/>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r>
      <w:r>
        <w:br w:type="page"/>
      </w:r>
    </w:p>
    <w:p>
      <w:pPr>
        <w:pStyle w:val="BodyText"/>
        <w:spacing w:before="0" w:after="0"/>
        <w:ind w:left="0" w:right="2"/>
        <w:jc w:val="center"/>
        <w:rPr/>
      </w:pPr>
      <w:r>
        <w:rPr/>
        <w:t>Form</w:t>
      </w:r>
      <w:r>
        <w:rPr>
          <w:spacing w:val="-7"/>
        </w:rPr>
        <w:t xml:space="preserve"> </w:t>
      </w:r>
      <w:r>
        <w:rPr/>
        <w:t>MD-</w:t>
      </w:r>
      <w:r>
        <w:rPr>
          <w:spacing w:val="-5"/>
        </w:rPr>
        <w:t>10</w:t>
      </w:r>
    </w:p>
    <w:p>
      <w:pPr>
        <w:pStyle w:val="BodyText"/>
        <w:spacing w:before="278" w:after="0"/>
        <w:ind w:left="0"/>
        <w:jc w:val="center"/>
        <w:rPr/>
      </w:pPr>
      <w:r>
        <w:rPr/>
        <w:t>[See</w:t>
      </w:r>
      <w:r>
        <w:rPr>
          <w:spacing w:val="-2"/>
        </w:rPr>
        <w:t xml:space="preserve"> </w:t>
      </w:r>
      <w:r>
        <w:rPr/>
        <w:t>sub-rule</w:t>
      </w:r>
      <w:r>
        <w:rPr>
          <w:spacing w:val="-1"/>
        </w:rPr>
        <w:t xml:space="preserve"> </w:t>
      </w:r>
      <w:r>
        <w:rPr/>
        <w:t>(1)</w:t>
      </w:r>
      <w:r>
        <w:rPr>
          <w:spacing w:val="-1"/>
        </w:rPr>
        <w:t xml:space="preserve"> </w:t>
      </w:r>
      <w:r>
        <w:rPr/>
        <w:t>rule</w:t>
      </w:r>
      <w:r>
        <w:rPr>
          <w:spacing w:val="-1"/>
        </w:rPr>
        <w:t xml:space="preserve"> </w:t>
      </w:r>
      <w:r>
        <w:rPr>
          <w:spacing w:val="-5"/>
        </w:rPr>
        <w:t>25]</w:t>
      </w:r>
    </w:p>
    <w:p>
      <w:pPr>
        <w:pStyle w:val="BodyText"/>
        <w:spacing w:lineRule="auto" w:line="235" w:before="71" w:after="0"/>
        <w:ind w:firstLine="760" w:left="164"/>
        <w:rPr/>
      </w:pPr>
      <w:r>
        <w:rPr/>
        <w:t>Loan</w:t>
      </w:r>
      <w:r>
        <w:rPr>
          <w:spacing w:val="-3"/>
        </w:rPr>
        <w:t xml:space="preserve"> </w:t>
      </w:r>
      <w:r>
        <w:rPr/>
        <w:t>Licence</w:t>
      </w:r>
      <w:r>
        <w:rPr>
          <w:spacing w:val="-3"/>
        </w:rPr>
        <w:t xml:space="preserve"> </w:t>
      </w:r>
      <w:r>
        <w:rPr/>
        <w:t>to</w:t>
      </w:r>
      <w:r>
        <w:rPr>
          <w:spacing w:val="-3"/>
        </w:rPr>
        <w:t xml:space="preserve"> </w:t>
      </w:r>
      <w:r>
        <w:rPr/>
        <w:t>Manufacture</w:t>
      </w:r>
      <w:r>
        <w:rPr>
          <w:spacing w:val="-3"/>
        </w:rPr>
        <w:t xml:space="preserve"> </w:t>
      </w:r>
      <w:r>
        <w:rPr/>
        <w:t>for</w:t>
      </w:r>
      <w:r>
        <w:rPr>
          <w:spacing w:val="-3"/>
        </w:rPr>
        <w:t xml:space="preserve"> </w:t>
      </w:r>
      <w:r>
        <w:rPr/>
        <w:t>Sale</w:t>
      </w:r>
      <w:r>
        <w:rPr>
          <w:spacing w:val="-3"/>
        </w:rPr>
        <w:t xml:space="preserve"> </w:t>
      </w:r>
      <w:r>
        <w:rPr/>
        <w:t>or</w:t>
      </w:r>
      <w:r>
        <w:rPr>
          <w:spacing w:val="-3"/>
        </w:rPr>
        <w:t xml:space="preserve"> </w:t>
      </w:r>
      <w:r>
        <w:rPr/>
        <w:t>for</w:t>
      </w:r>
      <w:r>
        <w:rPr>
          <w:spacing w:val="-3"/>
        </w:rPr>
        <w:t xml:space="preserve"> </w:t>
      </w:r>
      <w:r>
        <w:rPr/>
        <w:t>Distribution</w:t>
      </w:r>
      <w:r>
        <w:rPr>
          <w:spacing w:val="-3"/>
        </w:rPr>
        <w:t xml:space="preserve"> </w:t>
      </w:r>
      <w:r>
        <w:rPr/>
        <w:t>of</w:t>
      </w:r>
      <w:r>
        <w:rPr>
          <w:spacing w:val="-3"/>
        </w:rPr>
        <w:t xml:space="preserve"> </w:t>
      </w:r>
      <w:r>
        <w:rPr/>
        <w:t>Class</w:t>
      </w:r>
      <w:r>
        <w:rPr>
          <w:spacing w:val="-3"/>
        </w:rPr>
        <w:t xml:space="preserve"> </w:t>
      </w:r>
      <w:r>
        <w:rPr/>
        <w:t>C</w:t>
      </w:r>
      <w:r>
        <w:rPr>
          <w:spacing w:val="-6"/>
        </w:rPr>
        <w:t xml:space="preserve"> </w:t>
      </w:r>
      <w:r>
        <w:rPr/>
        <w:t>or Class D medical device Loan Licence Number: ..........</w:t>
      </w:r>
    </w:p>
    <w:p>
      <w:pPr>
        <w:pStyle w:val="ListParagraph"/>
        <w:numPr>
          <w:ilvl w:val="0"/>
          <w:numId w:val="28"/>
        </w:numPr>
        <w:tabs>
          <w:tab w:val="clear" w:pos="720"/>
          <w:tab w:val="left" w:pos="770" w:leader="none"/>
          <w:tab w:val="left" w:pos="3449" w:leader="none"/>
        </w:tabs>
        <w:spacing w:before="284" w:after="0"/>
        <w:ind w:hanging="0" w:left="164" w:right="158"/>
        <w:jc w:val="both"/>
        <w:rPr>
          <w:sz w:val="28"/>
        </w:rPr>
      </w:pPr>
      <w:r>
        <w:rPr>
          <w:spacing w:val="-4"/>
          <w:sz w:val="28"/>
        </w:rPr>
        <w:t>M/s</w:t>
      </w:r>
      <w:r>
        <w:rPr>
          <w:sz w:val="28"/>
          <w:u w:val="single"/>
        </w:rPr>
        <w:tab/>
      </w:r>
      <w:r>
        <w:rPr>
          <w:sz w:val="28"/>
        </w:rPr>
        <w:t>(Name and full address of manufacturer with telephone, fax and e-mail) has been licenced to manufacture for sale or for distribution</w:t>
      </w:r>
      <w:r>
        <w:rPr>
          <w:spacing w:val="80"/>
          <w:sz w:val="28"/>
        </w:rPr>
        <w:t xml:space="preserve"> </w:t>
      </w:r>
      <w:r>
        <w:rPr>
          <w:sz w:val="28"/>
        </w:rPr>
        <w:t>the</w:t>
      </w:r>
      <w:r>
        <w:rPr>
          <w:spacing w:val="80"/>
          <w:sz w:val="28"/>
        </w:rPr>
        <w:t xml:space="preserve"> </w:t>
      </w:r>
      <w:r>
        <w:rPr>
          <w:sz w:val="28"/>
        </w:rPr>
        <w:t>below</w:t>
      </w:r>
      <w:r>
        <w:rPr>
          <w:spacing w:val="80"/>
          <w:sz w:val="28"/>
        </w:rPr>
        <w:t xml:space="preserve"> </w:t>
      </w:r>
      <w:r>
        <w:rPr>
          <w:sz w:val="28"/>
        </w:rPr>
        <w:t>listed</w:t>
      </w:r>
      <w:r>
        <w:rPr>
          <w:spacing w:val="80"/>
          <w:sz w:val="28"/>
        </w:rPr>
        <w:t xml:space="preserve"> </w:t>
      </w:r>
      <w:r>
        <w:rPr>
          <w:sz w:val="28"/>
        </w:rPr>
        <w:t>medical</w:t>
      </w:r>
      <w:r>
        <w:rPr>
          <w:spacing w:val="80"/>
          <w:sz w:val="28"/>
        </w:rPr>
        <w:t xml:space="preserve"> </w:t>
      </w:r>
      <w:r>
        <w:rPr>
          <w:sz w:val="28"/>
        </w:rPr>
        <w:t>device(s)</w:t>
      </w:r>
      <w:r>
        <w:rPr>
          <w:spacing w:val="80"/>
          <w:sz w:val="28"/>
        </w:rPr>
        <w:t xml:space="preserve"> </w:t>
      </w:r>
      <w:r>
        <w:rPr>
          <w:sz w:val="28"/>
        </w:rPr>
        <w:t>at</w:t>
      </w:r>
      <w:r>
        <w:rPr>
          <w:spacing w:val="80"/>
          <w:sz w:val="28"/>
        </w:rPr>
        <w:t xml:space="preserve"> </w:t>
      </w:r>
      <w:r>
        <w:rPr>
          <w:sz w:val="28"/>
        </w:rPr>
        <w:t>the</w:t>
      </w:r>
      <w:r>
        <w:rPr>
          <w:spacing w:val="80"/>
          <w:sz w:val="28"/>
        </w:rPr>
        <w:t xml:space="preserve"> </w:t>
      </w:r>
      <w:r>
        <w:rPr>
          <w:sz w:val="28"/>
        </w:rPr>
        <w:t>premises</w:t>
      </w:r>
      <w:r>
        <w:rPr>
          <w:spacing w:val="80"/>
          <w:sz w:val="28"/>
        </w:rPr>
        <w:t xml:space="preserve"> </w:t>
      </w:r>
      <w:r>
        <w:rPr>
          <w:sz w:val="28"/>
        </w:rPr>
        <w:t>situated</w:t>
      </w:r>
      <w:r>
        <w:rPr>
          <w:spacing w:val="80"/>
          <w:sz w:val="28"/>
        </w:rPr>
        <w:t xml:space="preserve"> </w:t>
      </w:r>
      <w:r>
        <w:rPr>
          <w:sz w:val="28"/>
        </w:rPr>
        <w:t>at</w:t>
      </w:r>
    </w:p>
    <w:p>
      <w:pPr>
        <w:pStyle w:val="BodyText"/>
        <w:tabs>
          <w:tab w:val="clear" w:pos="720"/>
          <w:tab w:val="left" w:pos="2253" w:leader="none"/>
          <w:tab w:val="left" w:pos="2828" w:leader="none"/>
        </w:tabs>
        <w:spacing w:before="0" w:after="0"/>
        <w:ind w:left="164" w:right="159"/>
        <w:jc w:val="both"/>
        <w:rPr/>
      </w:pPr>
      <w:r>
        <w:rPr>
          <w:u w:val="single"/>
        </w:rPr>
        <w:tab/>
        <w:tab/>
      </w:r>
      <w:r>
        <w:rPr/>
        <w:t>(address of manufacturing facility where the manufacturing</w:t>
      </w:r>
      <w:r>
        <w:rPr>
          <w:spacing w:val="40"/>
        </w:rPr>
        <w:t xml:space="preserve">  </w:t>
      </w:r>
      <w:r>
        <w:rPr/>
        <w:t>will</w:t>
      </w:r>
      <w:r>
        <w:rPr>
          <w:spacing w:val="40"/>
        </w:rPr>
        <w:t xml:space="preserve">  </w:t>
      </w:r>
      <w:r>
        <w:rPr/>
        <w:t>be</w:t>
      </w:r>
      <w:r>
        <w:rPr>
          <w:spacing w:val="40"/>
        </w:rPr>
        <w:t xml:space="preserve">  </w:t>
      </w:r>
      <w:r>
        <w:rPr/>
        <w:t>carried</w:t>
      </w:r>
      <w:r>
        <w:rPr>
          <w:spacing w:val="40"/>
        </w:rPr>
        <w:t xml:space="preserve">  </w:t>
      </w:r>
      <w:r>
        <w:rPr/>
        <w:t>out</w:t>
      </w:r>
      <w:r>
        <w:rPr>
          <w:spacing w:val="40"/>
        </w:rPr>
        <w:t xml:space="preserve">  </w:t>
      </w:r>
      <w:r>
        <w:rPr/>
        <w:t>along</w:t>
      </w:r>
      <w:r>
        <w:rPr>
          <w:spacing w:val="40"/>
        </w:rPr>
        <w:t xml:space="preserve">  </w:t>
      </w:r>
      <w:r>
        <w:rPr/>
        <w:t>with</w:t>
      </w:r>
      <w:r>
        <w:rPr>
          <w:spacing w:val="40"/>
        </w:rPr>
        <w:t xml:space="preserve">  </w:t>
      </w:r>
      <w:r>
        <w:rPr/>
        <w:t>the</w:t>
      </w:r>
      <w:r>
        <w:rPr>
          <w:spacing w:val="40"/>
        </w:rPr>
        <w:t xml:space="preserve">  </w:t>
      </w:r>
      <w:r>
        <w:rPr/>
        <w:t>licence</w:t>
      </w:r>
      <w:r>
        <w:rPr>
          <w:spacing w:val="40"/>
        </w:rPr>
        <w:t xml:space="preserve">  </w:t>
      </w:r>
      <w:r>
        <w:rPr/>
        <w:t xml:space="preserve">number) </w:t>
      </w:r>
      <w:r>
        <w:rPr>
          <w:spacing w:val="-4"/>
        </w:rPr>
        <w:t>C/o</w:t>
      </w:r>
      <w:r>
        <w:rPr>
          <w:u w:val="single"/>
        </w:rPr>
        <w:tab/>
      </w:r>
      <w:r>
        <w:rPr/>
        <w:t>(name of manufacturing site licence holder).</w:t>
      </w:r>
    </w:p>
    <w:p>
      <w:pPr>
        <w:pStyle w:val="ListParagraph"/>
        <w:numPr>
          <w:ilvl w:val="0"/>
          <w:numId w:val="28"/>
        </w:numPr>
        <w:tabs>
          <w:tab w:val="clear" w:pos="720"/>
          <w:tab w:val="left" w:pos="653" w:leader="none"/>
        </w:tabs>
        <w:spacing w:before="276" w:after="0"/>
        <w:ind w:hanging="489" w:left="653"/>
        <w:jc w:val="both"/>
        <w:rPr>
          <w:sz w:val="28"/>
        </w:rPr>
      </w:pPr>
      <w:r>
        <w:rPr>
          <w:sz w:val="28"/>
        </w:rPr>
        <w:t>Details</w:t>
      </w:r>
      <w:r>
        <w:rPr>
          <w:spacing w:val="-4"/>
          <w:sz w:val="28"/>
        </w:rPr>
        <w:t xml:space="preserve"> </w:t>
      </w:r>
      <w:r>
        <w:rPr>
          <w:sz w:val="28"/>
        </w:rPr>
        <w:t>of</w:t>
      </w:r>
      <w:r>
        <w:rPr>
          <w:spacing w:val="-4"/>
          <w:sz w:val="28"/>
        </w:rPr>
        <w:t xml:space="preserve"> </w:t>
      </w:r>
      <w:r>
        <w:rPr>
          <w:sz w:val="28"/>
        </w:rPr>
        <w:t>medical</w:t>
      </w:r>
      <w:r>
        <w:rPr>
          <w:spacing w:val="-4"/>
          <w:sz w:val="28"/>
        </w:rPr>
        <w:t xml:space="preserve"> </w:t>
      </w:r>
      <w:r>
        <w:rPr>
          <w:sz w:val="28"/>
        </w:rPr>
        <w:t>device(s)</w:t>
      </w:r>
      <w:r>
        <w:rPr>
          <w:spacing w:val="-3"/>
          <w:sz w:val="28"/>
        </w:rPr>
        <w:t xml:space="preserve"> </w:t>
      </w:r>
      <w:r>
        <w:rPr>
          <w:spacing w:val="-2"/>
          <w:sz w:val="28"/>
        </w:rPr>
        <w:t>[Annexed].</w:t>
      </w:r>
    </w:p>
    <w:p>
      <w:pPr>
        <w:pStyle w:val="ListParagraph"/>
        <w:numPr>
          <w:ilvl w:val="0"/>
          <w:numId w:val="28"/>
        </w:numPr>
        <w:tabs>
          <w:tab w:val="clear" w:pos="720"/>
          <w:tab w:val="left" w:pos="654" w:leader="none"/>
        </w:tabs>
        <w:spacing w:before="283" w:after="0"/>
        <w:ind w:hanging="0" w:left="164" w:right="681"/>
        <w:rPr>
          <w:sz w:val="28"/>
        </w:rPr>
      </w:pPr>
      <w:r>
        <w:rPr>
          <w:sz w:val="28"/>
        </w:rPr>
        <w:t>The names, qualifications and experience of competent technical staff responsible</w:t>
      </w:r>
      <w:r>
        <w:rPr>
          <w:spacing w:val="-6"/>
          <w:sz w:val="28"/>
        </w:rPr>
        <w:t xml:space="preserve"> </w:t>
      </w:r>
      <w:r>
        <w:rPr>
          <w:sz w:val="28"/>
        </w:rPr>
        <w:t>for</w:t>
      </w:r>
      <w:r>
        <w:rPr>
          <w:spacing w:val="-3"/>
          <w:sz w:val="28"/>
        </w:rPr>
        <w:t xml:space="preserve"> </w:t>
      </w:r>
      <w:r>
        <w:rPr>
          <w:sz w:val="28"/>
        </w:rPr>
        <w:t>the</w:t>
      </w:r>
      <w:r>
        <w:rPr>
          <w:spacing w:val="-3"/>
          <w:sz w:val="28"/>
        </w:rPr>
        <w:t xml:space="preserve"> </w:t>
      </w:r>
      <w:r>
        <w:rPr>
          <w:sz w:val="28"/>
        </w:rPr>
        <w:t>manufacture</w:t>
      </w:r>
      <w:r>
        <w:rPr>
          <w:spacing w:val="-3"/>
          <w:sz w:val="28"/>
        </w:rPr>
        <w:t xml:space="preserve"> </w:t>
      </w:r>
      <w:r>
        <w:rPr>
          <w:sz w:val="28"/>
        </w:rPr>
        <w:t>and</w:t>
      </w:r>
      <w:r>
        <w:rPr>
          <w:spacing w:val="-3"/>
          <w:sz w:val="28"/>
        </w:rPr>
        <w:t xml:space="preserve"> </w:t>
      </w:r>
      <w:r>
        <w:rPr>
          <w:sz w:val="28"/>
        </w:rPr>
        <w:t>testing</w:t>
      </w:r>
      <w:r>
        <w:rPr>
          <w:spacing w:val="-3"/>
          <w:sz w:val="28"/>
        </w:rPr>
        <w:t xml:space="preserve"> </w:t>
      </w:r>
      <w:r>
        <w:rPr>
          <w:sz w:val="28"/>
        </w:rPr>
        <w:t>of</w:t>
      </w:r>
      <w:r>
        <w:rPr>
          <w:spacing w:val="-3"/>
          <w:sz w:val="28"/>
        </w:rPr>
        <w:t xml:space="preserve"> </w:t>
      </w:r>
      <w:r>
        <w:rPr>
          <w:sz w:val="28"/>
        </w:rPr>
        <w:t>the</w:t>
      </w:r>
      <w:r>
        <w:rPr>
          <w:spacing w:val="-3"/>
          <w:sz w:val="28"/>
        </w:rPr>
        <w:t xml:space="preserve"> </w:t>
      </w:r>
      <w:r>
        <w:rPr>
          <w:sz w:val="28"/>
        </w:rPr>
        <w:t>above</w:t>
      </w:r>
      <w:r>
        <w:rPr>
          <w:spacing w:val="-3"/>
          <w:sz w:val="28"/>
        </w:rPr>
        <w:t xml:space="preserve"> </w:t>
      </w:r>
      <w:r>
        <w:rPr>
          <w:sz w:val="28"/>
        </w:rPr>
        <w:t>mentioned</w:t>
      </w:r>
      <w:r>
        <w:rPr>
          <w:spacing w:val="-3"/>
          <w:sz w:val="28"/>
        </w:rPr>
        <w:t xml:space="preserve"> </w:t>
      </w:r>
      <w:r>
        <w:rPr>
          <w:sz w:val="28"/>
        </w:rPr>
        <w:t xml:space="preserve">medical </w:t>
      </w:r>
      <w:r>
        <w:rPr>
          <w:spacing w:val="-2"/>
          <w:sz w:val="28"/>
        </w:rPr>
        <w:t>device:</w:t>
      </w:r>
    </w:p>
    <w:p>
      <w:pPr>
        <w:pStyle w:val="ListParagraph"/>
        <w:numPr>
          <w:ilvl w:val="0"/>
          <w:numId w:val="28"/>
        </w:numPr>
        <w:tabs>
          <w:tab w:val="clear" w:pos="720"/>
          <w:tab w:val="left" w:pos="656" w:leader="none"/>
        </w:tabs>
        <w:spacing w:lineRule="auto" w:line="235" w:before="282" w:after="0"/>
        <w:ind w:hanging="0" w:left="164" w:right="161"/>
        <w:rPr>
          <w:sz w:val="28"/>
        </w:rPr>
      </w:pPr>
      <w:r>
        <w:rPr>
          <w:sz w:val="28"/>
        </w:rPr>
        <w:t>This licence</w:t>
      </w:r>
      <w:r>
        <w:rPr>
          <w:spacing w:val="-1"/>
          <w:sz w:val="28"/>
        </w:rPr>
        <w:t xml:space="preserve"> </w:t>
      </w:r>
      <w:r>
        <w:rPr>
          <w:sz w:val="28"/>
        </w:rPr>
        <w:t>is</w:t>
      </w:r>
      <w:r>
        <w:rPr>
          <w:spacing w:val="-1"/>
          <w:sz w:val="28"/>
        </w:rPr>
        <w:t xml:space="preserve"> </w:t>
      </w:r>
      <w:r>
        <w:rPr>
          <w:sz w:val="28"/>
        </w:rPr>
        <w:t>subject to</w:t>
      </w:r>
      <w:r>
        <w:rPr>
          <w:spacing w:val="-1"/>
          <w:sz w:val="28"/>
        </w:rPr>
        <w:t xml:space="preserve"> </w:t>
      </w:r>
      <w:r>
        <w:rPr>
          <w:sz w:val="28"/>
        </w:rPr>
        <w:t>the</w:t>
      </w:r>
      <w:r>
        <w:rPr>
          <w:spacing w:val="-1"/>
          <w:sz w:val="28"/>
        </w:rPr>
        <w:t xml:space="preserve"> </w:t>
      </w:r>
      <w:r>
        <w:rPr>
          <w:sz w:val="28"/>
        </w:rPr>
        <w:t>provisions</w:t>
      </w:r>
      <w:r>
        <w:rPr>
          <w:spacing w:val="-1"/>
          <w:sz w:val="28"/>
        </w:rPr>
        <w:t xml:space="preserve"> </w:t>
      </w:r>
      <w:r>
        <w:rPr>
          <w:sz w:val="28"/>
        </w:rPr>
        <w:t>of</w:t>
      </w:r>
      <w:r>
        <w:rPr>
          <w:spacing w:val="-1"/>
          <w:sz w:val="28"/>
        </w:rPr>
        <w:t xml:space="preserve"> </w:t>
      </w:r>
      <w:r>
        <w:rPr>
          <w:sz w:val="28"/>
        </w:rPr>
        <w:t>the Medical</w:t>
      </w:r>
      <w:r>
        <w:rPr>
          <w:spacing w:val="-1"/>
          <w:sz w:val="28"/>
        </w:rPr>
        <w:t xml:space="preserve"> </w:t>
      </w:r>
      <w:r>
        <w:rPr>
          <w:sz w:val="28"/>
        </w:rPr>
        <w:t>Devices Rules,</w:t>
      </w:r>
      <w:r>
        <w:rPr>
          <w:spacing w:val="-1"/>
          <w:sz w:val="28"/>
        </w:rPr>
        <w:t xml:space="preserve"> </w:t>
      </w:r>
      <w:r>
        <w:rPr>
          <w:sz w:val="28"/>
        </w:rPr>
        <w:t>2017 and conditions prescribed therein.</w:t>
      </w:r>
    </w:p>
    <w:p>
      <w:pPr>
        <w:pStyle w:val="BodyText"/>
        <w:tabs>
          <w:tab w:val="clear" w:pos="720"/>
          <w:tab w:val="left" w:pos="2530" w:leader="none"/>
          <w:tab w:val="left" w:pos="2732" w:leader="none"/>
          <w:tab w:val="left" w:pos="3368" w:leader="none"/>
          <w:tab w:val="left" w:pos="3416" w:leader="none"/>
          <w:tab w:val="left" w:pos="3961" w:leader="none"/>
          <w:tab w:val="left" w:pos="4753" w:leader="none"/>
          <w:tab w:val="left" w:pos="4972" w:leader="none"/>
        </w:tabs>
        <w:spacing w:lineRule="auto" w:line="446" w:before="282" w:after="0"/>
        <w:ind w:left="164" w:right="3354"/>
        <w:rPr/>
      </w:pPr>
      <w:r>
        <w:rPr>
          <w:spacing w:val="-2"/>
        </w:rPr>
        <w:t>Place:</w:t>
      </w:r>
      <w:r>
        <w:rPr>
          <w:u w:val="single"/>
        </w:rPr>
        <w:tab/>
      </w:r>
      <w:r>
        <w:rPr>
          <w:spacing w:val="-2"/>
        </w:rPr>
        <w:t>State</w:t>
      </w:r>
      <w:r>
        <w:rPr/>
        <w:tab/>
      </w:r>
      <w:r>
        <w:rPr>
          <w:spacing w:val="-2"/>
        </w:rPr>
        <w:t>Licensing</w:t>
      </w:r>
      <w:r>
        <w:rPr/>
        <w:tab/>
      </w:r>
      <w:r>
        <w:rPr>
          <w:spacing w:val="-2"/>
        </w:rPr>
        <w:t>Authority Date:</w:t>
      </w:r>
      <w:r>
        <w:rPr>
          <w:u w:val="single"/>
        </w:rPr>
        <w:tab/>
        <w:tab/>
      </w:r>
      <w:r>
        <w:rPr>
          <w:spacing w:val="-4"/>
        </w:rPr>
        <w:t>[To</w:t>
      </w:r>
      <w:r>
        <w:rPr/>
        <w:tab/>
        <w:tab/>
      </w:r>
      <w:r>
        <w:rPr>
          <w:spacing w:val="-6"/>
        </w:rPr>
        <w:t>be</w:t>
      </w:r>
      <w:r>
        <w:rPr/>
        <w:tab/>
      </w:r>
      <w:r>
        <w:rPr>
          <w:spacing w:val="-2"/>
        </w:rPr>
        <w:t>signed</w:t>
      </w:r>
      <w:r>
        <w:rPr/>
        <w:tab/>
        <w:tab/>
      </w:r>
      <w:r>
        <w:rPr>
          <w:spacing w:val="-2"/>
        </w:rPr>
        <w:t>digitally]</w:t>
      </w:r>
    </w:p>
    <w:p>
      <w:pPr>
        <w:pStyle w:val="BodyText"/>
        <w:spacing w:before="0" w:after="0"/>
        <w:ind w:left="0" w:right="160"/>
        <w:jc w:val="right"/>
        <w:rPr/>
      </w:pPr>
      <w:r>
        <w:rPr>
          <w:spacing w:val="-2"/>
        </w:rPr>
        <w:t>Annexure:</w:t>
      </w:r>
    </w:p>
    <w:p>
      <w:pPr>
        <w:pStyle w:val="BodyText"/>
        <w:spacing w:before="83" w:after="0"/>
        <w:ind w:left="0"/>
        <w:rPr>
          <w:sz w:val="20"/>
        </w:rPr>
      </w:pPr>
      <w:r>
        <w:rPr>
          <w:sz w:val="20"/>
        </w:rPr>
      </w:r>
    </w:p>
    <w:tbl>
      <w:tblPr>
        <w:tblW w:w="9115" w:type="dxa"/>
        <w:jc w:val="left"/>
        <w:tblInd w:w="146" w:type="dxa"/>
        <w:tblLayout w:type="fixed"/>
        <w:tblCellMar>
          <w:top w:w="0" w:type="dxa"/>
          <w:left w:w="22" w:type="dxa"/>
          <w:bottom w:w="0" w:type="dxa"/>
          <w:right w:w="22" w:type="dxa"/>
        </w:tblCellMar>
        <w:tblLook w:val="01e0" w:noHBand="0" w:noVBand="0" w:firstColumn="1" w:lastRow="1" w:lastColumn="1" w:firstRow="1"/>
      </w:tblPr>
      <w:tblGrid>
        <w:gridCol w:w="539"/>
        <w:gridCol w:w="899"/>
        <w:gridCol w:w="755"/>
        <w:gridCol w:w="984"/>
        <w:gridCol w:w="897"/>
        <w:gridCol w:w="1352"/>
        <w:gridCol w:w="1209"/>
        <w:gridCol w:w="631"/>
        <w:gridCol w:w="757"/>
        <w:gridCol w:w="1091"/>
      </w:tblGrid>
      <w:tr>
        <w:trPr>
          <w:trHeight w:val="2855" w:hRule="atLeast"/>
        </w:trPr>
        <w:tc>
          <w:tcPr>
            <w:tcW w:w="539" w:type="dxa"/>
            <w:tcBorders>
              <w:top w:val="double" w:sz="6" w:space="0" w:color="A0A0A0"/>
              <w:left w:val="double" w:sz="6" w:space="0" w:color="F0F0F0"/>
              <w:right w:val="double" w:sz="6" w:space="0" w:color="A0A0A0"/>
            </w:tcBorders>
          </w:tcPr>
          <w:p>
            <w:pPr>
              <w:pStyle w:val="TableParagraph"/>
              <w:rPr>
                <w:sz w:val="28"/>
              </w:rPr>
            </w:pPr>
            <w:r>
              <w:rPr>
                <w:sz w:val="28"/>
              </w:rPr>
            </w:r>
          </w:p>
          <w:p>
            <w:pPr>
              <w:pStyle w:val="TableParagraph"/>
              <w:rPr>
                <w:sz w:val="28"/>
              </w:rPr>
            </w:pPr>
            <w:r>
              <w:rPr>
                <w:sz w:val="28"/>
              </w:rPr>
            </w:r>
          </w:p>
          <w:p>
            <w:pPr>
              <w:pStyle w:val="TableParagraph"/>
              <w:spacing w:before="316" w:after="0"/>
              <w:rPr>
                <w:sz w:val="28"/>
              </w:rPr>
            </w:pPr>
            <w:r>
              <w:rPr>
                <w:sz w:val="28"/>
              </w:rPr>
            </w:r>
          </w:p>
          <w:p>
            <w:pPr>
              <w:pStyle w:val="TableParagraph"/>
              <w:spacing w:lineRule="exact" w:line="322"/>
              <w:ind w:left="25"/>
              <w:rPr>
                <w:sz w:val="28"/>
              </w:rPr>
            </w:pPr>
            <w:r>
              <w:rPr>
                <w:spacing w:val="-5"/>
                <w:sz w:val="28"/>
              </w:rPr>
              <w:t>S.N</w:t>
            </w:r>
          </w:p>
          <w:p>
            <w:pPr>
              <w:pStyle w:val="TableParagraph"/>
              <w:spacing w:lineRule="exact" w:line="322"/>
              <w:ind w:left="25"/>
              <w:rPr>
                <w:sz w:val="28"/>
              </w:rPr>
            </w:pPr>
            <w:r>
              <w:rPr>
                <w:spacing w:val="-10"/>
                <w:sz w:val="28"/>
              </w:rPr>
              <w:t>.</w:t>
            </w:r>
          </w:p>
        </w:tc>
        <w:tc>
          <w:tcPr>
            <w:tcW w:w="899" w:type="dxa"/>
            <w:tcBorders>
              <w:top w:val="double" w:sz="6" w:space="0" w:color="A0A0A0"/>
              <w:left w:val="double" w:sz="6" w:space="0" w:color="A0A0A0"/>
              <w:right w:val="double" w:sz="6" w:space="0" w:color="A0A0A0"/>
            </w:tcBorders>
          </w:tcPr>
          <w:p>
            <w:pPr>
              <w:pStyle w:val="TableParagraph"/>
              <w:rPr>
                <w:sz w:val="28"/>
              </w:rPr>
            </w:pPr>
            <w:r>
              <w:rPr>
                <w:sz w:val="28"/>
              </w:rPr>
            </w:r>
          </w:p>
          <w:p>
            <w:pPr>
              <w:pStyle w:val="TableParagraph"/>
              <w:rPr>
                <w:sz w:val="28"/>
              </w:rPr>
            </w:pPr>
            <w:r>
              <w:rPr>
                <w:sz w:val="28"/>
              </w:rPr>
            </w:r>
          </w:p>
          <w:p>
            <w:pPr>
              <w:pStyle w:val="TableParagraph"/>
              <w:spacing w:before="13" w:after="0"/>
              <w:rPr>
                <w:sz w:val="28"/>
              </w:rPr>
            </w:pPr>
            <w:r>
              <w:rPr>
                <w:sz w:val="28"/>
              </w:rPr>
            </w:r>
          </w:p>
          <w:p>
            <w:pPr>
              <w:pStyle w:val="TableParagraph"/>
              <w:spacing w:before="1" w:after="0"/>
              <w:ind w:left="30" w:right="53"/>
              <w:rPr>
                <w:sz w:val="28"/>
              </w:rPr>
            </w:pPr>
            <w:r>
              <w:rPr>
                <w:spacing w:val="-2"/>
                <w:sz w:val="28"/>
              </w:rPr>
              <w:t xml:space="preserve">Generi </w:t>
            </w:r>
            <w:r>
              <w:rPr>
                <w:spacing w:val="-10"/>
                <w:sz w:val="28"/>
              </w:rPr>
              <w:t>c</w:t>
            </w:r>
          </w:p>
          <w:p>
            <w:pPr>
              <w:pStyle w:val="TableParagraph"/>
              <w:spacing w:before="279" w:after="0"/>
              <w:ind w:left="30"/>
              <w:rPr>
                <w:sz w:val="28"/>
              </w:rPr>
            </w:pPr>
            <w:r>
              <w:rPr>
                <w:spacing w:val="-4"/>
                <w:sz w:val="28"/>
              </w:rPr>
              <w:t>name</w:t>
            </w:r>
          </w:p>
        </w:tc>
        <w:tc>
          <w:tcPr>
            <w:tcW w:w="755" w:type="dxa"/>
            <w:tcBorders>
              <w:top w:val="double" w:sz="6" w:space="0" w:color="A0A0A0"/>
              <w:left w:val="double" w:sz="6" w:space="0" w:color="A0A0A0"/>
              <w:right w:val="double" w:sz="6" w:space="0" w:color="A0A0A0"/>
            </w:tcBorders>
          </w:tcPr>
          <w:p>
            <w:pPr>
              <w:pStyle w:val="TableParagraph"/>
              <w:rPr>
                <w:sz w:val="28"/>
              </w:rPr>
            </w:pPr>
            <w:r>
              <w:rPr>
                <w:sz w:val="28"/>
              </w:rPr>
            </w:r>
          </w:p>
          <w:p>
            <w:pPr>
              <w:pStyle w:val="TableParagraph"/>
              <w:rPr>
                <w:sz w:val="28"/>
              </w:rPr>
            </w:pPr>
            <w:r>
              <w:rPr>
                <w:sz w:val="28"/>
              </w:rPr>
            </w:r>
          </w:p>
          <w:p>
            <w:pPr>
              <w:pStyle w:val="TableParagraph"/>
              <w:spacing w:before="13" w:after="0"/>
              <w:rPr>
                <w:sz w:val="28"/>
              </w:rPr>
            </w:pPr>
            <w:r>
              <w:rPr>
                <w:sz w:val="28"/>
              </w:rPr>
            </w:r>
          </w:p>
          <w:p>
            <w:pPr>
              <w:pStyle w:val="TableParagraph"/>
              <w:spacing w:before="1" w:after="0"/>
              <w:ind w:left="29"/>
              <w:rPr>
                <w:sz w:val="28"/>
              </w:rPr>
            </w:pPr>
            <w:r>
              <w:rPr>
                <w:spacing w:val="-4"/>
                <w:sz w:val="28"/>
              </w:rPr>
              <w:t xml:space="preserve">Mode </w:t>
            </w:r>
            <w:r>
              <w:rPr>
                <w:spacing w:val="-10"/>
                <w:sz w:val="28"/>
              </w:rPr>
              <w:t>l</w:t>
            </w:r>
          </w:p>
          <w:p>
            <w:pPr>
              <w:pStyle w:val="TableParagraph"/>
              <w:spacing w:before="279" w:after="0"/>
              <w:ind w:left="29"/>
              <w:rPr>
                <w:sz w:val="28"/>
              </w:rPr>
            </w:pPr>
            <w:r>
              <w:rPr>
                <w:spacing w:val="-5"/>
                <w:sz w:val="28"/>
              </w:rPr>
              <w:t>No.</w:t>
            </w:r>
          </w:p>
        </w:tc>
        <w:tc>
          <w:tcPr>
            <w:tcW w:w="984" w:type="dxa"/>
            <w:tcBorders>
              <w:top w:val="double" w:sz="6" w:space="0" w:color="A0A0A0"/>
              <w:left w:val="double" w:sz="6" w:space="0" w:color="A0A0A0"/>
              <w:right w:val="double" w:sz="6" w:space="0" w:color="A0A0A0"/>
            </w:tcBorders>
          </w:tcPr>
          <w:p>
            <w:pPr>
              <w:pStyle w:val="TableParagraph"/>
              <w:rPr>
                <w:sz w:val="28"/>
              </w:rPr>
            </w:pPr>
            <w:r>
              <w:rPr>
                <w:sz w:val="28"/>
              </w:rPr>
            </w:r>
          </w:p>
          <w:p>
            <w:pPr>
              <w:pStyle w:val="TableParagraph"/>
              <w:rPr>
                <w:sz w:val="28"/>
              </w:rPr>
            </w:pPr>
            <w:r>
              <w:rPr>
                <w:sz w:val="28"/>
              </w:rPr>
            </w:r>
          </w:p>
          <w:p>
            <w:pPr>
              <w:pStyle w:val="TableParagraph"/>
              <w:spacing w:before="13" w:after="0"/>
              <w:rPr>
                <w:sz w:val="28"/>
              </w:rPr>
            </w:pPr>
            <w:r>
              <w:rPr>
                <w:sz w:val="28"/>
              </w:rPr>
            </w:r>
          </w:p>
          <w:p>
            <w:pPr>
              <w:pStyle w:val="TableParagraph"/>
              <w:spacing w:before="1" w:after="0"/>
              <w:ind w:left="29"/>
              <w:rPr>
                <w:sz w:val="28"/>
              </w:rPr>
            </w:pPr>
            <w:r>
              <w:rPr>
                <w:spacing w:val="-2"/>
                <w:sz w:val="28"/>
              </w:rPr>
              <w:t xml:space="preserve">Intende </w:t>
            </w:r>
            <w:r>
              <w:rPr>
                <w:spacing w:val="-10"/>
                <w:sz w:val="28"/>
              </w:rPr>
              <w:t>d</w:t>
            </w:r>
          </w:p>
          <w:p>
            <w:pPr>
              <w:pStyle w:val="TableParagraph"/>
              <w:spacing w:before="279" w:after="0"/>
              <w:ind w:left="29"/>
              <w:rPr>
                <w:sz w:val="28"/>
              </w:rPr>
            </w:pPr>
            <w:r>
              <w:rPr>
                <w:spacing w:val="-5"/>
                <w:sz w:val="28"/>
              </w:rPr>
              <w:t>use</w:t>
            </w:r>
          </w:p>
        </w:tc>
        <w:tc>
          <w:tcPr>
            <w:tcW w:w="897" w:type="dxa"/>
            <w:tcBorders>
              <w:top w:val="double" w:sz="6" w:space="0" w:color="A0A0A0"/>
              <w:left w:val="double" w:sz="6" w:space="0" w:color="A0A0A0"/>
              <w:right w:val="double" w:sz="6" w:space="0" w:color="A0A0A0"/>
            </w:tcBorders>
          </w:tcPr>
          <w:p>
            <w:pPr>
              <w:pStyle w:val="TableParagraph"/>
              <w:spacing w:before="55" w:after="0"/>
              <w:rPr>
                <w:sz w:val="28"/>
              </w:rPr>
            </w:pPr>
            <w:r>
              <w:rPr>
                <w:sz w:val="28"/>
              </w:rPr>
            </w:r>
          </w:p>
          <w:p>
            <w:pPr>
              <w:pStyle w:val="TableParagraph"/>
              <w:spacing w:lineRule="auto" w:line="446"/>
              <w:ind w:left="28" w:right="207"/>
              <w:rPr>
                <w:sz w:val="28"/>
              </w:rPr>
            </w:pPr>
            <w:r>
              <w:rPr>
                <w:spacing w:val="-2"/>
                <w:sz w:val="28"/>
              </w:rPr>
              <w:t xml:space="preserve">Class </w:t>
            </w:r>
            <w:r>
              <w:rPr>
                <w:spacing w:val="-6"/>
                <w:sz w:val="28"/>
              </w:rPr>
              <w:t>of</w:t>
            </w:r>
          </w:p>
          <w:p>
            <w:pPr>
              <w:pStyle w:val="TableParagraph"/>
              <w:spacing w:lineRule="auto" w:line="235" w:before="10" w:after="0"/>
              <w:ind w:left="28" w:right="129"/>
              <w:rPr>
                <w:sz w:val="28"/>
              </w:rPr>
            </w:pPr>
            <w:r>
              <w:rPr>
                <w:spacing w:val="-2"/>
                <w:sz w:val="28"/>
              </w:rPr>
              <w:t xml:space="preserve">medic </w:t>
            </w:r>
            <w:r>
              <w:rPr>
                <w:spacing w:val="-6"/>
                <w:sz w:val="28"/>
              </w:rPr>
              <w:t>al</w:t>
            </w:r>
          </w:p>
          <w:p>
            <w:pPr>
              <w:pStyle w:val="TableParagraph"/>
              <w:spacing w:before="284" w:after="0"/>
              <w:ind w:left="28"/>
              <w:rPr>
                <w:sz w:val="28"/>
              </w:rPr>
            </w:pPr>
            <w:r>
              <w:rPr>
                <w:spacing w:val="-2"/>
                <w:sz w:val="28"/>
              </w:rPr>
              <w:t>device</w:t>
            </w:r>
          </w:p>
        </w:tc>
        <w:tc>
          <w:tcPr>
            <w:tcW w:w="1352" w:type="dxa"/>
            <w:tcBorders>
              <w:top w:val="double" w:sz="6" w:space="0" w:color="A0A0A0"/>
              <w:left w:val="double" w:sz="6" w:space="0" w:color="A0A0A0"/>
              <w:right w:val="double" w:sz="6" w:space="0" w:color="A0A0A0"/>
            </w:tcBorders>
          </w:tcPr>
          <w:p>
            <w:pPr>
              <w:pStyle w:val="TableParagraph"/>
              <w:rPr>
                <w:sz w:val="28"/>
              </w:rPr>
            </w:pPr>
            <w:r>
              <w:rPr>
                <w:sz w:val="28"/>
              </w:rPr>
            </w:r>
          </w:p>
          <w:p>
            <w:pPr>
              <w:pStyle w:val="TableParagraph"/>
              <w:rPr>
                <w:sz w:val="28"/>
              </w:rPr>
            </w:pPr>
            <w:r>
              <w:rPr>
                <w:sz w:val="28"/>
              </w:rPr>
            </w:r>
          </w:p>
          <w:p>
            <w:pPr>
              <w:pStyle w:val="TableParagraph"/>
              <w:spacing w:before="155" w:after="0"/>
              <w:rPr>
                <w:sz w:val="28"/>
              </w:rPr>
            </w:pPr>
            <w:r>
              <w:rPr>
                <w:sz w:val="28"/>
              </w:rPr>
            </w:r>
          </w:p>
          <w:p>
            <w:pPr>
              <w:pStyle w:val="TableParagraph"/>
              <w:ind w:left="29" w:right="12"/>
              <w:jc w:val="both"/>
              <w:rPr>
                <w:sz w:val="28"/>
              </w:rPr>
            </w:pPr>
            <w:r>
              <w:rPr>
                <w:sz w:val="28"/>
              </w:rPr>
              <w:t>Material</w:t>
            </w:r>
            <w:r>
              <w:rPr>
                <w:spacing w:val="-18"/>
                <w:sz w:val="28"/>
              </w:rPr>
              <w:t xml:space="preserve"> </w:t>
            </w:r>
            <w:r>
              <w:rPr>
                <w:sz w:val="28"/>
              </w:rPr>
              <w:t xml:space="preserve">of </w:t>
            </w:r>
            <w:r>
              <w:rPr>
                <w:spacing w:val="-2"/>
                <w:sz w:val="28"/>
              </w:rPr>
              <w:t xml:space="preserve">constructio </w:t>
            </w:r>
            <w:r>
              <w:rPr>
                <w:spacing w:val="-10"/>
                <w:sz w:val="28"/>
              </w:rPr>
              <w:t>n</w:t>
            </w:r>
          </w:p>
        </w:tc>
        <w:tc>
          <w:tcPr>
            <w:tcW w:w="1209" w:type="dxa"/>
            <w:tcBorders>
              <w:top w:val="double" w:sz="6" w:space="0" w:color="A0A0A0"/>
              <w:left w:val="double" w:sz="6" w:space="0" w:color="A0A0A0"/>
              <w:right w:val="double" w:sz="6" w:space="0" w:color="A0A0A0"/>
            </w:tcBorders>
          </w:tcPr>
          <w:p>
            <w:pPr>
              <w:pStyle w:val="TableParagraph"/>
              <w:rPr>
                <w:sz w:val="28"/>
              </w:rPr>
            </w:pPr>
            <w:r>
              <w:rPr>
                <w:sz w:val="28"/>
              </w:rPr>
            </w:r>
          </w:p>
          <w:p>
            <w:pPr>
              <w:pStyle w:val="TableParagraph"/>
              <w:rPr>
                <w:sz w:val="28"/>
              </w:rPr>
            </w:pPr>
            <w:r>
              <w:rPr>
                <w:sz w:val="28"/>
              </w:rPr>
            </w:r>
          </w:p>
          <w:p>
            <w:pPr>
              <w:pStyle w:val="TableParagraph"/>
              <w:spacing w:before="316" w:after="0"/>
              <w:rPr>
                <w:sz w:val="28"/>
              </w:rPr>
            </w:pPr>
            <w:r>
              <w:rPr>
                <w:sz w:val="28"/>
              </w:rPr>
            </w:r>
          </w:p>
          <w:p>
            <w:pPr>
              <w:pStyle w:val="TableParagraph"/>
              <w:ind w:left="28" w:right="43"/>
              <w:rPr>
                <w:sz w:val="28"/>
              </w:rPr>
            </w:pPr>
            <w:r>
              <w:rPr>
                <w:spacing w:val="-2"/>
                <w:sz w:val="28"/>
              </w:rPr>
              <w:t xml:space="preserve">Dimensio </w:t>
            </w:r>
            <w:r>
              <w:rPr>
                <w:sz w:val="28"/>
              </w:rPr>
              <w:t>n (if any)</w:t>
            </w:r>
          </w:p>
        </w:tc>
        <w:tc>
          <w:tcPr>
            <w:tcW w:w="631" w:type="dxa"/>
            <w:tcBorders>
              <w:top w:val="double" w:sz="6" w:space="0" w:color="A0A0A0"/>
              <w:left w:val="double" w:sz="6" w:space="0" w:color="A0A0A0"/>
              <w:right w:val="double" w:sz="6" w:space="0" w:color="A0A0A0"/>
            </w:tcBorders>
          </w:tcPr>
          <w:p>
            <w:pPr>
              <w:pStyle w:val="TableParagraph"/>
              <w:rPr>
                <w:sz w:val="28"/>
              </w:rPr>
            </w:pPr>
            <w:r>
              <w:rPr>
                <w:sz w:val="28"/>
              </w:rPr>
            </w:r>
          </w:p>
          <w:p>
            <w:pPr>
              <w:pStyle w:val="TableParagraph"/>
              <w:rPr>
                <w:sz w:val="28"/>
              </w:rPr>
            </w:pPr>
            <w:r>
              <w:rPr>
                <w:sz w:val="28"/>
              </w:rPr>
            </w:r>
          </w:p>
          <w:p>
            <w:pPr>
              <w:pStyle w:val="TableParagraph"/>
              <w:spacing w:before="13" w:after="0"/>
              <w:rPr>
                <w:sz w:val="28"/>
              </w:rPr>
            </w:pPr>
            <w:r>
              <w:rPr>
                <w:sz w:val="28"/>
              </w:rPr>
            </w:r>
          </w:p>
          <w:p>
            <w:pPr>
              <w:pStyle w:val="TableParagraph"/>
              <w:spacing w:before="1" w:after="0"/>
              <w:ind w:left="26" w:right="14"/>
              <w:rPr>
                <w:sz w:val="28"/>
              </w:rPr>
            </w:pPr>
            <w:r>
              <w:rPr>
                <w:spacing w:val="-4"/>
                <w:sz w:val="28"/>
              </w:rPr>
              <w:t xml:space="preserve">Shel </w:t>
            </w:r>
            <w:r>
              <w:rPr>
                <w:spacing w:val="-10"/>
                <w:sz w:val="28"/>
              </w:rPr>
              <w:t>f</w:t>
            </w:r>
          </w:p>
          <w:p>
            <w:pPr>
              <w:pStyle w:val="TableParagraph"/>
              <w:spacing w:before="279" w:after="0"/>
              <w:ind w:left="26"/>
              <w:rPr>
                <w:sz w:val="28"/>
              </w:rPr>
            </w:pPr>
            <w:r>
              <w:rPr>
                <w:spacing w:val="-4"/>
                <w:sz w:val="28"/>
              </w:rPr>
              <w:t>life</w:t>
            </w:r>
          </w:p>
        </w:tc>
        <w:tc>
          <w:tcPr>
            <w:tcW w:w="757" w:type="dxa"/>
            <w:tcBorders>
              <w:top w:val="double" w:sz="6" w:space="0" w:color="A0A0A0"/>
              <w:left w:val="double" w:sz="6" w:space="0" w:color="A0A0A0"/>
              <w:right w:val="double" w:sz="6" w:space="0" w:color="A0A0A0"/>
            </w:tcBorders>
          </w:tcPr>
          <w:p>
            <w:pPr>
              <w:pStyle w:val="TableParagraph"/>
              <w:spacing w:before="199" w:after="0"/>
              <w:rPr>
                <w:sz w:val="28"/>
              </w:rPr>
            </w:pPr>
            <w:r>
              <w:rPr>
                <w:sz w:val="28"/>
              </w:rPr>
            </w:r>
          </w:p>
          <w:p>
            <w:pPr>
              <w:pStyle w:val="TableParagraph"/>
              <w:spacing w:lineRule="auto" w:line="235"/>
              <w:ind w:left="26" w:right="70"/>
              <w:rPr>
                <w:sz w:val="28"/>
              </w:rPr>
            </w:pPr>
            <w:r>
              <w:rPr>
                <w:spacing w:val="-2"/>
                <w:sz w:val="28"/>
              </w:rPr>
              <w:t xml:space="preserve">Steril </w:t>
            </w:r>
            <w:r>
              <w:rPr>
                <w:sz w:val="28"/>
              </w:rPr>
              <w:t>e or</w:t>
            </w:r>
          </w:p>
          <w:p>
            <w:pPr>
              <w:pStyle w:val="TableParagraph"/>
              <w:spacing w:before="282" w:after="0"/>
              <w:ind w:left="26"/>
              <w:rPr>
                <w:sz w:val="28"/>
              </w:rPr>
            </w:pPr>
            <w:r>
              <w:rPr>
                <w:spacing w:val="-5"/>
                <w:sz w:val="28"/>
              </w:rPr>
              <w:t>Non</w:t>
            </w:r>
          </w:p>
          <w:p>
            <w:pPr>
              <w:pStyle w:val="TableParagraph"/>
              <w:spacing w:before="283" w:after="0"/>
              <w:ind w:left="26" w:right="117"/>
              <w:rPr>
                <w:sz w:val="28"/>
              </w:rPr>
            </w:pPr>
            <w:r>
              <w:rPr>
                <w:spacing w:val="-2"/>
                <w:sz w:val="28"/>
              </w:rPr>
              <w:t xml:space="preserve">steril </w:t>
            </w:r>
            <w:r>
              <w:rPr>
                <w:spacing w:val="-10"/>
                <w:sz w:val="28"/>
              </w:rPr>
              <w:t>e</w:t>
            </w:r>
          </w:p>
        </w:tc>
        <w:tc>
          <w:tcPr>
            <w:tcW w:w="1091" w:type="dxa"/>
            <w:tcBorders>
              <w:top w:val="double" w:sz="6" w:space="0" w:color="A0A0A0"/>
              <w:left w:val="double" w:sz="6" w:space="0" w:color="A0A0A0"/>
              <w:right w:val="double" w:sz="6" w:space="0" w:color="A0A0A0"/>
            </w:tcBorders>
          </w:tcPr>
          <w:p>
            <w:pPr>
              <w:pStyle w:val="TableParagraph"/>
              <w:spacing w:before="15" w:after="0"/>
              <w:ind w:left="24" w:right="18"/>
              <w:rPr>
                <w:sz w:val="28"/>
              </w:rPr>
            </w:pPr>
            <w:r>
              <w:rPr>
                <w:spacing w:val="-2"/>
                <w:sz w:val="28"/>
              </w:rPr>
              <w:t xml:space="preserve">Brand </w:t>
            </w:r>
            <w:r>
              <w:rPr>
                <w:sz w:val="28"/>
              </w:rPr>
              <w:t>Name</w:t>
            </w:r>
            <w:r>
              <w:rPr>
                <w:spacing w:val="-18"/>
                <w:sz w:val="28"/>
              </w:rPr>
              <w:t xml:space="preserve"> </w:t>
            </w:r>
            <w:r>
              <w:rPr>
                <w:sz w:val="28"/>
              </w:rPr>
              <w:t xml:space="preserve">(if </w:t>
            </w:r>
            <w:r>
              <w:rPr>
                <w:spacing w:val="-2"/>
                <w:sz w:val="28"/>
              </w:rPr>
              <w:t xml:space="preserve">registere </w:t>
            </w:r>
            <w:r>
              <w:rPr>
                <w:sz w:val="28"/>
              </w:rPr>
              <w:t xml:space="preserve">d under </w:t>
            </w:r>
            <w:r>
              <w:rPr>
                <w:spacing w:val="-4"/>
                <w:sz w:val="28"/>
              </w:rPr>
              <w:t>the</w:t>
            </w:r>
            <w:r>
              <w:rPr>
                <w:spacing w:val="40"/>
                <w:sz w:val="28"/>
              </w:rPr>
              <w:t xml:space="preserve"> </w:t>
            </w:r>
            <w:r>
              <w:rPr>
                <w:spacing w:val="-2"/>
                <w:sz w:val="28"/>
              </w:rPr>
              <w:t xml:space="preserve">Trade Marks </w:t>
            </w:r>
            <w:r>
              <w:rPr>
                <w:spacing w:val="-4"/>
                <w:sz w:val="28"/>
              </w:rPr>
              <w:t>Act,</w:t>
            </w:r>
          </w:p>
        </w:tc>
      </w:tr>
      <w:tr>
        <w:trPr>
          <w:trHeight w:val="396" w:hRule="atLeast"/>
        </w:trPr>
        <w:tc>
          <w:tcPr>
            <w:tcW w:w="539" w:type="dxa"/>
            <w:tcBorders>
              <w:left w:val="double" w:sz="6" w:space="0" w:color="F0F0F0"/>
              <w:bottom w:val="double" w:sz="6" w:space="0" w:color="A0A0A0"/>
              <w:right w:val="double" w:sz="6" w:space="0" w:color="A0A0A0"/>
            </w:tcBorders>
          </w:tcPr>
          <w:p>
            <w:pPr>
              <w:pStyle w:val="TableParagraph"/>
              <w:rPr>
                <w:sz w:val="26"/>
              </w:rPr>
            </w:pPr>
            <w:r>
              <w:rPr>
                <w:sz w:val="26"/>
              </w:rPr>
            </w:r>
          </w:p>
        </w:tc>
        <w:tc>
          <w:tcPr>
            <w:tcW w:w="899" w:type="dxa"/>
            <w:tcBorders>
              <w:left w:val="double" w:sz="6" w:space="0" w:color="A0A0A0"/>
              <w:bottom w:val="double" w:sz="6" w:space="0" w:color="A0A0A0"/>
              <w:right w:val="double" w:sz="6" w:space="0" w:color="A0A0A0"/>
            </w:tcBorders>
          </w:tcPr>
          <w:p>
            <w:pPr>
              <w:pStyle w:val="TableParagraph"/>
              <w:rPr>
                <w:sz w:val="26"/>
              </w:rPr>
            </w:pPr>
            <w:r>
              <w:rPr>
                <w:sz w:val="26"/>
              </w:rPr>
            </w:r>
          </w:p>
        </w:tc>
        <w:tc>
          <w:tcPr>
            <w:tcW w:w="755" w:type="dxa"/>
            <w:tcBorders>
              <w:left w:val="double" w:sz="6" w:space="0" w:color="A0A0A0"/>
              <w:bottom w:val="double" w:sz="6" w:space="0" w:color="A0A0A0"/>
              <w:right w:val="double" w:sz="6" w:space="0" w:color="A0A0A0"/>
            </w:tcBorders>
          </w:tcPr>
          <w:p>
            <w:pPr>
              <w:pStyle w:val="TableParagraph"/>
              <w:rPr>
                <w:sz w:val="26"/>
              </w:rPr>
            </w:pPr>
            <w:r>
              <w:rPr>
                <w:sz w:val="26"/>
              </w:rPr>
            </w:r>
          </w:p>
        </w:tc>
        <w:tc>
          <w:tcPr>
            <w:tcW w:w="984" w:type="dxa"/>
            <w:tcBorders>
              <w:left w:val="double" w:sz="6" w:space="0" w:color="A0A0A0"/>
              <w:bottom w:val="double" w:sz="6" w:space="0" w:color="A0A0A0"/>
              <w:right w:val="double" w:sz="6" w:space="0" w:color="A0A0A0"/>
            </w:tcBorders>
          </w:tcPr>
          <w:p>
            <w:pPr>
              <w:pStyle w:val="TableParagraph"/>
              <w:rPr>
                <w:sz w:val="26"/>
              </w:rPr>
            </w:pPr>
            <w:r>
              <w:rPr>
                <w:sz w:val="26"/>
              </w:rPr>
            </w:r>
          </w:p>
        </w:tc>
        <w:tc>
          <w:tcPr>
            <w:tcW w:w="897" w:type="dxa"/>
            <w:tcBorders>
              <w:left w:val="double" w:sz="6" w:space="0" w:color="A0A0A0"/>
              <w:bottom w:val="double" w:sz="6" w:space="0" w:color="A0A0A0"/>
              <w:right w:val="double" w:sz="6" w:space="0" w:color="A0A0A0"/>
            </w:tcBorders>
          </w:tcPr>
          <w:p>
            <w:pPr>
              <w:pStyle w:val="TableParagraph"/>
              <w:rPr>
                <w:sz w:val="26"/>
              </w:rPr>
            </w:pPr>
            <w:r>
              <w:rPr>
                <w:sz w:val="26"/>
              </w:rPr>
            </w:r>
          </w:p>
        </w:tc>
        <w:tc>
          <w:tcPr>
            <w:tcW w:w="1352" w:type="dxa"/>
            <w:tcBorders>
              <w:left w:val="double" w:sz="6" w:space="0" w:color="A0A0A0"/>
              <w:bottom w:val="double" w:sz="6" w:space="0" w:color="A0A0A0"/>
              <w:right w:val="double" w:sz="6" w:space="0" w:color="A0A0A0"/>
            </w:tcBorders>
          </w:tcPr>
          <w:p>
            <w:pPr>
              <w:pStyle w:val="TableParagraph"/>
              <w:rPr>
                <w:sz w:val="26"/>
              </w:rPr>
            </w:pPr>
            <w:r>
              <w:rPr>
                <w:sz w:val="26"/>
              </w:rPr>
            </w:r>
          </w:p>
        </w:tc>
        <w:tc>
          <w:tcPr>
            <w:tcW w:w="1209" w:type="dxa"/>
            <w:tcBorders>
              <w:left w:val="double" w:sz="6" w:space="0" w:color="A0A0A0"/>
              <w:bottom w:val="double" w:sz="6" w:space="0" w:color="A0A0A0"/>
              <w:right w:val="double" w:sz="6" w:space="0" w:color="A0A0A0"/>
            </w:tcBorders>
          </w:tcPr>
          <w:p>
            <w:pPr>
              <w:pStyle w:val="TableParagraph"/>
              <w:rPr>
                <w:sz w:val="26"/>
              </w:rPr>
            </w:pPr>
            <w:r>
              <w:rPr>
                <w:sz w:val="26"/>
              </w:rPr>
            </w:r>
          </w:p>
        </w:tc>
        <w:tc>
          <w:tcPr>
            <w:tcW w:w="631" w:type="dxa"/>
            <w:tcBorders>
              <w:left w:val="double" w:sz="6" w:space="0" w:color="A0A0A0"/>
              <w:bottom w:val="double" w:sz="6" w:space="0" w:color="A0A0A0"/>
              <w:right w:val="double" w:sz="6" w:space="0" w:color="A0A0A0"/>
            </w:tcBorders>
          </w:tcPr>
          <w:p>
            <w:pPr>
              <w:pStyle w:val="TableParagraph"/>
              <w:rPr>
                <w:sz w:val="26"/>
              </w:rPr>
            </w:pPr>
            <w:r>
              <w:rPr>
                <w:sz w:val="26"/>
              </w:rPr>
            </w:r>
          </w:p>
        </w:tc>
        <w:tc>
          <w:tcPr>
            <w:tcW w:w="757" w:type="dxa"/>
            <w:tcBorders>
              <w:left w:val="double" w:sz="6" w:space="0" w:color="A0A0A0"/>
              <w:bottom w:val="double" w:sz="6" w:space="0" w:color="A0A0A0"/>
              <w:right w:val="double" w:sz="6" w:space="0" w:color="A0A0A0"/>
            </w:tcBorders>
          </w:tcPr>
          <w:p>
            <w:pPr>
              <w:pStyle w:val="TableParagraph"/>
              <w:rPr>
                <w:sz w:val="26"/>
              </w:rPr>
            </w:pPr>
            <w:r>
              <w:rPr>
                <w:sz w:val="26"/>
              </w:rPr>
            </w:r>
          </w:p>
        </w:tc>
        <w:tc>
          <w:tcPr>
            <w:tcW w:w="1091" w:type="dxa"/>
            <w:tcBorders>
              <w:left w:val="double" w:sz="6" w:space="0" w:color="A0A0A0"/>
              <w:bottom w:val="double" w:sz="6" w:space="0" w:color="A0A0A0"/>
              <w:right w:val="double" w:sz="6" w:space="0" w:color="A0A0A0"/>
            </w:tcBorders>
          </w:tcPr>
          <w:p>
            <w:pPr>
              <w:pStyle w:val="TableParagraph"/>
              <w:spacing w:before="15" w:after="0"/>
              <w:ind w:left="24"/>
              <w:rPr>
                <w:sz w:val="28"/>
              </w:rPr>
            </w:pPr>
            <w:r>
              <w:rPr>
                <w:spacing w:val="-2"/>
                <w:sz w:val="28"/>
              </w:rPr>
              <w:t>1999)</w:t>
            </w:r>
          </w:p>
        </w:tc>
      </w:tr>
    </w:tbl>
    <w:p>
      <w:pPr>
        <w:pStyle w:val="BodyText"/>
        <w:spacing w:before="295" w:after="0"/>
        <w:ind w:left="0" w:right="2"/>
        <w:jc w:val="center"/>
        <w:rPr/>
      </w:pPr>
      <w:r>
        <w:rPr/>
      </w:r>
    </w:p>
    <w:p>
      <w:pPr>
        <w:pStyle w:val="Normal"/>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r>
      <w:r>
        <w:br w:type="page"/>
      </w:r>
    </w:p>
    <w:p>
      <w:pPr>
        <w:pStyle w:val="BodyText"/>
        <w:spacing w:before="0" w:after="0"/>
        <w:ind w:left="0" w:right="2"/>
        <w:jc w:val="center"/>
        <w:rPr/>
      </w:pPr>
      <w:r>
        <w:rPr/>
        <w:t>Form</w:t>
      </w:r>
      <w:r>
        <w:rPr>
          <w:spacing w:val="-7"/>
        </w:rPr>
        <w:t xml:space="preserve"> </w:t>
      </w:r>
      <w:r>
        <w:rPr/>
        <w:t>MD-</w:t>
      </w:r>
      <w:r>
        <w:rPr>
          <w:spacing w:val="-5"/>
        </w:rPr>
        <w:t>11</w:t>
      </w:r>
    </w:p>
    <w:p>
      <w:pPr>
        <w:pStyle w:val="BodyText"/>
        <w:spacing w:before="278" w:after="0"/>
        <w:ind w:left="1"/>
        <w:jc w:val="center"/>
        <w:rPr/>
      </w:pPr>
      <w:r>
        <w:rPr/>
        <w:t>[See</w:t>
      </w:r>
      <w:r>
        <w:rPr>
          <w:spacing w:val="-1"/>
        </w:rPr>
        <w:t xml:space="preserve"> </w:t>
      </w:r>
      <w:r>
        <w:rPr/>
        <w:t>clause</w:t>
      </w:r>
      <w:r>
        <w:rPr>
          <w:spacing w:val="-1"/>
        </w:rPr>
        <w:t xml:space="preserve"> </w:t>
      </w:r>
      <w:r>
        <w:rPr/>
        <w:t>(vii) of</w:t>
      </w:r>
      <w:r>
        <w:rPr>
          <w:spacing w:val="-4"/>
        </w:rPr>
        <w:t xml:space="preserve"> </w:t>
      </w:r>
      <w:r>
        <w:rPr/>
        <w:t xml:space="preserve">rule </w:t>
      </w:r>
      <w:r>
        <w:rPr>
          <w:spacing w:val="-5"/>
        </w:rPr>
        <w:t>26]</w:t>
      </w:r>
    </w:p>
    <w:p>
      <w:pPr>
        <w:pStyle w:val="BodyText"/>
        <w:ind w:left="1"/>
        <w:jc w:val="center"/>
        <w:rPr/>
      </w:pPr>
      <w:r>
        <w:rPr/>
        <w:t>Form</w:t>
      </w:r>
      <w:r>
        <w:rPr>
          <w:spacing w:val="-6"/>
        </w:rPr>
        <w:t xml:space="preserve"> </w:t>
      </w:r>
      <w:r>
        <w:rPr/>
        <w:t>in</w:t>
      </w:r>
      <w:r>
        <w:rPr>
          <w:spacing w:val="-1"/>
        </w:rPr>
        <w:t xml:space="preserve"> </w:t>
      </w:r>
      <w:r>
        <w:rPr/>
        <w:t>which</w:t>
      </w:r>
      <w:r>
        <w:rPr>
          <w:spacing w:val="-2"/>
        </w:rPr>
        <w:t xml:space="preserve"> </w:t>
      </w:r>
      <w:r>
        <w:rPr/>
        <w:t>the</w:t>
      </w:r>
      <w:r>
        <w:rPr>
          <w:spacing w:val="-1"/>
        </w:rPr>
        <w:t xml:space="preserve"> </w:t>
      </w:r>
      <w:r>
        <w:rPr/>
        <w:t>Audit</w:t>
      </w:r>
      <w:r>
        <w:rPr>
          <w:spacing w:val="-2"/>
        </w:rPr>
        <w:t xml:space="preserve"> </w:t>
      </w:r>
      <w:r>
        <w:rPr/>
        <w:t>or</w:t>
      </w:r>
      <w:r>
        <w:rPr>
          <w:spacing w:val="-1"/>
        </w:rPr>
        <w:t xml:space="preserve"> </w:t>
      </w:r>
      <w:r>
        <w:rPr/>
        <w:t>Inspection</w:t>
      </w:r>
      <w:r>
        <w:rPr>
          <w:spacing w:val="-2"/>
        </w:rPr>
        <w:t xml:space="preserve"> </w:t>
      </w:r>
      <w:r>
        <w:rPr/>
        <w:t>Book</w:t>
      </w:r>
      <w:r>
        <w:rPr>
          <w:spacing w:val="-1"/>
        </w:rPr>
        <w:t xml:space="preserve"> </w:t>
      </w:r>
      <w:r>
        <w:rPr/>
        <w:t>shall</w:t>
      </w:r>
      <w:r>
        <w:rPr>
          <w:spacing w:val="-2"/>
        </w:rPr>
        <w:t xml:space="preserve"> </w:t>
      </w:r>
      <w:r>
        <w:rPr/>
        <w:t>be</w:t>
      </w:r>
      <w:r>
        <w:rPr>
          <w:spacing w:val="-1"/>
        </w:rPr>
        <w:t xml:space="preserve"> </w:t>
      </w:r>
      <w:r>
        <w:rPr>
          <w:spacing w:val="-2"/>
        </w:rPr>
        <w:t>maintained.</w:t>
      </w:r>
    </w:p>
    <w:p>
      <w:pPr>
        <w:pStyle w:val="ListParagraph"/>
        <w:numPr>
          <w:ilvl w:val="0"/>
          <w:numId w:val="27"/>
        </w:numPr>
        <w:tabs>
          <w:tab w:val="clear" w:pos="720"/>
          <w:tab w:val="left" w:pos="887" w:leader="none"/>
        </w:tabs>
        <w:spacing w:lineRule="auto" w:line="235" w:before="286" w:after="0"/>
        <w:ind w:hanging="0" w:left="164" w:right="161"/>
        <w:rPr>
          <w:sz w:val="28"/>
        </w:rPr>
      </w:pPr>
      <w:r>
        <w:rPr>
          <w:sz w:val="28"/>
        </w:rPr>
        <w:t>The</w:t>
      </w:r>
      <w:r>
        <w:rPr>
          <w:spacing w:val="40"/>
          <w:sz w:val="28"/>
        </w:rPr>
        <w:t xml:space="preserve"> </w:t>
      </w:r>
      <w:r>
        <w:rPr>
          <w:sz w:val="28"/>
        </w:rPr>
        <w:t>cover</w:t>
      </w:r>
      <w:r>
        <w:rPr>
          <w:spacing w:val="40"/>
          <w:sz w:val="28"/>
        </w:rPr>
        <w:t xml:space="preserve"> </w:t>
      </w:r>
      <w:r>
        <w:rPr>
          <w:sz w:val="28"/>
        </w:rPr>
        <w:t>of</w:t>
      </w:r>
      <w:r>
        <w:rPr>
          <w:spacing w:val="40"/>
          <w:sz w:val="28"/>
        </w:rPr>
        <w:t xml:space="preserve"> </w:t>
      </w:r>
      <w:r>
        <w:rPr>
          <w:sz w:val="28"/>
        </w:rPr>
        <w:t>the</w:t>
      </w:r>
      <w:r>
        <w:rPr>
          <w:spacing w:val="40"/>
          <w:sz w:val="28"/>
        </w:rPr>
        <w:t xml:space="preserve"> </w:t>
      </w:r>
      <w:r>
        <w:rPr>
          <w:sz w:val="28"/>
        </w:rPr>
        <w:t>audit</w:t>
      </w:r>
      <w:r>
        <w:rPr>
          <w:spacing w:val="40"/>
          <w:sz w:val="28"/>
        </w:rPr>
        <w:t xml:space="preserve"> </w:t>
      </w:r>
      <w:r>
        <w:rPr>
          <w:sz w:val="28"/>
        </w:rPr>
        <w:t>or</w:t>
      </w:r>
      <w:r>
        <w:rPr>
          <w:spacing w:val="40"/>
          <w:sz w:val="28"/>
        </w:rPr>
        <w:t xml:space="preserve"> </w:t>
      </w:r>
      <w:r>
        <w:rPr>
          <w:sz w:val="28"/>
        </w:rPr>
        <w:t>inspection</w:t>
      </w:r>
      <w:r>
        <w:rPr>
          <w:spacing w:val="40"/>
          <w:sz w:val="28"/>
        </w:rPr>
        <w:t xml:space="preserve"> </w:t>
      </w:r>
      <w:r>
        <w:rPr>
          <w:sz w:val="28"/>
        </w:rPr>
        <w:t>book</w:t>
      </w:r>
      <w:r>
        <w:rPr>
          <w:spacing w:val="40"/>
          <w:sz w:val="28"/>
        </w:rPr>
        <w:t xml:space="preserve"> </w:t>
      </w:r>
      <w:r>
        <w:rPr>
          <w:sz w:val="28"/>
        </w:rPr>
        <w:t>shall</w:t>
      </w:r>
      <w:r>
        <w:rPr>
          <w:spacing w:val="40"/>
          <w:sz w:val="28"/>
        </w:rPr>
        <w:t xml:space="preserve"> </w:t>
      </w:r>
      <w:r>
        <w:rPr>
          <w:sz w:val="28"/>
        </w:rPr>
        <w:t>contain</w:t>
      </w:r>
      <w:r>
        <w:rPr>
          <w:spacing w:val="40"/>
          <w:sz w:val="28"/>
        </w:rPr>
        <w:t xml:space="preserve"> </w:t>
      </w:r>
      <w:r>
        <w:rPr>
          <w:sz w:val="28"/>
        </w:rPr>
        <w:t>the</w:t>
      </w:r>
      <w:r>
        <w:rPr>
          <w:spacing w:val="40"/>
          <w:sz w:val="28"/>
        </w:rPr>
        <w:t xml:space="preserve"> </w:t>
      </w:r>
      <w:r>
        <w:rPr>
          <w:sz w:val="28"/>
        </w:rPr>
        <w:t>following particulars, namely:-</w:t>
      </w:r>
    </w:p>
    <w:p>
      <w:pPr>
        <w:pStyle w:val="ListParagraph"/>
        <w:numPr>
          <w:ilvl w:val="1"/>
          <w:numId w:val="27"/>
        </w:numPr>
        <w:tabs>
          <w:tab w:val="clear" w:pos="720"/>
          <w:tab w:val="left" w:pos="654" w:leader="none"/>
          <w:tab w:val="left" w:pos="7935" w:leader="none"/>
        </w:tabs>
        <w:spacing w:before="66" w:after="0"/>
        <w:rPr>
          <w:sz w:val="28"/>
        </w:rPr>
      </w:pPr>
      <w:r>
        <w:rPr>
          <w:sz w:val="28"/>
        </w:rPr>
        <w:t>The</w:t>
      </w:r>
      <w:r>
        <w:rPr>
          <w:spacing w:val="-2"/>
          <w:sz w:val="28"/>
        </w:rPr>
        <w:t xml:space="preserve"> </w:t>
      </w:r>
      <w:r>
        <w:rPr>
          <w:sz w:val="28"/>
        </w:rPr>
        <w:t>name</w:t>
      </w:r>
      <w:r>
        <w:rPr>
          <w:spacing w:val="-1"/>
          <w:sz w:val="28"/>
        </w:rPr>
        <w:t xml:space="preserve"> </w:t>
      </w:r>
      <w:r>
        <w:rPr>
          <w:sz w:val="28"/>
        </w:rPr>
        <w:t>and</w:t>
      </w:r>
      <w:r>
        <w:rPr>
          <w:spacing w:val="-2"/>
          <w:sz w:val="28"/>
        </w:rPr>
        <w:t xml:space="preserve"> </w:t>
      </w:r>
      <w:r>
        <w:rPr>
          <w:sz w:val="28"/>
        </w:rPr>
        <w:t>address</w:t>
      </w:r>
      <w:r>
        <w:rPr>
          <w:spacing w:val="-1"/>
          <w:sz w:val="28"/>
        </w:rPr>
        <w:t xml:space="preserve"> </w:t>
      </w:r>
      <w:r>
        <w:rPr>
          <w:sz w:val="28"/>
        </w:rPr>
        <w:t>of</w:t>
      </w:r>
      <w:r>
        <w:rPr>
          <w:spacing w:val="-1"/>
          <w:sz w:val="28"/>
        </w:rPr>
        <w:t xml:space="preserve"> </w:t>
      </w:r>
      <w:r>
        <w:rPr>
          <w:sz w:val="28"/>
        </w:rPr>
        <w:t>the</w:t>
      </w:r>
      <w:r>
        <w:rPr>
          <w:spacing w:val="-4"/>
          <w:sz w:val="28"/>
        </w:rPr>
        <w:t xml:space="preserve"> </w:t>
      </w:r>
      <w:r>
        <w:rPr>
          <w:spacing w:val="-2"/>
          <w:sz w:val="28"/>
        </w:rPr>
        <w:t>licencee</w:t>
      </w:r>
      <w:r>
        <w:rPr>
          <w:sz w:val="28"/>
          <w:u w:val="single"/>
        </w:rPr>
        <w:tab/>
      </w:r>
    </w:p>
    <w:p>
      <w:pPr>
        <w:pStyle w:val="ListParagraph"/>
        <w:numPr>
          <w:ilvl w:val="1"/>
          <w:numId w:val="27"/>
        </w:numPr>
        <w:tabs>
          <w:tab w:val="clear" w:pos="720"/>
          <w:tab w:val="left" w:pos="654" w:leader="none"/>
          <w:tab w:val="left" w:pos="7012" w:leader="none"/>
        </w:tabs>
        <w:spacing w:before="281" w:after="0"/>
        <w:rPr>
          <w:sz w:val="28"/>
        </w:rPr>
      </w:pPr>
      <w:r>
        <w:rPr>
          <w:sz w:val="28"/>
        </w:rPr>
        <w:t xml:space="preserve">Licence </w:t>
      </w:r>
      <w:r>
        <w:rPr>
          <w:spacing w:val="-2"/>
          <w:sz w:val="28"/>
        </w:rPr>
        <w:t>Number</w:t>
      </w:r>
      <w:r>
        <w:rPr>
          <w:sz w:val="28"/>
          <w:u w:val="single"/>
        </w:rPr>
        <w:tab/>
      </w:r>
    </w:p>
    <w:p>
      <w:pPr>
        <w:pStyle w:val="ListParagraph"/>
        <w:numPr>
          <w:ilvl w:val="0"/>
          <w:numId w:val="27"/>
        </w:numPr>
        <w:tabs>
          <w:tab w:val="clear" w:pos="720"/>
          <w:tab w:val="left" w:pos="845" w:leader="none"/>
        </w:tabs>
        <w:ind w:hanging="0" w:left="164" w:right="158"/>
        <w:jc w:val="both"/>
        <w:rPr>
          <w:sz w:val="28"/>
        </w:rPr>
      </w:pPr>
      <w:r>
        <w:rPr>
          <w:sz w:val="28"/>
        </w:rPr>
        <w:t>(i) The pages of the audit or inspection book shall be serially numbered and duly stamped by the Central Licensing Authority*/State Licensing Authority*. The pages, other than the first and the last pages, shall have the following particulars:-</w:t>
      </w:r>
    </w:p>
    <w:p>
      <w:pPr>
        <w:pStyle w:val="BodyText"/>
        <w:spacing w:lineRule="auto" w:line="235" w:before="284" w:after="0"/>
        <w:ind w:hanging="3051" w:left="3371" w:right="159"/>
        <w:rPr/>
      </w:pPr>
      <w:r>
        <w:rPr/>
        <w:t>Name</w:t>
      </w:r>
      <w:r>
        <w:rPr>
          <w:spacing w:val="-3"/>
        </w:rPr>
        <w:t xml:space="preserve"> </w:t>
      </w:r>
      <w:r>
        <w:rPr/>
        <w:t>and</w:t>
      </w:r>
      <w:r>
        <w:rPr>
          <w:spacing w:val="-3"/>
        </w:rPr>
        <w:t xml:space="preserve"> </w:t>
      </w:r>
      <w:r>
        <w:rPr/>
        <w:t>designation</w:t>
      </w:r>
      <w:r>
        <w:rPr>
          <w:spacing w:val="-3"/>
        </w:rPr>
        <w:t xml:space="preserve"> </w:t>
      </w:r>
      <w:r>
        <w:rPr/>
        <w:t>of</w:t>
      </w:r>
      <w:r>
        <w:rPr>
          <w:spacing w:val="-3"/>
        </w:rPr>
        <w:t xml:space="preserve"> </w:t>
      </w:r>
      <w:r>
        <w:rPr/>
        <w:t>the</w:t>
      </w:r>
      <w:r>
        <w:rPr>
          <w:spacing w:val="-3"/>
        </w:rPr>
        <w:t xml:space="preserve"> </w:t>
      </w:r>
      <w:r>
        <w:rPr/>
        <w:t>auditor</w:t>
      </w:r>
      <w:r>
        <w:rPr>
          <w:spacing w:val="-3"/>
        </w:rPr>
        <w:t xml:space="preserve"> </w:t>
      </w:r>
      <w:r>
        <w:rPr/>
        <w:t>or</w:t>
      </w:r>
      <w:r>
        <w:rPr>
          <w:spacing w:val="-3"/>
        </w:rPr>
        <w:t xml:space="preserve"> </w:t>
      </w:r>
      <w:r>
        <w:rPr/>
        <w:t>medical</w:t>
      </w:r>
      <w:r>
        <w:rPr>
          <w:spacing w:val="-3"/>
        </w:rPr>
        <w:t xml:space="preserve"> </w:t>
      </w:r>
      <w:r>
        <w:rPr/>
        <w:t>device</w:t>
      </w:r>
      <w:r>
        <w:rPr>
          <w:spacing w:val="-3"/>
        </w:rPr>
        <w:t xml:space="preserve"> </w:t>
      </w:r>
      <w:r>
        <w:rPr/>
        <w:t>officer</w:t>
      </w:r>
      <w:r>
        <w:rPr>
          <w:spacing w:val="-3"/>
        </w:rPr>
        <w:t xml:space="preserve"> </w:t>
      </w:r>
      <w:r>
        <w:rPr/>
        <w:t>who</w:t>
      </w:r>
      <w:r>
        <w:rPr>
          <w:spacing w:val="-3"/>
        </w:rPr>
        <w:t xml:space="preserve"> </w:t>
      </w:r>
      <w:r>
        <w:rPr/>
        <w:t>audited</w:t>
      </w:r>
      <w:r>
        <w:rPr>
          <w:spacing w:val="-3"/>
        </w:rPr>
        <w:t xml:space="preserve"> </w:t>
      </w:r>
      <w:r>
        <w:rPr/>
        <w:t>or inspected the premises:</w:t>
      </w:r>
    </w:p>
    <w:p>
      <w:pPr>
        <w:pStyle w:val="BodyText"/>
        <w:tabs>
          <w:tab w:val="clear" w:pos="720"/>
          <w:tab w:val="left" w:pos="6794" w:leader="none"/>
          <w:tab w:val="left" w:pos="8058" w:leader="none"/>
        </w:tabs>
        <w:spacing w:lineRule="auto" w:line="446" w:before="282" w:after="0"/>
        <w:ind w:left="164" w:right="1295"/>
        <w:rPr/>
      </w:pPr>
      <w:r>
        <w:rPr/>
        <w:t>Date of audit or inspection</w:t>
      </w:r>
      <w:r>
        <w:rPr>
          <w:u w:val="single"/>
        </w:rPr>
        <w:tab/>
      </w:r>
      <w:r>
        <w:rPr/>
        <w:t xml:space="preserve"> Observations of the auditor or medical device officer</w:t>
      </w:r>
      <w:r>
        <w:rPr>
          <w:u w:val="single"/>
        </w:rPr>
        <w:tab/>
        <w:tab/>
      </w:r>
    </w:p>
    <w:p>
      <w:pPr>
        <w:pStyle w:val="BodyText"/>
        <w:spacing w:before="5" w:after="0"/>
        <w:ind w:left="3661"/>
        <w:rPr/>
      </w:pPr>
      <w:r>
        <w:rPr/>
        <w:t>Signature</w:t>
      </w:r>
      <w:r>
        <w:rPr>
          <w:spacing w:val="-4"/>
        </w:rPr>
        <w:t xml:space="preserve"> </w:t>
      </w:r>
      <w:r>
        <w:rPr/>
        <w:t>of</w:t>
      </w:r>
      <w:r>
        <w:rPr>
          <w:spacing w:val="-5"/>
        </w:rPr>
        <w:t xml:space="preserve"> </w:t>
      </w:r>
      <w:r>
        <w:rPr/>
        <w:t>the</w:t>
      </w:r>
      <w:r>
        <w:rPr>
          <w:spacing w:val="-1"/>
        </w:rPr>
        <w:t xml:space="preserve"> </w:t>
      </w:r>
      <w:r>
        <w:rPr/>
        <w:t>auditor</w:t>
      </w:r>
      <w:r>
        <w:rPr>
          <w:spacing w:val="-1"/>
        </w:rPr>
        <w:t xml:space="preserve"> </w:t>
      </w:r>
      <w:r>
        <w:rPr/>
        <w:t>or</w:t>
      </w:r>
      <w:r>
        <w:rPr>
          <w:spacing w:val="-1"/>
        </w:rPr>
        <w:t xml:space="preserve"> </w:t>
      </w:r>
      <w:r>
        <w:rPr/>
        <w:t>medical</w:t>
      </w:r>
      <w:r>
        <w:rPr>
          <w:spacing w:val="-1"/>
        </w:rPr>
        <w:t xml:space="preserve"> </w:t>
      </w:r>
      <w:r>
        <w:rPr/>
        <w:t>device</w:t>
      </w:r>
      <w:r>
        <w:rPr>
          <w:spacing w:val="-4"/>
        </w:rPr>
        <w:t xml:space="preserve"> </w:t>
      </w:r>
      <w:r>
        <w:rPr>
          <w:spacing w:val="-2"/>
        </w:rPr>
        <w:t>officer</w:t>
      </w:r>
    </w:p>
    <w:p>
      <w:pPr>
        <w:pStyle w:val="BodyText"/>
        <w:spacing w:before="282" w:after="0"/>
        <w:ind w:left="164" w:right="159"/>
        <w:jc w:val="both"/>
        <w:rPr/>
      </w:pPr>
      <w:r>
        <w:rPr/>
        <w:t>(ii) The first and last pages of the audit or inspection book shall be endorsed by the Central Licensing Authority*/State Licensing Authority* with the following words, namely:-</w:t>
      </w:r>
    </w:p>
    <w:p>
      <w:pPr>
        <w:pStyle w:val="BodyText"/>
        <w:tabs>
          <w:tab w:val="clear" w:pos="720"/>
          <w:tab w:val="left" w:pos="1079" w:leader="none"/>
          <w:tab w:val="left" w:pos="1490" w:leader="none"/>
          <w:tab w:val="left" w:pos="1588" w:leader="none"/>
          <w:tab w:val="left" w:pos="3016" w:leader="none"/>
          <w:tab w:val="left" w:pos="3851" w:leader="none"/>
          <w:tab w:val="left" w:pos="5370" w:leader="none"/>
          <w:tab w:val="left" w:pos="5924" w:leader="none"/>
          <w:tab w:val="left" w:pos="8321" w:leader="none"/>
        </w:tabs>
        <w:spacing w:lineRule="auto" w:line="235" w:before="282" w:after="0"/>
        <w:ind w:left="164" w:right="158"/>
        <w:rPr/>
      </w:pPr>
      <w:r>
        <w:rPr>
          <w:spacing w:val="-2"/>
        </w:rPr>
        <w:t>Audit</w:t>
      </w:r>
      <w:r>
        <w:rPr/>
        <w:tab/>
      </w:r>
      <w:r>
        <w:rPr>
          <w:spacing w:val="-6"/>
        </w:rPr>
        <w:t>or</w:t>
      </w:r>
      <w:r>
        <w:rPr/>
        <w:tab/>
        <w:tab/>
      </w:r>
      <w:r>
        <w:rPr>
          <w:spacing w:val="-2"/>
        </w:rPr>
        <w:t>inspection</w:t>
      </w:r>
      <w:r>
        <w:rPr/>
        <w:tab/>
      </w:r>
      <w:r>
        <w:rPr>
          <w:spacing w:val="-4"/>
        </w:rPr>
        <w:t>book</w:t>
      </w:r>
      <w:r>
        <w:rPr/>
        <w:tab/>
      </w:r>
      <w:r>
        <w:rPr>
          <w:spacing w:val="-2"/>
        </w:rPr>
        <w:t>maintained</w:t>
      </w:r>
      <w:r>
        <w:rPr/>
        <w:tab/>
      </w:r>
      <w:r>
        <w:rPr>
          <w:spacing w:val="-6"/>
        </w:rPr>
        <w:t>by</w:t>
      </w:r>
      <w:r>
        <w:rPr/>
        <w:tab/>
      </w:r>
      <w:r>
        <w:rPr>
          <w:spacing w:val="-4"/>
        </w:rPr>
        <w:t>M/s</w:t>
      </w:r>
      <w:r>
        <w:rPr>
          <w:u w:val="single"/>
        </w:rPr>
        <w:tab/>
      </w:r>
      <w:r>
        <w:rPr>
          <w:spacing w:val="-2"/>
        </w:rPr>
        <w:t xml:space="preserve">situated </w:t>
      </w:r>
      <w:r>
        <w:rPr>
          <w:spacing w:val="-6"/>
        </w:rPr>
        <w:t>at</w:t>
      </w:r>
      <w:r>
        <w:rPr>
          <w:u w:val="single"/>
        </w:rPr>
        <w:tab/>
        <w:tab/>
      </w:r>
      <w:r>
        <w:rPr/>
        <w:t>for licence</w:t>
      </w:r>
    </w:p>
    <w:p>
      <w:pPr>
        <w:pStyle w:val="BodyText"/>
        <w:tabs>
          <w:tab w:val="clear" w:pos="720"/>
          <w:tab w:val="left" w:pos="2280" w:leader="none"/>
          <w:tab w:val="left" w:pos="4295" w:leader="none"/>
        </w:tabs>
        <w:spacing w:before="282" w:after="0"/>
        <w:rPr/>
      </w:pPr>
      <w:r>
        <w:rPr>
          <w:spacing w:val="-2"/>
        </w:rPr>
        <w:t>number</w:t>
      </w:r>
      <w:r>
        <w:rPr>
          <w:u w:val="single"/>
        </w:rPr>
        <w:tab/>
      </w:r>
      <w:r>
        <w:rPr/>
        <w:t xml:space="preserve">in </w:t>
      </w:r>
      <w:r>
        <w:rPr>
          <w:spacing w:val="-4"/>
        </w:rPr>
        <w:t>Form</w:t>
      </w:r>
      <w:r>
        <w:rPr>
          <w:u w:val="single"/>
        </w:rPr>
        <w:tab/>
      </w:r>
      <w:r>
        <w:rPr/>
        <w:t>under</w:t>
      </w:r>
      <w:r>
        <w:rPr>
          <w:spacing w:val="-6"/>
        </w:rPr>
        <w:t xml:space="preserve"> </w:t>
      </w:r>
      <w:r>
        <w:rPr/>
        <w:t>the</w:t>
      </w:r>
      <w:r>
        <w:rPr>
          <w:spacing w:val="-2"/>
        </w:rPr>
        <w:t xml:space="preserve"> </w:t>
      </w:r>
      <w:r>
        <w:rPr/>
        <w:t>Medical</w:t>
      </w:r>
      <w:r>
        <w:rPr>
          <w:spacing w:val="-1"/>
        </w:rPr>
        <w:t xml:space="preserve"> </w:t>
      </w:r>
      <w:r>
        <w:rPr/>
        <w:t>Devices</w:t>
      </w:r>
      <w:r>
        <w:rPr>
          <w:spacing w:val="-1"/>
        </w:rPr>
        <w:t xml:space="preserve"> </w:t>
      </w:r>
      <w:r>
        <w:rPr/>
        <w:t>Rules,</w:t>
      </w:r>
      <w:r>
        <w:rPr>
          <w:spacing w:val="-6"/>
        </w:rPr>
        <w:t xml:space="preserve"> </w:t>
      </w:r>
      <w:r>
        <w:rPr>
          <w:spacing w:val="-2"/>
        </w:rPr>
        <w:t>2017.</w:t>
      </w:r>
    </w:p>
    <w:p>
      <w:pPr>
        <w:pStyle w:val="BodyText"/>
        <w:spacing w:lineRule="exact" w:line="321" w:before="283" w:after="0"/>
        <w:ind w:left="0" w:right="163"/>
        <w:jc w:val="right"/>
        <w:rPr/>
      </w:pPr>
      <w:r>
        <w:rPr/>
        <w:t>*Central</w:t>
      </w:r>
      <w:r>
        <w:rPr>
          <w:spacing w:val="-3"/>
        </w:rPr>
        <w:t xml:space="preserve"> </w:t>
      </w:r>
      <w:r>
        <w:rPr/>
        <w:t>Licensing</w:t>
      </w:r>
      <w:r>
        <w:rPr>
          <w:spacing w:val="-3"/>
        </w:rPr>
        <w:t xml:space="preserve"> </w:t>
      </w:r>
      <w:r>
        <w:rPr/>
        <w:t>Authority/</w:t>
      </w:r>
      <w:r>
        <w:rPr>
          <w:spacing w:val="-2"/>
        </w:rPr>
        <w:t xml:space="preserve"> </w:t>
      </w:r>
      <w:r>
        <w:rPr/>
        <w:t>*State</w:t>
      </w:r>
      <w:r>
        <w:rPr>
          <w:spacing w:val="-3"/>
        </w:rPr>
        <w:t xml:space="preserve"> </w:t>
      </w:r>
      <w:r>
        <w:rPr/>
        <w:t>Licensing</w:t>
      </w:r>
      <w:r>
        <w:rPr>
          <w:spacing w:val="-2"/>
        </w:rPr>
        <w:t xml:space="preserve"> </w:t>
      </w:r>
      <w:r>
        <w:rPr/>
        <w:t>Authority</w:t>
      </w:r>
      <w:r>
        <w:rPr>
          <w:spacing w:val="-8"/>
        </w:rPr>
        <w:t xml:space="preserve"> </w:t>
      </w:r>
      <w:r>
        <w:rPr/>
        <w:t>[To</w:t>
      </w:r>
      <w:r>
        <w:rPr>
          <w:spacing w:val="-2"/>
        </w:rPr>
        <w:t xml:space="preserve"> </w:t>
      </w:r>
      <w:r>
        <w:rPr/>
        <w:t>be</w:t>
      </w:r>
      <w:r>
        <w:rPr>
          <w:spacing w:val="-5"/>
        </w:rPr>
        <w:t xml:space="preserve"> </w:t>
      </w:r>
      <w:r>
        <w:rPr>
          <w:spacing w:val="-2"/>
        </w:rPr>
        <w:t>signed</w:t>
      </w:r>
    </w:p>
    <w:p>
      <w:pPr>
        <w:pStyle w:val="BodyText"/>
        <w:spacing w:lineRule="exact" w:line="321" w:before="0" w:after="0"/>
        <w:ind w:left="0" w:right="162"/>
        <w:jc w:val="right"/>
        <w:rPr/>
      </w:pPr>
      <w:r>
        <w:rPr>
          <w:spacing w:val="-2"/>
        </w:rPr>
        <w:t>digitally]</w:t>
      </w:r>
    </w:p>
    <w:p>
      <w:pPr>
        <w:pStyle w:val="BodyText"/>
        <w:spacing w:lineRule="auto" w:line="446"/>
        <w:ind w:left="164" w:right="5103"/>
        <w:jc w:val="both"/>
        <w:rPr/>
      </w:pPr>
      <w:r>
        <w:rPr/>
        <w:t>*Delete</w:t>
      </w:r>
      <w:r>
        <w:rPr>
          <w:spacing w:val="-7"/>
        </w:rPr>
        <w:t xml:space="preserve"> </w:t>
      </w:r>
      <w:r>
        <w:rPr/>
        <w:t>whichever</w:t>
      </w:r>
      <w:r>
        <w:rPr>
          <w:spacing w:val="-10"/>
        </w:rPr>
        <w:t xml:space="preserve"> </w:t>
      </w:r>
      <w:r>
        <w:rPr/>
        <w:t>is</w:t>
      </w:r>
      <w:r>
        <w:rPr>
          <w:spacing w:val="-7"/>
        </w:rPr>
        <w:t xml:space="preserve"> </w:t>
      </w:r>
      <w:r>
        <w:rPr/>
        <w:t>not</w:t>
      </w:r>
      <w:r>
        <w:rPr>
          <w:spacing w:val="-7"/>
        </w:rPr>
        <w:t xml:space="preserve"> </w:t>
      </w:r>
      <w:r>
        <w:rPr/>
        <w:t xml:space="preserve">applicable. </w:t>
      </w:r>
      <w:r>
        <w:rPr>
          <w:spacing w:val="-2"/>
        </w:rPr>
        <w:t>Notes:</w:t>
      </w:r>
    </w:p>
    <w:p>
      <w:pPr>
        <w:pStyle w:val="ListParagraph"/>
        <w:numPr>
          <w:ilvl w:val="0"/>
          <w:numId w:val="26"/>
        </w:numPr>
        <w:tabs>
          <w:tab w:val="left" w:pos="720" w:leader="none"/>
        </w:tabs>
        <w:spacing w:before="3" w:after="0"/>
        <w:ind w:hanging="0" w:left="164" w:right="158"/>
        <w:jc w:val="both"/>
        <w:rPr>
          <w:sz w:val="28"/>
        </w:rPr>
      </w:pPr>
      <w:r>
        <w:rPr>
          <w:sz w:val="28"/>
        </w:rPr>
        <w:t>Printed copy of the Inspection Book may be obtained by the licencee from the Licensing Authority on payment of fee as may be specified by the</w:t>
      </w:r>
      <w:r>
        <w:rPr>
          <w:spacing w:val="80"/>
          <w:sz w:val="28"/>
        </w:rPr>
        <w:t xml:space="preserve"> </w:t>
      </w:r>
      <w:r>
        <w:rPr>
          <w:sz w:val="28"/>
        </w:rPr>
        <w:t>concerned Licensing Authority from time to time.</w:t>
      </w:r>
    </w:p>
    <w:p>
      <w:pPr>
        <w:pStyle w:val="ListParagraph"/>
        <w:numPr>
          <w:ilvl w:val="0"/>
          <w:numId w:val="26"/>
        </w:numPr>
        <w:tabs>
          <w:tab w:val="clear" w:pos="720"/>
          <w:tab w:val="left" w:pos="824" w:leader="none"/>
        </w:tabs>
        <w:spacing w:lineRule="auto" w:line="235" w:before="282" w:after="0"/>
        <w:ind w:hanging="0" w:left="164" w:right="159"/>
        <w:jc w:val="both"/>
        <w:rPr>
          <w:sz w:val="28"/>
        </w:rPr>
      </w:pPr>
      <w:r>
        <w:rPr>
          <w:sz w:val="28"/>
        </w:rPr>
        <w:t xml:space="preserve">The audit or inspection book shall be maintained at the premises of the </w:t>
      </w:r>
      <w:r>
        <w:rPr>
          <w:spacing w:val="-2"/>
          <w:sz w:val="28"/>
        </w:rPr>
        <w:t>licencee.</w:t>
      </w:r>
    </w:p>
    <w:p>
      <w:pPr>
        <w:sectPr>
          <w:footerReference w:type="default" r:id="rId312"/>
          <w:footerReference w:type="first" r:id="rId313"/>
          <w:type w:val="nextPage"/>
          <w:pgSz w:w="11906" w:h="16838"/>
          <w:pgMar w:left="1275" w:right="1275" w:gutter="0" w:header="0" w:top="900" w:footer="967" w:bottom="1160"/>
          <w:pgNumType w:fmt="decimal"/>
          <w:formProt w:val="false"/>
          <w:textDirection w:val="lrTb"/>
          <w:docGrid w:type="default" w:linePitch="100" w:charSpace="4096"/>
        </w:sectPr>
        <w:pStyle w:val="ListParagraph"/>
        <w:numPr>
          <w:ilvl w:val="0"/>
          <w:numId w:val="26"/>
        </w:numPr>
        <w:tabs>
          <w:tab w:val="clear" w:pos="720"/>
          <w:tab w:val="left" w:pos="881" w:leader="none"/>
        </w:tabs>
        <w:spacing w:before="284" w:after="0"/>
        <w:ind w:hanging="0" w:left="164" w:right="158"/>
        <w:jc w:val="both"/>
        <w:rPr>
          <w:sz w:val="28"/>
        </w:rPr>
      </w:pPr>
      <w:r>
        <w:rPr>
          <w:sz w:val="28"/>
        </w:rPr>
        <w:t>The original copy of observations made by the auditor or medical device officer shall be maintained in the premises of the licencee and duplicate copy shall be sent to the Central Licensing Authority/ State Licensing Authority. The triplicate copy shall be taken as record by the auditor or medical device officer.</w:t>
      </w:r>
    </w:p>
    <w:p>
      <w:pPr>
        <w:pStyle w:val="BodyText"/>
        <w:spacing w:before="66" w:after="0"/>
        <w:ind w:left="0" w:right="2"/>
        <w:jc w:val="center"/>
        <w:rPr/>
      </w:pPr>
      <w:r>
        <w:rPr/>
        <w:t>Form</w:t>
      </w:r>
      <w:r>
        <w:rPr>
          <w:spacing w:val="-7"/>
        </w:rPr>
        <w:t xml:space="preserve"> </w:t>
      </w:r>
      <w:r>
        <w:rPr/>
        <w:t>MD-</w:t>
      </w:r>
      <w:r>
        <w:rPr>
          <w:spacing w:val="-5"/>
        </w:rPr>
        <w:t>12</w:t>
      </w:r>
    </w:p>
    <w:p>
      <w:pPr>
        <w:pStyle w:val="BodyText"/>
        <w:spacing w:before="281" w:after="0"/>
        <w:ind w:left="3"/>
        <w:jc w:val="center"/>
        <w:rPr/>
      </w:pPr>
      <w:r>
        <w:rPr/>
        <w:t>[See</w:t>
      </w:r>
      <w:r>
        <w:rPr>
          <w:spacing w:val="-5"/>
        </w:rPr>
        <w:t xml:space="preserve"> </w:t>
      </w:r>
      <w:r>
        <w:rPr/>
        <w:t>sub-rule</w:t>
      </w:r>
      <w:r>
        <w:rPr>
          <w:spacing w:val="-2"/>
        </w:rPr>
        <w:t xml:space="preserve"> </w:t>
      </w:r>
      <w:r>
        <w:rPr/>
        <w:t>(1)</w:t>
      </w:r>
      <w:r>
        <w:rPr>
          <w:spacing w:val="-2"/>
        </w:rPr>
        <w:t xml:space="preserve"> </w:t>
      </w:r>
      <w:r>
        <w:rPr/>
        <w:t>of</w:t>
      </w:r>
      <w:r>
        <w:rPr>
          <w:spacing w:val="-2"/>
        </w:rPr>
        <w:t xml:space="preserve"> </w:t>
      </w:r>
      <w:r>
        <w:rPr/>
        <w:t>rule</w:t>
      </w:r>
      <w:r>
        <w:rPr>
          <w:spacing w:val="-2"/>
        </w:rPr>
        <w:t xml:space="preserve"> </w:t>
      </w:r>
      <w:r>
        <w:rPr>
          <w:spacing w:val="-5"/>
        </w:rPr>
        <w:t>31]</w:t>
      </w:r>
    </w:p>
    <w:p>
      <w:pPr>
        <w:pStyle w:val="BodyText"/>
        <w:ind w:left="354" w:right="350"/>
        <w:jc w:val="center"/>
        <w:rPr/>
      </w:pPr>
      <w:r>
        <w:rPr/>
        <w:t>Application</w:t>
      </w:r>
      <w:r>
        <w:rPr>
          <w:spacing w:val="-3"/>
        </w:rPr>
        <w:t xml:space="preserve"> </w:t>
      </w:r>
      <w:r>
        <w:rPr/>
        <w:t>for</w:t>
      </w:r>
      <w:r>
        <w:rPr>
          <w:spacing w:val="-3"/>
        </w:rPr>
        <w:t xml:space="preserve"> </w:t>
      </w:r>
      <w:r>
        <w:rPr/>
        <w:t>licence</w:t>
      </w:r>
      <w:r>
        <w:rPr>
          <w:spacing w:val="-3"/>
        </w:rPr>
        <w:t xml:space="preserve"> </w:t>
      </w:r>
      <w:r>
        <w:rPr/>
        <w:t>to</w:t>
      </w:r>
      <w:r>
        <w:rPr>
          <w:spacing w:val="-3"/>
        </w:rPr>
        <w:t xml:space="preserve"> </w:t>
      </w:r>
      <w:r>
        <w:rPr/>
        <w:t>manufacture</w:t>
      </w:r>
      <w:r>
        <w:rPr>
          <w:spacing w:val="-3"/>
        </w:rPr>
        <w:t xml:space="preserve"> </w:t>
      </w:r>
      <w:r>
        <w:rPr/>
        <w:t>medical</w:t>
      </w:r>
      <w:r>
        <w:rPr>
          <w:spacing w:val="-7"/>
        </w:rPr>
        <w:t xml:space="preserve"> </w:t>
      </w:r>
      <w:r>
        <w:rPr/>
        <w:t>device</w:t>
      </w:r>
      <w:r>
        <w:rPr>
          <w:spacing w:val="-3"/>
        </w:rPr>
        <w:t xml:space="preserve"> </w:t>
      </w:r>
      <w:r>
        <w:rPr/>
        <w:t>for</w:t>
      </w:r>
      <w:r>
        <w:rPr>
          <w:spacing w:val="-6"/>
        </w:rPr>
        <w:t xml:space="preserve"> </w:t>
      </w:r>
      <w:r>
        <w:rPr/>
        <w:t>purpose</w:t>
      </w:r>
      <w:r>
        <w:rPr>
          <w:spacing w:val="-3"/>
        </w:rPr>
        <w:t xml:space="preserve"> </w:t>
      </w:r>
      <w:r>
        <w:rPr/>
        <w:t>of</w:t>
      </w:r>
      <w:r>
        <w:rPr>
          <w:spacing w:val="-3"/>
        </w:rPr>
        <w:t xml:space="preserve"> </w:t>
      </w:r>
      <w:r>
        <w:rPr/>
        <w:t>clinical investigations, test, evaluation, examination, demonstration or training</w:t>
      </w:r>
    </w:p>
    <w:p>
      <w:pPr>
        <w:pStyle w:val="ListParagraph"/>
        <w:numPr>
          <w:ilvl w:val="1"/>
          <w:numId w:val="26"/>
        </w:numPr>
        <w:tabs>
          <w:tab w:val="clear" w:pos="720"/>
          <w:tab w:val="left" w:pos="654" w:leader="none"/>
        </w:tabs>
        <w:spacing w:before="278" w:after="0"/>
        <w:rPr>
          <w:sz w:val="28"/>
        </w:rPr>
      </w:pPr>
      <w:r>
        <w:rPr>
          <w:sz w:val="28"/>
        </w:rPr>
        <w:t>Name</w:t>
      </w:r>
      <w:r>
        <w:rPr>
          <w:spacing w:val="-2"/>
          <w:sz w:val="28"/>
        </w:rPr>
        <w:t xml:space="preserve"> </w:t>
      </w:r>
      <w:r>
        <w:rPr>
          <w:sz w:val="28"/>
        </w:rPr>
        <w:t>of</w:t>
      </w:r>
      <w:r>
        <w:rPr>
          <w:spacing w:val="-2"/>
          <w:sz w:val="28"/>
        </w:rPr>
        <w:t xml:space="preserve"> Applicant:</w:t>
      </w:r>
    </w:p>
    <w:p>
      <w:pPr>
        <w:pStyle w:val="ListParagraph"/>
        <w:numPr>
          <w:ilvl w:val="1"/>
          <w:numId w:val="26"/>
        </w:numPr>
        <w:tabs>
          <w:tab w:val="clear" w:pos="720"/>
          <w:tab w:val="left" w:pos="654" w:leader="none"/>
        </w:tabs>
        <w:rPr>
          <w:sz w:val="28"/>
        </w:rPr>
      </w:pPr>
      <w:r>
        <w:rPr>
          <w:sz w:val="28"/>
        </w:rPr>
        <w:t>Nature</w:t>
      </w:r>
      <w:r>
        <w:rPr>
          <w:spacing w:val="-4"/>
          <w:sz w:val="28"/>
        </w:rPr>
        <w:t xml:space="preserve"> </w:t>
      </w:r>
      <w:r>
        <w:rPr>
          <w:sz w:val="28"/>
        </w:rPr>
        <w:t>and</w:t>
      </w:r>
      <w:r>
        <w:rPr>
          <w:spacing w:val="-2"/>
          <w:sz w:val="28"/>
        </w:rPr>
        <w:t xml:space="preserve"> </w:t>
      </w:r>
      <w:r>
        <w:rPr>
          <w:sz w:val="28"/>
        </w:rPr>
        <w:t>constitution</w:t>
      </w:r>
      <w:r>
        <w:rPr>
          <w:spacing w:val="-2"/>
          <w:sz w:val="28"/>
        </w:rPr>
        <w:t xml:space="preserve"> </w:t>
      </w:r>
      <w:r>
        <w:rPr>
          <w:sz w:val="28"/>
        </w:rPr>
        <w:t>of</w:t>
      </w:r>
      <w:r>
        <w:rPr>
          <w:spacing w:val="-1"/>
          <w:sz w:val="28"/>
        </w:rPr>
        <w:t xml:space="preserve"> </w:t>
      </w:r>
      <w:r>
        <w:rPr>
          <w:spacing w:val="-2"/>
          <w:sz w:val="28"/>
        </w:rPr>
        <w:t>manufacturer:</w:t>
      </w:r>
    </w:p>
    <w:p>
      <w:pPr>
        <w:pStyle w:val="BodyText"/>
        <w:spacing w:lineRule="auto" w:line="235" w:before="285" w:after="0"/>
        <w:ind w:left="164" w:right="173"/>
        <w:rPr/>
      </w:pPr>
      <w:r>
        <w:rPr/>
        <w:t>(i.e.</w:t>
      </w:r>
      <w:r>
        <w:rPr>
          <w:spacing w:val="-3"/>
        </w:rPr>
        <w:t xml:space="preserve"> </w:t>
      </w:r>
      <w:r>
        <w:rPr/>
        <w:t>proprietorship,</w:t>
      </w:r>
      <w:r>
        <w:rPr>
          <w:spacing w:val="-7"/>
        </w:rPr>
        <w:t xml:space="preserve"> </w:t>
      </w:r>
      <w:r>
        <w:rPr/>
        <w:t>partnership</w:t>
      </w:r>
      <w:r>
        <w:rPr>
          <w:spacing w:val="-3"/>
        </w:rPr>
        <w:t xml:space="preserve"> </w:t>
      </w:r>
      <w:r>
        <w:rPr/>
        <w:t>including</w:t>
      </w:r>
      <w:r>
        <w:rPr>
          <w:spacing w:val="-3"/>
        </w:rPr>
        <w:t xml:space="preserve"> </w:t>
      </w:r>
      <w:r>
        <w:rPr/>
        <w:t>Limited</w:t>
      </w:r>
      <w:r>
        <w:rPr>
          <w:spacing w:val="-3"/>
        </w:rPr>
        <w:t xml:space="preserve"> </w:t>
      </w:r>
      <w:r>
        <w:rPr/>
        <w:t>Liability</w:t>
      </w:r>
      <w:r>
        <w:rPr>
          <w:spacing w:val="-8"/>
        </w:rPr>
        <w:t xml:space="preserve"> </w:t>
      </w:r>
      <w:r>
        <w:rPr/>
        <w:t>Partnership,</w:t>
      </w:r>
      <w:r>
        <w:rPr>
          <w:spacing w:val="-3"/>
        </w:rPr>
        <w:t xml:space="preserve"> </w:t>
      </w:r>
      <w:r>
        <w:rPr/>
        <w:t>private or public company, society, trust, other to be specified)</w:t>
      </w:r>
    </w:p>
    <w:p>
      <w:pPr>
        <w:pStyle w:val="ListParagraph"/>
        <w:numPr>
          <w:ilvl w:val="1"/>
          <w:numId w:val="26"/>
        </w:numPr>
        <w:tabs>
          <w:tab w:val="clear" w:pos="720"/>
          <w:tab w:val="left" w:pos="661" w:leader="none"/>
        </w:tabs>
        <w:spacing w:lineRule="auto" w:line="235" w:before="287" w:after="0"/>
        <w:ind w:hanging="0" w:left="164" w:right="159"/>
        <w:rPr>
          <w:sz w:val="28"/>
        </w:rPr>
      </w:pPr>
      <w:r>
        <w:rPr>
          <w:sz w:val="28"/>
        </w:rPr>
        <w:t>(i) Corporate/ registered office address including telephone</w:t>
      </w:r>
      <w:r>
        <w:rPr>
          <w:spacing w:val="-1"/>
          <w:sz w:val="28"/>
        </w:rPr>
        <w:t xml:space="preserve"> </w:t>
      </w:r>
      <w:r>
        <w:rPr>
          <w:sz w:val="28"/>
        </w:rPr>
        <w:t>number, mobile number, fax number and e-mail id:</w:t>
      </w:r>
    </w:p>
    <w:p>
      <w:pPr>
        <w:pStyle w:val="ListParagraph"/>
        <w:numPr>
          <w:ilvl w:val="0"/>
          <w:numId w:val="25"/>
        </w:numPr>
        <w:tabs>
          <w:tab w:val="clear" w:pos="720"/>
          <w:tab w:val="left" w:pos="788" w:leader="none"/>
        </w:tabs>
        <w:spacing w:lineRule="auto" w:line="235" w:before="286" w:after="0"/>
        <w:ind w:hanging="0" w:left="164" w:right="687"/>
        <w:rPr>
          <w:sz w:val="28"/>
        </w:rPr>
      </w:pPr>
      <w:r>
        <w:rPr>
          <w:sz w:val="28"/>
        </w:rPr>
        <w:t>Testing</w:t>
      </w:r>
      <w:r>
        <w:rPr>
          <w:spacing w:val="-4"/>
          <w:sz w:val="28"/>
        </w:rPr>
        <w:t xml:space="preserve"> </w:t>
      </w:r>
      <w:r>
        <w:rPr>
          <w:sz w:val="28"/>
        </w:rPr>
        <w:t>or</w:t>
      </w:r>
      <w:r>
        <w:rPr>
          <w:spacing w:val="-4"/>
          <w:sz w:val="28"/>
        </w:rPr>
        <w:t xml:space="preserve"> </w:t>
      </w:r>
      <w:r>
        <w:rPr>
          <w:sz w:val="28"/>
        </w:rPr>
        <w:t>evaluation</w:t>
      </w:r>
      <w:r>
        <w:rPr>
          <w:spacing w:val="-4"/>
          <w:sz w:val="28"/>
        </w:rPr>
        <w:t xml:space="preserve"> </w:t>
      </w:r>
      <w:r>
        <w:rPr>
          <w:sz w:val="28"/>
        </w:rPr>
        <w:t>site</w:t>
      </w:r>
      <w:r>
        <w:rPr>
          <w:spacing w:val="-4"/>
          <w:sz w:val="28"/>
        </w:rPr>
        <w:t xml:space="preserve"> </w:t>
      </w:r>
      <w:r>
        <w:rPr>
          <w:sz w:val="28"/>
        </w:rPr>
        <w:t>address</w:t>
      </w:r>
      <w:r>
        <w:rPr>
          <w:spacing w:val="-4"/>
          <w:sz w:val="28"/>
        </w:rPr>
        <w:t xml:space="preserve"> </w:t>
      </w:r>
      <w:r>
        <w:rPr>
          <w:sz w:val="28"/>
        </w:rPr>
        <w:t>including</w:t>
      </w:r>
      <w:r>
        <w:rPr>
          <w:spacing w:val="-5"/>
          <w:sz w:val="28"/>
        </w:rPr>
        <w:t xml:space="preserve"> </w:t>
      </w:r>
      <w:r>
        <w:rPr>
          <w:sz w:val="28"/>
        </w:rPr>
        <w:t>telephone</w:t>
      </w:r>
      <w:r>
        <w:rPr>
          <w:spacing w:val="-7"/>
          <w:sz w:val="28"/>
        </w:rPr>
        <w:t xml:space="preserve"> </w:t>
      </w:r>
      <w:r>
        <w:rPr>
          <w:sz w:val="28"/>
        </w:rPr>
        <w:t>number,</w:t>
      </w:r>
      <w:r>
        <w:rPr>
          <w:spacing w:val="-4"/>
          <w:sz w:val="28"/>
        </w:rPr>
        <w:t xml:space="preserve"> </w:t>
      </w:r>
      <w:r>
        <w:rPr>
          <w:sz w:val="28"/>
        </w:rPr>
        <w:t>mobile number, fax number and e-mail id:</w:t>
      </w:r>
    </w:p>
    <w:p>
      <w:pPr>
        <w:pStyle w:val="ListParagraph"/>
        <w:numPr>
          <w:ilvl w:val="0"/>
          <w:numId w:val="25"/>
        </w:numPr>
        <w:tabs>
          <w:tab w:val="clear" w:pos="720"/>
          <w:tab w:val="left" w:pos="865" w:leader="none"/>
        </w:tabs>
        <w:spacing w:before="282" w:after="0"/>
        <w:ind w:hanging="701" w:left="865"/>
        <w:rPr>
          <w:sz w:val="28"/>
        </w:rPr>
      </w:pPr>
      <w:r>
        <w:rPr>
          <w:sz w:val="28"/>
        </w:rPr>
        <w:t>Address</w:t>
      </w:r>
      <w:r>
        <w:rPr>
          <w:spacing w:val="-5"/>
          <w:sz w:val="28"/>
        </w:rPr>
        <w:t xml:space="preserve"> </w:t>
      </w:r>
      <w:r>
        <w:rPr>
          <w:sz w:val="28"/>
        </w:rPr>
        <w:t>for</w:t>
      </w:r>
      <w:r>
        <w:rPr>
          <w:spacing w:val="-5"/>
          <w:sz w:val="28"/>
        </w:rPr>
        <w:t xml:space="preserve"> </w:t>
      </w:r>
      <w:r>
        <w:rPr>
          <w:spacing w:val="-2"/>
          <w:sz w:val="28"/>
        </w:rPr>
        <w:t>correspondence:</w:t>
      </w:r>
    </w:p>
    <w:p>
      <w:pPr>
        <w:pStyle w:val="BodyText"/>
        <w:rPr/>
      </w:pPr>
      <w:r>
        <w:rPr/>
        <w:t>[corporate</w:t>
      </w:r>
      <w:r>
        <w:rPr>
          <w:spacing w:val="-7"/>
        </w:rPr>
        <w:t xml:space="preserve"> </w:t>
      </w:r>
      <w:r>
        <w:rPr/>
        <w:t>office/</w:t>
      </w:r>
      <w:r>
        <w:rPr>
          <w:spacing w:val="-2"/>
        </w:rPr>
        <w:t xml:space="preserve"> </w:t>
      </w:r>
      <w:r>
        <w:rPr/>
        <w:t>testing</w:t>
      </w:r>
      <w:r>
        <w:rPr>
          <w:spacing w:val="-2"/>
        </w:rPr>
        <w:t xml:space="preserve"> site]</w:t>
      </w:r>
    </w:p>
    <w:p>
      <w:pPr>
        <w:pStyle w:val="ListParagraph"/>
        <w:numPr>
          <w:ilvl w:val="1"/>
          <w:numId w:val="26"/>
        </w:numPr>
        <w:tabs>
          <w:tab w:val="clear" w:pos="720"/>
          <w:tab w:val="left" w:pos="654" w:leader="none"/>
        </w:tabs>
        <w:spacing w:before="281" w:after="0"/>
        <w:rPr>
          <w:sz w:val="28"/>
        </w:rPr>
      </w:pPr>
      <w:r>
        <w:rPr>
          <w:sz w:val="28"/>
        </w:rPr>
        <w:t>Details</w:t>
      </w:r>
      <w:r>
        <w:rPr>
          <w:spacing w:val="-6"/>
          <w:sz w:val="28"/>
        </w:rPr>
        <w:t xml:space="preserve"> </w:t>
      </w:r>
      <w:r>
        <w:rPr>
          <w:sz w:val="28"/>
        </w:rPr>
        <w:t>of</w:t>
      </w:r>
      <w:r>
        <w:rPr>
          <w:spacing w:val="-3"/>
          <w:sz w:val="28"/>
        </w:rPr>
        <w:t xml:space="preserve"> </w:t>
      </w:r>
      <w:r>
        <w:rPr>
          <w:sz w:val="28"/>
        </w:rPr>
        <w:t>medical</w:t>
      </w:r>
      <w:r>
        <w:rPr>
          <w:spacing w:val="-3"/>
          <w:sz w:val="28"/>
        </w:rPr>
        <w:t xml:space="preserve"> </w:t>
      </w:r>
      <w:r>
        <w:rPr>
          <w:sz w:val="28"/>
        </w:rPr>
        <w:t>device(s)</w:t>
      </w:r>
      <w:r>
        <w:rPr>
          <w:spacing w:val="-3"/>
          <w:sz w:val="28"/>
        </w:rPr>
        <w:t xml:space="preserve"> </w:t>
      </w:r>
      <w:r>
        <w:rPr>
          <w:sz w:val="28"/>
        </w:rPr>
        <w:t>to</w:t>
      </w:r>
      <w:r>
        <w:rPr>
          <w:spacing w:val="-3"/>
          <w:sz w:val="28"/>
        </w:rPr>
        <w:t xml:space="preserve"> </w:t>
      </w:r>
      <w:r>
        <w:rPr>
          <w:sz w:val="28"/>
        </w:rPr>
        <w:t>be</w:t>
      </w:r>
      <w:r>
        <w:rPr>
          <w:spacing w:val="-3"/>
          <w:sz w:val="28"/>
        </w:rPr>
        <w:t xml:space="preserve"> </w:t>
      </w:r>
      <w:r>
        <w:rPr>
          <w:sz w:val="28"/>
        </w:rPr>
        <w:t>manufactured</w:t>
      </w:r>
      <w:r>
        <w:rPr>
          <w:spacing w:val="-3"/>
          <w:sz w:val="28"/>
        </w:rPr>
        <w:t xml:space="preserve"> </w:t>
      </w:r>
      <w:r>
        <w:rPr>
          <w:spacing w:val="-2"/>
          <w:sz w:val="28"/>
        </w:rPr>
        <w:t>[Annexed]:</w:t>
      </w:r>
    </w:p>
    <w:p>
      <w:pPr>
        <w:pStyle w:val="ListParagraph"/>
        <w:numPr>
          <w:ilvl w:val="1"/>
          <w:numId w:val="26"/>
        </w:numPr>
        <w:tabs>
          <w:tab w:val="clear" w:pos="720"/>
          <w:tab w:val="left" w:pos="1002" w:leader="none"/>
          <w:tab w:val="left" w:pos="1363" w:leader="none"/>
          <w:tab w:val="left" w:pos="1823" w:leader="none"/>
          <w:tab w:val="left" w:pos="2723" w:leader="none"/>
          <w:tab w:val="left" w:pos="4264" w:leader="none"/>
          <w:tab w:val="left" w:pos="6240" w:leader="none"/>
        </w:tabs>
        <w:ind w:hanging="0" w:left="164" w:right="159"/>
        <w:rPr>
          <w:sz w:val="28"/>
        </w:rPr>
      </w:pPr>
      <w:r>
        <w:rPr>
          <w:spacing w:val="-4"/>
          <w:sz w:val="28"/>
        </w:rPr>
        <w:t>Fee</w:t>
      </w:r>
      <w:r>
        <w:rPr>
          <w:sz w:val="28"/>
        </w:rPr>
        <w:tab/>
      </w:r>
      <w:r>
        <w:rPr>
          <w:spacing w:val="-4"/>
          <w:sz w:val="28"/>
        </w:rPr>
        <w:t>paid</w:t>
      </w:r>
      <w:r>
        <w:rPr>
          <w:sz w:val="28"/>
        </w:rPr>
        <w:tab/>
      </w:r>
      <w:r>
        <w:rPr>
          <w:spacing w:val="-6"/>
          <w:sz w:val="28"/>
        </w:rPr>
        <w:t>on</w:t>
      </w:r>
      <w:r>
        <w:rPr>
          <w:sz w:val="28"/>
          <w:u w:val="single"/>
        </w:rPr>
        <w:tab/>
      </w:r>
      <w:r>
        <w:rPr>
          <w:spacing w:val="-6"/>
          <w:sz w:val="28"/>
        </w:rPr>
        <w:t>Rs</w:t>
      </w:r>
      <w:r>
        <w:rPr>
          <w:sz w:val="28"/>
          <w:u w:val="single"/>
        </w:rPr>
        <w:tab/>
      </w:r>
      <w:r>
        <w:rPr>
          <w:spacing w:val="-2"/>
          <w:sz w:val="28"/>
        </w:rPr>
        <w:t xml:space="preserve">receipt/challan/transaction </w:t>
      </w:r>
      <w:r>
        <w:rPr>
          <w:spacing w:val="-6"/>
          <w:sz w:val="28"/>
        </w:rPr>
        <w:t>id</w:t>
      </w:r>
      <w:r>
        <w:rPr>
          <w:sz w:val="28"/>
          <w:u w:val="single"/>
        </w:rPr>
        <w:tab/>
        <w:tab/>
      </w:r>
      <w:r>
        <w:rPr>
          <w:spacing w:val="-10"/>
          <w:sz w:val="28"/>
        </w:rPr>
        <w:t>.</w:t>
      </w:r>
    </w:p>
    <w:p>
      <w:pPr>
        <w:pStyle w:val="ListParagraph"/>
        <w:numPr>
          <w:ilvl w:val="1"/>
          <w:numId w:val="26"/>
        </w:numPr>
        <w:tabs>
          <w:tab w:val="clear" w:pos="720"/>
          <w:tab w:val="left" w:pos="444" w:leader="none"/>
        </w:tabs>
        <w:ind w:hanging="0" w:left="164" w:right="321"/>
        <w:rPr>
          <w:sz w:val="28"/>
        </w:rPr>
      </w:pPr>
      <w:r>
        <w:rPr>
          <w:sz w:val="28"/>
        </w:rPr>
        <w:t>I hereby state and undertake that, I shall comply with all applicable provisions</w:t>
      </w:r>
      <w:r>
        <w:rPr>
          <w:spacing w:val="-2"/>
          <w:sz w:val="28"/>
        </w:rPr>
        <w:t xml:space="preserve"> </w:t>
      </w:r>
      <w:r>
        <w:rPr>
          <w:sz w:val="28"/>
        </w:rPr>
        <w:t>of</w:t>
      </w:r>
      <w:r>
        <w:rPr>
          <w:spacing w:val="-2"/>
          <w:sz w:val="28"/>
        </w:rPr>
        <w:t xml:space="preserve"> </w:t>
      </w:r>
      <w:r>
        <w:rPr>
          <w:sz w:val="28"/>
        </w:rPr>
        <w:t>the</w:t>
      </w:r>
      <w:r>
        <w:rPr>
          <w:spacing w:val="-2"/>
          <w:sz w:val="28"/>
        </w:rPr>
        <w:t xml:space="preserve"> </w:t>
      </w:r>
      <w:r>
        <w:rPr>
          <w:sz w:val="28"/>
        </w:rPr>
        <w:t>Drugs</w:t>
      </w:r>
      <w:r>
        <w:rPr>
          <w:spacing w:val="-2"/>
          <w:sz w:val="28"/>
        </w:rPr>
        <w:t xml:space="preserve"> </w:t>
      </w:r>
      <w:r>
        <w:rPr>
          <w:sz w:val="28"/>
        </w:rPr>
        <w:t>and</w:t>
      </w:r>
      <w:r>
        <w:rPr>
          <w:spacing w:val="-2"/>
          <w:sz w:val="28"/>
        </w:rPr>
        <w:t xml:space="preserve"> </w:t>
      </w:r>
      <w:r>
        <w:rPr>
          <w:sz w:val="28"/>
        </w:rPr>
        <w:t>Cosmetics</w:t>
      </w:r>
      <w:r>
        <w:rPr>
          <w:spacing w:val="-2"/>
          <w:sz w:val="28"/>
        </w:rPr>
        <w:t xml:space="preserve"> </w:t>
      </w:r>
      <w:r>
        <w:rPr>
          <w:sz w:val="28"/>
        </w:rPr>
        <w:t>Act,</w:t>
      </w:r>
      <w:r>
        <w:rPr>
          <w:spacing w:val="-5"/>
          <w:sz w:val="28"/>
        </w:rPr>
        <w:t xml:space="preserve"> </w:t>
      </w:r>
      <w:r>
        <w:rPr>
          <w:sz w:val="28"/>
        </w:rPr>
        <w:t>1940</w:t>
      </w:r>
      <w:r>
        <w:rPr>
          <w:spacing w:val="-2"/>
          <w:sz w:val="28"/>
        </w:rPr>
        <w:t xml:space="preserve"> </w:t>
      </w:r>
      <w:r>
        <w:rPr>
          <w:sz w:val="28"/>
        </w:rPr>
        <w:t>(23</w:t>
      </w:r>
      <w:r>
        <w:rPr>
          <w:spacing w:val="-2"/>
          <w:sz w:val="28"/>
        </w:rPr>
        <w:t xml:space="preserve"> </w:t>
      </w:r>
      <w:r>
        <w:rPr>
          <w:sz w:val="28"/>
        </w:rPr>
        <w:t>of</w:t>
      </w:r>
      <w:r>
        <w:rPr>
          <w:spacing w:val="-5"/>
          <w:sz w:val="28"/>
        </w:rPr>
        <w:t xml:space="preserve"> </w:t>
      </w:r>
      <w:r>
        <w:rPr>
          <w:sz w:val="28"/>
        </w:rPr>
        <w:t>1940)</w:t>
      </w:r>
      <w:r>
        <w:rPr>
          <w:spacing w:val="-2"/>
          <w:sz w:val="28"/>
        </w:rPr>
        <w:t xml:space="preserve"> </w:t>
      </w:r>
      <w:r>
        <w:rPr>
          <w:sz w:val="28"/>
        </w:rPr>
        <w:t>and</w:t>
      </w:r>
      <w:r>
        <w:rPr>
          <w:spacing w:val="-3"/>
          <w:sz w:val="28"/>
        </w:rPr>
        <w:t xml:space="preserve"> </w:t>
      </w:r>
      <w:r>
        <w:rPr>
          <w:sz w:val="28"/>
        </w:rPr>
        <w:t>the</w:t>
      </w:r>
      <w:r>
        <w:rPr>
          <w:spacing w:val="-2"/>
          <w:sz w:val="28"/>
        </w:rPr>
        <w:t xml:space="preserve"> </w:t>
      </w:r>
      <w:r>
        <w:rPr>
          <w:sz w:val="28"/>
        </w:rPr>
        <w:t>Medical Devices Rules, 2017.</w:t>
      </w:r>
    </w:p>
    <w:p>
      <w:pPr>
        <w:pStyle w:val="BodyText"/>
        <w:rPr/>
      </w:pPr>
      <w:r>
        <w:rPr/>
        <w:t>Place:</w:t>
      </w:r>
      <w:r>
        <w:rPr>
          <w:spacing w:val="-4"/>
        </w:rPr>
        <w:t xml:space="preserve"> </w:t>
      </w:r>
      <w:r>
        <w:rPr/>
        <w:t>Date:</w:t>
      </w:r>
      <w:r>
        <w:rPr>
          <w:spacing w:val="-1"/>
        </w:rPr>
        <w:t xml:space="preserve"> </w:t>
      </w:r>
      <w:r>
        <w:rPr>
          <w:spacing w:val="-10"/>
        </w:rPr>
        <w:t>_</w:t>
      </w:r>
    </w:p>
    <w:p>
      <w:pPr>
        <w:pStyle w:val="BodyText"/>
        <w:spacing w:lineRule="atLeast" w:line="690" w:before="234" w:after="0"/>
        <w:ind w:left="164" w:right="2249"/>
        <w:rPr/>
      </w:pPr>
      <w:r>
        <w:rPr/>
        <w:t>Signature</w:t>
      </w:r>
      <w:r>
        <w:rPr>
          <w:spacing w:val="-7"/>
        </w:rPr>
        <w:t xml:space="preserve"> </w:t>
      </w:r>
      <w:r>
        <w:rPr/>
        <w:t>(Name</w:t>
      </w:r>
      <w:r>
        <w:rPr>
          <w:spacing w:val="-4"/>
        </w:rPr>
        <w:t xml:space="preserve"> </w:t>
      </w:r>
      <w:r>
        <w:rPr/>
        <w:t>and</w:t>
      </w:r>
      <w:r>
        <w:rPr>
          <w:spacing w:val="-4"/>
        </w:rPr>
        <w:t xml:space="preserve"> </w:t>
      </w:r>
      <w:r>
        <w:rPr/>
        <w:t>designation)</w:t>
      </w:r>
      <w:r>
        <w:rPr>
          <w:spacing w:val="-4"/>
        </w:rPr>
        <w:t xml:space="preserve"> </w:t>
      </w:r>
      <w:r>
        <w:rPr/>
        <w:t>[To</w:t>
      </w:r>
      <w:r>
        <w:rPr>
          <w:spacing w:val="-4"/>
        </w:rPr>
        <w:t xml:space="preserve"> </w:t>
      </w:r>
      <w:r>
        <w:rPr/>
        <w:t>be</w:t>
      </w:r>
      <w:r>
        <w:rPr>
          <w:spacing w:val="-4"/>
        </w:rPr>
        <w:t xml:space="preserve"> </w:t>
      </w:r>
      <w:r>
        <w:rPr/>
        <w:t>signed</w:t>
      </w:r>
      <w:r>
        <w:rPr>
          <w:spacing w:val="-7"/>
        </w:rPr>
        <w:t xml:space="preserve"> </w:t>
      </w:r>
      <w:r>
        <w:rPr/>
        <w:t xml:space="preserve">digitally] </w:t>
      </w:r>
      <w:r>
        <w:rPr>
          <w:spacing w:val="-2"/>
        </w:rPr>
        <w:t>Annexure:</w:t>
      </w:r>
    </w:p>
    <w:p>
      <w:pPr>
        <w:pStyle w:val="BodyText"/>
        <w:spacing w:before="10" w:after="0"/>
        <w:ind w:left="0"/>
        <w:rPr>
          <w:sz w:val="7"/>
        </w:rPr>
      </w:pPr>
      <w:r>
        <w:rPr>
          <w:sz w:val="7"/>
        </w:rPr>
      </w:r>
    </w:p>
    <w:tbl>
      <w:tblPr>
        <w:tblW w:w="8973" w:type="dxa"/>
        <w:jc w:val="left"/>
        <w:tblInd w:w="214" w:type="dxa"/>
        <w:tblLayout w:type="fixed"/>
        <w:tblCellMar>
          <w:top w:w="0" w:type="dxa"/>
          <w:left w:w="22" w:type="dxa"/>
          <w:bottom w:w="0" w:type="dxa"/>
          <w:right w:w="22" w:type="dxa"/>
        </w:tblCellMar>
        <w:tblLook w:val="01e0" w:noHBand="0" w:noVBand="0" w:firstColumn="1" w:lastRow="1" w:lastColumn="1" w:firstRow="1"/>
      </w:tblPr>
      <w:tblGrid>
        <w:gridCol w:w="508"/>
        <w:gridCol w:w="1609"/>
        <w:gridCol w:w="2642"/>
        <w:gridCol w:w="4213"/>
      </w:tblGrid>
      <w:tr>
        <w:trPr>
          <w:trHeight w:val="717" w:hRule="atLeast"/>
        </w:trPr>
        <w:tc>
          <w:tcPr>
            <w:tcW w:w="508" w:type="dxa"/>
            <w:tcBorders>
              <w:top w:val="double" w:sz="6" w:space="0" w:color="A0A0A0"/>
              <w:left w:val="double" w:sz="6" w:space="0" w:color="F0F0F0"/>
              <w:bottom w:val="double" w:sz="6" w:space="0" w:color="A0A0A0"/>
              <w:right w:val="double" w:sz="6" w:space="0" w:color="A0A0A0"/>
            </w:tcBorders>
          </w:tcPr>
          <w:p>
            <w:pPr>
              <w:pStyle w:val="TableParagraph"/>
              <w:spacing w:before="175" w:after="0"/>
              <w:ind w:left="25"/>
              <w:rPr>
                <w:sz w:val="28"/>
              </w:rPr>
            </w:pPr>
            <w:r>
              <w:rPr>
                <w:spacing w:val="-4"/>
              </w:rPr>
              <w:t>S</w:t>
            </w:r>
            <w:r>
              <w:rPr>
                <w:spacing w:val="-4"/>
                <w:sz w:val="28"/>
              </w:rPr>
              <w:t>.</w:t>
            </w:r>
            <w:r>
              <w:rPr>
                <w:spacing w:val="-4"/>
              </w:rPr>
              <w:t>N</w:t>
            </w:r>
            <w:r>
              <w:rPr>
                <w:spacing w:val="-4"/>
                <w:sz w:val="28"/>
              </w:rPr>
              <w:t>.</w:t>
            </w:r>
          </w:p>
        </w:tc>
        <w:tc>
          <w:tcPr>
            <w:tcW w:w="1609" w:type="dxa"/>
            <w:tcBorders>
              <w:top w:val="double" w:sz="6" w:space="0" w:color="A0A0A0"/>
              <w:left w:val="double" w:sz="6" w:space="0" w:color="A0A0A0"/>
              <w:bottom w:val="double" w:sz="6" w:space="0" w:color="A0A0A0"/>
              <w:right w:val="double" w:sz="6" w:space="0" w:color="A0A0A0"/>
            </w:tcBorders>
          </w:tcPr>
          <w:p>
            <w:pPr>
              <w:pStyle w:val="TableParagraph"/>
              <w:spacing w:before="15" w:after="0"/>
              <w:ind w:left="30" w:right="642"/>
              <w:rPr>
                <w:sz w:val="28"/>
              </w:rPr>
            </w:pPr>
            <w:r>
              <w:rPr>
                <w:spacing w:val="-2"/>
                <w:sz w:val="28"/>
              </w:rPr>
              <w:t xml:space="preserve">Generic </w:t>
            </w:r>
            <w:r>
              <w:rPr>
                <w:spacing w:val="-4"/>
                <w:sz w:val="28"/>
              </w:rPr>
              <w:t>name</w:t>
            </w:r>
          </w:p>
        </w:tc>
        <w:tc>
          <w:tcPr>
            <w:tcW w:w="2642" w:type="dxa"/>
            <w:tcBorders>
              <w:top w:val="double" w:sz="6" w:space="0" w:color="A0A0A0"/>
              <w:left w:val="double" w:sz="6" w:space="0" w:color="A0A0A0"/>
              <w:bottom w:val="double" w:sz="6" w:space="0" w:color="A0A0A0"/>
              <w:right w:val="double" w:sz="6" w:space="0" w:color="A0A0A0"/>
            </w:tcBorders>
          </w:tcPr>
          <w:p>
            <w:pPr>
              <w:pStyle w:val="TableParagraph"/>
              <w:spacing w:before="15" w:after="0"/>
              <w:ind w:left="29" w:right="696"/>
              <w:rPr>
                <w:sz w:val="28"/>
              </w:rPr>
            </w:pPr>
            <w:r>
              <w:rPr>
                <w:sz w:val="28"/>
              </w:rPr>
              <w:t>Class</w:t>
            </w:r>
            <w:r>
              <w:rPr>
                <w:spacing w:val="-18"/>
                <w:sz w:val="28"/>
              </w:rPr>
              <w:t xml:space="preserve"> </w:t>
            </w:r>
            <w:r>
              <w:rPr>
                <w:sz w:val="28"/>
              </w:rPr>
              <w:t>of</w:t>
            </w:r>
            <w:r>
              <w:rPr>
                <w:spacing w:val="-17"/>
                <w:sz w:val="28"/>
              </w:rPr>
              <w:t xml:space="preserve"> </w:t>
            </w:r>
            <w:r>
              <w:rPr>
                <w:sz w:val="28"/>
              </w:rPr>
              <w:t xml:space="preserve">medical </w:t>
            </w:r>
            <w:r>
              <w:rPr>
                <w:spacing w:val="-2"/>
                <w:sz w:val="28"/>
              </w:rPr>
              <w:t>device</w:t>
            </w:r>
          </w:p>
        </w:tc>
        <w:tc>
          <w:tcPr>
            <w:tcW w:w="4213" w:type="dxa"/>
            <w:tcBorders>
              <w:top w:val="double" w:sz="6" w:space="0" w:color="A0A0A0"/>
              <w:left w:val="double" w:sz="6" w:space="0" w:color="A0A0A0"/>
              <w:bottom w:val="double" w:sz="6" w:space="0" w:color="A0A0A0"/>
              <w:right w:val="double" w:sz="6" w:space="0" w:color="A0A0A0"/>
            </w:tcBorders>
          </w:tcPr>
          <w:p>
            <w:pPr>
              <w:pStyle w:val="TableParagraph"/>
              <w:spacing w:before="15" w:after="0"/>
              <w:ind w:left="30" w:right="1438"/>
              <w:rPr>
                <w:sz w:val="28"/>
              </w:rPr>
            </w:pPr>
            <w:r>
              <w:rPr>
                <w:sz w:val="28"/>
              </w:rPr>
              <w:t>Quantity</w:t>
            </w:r>
            <w:r>
              <w:rPr>
                <w:spacing w:val="-14"/>
                <w:sz w:val="28"/>
              </w:rPr>
              <w:t xml:space="preserve"> </w:t>
            </w:r>
            <w:r>
              <w:rPr>
                <w:sz w:val="28"/>
              </w:rPr>
              <w:t>proposed</w:t>
            </w:r>
            <w:r>
              <w:rPr>
                <w:spacing w:val="-11"/>
                <w:sz w:val="28"/>
              </w:rPr>
              <w:t xml:space="preserve"> </w:t>
            </w:r>
            <w:r>
              <w:rPr>
                <w:sz w:val="28"/>
              </w:rPr>
              <w:t>to</w:t>
            </w:r>
            <w:r>
              <w:rPr>
                <w:spacing w:val="-14"/>
                <w:sz w:val="28"/>
              </w:rPr>
              <w:t xml:space="preserve"> </w:t>
            </w:r>
            <w:r>
              <w:rPr>
                <w:sz w:val="28"/>
              </w:rPr>
              <w:t xml:space="preserve">be </w:t>
            </w:r>
            <w:r>
              <w:rPr>
                <w:spacing w:val="-2"/>
                <w:sz w:val="28"/>
              </w:rPr>
              <w:t>manufactured</w:t>
            </w:r>
          </w:p>
        </w:tc>
      </w:tr>
    </w:tbl>
    <w:p>
      <w:pPr>
        <w:pStyle w:val="BodyText"/>
        <w:spacing w:before="18" w:after="0"/>
        <w:ind w:left="0"/>
        <w:rPr/>
      </w:pPr>
      <w:r>
        <w:rPr/>
      </w:r>
    </w:p>
    <w:p>
      <w:pPr>
        <w:pStyle w:val="Normal"/>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r>
      <w:r>
        <w:br w:type="page"/>
      </w:r>
    </w:p>
    <w:p>
      <w:pPr>
        <w:pStyle w:val="BodyText"/>
        <w:spacing w:before="0" w:after="0"/>
        <w:rPr/>
      </w:pPr>
      <w:r>
        <w:rPr/>
        <w:t>Form</w:t>
      </w:r>
      <w:r>
        <w:rPr>
          <w:spacing w:val="-7"/>
        </w:rPr>
        <w:t xml:space="preserve"> </w:t>
      </w:r>
      <w:r>
        <w:rPr/>
        <w:t>MD-</w:t>
      </w:r>
      <w:r>
        <w:rPr>
          <w:spacing w:val="-5"/>
        </w:rPr>
        <w:t>13</w:t>
      </w:r>
    </w:p>
    <w:p>
      <w:pPr>
        <w:pStyle w:val="BodyText"/>
        <w:spacing w:before="278" w:after="0"/>
        <w:rPr/>
      </w:pPr>
      <w:r>
        <w:rPr/>
        <w:t>[See</w:t>
      </w:r>
      <w:r>
        <w:rPr>
          <w:spacing w:val="-4"/>
        </w:rPr>
        <w:t xml:space="preserve"> </w:t>
      </w:r>
      <w:r>
        <w:rPr/>
        <w:t>sub-rule</w:t>
      </w:r>
      <w:r>
        <w:rPr>
          <w:spacing w:val="-2"/>
        </w:rPr>
        <w:t xml:space="preserve"> </w:t>
      </w:r>
      <w:r>
        <w:rPr/>
        <w:t>(3)</w:t>
      </w:r>
      <w:r>
        <w:rPr>
          <w:spacing w:val="-2"/>
        </w:rPr>
        <w:t xml:space="preserve"> </w:t>
      </w:r>
      <w:r>
        <w:rPr/>
        <w:t>of</w:t>
      </w:r>
      <w:r>
        <w:rPr>
          <w:spacing w:val="-2"/>
        </w:rPr>
        <w:t xml:space="preserve"> </w:t>
      </w:r>
      <w:r>
        <w:rPr/>
        <w:t>rule</w:t>
      </w:r>
      <w:r>
        <w:rPr>
          <w:spacing w:val="-2"/>
        </w:rPr>
        <w:t xml:space="preserve"> </w:t>
      </w:r>
      <w:r>
        <w:rPr>
          <w:spacing w:val="-5"/>
        </w:rPr>
        <w:t>31]</w:t>
      </w:r>
    </w:p>
    <w:p>
      <w:pPr>
        <w:pStyle w:val="BodyText"/>
        <w:tabs>
          <w:tab w:val="clear" w:pos="720"/>
          <w:tab w:val="left" w:pos="1259" w:leader="none"/>
          <w:tab w:val="left" w:pos="1686" w:leader="none"/>
          <w:tab w:val="left" w:pos="3325" w:leader="none"/>
          <w:tab w:val="left" w:pos="4451" w:leader="none"/>
          <w:tab w:val="left" w:pos="5562" w:leader="none"/>
          <w:tab w:val="left" w:pos="6095" w:leader="none"/>
          <w:tab w:val="left" w:pos="6647" w:leader="none"/>
          <w:tab w:val="left" w:pos="7863" w:leader="none"/>
          <w:tab w:val="left" w:pos="8307" w:leader="none"/>
        </w:tabs>
        <w:spacing w:lineRule="auto" w:line="235" w:before="71" w:after="0"/>
        <w:ind w:left="164" w:right="159"/>
        <w:rPr/>
      </w:pPr>
      <w:r>
        <w:rPr>
          <w:spacing w:val="-2"/>
        </w:rPr>
        <w:t>Licence</w:t>
      </w:r>
      <w:r>
        <w:rPr/>
        <w:tab/>
      </w:r>
      <w:r>
        <w:rPr>
          <w:spacing w:val="-6"/>
        </w:rPr>
        <w:t>to</w:t>
      </w:r>
      <w:r>
        <w:rPr/>
        <w:tab/>
      </w:r>
      <w:r>
        <w:rPr>
          <w:spacing w:val="-2"/>
        </w:rPr>
        <w:t>Manufacture</w:t>
      </w:r>
      <w:r>
        <w:rPr/>
        <w:tab/>
      </w:r>
      <w:r>
        <w:rPr>
          <w:spacing w:val="-2"/>
        </w:rPr>
        <w:t>Medical</w:t>
      </w:r>
      <w:r>
        <w:rPr/>
        <w:tab/>
      </w:r>
      <w:r>
        <w:rPr>
          <w:spacing w:val="-2"/>
        </w:rPr>
        <w:t>Devices</w:t>
      </w:r>
      <w:r>
        <w:rPr/>
        <w:tab/>
      </w:r>
      <w:r>
        <w:rPr>
          <w:spacing w:val="-4"/>
        </w:rPr>
        <w:t>for</w:t>
      </w:r>
      <w:r>
        <w:rPr/>
        <w:tab/>
      </w:r>
      <w:r>
        <w:rPr>
          <w:spacing w:val="-4"/>
        </w:rPr>
        <w:t>the</w:t>
      </w:r>
      <w:r>
        <w:rPr/>
        <w:tab/>
      </w:r>
      <w:r>
        <w:rPr>
          <w:spacing w:val="-2"/>
        </w:rPr>
        <w:t>Purposes</w:t>
      </w:r>
      <w:r>
        <w:rPr/>
        <w:tab/>
      </w:r>
      <w:r>
        <w:rPr>
          <w:spacing w:val="-6"/>
        </w:rPr>
        <w:t>of</w:t>
      </w:r>
      <w:r>
        <w:rPr/>
        <w:tab/>
      </w:r>
      <w:r>
        <w:rPr>
          <w:spacing w:val="-2"/>
        </w:rPr>
        <w:t xml:space="preserve">Clinical </w:t>
      </w:r>
      <w:r>
        <w:rPr/>
        <w:t>Investigations or Test or Evaluation or Demonstration or Training</w:t>
      </w:r>
    </w:p>
    <w:p>
      <w:pPr>
        <w:pStyle w:val="ListParagraph"/>
        <w:numPr>
          <w:ilvl w:val="0"/>
          <w:numId w:val="24"/>
        </w:numPr>
        <w:tabs>
          <w:tab w:val="clear" w:pos="720"/>
          <w:tab w:val="left" w:pos="477" w:leader="none"/>
        </w:tabs>
        <w:spacing w:before="284" w:after="0"/>
        <w:ind w:hanging="0" w:left="164" w:right="160"/>
        <w:jc w:val="both"/>
        <w:rPr>
          <w:sz w:val="28"/>
        </w:rPr>
      </w:pPr>
      <w:r>
        <w:rPr>
          <w:sz w:val="28"/>
        </w:rPr>
        <w:t>M/s...................................of........................is hereby licenced to manufacture the medical device(s) specified below for the purposes of clinical investigations or test or evaluation or demonstration or training at .................................... (address of the premise).</w:t>
      </w:r>
    </w:p>
    <w:p>
      <w:pPr>
        <w:pStyle w:val="BodyText"/>
        <w:spacing w:before="79" w:after="0"/>
        <w:ind w:left="0"/>
        <w:rPr>
          <w:sz w:val="20"/>
        </w:rPr>
      </w:pPr>
      <w:r>
        <w:rPr>
          <w:sz w:val="20"/>
        </w:rPr>
      </w:r>
    </w:p>
    <w:tbl>
      <w:tblPr>
        <w:tblW w:w="9111" w:type="dxa"/>
        <w:jc w:val="left"/>
        <w:tblInd w:w="146" w:type="dxa"/>
        <w:tblLayout w:type="fixed"/>
        <w:tblCellMar>
          <w:top w:w="0" w:type="dxa"/>
          <w:left w:w="22" w:type="dxa"/>
          <w:bottom w:w="0" w:type="dxa"/>
          <w:right w:w="22" w:type="dxa"/>
        </w:tblCellMar>
        <w:tblLook w:val="01e0" w:noHBand="0" w:noVBand="0" w:firstColumn="1" w:lastRow="1" w:lastColumn="1" w:firstRow="1"/>
      </w:tblPr>
      <w:tblGrid>
        <w:gridCol w:w="508"/>
        <w:gridCol w:w="1622"/>
        <w:gridCol w:w="2673"/>
        <w:gridCol w:w="4307"/>
      </w:tblGrid>
      <w:tr>
        <w:trPr>
          <w:trHeight w:val="717" w:hRule="atLeast"/>
        </w:trPr>
        <w:tc>
          <w:tcPr>
            <w:tcW w:w="508" w:type="dxa"/>
            <w:tcBorders>
              <w:top w:val="double" w:sz="6" w:space="0" w:color="A0A0A0"/>
              <w:left w:val="double" w:sz="6" w:space="0" w:color="F0F0F0"/>
              <w:bottom w:val="double" w:sz="6" w:space="0" w:color="A0A0A0"/>
              <w:right w:val="double" w:sz="6" w:space="0" w:color="A0A0A0"/>
            </w:tcBorders>
          </w:tcPr>
          <w:p>
            <w:pPr>
              <w:pStyle w:val="TableParagraph"/>
              <w:spacing w:before="175" w:after="0"/>
              <w:ind w:left="25"/>
              <w:rPr>
                <w:sz w:val="28"/>
              </w:rPr>
            </w:pPr>
            <w:r>
              <w:rPr>
                <w:spacing w:val="-4"/>
              </w:rPr>
              <w:t>S</w:t>
            </w:r>
            <w:r>
              <w:rPr>
                <w:spacing w:val="-4"/>
                <w:sz w:val="28"/>
              </w:rPr>
              <w:t>.</w:t>
            </w:r>
            <w:r>
              <w:rPr>
                <w:spacing w:val="-4"/>
              </w:rPr>
              <w:t>N</w:t>
            </w:r>
            <w:r>
              <w:rPr>
                <w:spacing w:val="-4"/>
                <w:sz w:val="28"/>
              </w:rPr>
              <w:t>.</w:t>
            </w:r>
          </w:p>
        </w:tc>
        <w:tc>
          <w:tcPr>
            <w:tcW w:w="1622" w:type="dxa"/>
            <w:tcBorders>
              <w:top w:val="double" w:sz="6" w:space="0" w:color="A0A0A0"/>
              <w:left w:val="double" w:sz="6" w:space="0" w:color="A0A0A0"/>
              <w:bottom w:val="double" w:sz="6" w:space="0" w:color="A0A0A0"/>
              <w:right w:val="double" w:sz="6" w:space="0" w:color="A0A0A0"/>
            </w:tcBorders>
          </w:tcPr>
          <w:p>
            <w:pPr>
              <w:pStyle w:val="TableParagraph"/>
              <w:spacing w:before="15" w:after="0"/>
              <w:ind w:left="28" w:right="657"/>
              <w:rPr>
                <w:sz w:val="28"/>
              </w:rPr>
            </w:pPr>
            <w:r>
              <w:rPr>
                <w:spacing w:val="-2"/>
                <w:sz w:val="28"/>
              </w:rPr>
              <w:t xml:space="preserve">Generic </w:t>
            </w:r>
            <w:r>
              <w:rPr>
                <w:spacing w:val="-4"/>
                <w:sz w:val="28"/>
              </w:rPr>
              <w:t>name</w:t>
            </w:r>
          </w:p>
        </w:tc>
        <w:tc>
          <w:tcPr>
            <w:tcW w:w="2673" w:type="dxa"/>
            <w:tcBorders>
              <w:top w:val="double" w:sz="6" w:space="0" w:color="A0A0A0"/>
              <w:left w:val="double" w:sz="6" w:space="0" w:color="A0A0A0"/>
              <w:bottom w:val="double" w:sz="6" w:space="0" w:color="A0A0A0"/>
              <w:right w:val="double" w:sz="6" w:space="0" w:color="A0A0A0"/>
            </w:tcBorders>
          </w:tcPr>
          <w:p>
            <w:pPr>
              <w:pStyle w:val="TableParagraph"/>
              <w:spacing w:before="15" w:after="0"/>
              <w:ind w:left="28" w:right="730"/>
              <w:rPr>
                <w:sz w:val="28"/>
              </w:rPr>
            </w:pPr>
            <w:r>
              <w:rPr>
                <w:sz w:val="28"/>
              </w:rPr>
              <w:t>Class</w:t>
            </w:r>
            <w:r>
              <w:rPr>
                <w:spacing w:val="-18"/>
                <w:sz w:val="28"/>
              </w:rPr>
              <w:t xml:space="preserve"> </w:t>
            </w:r>
            <w:r>
              <w:rPr>
                <w:sz w:val="28"/>
              </w:rPr>
              <w:t>of</w:t>
            </w:r>
            <w:r>
              <w:rPr>
                <w:spacing w:val="-17"/>
                <w:sz w:val="28"/>
              </w:rPr>
              <w:t xml:space="preserve"> </w:t>
            </w:r>
            <w:r>
              <w:rPr>
                <w:sz w:val="28"/>
              </w:rPr>
              <w:t xml:space="preserve">medical </w:t>
            </w:r>
            <w:r>
              <w:rPr>
                <w:spacing w:val="-2"/>
                <w:sz w:val="28"/>
              </w:rPr>
              <w:t>device</w:t>
            </w:r>
          </w:p>
        </w:tc>
        <w:tc>
          <w:tcPr>
            <w:tcW w:w="4307" w:type="dxa"/>
            <w:tcBorders>
              <w:top w:val="double" w:sz="6" w:space="0" w:color="A0A0A0"/>
              <w:left w:val="double" w:sz="6" w:space="0" w:color="A0A0A0"/>
              <w:bottom w:val="double" w:sz="6" w:space="0" w:color="A0A0A0"/>
              <w:right w:val="double" w:sz="6" w:space="0" w:color="A0A0A0"/>
            </w:tcBorders>
          </w:tcPr>
          <w:p>
            <w:pPr>
              <w:pStyle w:val="TableParagraph"/>
              <w:spacing w:before="15" w:after="0"/>
              <w:ind w:left="27" w:right="1483"/>
              <w:rPr>
                <w:sz w:val="28"/>
              </w:rPr>
            </w:pPr>
            <w:r>
              <w:rPr>
                <w:sz w:val="28"/>
              </w:rPr>
              <w:t>Quantity</w:t>
            </w:r>
            <w:r>
              <w:rPr>
                <w:spacing w:val="-14"/>
                <w:sz w:val="28"/>
              </w:rPr>
              <w:t xml:space="preserve"> </w:t>
            </w:r>
            <w:r>
              <w:rPr>
                <w:sz w:val="28"/>
              </w:rPr>
              <w:t>permitted</w:t>
            </w:r>
            <w:r>
              <w:rPr>
                <w:spacing w:val="-10"/>
                <w:sz w:val="28"/>
              </w:rPr>
              <w:t xml:space="preserve"> </w:t>
            </w:r>
            <w:r>
              <w:rPr>
                <w:sz w:val="28"/>
              </w:rPr>
              <w:t>to</w:t>
            </w:r>
            <w:r>
              <w:rPr>
                <w:spacing w:val="-10"/>
                <w:sz w:val="28"/>
              </w:rPr>
              <w:t xml:space="preserve"> </w:t>
            </w:r>
            <w:r>
              <w:rPr>
                <w:sz w:val="28"/>
              </w:rPr>
              <w:t xml:space="preserve">be </w:t>
            </w:r>
            <w:r>
              <w:rPr>
                <w:spacing w:val="-2"/>
                <w:sz w:val="28"/>
              </w:rPr>
              <w:t>manufactured</w:t>
            </w:r>
          </w:p>
        </w:tc>
      </w:tr>
    </w:tbl>
    <w:p>
      <w:pPr>
        <w:pStyle w:val="ListParagraph"/>
        <w:numPr>
          <w:ilvl w:val="0"/>
          <w:numId w:val="24"/>
        </w:numPr>
        <w:tabs>
          <w:tab w:val="clear" w:pos="720"/>
          <w:tab w:val="left" w:pos="656" w:leader="none"/>
        </w:tabs>
        <w:spacing w:before="294" w:after="0"/>
        <w:ind w:hanging="0" w:left="164" w:right="159"/>
        <w:rPr>
          <w:sz w:val="28"/>
        </w:rPr>
      </w:pPr>
      <w:r>
        <w:rPr>
          <w:sz w:val="28"/>
        </w:rPr>
        <w:t>This licence</w:t>
      </w:r>
      <w:r>
        <w:rPr>
          <w:spacing w:val="-1"/>
          <w:sz w:val="28"/>
        </w:rPr>
        <w:t xml:space="preserve"> </w:t>
      </w:r>
      <w:r>
        <w:rPr>
          <w:sz w:val="28"/>
        </w:rPr>
        <w:t>is</w:t>
      </w:r>
      <w:r>
        <w:rPr>
          <w:spacing w:val="-1"/>
          <w:sz w:val="28"/>
        </w:rPr>
        <w:t xml:space="preserve"> </w:t>
      </w:r>
      <w:r>
        <w:rPr>
          <w:sz w:val="28"/>
        </w:rPr>
        <w:t>subject to</w:t>
      </w:r>
      <w:r>
        <w:rPr>
          <w:spacing w:val="-1"/>
          <w:sz w:val="28"/>
        </w:rPr>
        <w:t xml:space="preserve"> </w:t>
      </w:r>
      <w:r>
        <w:rPr>
          <w:sz w:val="28"/>
        </w:rPr>
        <w:t>the</w:t>
      </w:r>
      <w:r>
        <w:rPr>
          <w:spacing w:val="-1"/>
          <w:sz w:val="28"/>
        </w:rPr>
        <w:t xml:space="preserve"> </w:t>
      </w:r>
      <w:r>
        <w:rPr>
          <w:sz w:val="28"/>
        </w:rPr>
        <w:t>provisions</w:t>
      </w:r>
      <w:r>
        <w:rPr>
          <w:spacing w:val="-1"/>
          <w:sz w:val="28"/>
        </w:rPr>
        <w:t xml:space="preserve"> </w:t>
      </w:r>
      <w:r>
        <w:rPr>
          <w:sz w:val="28"/>
        </w:rPr>
        <w:t>of</w:t>
      </w:r>
      <w:r>
        <w:rPr>
          <w:spacing w:val="-1"/>
          <w:sz w:val="28"/>
        </w:rPr>
        <w:t xml:space="preserve"> </w:t>
      </w:r>
      <w:r>
        <w:rPr>
          <w:sz w:val="28"/>
        </w:rPr>
        <w:t>the</w:t>
      </w:r>
      <w:r>
        <w:rPr>
          <w:spacing w:val="-1"/>
          <w:sz w:val="28"/>
        </w:rPr>
        <w:t xml:space="preserve"> </w:t>
      </w:r>
      <w:r>
        <w:rPr>
          <w:sz w:val="28"/>
        </w:rPr>
        <w:t>Medical Devices</w:t>
      </w:r>
      <w:r>
        <w:rPr>
          <w:spacing w:val="-1"/>
          <w:sz w:val="28"/>
        </w:rPr>
        <w:t xml:space="preserve"> </w:t>
      </w:r>
      <w:r>
        <w:rPr>
          <w:sz w:val="28"/>
        </w:rPr>
        <w:t>Rules,</w:t>
      </w:r>
      <w:r>
        <w:rPr>
          <w:spacing w:val="-1"/>
          <w:sz w:val="28"/>
        </w:rPr>
        <w:t xml:space="preserve"> </w:t>
      </w:r>
      <w:r>
        <w:rPr>
          <w:sz w:val="28"/>
        </w:rPr>
        <w:t>2017 and conditions prescribed therein.</w:t>
      </w:r>
    </w:p>
    <w:p>
      <w:pPr>
        <w:pStyle w:val="ListParagraph"/>
        <w:numPr>
          <w:ilvl w:val="0"/>
          <w:numId w:val="24"/>
        </w:numPr>
        <w:tabs>
          <w:tab w:val="clear" w:pos="720"/>
          <w:tab w:val="left" w:pos="712" w:leader="none"/>
        </w:tabs>
        <w:spacing w:lineRule="auto" w:line="235" w:before="285" w:after="0"/>
        <w:ind w:hanging="0" w:left="164" w:right="159"/>
        <w:jc w:val="both"/>
        <w:rPr>
          <w:sz w:val="28"/>
        </w:rPr>
      </w:pPr>
      <w:r>
        <w:rPr>
          <w:sz w:val="28"/>
        </w:rPr>
        <w:t>This licence shall be in force for a period of three year from the date specified below.</w:t>
      </w:r>
    </w:p>
    <w:p>
      <w:pPr>
        <w:pStyle w:val="BodyText"/>
        <w:spacing w:before="282" w:after="0"/>
        <w:rPr/>
      </w:pPr>
      <w:r>
        <w:rPr/>
        <w:t xml:space="preserve">Place: _ </w:t>
      </w:r>
      <w:r>
        <w:rPr>
          <w:spacing w:val="-2"/>
        </w:rPr>
        <w:t>Date:</w:t>
      </w:r>
    </w:p>
    <w:p>
      <w:pPr>
        <w:pStyle w:val="BodyText"/>
        <w:spacing w:before="0" w:after="0"/>
        <w:ind w:left="0"/>
        <w:rPr/>
      </w:pPr>
      <w:r>
        <w:rPr/>
      </w:r>
    </w:p>
    <w:p>
      <w:pPr>
        <w:pStyle w:val="BodyText"/>
        <w:spacing w:before="0" w:after="0"/>
        <w:ind w:left="0"/>
        <w:rPr/>
      </w:pPr>
      <w:r>
        <w:rPr/>
      </w:r>
    </w:p>
    <w:p>
      <w:pPr>
        <w:pStyle w:val="BodyText"/>
        <w:spacing w:before="238" w:after="0"/>
        <w:ind w:left="0"/>
        <w:rPr/>
      </w:pPr>
      <w:r>
        <w:rPr/>
      </w:r>
    </w:p>
    <w:p>
      <w:pPr>
        <w:pStyle w:val="BodyText"/>
        <w:spacing w:before="0" w:after="0"/>
        <w:ind w:left="0" w:right="161"/>
        <w:jc w:val="right"/>
        <w:rPr/>
      </w:pPr>
      <w:r>
        <w:rPr/>
        <w:t>Central</w:t>
      </w:r>
      <w:r>
        <w:rPr>
          <w:spacing w:val="-2"/>
        </w:rPr>
        <w:t xml:space="preserve"> </w:t>
      </w:r>
      <w:r>
        <w:rPr/>
        <w:t>Licensing</w:t>
      </w:r>
      <w:r>
        <w:rPr>
          <w:spacing w:val="-2"/>
        </w:rPr>
        <w:t xml:space="preserve"> </w:t>
      </w:r>
      <w:r>
        <w:rPr/>
        <w:t>Authority</w:t>
      </w:r>
      <w:r>
        <w:rPr>
          <w:spacing w:val="-6"/>
        </w:rPr>
        <w:t xml:space="preserve"> </w:t>
      </w:r>
      <w:r>
        <w:rPr/>
        <w:t>[To</w:t>
      </w:r>
      <w:r>
        <w:rPr>
          <w:spacing w:val="-2"/>
        </w:rPr>
        <w:t xml:space="preserve"> </w:t>
      </w:r>
      <w:r>
        <w:rPr/>
        <w:t>be</w:t>
      </w:r>
      <w:r>
        <w:rPr>
          <w:spacing w:val="-2"/>
        </w:rPr>
        <w:t xml:space="preserve"> </w:t>
      </w:r>
      <w:r>
        <w:rPr/>
        <w:t>signed</w:t>
      </w:r>
      <w:r>
        <w:rPr>
          <w:spacing w:val="-1"/>
        </w:rPr>
        <w:t xml:space="preserve"> </w:t>
      </w:r>
      <w:r>
        <w:rPr>
          <w:spacing w:val="-2"/>
        </w:rPr>
        <w:t>digitally]</w:t>
      </w:r>
    </w:p>
    <w:p>
      <w:pPr>
        <w:pStyle w:val="BodyText"/>
        <w:spacing w:before="0" w:after="0"/>
        <w:ind w:left="0"/>
        <w:rPr/>
      </w:pPr>
      <w:r>
        <w:rPr/>
      </w:r>
    </w:p>
    <w:p>
      <w:pPr>
        <w:pStyle w:val="BodyText"/>
        <w:spacing w:before="0" w:after="0"/>
        <w:ind w:left="0"/>
        <w:rPr/>
      </w:pPr>
      <w:r>
        <w:rPr/>
      </w:r>
    </w:p>
    <w:p>
      <w:pPr>
        <w:pStyle w:val="Normal"/>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r>
      <w:r>
        <w:br w:type="page"/>
      </w:r>
    </w:p>
    <w:p>
      <w:pPr>
        <w:pStyle w:val="BodyText"/>
        <w:spacing w:before="0" w:after="0"/>
        <w:ind w:left="0"/>
        <w:rPr/>
      </w:pPr>
      <w:r>
        <w:rPr/>
      </w:r>
    </w:p>
    <w:p>
      <w:pPr>
        <w:pStyle w:val="BodyText"/>
        <w:spacing w:before="0" w:after="0"/>
        <w:rPr/>
      </w:pPr>
      <w:r>
        <w:rPr/>
        <w:t>Form</w:t>
      </w:r>
      <w:r>
        <w:rPr>
          <w:spacing w:val="-7"/>
        </w:rPr>
        <w:t xml:space="preserve"> </w:t>
      </w:r>
      <w:r>
        <w:rPr/>
        <w:t>MD-</w:t>
      </w:r>
      <w:r>
        <w:rPr>
          <w:spacing w:val="-5"/>
        </w:rPr>
        <w:t>14</w:t>
      </w:r>
    </w:p>
    <w:p>
      <w:pPr>
        <w:pStyle w:val="BodyText"/>
        <w:spacing w:before="278" w:after="0"/>
        <w:rPr/>
      </w:pPr>
      <w:r>
        <w:rPr/>
        <w:t>[See</w:t>
      </w:r>
      <w:r>
        <w:rPr>
          <w:spacing w:val="-4"/>
        </w:rPr>
        <w:t xml:space="preserve"> </w:t>
      </w:r>
      <w:r>
        <w:rPr/>
        <w:t>sub-rule</w:t>
      </w:r>
      <w:r>
        <w:rPr>
          <w:spacing w:val="-3"/>
        </w:rPr>
        <w:t xml:space="preserve"> </w:t>
      </w:r>
      <w:r>
        <w:rPr/>
        <w:t>(1)</w:t>
      </w:r>
      <w:r>
        <w:rPr>
          <w:spacing w:val="-1"/>
        </w:rPr>
        <w:t xml:space="preserve"> </w:t>
      </w:r>
      <w:r>
        <w:rPr/>
        <w:t>of</w:t>
      </w:r>
      <w:r>
        <w:rPr>
          <w:spacing w:val="-2"/>
        </w:rPr>
        <w:t xml:space="preserve"> </w:t>
      </w:r>
      <w:r>
        <w:rPr/>
        <w:t>rule</w:t>
      </w:r>
      <w:r>
        <w:rPr>
          <w:spacing w:val="-2"/>
        </w:rPr>
        <w:t xml:space="preserve"> </w:t>
      </w:r>
      <w:r>
        <w:rPr>
          <w:spacing w:val="-5"/>
        </w:rPr>
        <w:t>34]</w:t>
      </w:r>
    </w:p>
    <w:p>
      <w:pPr>
        <w:pStyle w:val="BodyText"/>
        <w:ind w:left="0" w:right="159"/>
        <w:jc w:val="right"/>
        <w:rPr/>
      </w:pPr>
      <w:r>
        <w:rPr/>
        <w:t>Application</w:t>
      </w:r>
      <w:r>
        <w:rPr>
          <w:spacing w:val="-3"/>
        </w:rPr>
        <w:t xml:space="preserve"> </w:t>
      </w:r>
      <w:r>
        <w:rPr/>
        <w:t>for</w:t>
      </w:r>
      <w:r>
        <w:rPr>
          <w:spacing w:val="-2"/>
        </w:rPr>
        <w:t xml:space="preserve"> </w:t>
      </w:r>
      <w:r>
        <w:rPr/>
        <w:t>issue</w:t>
      </w:r>
      <w:r>
        <w:rPr>
          <w:spacing w:val="-2"/>
        </w:rPr>
        <w:t xml:space="preserve"> </w:t>
      </w:r>
      <w:r>
        <w:rPr/>
        <w:t>of</w:t>
      </w:r>
      <w:r>
        <w:rPr>
          <w:spacing w:val="-2"/>
        </w:rPr>
        <w:t xml:space="preserve"> </w:t>
      </w:r>
      <w:r>
        <w:rPr/>
        <w:t>import</w:t>
      </w:r>
      <w:r>
        <w:rPr>
          <w:spacing w:val="-2"/>
        </w:rPr>
        <w:t xml:space="preserve"> </w:t>
      </w:r>
      <w:r>
        <w:rPr/>
        <w:t>licence</w:t>
      </w:r>
      <w:r>
        <w:rPr>
          <w:spacing w:val="-2"/>
        </w:rPr>
        <w:t xml:space="preserve"> </w:t>
      </w:r>
      <w:r>
        <w:rPr/>
        <w:t>to</w:t>
      </w:r>
      <w:r>
        <w:rPr>
          <w:spacing w:val="-6"/>
        </w:rPr>
        <w:t xml:space="preserve"> </w:t>
      </w:r>
      <w:r>
        <w:rPr/>
        <w:t>import</w:t>
      </w:r>
      <w:r>
        <w:rPr>
          <w:spacing w:val="1"/>
        </w:rPr>
        <w:t xml:space="preserve"> </w:t>
      </w:r>
      <w:r>
        <w:rPr/>
        <w:t>medical</w:t>
      </w:r>
      <w:r>
        <w:rPr>
          <w:spacing w:val="-2"/>
        </w:rPr>
        <w:t xml:space="preserve"> device</w:t>
      </w:r>
    </w:p>
    <w:p>
      <w:pPr>
        <w:pStyle w:val="ListParagraph"/>
        <w:numPr>
          <w:ilvl w:val="0"/>
          <w:numId w:val="23"/>
        </w:numPr>
        <w:tabs>
          <w:tab w:val="clear" w:pos="720"/>
          <w:tab w:val="left" w:pos="654" w:leader="none"/>
        </w:tabs>
        <w:spacing w:before="281" w:after="0"/>
        <w:rPr>
          <w:sz w:val="28"/>
        </w:rPr>
      </w:pPr>
      <w:r>
        <w:rPr>
          <w:sz w:val="28"/>
        </w:rPr>
        <w:t>Name</w:t>
      </w:r>
      <w:r>
        <w:rPr>
          <w:spacing w:val="-2"/>
          <w:sz w:val="28"/>
        </w:rPr>
        <w:t xml:space="preserve"> </w:t>
      </w:r>
      <w:r>
        <w:rPr>
          <w:sz w:val="28"/>
        </w:rPr>
        <w:t>of</w:t>
      </w:r>
      <w:r>
        <w:rPr>
          <w:spacing w:val="-1"/>
          <w:sz w:val="28"/>
        </w:rPr>
        <w:t xml:space="preserve"> </w:t>
      </w:r>
      <w:r>
        <w:rPr>
          <w:sz w:val="28"/>
        </w:rPr>
        <w:t>Authorised</w:t>
      </w:r>
      <w:r>
        <w:rPr>
          <w:spacing w:val="-4"/>
          <w:sz w:val="28"/>
        </w:rPr>
        <w:t xml:space="preserve"> </w:t>
      </w:r>
      <w:r>
        <w:rPr>
          <w:spacing w:val="-2"/>
          <w:sz w:val="28"/>
        </w:rPr>
        <w:t>agent:</w:t>
      </w:r>
    </w:p>
    <w:p>
      <w:pPr>
        <w:pStyle w:val="ListParagraph"/>
        <w:numPr>
          <w:ilvl w:val="0"/>
          <w:numId w:val="23"/>
        </w:numPr>
        <w:tabs>
          <w:tab w:val="clear" w:pos="720"/>
          <w:tab w:val="left" w:pos="654" w:leader="none"/>
        </w:tabs>
        <w:rPr>
          <w:sz w:val="28"/>
        </w:rPr>
      </w:pPr>
      <w:r>
        <w:rPr>
          <w:sz w:val="28"/>
        </w:rPr>
        <w:t>Nature</w:t>
      </w:r>
      <w:r>
        <w:rPr>
          <w:spacing w:val="-5"/>
          <w:sz w:val="28"/>
        </w:rPr>
        <w:t xml:space="preserve"> </w:t>
      </w:r>
      <w:r>
        <w:rPr>
          <w:sz w:val="28"/>
        </w:rPr>
        <w:t>and</w:t>
      </w:r>
      <w:r>
        <w:rPr>
          <w:spacing w:val="-2"/>
          <w:sz w:val="28"/>
        </w:rPr>
        <w:t xml:space="preserve"> </w:t>
      </w:r>
      <w:r>
        <w:rPr>
          <w:sz w:val="28"/>
        </w:rPr>
        <w:t>constitution</w:t>
      </w:r>
      <w:r>
        <w:rPr>
          <w:spacing w:val="-2"/>
          <w:sz w:val="28"/>
        </w:rPr>
        <w:t xml:space="preserve"> </w:t>
      </w:r>
      <w:r>
        <w:rPr>
          <w:sz w:val="28"/>
        </w:rPr>
        <w:t>of</w:t>
      </w:r>
      <w:r>
        <w:rPr>
          <w:spacing w:val="-2"/>
          <w:sz w:val="28"/>
        </w:rPr>
        <w:t xml:space="preserve"> </w:t>
      </w:r>
      <w:r>
        <w:rPr>
          <w:sz w:val="28"/>
        </w:rPr>
        <w:t>Authorised</w:t>
      </w:r>
      <w:r>
        <w:rPr>
          <w:spacing w:val="-2"/>
          <w:sz w:val="28"/>
        </w:rPr>
        <w:t xml:space="preserve"> agent:</w:t>
      </w:r>
    </w:p>
    <w:p>
      <w:pPr>
        <w:pStyle w:val="BodyText"/>
        <w:spacing w:lineRule="auto" w:line="235" w:before="286" w:after="0"/>
        <w:ind w:left="164" w:right="173"/>
        <w:rPr/>
      </w:pPr>
      <w:r>
        <w:rPr/>
        <w:t>(i.e.</w:t>
      </w:r>
      <w:r>
        <w:rPr>
          <w:spacing w:val="-3"/>
        </w:rPr>
        <w:t xml:space="preserve"> </w:t>
      </w:r>
      <w:r>
        <w:rPr/>
        <w:t>proprietorship,</w:t>
      </w:r>
      <w:r>
        <w:rPr>
          <w:spacing w:val="-7"/>
        </w:rPr>
        <w:t xml:space="preserve"> </w:t>
      </w:r>
      <w:r>
        <w:rPr/>
        <w:t>partnership</w:t>
      </w:r>
      <w:r>
        <w:rPr>
          <w:spacing w:val="-3"/>
        </w:rPr>
        <w:t xml:space="preserve"> </w:t>
      </w:r>
      <w:r>
        <w:rPr/>
        <w:t>including</w:t>
      </w:r>
      <w:r>
        <w:rPr>
          <w:spacing w:val="-3"/>
        </w:rPr>
        <w:t xml:space="preserve"> </w:t>
      </w:r>
      <w:r>
        <w:rPr/>
        <w:t>Limited</w:t>
      </w:r>
      <w:r>
        <w:rPr>
          <w:spacing w:val="-3"/>
        </w:rPr>
        <w:t xml:space="preserve"> </w:t>
      </w:r>
      <w:r>
        <w:rPr/>
        <w:t>Liability</w:t>
      </w:r>
      <w:r>
        <w:rPr>
          <w:spacing w:val="-8"/>
        </w:rPr>
        <w:t xml:space="preserve"> </w:t>
      </w:r>
      <w:r>
        <w:rPr/>
        <w:t>Partnership,</w:t>
      </w:r>
      <w:r>
        <w:rPr>
          <w:spacing w:val="-3"/>
        </w:rPr>
        <w:t xml:space="preserve"> </w:t>
      </w:r>
      <w:r>
        <w:rPr/>
        <w:t>private or public company, society, trust, other to be specified)</w:t>
      </w:r>
    </w:p>
    <w:p>
      <w:pPr>
        <w:pStyle w:val="ListParagraph"/>
        <w:numPr>
          <w:ilvl w:val="0"/>
          <w:numId w:val="23"/>
        </w:numPr>
        <w:tabs>
          <w:tab w:val="clear" w:pos="720"/>
          <w:tab w:val="left" w:pos="660" w:leader="none"/>
        </w:tabs>
        <w:spacing w:lineRule="auto" w:line="235" w:before="286" w:after="0"/>
        <w:ind w:hanging="0" w:left="164" w:right="159"/>
        <w:jc w:val="both"/>
        <w:rPr>
          <w:sz w:val="28"/>
        </w:rPr>
      </w:pPr>
      <w:r>
        <w:rPr>
          <w:sz w:val="28"/>
        </w:rPr>
        <w:t>(i) Corporate/ registered office address including telephone</w:t>
      </w:r>
      <w:r>
        <w:rPr>
          <w:spacing w:val="-1"/>
          <w:sz w:val="28"/>
        </w:rPr>
        <w:t xml:space="preserve"> </w:t>
      </w:r>
      <w:r>
        <w:rPr>
          <w:sz w:val="28"/>
        </w:rPr>
        <w:t>number, mobile number, fax number and e-mail id:</w:t>
      </w:r>
    </w:p>
    <w:p>
      <w:pPr>
        <w:pStyle w:val="ListParagraph"/>
        <w:numPr>
          <w:ilvl w:val="0"/>
          <w:numId w:val="22"/>
        </w:numPr>
        <w:tabs>
          <w:tab w:val="clear" w:pos="720"/>
          <w:tab w:val="left" w:pos="788" w:leader="none"/>
        </w:tabs>
        <w:spacing w:lineRule="auto" w:line="235" w:before="287" w:after="0"/>
        <w:ind w:hanging="0" w:left="164" w:right="535"/>
        <w:rPr>
          <w:sz w:val="28"/>
        </w:rPr>
      </w:pPr>
      <w:r>
        <w:rPr>
          <w:sz w:val="28"/>
        </w:rPr>
        <w:t>Authorised</w:t>
      </w:r>
      <w:r>
        <w:rPr>
          <w:spacing w:val="-5"/>
          <w:sz w:val="28"/>
        </w:rPr>
        <w:t xml:space="preserve"> </w:t>
      </w:r>
      <w:r>
        <w:rPr>
          <w:sz w:val="28"/>
        </w:rPr>
        <w:t>Agent</w:t>
      </w:r>
      <w:r>
        <w:rPr>
          <w:spacing w:val="-5"/>
          <w:sz w:val="28"/>
        </w:rPr>
        <w:t xml:space="preserve"> </w:t>
      </w:r>
      <w:r>
        <w:rPr>
          <w:sz w:val="28"/>
        </w:rPr>
        <w:t>address</w:t>
      </w:r>
      <w:r>
        <w:rPr>
          <w:spacing w:val="-5"/>
          <w:sz w:val="28"/>
        </w:rPr>
        <w:t xml:space="preserve"> </w:t>
      </w:r>
      <w:r>
        <w:rPr>
          <w:sz w:val="28"/>
        </w:rPr>
        <w:t>including</w:t>
      </w:r>
      <w:r>
        <w:rPr>
          <w:spacing w:val="-5"/>
          <w:sz w:val="28"/>
        </w:rPr>
        <w:t xml:space="preserve"> </w:t>
      </w:r>
      <w:r>
        <w:rPr>
          <w:sz w:val="28"/>
        </w:rPr>
        <w:t>telephone</w:t>
      </w:r>
      <w:r>
        <w:rPr>
          <w:spacing w:val="-5"/>
          <w:sz w:val="28"/>
        </w:rPr>
        <w:t xml:space="preserve"> </w:t>
      </w:r>
      <w:r>
        <w:rPr>
          <w:sz w:val="28"/>
        </w:rPr>
        <w:t>number,</w:t>
      </w:r>
      <w:r>
        <w:rPr>
          <w:spacing w:val="-4"/>
          <w:sz w:val="28"/>
        </w:rPr>
        <w:t xml:space="preserve"> </w:t>
      </w:r>
      <w:r>
        <w:rPr>
          <w:sz w:val="28"/>
        </w:rPr>
        <w:t>mobile</w:t>
      </w:r>
      <w:r>
        <w:rPr>
          <w:spacing w:val="-8"/>
          <w:sz w:val="28"/>
        </w:rPr>
        <w:t xml:space="preserve"> </w:t>
      </w:r>
      <w:r>
        <w:rPr>
          <w:sz w:val="28"/>
        </w:rPr>
        <w:t>number, fax number and e-mail id as per wholesale licence or manufacturing licence:</w:t>
      </w:r>
    </w:p>
    <w:p>
      <w:pPr>
        <w:pStyle w:val="ListParagraph"/>
        <w:numPr>
          <w:ilvl w:val="0"/>
          <w:numId w:val="22"/>
        </w:numPr>
        <w:tabs>
          <w:tab w:val="clear" w:pos="720"/>
          <w:tab w:val="left" w:pos="865" w:leader="none"/>
        </w:tabs>
        <w:spacing w:before="66" w:after="0"/>
        <w:ind w:hanging="701" w:left="865"/>
        <w:rPr>
          <w:sz w:val="28"/>
        </w:rPr>
      </w:pPr>
      <w:r>
        <w:rPr>
          <w:sz w:val="28"/>
        </w:rPr>
        <w:t>Address</w:t>
      </w:r>
      <w:r>
        <w:rPr>
          <w:spacing w:val="-5"/>
          <w:sz w:val="28"/>
        </w:rPr>
        <w:t xml:space="preserve"> </w:t>
      </w:r>
      <w:r>
        <w:rPr>
          <w:sz w:val="28"/>
        </w:rPr>
        <w:t>for</w:t>
      </w:r>
      <w:r>
        <w:rPr>
          <w:spacing w:val="-5"/>
          <w:sz w:val="28"/>
        </w:rPr>
        <w:t xml:space="preserve"> </w:t>
      </w:r>
      <w:r>
        <w:rPr>
          <w:spacing w:val="-2"/>
          <w:sz w:val="28"/>
        </w:rPr>
        <w:t>correspondence:</w:t>
      </w:r>
    </w:p>
    <w:p>
      <w:pPr>
        <w:pStyle w:val="BodyText"/>
        <w:spacing w:before="281" w:after="0"/>
        <w:rPr/>
      </w:pPr>
      <w:r>
        <w:rPr/>
        <w:t>[corporate/</w:t>
      </w:r>
      <w:r>
        <w:rPr>
          <w:spacing w:val="-5"/>
        </w:rPr>
        <w:t xml:space="preserve"> </w:t>
      </w:r>
      <w:r>
        <w:rPr/>
        <w:t>registered</w:t>
      </w:r>
      <w:r>
        <w:rPr>
          <w:spacing w:val="-5"/>
        </w:rPr>
        <w:t xml:space="preserve"> </w:t>
      </w:r>
      <w:r>
        <w:rPr/>
        <w:t>office/</w:t>
      </w:r>
      <w:r>
        <w:rPr>
          <w:spacing w:val="-2"/>
        </w:rPr>
        <w:t xml:space="preserve"> </w:t>
      </w:r>
      <w:r>
        <w:rPr/>
        <w:t>authorised</w:t>
      </w:r>
      <w:r>
        <w:rPr>
          <w:spacing w:val="-2"/>
        </w:rPr>
        <w:t xml:space="preserve"> agent]</w:t>
      </w:r>
    </w:p>
    <w:p>
      <w:pPr>
        <w:pStyle w:val="ListParagraph"/>
        <w:numPr>
          <w:ilvl w:val="0"/>
          <w:numId w:val="23"/>
        </w:numPr>
        <w:tabs>
          <w:tab w:val="clear" w:pos="720"/>
          <w:tab w:val="left" w:pos="444" w:leader="none"/>
        </w:tabs>
        <w:spacing w:before="277" w:after="0"/>
        <w:ind w:hanging="280" w:left="444"/>
        <w:rPr>
          <w:sz w:val="28"/>
        </w:rPr>
      </w:pPr>
      <w:r>
        <w:rPr>
          <w:sz w:val="28"/>
        </w:rPr>
        <w:t>Particulars</w:t>
      </w:r>
      <w:r>
        <w:rPr>
          <w:spacing w:val="-9"/>
          <w:sz w:val="28"/>
        </w:rPr>
        <w:t xml:space="preserve"> </w:t>
      </w:r>
      <w:r>
        <w:rPr>
          <w:sz w:val="28"/>
        </w:rPr>
        <w:t>of</w:t>
      </w:r>
      <w:r>
        <w:rPr>
          <w:spacing w:val="-5"/>
          <w:sz w:val="28"/>
        </w:rPr>
        <w:t xml:space="preserve"> </w:t>
      </w:r>
      <w:r>
        <w:rPr>
          <w:sz w:val="28"/>
        </w:rPr>
        <w:t>overseas</w:t>
      </w:r>
      <w:r>
        <w:rPr>
          <w:spacing w:val="-4"/>
          <w:sz w:val="28"/>
        </w:rPr>
        <w:t xml:space="preserve"> </w:t>
      </w:r>
      <w:r>
        <w:rPr>
          <w:sz w:val="28"/>
        </w:rPr>
        <w:t>Manufacturer,</w:t>
      </w:r>
      <w:r>
        <w:rPr>
          <w:spacing w:val="-8"/>
          <w:sz w:val="28"/>
        </w:rPr>
        <w:t xml:space="preserve"> </w:t>
      </w:r>
      <w:r>
        <w:rPr>
          <w:sz w:val="28"/>
        </w:rPr>
        <w:t>Manufacturing</w:t>
      </w:r>
      <w:r>
        <w:rPr>
          <w:spacing w:val="-4"/>
          <w:sz w:val="28"/>
        </w:rPr>
        <w:t xml:space="preserve"> </w:t>
      </w:r>
      <w:r>
        <w:rPr>
          <w:spacing w:val="-2"/>
          <w:sz w:val="28"/>
        </w:rPr>
        <w:t>site(s):</w:t>
      </w:r>
    </w:p>
    <w:p>
      <w:pPr>
        <w:pStyle w:val="BodyText"/>
        <w:spacing w:before="83" w:after="0"/>
        <w:ind w:left="0"/>
        <w:rPr>
          <w:sz w:val="20"/>
        </w:rPr>
      </w:pPr>
      <w:r>
        <w:rPr>
          <w:sz w:val="20"/>
        </w:rPr>
      </w:r>
    </w:p>
    <w:tbl>
      <w:tblPr>
        <w:tblW w:w="9107" w:type="dxa"/>
        <w:jc w:val="left"/>
        <w:tblInd w:w="146" w:type="dxa"/>
        <w:tblLayout w:type="fixed"/>
        <w:tblCellMar>
          <w:top w:w="0" w:type="dxa"/>
          <w:left w:w="22" w:type="dxa"/>
          <w:bottom w:w="0" w:type="dxa"/>
          <w:right w:w="22" w:type="dxa"/>
        </w:tblCellMar>
        <w:tblLook w:val="01e0" w:noHBand="0" w:noVBand="0" w:firstColumn="1" w:lastRow="1" w:lastColumn="1" w:firstRow="1"/>
      </w:tblPr>
      <w:tblGrid>
        <w:gridCol w:w="499"/>
        <w:gridCol w:w="4147"/>
        <w:gridCol w:w="4461"/>
      </w:tblGrid>
      <w:tr>
        <w:trPr>
          <w:trHeight w:val="1363" w:hRule="atLeast"/>
        </w:trPr>
        <w:tc>
          <w:tcPr>
            <w:tcW w:w="499" w:type="dxa"/>
            <w:tcBorders>
              <w:top w:val="double" w:sz="6" w:space="0" w:color="A0A0A0"/>
              <w:left w:val="double" w:sz="6" w:space="0" w:color="F0F0F0"/>
              <w:bottom w:val="double" w:sz="6" w:space="0" w:color="A0A0A0"/>
              <w:right w:val="double" w:sz="6" w:space="0" w:color="A0A0A0"/>
            </w:tcBorders>
          </w:tcPr>
          <w:p>
            <w:pPr>
              <w:pStyle w:val="TableParagraph"/>
              <w:spacing w:before="195" w:after="0"/>
              <w:ind w:left="25"/>
              <w:rPr>
                <w:sz w:val="28"/>
              </w:rPr>
            </w:pPr>
            <w:r>
              <w:rPr>
                <w:spacing w:val="-5"/>
                <w:sz w:val="28"/>
              </w:rPr>
              <w:t>Sr.</w:t>
            </w:r>
          </w:p>
          <w:p>
            <w:pPr>
              <w:pStyle w:val="TableParagraph"/>
              <w:spacing w:before="282" w:after="0"/>
              <w:ind w:left="25"/>
              <w:rPr>
                <w:sz w:val="28"/>
              </w:rPr>
            </w:pPr>
            <w:r>
              <w:rPr>
                <w:spacing w:val="-5"/>
                <w:sz w:val="28"/>
              </w:rPr>
              <w:t>No.</w:t>
            </w:r>
          </w:p>
        </w:tc>
        <w:tc>
          <w:tcPr>
            <w:tcW w:w="4147" w:type="dxa"/>
            <w:tcBorders>
              <w:top w:val="double" w:sz="6" w:space="0" w:color="A0A0A0"/>
              <w:left w:val="double" w:sz="6" w:space="0" w:color="A0A0A0"/>
              <w:bottom w:val="double" w:sz="6" w:space="0" w:color="A0A0A0"/>
              <w:right w:val="double" w:sz="6" w:space="0" w:color="A0A0A0"/>
            </w:tcBorders>
          </w:tcPr>
          <w:p>
            <w:pPr>
              <w:pStyle w:val="TableParagraph"/>
              <w:spacing w:before="15" w:after="0"/>
              <w:ind w:left="30" w:right="9"/>
              <w:jc w:val="both"/>
              <w:rPr>
                <w:sz w:val="28"/>
              </w:rPr>
            </w:pPr>
            <w:r>
              <w:rPr>
                <w:sz w:val="28"/>
              </w:rPr>
              <w:t>Name and address of manufacturer (full address with telephone, fax</w:t>
            </w:r>
            <w:r>
              <w:rPr>
                <w:spacing w:val="40"/>
                <w:sz w:val="28"/>
              </w:rPr>
              <w:t xml:space="preserve"> </w:t>
            </w:r>
            <w:r>
              <w:rPr>
                <w:sz w:val="28"/>
              </w:rPr>
              <w:t xml:space="preserve">and e-mail address of the </w:t>
            </w:r>
            <w:r>
              <w:rPr>
                <w:spacing w:val="-2"/>
                <w:sz w:val="28"/>
              </w:rPr>
              <w:t>manufacturer)</w:t>
            </w:r>
          </w:p>
        </w:tc>
        <w:tc>
          <w:tcPr>
            <w:tcW w:w="4461" w:type="dxa"/>
            <w:tcBorders>
              <w:top w:val="double" w:sz="6" w:space="0" w:color="A0A0A0"/>
              <w:left w:val="double" w:sz="6" w:space="0" w:color="A0A0A0"/>
              <w:bottom w:val="double" w:sz="6" w:space="0" w:color="A0A0A0"/>
              <w:right w:val="double" w:sz="6" w:space="0" w:color="A0A0A0"/>
            </w:tcBorders>
          </w:tcPr>
          <w:p>
            <w:pPr>
              <w:pStyle w:val="TableParagraph"/>
              <w:spacing w:before="15" w:after="0"/>
              <w:ind w:left="30"/>
              <w:rPr>
                <w:sz w:val="28"/>
              </w:rPr>
            </w:pPr>
            <w:r>
              <w:rPr>
                <w:sz w:val="28"/>
              </w:rPr>
              <w:t>Name</w:t>
            </w:r>
            <w:r>
              <w:rPr>
                <w:spacing w:val="-4"/>
                <w:sz w:val="28"/>
              </w:rPr>
              <w:t xml:space="preserve"> </w:t>
            </w:r>
            <w:r>
              <w:rPr>
                <w:sz w:val="28"/>
              </w:rPr>
              <w:t>and</w:t>
            </w:r>
            <w:r>
              <w:rPr>
                <w:spacing w:val="-4"/>
                <w:sz w:val="28"/>
              </w:rPr>
              <w:t xml:space="preserve"> </w:t>
            </w:r>
            <w:r>
              <w:rPr>
                <w:sz w:val="28"/>
              </w:rPr>
              <w:t>address</w:t>
            </w:r>
            <w:r>
              <w:rPr>
                <w:spacing w:val="-4"/>
                <w:sz w:val="28"/>
              </w:rPr>
              <w:t xml:space="preserve"> </w:t>
            </w:r>
            <w:r>
              <w:rPr>
                <w:sz w:val="28"/>
              </w:rPr>
              <w:t>of</w:t>
            </w:r>
            <w:r>
              <w:rPr>
                <w:spacing w:val="-7"/>
                <w:sz w:val="28"/>
              </w:rPr>
              <w:t xml:space="preserve"> </w:t>
            </w:r>
            <w:r>
              <w:rPr>
                <w:sz w:val="28"/>
              </w:rPr>
              <w:t>manufacturing site</w:t>
            </w:r>
            <w:r>
              <w:rPr>
                <w:spacing w:val="-7"/>
                <w:sz w:val="28"/>
              </w:rPr>
              <w:t xml:space="preserve"> </w:t>
            </w:r>
            <w:r>
              <w:rPr>
                <w:sz w:val="28"/>
              </w:rPr>
              <w:t>(full</w:t>
            </w:r>
            <w:r>
              <w:rPr>
                <w:spacing w:val="-7"/>
                <w:sz w:val="28"/>
              </w:rPr>
              <w:t xml:space="preserve"> </w:t>
            </w:r>
            <w:r>
              <w:rPr>
                <w:sz w:val="28"/>
              </w:rPr>
              <w:t>address</w:t>
            </w:r>
            <w:r>
              <w:rPr>
                <w:spacing w:val="-7"/>
                <w:sz w:val="28"/>
              </w:rPr>
              <w:t xml:space="preserve"> </w:t>
            </w:r>
            <w:r>
              <w:rPr>
                <w:sz w:val="28"/>
              </w:rPr>
              <w:t>with</w:t>
            </w:r>
            <w:r>
              <w:rPr>
                <w:spacing w:val="-9"/>
                <w:sz w:val="28"/>
              </w:rPr>
              <w:t xml:space="preserve"> </w:t>
            </w:r>
            <w:r>
              <w:rPr>
                <w:sz w:val="28"/>
              </w:rPr>
              <w:t>telephone,</w:t>
            </w:r>
            <w:r>
              <w:rPr>
                <w:spacing w:val="-7"/>
                <w:sz w:val="28"/>
              </w:rPr>
              <w:t xml:space="preserve"> </w:t>
            </w:r>
            <w:r>
              <w:rPr>
                <w:sz w:val="28"/>
              </w:rPr>
              <w:t>fax and e-mail address of the manufacturing site)</w:t>
            </w:r>
          </w:p>
        </w:tc>
      </w:tr>
    </w:tbl>
    <w:p>
      <w:pPr>
        <w:pStyle w:val="ListParagraph"/>
        <w:numPr>
          <w:ilvl w:val="0"/>
          <w:numId w:val="23"/>
        </w:numPr>
        <w:tabs>
          <w:tab w:val="clear" w:pos="720"/>
          <w:tab w:val="left" w:pos="654" w:leader="none"/>
        </w:tabs>
        <w:spacing w:before="294" w:after="0"/>
        <w:rPr>
          <w:sz w:val="28"/>
        </w:rPr>
      </w:pPr>
      <w:r>
        <w:rPr>
          <w:sz w:val="28"/>
        </w:rPr>
        <w:t>Details</w:t>
      </w:r>
      <w:r>
        <w:rPr>
          <w:spacing w:val="-5"/>
          <w:sz w:val="28"/>
        </w:rPr>
        <w:t xml:space="preserve"> </w:t>
      </w:r>
      <w:r>
        <w:rPr>
          <w:sz w:val="28"/>
        </w:rPr>
        <w:t>of</w:t>
      </w:r>
      <w:r>
        <w:rPr>
          <w:spacing w:val="-3"/>
          <w:sz w:val="28"/>
        </w:rPr>
        <w:t xml:space="preserve"> </w:t>
      </w:r>
      <w:r>
        <w:rPr>
          <w:sz w:val="28"/>
        </w:rPr>
        <w:t>medical</w:t>
      </w:r>
      <w:r>
        <w:rPr>
          <w:spacing w:val="-3"/>
          <w:sz w:val="28"/>
        </w:rPr>
        <w:t xml:space="preserve"> </w:t>
      </w:r>
      <w:r>
        <w:rPr>
          <w:sz w:val="28"/>
        </w:rPr>
        <w:t>device(s)</w:t>
      </w:r>
      <w:r>
        <w:rPr>
          <w:spacing w:val="-2"/>
          <w:sz w:val="28"/>
        </w:rPr>
        <w:t xml:space="preserve"> </w:t>
      </w:r>
      <w:r>
        <w:rPr>
          <w:sz w:val="28"/>
        </w:rPr>
        <w:t>to</w:t>
      </w:r>
      <w:r>
        <w:rPr>
          <w:spacing w:val="-3"/>
          <w:sz w:val="28"/>
        </w:rPr>
        <w:t xml:space="preserve"> </w:t>
      </w:r>
      <w:r>
        <w:rPr>
          <w:sz w:val="28"/>
        </w:rPr>
        <w:t>be</w:t>
      </w:r>
      <w:r>
        <w:rPr>
          <w:spacing w:val="-3"/>
          <w:sz w:val="28"/>
        </w:rPr>
        <w:t xml:space="preserve"> </w:t>
      </w:r>
      <w:r>
        <w:rPr>
          <w:sz w:val="28"/>
        </w:rPr>
        <w:t>imported</w:t>
      </w:r>
      <w:r>
        <w:rPr>
          <w:spacing w:val="-2"/>
          <w:sz w:val="28"/>
        </w:rPr>
        <w:t xml:space="preserve"> [Annexed]:</w:t>
      </w:r>
    </w:p>
    <w:p>
      <w:pPr>
        <w:pStyle w:val="ListParagraph"/>
        <w:numPr>
          <w:ilvl w:val="0"/>
          <w:numId w:val="23"/>
        </w:numPr>
        <w:tabs>
          <w:tab w:val="clear" w:pos="720"/>
          <w:tab w:val="left" w:pos="654" w:leader="none"/>
        </w:tabs>
        <w:spacing w:before="278" w:after="0"/>
        <w:rPr>
          <w:sz w:val="28"/>
        </w:rPr>
      </w:pPr>
      <w:r>
        <w:rPr>
          <w:sz w:val="28"/>
        </w:rPr>
        <w:t>Whether</w:t>
      </w:r>
      <w:r>
        <w:rPr>
          <w:spacing w:val="-4"/>
          <w:sz w:val="28"/>
        </w:rPr>
        <w:t xml:space="preserve"> </w:t>
      </w:r>
      <w:r>
        <w:rPr>
          <w:sz w:val="28"/>
        </w:rPr>
        <w:t>substantial</w:t>
      </w:r>
      <w:r>
        <w:rPr>
          <w:spacing w:val="-3"/>
          <w:sz w:val="28"/>
        </w:rPr>
        <w:t xml:space="preserve"> </w:t>
      </w:r>
      <w:r>
        <w:rPr>
          <w:sz w:val="28"/>
        </w:rPr>
        <w:t>equivalence</w:t>
      </w:r>
      <w:r>
        <w:rPr>
          <w:spacing w:val="-6"/>
          <w:sz w:val="28"/>
        </w:rPr>
        <w:t xml:space="preserve"> </w:t>
      </w:r>
      <w:r>
        <w:rPr>
          <w:sz w:val="28"/>
        </w:rPr>
        <w:t>to</w:t>
      </w:r>
      <w:r>
        <w:rPr>
          <w:spacing w:val="-4"/>
          <w:sz w:val="28"/>
        </w:rPr>
        <w:t xml:space="preserve"> </w:t>
      </w:r>
      <w:r>
        <w:rPr>
          <w:sz w:val="28"/>
        </w:rPr>
        <w:t>a</w:t>
      </w:r>
      <w:r>
        <w:rPr>
          <w:spacing w:val="-3"/>
          <w:sz w:val="28"/>
        </w:rPr>
        <w:t xml:space="preserve"> </w:t>
      </w:r>
      <w:r>
        <w:rPr>
          <w:sz w:val="28"/>
        </w:rPr>
        <w:t>predicate</w:t>
      </w:r>
      <w:r>
        <w:rPr>
          <w:spacing w:val="-3"/>
          <w:sz w:val="28"/>
        </w:rPr>
        <w:t xml:space="preserve"> </w:t>
      </w:r>
      <w:r>
        <w:rPr>
          <w:sz w:val="28"/>
        </w:rPr>
        <w:t>device</w:t>
      </w:r>
      <w:r>
        <w:rPr>
          <w:spacing w:val="-3"/>
          <w:sz w:val="28"/>
        </w:rPr>
        <w:t xml:space="preserve"> </w:t>
      </w:r>
      <w:r>
        <w:rPr>
          <w:sz w:val="28"/>
        </w:rPr>
        <w:t>is</w:t>
      </w:r>
      <w:r>
        <w:rPr>
          <w:spacing w:val="-4"/>
          <w:sz w:val="28"/>
        </w:rPr>
        <w:t xml:space="preserve"> </w:t>
      </w:r>
      <w:r>
        <w:rPr>
          <w:sz w:val="28"/>
        </w:rPr>
        <w:t>claimed:</w:t>
      </w:r>
      <w:r>
        <w:rPr>
          <w:spacing w:val="-1"/>
          <w:sz w:val="28"/>
        </w:rPr>
        <w:t xml:space="preserve"> </w:t>
      </w:r>
      <w:r>
        <w:rPr>
          <w:sz w:val="28"/>
        </w:rPr>
        <w:t>(Yes/</w:t>
      </w:r>
      <w:r>
        <w:rPr>
          <w:spacing w:val="-3"/>
          <w:sz w:val="28"/>
        </w:rPr>
        <w:t xml:space="preserve"> </w:t>
      </w:r>
      <w:r>
        <w:rPr>
          <w:spacing w:val="-5"/>
          <w:sz w:val="28"/>
        </w:rPr>
        <w:t>No)</w:t>
      </w:r>
    </w:p>
    <w:p>
      <w:pPr>
        <w:pStyle w:val="ListParagraph"/>
        <w:numPr>
          <w:ilvl w:val="0"/>
          <w:numId w:val="23"/>
        </w:numPr>
        <w:tabs>
          <w:tab w:val="clear" w:pos="720"/>
          <w:tab w:val="left" w:pos="1002" w:leader="none"/>
          <w:tab w:val="left" w:pos="1363" w:leader="none"/>
          <w:tab w:val="left" w:pos="1823" w:leader="none"/>
          <w:tab w:val="left" w:pos="2723" w:leader="none"/>
          <w:tab w:val="left" w:pos="4264" w:leader="none"/>
          <w:tab w:val="left" w:pos="6240" w:leader="none"/>
        </w:tabs>
        <w:spacing w:lineRule="auto" w:line="235" w:before="286" w:after="0"/>
        <w:ind w:hanging="0" w:left="164" w:right="159"/>
        <w:rPr>
          <w:sz w:val="28"/>
        </w:rPr>
      </w:pPr>
      <w:r>
        <w:rPr>
          <w:spacing w:val="-4"/>
          <w:sz w:val="28"/>
        </w:rPr>
        <w:t>Fee</w:t>
      </w:r>
      <w:r>
        <w:rPr>
          <w:sz w:val="28"/>
        </w:rPr>
        <w:tab/>
      </w:r>
      <w:r>
        <w:rPr>
          <w:spacing w:val="-4"/>
          <w:sz w:val="28"/>
        </w:rPr>
        <w:t>paid</w:t>
      </w:r>
      <w:r>
        <w:rPr>
          <w:sz w:val="28"/>
        </w:rPr>
        <w:tab/>
      </w:r>
      <w:r>
        <w:rPr>
          <w:spacing w:val="-6"/>
          <w:sz w:val="28"/>
        </w:rPr>
        <w:t>on</w:t>
      </w:r>
      <w:r>
        <w:rPr>
          <w:sz w:val="28"/>
          <w:u w:val="single"/>
        </w:rPr>
        <w:tab/>
      </w:r>
      <w:r>
        <w:rPr>
          <w:spacing w:val="-6"/>
          <w:sz w:val="28"/>
        </w:rPr>
        <w:t>Rs</w:t>
      </w:r>
      <w:r>
        <w:rPr>
          <w:sz w:val="28"/>
          <w:u w:val="single"/>
        </w:rPr>
        <w:tab/>
      </w:r>
      <w:r>
        <w:rPr>
          <w:spacing w:val="-2"/>
          <w:sz w:val="28"/>
        </w:rPr>
        <w:t xml:space="preserve">receipt/challan/transaction </w:t>
      </w:r>
      <w:r>
        <w:rPr>
          <w:spacing w:val="-6"/>
          <w:sz w:val="28"/>
        </w:rPr>
        <w:t>id</w:t>
      </w:r>
      <w:r>
        <w:rPr>
          <w:sz w:val="28"/>
          <w:u w:val="single"/>
        </w:rPr>
        <w:tab/>
        <w:tab/>
      </w:r>
      <w:r>
        <w:rPr>
          <w:spacing w:val="-10"/>
          <w:sz w:val="28"/>
        </w:rPr>
        <w:t>.</w:t>
      </w:r>
    </w:p>
    <w:p>
      <w:pPr>
        <w:pStyle w:val="ListParagraph"/>
        <w:numPr>
          <w:ilvl w:val="0"/>
          <w:numId w:val="23"/>
        </w:numPr>
        <w:tabs>
          <w:tab w:val="clear" w:pos="720"/>
          <w:tab w:val="left" w:pos="654" w:leader="none"/>
        </w:tabs>
        <w:spacing w:lineRule="auto" w:line="235" w:before="286" w:after="0"/>
        <w:ind w:hanging="0" w:left="164" w:right="218"/>
        <w:rPr>
          <w:sz w:val="28"/>
        </w:rPr>
      </w:pPr>
      <w:r>
        <w:rPr>
          <w:sz w:val="28"/>
        </w:rPr>
        <w:t>I</w:t>
      </w:r>
      <w:r>
        <w:rPr>
          <w:spacing w:val="-3"/>
          <w:sz w:val="28"/>
        </w:rPr>
        <w:t xml:space="preserve"> </w:t>
      </w:r>
      <w:r>
        <w:rPr>
          <w:sz w:val="28"/>
        </w:rPr>
        <w:t>have</w:t>
      </w:r>
      <w:r>
        <w:rPr>
          <w:spacing w:val="-3"/>
          <w:sz w:val="28"/>
        </w:rPr>
        <w:t xml:space="preserve"> </w:t>
      </w:r>
      <w:r>
        <w:rPr>
          <w:sz w:val="28"/>
        </w:rPr>
        <w:t>enclosed</w:t>
      </w:r>
      <w:r>
        <w:rPr>
          <w:spacing w:val="-3"/>
          <w:sz w:val="28"/>
        </w:rPr>
        <w:t xml:space="preserve"> </w:t>
      </w:r>
      <w:r>
        <w:rPr>
          <w:sz w:val="28"/>
        </w:rPr>
        <w:t>the</w:t>
      </w:r>
      <w:r>
        <w:rPr>
          <w:spacing w:val="-3"/>
          <w:sz w:val="28"/>
        </w:rPr>
        <w:t xml:space="preserve"> </w:t>
      </w:r>
      <w:r>
        <w:rPr>
          <w:sz w:val="28"/>
        </w:rPr>
        <w:t>documents</w:t>
      </w:r>
      <w:r>
        <w:rPr>
          <w:spacing w:val="-3"/>
          <w:sz w:val="28"/>
        </w:rPr>
        <w:t xml:space="preserve"> </w:t>
      </w:r>
      <w:r>
        <w:rPr>
          <w:sz w:val="28"/>
        </w:rPr>
        <w:t>as</w:t>
      </w:r>
      <w:r>
        <w:rPr>
          <w:spacing w:val="-3"/>
          <w:sz w:val="28"/>
        </w:rPr>
        <w:t xml:space="preserve"> </w:t>
      </w:r>
      <w:r>
        <w:rPr>
          <w:sz w:val="28"/>
        </w:rPr>
        <w:t>specified</w:t>
      </w:r>
      <w:r>
        <w:rPr>
          <w:spacing w:val="-3"/>
          <w:sz w:val="28"/>
        </w:rPr>
        <w:t xml:space="preserve"> </w:t>
      </w:r>
      <w:r>
        <w:rPr>
          <w:sz w:val="28"/>
        </w:rPr>
        <w:t>in</w:t>
      </w:r>
      <w:r>
        <w:rPr>
          <w:spacing w:val="-3"/>
          <w:sz w:val="28"/>
        </w:rPr>
        <w:t xml:space="preserve"> </w:t>
      </w:r>
      <w:r>
        <w:rPr>
          <w:sz w:val="28"/>
        </w:rPr>
        <w:t>the</w:t>
      </w:r>
      <w:r>
        <w:rPr>
          <w:spacing w:val="-3"/>
          <w:sz w:val="28"/>
        </w:rPr>
        <w:t xml:space="preserve"> </w:t>
      </w:r>
      <w:r>
        <w:rPr>
          <w:sz w:val="28"/>
        </w:rPr>
        <w:t>Fourth</w:t>
      </w:r>
      <w:r>
        <w:rPr>
          <w:spacing w:val="-3"/>
          <w:sz w:val="28"/>
        </w:rPr>
        <w:t xml:space="preserve"> </w:t>
      </w:r>
      <w:r>
        <w:rPr>
          <w:sz w:val="28"/>
        </w:rPr>
        <w:t>Schedule</w:t>
      </w:r>
      <w:r>
        <w:rPr>
          <w:spacing w:val="-3"/>
          <w:sz w:val="28"/>
        </w:rPr>
        <w:t xml:space="preserve"> </w:t>
      </w:r>
      <w:r>
        <w:rPr>
          <w:sz w:val="28"/>
        </w:rPr>
        <w:t>for</w:t>
      </w:r>
      <w:r>
        <w:rPr>
          <w:spacing w:val="-3"/>
          <w:sz w:val="28"/>
        </w:rPr>
        <w:t xml:space="preserve"> </w:t>
      </w:r>
      <w:r>
        <w:rPr>
          <w:sz w:val="28"/>
        </w:rPr>
        <w:t>grant of licence to import medical device(s).</w:t>
      </w:r>
    </w:p>
    <w:p>
      <w:pPr>
        <w:pStyle w:val="ListParagraph"/>
        <w:numPr>
          <w:ilvl w:val="0"/>
          <w:numId w:val="23"/>
        </w:numPr>
        <w:tabs>
          <w:tab w:val="clear" w:pos="720"/>
          <w:tab w:val="left" w:pos="654" w:leader="none"/>
        </w:tabs>
        <w:spacing w:before="281" w:after="0"/>
        <w:rPr>
          <w:sz w:val="28"/>
        </w:rPr>
      </w:pPr>
      <w:r>
        <w:rPr>
          <w:sz w:val="28"/>
        </w:rPr>
        <w:t>I</w:t>
      </w:r>
      <w:r>
        <w:rPr>
          <w:spacing w:val="-1"/>
          <w:sz w:val="28"/>
        </w:rPr>
        <w:t xml:space="preserve"> </w:t>
      </w:r>
      <w:r>
        <w:rPr>
          <w:sz w:val="28"/>
        </w:rPr>
        <w:t>hereby</w:t>
      </w:r>
      <w:r>
        <w:rPr>
          <w:spacing w:val="-5"/>
          <w:sz w:val="28"/>
        </w:rPr>
        <w:t xml:space="preserve"> </w:t>
      </w:r>
      <w:r>
        <w:rPr>
          <w:sz w:val="28"/>
        </w:rPr>
        <w:t>state and</w:t>
      </w:r>
      <w:r>
        <w:rPr>
          <w:spacing w:val="-1"/>
          <w:sz w:val="28"/>
        </w:rPr>
        <w:t xml:space="preserve"> </w:t>
      </w:r>
      <w:r>
        <w:rPr>
          <w:sz w:val="28"/>
        </w:rPr>
        <w:t xml:space="preserve">undertake </w:t>
      </w:r>
      <w:r>
        <w:rPr>
          <w:spacing w:val="-2"/>
          <w:sz w:val="28"/>
        </w:rPr>
        <w:t>that:</w:t>
      </w:r>
    </w:p>
    <w:p>
      <w:pPr>
        <w:pStyle w:val="ListParagraph"/>
        <w:numPr>
          <w:ilvl w:val="1"/>
          <w:numId w:val="23"/>
        </w:numPr>
        <w:tabs>
          <w:tab w:val="clear" w:pos="720"/>
          <w:tab w:val="left" w:pos="499" w:leader="none"/>
        </w:tabs>
        <w:spacing w:lineRule="auto" w:line="235" w:before="286" w:after="0"/>
        <w:ind w:hanging="0" w:left="164" w:right="499"/>
        <w:rPr>
          <w:sz w:val="28"/>
        </w:rPr>
      </w:pPr>
      <w:r>
        <w:rPr>
          <w:sz w:val="28"/>
        </w:rPr>
        <w:t>I</w:t>
      </w:r>
      <w:r>
        <w:rPr>
          <w:spacing w:val="-3"/>
          <w:sz w:val="28"/>
        </w:rPr>
        <w:t xml:space="preserve"> </w:t>
      </w:r>
      <w:r>
        <w:rPr>
          <w:sz w:val="28"/>
        </w:rPr>
        <w:t>shall</w:t>
      </w:r>
      <w:r>
        <w:rPr>
          <w:spacing w:val="-3"/>
          <w:sz w:val="28"/>
        </w:rPr>
        <w:t xml:space="preserve"> </w:t>
      </w:r>
      <w:r>
        <w:rPr>
          <w:sz w:val="28"/>
        </w:rPr>
        <w:t>comply</w:t>
      </w:r>
      <w:r>
        <w:rPr>
          <w:spacing w:val="-3"/>
          <w:sz w:val="28"/>
        </w:rPr>
        <w:t xml:space="preserve"> </w:t>
      </w:r>
      <w:r>
        <w:rPr>
          <w:sz w:val="28"/>
        </w:rPr>
        <w:t>with applicable</w:t>
      </w:r>
      <w:r>
        <w:rPr>
          <w:spacing w:val="-6"/>
          <w:sz w:val="28"/>
        </w:rPr>
        <w:t xml:space="preserve"> </w:t>
      </w:r>
      <w:r>
        <w:rPr>
          <w:sz w:val="28"/>
        </w:rPr>
        <w:t>provisions</w:t>
      </w:r>
      <w:r>
        <w:rPr>
          <w:spacing w:val="-3"/>
          <w:sz w:val="28"/>
        </w:rPr>
        <w:t xml:space="preserve"> </w:t>
      </w:r>
      <w:r>
        <w:rPr>
          <w:sz w:val="28"/>
        </w:rPr>
        <w:t>of</w:t>
      </w:r>
      <w:r>
        <w:rPr>
          <w:spacing w:val="-3"/>
          <w:sz w:val="28"/>
        </w:rPr>
        <w:t xml:space="preserve"> </w:t>
      </w:r>
      <w:r>
        <w:rPr>
          <w:sz w:val="28"/>
        </w:rPr>
        <w:t>the</w:t>
      </w:r>
      <w:r>
        <w:rPr>
          <w:spacing w:val="-3"/>
          <w:sz w:val="28"/>
        </w:rPr>
        <w:t xml:space="preserve"> </w:t>
      </w:r>
      <w:r>
        <w:rPr>
          <w:sz w:val="28"/>
        </w:rPr>
        <w:t>Drugs</w:t>
      </w:r>
      <w:r>
        <w:rPr>
          <w:spacing w:val="-3"/>
          <w:sz w:val="28"/>
        </w:rPr>
        <w:t xml:space="preserve"> </w:t>
      </w:r>
      <w:r>
        <w:rPr>
          <w:sz w:val="28"/>
        </w:rPr>
        <w:t>and</w:t>
      </w:r>
      <w:r>
        <w:rPr>
          <w:spacing w:val="-3"/>
          <w:sz w:val="28"/>
        </w:rPr>
        <w:t xml:space="preserve"> </w:t>
      </w:r>
      <w:r>
        <w:rPr>
          <w:sz w:val="28"/>
        </w:rPr>
        <w:t>Cosmetics</w:t>
      </w:r>
      <w:r>
        <w:rPr>
          <w:spacing w:val="-3"/>
          <w:sz w:val="28"/>
        </w:rPr>
        <w:t xml:space="preserve"> </w:t>
      </w:r>
      <w:r>
        <w:rPr>
          <w:sz w:val="28"/>
        </w:rPr>
        <w:t>Act, 1940 (23 of 1940) and the Medical Devices Rules, 2017.</w:t>
      </w:r>
    </w:p>
    <w:p>
      <w:pPr>
        <w:pStyle w:val="BodyText"/>
        <w:tabs>
          <w:tab w:val="clear" w:pos="720"/>
          <w:tab w:val="left" w:pos="2530" w:leader="none"/>
        </w:tabs>
        <w:spacing w:before="281" w:after="0"/>
        <w:rPr/>
      </w:pPr>
      <w:r>
        <w:rPr>
          <w:spacing w:val="-2"/>
        </w:rPr>
        <w:t>Place:</w:t>
      </w:r>
      <w:r>
        <w:rPr>
          <w:u w:val="single"/>
        </w:rPr>
        <w:tab/>
      </w:r>
      <w:r>
        <w:rPr>
          <w:spacing w:val="-2"/>
        </w:rPr>
        <w:t>Signature</w:t>
      </w:r>
    </w:p>
    <w:p>
      <w:pPr>
        <w:pStyle w:val="BodyText"/>
        <w:tabs>
          <w:tab w:val="clear" w:pos="720"/>
          <w:tab w:val="left" w:pos="2732" w:leader="none"/>
        </w:tabs>
        <w:spacing w:before="281" w:after="0"/>
        <w:rPr/>
      </w:pPr>
      <w:r>
        <w:rPr>
          <w:spacing w:val="-2"/>
        </w:rPr>
        <w:t>Date:</w:t>
      </w:r>
      <w:r>
        <w:rPr>
          <w:u w:val="single"/>
        </w:rPr>
        <w:tab/>
      </w:r>
      <w:r>
        <w:rPr/>
        <w:t>(Name</w:t>
      </w:r>
      <w:r>
        <w:rPr>
          <w:spacing w:val="-3"/>
        </w:rPr>
        <w:t xml:space="preserve"> </w:t>
      </w:r>
      <w:r>
        <w:rPr/>
        <w:t>and</w:t>
      </w:r>
      <w:r>
        <w:rPr>
          <w:spacing w:val="-3"/>
        </w:rPr>
        <w:t xml:space="preserve"> </w:t>
      </w:r>
      <w:r>
        <w:rPr>
          <w:spacing w:val="-2"/>
        </w:rPr>
        <w:t>designation)</w:t>
      </w:r>
    </w:p>
    <w:p>
      <w:pPr>
        <w:pStyle w:val="BodyText"/>
        <w:ind w:left="0" w:right="162"/>
        <w:jc w:val="right"/>
        <w:rPr/>
      </w:pPr>
      <w:r>
        <w:rPr/>
        <w:t>[To</w:t>
      </w:r>
      <w:r>
        <w:rPr>
          <w:spacing w:val="-2"/>
        </w:rPr>
        <w:t xml:space="preserve"> </w:t>
      </w:r>
      <w:r>
        <w:rPr/>
        <w:t>be</w:t>
      </w:r>
      <w:r>
        <w:rPr>
          <w:spacing w:val="-1"/>
        </w:rPr>
        <w:t xml:space="preserve"> </w:t>
      </w:r>
      <w:r>
        <w:rPr/>
        <w:t>signed</w:t>
      </w:r>
      <w:r>
        <w:rPr>
          <w:spacing w:val="-2"/>
        </w:rPr>
        <w:t xml:space="preserve"> digitally]</w:t>
      </w:r>
    </w:p>
    <w:p>
      <w:pPr>
        <w:pStyle w:val="BodyText"/>
        <w:spacing w:before="278" w:after="0"/>
        <w:ind w:left="0" w:right="160"/>
        <w:jc w:val="right"/>
        <w:rPr/>
      </w:pPr>
      <w:r>
        <w:rPr>
          <w:spacing w:val="-2"/>
        </w:rPr>
        <w:t>Annexure:</w:t>
      </w:r>
    </w:p>
    <w:p>
      <w:pPr>
        <w:pStyle w:val="BodyText"/>
        <w:spacing w:before="83" w:after="0"/>
        <w:ind w:left="0"/>
        <w:rPr>
          <w:sz w:val="20"/>
        </w:rPr>
      </w:pPr>
      <w:r>
        <w:rPr>
          <w:sz w:val="20"/>
        </w:rPr>
      </w:r>
    </w:p>
    <w:tbl>
      <w:tblPr>
        <w:tblW w:w="9115" w:type="dxa"/>
        <w:jc w:val="left"/>
        <w:tblInd w:w="146" w:type="dxa"/>
        <w:tblLayout w:type="fixed"/>
        <w:tblCellMar>
          <w:top w:w="0" w:type="dxa"/>
          <w:left w:w="22" w:type="dxa"/>
          <w:bottom w:w="0" w:type="dxa"/>
          <w:right w:w="22" w:type="dxa"/>
        </w:tblCellMar>
        <w:tblLook w:val="01e0" w:noHBand="0" w:noVBand="0" w:firstColumn="1" w:lastRow="1" w:lastColumn="1" w:firstRow="1"/>
      </w:tblPr>
      <w:tblGrid>
        <w:gridCol w:w="539"/>
        <w:gridCol w:w="899"/>
        <w:gridCol w:w="755"/>
        <w:gridCol w:w="984"/>
        <w:gridCol w:w="897"/>
        <w:gridCol w:w="1352"/>
        <w:gridCol w:w="1209"/>
        <w:gridCol w:w="631"/>
        <w:gridCol w:w="757"/>
        <w:gridCol w:w="1091"/>
      </w:tblGrid>
      <w:tr>
        <w:trPr>
          <w:trHeight w:val="2649" w:hRule="atLeast"/>
        </w:trPr>
        <w:tc>
          <w:tcPr>
            <w:tcW w:w="539" w:type="dxa"/>
            <w:tcBorders>
              <w:top w:val="double" w:sz="6" w:space="0" w:color="A0A0A0"/>
              <w:left w:val="double" w:sz="6" w:space="0" w:color="F0F0F0"/>
              <w:bottom w:val="double" w:sz="6" w:space="0" w:color="A0A0A0"/>
              <w:right w:val="double" w:sz="6" w:space="0" w:color="A0A0A0"/>
            </w:tcBorders>
          </w:tcPr>
          <w:p>
            <w:pPr>
              <w:pStyle w:val="TableParagraph"/>
              <w:rPr>
                <w:sz w:val="28"/>
              </w:rPr>
            </w:pPr>
            <w:r>
              <w:rPr>
                <w:sz w:val="28"/>
              </w:rPr>
            </w:r>
          </w:p>
          <w:p>
            <w:pPr>
              <w:pStyle w:val="TableParagraph"/>
              <w:rPr>
                <w:sz w:val="28"/>
              </w:rPr>
            </w:pPr>
            <w:r>
              <w:rPr>
                <w:sz w:val="28"/>
              </w:rPr>
            </w:r>
          </w:p>
          <w:p>
            <w:pPr>
              <w:pStyle w:val="TableParagraph"/>
              <w:spacing w:before="16" w:after="0"/>
              <w:rPr>
                <w:sz w:val="28"/>
              </w:rPr>
            </w:pPr>
            <w:r>
              <w:rPr>
                <w:sz w:val="28"/>
              </w:rPr>
            </w:r>
          </w:p>
          <w:p>
            <w:pPr>
              <w:pStyle w:val="TableParagraph"/>
              <w:spacing w:lineRule="exact" w:line="322"/>
              <w:ind w:left="25"/>
              <w:rPr>
                <w:sz w:val="28"/>
              </w:rPr>
            </w:pPr>
            <w:r>
              <w:rPr>
                <w:spacing w:val="-5"/>
                <w:sz w:val="28"/>
              </w:rPr>
              <w:t>S.N</w:t>
            </w:r>
          </w:p>
          <w:p>
            <w:pPr>
              <w:pStyle w:val="TableParagraph"/>
              <w:spacing w:lineRule="exact" w:line="322"/>
              <w:ind w:left="25"/>
              <w:rPr>
                <w:sz w:val="28"/>
              </w:rPr>
            </w:pPr>
            <w:r>
              <w:rPr>
                <w:spacing w:val="-10"/>
                <w:sz w:val="28"/>
              </w:rPr>
              <w:t>.</w:t>
            </w:r>
          </w:p>
        </w:tc>
        <w:tc>
          <w:tcPr>
            <w:tcW w:w="899" w:type="dxa"/>
            <w:tcBorders>
              <w:top w:val="double" w:sz="6" w:space="0" w:color="A0A0A0"/>
              <w:left w:val="double" w:sz="6" w:space="0" w:color="A0A0A0"/>
              <w:bottom w:val="double" w:sz="6" w:space="0" w:color="A0A0A0"/>
              <w:right w:val="double" w:sz="6" w:space="0" w:color="A0A0A0"/>
            </w:tcBorders>
          </w:tcPr>
          <w:p>
            <w:pPr>
              <w:pStyle w:val="TableParagraph"/>
              <w:rPr>
                <w:sz w:val="28"/>
              </w:rPr>
            </w:pPr>
            <w:r>
              <w:rPr>
                <w:sz w:val="28"/>
              </w:rPr>
            </w:r>
          </w:p>
          <w:p>
            <w:pPr>
              <w:pStyle w:val="TableParagraph"/>
              <w:spacing w:before="35" w:after="0"/>
              <w:rPr>
                <w:sz w:val="28"/>
              </w:rPr>
            </w:pPr>
            <w:r>
              <w:rPr>
                <w:sz w:val="28"/>
              </w:rPr>
            </w:r>
          </w:p>
          <w:p>
            <w:pPr>
              <w:pStyle w:val="TableParagraph"/>
              <w:ind w:left="30" w:right="53"/>
              <w:rPr>
                <w:sz w:val="28"/>
              </w:rPr>
            </w:pPr>
            <w:r>
              <w:rPr>
                <w:spacing w:val="-2"/>
                <w:sz w:val="28"/>
              </w:rPr>
              <w:t xml:space="preserve">Generi </w:t>
            </w:r>
            <w:r>
              <w:rPr>
                <w:spacing w:val="-10"/>
                <w:sz w:val="28"/>
              </w:rPr>
              <w:t>c</w:t>
            </w:r>
          </w:p>
          <w:p>
            <w:pPr>
              <w:pStyle w:val="TableParagraph"/>
              <w:spacing w:before="280" w:after="0"/>
              <w:ind w:left="30"/>
              <w:rPr>
                <w:sz w:val="28"/>
              </w:rPr>
            </w:pPr>
            <w:r>
              <w:rPr>
                <w:spacing w:val="-4"/>
                <w:sz w:val="28"/>
              </w:rPr>
              <w:t>name</w:t>
            </w:r>
          </w:p>
        </w:tc>
        <w:tc>
          <w:tcPr>
            <w:tcW w:w="755" w:type="dxa"/>
            <w:tcBorders>
              <w:top w:val="double" w:sz="6" w:space="0" w:color="A0A0A0"/>
              <w:left w:val="double" w:sz="6" w:space="0" w:color="A0A0A0"/>
              <w:bottom w:val="double" w:sz="6" w:space="0" w:color="A0A0A0"/>
              <w:right w:val="double" w:sz="6" w:space="0" w:color="A0A0A0"/>
            </w:tcBorders>
          </w:tcPr>
          <w:p>
            <w:pPr>
              <w:pStyle w:val="TableParagraph"/>
              <w:rPr>
                <w:sz w:val="28"/>
              </w:rPr>
            </w:pPr>
            <w:r>
              <w:rPr>
                <w:sz w:val="28"/>
              </w:rPr>
            </w:r>
          </w:p>
          <w:p>
            <w:pPr>
              <w:pStyle w:val="TableParagraph"/>
              <w:spacing w:before="35" w:after="0"/>
              <w:rPr>
                <w:sz w:val="28"/>
              </w:rPr>
            </w:pPr>
            <w:r>
              <w:rPr>
                <w:sz w:val="28"/>
              </w:rPr>
            </w:r>
          </w:p>
          <w:p>
            <w:pPr>
              <w:pStyle w:val="TableParagraph"/>
              <w:ind w:left="29"/>
              <w:rPr>
                <w:sz w:val="28"/>
              </w:rPr>
            </w:pPr>
            <w:r>
              <w:rPr>
                <w:spacing w:val="-4"/>
                <w:sz w:val="28"/>
              </w:rPr>
              <w:t xml:space="preserve">Mode </w:t>
            </w:r>
            <w:r>
              <w:rPr>
                <w:spacing w:val="-10"/>
                <w:sz w:val="28"/>
              </w:rPr>
              <w:t>l</w:t>
            </w:r>
          </w:p>
          <w:p>
            <w:pPr>
              <w:pStyle w:val="TableParagraph"/>
              <w:spacing w:before="280" w:after="0"/>
              <w:ind w:left="29"/>
              <w:rPr>
                <w:sz w:val="28"/>
              </w:rPr>
            </w:pPr>
            <w:r>
              <w:rPr>
                <w:spacing w:val="-5"/>
                <w:sz w:val="28"/>
              </w:rPr>
              <w:t>No.</w:t>
            </w:r>
          </w:p>
        </w:tc>
        <w:tc>
          <w:tcPr>
            <w:tcW w:w="984" w:type="dxa"/>
            <w:tcBorders>
              <w:top w:val="double" w:sz="6" w:space="0" w:color="A0A0A0"/>
              <w:left w:val="double" w:sz="6" w:space="0" w:color="A0A0A0"/>
              <w:bottom w:val="double" w:sz="6" w:space="0" w:color="A0A0A0"/>
              <w:right w:val="double" w:sz="6" w:space="0" w:color="A0A0A0"/>
            </w:tcBorders>
          </w:tcPr>
          <w:p>
            <w:pPr>
              <w:pStyle w:val="TableParagraph"/>
              <w:rPr>
                <w:sz w:val="28"/>
              </w:rPr>
            </w:pPr>
            <w:r>
              <w:rPr>
                <w:sz w:val="28"/>
              </w:rPr>
            </w:r>
          </w:p>
          <w:p>
            <w:pPr>
              <w:pStyle w:val="TableParagraph"/>
              <w:spacing w:before="35" w:after="0"/>
              <w:rPr>
                <w:sz w:val="28"/>
              </w:rPr>
            </w:pPr>
            <w:r>
              <w:rPr>
                <w:sz w:val="28"/>
              </w:rPr>
            </w:r>
          </w:p>
          <w:p>
            <w:pPr>
              <w:pStyle w:val="TableParagraph"/>
              <w:ind w:left="29"/>
              <w:rPr>
                <w:sz w:val="28"/>
              </w:rPr>
            </w:pPr>
            <w:r>
              <w:rPr>
                <w:spacing w:val="-2"/>
                <w:sz w:val="28"/>
              </w:rPr>
              <w:t xml:space="preserve">Intende </w:t>
            </w:r>
            <w:r>
              <w:rPr>
                <w:spacing w:val="-10"/>
                <w:sz w:val="28"/>
              </w:rPr>
              <w:t>d</w:t>
            </w:r>
          </w:p>
          <w:p>
            <w:pPr>
              <w:pStyle w:val="TableParagraph"/>
              <w:spacing w:before="280" w:after="0"/>
              <w:ind w:left="29"/>
              <w:rPr>
                <w:sz w:val="28"/>
              </w:rPr>
            </w:pPr>
            <w:r>
              <w:rPr>
                <w:spacing w:val="-5"/>
                <w:sz w:val="28"/>
              </w:rPr>
              <w:t>use</w:t>
            </w:r>
          </w:p>
        </w:tc>
        <w:tc>
          <w:tcPr>
            <w:tcW w:w="897" w:type="dxa"/>
            <w:tcBorders>
              <w:top w:val="double" w:sz="6" w:space="0" w:color="A0A0A0"/>
              <w:left w:val="double" w:sz="6" w:space="0" w:color="A0A0A0"/>
              <w:bottom w:val="double" w:sz="6" w:space="0" w:color="A0A0A0"/>
              <w:right w:val="double" w:sz="6" w:space="0" w:color="A0A0A0"/>
            </w:tcBorders>
          </w:tcPr>
          <w:p>
            <w:pPr>
              <w:pStyle w:val="TableParagraph"/>
              <w:spacing w:lineRule="auto" w:line="446" w:before="77" w:after="0"/>
              <w:ind w:left="28" w:right="207"/>
              <w:rPr>
                <w:sz w:val="28"/>
              </w:rPr>
            </w:pPr>
            <w:r>
              <w:rPr>
                <w:spacing w:val="-2"/>
                <w:sz w:val="28"/>
              </w:rPr>
              <w:t xml:space="preserve">Class </w:t>
            </w:r>
            <w:r>
              <w:rPr>
                <w:spacing w:val="-6"/>
                <w:sz w:val="28"/>
              </w:rPr>
              <w:t>of</w:t>
            </w:r>
          </w:p>
          <w:p>
            <w:pPr>
              <w:pStyle w:val="TableParagraph"/>
              <w:spacing w:lineRule="auto" w:line="235" w:before="10" w:after="0"/>
              <w:ind w:left="28" w:right="129"/>
              <w:rPr>
                <w:sz w:val="28"/>
              </w:rPr>
            </w:pPr>
            <w:r>
              <w:rPr>
                <w:spacing w:val="-2"/>
                <w:sz w:val="28"/>
              </w:rPr>
              <w:t xml:space="preserve">medic </w:t>
            </w:r>
            <w:r>
              <w:rPr>
                <w:spacing w:val="-6"/>
                <w:sz w:val="28"/>
              </w:rPr>
              <w:t>al</w:t>
            </w:r>
          </w:p>
          <w:p>
            <w:pPr>
              <w:pStyle w:val="TableParagraph"/>
              <w:spacing w:before="284" w:after="0"/>
              <w:ind w:left="28"/>
              <w:rPr>
                <w:sz w:val="28"/>
              </w:rPr>
            </w:pPr>
            <w:r>
              <w:rPr>
                <w:spacing w:val="-2"/>
                <w:sz w:val="28"/>
              </w:rPr>
              <w:t>device</w:t>
            </w:r>
          </w:p>
        </w:tc>
        <w:tc>
          <w:tcPr>
            <w:tcW w:w="1352" w:type="dxa"/>
            <w:tcBorders>
              <w:top w:val="double" w:sz="6" w:space="0" w:color="A0A0A0"/>
              <w:left w:val="double" w:sz="6" w:space="0" w:color="A0A0A0"/>
              <w:bottom w:val="double" w:sz="6" w:space="0" w:color="A0A0A0"/>
              <w:right w:val="double" w:sz="6" w:space="0" w:color="A0A0A0"/>
            </w:tcBorders>
          </w:tcPr>
          <w:p>
            <w:pPr>
              <w:pStyle w:val="TableParagraph"/>
              <w:rPr>
                <w:sz w:val="28"/>
              </w:rPr>
            </w:pPr>
            <w:r>
              <w:rPr>
                <w:sz w:val="28"/>
              </w:rPr>
            </w:r>
          </w:p>
          <w:p>
            <w:pPr>
              <w:pStyle w:val="TableParagraph"/>
              <w:spacing w:before="177" w:after="0"/>
              <w:rPr>
                <w:sz w:val="28"/>
              </w:rPr>
            </w:pPr>
            <w:r>
              <w:rPr>
                <w:sz w:val="28"/>
              </w:rPr>
            </w:r>
          </w:p>
          <w:p>
            <w:pPr>
              <w:pStyle w:val="TableParagraph"/>
              <w:ind w:left="29" w:right="12"/>
              <w:jc w:val="both"/>
              <w:rPr>
                <w:sz w:val="28"/>
              </w:rPr>
            </w:pPr>
            <w:r>
              <w:rPr>
                <w:sz w:val="28"/>
              </w:rPr>
              <w:t>Material</w:t>
            </w:r>
            <w:r>
              <w:rPr>
                <w:spacing w:val="-18"/>
                <w:sz w:val="28"/>
              </w:rPr>
              <w:t xml:space="preserve"> </w:t>
            </w:r>
            <w:r>
              <w:rPr>
                <w:sz w:val="28"/>
              </w:rPr>
              <w:t xml:space="preserve">of </w:t>
            </w:r>
            <w:r>
              <w:rPr>
                <w:spacing w:val="-2"/>
                <w:sz w:val="28"/>
              </w:rPr>
              <w:t xml:space="preserve">constructio </w:t>
            </w:r>
            <w:r>
              <w:rPr>
                <w:spacing w:val="-10"/>
                <w:sz w:val="28"/>
              </w:rPr>
              <w:t>n</w:t>
            </w:r>
          </w:p>
        </w:tc>
        <w:tc>
          <w:tcPr>
            <w:tcW w:w="1209" w:type="dxa"/>
            <w:tcBorders>
              <w:top w:val="double" w:sz="6" w:space="0" w:color="A0A0A0"/>
              <w:left w:val="double" w:sz="6" w:space="0" w:color="A0A0A0"/>
              <w:bottom w:val="double" w:sz="6" w:space="0" w:color="A0A0A0"/>
              <w:right w:val="double" w:sz="6" w:space="0" w:color="A0A0A0"/>
            </w:tcBorders>
          </w:tcPr>
          <w:p>
            <w:pPr>
              <w:pStyle w:val="TableParagraph"/>
              <w:rPr>
                <w:sz w:val="28"/>
              </w:rPr>
            </w:pPr>
            <w:r>
              <w:rPr>
                <w:sz w:val="28"/>
              </w:rPr>
            </w:r>
          </w:p>
          <w:p>
            <w:pPr>
              <w:pStyle w:val="TableParagraph"/>
              <w:rPr>
                <w:sz w:val="28"/>
              </w:rPr>
            </w:pPr>
            <w:r>
              <w:rPr>
                <w:sz w:val="28"/>
              </w:rPr>
            </w:r>
          </w:p>
          <w:p>
            <w:pPr>
              <w:pStyle w:val="TableParagraph"/>
              <w:spacing w:before="16" w:after="0"/>
              <w:rPr>
                <w:sz w:val="28"/>
              </w:rPr>
            </w:pPr>
            <w:r>
              <w:rPr>
                <w:sz w:val="28"/>
              </w:rPr>
            </w:r>
          </w:p>
          <w:p>
            <w:pPr>
              <w:pStyle w:val="TableParagraph"/>
              <w:ind w:left="28" w:right="43"/>
              <w:rPr>
                <w:sz w:val="28"/>
              </w:rPr>
            </w:pPr>
            <w:r>
              <w:rPr>
                <w:spacing w:val="-2"/>
                <w:sz w:val="28"/>
              </w:rPr>
              <w:t xml:space="preserve">Dimensio </w:t>
            </w:r>
            <w:r>
              <w:rPr>
                <w:sz w:val="28"/>
              </w:rPr>
              <w:t>n (if any)</w:t>
            </w:r>
          </w:p>
        </w:tc>
        <w:tc>
          <w:tcPr>
            <w:tcW w:w="631" w:type="dxa"/>
            <w:tcBorders>
              <w:top w:val="double" w:sz="6" w:space="0" w:color="A0A0A0"/>
              <w:left w:val="double" w:sz="6" w:space="0" w:color="A0A0A0"/>
              <w:bottom w:val="double" w:sz="6" w:space="0" w:color="A0A0A0"/>
              <w:right w:val="double" w:sz="6" w:space="0" w:color="A0A0A0"/>
            </w:tcBorders>
          </w:tcPr>
          <w:p>
            <w:pPr>
              <w:pStyle w:val="TableParagraph"/>
              <w:rPr>
                <w:sz w:val="28"/>
              </w:rPr>
            </w:pPr>
            <w:r>
              <w:rPr>
                <w:sz w:val="28"/>
              </w:rPr>
            </w:r>
          </w:p>
          <w:p>
            <w:pPr>
              <w:pStyle w:val="TableParagraph"/>
              <w:spacing w:before="35" w:after="0"/>
              <w:rPr>
                <w:sz w:val="28"/>
              </w:rPr>
            </w:pPr>
            <w:r>
              <w:rPr>
                <w:sz w:val="28"/>
              </w:rPr>
            </w:r>
          </w:p>
          <w:p>
            <w:pPr>
              <w:pStyle w:val="TableParagraph"/>
              <w:ind w:left="26" w:right="14"/>
              <w:rPr>
                <w:sz w:val="28"/>
              </w:rPr>
            </w:pPr>
            <w:r>
              <w:rPr>
                <w:spacing w:val="-4"/>
                <w:sz w:val="28"/>
              </w:rPr>
              <w:t xml:space="preserve">Shel </w:t>
            </w:r>
            <w:r>
              <w:rPr>
                <w:spacing w:val="-10"/>
                <w:sz w:val="28"/>
              </w:rPr>
              <w:t>f</w:t>
            </w:r>
          </w:p>
          <w:p>
            <w:pPr>
              <w:pStyle w:val="TableParagraph"/>
              <w:spacing w:before="280" w:after="0"/>
              <w:ind w:left="26"/>
              <w:rPr>
                <w:sz w:val="28"/>
              </w:rPr>
            </w:pPr>
            <w:r>
              <w:rPr>
                <w:spacing w:val="-4"/>
                <w:sz w:val="28"/>
              </w:rPr>
              <w:t>life</w:t>
            </w:r>
          </w:p>
        </w:tc>
        <w:tc>
          <w:tcPr>
            <w:tcW w:w="757" w:type="dxa"/>
            <w:tcBorders>
              <w:top w:val="double" w:sz="6" w:space="0" w:color="A0A0A0"/>
              <w:left w:val="double" w:sz="6" w:space="0" w:color="A0A0A0"/>
              <w:bottom w:val="double" w:sz="6" w:space="0" w:color="A0A0A0"/>
              <w:right w:val="double" w:sz="6" w:space="0" w:color="A0A0A0"/>
            </w:tcBorders>
          </w:tcPr>
          <w:p>
            <w:pPr>
              <w:pStyle w:val="TableParagraph"/>
              <w:spacing w:lineRule="auto" w:line="235" w:before="221" w:after="0"/>
              <w:ind w:left="26" w:right="70"/>
              <w:rPr>
                <w:sz w:val="28"/>
              </w:rPr>
            </w:pPr>
            <w:r>
              <w:rPr>
                <w:spacing w:val="-2"/>
                <w:sz w:val="28"/>
              </w:rPr>
              <w:t xml:space="preserve">Steril </w:t>
            </w:r>
            <w:r>
              <w:rPr>
                <w:sz w:val="28"/>
              </w:rPr>
              <w:t>e or</w:t>
            </w:r>
          </w:p>
          <w:p>
            <w:pPr>
              <w:pStyle w:val="TableParagraph"/>
              <w:spacing w:before="282" w:after="0"/>
              <w:ind w:left="26"/>
              <w:rPr>
                <w:sz w:val="28"/>
              </w:rPr>
            </w:pPr>
            <w:r>
              <w:rPr>
                <w:spacing w:val="-5"/>
                <w:sz w:val="28"/>
              </w:rPr>
              <w:t>Non</w:t>
            </w:r>
          </w:p>
          <w:p>
            <w:pPr>
              <w:pStyle w:val="TableParagraph"/>
              <w:spacing w:before="283" w:after="0"/>
              <w:ind w:left="26" w:right="117"/>
              <w:rPr>
                <w:sz w:val="28"/>
              </w:rPr>
            </w:pPr>
            <w:r>
              <w:rPr>
                <w:spacing w:val="-2"/>
                <w:sz w:val="28"/>
              </w:rPr>
              <w:t xml:space="preserve">steril </w:t>
            </w:r>
            <w:r>
              <w:rPr>
                <w:spacing w:val="-10"/>
                <w:sz w:val="28"/>
              </w:rPr>
              <w:t>e</w:t>
            </w:r>
          </w:p>
        </w:tc>
        <w:tc>
          <w:tcPr>
            <w:tcW w:w="1091" w:type="dxa"/>
            <w:tcBorders>
              <w:top w:val="double" w:sz="6" w:space="0" w:color="A0A0A0"/>
              <w:left w:val="double" w:sz="6" w:space="0" w:color="A0A0A0"/>
              <w:bottom w:val="double" w:sz="6" w:space="0" w:color="A0A0A0"/>
              <w:right w:val="double" w:sz="6" w:space="0" w:color="A0A0A0"/>
            </w:tcBorders>
          </w:tcPr>
          <w:p>
            <w:pPr>
              <w:pStyle w:val="TableParagraph"/>
              <w:spacing w:before="15" w:after="0"/>
              <w:ind w:left="24" w:right="7"/>
              <w:rPr>
                <w:sz w:val="28"/>
              </w:rPr>
            </w:pPr>
            <w:r>
              <w:rPr>
                <w:spacing w:val="-2"/>
                <w:sz w:val="28"/>
              </w:rPr>
              <w:t xml:space="preserve">Brand </w:t>
            </w:r>
            <w:r>
              <w:rPr>
                <w:sz w:val="28"/>
              </w:rPr>
              <w:t>Name</w:t>
            </w:r>
            <w:r>
              <w:rPr>
                <w:spacing w:val="-18"/>
                <w:sz w:val="28"/>
              </w:rPr>
              <w:t xml:space="preserve"> </w:t>
            </w:r>
            <w:r>
              <w:rPr>
                <w:sz w:val="28"/>
              </w:rPr>
              <w:t xml:space="preserve">(if </w:t>
            </w:r>
            <w:r>
              <w:rPr>
                <w:spacing w:val="-2"/>
                <w:sz w:val="28"/>
              </w:rPr>
              <w:t xml:space="preserve">registere </w:t>
            </w:r>
            <w:r>
              <w:rPr>
                <w:sz w:val="28"/>
              </w:rPr>
              <w:t xml:space="preserve">d under </w:t>
            </w:r>
            <w:r>
              <w:rPr>
                <w:spacing w:val="-2"/>
                <w:sz w:val="28"/>
              </w:rPr>
              <w:t xml:space="preserve">Trade Marks </w:t>
            </w:r>
            <w:r>
              <w:rPr>
                <w:spacing w:val="-4"/>
                <w:sz w:val="28"/>
              </w:rPr>
              <w:t xml:space="preserve">Act </w:t>
            </w:r>
            <w:r>
              <w:rPr>
                <w:spacing w:val="-2"/>
                <w:sz w:val="28"/>
              </w:rPr>
              <w:t>1999)</w:t>
            </w:r>
          </w:p>
        </w:tc>
      </w:tr>
    </w:tbl>
    <w:p>
      <w:pPr>
        <w:sectPr>
          <w:footerReference w:type="default" r:id="rId314"/>
          <w:footerReference w:type="first" r:id="rId315"/>
          <w:type w:val="nextPage"/>
          <w:pgSz w:w="11906" w:h="16838"/>
          <w:pgMar w:left="1275" w:right="1275" w:gutter="0" w:header="0" w:top="900" w:footer="967" w:bottom="1160"/>
          <w:pgNumType w:fmt="decimal"/>
          <w:formProt w:val="false"/>
          <w:textDirection w:val="lrTb"/>
          <w:docGrid w:type="default" w:linePitch="100" w:charSpace="4096"/>
        </w:sectPr>
        <w:pStyle w:val="BodyText"/>
        <w:spacing w:before="294" w:after="0"/>
        <w:ind w:left="0" w:right="2"/>
        <w:jc w:val="center"/>
        <w:rPr/>
      </w:pPr>
      <w:r>
        <w:rPr/>
        <w:t>Form</w:t>
      </w:r>
      <w:r>
        <w:rPr>
          <w:spacing w:val="-7"/>
        </w:rPr>
        <w:t xml:space="preserve"> </w:t>
      </w:r>
      <w:r>
        <w:rPr/>
        <w:t>MD-</w:t>
      </w:r>
      <w:r>
        <w:rPr>
          <w:spacing w:val="-5"/>
        </w:rPr>
        <w:t>15</w:t>
      </w:r>
    </w:p>
    <w:p>
      <w:pPr>
        <w:pStyle w:val="BodyText"/>
        <w:spacing w:lineRule="auto" w:line="446" w:before="66" w:after="0"/>
        <w:ind w:firstLine="362" w:left="2749" w:right="2249"/>
        <w:rPr/>
      </w:pPr>
      <w:r>
        <w:rPr/>
        <w:t>[See sub-rule (1) of rule 36] Licence</w:t>
      </w:r>
      <w:r>
        <w:rPr>
          <w:spacing w:val="-8"/>
        </w:rPr>
        <w:t xml:space="preserve"> </w:t>
      </w:r>
      <w:r>
        <w:rPr/>
        <w:t>to</w:t>
      </w:r>
      <w:r>
        <w:rPr>
          <w:spacing w:val="-8"/>
        </w:rPr>
        <w:t xml:space="preserve"> </w:t>
      </w:r>
      <w:r>
        <w:rPr/>
        <w:t>Import</w:t>
      </w:r>
      <w:r>
        <w:rPr>
          <w:spacing w:val="-8"/>
        </w:rPr>
        <w:t xml:space="preserve"> </w:t>
      </w:r>
      <w:r>
        <w:rPr/>
        <w:t>Medical</w:t>
      </w:r>
      <w:r>
        <w:rPr>
          <w:spacing w:val="-8"/>
        </w:rPr>
        <w:t xml:space="preserve"> </w:t>
      </w:r>
      <w:r>
        <w:rPr/>
        <w:t>Device</w:t>
      </w:r>
    </w:p>
    <w:p>
      <w:pPr>
        <w:pStyle w:val="BodyText"/>
        <w:tabs>
          <w:tab w:val="clear" w:pos="720"/>
          <w:tab w:val="left" w:pos="2873" w:leader="none"/>
        </w:tabs>
        <w:spacing w:lineRule="exact" w:line="320" w:before="0" w:after="0"/>
        <w:rPr/>
      </w:pPr>
      <w:r>
        <w:rPr/>
        <w:t>Licence</w:t>
      </w:r>
      <w:r>
        <w:rPr>
          <w:spacing w:val="-2"/>
        </w:rPr>
        <w:t xml:space="preserve"> </w:t>
      </w:r>
      <w:r>
        <w:rPr>
          <w:spacing w:val="-4"/>
        </w:rPr>
        <w:t>No.:</w:t>
      </w:r>
      <w:r>
        <w:rPr>
          <w:u w:val="single"/>
        </w:rPr>
        <w:tab/>
      </w:r>
    </w:p>
    <w:p>
      <w:pPr>
        <w:pStyle w:val="ListParagraph"/>
        <w:numPr>
          <w:ilvl w:val="0"/>
          <w:numId w:val="21"/>
        </w:numPr>
        <w:tabs>
          <w:tab w:val="clear" w:pos="720"/>
          <w:tab w:val="left" w:pos="758" w:leader="none"/>
          <w:tab w:val="left" w:pos="3437" w:leader="none"/>
        </w:tabs>
        <w:spacing w:before="283" w:after="0"/>
        <w:ind w:hanging="0" w:left="164" w:right="158"/>
        <w:jc w:val="both"/>
        <w:rPr>
          <w:sz w:val="28"/>
        </w:rPr>
      </w:pPr>
      <w:r>
        <w:rPr>
          <w:spacing w:val="-4"/>
          <w:sz w:val="28"/>
        </w:rPr>
        <w:t>M/s</w:t>
      </w:r>
      <w:r>
        <w:rPr>
          <w:sz w:val="28"/>
          <w:u w:val="single"/>
        </w:rPr>
        <w:tab/>
      </w:r>
      <w:r>
        <w:rPr>
          <w:sz w:val="28"/>
        </w:rPr>
        <w:t>(Name, full address, as per wholesale licence/ manufacturing licence, of authorised agent with telephone and e-mail address)</w:t>
      </w:r>
      <w:r>
        <w:rPr>
          <w:spacing w:val="80"/>
          <w:sz w:val="28"/>
        </w:rPr>
        <w:t xml:space="preserve"> </w:t>
      </w:r>
      <w:r>
        <w:rPr>
          <w:sz w:val="28"/>
        </w:rPr>
        <w:t>is hereby licenced to import the medical device(s) manufactured by overseas manufacturer having manufacturing site as specified below.</w:t>
      </w:r>
    </w:p>
    <w:p>
      <w:pPr>
        <w:pStyle w:val="ListParagraph"/>
        <w:numPr>
          <w:ilvl w:val="0"/>
          <w:numId w:val="21"/>
        </w:numPr>
        <w:tabs>
          <w:tab w:val="clear" w:pos="720"/>
          <w:tab w:val="left" w:pos="653" w:leader="none"/>
        </w:tabs>
        <w:spacing w:before="279" w:after="0"/>
        <w:ind w:hanging="489" w:left="653"/>
        <w:jc w:val="both"/>
        <w:rPr>
          <w:sz w:val="28"/>
        </w:rPr>
      </w:pPr>
      <w:r>
        <w:rPr>
          <w:sz w:val="28"/>
        </w:rPr>
        <w:t>Details</w:t>
      </w:r>
      <w:r>
        <w:rPr>
          <w:spacing w:val="-6"/>
          <w:sz w:val="28"/>
        </w:rPr>
        <w:t xml:space="preserve"> </w:t>
      </w:r>
      <w:r>
        <w:rPr>
          <w:sz w:val="28"/>
        </w:rPr>
        <w:t>of</w:t>
      </w:r>
      <w:r>
        <w:rPr>
          <w:spacing w:val="-3"/>
          <w:sz w:val="28"/>
        </w:rPr>
        <w:t xml:space="preserve"> </w:t>
      </w:r>
      <w:r>
        <w:rPr>
          <w:sz w:val="28"/>
        </w:rPr>
        <w:t>overseas</w:t>
      </w:r>
      <w:r>
        <w:rPr>
          <w:spacing w:val="-4"/>
          <w:sz w:val="28"/>
        </w:rPr>
        <w:t xml:space="preserve"> </w:t>
      </w:r>
      <w:r>
        <w:rPr>
          <w:sz w:val="28"/>
        </w:rPr>
        <w:t>manufacturer</w:t>
      </w:r>
      <w:r>
        <w:rPr>
          <w:spacing w:val="-6"/>
          <w:sz w:val="28"/>
        </w:rPr>
        <w:t xml:space="preserve"> </w:t>
      </w:r>
      <w:r>
        <w:rPr>
          <w:sz w:val="28"/>
        </w:rPr>
        <w:t>and</w:t>
      </w:r>
      <w:r>
        <w:rPr>
          <w:spacing w:val="-6"/>
          <w:sz w:val="28"/>
        </w:rPr>
        <w:t xml:space="preserve"> </w:t>
      </w:r>
      <w:r>
        <w:rPr>
          <w:sz w:val="28"/>
        </w:rPr>
        <w:t>manufacturing</w:t>
      </w:r>
      <w:r>
        <w:rPr>
          <w:spacing w:val="-3"/>
          <w:sz w:val="28"/>
        </w:rPr>
        <w:t xml:space="preserve"> </w:t>
      </w:r>
      <w:r>
        <w:rPr>
          <w:sz w:val="28"/>
        </w:rPr>
        <w:t>site</w:t>
      </w:r>
      <w:r>
        <w:rPr>
          <w:spacing w:val="-4"/>
          <w:sz w:val="28"/>
        </w:rPr>
        <w:t xml:space="preserve"> </w:t>
      </w:r>
      <w:r>
        <w:rPr>
          <w:sz w:val="28"/>
        </w:rPr>
        <w:t>under</w:t>
      </w:r>
      <w:r>
        <w:rPr>
          <w:spacing w:val="-3"/>
          <w:sz w:val="28"/>
        </w:rPr>
        <w:t xml:space="preserve"> </w:t>
      </w:r>
      <w:r>
        <w:rPr>
          <w:sz w:val="28"/>
        </w:rPr>
        <w:t>this</w:t>
      </w:r>
      <w:r>
        <w:rPr>
          <w:spacing w:val="-3"/>
          <w:sz w:val="28"/>
        </w:rPr>
        <w:t xml:space="preserve"> </w:t>
      </w:r>
      <w:r>
        <w:rPr>
          <w:spacing w:val="-2"/>
          <w:sz w:val="28"/>
        </w:rPr>
        <w:t>licence.</w:t>
      </w:r>
    </w:p>
    <w:p>
      <w:pPr>
        <w:pStyle w:val="BodyText"/>
        <w:spacing w:before="80" w:after="0"/>
        <w:ind w:left="0"/>
        <w:rPr>
          <w:sz w:val="20"/>
        </w:rPr>
      </w:pPr>
      <w:r>
        <w:rPr>
          <w:sz w:val="20"/>
        </w:rPr>
      </w:r>
    </w:p>
    <w:tbl>
      <w:tblPr>
        <w:tblW w:w="9107" w:type="dxa"/>
        <w:jc w:val="left"/>
        <w:tblInd w:w="146" w:type="dxa"/>
        <w:tblLayout w:type="fixed"/>
        <w:tblCellMar>
          <w:top w:w="0" w:type="dxa"/>
          <w:left w:w="22" w:type="dxa"/>
          <w:bottom w:w="0" w:type="dxa"/>
          <w:right w:w="22" w:type="dxa"/>
        </w:tblCellMar>
        <w:tblLook w:val="01e0" w:noHBand="0" w:noVBand="0" w:firstColumn="1" w:lastRow="1" w:lastColumn="1" w:firstRow="1"/>
      </w:tblPr>
      <w:tblGrid>
        <w:gridCol w:w="608"/>
        <w:gridCol w:w="3368"/>
        <w:gridCol w:w="5131"/>
      </w:tblGrid>
      <w:tr>
        <w:trPr>
          <w:trHeight w:val="1965" w:hRule="atLeast"/>
        </w:trPr>
        <w:tc>
          <w:tcPr>
            <w:tcW w:w="608" w:type="dxa"/>
            <w:tcBorders>
              <w:top w:val="double" w:sz="6" w:space="0" w:color="A0A0A0"/>
              <w:left w:val="double" w:sz="6" w:space="0" w:color="F0F0F0"/>
              <w:bottom w:val="double" w:sz="6" w:space="0" w:color="A0A0A0"/>
              <w:right w:val="double" w:sz="6" w:space="0" w:color="A0A0A0"/>
            </w:tcBorders>
          </w:tcPr>
          <w:p>
            <w:pPr>
              <w:pStyle w:val="TableParagraph"/>
              <w:spacing w:before="316" w:after="0"/>
              <w:rPr>
                <w:sz w:val="28"/>
              </w:rPr>
            </w:pPr>
            <w:r>
              <w:rPr>
                <w:sz w:val="28"/>
              </w:rPr>
            </w:r>
          </w:p>
          <w:p>
            <w:pPr>
              <w:pStyle w:val="TableParagraph"/>
              <w:spacing w:lineRule="exact" w:line="322" w:before="1" w:after="0"/>
              <w:ind w:left="25"/>
              <w:rPr>
                <w:sz w:val="28"/>
              </w:rPr>
            </w:pPr>
            <w:r>
              <w:rPr>
                <w:spacing w:val="-5"/>
                <w:sz w:val="28"/>
              </w:rPr>
              <w:t>Sr.</w:t>
            </w:r>
          </w:p>
          <w:p>
            <w:pPr>
              <w:pStyle w:val="TableParagraph"/>
              <w:spacing w:lineRule="exact" w:line="322"/>
              <w:ind w:left="25"/>
              <w:rPr>
                <w:sz w:val="28"/>
              </w:rPr>
            </w:pPr>
            <w:r>
              <w:rPr>
                <w:spacing w:val="-5"/>
                <w:sz w:val="28"/>
              </w:rPr>
              <w:t>No.</w:t>
            </w:r>
          </w:p>
        </w:tc>
        <w:tc>
          <w:tcPr>
            <w:tcW w:w="3368" w:type="dxa"/>
            <w:tcBorders>
              <w:top w:val="double" w:sz="6" w:space="0" w:color="A0A0A0"/>
              <w:left w:val="double" w:sz="6" w:space="0" w:color="A0A0A0"/>
              <w:bottom w:val="double" w:sz="6" w:space="0" w:color="A0A0A0"/>
              <w:right w:val="double" w:sz="6" w:space="0" w:color="A0A0A0"/>
            </w:tcBorders>
          </w:tcPr>
          <w:p>
            <w:pPr>
              <w:pStyle w:val="TableParagraph"/>
              <w:spacing w:lineRule="auto" w:line="235" w:before="20" w:after="0"/>
              <w:ind w:left="29"/>
              <w:rPr>
                <w:sz w:val="28"/>
              </w:rPr>
            </w:pPr>
            <w:r>
              <w:rPr>
                <w:sz w:val="28"/>
              </w:rPr>
              <w:t>Name</w:t>
            </w:r>
            <w:r>
              <w:rPr>
                <w:spacing w:val="-9"/>
                <w:sz w:val="28"/>
              </w:rPr>
              <w:t xml:space="preserve"> </w:t>
            </w:r>
            <w:r>
              <w:rPr>
                <w:sz w:val="28"/>
              </w:rPr>
              <w:t>&amp;</w:t>
            </w:r>
            <w:r>
              <w:rPr>
                <w:spacing w:val="-10"/>
                <w:sz w:val="28"/>
              </w:rPr>
              <w:t xml:space="preserve"> </w:t>
            </w:r>
            <w:r>
              <w:rPr>
                <w:sz w:val="28"/>
              </w:rPr>
              <w:t>address</w:t>
            </w:r>
            <w:r>
              <w:rPr>
                <w:spacing w:val="-11"/>
                <w:sz w:val="28"/>
              </w:rPr>
              <w:t xml:space="preserve"> </w:t>
            </w:r>
            <w:r>
              <w:rPr>
                <w:sz w:val="28"/>
              </w:rPr>
              <w:t>of</w:t>
            </w:r>
            <w:r>
              <w:rPr>
                <w:spacing w:val="-9"/>
                <w:sz w:val="28"/>
              </w:rPr>
              <w:t xml:space="preserve"> </w:t>
            </w:r>
            <w:r>
              <w:rPr>
                <w:sz w:val="28"/>
              </w:rPr>
              <w:t xml:space="preserve">overseas </w:t>
            </w:r>
            <w:r>
              <w:rPr>
                <w:spacing w:val="-2"/>
                <w:sz w:val="28"/>
              </w:rPr>
              <w:t>manufacturer</w:t>
            </w:r>
          </w:p>
          <w:p>
            <w:pPr>
              <w:pStyle w:val="TableParagraph"/>
              <w:spacing w:before="284" w:after="0"/>
              <w:ind w:left="29"/>
              <w:rPr>
                <w:sz w:val="28"/>
              </w:rPr>
            </w:pPr>
            <w:r>
              <w:rPr>
                <w:sz w:val="28"/>
              </w:rPr>
              <w:t>(full</w:t>
            </w:r>
            <w:r>
              <w:rPr>
                <w:spacing w:val="-12"/>
                <w:sz w:val="28"/>
              </w:rPr>
              <w:t xml:space="preserve"> </w:t>
            </w:r>
            <w:r>
              <w:rPr>
                <w:sz w:val="28"/>
              </w:rPr>
              <w:t>address</w:t>
            </w:r>
            <w:r>
              <w:rPr>
                <w:spacing w:val="-12"/>
                <w:sz w:val="28"/>
              </w:rPr>
              <w:t xml:space="preserve"> </w:t>
            </w:r>
            <w:r>
              <w:rPr>
                <w:sz w:val="28"/>
              </w:rPr>
              <w:t>with</w:t>
            </w:r>
            <w:r>
              <w:rPr>
                <w:spacing w:val="-15"/>
                <w:sz w:val="28"/>
              </w:rPr>
              <w:t xml:space="preserve"> </w:t>
            </w:r>
            <w:r>
              <w:rPr>
                <w:sz w:val="28"/>
              </w:rPr>
              <w:t xml:space="preserve">telephone and email address of the </w:t>
            </w:r>
            <w:r>
              <w:rPr>
                <w:spacing w:val="-2"/>
                <w:sz w:val="28"/>
              </w:rPr>
              <w:t>manufacturer)</w:t>
            </w:r>
          </w:p>
        </w:tc>
        <w:tc>
          <w:tcPr>
            <w:tcW w:w="5131" w:type="dxa"/>
            <w:tcBorders>
              <w:top w:val="double" w:sz="6" w:space="0" w:color="A0A0A0"/>
              <w:left w:val="double" w:sz="6" w:space="0" w:color="A0A0A0"/>
              <w:bottom w:val="double" w:sz="6" w:space="0" w:color="A0A0A0"/>
              <w:right w:val="double" w:sz="6" w:space="0" w:color="A0A0A0"/>
            </w:tcBorders>
          </w:tcPr>
          <w:p>
            <w:pPr>
              <w:pStyle w:val="TableParagraph"/>
              <w:spacing w:before="156" w:after="0"/>
              <w:rPr>
                <w:sz w:val="28"/>
              </w:rPr>
            </w:pPr>
            <w:r>
              <w:rPr>
                <w:sz w:val="28"/>
              </w:rPr>
            </w:r>
          </w:p>
          <w:p>
            <w:pPr>
              <w:pStyle w:val="TableParagraph"/>
              <w:ind w:left="31" w:right="144"/>
              <w:jc w:val="both"/>
              <w:rPr>
                <w:sz w:val="28"/>
              </w:rPr>
            </w:pPr>
            <w:r>
              <w:rPr>
                <w:sz w:val="28"/>
              </w:rPr>
              <w:t>Name</w:t>
            </w:r>
            <w:r>
              <w:rPr>
                <w:spacing w:val="-7"/>
                <w:sz w:val="28"/>
              </w:rPr>
              <w:t xml:space="preserve"> </w:t>
            </w:r>
            <w:r>
              <w:rPr>
                <w:sz w:val="28"/>
              </w:rPr>
              <w:t>&amp;</w:t>
            </w:r>
            <w:r>
              <w:rPr>
                <w:spacing w:val="-8"/>
                <w:sz w:val="28"/>
              </w:rPr>
              <w:t xml:space="preserve"> </w:t>
            </w:r>
            <w:r>
              <w:rPr>
                <w:sz w:val="28"/>
              </w:rPr>
              <w:t>address</w:t>
            </w:r>
            <w:r>
              <w:rPr>
                <w:spacing w:val="-9"/>
                <w:sz w:val="28"/>
              </w:rPr>
              <w:t xml:space="preserve"> </w:t>
            </w:r>
            <w:r>
              <w:rPr>
                <w:sz w:val="28"/>
              </w:rPr>
              <w:t>of</w:t>
            </w:r>
            <w:r>
              <w:rPr>
                <w:spacing w:val="-7"/>
                <w:sz w:val="28"/>
              </w:rPr>
              <w:t xml:space="preserve"> </w:t>
            </w:r>
            <w:r>
              <w:rPr>
                <w:sz w:val="28"/>
              </w:rPr>
              <w:t>overseas</w:t>
            </w:r>
            <w:r>
              <w:rPr>
                <w:spacing w:val="-7"/>
                <w:sz w:val="28"/>
              </w:rPr>
              <w:t xml:space="preserve"> </w:t>
            </w:r>
            <w:r>
              <w:rPr>
                <w:sz w:val="28"/>
              </w:rPr>
              <w:t>manufacturing site (full address with telephone and e-mail address of the manufacturing site)</w:t>
            </w:r>
          </w:p>
        </w:tc>
      </w:tr>
    </w:tbl>
    <w:p>
      <w:pPr>
        <w:pStyle w:val="ListParagraph"/>
        <w:numPr>
          <w:ilvl w:val="0"/>
          <w:numId w:val="21"/>
        </w:numPr>
        <w:tabs>
          <w:tab w:val="clear" w:pos="720"/>
          <w:tab w:val="left" w:pos="653" w:leader="none"/>
        </w:tabs>
        <w:spacing w:before="295" w:after="0"/>
        <w:ind w:hanging="489" w:left="653"/>
        <w:jc w:val="both"/>
        <w:rPr>
          <w:sz w:val="28"/>
        </w:rPr>
      </w:pPr>
      <w:r>
        <w:rPr>
          <w:sz w:val="28"/>
        </w:rPr>
        <w:t>Details</w:t>
      </w:r>
      <w:r>
        <w:rPr>
          <w:spacing w:val="-4"/>
          <w:sz w:val="28"/>
        </w:rPr>
        <w:t xml:space="preserve"> </w:t>
      </w:r>
      <w:r>
        <w:rPr>
          <w:sz w:val="28"/>
        </w:rPr>
        <w:t>of</w:t>
      </w:r>
      <w:r>
        <w:rPr>
          <w:spacing w:val="-3"/>
          <w:sz w:val="28"/>
        </w:rPr>
        <w:t xml:space="preserve"> </w:t>
      </w:r>
      <w:r>
        <w:rPr>
          <w:sz w:val="28"/>
        </w:rPr>
        <w:t>medical</w:t>
      </w:r>
      <w:r>
        <w:rPr>
          <w:spacing w:val="-3"/>
          <w:sz w:val="28"/>
        </w:rPr>
        <w:t xml:space="preserve"> </w:t>
      </w:r>
      <w:r>
        <w:rPr>
          <w:sz w:val="28"/>
        </w:rPr>
        <w:t>device(s)</w:t>
      </w:r>
      <w:r>
        <w:rPr>
          <w:spacing w:val="-3"/>
          <w:sz w:val="28"/>
        </w:rPr>
        <w:t xml:space="preserve"> </w:t>
      </w:r>
      <w:r>
        <w:rPr>
          <w:spacing w:val="-2"/>
          <w:sz w:val="28"/>
        </w:rPr>
        <w:t>[Annexed].</w:t>
      </w:r>
    </w:p>
    <w:p>
      <w:pPr>
        <w:pStyle w:val="ListParagraph"/>
        <w:numPr>
          <w:ilvl w:val="0"/>
          <w:numId w:val="21"/>
        </w:numPr>
        <w:tabs>
          <w:tab w:val="clear" w:pos="720"/>
          <w:tab w:val="left" w:pos="744" w:leader="none"/>
          <w:tab w:val="left" w:pos="5904" w:leader="none"/>
        </w:tabs>
        <w:spacing w:lineRule="auto" w:line="235" w:before="283" w:after="0"/>
        <w:ind w:hanging="0" w:left="164" w:right="159"/>
        <w:jc w:val="both"/>
        <w:rPr>
          <w:sz w:val="28"/>
        </w:rPr>
      </w:pPr>
      <w:r>
        <w:rPr>
          <w:sz w:val="28"/>
        </w:rPr>
        <w:t>The</w:t>
      </w:r>
      <w:r>
        <w:rPr>
          <w:spacing w:val="40"/>
          <w:sz w:val="28"/>
        </w:rPr>
        <w:t xml:space="preserve"> </w:t>
      </w:r>
      <w:r>
        <w:rPr>
          <w:sz w:val="28"/>
        </w:rPr>
        <w:t>authorised</w:t>
      </w:r>
      <w:r>
        <w:rPr>
          <w:spacing w:val="40"/>
          <w:sz w:val="28"/>
        </w:rPr>
        <w:t xml:space="preserve"> </w:t>
      </w:r>
      <w:r>
        <w:rPr>
          <w:sz w:val="28"/>
        </w:rPr>
        <w:t>agent</w:t>
      </w:r>
      <w:r>
        <w:rPr>
          <w:spacing w:val="40"/>
          <w:sz w:val="28"/>
        </w:rPr>
        <w:t xml:space="preserve"> </w:t>
      </w:r>
      <w:r>
        <w:rPr>
          <w:sz w:val="28"/>
        </w:rPr>
        <w:t>M/s.</w:t>
      </w:r>
      <w:r>
        <w:rPr>
          <w:sz w:val="28"/>
          <w:u w:val="single"/>
        </w:rPr>
        <w:tab/>
      </w:r>
      <w:r>
        <w:rPr>
          <w:sz w:val="28"/>
        </w:rPr>
        <w:t>will be responsible for the business activities of the</w:t>
      </w:r>
    </w:p>
    <w:p>
      <w:pPr>
        <w:pStyle w:val="BodyText"/>
        <w:spacing w:before="281" w:after="0"/>
        <w:rPr/>
      </w:pPr>
      <w:r>
        <w:rPr/>
        <w:t>overseas</w:t>
      </w:r>
      <w:r>
        <w:rPr>
          <w:spacing w:val="-3"/>
        </w:rPr>
        <w:t xml:space="preserve"> </w:t>
      </w:r>
      <w:r>
        <w:rPr/>
        <w:t>manufacturer,</w:t>
      </w:r>
      <w:r>
        <w:rPr>
          <w:spacing w:val="-3"/>
        </w:rPr>
        <w:t xml:space="preserve"> </w:t>
      </w:r>
      <w:r>
        <w:rPr/>
        <w:t>in</w:t>
      </w:r>
      <w:r>
        <w:rPr>
          <w:spacing w:val="-3"/>
        </w:rPr>
        <w:t xml:space="preserve"> </w:t>
      </w:r>
      <w:r>
        <w:rPr/>
        <w:t>India</w:t>
      </w:r>
      <w:r>
        <w:rPr>
          <w:spacing w:val="-3"/>
        </w:rPr>
        <w:t xml:space="preserve"> </w:t>
      </w:r>
      <w:r>
        <w:rPr/>
        <w:t>in</w:t>
      </w:r>
      <w:r>
        <w:rPr>
          <w:spacing w:val="-3"/>
        </w:rPr>
        <w:t xml:space="preserve"> </w:t>
      </w:r>
      <w:r>
        <w:rPr/>
        <w:t>all</w:t>
      </w:r>
      <w:r>
        <w:rPr>
          <w:spacing w:val="-2"/>
        </w:rPr>
        <w:t xml:space="preserve"> respects.</w:t>
      </w:r>
    </w:p>
    <w:p>
      <w:pPr>
        <w:pStyle w:val="ListParagraph"/>
        <w:numPr>
          <w:ilvl w:val="0"/>
          <w:numId w:val="21"/>
        </w:numPr>
        <w:tabs>
          <w:tab w:val="clear" w:pos="720"/>
          <w:tab w:val="left" w:pos="656" w:leader="none"/>
        </w:tabs>
        <w:spacing w:lineRule="auto" w:line="235" w:before="285" w:after="0"/>
        <w:ind w:hanging="0" w:left="164" w:right="160"/>
        <w:rPr>
          <w:sz w:val="28"/>
        </w:rPr>
      </w:pPr>
      <w:r>
        <w:rPr>
          <w:sz w:val="28"/>
        </w:rPr>
        <w:t>This licence</w:t>
      </w:r>
      <w:r>
        <w:rPr>
          <w:spacing w:val="-2"/>
          <w:sz w:val="28"/>
        </w:rPr>
        <w:t xml:space="preserve"> </w:t>
      </w:r>
      <w:r>
        <w:rPr>
          <w:sz w:val="28"/>
        </w:rPr>
        <w:t>is</w:t>
      </w:r>
      <w:r>
        <w:rPr>
          <w:spacing w:val="-2"/>
          <w:sz w:val="28"/>
        </w:rPr>
        <w:t xml:space="preserve"> </w:t>
      </w:r>
      <w:r>
        <w:rPr>
          <w:sz w:val="28"/>
        </w:rPr>
        <w:t>subject to</w:t>
      </w:r>
      <w:r>
        <w:rPr>
          <w:spacing w:val="-2"/>
          <w:sz w:val="28"/>
        </w:rPr>
        <w:t xml:space="preserve"> </w:t>
      </w:r>
      <w:r>
        <w:rPr>
          <w:sz w:val="28"/>
        </w:rPr>
        <w:t>the</w:t>
      </w:r>
      <w:r>
        <w:rPr>
          <w:spacing w:val="-2"/>
          <w:sz w:val="28"/>
        </w:rPr>
        <w:t xml:space="preserve"> </w:t>
      </w:r>
      <w:r>
        <w:rPr>
          <w:sz w:val="28"/>
        </w:rPr>
        <w:t>provisions</w:t>
      </w:r>
      <w:r>
        <w:rPr>
          <w:spacing w:val="-2"/>
          <w:sz w:val="28"/>
        </w:rPr>
        <w:t xml:space="preserve"> </w:t>
      </w:r>
      <w:r>
        <w:rPr>
          <w:sz w:val="28"/>
        </w:rPr>
        <w:t>of</w:t>
      </w:r>
      <w:r>
        <w:rPr>
          <w:spacing w:val="-2"/>
          <w:sz w:val="28"/>
        </w:rPr>
        <w:t xml:space="preserve"> </w:t>
      </w:r>
      <w:r>
        <w:rPr>
          <w:sz w:val="28"/>
        </w:rPr>
        <w:t>the Medical</w:t>
      </w:r>
      <w:r>
        <w:rPr>
          <w:spacing w:val="-2"/>
          <w:sz w:val="28"/>
        </w:rPr>
        <w:t xml:space="preserve"> </w:t>
      </w:r>
      <w:r>
        <w:rPr>
          <w:sz w:val="28"/>
        </w:rPr>
        <w:t>Devices Rules, 2017 and conditions prescribed therein.</w:t>
      </w:r>
    </w:p>
    <w:p>
      <w:pPr>
        <w:pStyle w:val="BodyText"/>
        <w:tabs>
          <w:tab w:val="clear" w:pos="720"/>
          <w:tab w:val="left" w:pos="2531" w:leader="none"/>
          <w:tab w:val="left" w:pos="2732" w:leader="none"/>
          <w:tab w:val="left" w:pos="3493" w:leader="none"/>
          <w:tab w:val="left" w:pos="3633" w:leader="none"/>
          <w:tab w:val="left" w:pos="4007" w:leader="none"/>
          <w:tab w:val="left" w:pos="5017" w:leader="none"/>
        </w:tabs>
        <w:spacing w:lineRule="auto" w:line="446" w:before="282" w:after="0"/>
        <w:ind w:left="164" w:right="3243"/>
        <w:rPr/>
      </w:pPr>
      <w:r>
        <w:rPr>
          <w:spacing w:val="-2"/>
        </w:rPr>
        <w:t>Place:</w:t>
      </w:r>
      <w:r>
        <w:rPr>
          <w:u w:val="single"/>
        </w:rPr>
        <w:tab/>
      </w:r>
      <w:r>
        <w:rPr>
          <w:spacing w:val="-2"/>
        </w:rPr>
        <w:t>Central</w:t>
      </w:r>
      <w:r>
        <w:rPr/>
        <w:tab/>
        <w:tab/>
      </w:r>
      <w:r>
        <w:rPr>
          <w:spacing w:val="-2"/>
        </w:rPr>
        <w:t>Licensing</w:t>
      </w:r>
      <w:r>
        <w:rPr/>
        <w:tab/>
      </w:r>
      <w:r>
        <w:rPr>
          <w:spacing w:val="-2"/>
        </w:rPr>
        <w:t>Authority Date:</w:t>
      </w:r>
      <w:r>
        <w:rPr>
          <w:u w:val="single"/>
        </w:rPr>
        <w:tab/>
        <w:tab/>
      </w:r>
      <w:r>
        <w:rPr>
          <w:spacing w:val="-4"/>
        </w:rPr>
        <w:t>Seal</w:t>
      </w:r>
      <w:r>
        <w:rPr/>
        <w:tab/>
      </w:r>
      <w:r>
        <w:rPr>
          <w:spacing w:val="-6"/>
        </w:rPr>
        <w:t>or</w:t>
      </w:r>
      <w:r>
        <w:rPr/>
        <w:tab/>
      </w:r>
      <w:r>
        <w:rPr>
          <w:spacing w:val="-4"/>
        </w:rPr>
        <w:t>Stamp</w:t>
      </w:r>
    </w:p>
    <w:p>
      <w:pPr>
        <w:pStyle w:val="BodyText"/>
        <w:spacing w:before="1" w:after="0"/>
        <w:ind w:left="0" w:right="160"/>
        <w:jc w:val="right"/>
        <w:rPr/>
      </w:pPr>
      <w:r>
        <w:rPr>
          <w:spacing w:val="-2"/>
        </w:rPr>
        <w:t>Annexure:</w:t>
      </w:r>
    </w:p>
    <w:p>
      <w:pPr>
        <w:pStyle w:val="BodyText"/>
        <w:spacing w:before="80" w:after="0"/>
        <w:ind w:left="0"/>
        <w:rPr>
          <w:sz w:val="20"/>
        </w:rPr>
      </w:pPr>
      <w:r>
        <w:rPr>
          <w:sz w:val="20"/>
        </w:rPr>
      </w:r>
    </w:p>
    <w:tbl>
      <w:tblPr>
        <w:tblW w:w="9115" w:type="dxa"/>
        <w:jc w:val="left"/>
        <w:tblInd w:w="146" w:type="dxa"/>
        <w:tblLayout w:type="fixed"/>
        <w:tblCellMar>
          <w:top w:w="0" w:type="dxa"/>
          <w:left w:w="22" w:type="dxa"/>
          <w:bottom w:w="0" w:type="dxa"/>
          <w:right w:w="22" w:type="dxa"/>
        </w:tblCellMar>
        <w:tblLook w:val="01e0" w:noHBand="0" w:noVBand="0" w:firstColumn="1" w:lastRow="1" w:lastColumn="1" w:firstRow="1"/>
      </w:tblPr>
      <w:tblGrid>
        <w:gridCol w:w="539"/>
        <w:gridCol w:w="899"/>
        <w:gridCol w:w="755"/>
        <w:gridCol w:w="984"/>
        <w:gridCol w:w="897"/>
        <w:gridCol w:w="1352"/>
        <w:gridCol w:w="1209"/>
        <w:gridCol w:w="631"/>
        <w:gridCol w:w="757"/>
        <w:gridCol w:w="1091"/>
      </w:tblGrid>
      <w:tr>
        <w:trPr>
          <w:trHeight w:val="2652" w:hRule="atLeast"/>
        </w:trPr>
        <w:tc>
          <w:tcPr>
            <w:tcW w:w="539" w:type="dxa"/>
            <w:tcBorders>
              <w:top w:val="double" w:sz="6" w:space="0" w:color="A0A0A0"/>
              <w:left w:val="double" w:sz="6" w:space="0" w:color="F0F0F0"/>
              <w:bottom w:val="double" w:sz="6" w:space="0" w:color="A0A0A0"/>
              <w:right w:val="double" w:sz="6" w:space="0" w:color="A0A0A0"/>
            </w:tcBorders>
          </w:tcPr>
          <w:p>
            <w:pPr>
              <w:pStyle w:val="TableParagraph"/>
              <w:rPr>
                <w:sz w:val="28"/>
              </w:rPr>
            </w:pPr>
            <w:r>
              <w:rPr>
                <w:sz w:val="28"/>
              </w:rPr>
            </w:r>
          </w:p>
          <w:p>
            <w:pPr>
              <w:pStyle w:val="TableParagraph"/>
              <w:rPr>
                <w:sz w:val="28"/>
              </w:rPr>
            </w:pPr>
            <w:r>
              <w:rPr>
                <w:sz w:val="28"/>
              </w:rPr>
            </w:r>
          </w:p>
          <w:p>
            <w:pPr>
              <w:pStyle w:val="TableParagraph"/>
              <w:spacing w:before="16" w:after="0"/>
              <w:rPr>
                <w:sz w:val="28"/>
              </w:rPr>
            </w:pPr>
            <w:r>
              <w:rPr>
                <w:sz w:val="28"/>
              </w:rPr>
            </w:r>
          </w:p>
          <w:p>
            <w:pPr>
              <w:pStyle w:val="TableParagraph"/>
              <w:ind w:left="25"/>
              <w:rPr>
                <w:sz w:val="28"/>
              </w:rPr>
            </w:pPr>
            <w:r>
              <w:rPr>
                <w:spacing w:val="-5"/>
                <w:sz w:val="28"/>
              </w:rPr>
              <w:t>S.N</w:t>
            </w:r>
          </w:p>
          <w:p>
            <w:pPr>
              <w:pStyle w:val="TableParagraph"/>
              <w:ind w:left="25"/>
              <w:rPr>
                <w:sz w:val="28"/>
              </w:rPr>
            </w:pPr>
            <w:r>
              <w:rPr>
                <w:spacing w:val="-10"/>
                <w:sz w:val="28"/>
              </w:rPr>
              <w:t>.</w:t>
            </w:r>
          </w:p>
        </w:tc>
        <w:tc>
          <w:tcPr>
            <w:tcW w:w="899" w:type="dxa"/>
            <w:tcBorders>
              <w:top w:val="double" w:sz="6" w:space="0" w:color="A0A0A0"/>
              <w:left w:val="double" w:sz="6" w:space="0" w:color="A0A0A0"/>
              <w:bottom w:val="double" w:sz="6" w:space="0" w:color="A0A0A0"/>
              <w:right w:val="double" w:sz="6" w:space="0" w:color="A0A0A0"/>
            </w:tcBorders>
          </w:tcPr>
          <w:p>
            <w:pPr>
              <w:pStyle w:val="TableParagraph"/>
              <w:rPr>
                <w:sz w:val="28"/>
              </w:rPr>
            </w:pPr>
            <w:r>
              <w:rPr>
                <w:sz w:val="28"/>
              </w:rPr>
            </w:r>
          </w:p>
          <w:p>
            <w:pPr>
              <w:pStyle w:val="TableParagraph"/>
              <w:spacing w:before="40" w:after="0"/>
              <w:rPr>
                <w:sz w:val="28"/>
              </w:rPr>
            </w:pPr>
            <w:r>
              <w:rPr>
                <w:sz w:val="28"/>
              </w:rPr>
            </w:r>
          </w:p>
          <w:p>
            <w:pPr>
              <w:pStyle w:val="TableParagraph"/>
              <w:spacing w:lineRule="auto" w:line="235"/>
              <w:ind w:left="30" w:right="53"/>
              <w:rPr>
                <w:sz w:val="28"/>
              </w:rPr>
            </w:pPr>
            <w:r>
              <w:rPr>
                <w:spacing w:val="-2"/>
                <w:sz w:val="28"/>
              </w:rPr>
              <w:t xml:space="preserve">Generi </w:t>
            </w:r>
            <w:r>
              <w:rPr>
                <w:spacing w:val="-10"/>
                <w:sz w:val="28"/>
              </w:rPr>
              <w:t>c</w:t>
            </w:r>
          </w:p>
          <w:p>
            <w:pPr>
              <w:pStyle w:val="TableParagraph"/>
              <w:spacing w:before="284" w:after="0"/>
              <w:ind w:left="30"/>
              <w:rPr>
                <w:sz w:val="28"/>
              </w:rPr>
            </w:pPr>
            <w:r>
              <w:rPr>
                <w:spacing w:val="-4"/>
                <w:sz w:val="28"/>
              </w:rPr>
              <w:t>name</w:t>
            </w:r>
          </w:p>
        </w:tc>
        <w:tc>
          <w:tcPr>
            <w:tcW w:w="755" w:type="dxa"/>
            <w:tcBorders>
              <w:top w:val="double" w:sz="6" w:space="0" w:color="A0A0A0"/>
              <w:left w:val="double" w:sz="6" w:space="0" w:color="A0A0A0"/>
              <w:bottom w:val="double" w:sz="6" w:space="0" w:color="A0A0A0"/>
              <w:right w:val="double" w:sz="6" w:space="0" w:color="A0A0A0"/>
            </w:tcBorders>
          </w:tcPr>
          <w:p>
            <w:pPr>
              <w:pStyle w:val="TableParagraph"/>
              <w:rPr>
                <w:sz w:val="28"/>
              </w:rPr>
            </w:pPr>
            <w:r>
              <w:rPr>
                <w:sz w:val="28"/>
              </w:rPr>
            </w:r>
          </w:p>
          <w:p>
            <w:pPr>
              <w:pStyle w:val="TableParagraph"/>
              <w:spacing w:before="40" w:after="0"/>
              <w:rPr>
                <w:sz w:val="28"/>
              </w:rPr>
            </w:pPr>
            <w:r>
              <w:rPr>
                <w:sz w:val="28"/>
              </w:rPr>
            </w:r>
          </w:p>
          <w:p>
            <w:pPr>
              <w:pStyle w:val="TableParagraph"/>
              <w:spacing w:lineRule="auto" w:line="235"/>
              <w:ind w:left="29"/>
              <w:rPr>
                <w:sz w:val="28"/>
              </w:rPr>
            </w:pPr>
            <w:r>
              <w:rPr>
                <w:spacing w:val="-4"/>
                <w:sz w:val="28"/>
              </w:rPr>
              <w:t xml:space="preserve">Mode </w:t>
            </w:r>
            <w:r>
              <w:rPr>
                <w:spacing w:val="-10"/>
                <w:sz w:val="28"/>
              </w:rPr>
              <w:t>l</w:t>
            </w:r>
          </w:p>
          <w:p>
            <w:pPr>
              <w:pStyle w:val="TableParagraph"/>
              <w:spacing w:before="284" w:after="0"/>
              <w:ind w:left="29"/>
              <w:rPr>
                <w:sz w:val="28"/>
              </w:rPr>
            </w:pPr>
            <w:r>
              <w:rPr>
                <w:spacing w:val="-5"/>
                <w:sz w:val="28"/>
              </w:rPr>
              <w:t>No.</w:t>
            </w:r>
          </w:p>
        </w:tc>
        <w:tc>
          <w:tcPr>
            <w:tcW w:w="984" w:type="dxa"/>
            <w:tcBorders>
              <w:top w:val="double" w:sz="6" w:space="0" w:color="A0A0A0"/>
              <w:left w:val="double" w:sz="6" w:space="0" w:color="A0A0A0"/>
              <w:bottom w:val="double" w:sz="6" w:space="0" w:color="A0A0A0"/>
              <w:right w:val="double" w:sz="6" w:space="0" w:color="A0A0A0"/>
            </w:tcBorders>
          </w:tcPr>
          <w:p>
            <w:pPr>
              <w:pStyle w:val="TableParagraph"/>
              <w:rPr>
                <w:sz w:val="28"/>
              </w:rPr>
            </w:pPr>
            <w:r>
              <w:rPr>
                <w:sz w:val="28"/>
              </w:rPr>
            </w:r>
          </w:p>
          <w:p>
            <w:pPr>
              <w:pStyle w:val="TableParagraph"/>
              <w:spacing w:before="40" w:after="0"/>
              <w:rPr>
                <w:sz w:val="28"/>
              </w:rPr>
            </w:pPr>
            <w:r>
              <w:rPr>
                <w:sz w:val="28"/>
              </w:rPr>
            </w:r>
          </w:p>
          <w:p>
            <w:pPr>
              <w:pStyle w:val="TableParagraph"/>
              <w:spacing w:lineRule="auto" w:line="235"/>
              <w:ind w:left="29"/>
              <w:rPr>
                <w:sz w:val="28"/>
              </w:rPr>
            </w:pPr>
            <w:r>
              <w:rPr>
                <w:spacing w:val="-2"/>
                <w:sz w:val="28"/>
              </w:rPr>
              <w:t xml:space="preserve">Intende </w:t>
            </w:r>
            <w:r>
              <w:rPr>
                <w:spacing w:val="-10"/>
                <w:sz w:val="28"/>
              </w:rPr>
              <w:t>d</w:t>
            </w:r>
          </w:p>
          <w:p>
            <w:pPr>
              <w:pStyle w:val="TableParagraph"/>
              <w:spacing w:before="284" w:after="0"/>
              <w:ind w:left="29"/>
              <w:rPr>
                <w:sz w:val="28"/>
              </w:rPr>
            </w:pPr>
            <w:r>
              <w:rPr>
                <w:spacing w:val="-5"/>
                <w:sz w:val="28"/>
              </w:rPr>
              <w:t>use</w:t>
            </w:r>
          </w:p>
        </w:tc>
        <w:tc>
          <w:tcPr>
            <w:tcW w:w="897" w:type="dxa"/>
            <w:tcBorders>
              <w:top w:val="double" w:sz="6" w:space="0" w:color="A0A0A0"/>
              <w:left w:val="double" w:sz="6" w:space="0" w:color="A0A0A0"/>
              <w:bottom w:val="double" w:sz="6" w:space="0" w:color="A0A0A0"/>
              <w:right w:val="double" w:sz="6" w:space="0" w:color="A0A0A0"/>
            </w:tcBorders>
          </w:tcPr>
          <w:p>
            <w:pPr>
              <w:pStyle w:val="TableParagraph"/>
              <w:spacing w:lineRule="auto" w:line="446" w:before="77" w:after="0"/>
              <w:ind w:left="28" w:right="207"/>
              <w:rPr>
                <w:sz w:val="28"/>
              </w:rPr>
            </w:pPr>
            <w:r>
              <w:rPr>
                <w:spacing w:val="-2"/>
                <w:sz w:val="28"/>
              </w:rPr>
              <w:t xml:space="preserve">Class </w:t>
            </w:r>
            <w:r>
              <w:rPr>
                <w:spacing w:val="-6"/>
                <w:sz w:val="28"/>
              </w:rPr>
              <w:t>of</w:t>
            </w:r>
          </w:p>
          <w:p>
            <w:pPr>
              <w:pStyle w:val="TableParagraph"/>
              <w:spacing w:lineRule="auto" w:line="235" w:before="6" w:after="0"/>
              <w:ind w:left="28" w:right="129"/>
              <w:rPr>
                <w:sz w:val="28"/>
              </w:rPr>
            </w:pPr>
            <w:r>
              <w:rPr>
                <w:spacing w:val="-2"/>
                <w:sz w:val="28"/>
              </w:rPr>
              <w:t xml:space="preserve">medic </w:t>
            </w:r>
            <w:r>
              <w:rPr>
                <w:spacing w:val="-6"/>
                <w:sz w:val="28"/>
              </w:rPr>
              <w:t>al</w:t>
            </w:r>
          </w:p>
          <w:p>
            <w:pPr>
              <w:pStyle w:val="TableParagraph"/>
              <w:spacing w:before="284" w:after="0"/>
              <w:ind w:left="28"/>
              <w:rPr>
                <w:sz w:val="28"/>
              </w:rPr>
            </w:pPr>
            <w:r>
              <w:rPr>
                <w:spacing w:val="-2"/>
                <w:sz w:val="28"/>
              </w:rPr>
              <w:t>device</w:t>
            </w:r>
          </w:p>
        </w:tc>
        <w:tc>
          <w:tcPr>
            <w:tcW w:w="1352" w:type="dxa"/>
            <w:tcBorders>
              <w:top w:val="double" w:sz="6" w:space="0" w:color="A0A0A0"/>
              <w:left w:val="double" w:sz="6" w:space="0" w:color="A0A0A0"/>
              <w:bottom w:val="double" w:sz="6" w:space="0" w:color="A0A0A0"/>
              <w:right w:val="double" w:sz="6" w:space="0" w:color="A0A0A0"/>
            </w:tcBorders>
          </w:tcPr>
          <w:p>
            <w:pPr>
              <w:pStyle w:val="TableParagraph"/>
              <w:rPr>
                <w:sz w:val="28"/>
              </w:rPr>
            </w:pPr>
            <w:r>
              <w:rPr>
                <w:sz w:val="28"/>
              </w:rPr>
            </w:r>
          </w:p>
          <w:p>
            <w:pPr>
              <w:pStyle w:val="TableParagraph"/>
              <w:spacing w:before="177" w:after="0"/>
              <w:rPr>
                <w:sz w:val="28"/>
              </w:rPr>
            </w:pPr>
            <w:r>
              <w:rPr>
                <w:sz w:val="28"/>
              </w:rPr>
            </w:r>
          </w:p>
          <w:p>
            <w:pPr>
              <w:pStyle w:val="TableParagraph"/>
              <w:ind w:left="29" w:right="12"/>
              <w:jc w:val="both"/>
              <w:rPr>
                <w:sz w:val="28"/>
              </w:rPr>
            </w:pPr>
            <w:r>
              <w:rPr>
                <w:sz w:val="28"/>
              </w:rPr>
              <w:t>Material</w:t>
            </w:r>
            <w:r>
              <w:rPr>
                <w:spacing w:val="-18"/>
                <w:sz w:val="28"/>
              </w:rPr>
              <w:t xml:space="preserve"> </w:t>
            </w:r>
            <w:r>
              <w:rPr>
                <w:sz w:val="28"/>
              </w:rPr>
              <w:t xml:space="preserve">of </w:t>
            </w:r>
            <w:r>
              <w:rPr>
                <w:spacing w:val="-2"/>
                <w:sz w:val="28"/>
              </w:rPr>
              <w:t xml:space="preserve">constructio </w:t>
            </w:r>
            <w:r>
              <w:rPr>
                <w:spacing w:val="-10"/>
                <w:sz w:val="28"/>
              </w:rPr>
              <w:t>n</w:t>
            </w:r>
          </w:p>
        </w:tc>
        <w:tc>
          <w:tcPr>
            <w:tcW w:w="1209" w:type="dxa"/>
            <w:tcBorders>
              <w:top w:val="double" w:sz="6" w:space="0" w:color="A0A0A0"/>
              <w:left w:val="double" w:sz="6" w:space="0" w:color="A0A0A0"/>
              <w:bottom w:val="double" w:sz="6" w:space="0" w:color="A0A0A0"/>
              <w:right w:val="double" w:sz="6" w:space="0" w:color="A0A0A0"/>
            </w:tcBorders>
          </w:tcPr>
          <w:p>
            <w:pPr>
              <w:pStyle w:val="TableParagraph"/>
              <w:rPr>
                <w:sz w:val="28"/>
              </w:rPr>
            </w:pPr>
            <w:r>
              <w:rPr>
                <w:sz w:val="28"/>
              </w:rPr>
            </w:r>
          </w:p>
          <w:p>
            <w:pPr>
              <w:pStyle w:val="TableParagraph"/>
              <w:rPr>
                <w:sz w:val="28"/>
              </w:rPr>
            </w:pPr>
            <w:r>
              <w:rPr>
                <w:sz w:val="28"/>
              </w:rPr>
            </w:r>
          </w:p>
          <w:p>
            <w:pPr>
              <w:pStyle w:val="TableParagraph"/>
              <w:spacing w:before="16" w:after="0"/>
              <w:rPr>
                <w:sz w:val="28"/>
              </w:rPr>
            </w:pPr>
            <w:r>
              <w:rPr>
                <w:sz w:val="28"/>
              </w:rPr>
            </w:r>
          </w:p>
          <w:p>
            <w:pPr>
              <w:pStyle w:val="TableParagraph"/>
              <w:ind w:left="28" w:right="43"/>
              <w:rPr>
                <w:sz w:val="28"/>
              </w:rPr>
            </w:pPr>
            <w:r>
              <w:rPr>
                <w:spacing w:val="-2"/>
                <w:sz w:val="28"/>
              </w:rPr>
              <w:t xml:space="preserve">Dimensio </w:t>
            </w:r>
            <w:r>
              <w:rPr>
                <w:sz w:val="28"/>
              </w:rPr>
              <w:t>n (if any)</w:t>
            </w:r>
          </w:p>
        </w:tc>
        <w:tc>
          <w:tcPr>
            <w:tcW w:w="631" w:type="dxa"/>
            <w:tcBorders>
              <w:top w:val="double" w:sz="6" w:space="0" w:color="A0A0A0"/>
              <w:left w:val="double" w:sz="6" w:space="0" w:color="A0A0A0"/>
              <w:bottom w:val="double" w:sz="6" w:space="0" w:color="A0A0A0"/>
              <w:right w:val="double" w:sz="6" w:space="0" w:color="A0A0A0"/>
            </w:tcBorders>
          </w:tcPr>
          <w:p>
            <w:pPr>
              <w:pStyle w:val="TableParagraph"/>
              <w:rPr>
                <w:sz w:val="28"/>
              </w:rPr>
            </w:pPr>
            <w:r>
              <w:rPr>
                <w:sz w:val="28"/>
              </w:rPr>
            </w:r>
          </w:p>
          <w:p>
            <w:pPr>
              <w:pStyle w:val="TableParagraph"/>
              <w:spacing w:before="40" w:after="0"/>
              <w:rPr>
                <w:sz w:val="28"/>
              </w:rPr>
            </w:pPr>
            <w:r>
              <w:rPr>
                <w:sz w:val="28"/>
              </w:rPr>
            </w:r>
          </w:p>
          <w:p>
            <w:pPr>
              <w:pStyle w:val="TableParagraph"/>
              <w:spacing w:lineRule="auto" w:line="235"/>
              <w:ind w:left="26" w:right="14"/>
              <w:rPr>
                <w:sz w:val="28"/>
              </w:rPr>
            </w:pPr>
            <w:r>
              <w:rPr>
                <w:spacing w:val="-4"/>
                <w:sz w:val="28"/>
              </w:rPr>
              <w:t xml:space="preserve">Shel </w:t>
            </w:r>
            <w:r>
              <w:rPr>
                <w:spacing w:val="-10"/>
                <w:sz w:val="28"/>
              </w:rPr>
              <w:t>f</w:t>
            </w:r>
          </w:p>
          <w:p>
            <w:pPr>
              <w:pStyle w:val="TableParagraph"/>
              <w:spacing w:before="284" w:after="0"/>
              <w:ind w:left="26"/>
              <w:rPr>
                <w:sz w:val="28"/>
              </w:rPr>
            </w:pPr>
            <w:r>
              <w:rPr>
                <w:spacing w:val="-4"/>
                <w:sz w:val="28"/>
              </w:rPr>
              <w:t>life</w:t>
            </w:r>
          </w:p>
        </w:tc>
        <w:tc>
          <w:tcPr>
            <w:tcW w:w="757" w:type="dxa"/>
            <w:tcBorders>
              <w:top w:val="double" w:sz="6" w:space="0" w:color="A0A0A0"/>
              <w:left w:val="double" w:sz="6" w:space="0" w:color="A0A0A0"/>
              <w:bottom w:val="double" w:sz="6" w:space="0" w:color="A0A0A0"/>
              <w:right w:val="double" w:sz="6" w:space="0" w:color="A0A0A0"/>
            </w:tcBorders>
          </w:tcPr>
          <w:p>
            <w:pPr>
              <w:pStyle w:val="TableParagraph"/>
              <w:spacing w:lineRule="auto" w:line="235" w:before="221" w:after="0"/>
              <w:ind w:left="26" w:right="70"/>
              <w:rPr>
                <w:sz w:val="28"/>
              </w:rPr>
            </w:pPr>
            <w:r>
              <w:rPr>
                <w:spacing w:val="-2"/>
                <w:sz w:val="28"/>
              </w:rPr>
              <w:t xml:space="preserve">Steril </w:t>
            </w:r>
            <w:r>
              <w:rPr>
                <w:sz w:val="28"/>
              </w:rPr>
              <w:t>e or</w:t>
            </w:r>
          </w:p>
          <w:p>
            <w:pPr>
              <w:pStyle w:val="TableParagraph"/>
              <w:spacing w:before="282" w:after="0"/>
              <w:ind w:left="26"/>
              <w:rPr>
                <w:sz w:val="28"/>
              </w:rPr>
            </w:pPr>
            <w:r>
              <w:rPr>
                <w:spacing w:val="-5"/>
                <w:sz w:val="28"/>
              </w:rPr>
              <w:t>Non</w:t>
            </w:r>
          </w:p>
          <w:p>
            <w:pPr>
              <w:pStyle w:val="TableParagraph"/>
              <w:spacing w:before="282" w:after="0"/>
              <w:ind w:left="26" w:right="117"/>
              <w:rPr>
                <w:sz w:val="28"/>
              </w:rPr>
            </w:pPr>
            <w:r>
              <w:rPr>
                <w:spacing w:val="-2"/>
                <w:sz w:val="28"/>
              </w:rPr>
              <w:t xml:space="preserve">steril </w:t>
            </w:r>
            <w:r>
              <w:rPr>
                <w:spacing w:val="-10"/>
                <w:sz w:val="28"/>
              </w:rPr>
              <w:t>e</w:t>
            </w:r>
          </w:p>
        </w:tc>
        <w:tc>
          <w:tcPr>
            <w:tcW w:w="1091" w:type="dxa"/>
            <w:tcBorders>
              <w:top w:val="double" w:sz="6" w:space="0" w:color="A0A0A0"/>
              <w:left w:val="double" w:sz="6" w:space="0" w:color="A0A0A0"/>
              <w:bottom w:val="double" w:sz="6" w:space="0" w:color="A0A0A0"/>
              <w:right w:val="double" w:sz="6" w:space="0" w:color="A0A0A0"/>
            </w:tcBorders>
          </w:tcPr>
          <w:p>
            <w:pPr>
              <w:pStyle w:val="TableParagraph"/>
              <w:spacing w:before="17" w:after="0"/>
              <w:ind w:left="24" w:right="7"/>
              <w:rPr>
                <w:sz w:val="28"/>
              </w:rPr>
            </w:pPr>
            <w:r>
              <w:rPr>
                <w:spacing w:val="-2"/>
                <w:sz w:val="28"/>
              </w:rPr>
              <w:t xml:space="preserve">Brand </w:t>
            </w:r>
            <w:r>
              <w:rPr>
                <w:sz w:val="28"/>
              </w:rPr>
              <w:t>Name</w:t>
            </w:r>
            <w:r>
              <w:rPr>
                <w:spacing w:val="-18"/>
                <w:sz w:val="28"/>
              </w:rPr>
              <w:t xml:space="preserve"> </w:t>
            </w:r>
            <w:r>
              <w:rPr>
                <w:sz w:val="28"/>
              </w:rPr>
              <w:t xml:space="preserve">(if </w:t>
            </w:r>
            <w:r>
              <w:rPr>
                <w:spacing w:val="-2"/>
                <w:sz w:val="28"/>
              </w:rPr>
              <w:t xml:space="preserve">registere </w:t>
            </w:r>
            <w:r>
              <w:rPr>
                <w:sz w:val="28"/>
              </w:rPr>
              <w:t xml:space="preserve">d under </w:t>
            </w:r>
            <w:r>
              <w:rPr>
                <w:spacing w:val="-2"/>
                <w:sz w:val="28"/>
              </w:rPr>
              <w:t xml:space="preserve">Trade Marks </w:t>
            </w:r>
            <w:r>
              <w:rPr>
                <w:spacing w:val="-4"/>
                <w:sz w:val="28"/>
              </w:rPr>
              <w:t xml:space="preserve">Act </w:t>
            </w:r>
            <w:r>
              <w:rPr>
                <w:spacing w:val="-2"/>
                <w:sz w:val="28"/>
              </w:rPr>
              <w:t>1999)</w:t>
            </w:r>
          </w:p>
        </w:tc>
      </w:tr>
    </w:tbl>
    <w:p>
      <w:pPr>
        <w:sectPr>
          <w:footerReference w:type="default" r:id="rId316"/>
          <w:footerReference w:type="first" r:id="rId317"/>
          <w:type w:val="nextPage"/>
          <w:pgSz w:w="11906" w:h="16838"/>
          <w:pgMar w:left="1275" w:right="1275" w:gutter="0" w:header="0" w:top="900" w:footer="967" w:bottom="1160"/>
          <w:pgNumType w:fmt="decimal"/>
          <w:formProt w:val="false"/>
          <w:textDirection w:val="lrTb"/>
          <w:docGrid w:type="default" w:linePitch="100" w:charSpace="4096"/>
        </w:sectPr>
      </w:pPr>
    </w:p>
    <w:p>
      <w:pPr>
        <w:pStyle w:val="BodyText"/>
        <w:spacing w:before="66" w:after="0"/>
        <w:ind w:left="0" w:right="2"/>
        <w:jc w:val="center"/>
        <w:rPr/>
      </w:pPr>
      <w:r>
        <w:rPr/>
        <w:t>Form</w:t>
      </w:r>
      <w:r>
        <w:rPr>
          <w:spacing w:val="-7"/>
        </w:rPr>
        <w:t xml:space="preserve"> </w:t>
      </w:r>
      <w:r>
        <w:rPr/>
        <w:t>MD-</w:t>
      </w:r>
      <w:r>
        <w:rPr>
          <w:spacing w:val="-5"/>
        </w:rPr>
        <w:t>16</w:t>
      </w:r>
    </w:p>
    <w:p>
      <w:pPr>
        <w:pStyle w:val="BodyText"/>
        <w:spacing w:before="281" w:after="0"/>
        <w:ind w:left="3"/>
        <w:jc w:val="center"/>
        <w:rPr/>
      </w:pPr>
      <w:r>
        <w:rPr/>
        <w:t>[See</w:t>
      </w:r>
      <w:r>
        <w:rPr>
          <w:spacing w:val="-4"/>
        </w:rPr>
        <w:t xml:space="preserve"> </w:t>
      </w:r>
      <w:r>
        <w:rPr/>
        <w:t>sub-rule</w:t>
      </w:r>
      <w:r>
        <w:rPr>
          <w:spacing w:val="-2"/>
        </w:rPr>
        <w:t xml:space="preserve"> </w:t>
      </w:r>
      <w:r>
        <w:rPr/>
        <w:t>(2)</w:t>
      </w:r>
      <w:r>
        <w:rPr>
          <w:spacing w:val="-2"/>
        </w:rPr>
        <w:t xml:space="preserve"> </w:t>
      </w:r>
      <w:r>
        <w:rPr/>
        <w:t>of</w:t>
      </w:r>
      <w:r>
        <w:rPr>
          <w:spacing w:val="-2"/>
        </w:rPr>
        <w:t xml:space="preserve"> </w:t>
      </w:r>
      <w:r>
        <w:rPr/>
        <w:t>rule</w:t>
      </w:r>
      <w:r>
        <w:rPr>
          <w:spacing w:val="-2"/>
        </w:rPr>
        <w:t xml:space="preserve"> </w:t>
      </w:r>
      <w:r>
        <w:rPr>
          <w:spacing w:val="-5"/>
        </w:rPr>
        <w:t>40]</w:t>
      </w:r>
    </w:p>
    <w:p>
      <w:pPr>
        <w:pStyle w:val="BodyText"/>
        <w:ind w:left="164" w:right="159"/>
        <w:rPr/>
      </w:pPr>
      <w:r>
        <w:rPr/>
        <w:t>Application for Licence to Import Medical Devices for the Purposes of Clinical Investigations or Test or</w:t>
      </w:r>
    </w:p>
    <w:p>
      <w:pPr>
        <w:pStyle w:val="BodyText"/>
        <w:spacing w:before="278" w:after="0"/>
        <w:ind w:left="1"/>
        <w:jc w:val="center"/>
        <w:rPr/>
      </w:pPr>
      <w:r>
        <w:rPr/>
        <w:t>Evaluation</w:t>
      </w:r>
      <w:r>
        <w:rPr>
          <w:spacing w:val="-3"/>
        </w:rPr>
        <w:t xml:space="preserve"> </w:t>
      </w:r>
      <w:r>
        <w:rPr/>
        <w:t>or</w:t>
      </w:r>
      <w:r>
        <w:rPr>
          <w:spacing w:val="-2"/>
        </w:rPr>
        <w:t xml:space="preserve"> </w:t>
      </w:r>
      <w:r>
        <w:rPr/>
        <w:t>Demonstration</w:t>
      </w:r>
      <w:r>
        <w:rPr>
          <w:spacing w:val="-5"/>
        </w:rPr>
        <w:t xml:space="preserve"> </w:t>
      </w:r>
      <w:r>
        <w:rPr/>
        <w:t>or</w:t>
      </w:r>
      <w:r>
        <w:rPr>
          <w:spacing w:val="-2"/>
        </w:rPr>
        <w:t xml:space="preserve"> Training</w:t>
      </w:r>
    </w:p>
    <w:p>
      <w:pPr>
        <w:pStyle w:val="ListParagraph"/>
        <w:numPr>
          <w:ilvl w:val="0"/>
          <w:numId w:val="20"/>
        </w:numPr>
        <w:tabs>
          <w:tab w:val="clear" w:pos="720"/>
          <w:tab w:val="left" w:pos="654" w:leader="none"/>
        </w:tabs>
        <w:rPr>
          <w:sz w:val="28"/>
        </w:rPr>
      </w:pPr>
      <w:r>
        <w:rPr>
          <w:sz w:val="28"/>
        </w:rPr>
        <w:t>Name</w:t>
      </w:r>
      <w:r>
        <w:rPr>
          <w:spacing w:val="-2"/>
          <w:sz w:val="28"/>
        </w:rPr>
        <w:t xml:space="preserve"> </w:t>
      </w:r>
      <w:r>
        <w:rPr>
          <w:sz w:val="28"/>
        </w:rPr>
        <w:t>of</w:t>
      </w:r>
      <w:r>
        <w:rPr>
          <w:spacing w:val="-2"/>
          <w:sz w:val="28"/>
        </w:rPr>
        <w:t xml:space="preserve"> applicant:</w:t>
      </w:r>
    </w:p>
    <w:p>
      <w:pPr>
        <w:pStyle w:val="ListParagraph"/>
        <w:numPr>
          <w:ilvl w:val="0"/>
          <w:numId w:val="20"/>
        </w:numPr>
        <w:tabs>
          <w:tab w:val="clear" w:pos="720"/>
          <w:tab w:val="left" w:pos="727" w:leader="none"/>
        </w:tabs>
        <w:spacing w:lineRule="auto" w:line="235" w:before="285" w:after="0"/>
        <w:ind w:hanging="0" w:left="164" w:right="163"/>
        <w:jc w:val="both"/>
        <w:rPr>
          <w:sz w:val="28"/>
        </w:rPr>
      </w:pPr>
      <w:r>
        <w:rPr>
          <w:sz w:val="28"/>
        </w:rPr>
        <w:t>Address of applicant including telephone number, mobile number, fax number and e-mail id:</w:t>
      </w:r>
    </w:p>
    <w:p>
      <w:pPr>
        <w:pStyle w:val="ListParagraph"/>
        <w:numPr>
          <w:ilvl w:val="0"/>
          <w:numId w:val="20"/>
        </w:numPr>
        <w:tabs>
          <w:tab w:val="clear" w:pos="720"/>
          <w:tab w:val="left" w:pos="654" w:leader="none"/>
        </w:tabs>
        <w:spacing w:before="282" w:after="0"/>
        <w:rPr>
          <w:sz w:val="28"/>
        </w:rPr>
      </w:pPr>
      <w:r>
        <w:rPr>
          <w:sz w:val="28"/>
        </w:rPr>
        <w:t>Name</w:t>
      </w:r>
      <w:r>
        <w:rPr>
          <w:spacing w:val="-5"/>
          <w:sz w:val="28"/>
        </w:rPr>
        <w:t xml:space="preserve"> </w:t>
      </w:r>
      <w:r>
        <w:rPr>
          <w:sz w:val="28"/>
        </w:rPr>
        <w:t>and</w:t>
      </w:r>
      <w:r>
        <w:rPr>
          <w:spacing w:val="-2"/>
          <w:sz w:val="28"/>
        </w:rPr>
        <w:t xml:space="preserve"> </w:t>
      </w:r>
      <w:r>
        <w:rPr>
          <w:sz w:val="28"/>
        </w:rPr>
        <w:t>Address</w:t>
      </w:r>
      <w:r>
        <w:rPr>
          <w:spacing w:val="-4"/>
          <w:sz w:val="28"/>
        </w:rPr>
        <w:t xml:space="preserve"> </w:t>
      </w:r>
      <w:r>
        <w:rPr>
          <w:sz w:val="28"/>
        </w:rPr>
        <w:t>of</w:t>
      </w:r>
      <w:r>
        <w:rPr>
          <w:spacing w:val="-2"/>
          <w:sz w:val="28"/>
        </w:rPr>
        <w:t xml:space="preserve"> </w:t>
      </w:r>
      <w:r>
        <w:rPr>
          <w:sz w:val="28"/>
        </w:rPr>
        <w:t>device</w:t>
      </w:r>
      <w:r>
        <w:rPr>
          <w:spacing w:val="-2"/>
          <w:sz w:val="28"/>
        </w:rPr>
        <w:t xml:space="preserve"> Manufacturer:</w:t>
      </w:r>
    </w:p>
    <w:p>
      <w:pPr>
        <w:pStyle w:val="ListParagraph"/>
        <w:numPr>
          <w:ilvl w:val="0"/>
          <w:numId w:val="20"/>
        </w:numPr>
        <w:tabs>
          <w:tab w:val="clear" w:pos="720"/>
          <w:tab w:val="left" w:pos="701" w:leader="none"/>
        </w:tabs>
        <w:spacing w:lineRule="auto" w:line="235" w:before="285" w:after="0"/>
        <w:ind w:hanging="0" w:left="164" w:right="160"/>
        <w:jc w:val="both"/>
        <w:rPr>
          <w:sz w:val="28"/>
        </w:rPr>
      </w:pPr>
      <w:r>
        <w:rPr>
          <w:sz w:val="28"/>
        </w:rPr>
        <w:t xml:space="preserve">Name and Address of site(s) where test or evaluation is proposed to be </w:t>
      </w:r>
      <w:r>
        <w:rPr>
          <w:spacing w:val="-2"/>
          <w:sz w:val="28"/>
        </w:rPr>
        <w:t>conducted:</w:t>
      </w:r>
    </w:p>
    <w:p>
      <w:pPr>
        <w:pStyle w:val="ListParagraph"/>
        <w:numPr>
          <w:ilvl w:val="0"/>
          <w:numId w:val="20"/>
        </w:numPr>
        <w:tabs>
          <w:tab w:val="clear" w:pos="720"/>
          <w:tab w:val="left" w:pos="654" w:leader="none"/>
        </w:tabs>
        <w:spacing w:before="282" w:after="0"/>
        <w:rPr>
          <w:sz w:val="28"/>
        </w:rPr>
      </w:pPr>
      <w:r>
        <w:rPr>
          <w:sz w:val="28"/>
        </w:rPr>
        <w:t>Details</w:t>
      </w:r>
      <w:r>
        <w:rPr>
          <w:spacing w:val="-5"/>
          <w:sz w:val="28"/>
        </w:rPr>
        <w:t xml:space="preserve"> </w:t>
      </w:r>
      <w:r>
        <w:rPr>
          <w:sz w:val="28"/>
        </w:rPr>
        <w:t>of</w:t>
      </w:r>
      <w:r>
        <w:rPr>
          <w:spacing w:val="-3"/>
          <w:sz w:val="28"/>
        </w:rPr>
        <w:t xml:space="preserve"> </w:t>
      </w:r>
      <w:r>
        <w:rPr>
          <w:sz w:val="28"/>
        </w:rPr>
        <w:t>medical</w:t>
      </w:r>
      <w:r>
        <w:rPr>
          <w:spacing w:val="-3"/>
          <w:sz w:val="28"/>
        </w:rPr>
        <w:t xml:space="preserve"> </w:t>
      </w:r>
      <w:r>
        <w:rPr>
          <w:sz w:val="28"/>
        </w:rPr>
        <w:t>device(s)</w:t>
      </w:r>
      <w:r>
        <w:rPr>
          <w:spacing w:val="-2"/>
          <w:sz w:val="28"/>
        </w:rPr>
        <w:t xml:space="preserve"> </w:t>
      </w:r>
      <w:r>
        <w:rPr>
          <w:sz w:val="28"/>
        </w:rPr>
        <w:t>to</w:t>
      </w:r>
      <w:r>
        <w:rPr>
          <w:spacing w:val="-3"/>
          <w:sz w:val="28"/>
        </w:rPr>
        <w:t xml:space="preserve"> </w:t>
      </w:r>
      <w:r>
        <w:rPr>
          <w:sz w:val="28"/>
        </w:rPr>
        <w:t>be</w:t>
      </w:r>
      <w:r>
        <w:rPr>
          <w:spacing w:val="-3"/>
          <w:sz w:val="28"/>
        </w:rPr>
        <w:t xml:space="preserve"> </w:t>
      </w:r>
      <w:r>
        <w:rPr>
          <w:sz w:val="28"/>
        </w:rPr>
        <w:t>imported</w:t>
      </w:r>
      <w:r>
        <w:rPr>
          <w:spacing w:val="-2"/>
          <w:sz w:val="28"/>
        </w:rPr>
        <w:t xml:space="preserve"> [Annexed].</w:t>
      </w:r>
    </w:p>
    <w:p>
      <w:pPr>
        <w:pStyle w:val="ListParagraph"/>
        <w:numPr>
          <w:ilvl w:val="0"/>
          <w:numId w:val="20"/>
        </w:numPr>
        <w:tabs>
          <w:tab w:val="clear" w:pos="720"/>
          <w:tab w:val="left" w:pos="654" w:leader="none"/>
        </w:tabs>
        <w:rPr>
          <w:sz w:val="28"/>
        </w:rPr>
      </w:pPr>
      <w:r>
        <w:rPr>
          <w:sz w:val="28"/>
        </w:rPr>
        <w:t>Brief</w:t>
      </w:r>
      <w:r>
        <w:rPr>
          <w:spacing w:val="-4"/>
          <w:sz w:val="28"/>
        </w:rPr>
        <w:t xml:space="preserve"> </w:t>
      </w:r>
      <w:r>
        <w:rPr>
          <w:sz w:val="28"/>
        </w:rPr>
        <w:t>description</w:t>
      </w:r>
      <w:r>
        <w:rPr>
          <w:spacing w:val="-2"/>
          <w:sz w:val="28"/>
        </w:rPr>
        <w:t xml:space="preserve"> </w:t>
      </w:r>
      <w:r>
        <w:rPr>
          <w:sz w:val="28"/>
        </w:rPr>
        <w:t>of</w:t>
      </w:r>
      <w:r>
        <w:rPr>
          <w:spacing w:val="-2"/>
          <w:sz w:val="28"/>
        </w:rPr>
        <w:t xml:space="preserve"> </w:t>
      </w:r>
      <w:r>
        <w:rPr>
          <w:sz w:val="28"/>
        </w:rPr>
        <w:t>the</w:t>
      </w:r>
      <w:r>
        <w:rPr>
          <w:spacing w:val="-2"/>
          <w:sz w:val="28"/>
        </w:rPr>
        <w:t xml:space="preserve"> </w:t>
      </w:r>
      <w:r>
        <w:rPr>
          <w:sz w:val="28"/>
        </w:rPr>
        <w:t>medical</w:t>
      </w:r>
      <w:r>
        <w:rPr>
          <w:spacing w:val="-1"/>
          <w:sz w:val="28"/>
        </w:rPr>
        <w:t xml:space="preserve"> </w:t>
      </w:r>
      <w:r>
        <w:rPr>
          <w:spacing w:val="-2"/>
          <w:sz w:val="28"/>
        </w:rPr>
        <w:t>device</w:t>
      </w:r>
    </w:p>
    <w:p>
      <w:pPr>
        <w:pStyle w:val="ListParagraph"/>
        <w:numPr>
          <w:ilvl w:val="0"/>
          <w:numId w:val="20"/>
        </w:numPr>
        <w:tabs>
          <w:tab w:val="clear" w:pos="720"/>
          <w:tab w:val="left" w:pos="654" w:leader="none"/>
        </w:tabs>
        <w:spacing w:before="278" w:after="0"/>
        <w:rPr>
          <w:sz w:val="28"/>
        </w:rPr>
      </w:pPr>
      <w:r>
        <w:rPr>
          <w:sz w:val="28"/>
        </w:rPr>
        <w:t xml:space="preserve">Purpose of </w:t>
      </w:r>
      <w:r>
        <w:rPr>
          <w:spacing w:val="-2"/>
          <w:sz w:val="28"/>
        </w:rPr>
        <w:t>import</w:t>
      </w:r>
    </w:p>
    <w:p>
      <w:pPr>
        <w:pStyle w:val="ListParagraph"/>
        <w:numPr>
          <w:ilvl w:val="0"/>
          <w:numId w:val="20"/>
        </w:numPr>
        <w:tabs>
          <w:tab w:val="clear" w:pos="720"/>
          <w:tab w:val="left" w:pos="654" w:leader="none"/>
        </w:tabs>
        <w:spacing w:before="281" w:after="0"/>
        <w:rPr>
          <w:sz w:val="28"/>
        </w:rPr>
      </w:pPr>
      <w:r>
        <w:rPr>
          <w:sz w:val="28"/>
        </w:rPr>
        <w:t>Justification</w:t>
      </w:r>
      <w:r>
        <w:rPr>
          <w:spacing w:val="-4"/>
          <w:sz w:val="28"/>
        </w:rPr>
        <w:t xml:space="preserve"> </w:t>
      </w:r>
      <w:r>
        <w:rPr>
          <w:sz w:val="28"/>
        </w:rPr>
        <w:t>for</w:t>
      </w:r>
      <w:r>
        <w:rPr>
          <w:spacing w:val="-1"/>
          <w:sz w:val="28"/>
        </w:rPr>
        <w:t xml:space="preserve"> </w:t>
      </w:r>
      <w:r>
        <w:rPr>
          <w:sz w:val="28"/>
        </w:rPr>
        <w:t>quantity</w:t>
      </w:r>
      <w:r>
        <w:rPr>
          <w:spacing w:val="-5"/>
          <w:sz w:val="28"/>
        </w:rPr>
        <w:t xml:space="preserve"> </w:t>
      </w:r>
      <w:r>
        <w:rPr>
          <w:sz w:val="28"/>
        </w:rPr>
        <w:t>to</w:t>
      </w:r>
      <w:r>
        <w:rPr>
          <w:spacing w:val="-1"/>
          <w:sz w:val="28"/>
        </w:rPr>
        <w:t xml:space="preserve"> </w:t>
      </w:r>
      <w:r>
        <w:rPr>
          <w:sz w:val="28"/>
        </w:rPr>
        <w:t>be</w:t>
      </w:r>
      <w:r>
        <w:rPr>
          <w:spacing w:val="-2"/>
          <w:sz w:val="28"/>
        </w:rPr>
        <w:t xml:space="preserve"> imported</w:t>
      </w:r>
    </w:p>
    <w:p>
      <w:pPr>
        <w:pStyle w:val="ListParagraph"/>
        <w:numPr>
          <w:ilvl w:val="0"/>
          <w:numId w:val="20"/>
        </w:numPr>
        <w:tabs>
          <w:tab w:val="clear" w:pos="720"/>
          <w:tab w:val="left" w:pos="777" w:leader="none"/>
        </w:tabs>
        <w:spacing w:lineRule="auto" w:line="235" w:before="285" w:after="0"/>
        <w:ind w:hanging="0" w:left="164" w:right="161"/>
        <w:jc w:val="both"/>
        <w:rPr>
          <w:sz w:val="28"/>
        </w:rPr>
      </w:pPr>
      <w:r>
        <w:rPr>
          <w:sz w:val="28"/>
        </w:rPr>
        <w:t>An undertaking stating that required facilities including equipment, instrument and personnel have been provided to test or evaluate medical device</w:t>
      </w:r>
    </w:p>
    <w:p>
      <w:pPr>
        <w:pStyle w:val="ListParagraph"/>
        <w:numPr>
          <w:ilvl w:val="0"/>
          <w:numId w:val="20"/>
        </w:numPr>
        <w:tabs>
          <w:tab w:val="clear" w:pos="720"/>
          <w:tab w:val="left" w:pos="802" w:leader="none"/>
        </w:tabs>
        <w:spacing w:before="284" w:after="0"/>
        <w:ind w:hanging="0" w:left="164" w:right="158"/>
        <w:jc w:val="both"/>
        <w:rPr>
          <w:sz w:val="28"/>
        </w:rPr>
      </w:pPr>
      <w:r>
        <w:rPr>
          <w:sz w:val="28"/>
        </w:rPr>
        <w:t>An undertaking stating that the medical device proposed to be imported to be used exclusively for purpose specified at serial number 7 and shall not be used for commercial purpose</w:t>
      </w:r>
    </w:p>
    <w:p>
      <w:pPr>
        <w:pStyle w:val="ListParagraph"/>
        <w:numPr>
          <w:ilvl w:val="0"/>
          <w:numId w:val="20"/>
        </w:numPr>
        <w:tabs>
          <w:tab w:val="clear" w:pos="720"/>
          <w:tab w:val="left" w:pos="1001" w:leader="none"/>
          <w:tab w:val="left" w:pos="1363" w:leader="none"/>
          <w:tab w:val="left" w:pos="4123" w:leader="none"/>
          <w:tab w:val="left" w:pos="6239" w:leader="none"/>
        </w:tabs>
        <w:spacing w:lineRule="auto" w:line="235" w:before="282" w:after="0"/>
        <w:ind w:hanging="0" w:left="164" w:right="161"/>
        <w:jc w:val="both"/>
        <w:rPr>
          <w:sz w:val="28"/>
        </w:rPr>
      </w:pPr>
      <w:r>
        <w:rPr>
          <w:sz w:val="28"/>
        </w:rPr>
        <w:t>Fee</w:t>
      </w:r>
      <w:r>
        <w:rPr>
          <w:spacing w:val="80"/>
          <w:w w:val="150"/>
          <w:sz w:val="28"/>
        </w:rPr>
        <w:t xml:space="preserve"> </w:t>
      </w:r>
      <w:r>
        <w:rPr>
          <w:sz w:val="28"/>
        </w:rPr>
        <w:t>paid</w:t>
      </w:r>
      <w:r>
        <w:rPr>
          <w:spacing w:val="80"/>
          <w:w w:val="150"/>
          <w:sz w:val="28"/>
        </w:rPr>
        <w:t xml:space="preserve"> </w:t>
      </w:r>
      <w:r>
        <w:rPr>
          <w:sz w:val="28"/>
        </w:rPr>
        <w:t>on</w:t>
      </w:r>
      <w:r>
        <w:rPr>
          <w:sz w:val="28"/>
          <w:u w:val="single"/>
        </w:rPr>
        <w:tab/>
      </w:r>
      <w:r>
        <w:rPr>
          <w:spacing w:val="-6"/>
          <w:sz w:val="28"/>
        </w:rPr>
        <w:t>Rs</w:t>
      </w:r>
      <w:r>
        <w:rPr>
          <w:sz w:val="28"/>
          <w:u w:val="single"/>
        </w:rPr>
        <w:tab/>
      </w:r>
      <w:r>
        <w:rPr>
          <w:spacing w:val="-2"/>
          <w:sz w:val="28"/>
        </w:rPr>
        <w:t xml:space="preserve">receipt/challan/transaction </w:t>
      </w:r>
      <w:r>
        <w:rPr>
          <w:spacing w:val="-6"/>
          <w:sz w:val="28"/>
        </w:rPr>
        <w:t>id</w:t>
      </w:r>
      <w:r>
        <w:rPr>
          <w:sz w:val="28"/>
          <w:u w:val="single"/>
        </w:rPr>
        <w:tab/>
      </w:r>
      <w:r>
        <w:rPr>
          <w:sz w:val="28"/>
        </w:rPr>
        <w:tab/>
      </w:r>
      <w:r>
        <w:rPr>
          <w:spacing w:val="-10"/>
          <w:sz w:val="28"/>
        </w:rPr>
        <w:t>.</w:t>
      </w:r>
    </w:p>
    <w:p>
      <w:pPr>
        <w:pStyle w:val="ListParagraph"/>
        <w:numPr>
          <w:ilvl w:val="0"/>
          <w:numId w:val="20"/>
        </w:numPr>
        <w:tabs>
          <w:tab w:val="clear" w:pos="720"/>
          <w:tab w:val="left" w:pos="796" w:leader="none"/>
        </w:tabs>
        <w:spacing w:before="284" w:after="0"/>
        <w:ind w:hanging="0" w:left="164" w:right="321"/>
        <w:rPr>
          <w:sz w:val="28"/>
        </w:rPr>
      </w:pPr>
      <w:r>
        <w:rPr>
          <w:sz w:val="28"/>
        </w:rPr>
        <w:t>I hereby state and undertake that, I shall comply with all applicable provisions</w:t>
      </w:r>
      <w:r>
        <w:rPr>
          <w:spacing w:val="-2"/>
          <w:sz w:val="28"/>
        </w:rPr>
        <w:t xml:space="preserve"> </w:t>
      </w:r>
      <w:r>
        <w:rPr>
          <w:sz w:val="28"/>
        </w:rPr>
        <w:t>of</w:t>
      </w:r>
      <w:r>
        <w:rPr>
          <w:spacing w:val="-2"/>
          <w:sz w:val="28"/>
        </w:rPr>
        <w:t xml:space="preserve"> </w:t>
      </w:r>
      <w:r>
        <w:rPr>
          <w:sz w:val="28"/>
        </w:rPr>
        <w:t>the</w:t>
      </w:r>
      <w:r>
        <w:rPr>
          <w:spacing w:val="-2"/>
          <w:sz w:val="28"/>
        </w:rPr>
        <w:t xml:space="preserve"> </w:t>
      </w:r>
      <w:r>
        <w:rPr>
          <w:sz w:val="28"/>
        </w:rPr>
        <w:t>Drugs</w:t>
      </w:r>
      <w:r>
        <w:rPr>
          <w:spacing w:val="-2"/>
          <w:sz w:val="28"/>
        </w:rPr>
        <w:t xml:space="preserve"> </w:t>
      </w:r>
      <w:r>
        <w:rPr>
          <w:sz w:val="28"/>
        </w:rPr>
        <w:t>and</w:t>
      </w:r>
      <w:r>
        <w:rPr>
          <w:spacing w:val="-2"/>
          <w:sz w:val="28"/>
        </w:rPr>
        <w:t xml:space="preserve"> </w:t>
      </w:r>
      <w:r>
        <w:rPr>
          <w:sz w:val="28"/>
        </w:rPr>
        <w:t>Cosmetics</w:t>
      </w:r>
      <w:r>
        <w:rPr>
          <w:spacing w:val="-2"/>
          <w:sz w:val="28"/>
        </w:rPr>
        <w:t xml:space="preserve"> </w:t>
      </w:r>
      <w:r>
        <w:rPr>
          <w:sz w:val="28"/>
        </w:rPr>
        <w:t>Act,</w:t>
      </w:r>
      <w:r>
        <w:rPr>
          <w:spacing w:val="-5"/>
          <w:sz w:val="28"/>
        </w:rPr>
        <w:t xml:space="preserve"> </w:t>
      </w:r>
      <w:r>
        <w:rPr>
          <w:sz w:val="28"/>
        </w:rPr>
        <w:t>1940</w:t>
      </w:r>
      <w:r>
        <w:rPr>
          <w:spacing w:val="-2"/>
          <w:sz w:val="28"/>
        </w:rPr>
        <w:t xml:space="preserve"> </w:t>
      </w:r>
      <w:r>
        <w:rPr>
          <w:sz w:val="28"/>
        </w:rPr>
        <w:t>(23</w:t>
      </w:r>
      <w:r>
        <w:rPr>
          <w:spacing w:val="-2"/>
          <w:sz w:val="28"/>
        </w:rPr>
        <w:t xml:space="preserve"> </w:t>
      </w:r>
      <w:r>
        <w:rPr>
          <w:sz w:val="28"/>
        </w:rPr>
        <w:t>of</w:t>
      </w:r>
      <w:r>
        <w:rPr>
          <w:spacing w:val="-5"/>
          <w:sz w:val="28"/>
        </w:rPr>
        <w:t xml:space="preserve"> </w:t>
      </w:r>
      <w:r>
        <w:rPr>
          <w:sz w:val="28"/>
        </w:rPr>
        <w:t>1940)</w:t>
      </w:r>
      <w:r>
        <w:rPr>
          <w:spacing w:val="-2"/>
          <w:sz w:val="28"/>
        </w:rPr>
        <w:t xml:space="preserve"> </w:t>
      </w:r>
      <w:r>
        <w:rPr>
          <w:sz w:val="28"/>
        </w:rPr>
        <w:t>and</w:t>
      </w:r>
      <w:r>
        <w:rPr>
          <w:spacing w:val="-3"/>
          <w:sz w:val="28"/>
        </w:rPr>
        <w:t xml:space="preserve"> </w:t>
      </w:r>
      <w:r>
        <w:rPr>
          <w:sz w:val="28"/>
        </w:rPr>
        <w:t>the</w:t>
      </w:r>
      <w:r>
        <w:rPr>
          <w:spacing w:val="-2"/>
          <w:sz w:val="28"/>
        </w:rPr>
        <w:t xml:space="preserve"> </w:t>
      </w:r>
      <w:r>
        <w:rPr>
          <w:sz w:val="28"/>
        </w:rPr>
        <w:t>Medical Devices Rules, 2017.</w:t>
      </w:r>
    </w:p>
    <w:p>
      <w:pPr>
        <w:pStyle w:val="BodyText"/>
        <w:tabs>
          <w:tab w:val="clear" w:pos="720"/>
          <w:tab w:val="left" w:pos="2531" w:leader="none"/>
        </w:tabs>
        <w:spacing w:before="278" w:after="0"/>
        <w:rPr/>
      </w:pPr>
      <w:r>
        <w:rPr>
          <w:spacing w:val="-2"/>
        </w:rPr>
        <w:t>Place:</w:t>
      </w:r>
      <w:r>
        <w:rPr>
          <w:u w:val="single"/>
        </w:rPr>
        <w:tab/>
      </w:r>
      <w:r>
        <w:rPr>
          <w:spacing w:val="-2"/>
        </w:rPr>
        <w:t>Signature</w:t>
      </w:r>
    </w:p>
    <w:p>
      <w:pPr>
        <w:pStyle w:val="BodyText"/>
        <w:tabs>
          <w:tab w:val="clear" w:pos="720"/>
          <w:tab w:val="left" w:pos="2732" w:leader="none"/>
        </w:tabs>
        <w:rPr/>
      </w:pPr>
      <w:r>
        <w:rPr>
          <w:spacing w:val="-2"/>
        </w:rPr>
        <w:t>Date:</w:t>
      </w:r>
      <w:r>
        <w:rPr>
          <w:u w:val="single"/>
        </w:rPr>
        <w:tab/>
      </w:r>
      <w:r>
        <w:rPr/>
        <w:t>(Name</w:t>
      </w:r>
      <w:r>
        <w:rPr>
          <w:spacing w:val="-5"/>
        </w:rPr>
        <w:t xml:space="preserve"> </w:t>
      </w:r>
      <w:r>
        <w:rPr/>
        <w:t>and</w:t>
      </w:r>
      <w:r>
        <w:rPr>
          <w:spacing w:val="-3"/>
        </w:rPr>
        <w:t xml:space="preserve"> </w:t>
      </w:r>
      <w:r>
        <w:rPr>
          <w:spacing w:val="-2"/>
        </w:rPr>
        <w:t>designation)</w:t>
      </w:r>
    </w:p>
    <w:p>
      <w:pPr>
        <w:sectPr>
          <w:footerReference w:type="default" r:id="rId318"/>
          <w:footerReference w:type="first" r:id="rId319"/>
          <w:type w:val="nextPage"/>
          <w:pgSz w:w="11906" w:h="16838"/>
          <w:pgMar w:left="1275" w:right="1275" w:gutter="0" w:header="0" w:top="900" w:footer="967" w:bottom="1160"/>
          <w:pgNumType w:fmt="decimal"/>
          <w:formProt w:val="false"/>
          <w:textDirection w:val="lrTb"/>
          <w:docGrid w:type="default" w:linePitch="100" w:charSpace="4096"/>
        </w:sectPr>
        <w:pStyle w:val="BodyText"/>
        <w:ind w:left="0" w:right="162"/>
        <w:jc w:val="right"/>
        <w:rPr/>
      </w:pPr>
      <w:r>
        <w:rPr/>
        <w:t>[To</w:t>
      </w:r>
      <w:r>
        <w:rPr>
          <w:spacing w:val="-2"/>
        </w:rPr>
        <w:t xml:space="preserve"> </w:t>
      </w:r>
      <w:r>
        <w:rPr/>
        <w:t>be</w:t>
      </w:r>
      <w:r>
        <w:rPr>
          <w:spacing w:val="-1"/>
        </w:rPr>
        <w:t xml:space="preserve"> </w:t>
      </w:r>
      <w:r>
        <w:rPr/>
        <w:t>signed</w:t>
      </w:r>
      <w:r>
        <w:rPr>
          <w:spacing w:val="-2"/>
        </w:rPr>
        <w:t xml:space="preserve"> digitally]</w:t>
      </w:r>
    </w:p>
    <w:p>
      <w:pPr>
        <w:pStyle w:val="BodyText"/>
        <w:spacing w:before="66" w:after="0"/>
        <w:ind w:left="0" w:right="160"/>
        <w:jc w:val="right"/>
        <w:rPr/>
      </w:pPr>
      <w:r>
        <w:rPr>
          <w:spacing w:val="-2"/>
        </w:rPr>
        <w:t>Annexure:</w:t>
      </w:r>
    </w:p>
    <w:p>
      <w:pPr>
        <w:pStyle w:val="BodyText"/>
        <w:spacing w:before="83" w:after="0"/>
        <w:ind w:left="0"/>
        <w:rPr>
          <w:sz w:val="20"/>
        </w:rPr>
      </w:pPr>
      <w:r>
        <w:rPr>
          <w:sz w:val="20"/>
        </w:rPr>
      </w:r>
    </w:p>
    <w:tbl>
      <w:tblPr>
        <w:tblW w:w="9109" w:type="dxa"/>
        <w:jc w:val="left"/>
        <w:tblInd w:w="146" w:type="dxa"/>
        <w:tblLayout w:type="fixed"/>
        <w:tblCellMar>
          <w:top w:w="0" w:type="dxa"/>
          <w:left w:w="22" w:type="dxa"/>
          <w:bottom w:w="0" w:type="dxa"/>
          <w:right w:w="22" w:type="dxa"/>
        </w:tblCellMar>
        <w:tblLook w:val="01e0" w:noHBand="0" w:noVBand="0" w:firstColumn="1" w:lastRow="1" w:lastColumn="1" w:firstRow="1"/>
      </w:tblPr>
      <w:tblGrid>
        <w:gridCol w:w="472"/>
        <w:gridCol w:w="990"/>
        <w:gridCol w:w="763"/>
        <w:gridCol w:w="989"/>
        <w:gridCol w:w="905"/>
        <w:gridCol w:w="1361"/>
        <w:gridCol w:w="1218"/>
        <w:gridCol w:w="635"/>
        <w:gridCol w:w="762"/>
        <w:gridCol w:w="1013"/>
      </w:tblGrid>
      <w:tr>
        <w:trPr>
          <w:trHeight w:val="721" w:hRule="atLeast"/>
        </w:trPr>
        <w:tc>
          <w:tcPr>
            <w:tcW w:w="472" w:type="dxa"/>
            <w:tcBorders>
              <w:top w:val="double" w:sz="6" w:space="0" w:color="A0A0A0"/>
              <w:left w:val="double" w:sz="6" w:space="0" w:color="F0F0F0"/>
              <w:right w:val="double" w:sz="6" w:space="0" w:color="A0A0A0"/>
            </w:tcBorders>
          </w:tcPr>
          <w:p>
            <w:pPr>
              <w:pStyle w:val="TableParagraph"/>
              <w:rPr>
                <w:sz w:val="26"/>
              </w:rPr>
            </w:pPr>
            <w:r>
              <w:rPr>
                <w:sz w:val="26"/>
              </w:rPr>
            </w:r>
          </w:p>
        </w:tc>
        <w:tc>
          <w:tcPr>
            <w:tcW w:w="990" w:type="dxa"/>
            <w:tcBorders>
              <w:top w:val="double" w:sz="6" w:space="0" w:color="A0A0A0"/>
              <w:left w:val="double" w:sz="6" w:space="0" w:color="A0A0A0"/>
              <w:right w:val="double" w:sz="6" w:space="0" w:color="A0A0A0"/>
            </w:tcBorders>
          </w:tcPr>
          <w:p>
            <w:pPr>
              <w:pStyle w:val="TableParagraph"/>
              <w:spacing w:lineRule="auto" w:line="235" w:before="17" w:after="0"/>
              <w:ind w:left="30" w:right="242"/>
              <w:rPr>
                <w:sz w:val="28"/>
              </w:rPr>
            </w:pPr>
            <w:r>
              <w:rPr>
                <w:spacing w:val="-4"/>
                <w:sz w:val="28"/>
              </w:rPr>
              <w:t xml:space="preserve">Name </w:t>
            </w:r>
            <w:r>
              <w:rPr>
                <w:spacing w:val="-6"/>
                <w:sz w:val="28"/>
              </w:rPr>
              <w:t>of</w:t>
            </w:r>
          </w:p>
        </w:tc>
        <w:tc>
          <w:tcPr>
            <w:tcW w:w="763" w:type="dxa"/>
            <w:tcBorders>
              <w:top w:val="double" w:sz="6" w:space="0" w:color="A0A0A0"/>
              <w:left w:val="double" w:sz="6" w:space="0" w:color="A0A0A0"/>
              <w:right w:val="double" w:sz="6" w:space="0" w:color="A0A0A0"/>
            </w:tcBorders>
          </w:tcPr>
          <w:p>
            <w:pPr>
              <w:pStyle w:val="TableParagraph"/>
              <w:rPr>
                <w:sz w:val="26"/>
              </w:rPr>
            </w:pPr>
            <w:r>
              <w:rPr>
                <w:sz w:val="26"/>
              </w:rPr>
            </w:r>
          </w:p>
        </w:tc>
        <w:tc>
          <w:tcPr>
            <w:tcW w:w="989" w:type="dxa"/>
            <w:tcBorders>
              <w:top w:val="double" w:sz="6" w:space="0" w:color="A0A0A0"/>
              <w:left w:val="double" w:sz="6" w:space="0" w:color="A0A0A0"/>
              <w:right w:val="double" w:sz="6" w:space="0" w:color="A0A0A0"/>
            </w:tcBorders>
          </w:tcPr>
          <w:p>
            <w:pPr>
              <w:pStyle w:val="TableParagraph"/>
              <w:rPr>
                <w:sz w:val="26"/>
              </w:rPr>
            </w:pPr>
            <w:r>
              <w:rPr>
                <w:sz w:val="26"/>
              </w:rPr>
            </w:r>
          </w:p>
        </w:tc>
        <w:tc>
          <w:tcPr>
            <w:tcW w:w="905" w:type="dxa"/>
            <w:tcBorders>
              <w:top w:val="double" w:sz="6" w:space="0" w:color="A0A0A0"/>
              <w:left w:val="double" w:sz="6" w:space="0" w:color="A0A0A0"/>
              <w:right w:val="double" w:sz="6" w:space="0" w:color="A0A0A0"/>
            </w:tcBorders>
          </w:tcPr>
          <w:p>
            <w:pPr>
              <w:pStyle w:val="TableParagraph"/>
              <w:rPr>
                <w:sz w:val="26"/>
              </w:rPr>
            </w:pPr>
            <w:r>
              <w:rPr>
                <w:sz w:val="26"/>
              </w:rPr>
            </w:r>
          </w:p>
        </w:tc>
        <w:tc>
          <w:tcPr>
            <w:tcW w:w="1361" w:type="dxa"/>
            <w:tcBorders>
              <w:top w:val="double" w:sz="6" w:space="0" w:color="A0A0A0"/>
              <w:left w:val="double" w:sz="6" w:space="0" w:color="A0A0A0"/>
              <w:right w:val="double" w:sz="6" w:space="0" w:color="A0A0A0"/>
            </w:tcBorders>
          </w:tcPr>
          <w:p>
            <w:pPr>
              <w:pStyle w:val="TableParagraph"/>
              <w:rPr>
                <w:sz w:val="26"/>
              </w:rPr>
            </w:pPr>
            <w:r>
              <w:rPr>
                <w:sz w:val="26"/>
              </w:rPr>
            </w:r>
          </w:p>
        </w:tc>
        <w:tc>
          <w:tcPr>
            <w:tcW w:w="1218" w:type="dxa"/>
            <w:tcBorders>
              <w:top w:val="double" w:sz="6" w:space="0" w:color="A0A0A0"/>
              <w:left w:val="double" w:sz="6" w:space="0" w:color="A0A0A0"/>
              <w:right w:val="double" w:sz="6" w:space="0" w:color="A0A0A0"/>
            </w:tcBorders>
          </w:tcPr>
          <w:p>
            <w:pPr>
              <w:pStyle w:val="TableParagraph"/>
              <w:rPr>
                <w:sz w:val="26"/>
              </w:rPr>
            </w:pPr>
            <w:r>
              <w:rPr>
                <w:sz w:val="26"/>
              </w:rPr>
            </w:r>
          </w:p>
        </w:tc>
        <w:tc>
          <w:tcPr>
            <w:tcW w:w="635" w:type="dxa"/>
            <w:tcBorders>
              <w:top w:val="double" w:sz="6" w:space="0" w:color="A0A0A0"/>
              <w:left w:val="double" w:sz="6" w:space="0" w:color="A0A0A0"/>
              <w:right w:val="double" w:sz="6" w:space="0" w:color="A0A0A0"/>
            </w:tcBorders>
          </w:tcPr>
          <w:p>
            <w:pPr>
              <w:pStyle w:val="TableParagraph"/>
              <w:rPr>
                <w:sz w:val="26"/>
              </w:rPr>
            </w:pPr>
            <w:r>
              <w:rPr>
                <w:sz w:val="26"/>
              </w:rPr>
            </w:r>
          </w:p>
        </w:tc>
        <w:tc>
          <w:tcPr>
            <w:tcW w:w="762" w:type="dxa"/>
            <w:tcBorders>
              <w:top w:val="double" w:sz="6" w:space="0" w:color="A0A0A0"/>
              <w:left w:val="double" w:sz="6" w:space="0" w:color="A0A0A0"/>
              <w:right w:val="double" w:sz="6" w:space="0" w:color="A0A0A0"/>
            </w:tcBorders>
          </w:tcPr>
          <w:p>
            <w:pPr>
              <w:pStyle w:val="TableParagraph"/>
              <w:rPr>
                <w:sz w:val="26"/>
              </w:rPr>
            </w:pPr>
            <w:r>
              <w:rPr>
                <w:sz w:val="26"/>
              </w:rPr>
            </w:r>
          </w:p>
        </w:tc>
        <w:tc>
          <w:tcPr>
            <w:tcW w:w="1013" w:type="dxa"/>
            <w:tcBorders>
              <w:top w:val="double" w:sz="6" w:space="0" w:color="A0A0A0"/>
              <w:left w:val="double" w:sz="6" w:space="0" w:color="A0A0A0"/>
              <w:right w:val="double" w:sz="6" w:space="0" w:color="A0A0A0"/>
            </w:tcBorders>
          </w:tcPr>
          <w:p>
            <w:pPr>
              <w:pStyle w:val="TableParagraph"/>
              <w:rPr>
                <w:sz w:val="26"/>
              </w:rPr>
            </w:pPr>
            <w:r>
              <w:rPr>
                <w:sz w:val="26"/>
              </w:rPr>
            </w:r>
          </w:p>
        </w:tc>
      </w:tr>
      <w:tr>
        <w:trPr>
          <w:trHeight w:val="2810" w:hRule="atLeast"/>
        </w:trPr>
        <w:tc>
          <w:tcPr>
            <w:tcW w:w="472" w:type="dxa"/>
            <w:tcBorders>
              <w:left w:val="double" w:sz="6" w:space="0" w:color="F0F0F0"/>
              <w:right w:val="double" w:sz="6" w:space="0" w:color="A0A0A0"/>
            </w:tcBorders>
          </w:tcPr>
          <w:p>
            <w:pPr>
              <w:pStyle w:val="TableParagraph"/>
              <w:rPr/>
            </w:pPr>
            <w:r>
              <w:rPr/>
            </w:r>
          </w:p>
          <w:p>
            <w:pPr>
              <w:pStyle w:val="TableParagraph"/>
              <w:rPr/>
            </w:pPr>
            <w:r>
              <w:rPr/>
            </w:r>
          </w:p>
          <w:p>
            <w:pPr>
              <w:pStyle w:val="TableParagraph"/>
              <w:spacing w:before="200" w:after="0"/>
              <w:rPr/>
            </w:pPr>
            <w:r>
              <w:rPr/>
            </w:r>
          </w:p>
          <w:p>
            <w:pPr>
              <w:pStyle w:val="TableParagraph"/>
              <w:spacing w:lineRule="exact" w:line="322"/>
              <w:ind w:left="25"/>
              <w:rPr/>
            </w:pPr>
            <w:r>
              <w:rPr>
                <w:spacing w:val="-5"/>
              </w:rPr>
              <w:t>S</w:t>
            </w:r>
            <w:r>
              <w:rPr>
                <w:spacing w:val="-5"/>
                <w:sz w:val="28"/>
              </w:rPr>
              <w:t>.</w:t>
            </w:r>
            <w:r>
              <w:rPr>
                <w:spacing w:val="-5"/>
              </w:rPr>
              <w:t>N</w:t>
            </w:r>
          </w:p>
          <w:p>
            <w:pPr>
              <w:pStyle w:val="TableParagraph"/>
              <w:spacing w:lineRule="exact" w:line="322"/>
              <w:ind w:left="25"/>
              <w:rPr>
                <w:sz w:val="28"/>
              </w:rPr>
            </w:pPr>
            <w:r>
              <w:rPr>
                <w:spacing w:val="-10"/>
                <w:sz w:val="28"/>
              </w:rPr>
              <w:t>.</w:t>
            </w:r>
          </w:p>
        </w:tc>
        <w:tc>
          <w:tcPr>
            <w:tcW w:w="990" w:type="dxa"/>
            <w:tcBorders>
              <w:left w:val="double" w:sz="6" w:space="0" w:color="A0A0A0"/>
              <w:right w:val="double" w:sz="6" w:space="0" w:color="A0A0A0"/>
            </w:tcBorders>
          </w:tcPr>
          <w:p>
            <w:pPr>
              <w:pStyle w:val="TableParagraph"/>
              <w:spacing w:lineRule="auto" w:line="446" w:before="215" w:after="0"/>
              <w:ind w:left="30" w:right="22"/>
              <w:rPr>
                <w:sz w:val="28"/>
              </w:rPr>
            </w:pPr>
            <w:r>
              <w:rPr>
                <w:spacing w:val="-2"/>
                <w:sz w:val="28"/>
              </w:rPr>
              <w:t>medical device</w:t>
            </w:r>
          </w:p>
          <w:p>
            <w:pPr>
              <w:pStyle w:val="TableParagraph"/>
              <w:ind w:left="30" w:right="53"/>
              <w:rPr>
                <w:sz w:val="28"/>
              </w:rPr>
            </w:pPr>
            <w:r>
              <w:rPr>
                <w:spacing w:val="-2"/>
                <w:sz w:val="28"/>
              </w:rPr>
              <w:t xml:space="preserve">(Generi </w:t>
            </w:r>
            <w:r>
              <w:rPr>
                <w:spacing w:val="-10"/>
                <w:sz w:val="28"/>
              </w:rPr>
              <w:t>c</w:t>
            </w:r>
          </w:p>
          <w:p>
            <w:pPr>
              <w:pStyle w:val="TableParagraph"/>
              <w:spacing w:before="278" w:after="0"/>
              <w:ind w:left="30"/>
              <w:rPr>
                <w:sz w:val="28"/>
              </w:rPr>
            </w:pPr>
            <w:r>
              <w:rPr>
                <w:spacing w:val="-5"/>
                <w:sz w:val="28"/>
              </w:rPr>
              <w:t>and</w:t>
            </w:r>
          </w:p>
        </w:tc>
        <w:tc>
          <w:tcPr>
            <w:tcW w:w="763" w:type="dxa"/>
            <w:tcBorders>
              <w:left w:val="double" w:sz="6" w:space="0" w:color="A0A0A0"/>
              <w:right w:val="double" w:sz="6" w:space="0" w:color="A0A0A0"/>
            </w:tcBorders>
          </w:tcPr>
          <w:p>
            <w:pPr>
              <w:pStyle w:val="TableParagraph"/>
              <w:rPr>
                <w:sz w:val="28"/>
              </w:rPr>
            </w:pPr>
            <w:r>
              <w:rPr>
                <w:sz w:val="28"/>
              </w:rPr>
            </w:r>
          </w:p>
          <w:p>
            <w:pPr>
              <w:pStyle w:val="TableParagraph"/>
              <w:spacing w:before="17" w:after="0"/>
              <w:rPr>
                <w:sz w:val="28"/>
              </w:rPr>
            </w:pPr>
            <w:r>
              <w:rPr>
                <w:sz w:val="28"/>
              </w:rPr>
            </w:r>
          </w:p>
          <w:p>
            <w:pPr>
              <w:pStyle w:val="TableParagraph"/>
              <w:spacing w:lineRule="auto" w:line="235"/>
              <w:ind w:left="28" w:right="3"/>
              <w:rPr>
                <w:sz w:val="28"/>
              </w:rPr>
            </w:pPr>
            <w:r>
              <w:rPr>
                <w:spacing w:val="-4"/>
                <w:sz w:val="28"/>
              </w:rPr>
              <w:t xml:space="preserve">Mode </w:t>
            </w:r>
            <w:r>
              <w:rPr>
                <w:spacing w:val="-10"/>
                <w:sz w:val="28"/>
              </w:rPr>
              <w:t>l</w:t>
            </w:r>
          </w:p>
          <w:p>
            <w:pPr>
              <w:pStyle w:val="TableParagraph"/>
              <w:spacing w:before="284" w:after="0"/>
              <w:ind w:left="28"/>
              <w:rPr>
                <w:sz w:val="28"/>
              </w:rPr>
            </w:pPr>
            <w:r>
              <w:rPr>
                <w:spacing w:val="-5"/>
                <w:sz w:val="28"/>
              </w:rPr>
              <w:t>No.</w:t>
            </w:r>
          </w:p>
        </w:tc>
        <w:tc>
          <w:tcPr>
            <w:tcW w:w="989" w:type="dxa"/>
            <w:tcBorders>
              <w:left w:val="double" w:sz="6" w:space="0" w:color="A0A0A0"/>
              <w:right w:val="double" w:sz="6" w:space="0" w:color="A0A0A0"/>
            </w:tcBorders>
          </w:tcPr>
          <w:p>
            <w:pPr>
              <w:pStyle w:val="TableParagraph"/>
              <w:rPr>
                <w:sz w:val="28"/>
              </w:rPr>
            </w:pPr>
            <w:r>
              <w:rPr>
                <w:sz w:val="28"/>
              </w:rPr>
            </w:r>
          </w:p>
          <w:p>
            <w:pPr>
              <w:pStyle w:val="TableParagraph"/>
              <w:spacing w:before="17" w:after="0"/>
              <w:rPr>
                <w:sz w:val="28"/>
              </w:rPr>
            </w:pPr>
            <w:r>
              <w:rPr>
                <w:sz w:val="28"/>
              </w:rPr>
            </w:r>
          </w:p>
          <w:p>
            <w:pPr>
              <w:pStyle w:val="TableParagraph"/>
              <w:spacing w:lineRule="auto" w:line="235"/>
              <w:ind w:left="29"/>
              <w:rPr>
                <w:sz w:val="28"/>
              </w:rPr>
            </w:pPr>
            <w:r>
              <w:rPr>
                <w:spacing w:val="-2"/>
                <w:sz w:val="28"/>
              </w:rPr>
              <w:t xml:space="preserve">Intende </w:t>
            </w:r>
            <w:r>
              <w:rPr>
                <w:spacing w:val="-10"/>
                <w:sz w:val="28"/>
              </w:rPr>
              <w:t>d</w:t>
            </w:r>
          </w:p>
          <w:p>
            <w:pPr>
              <w:pStyle w:val="TableParagraph"/>
              <w:spacing w:before="284" w:after="0"/>
              <w:ind w:left="29"/>
              <w:rPr>
                <w:sz w:val="28"/>
              </w:rPr>
            </w:pPr>
            <w:r>
              <w:rPr>
                <w:spacing w:val="-5"/>
                <w:sz w:val="28"/>
              </w:rPr>
              <w:t>use</w:t>
            </w:r>
          </w:p>
        </w:tc>
        <w:tc>
          <w:tcPr>
            <w:tcW w:w="905" w:type="dxa"/>
            <w:tcBorders>
              <w:left w:val="double" w:sz="6" w:space="0" w:color="A0A0A0"/>
              <w:right w:val="double" w:sz="6" w:space="0" w:color="A0A0A0"/>
            </w:tcBorders>
          </w:tcPr>
          <w:p>
            <w:pPr>
              <w:pStyle w:val="TableParagraph"/>
              <w:spacing w:before="54" w:after="0"/>
              <w:ind w:left="28"/>
              <w:rPr>
                <w:sz w:val="28"/>
              </w:rPr>
            </w:pPr>
            <w:r>
              <w:rPr>
                <w:spacing w:val="-2"/>
                <w:sz w:val="28"/>
              </w:rPr>
              <w:t>Class</w:t>
            </w:r>
          </w:p>
          <w:p>
            <w:pPr>
              <w:pStyle w:val="TableParagraph"/>
              <w:spacing w:before="280" w:after="0"/>
              <w:ind w:left="28"/>
              <w:rPr>
                <w:sz w:val="28"/>
              </w:rPr>
            </w:pPr>
            <w:r>
              <w:rPr>
                <w:spacing w:val="-5"/>
                <w:sz w:val="28"/>
              </w:rPr>
              <w:t>of</w:t>
            </w:r>
          </w:p>
          <w:p>
            <w:pPr>
              <w:pStyle w:val="TableParagraph"/>
              <w:spacing w:before="281" w:after="0"/>
              <w:ind w:left="28" w:right="14"/>
              <w:rPr>
                <w:sz w:val="28"/>
              </w:rPr>
            </w:pPr>
            <w:r>
              <w:rPr>
                <w:spacing w:val="-2"/>
                <w:sz w:val="28"/>
              </w:rPr>
              <w:t xml:space="preserve">medica </w:t>
            </w:r>
            <w:r>
              <w:rPr>
                <w:spacing w:val="-10"/>
                <w:sz w:val="28"/>
              </w:rPr>
              <w:t>l</w:t>
            </w:r>
          </w:p>
          <w:p>
            <w:pPr>
              <w:pStyle w:val="TableParagraph"/>
              <w:spacing w:before="280" w:after="0"/>
              <w:ind w:left="28"/>
              <w:rPr>
                <w:sz w:val="28"/>
              </w:rPr>
            </w:pPr>
            <w:r>
              <w:rPr>
                <w:spacing w:val="-2"/>
                <w:sz w:val="28"/>
              </w:rPr>
              <w:t>device</w:t>
            </w:r>
          </w:p>
        </w:tc>
        <w:tc>
          <w:tcPr>
            <w:tcW w:w="1361" w:type="dxa"/>
            <w:tcBorders>
              <w:left w:val="double" w:sz="6" w:space="0" w:color="A0A0A0"/>
              <w:right w:val="double" w:sz="6" w:space="0" w:color="A0A0A0"/>
            </w:tcBorders>
          </w:tcPr>
          <w:p>
            <w:pPr>
              <w:pStyle w:val="TableParagraph"/>
              <w:rPr>
                <w:sz w:val="28"/>
              </w:rPr>
            </w:pPr>
            <w:r>
              <w:rPr>
                <w:sz w:val="28"/>
              </w:rPr>
            </w:r>
          </w:p>
          <w:p>
            <w:pPr>
              <w:pStyle w:val="TableParagraph"/>
              <w:spacing w:before="154" w:after="0"/>
              <w:rPr>
                <w:sz w:val="28"/>
              </w:rPr>
            </w:pPr>
            <w:r>
              <w:rPr>
                <w:sz w:val="28"/>
              </w:rPr>
            </w:r>
          </w:p>
          <w:p>
            <w:pPr>
              <w:pStyle w:val="TableParagraph"/>
              <w:ind w:left="29" w:right="12"/>
              <w:jc w:val="both"/>
              <w:rPr>
                <w:sz w:val="28"/>
              </w:rPr>
            </w:pPr>
            <w:r>
              <w:rPr>
                <w:sz w:val="28"/>
              </w:rPr>
              <w:t>Material</w:t>
            </w:r>
            <w:r>
              <w:rPr>
                <w:spacing w:val="-16"/>
                <w:sz w:val="28"/>
              </w:rPr>
              <w:t xml:space="preserve"> </w:t>
            </w:r>
            <w:r>
              <w:rPr>
                <w:sz w:val="28"/>
              </w:rPr>
              <w:t xml:space="preserve">of </w:t>
            </w:r>
            <w:r>
              <w:rPr>
                <w:spacing w:val="-2"/>
                <w:sz w:val="28"/>
              </w:rPr>
              <w:t xml:space="preserve">constructio </w:t>
            </w:r>
            <w:r>
              <w:rPr>
                <w:spacing w:val="-10"/>
                <w:sz w:val="28"/>
              </w:rPr>
              <w:t>n</w:t>
            </w:r>
          </w:p>
        </w:tc>
        <w:tc>
          <w:tcPr>
            <w:tcW w:w="1218" w:type="dxa"/>
            <w:tcBorders>
              <w:left w:val="double" w:sz="6" w:space="0" w:color="A0A0A0"/>
              <w:right w:val="double" w:sz="6" w:space="0" w:color="A0A0A0"/>
            </w:tcBorders>
          </w:tcPr>
          <w:p>
            <w:pPr>
              <w:pStyle w:val="TableParagraph"/>
              <w:rPr>
                <w:sz w:val="28"/>
              </w:rPr>
            </w:pPr>
            <w:r>
              <w:rPr>
                <w:sz w:val="28"/>
              </w:rPr>
            </w:r>
          </w:p>
          <w:p>
            <w:pPr>
              <w:pStyle w:val="TableParagraph"/>
              <w:spacing w:before="315" w:after="0"/>
              <w:rPr>
                <w:sz w:val="28"/>
              </w:rPr>
            </w:pPr>
            <w:r>
              <w:rPr>
                <w:sz w:val="28"/>
              </w:rPr>
            </w:r>
          </w:p>
          <w:p>
            <w:pPr>
              <w:pStyle w:val="TableParagraph"/>
              <w:ind w:left="28"/>
              <w:rPr>
                <w:sz w:val="28"/>
              </w:rPr>
            </w:pPr>
            <w:r>
              <w:rPr>
                <w:spacing w:val="-2"/>
                <w:sz w:val="28"/>
              </w:rPr>
              <w:t xml:space="preserve">Dimensio </w:t>
            </w:r>
            <w:r>
              <w:rPr>
                <w:sz w:val="28"/>
              </w:rPr>
              <w:t>n (if any)</w:t>
            </w:r>
          </w:p>
        </w:tc>
        <w:tc>
          <w:tcPr>
            <w:tcW w:w="635" w:type="dxa"/>
            <w:tcBorders>
              <w:left w:val="double" w:sz="6" w:space="0" w:color="A0A0A0"/>
              <w:right w:val="double" w:sz="6" w:space="0" w:color="A0A0A0"/>
            </w:tcBorders>
          </w:tcPr>
          <w:p>
            <w:pPr>
              <w:pStyle w:val="TableParagraph"/>
              <w:rPr>
                <w:sz w:val="28"/>
              </w:rPr>
            </w:pPr>
            <w:r>
              <w:rPr>
                <w:sz w:val="28"/>
              </w:rPr>
            </w:r>
          </w:p>
          <w:p>
            <w:pPr>
              <w:pStyle w:val="TableParagraph"/>
              <w:spacing w:before="17" w:after="0"/>
              <w:rPr>
                <w:sz w:val="28"/>
              </w:rPr>
            </w:pPr>
            <w:r>
              <w:rPr>
                <w:sz w:val="28"/>
              </w:rPr>
            </w:r>
          </w:p>
          <w:p>
            <w:pPr>
              <w:pStyle w:val="TableParagraph"/>
              <w:spacing w:lineRule="auto" w:line="235"/>
              <w:ind w:left="29" w:right="15"/>
              <w:rPr>
                <w:sz w:val="28"/>
              </w:rPr>
            </w:pPr>
            <w:r>
              <w:rPr>
                <w:spacing w:val="-4"/>
                <w:sz w:val="28"/>
              </w:rPr>
              <w:t xml:space="preserve">Shel </w:t>
            </w:r>
            <w:r>
              <w:rPr>
                <w:spacing w:val="-10"/>
                <w:sz w:val="28"/>
              </w:rPr>
              <w:t>f</w:t>
            </w:r>
          </w:p>
          <w:p>
            <w:pPr>
              <w:pStyle w:val="TableParagraph"/>
              <w:spacing w:before="284" w:after="0"/>
              <w:ind w:left="29"/>
              <w:rPr>
                <w:sz w:val="28"/>
              </w:rPr>
            </w:pPr>
            <w:r>
              <w:rPr>
                <w:spacing w:val="-4"/>
                <w:sz w:val="28"/>
              </w:rPr>
              <w:t>life</w:t>
            </w:r>
          </w:p>
        </w:tc>
        <w:tc>
          <w:tcPr>
            <w:tcW w:w="762" w:type="dxa"/>
            <w:tcBorders>
              <w:left w:val="double" w:sz="6" w:space="0" w:color="A0A0A0"/>
              <w:right w:val="double" w:sz="6" w:space="0" w:color="A0A0A0"/>
            </w:tcBorders>
          </w:tcPr>
          <w:p>
            <w:pPr>
              <w:pStyle w:val="TableParagraph"/>
              <w:spacing w:lineRule="auto" w:line="235" w:before="198" w:after="0"/>
              <w:ind w:left="28" w:right="73"/>
              <w:rPr>
                <w:sz w:val="28"/>
              </w:rPr>
            </w:pPr>
            <w:r>
              <w:rPr>
                <w:spacing w:val="-2"/>
                <w:sz w:val="28"/>
              </w:rPr>
              <w:t xml:space="preserve">Steril </w:t>
            </w:r>
            <w:r>
              <w:rPr>
                <w:sz w:val="28"/>
              </w:rPr>
              <w:t>e or</w:t>
            </w:r>
          </w:p>
          <w:p>
            <w:pPr>
              <w:pStyle w:val="TableParagraph"/>
              <w:spacing w:before="282" w:after="0"/>
              <w:ind w:left="28"/>
              <w:rPr>
                <w:sz w:val="28"/>
              </w:rPr>
            </w:pPr>
            <w:r>
              <w:rPr>
                <w:spacing w:val="-5"/>
                <w:sz w:val="28"/>
              </w:rPr>
              <w:t>Non</w:t>
            </w:r>
          </w:p>
          <w:p>
            <w:pPr>
              <w:pStyle w:val="TableParagraph"/>
              <w:spacing w:before="282" w:after="0"/>
              <w:ind w:left="28" w:right="120"/>
              <w:rPr>
                <w:sz w:val="28"/>
              </w:rPr>
            </w:pPr>
            <w:r>
              <w:rPr>
                <w:spacing w:val="-2"/>
                <w:sz w:val="28"/>
              </w:rPr>
              <w:t xml:space="preserve">steril </w:t>
            </w:r>
            <w:r>
              <w:rPr>
                <w:spacing w:val="-10"/>
                <w:sz w:val="28"/>
              </w:rPr>
              <w:t>e</w:t>
            </w:r>
          </w:p>
        </w:tc>
        <w:tc>
          <w:tcPr>
            <w:tcW w:w="1013" w:type="dxa"/>
            <w:tcBorders>
              <w:left w:val="double" w:sz="6" w:space="0" w:color="A0A0A0"/>
              <w:right w:val="double" w:sz="6" w:space="0" w:color="A0A0A0"/>
            </w:tcBorders>
          </w:tcPr>
          <w:p>
            <w:pPr>
              <w:pStyle w:val="TableParagraph"/>
              <w:spacing w:before="315" w:after="0"/>
              <w:rPr>
                <w:sz w:val="28"/>
              </w:rPr>
            </w:pPr>
            <w:r>
              <w:rPr>
                <w:sz w:val="28"/>
              </w:rPr>
            </w:r>
          </w:p>
          <w:p>
            <w:pPr>
              <w:pStyle w:val="TableParagraph"/>
              <w:ind w:left="28" w:right="66"/>
              <w:jc w:val="both"/>
              <w:rPr>
                <w:sz w:val="28"/>
              </w:rPr>
            </w:pPr>
            <w:r>
              <w:rPr>
                <w:spacing w:val="-2"/>
                <w:sz w:val="28"/>
              </w:rPr>
              <w:t xml:space="preserve">Quantit </w:t>
            </w:r>
            <w:r>
              <w:rPr>
                <w:sz w:val="28"/>
              </w:rPr>
              <w:t xml:space="preserve">y to be </w:t>
            </w:r>
            <w:r>
              <w:rPr>
                <w:spacing w:val="-2"/>
                <w:sz w:val="28"/>
              </w:rPr>
              <w:t xml:space="preserve">importe </w:t>
            </w:r>
            <w:r>
              <w:rPr>
                <w:spacing w:val="-10"/>
                <w:sz w:val="28"/>
              </w:rPr>
              <w:t>d</w:t>
            </w:r>
          </w:p>
        </w:tc>
      </w:tr>
      <w:tr>
        <w:trPr>
          <w:trHeight w:val="516" w:hRule="atLeast"/>
        </w:trPr>
        <w:tc>
          <w:tcPr>
            <w:tcW w:w="472" w:type="dxa"/>
            <w:tcBorders>
              <w:left w:val="double" w:sz="6" w:space="0" w:color="F0F0F0"/>
              <w:bottom w:val="double" w:sz="6" w:space="0" w:color="A0A0A0"/>
              <w:right w:val="double" w:sz="6" w:space="0" w:color="A0A0A0"/>
            </w:tcBorders>
          </w:tcPr>
          <w:p>
            <w:pPr>
              <w:pStyle w:val="TableParagraph"/>
              <w:rPr>
                <w:sz w:val="26"/>
              </w:rPr>
            </w:pPr>
            <w:r>
              <w:rPr>
                <w:sz w:val="26"/>
              </w:rPr>
            </w:r>
          </w:p>
        </w:tc>
        <w:tc>
          <w:tcPr>
            <w:tcW w:w="990" w:type="dxa"/>
            <w:tcBorders>
              <w:left w:val="double" w:sz="6" w:space="0" w:color="A0A0A0"/>
              <w:bottom w:val="double" w:sz="6" w:space="0" w:color="A0A0A0"/>
              <w:right w:val="double" w:sz="6" w:space="0" w:color="A0A0A0"/>
            </w:tcBorders>
          </w:tcPr>
          <w:p>
            <w:pPr>
              <w:pStyle w:val="TableParagraph"/>
              <w:spacing w:before="135" w:after="0"/>
              <w:ind w:left="30"/>
              <w:rPr>
                <w:sz w:val="28"/>
              </w:rPr>
            </w:pPr>
            <w:r>
              <w:rPr>
                <w:sz w:val="28"/>
              </w:rPr>
              <w:t xml:space="preserve">brand </w:t>
            </w:r>
            <w:r>
              <w:rPr>
                <w:spacing w:val="-10"/>
                <w:sz w:val="28"/>
              </w:rPr>
              <w:t>)</w:t>
            </w:r>
          </w:p>
        </w:tc>
        <w:tc>
          <w:tcPr>
            <w:tcW w:w="763" w:type="dxa"/>
            <w:tcBorders>
              <w:left w:val="double" w:sz="6" w:space="0" w:color="A0A0A0"/>
              <w:bottom w:val="double" w:sz="6" w:space="0" w:color="A0A0A0"/>
              <w:right w:val="double" w:sz="6" w:space="0" w:color="A0A0A0"/>
            </w:tcBorders>
          </w:tcPr>
          <w:p>
            <w:pPr>
              <w:pStyle w:val="TableParagraph"/>
              <w:rPr>
                <w:sz w:val="26"/>
              </w:rPr>
            </w:pPr>
            <w:r>
              <w:rPr>
                <w:sz w:val="26"/>
              </w:rPr>
            </w:r>
          </w:p>
        </w:tc>
        <w:tc>
          <w:tcPr>
            <w:tcW w:w="989" w:type="dxa"/>
            <w:tcBorders>
              <w:left w:val="double" w:sz="6" w:space="0" w:color="A0A0A0"/>
              <w:bottom w:val="double" w:sz="6" w:space="0" w:color="A0A0A0"/>
              <w:right w:val="double" w:sz="6" w:space="0" w:color="A0A0A0"/>
            </w:tcBorders>
          </w:tcPr>
          <w:p>
            <w:pPr>
              <w:pStyle w:val="TableParagraph"/>
              <w:rPr>
                <w:sz w:val="26"/>
              </w:rPr>
            </w:pPr>
            <w:r>
              <w:rPr>
                <w:sz w:val="26"/>
              </w:rPr>
            </w:r>
          </w:p>
        </w:tc>
        <w:tc>
          <w:tcPr>
            <w:tcW w:w="905" w:type="dxa"/>
            <w:tcBorders>
              <w:left w:val="double" w:sz="6" w:space="0" w:color="A0A0A0"/>
              <w:bottom w:val="double" w:sz="6" w:space="0" w:color="A0A0A0"/>
              <w:right w:val="double" w:sz="6" w:space="0" w:color="A0A0A0"/>
            </w:tcBorders>
          </w:tcPr>
          <w:p>
            <w:pPr>
              <w:pStyle w:val="TableParagraph"/>
              <w:rPr>
                <w:sz w:val="26"/>
              </w:rPr>
            </w:pPr>
            <w:r>
              <w:rPr>
                <w:sz w:val="26"/>
              </w:rPr>
            </w:r>
          </w:p>
        </w:tc>
        <w:tc>
          <w:tcPr>
            <w:tcW w:w="1361" w:type="dxa"/>
            <w:tcBorders>
              <w:left w:val="double" w:sz="6" w:space="0" w:color="A0A0A0"/>
              <w:bottom w:val="double" w:sz="6" w:space="0" w:color="A0A0A0"/>
              <w:right w:val="double" w:sz="6" w:space="0" w:color="A0A0A0"/>
            </w:tcBorders>
          </w:tcPr>
          <w:p>
            <w:pPr>
              <w:pStyle w:val="TableParagraph"/>
              <w:rPr>
                <w:sz w:val="26"/>
              </w:rPr>
            </w:pPr>
            <w:r>
              <w:rPr>
                <w:sz w:val="26"/>
              </w:rPr>
            </w:r>
          </w:p>
        </w:tc>
        <w:tc>
          <w:tcPr>
            <w:tcW w:w="1218" w:type="dxa"/>
            <w:tcBorders>
              <w:left w:val="double" w:sz="6" w:space="0" w:color="A0A0A0"/>
              <w:bottom w:val="double" w:sz="6" w:space="0" w:color="A0A0A0"/>
              <w:right w:val="double" w:sz="6" w:space="0" w:color="A0A0A0"/>
            </w:tcBorders>
          </w:tcPr>
          <w:p>
            <w:pPr>
              <w:pStyle w:val="TableParagraph"/>
              <w:rPr>
                <w:sz w:val="26"/>
              </w:rPr>
            </w:pPr>
            <w:r>
              <w:rPr>
                <w:sz w:val="26"/>
              </w:rPr>
            </w:r>
          </w:p>
        </w:tc>
        <w:tc>
          <w:tcPr>
            <w:tcW w:w="635" w:type="dxa"/>
            <w:tcBorders>
              <w:left w:val="double" w:sz="6" w:space="0" w:color="A0A0A0"/>
              <w:bottom w:val="double" w:sz="6" w:space="0" w:color="A0A0A0"/>
              <w:right w:val="double" w:sz="6" w:space="0" w:color="A0A0A0"/>
            </w:tcBorders>
          </w:tcPr>
          <w:p>
            <w:pPr>
              <w:pStyle w:val="TableParagraph"/>
              <w:rPr>
                <w:sz w:val="26"/>
              </w:rPr>
            </w:pPr>
            <w:r>
              <w:rPr>
                <w:sz w:val="26"/>
              </w:rPr>
            </w:r>
          </w:p>
        </w:tc>
        <w:tc>
          <w:tcPr>
            <w:tcW w:w="762" w:type="dxa"/>
            <w:tcBorders>
              <w:left w:val="double" w:sz="6" w:space="0" w:color="A0A0A0"/>
              <w:bottom w:val="double" w:sz="6" w:space="0" w:color="A0A0A0"/>
              <w:right w:val="double" w:sz="6" w:space="0" w:color="A0A0A0"/>
            </w:tcBorders>
          </w:tcPr>
          <w:p>
            <w:pPr>
              <w:pStyle w:val="TableParagraph"/>
              <w:rPr>
                <w:sz w:val="26"/>
              </w:rPr>
            </w:pPr>
            <w:r>
              <w:rPr>
                <w:sz w:val="26"/>
              </w:rPr>
            </w:r>
          </w:p>
        </w:tc>
        <w:tc>
          <w:tcPr>
            <w:tcW w:w="1013" w:type="dxa"/>
            <w:tcBorders>
              <w:left w:val="double" w:sz="6" w:space="0" w:color="A0A0A0"/>
              <w:bottom w:val="double" w:sz="6" w:space="0" w:color="A0A0A0"/>
              <w:right w:val="double" w:sz="6" w:space="0" w:color="A0A0A0"/>
            </w:tcBorders>
          </w:tcPr>
          <w:p>
            <w:pPr>
              <w:pStyle w:val="TableParagraph"/>
              <w:rPr>
                <w:sz w:val="26"/>
              </w:rPr>
            </w:pPr>
            <w:r>
              <w:rPr>
                <w:sz w:val="26"/>
              </w:rPr>
            </w:r>
          </w:p>
        </w:tc>
      </w:tr>
    </w:tbl>
    <w:p>
      <w:pPr>
        <w:pStyle w:val="BodyText"/>
        <w:spacing w:before="296" w:after="0"/>
        <w:ind w:left="0" w:right="2"/>
        <w:jc w:val="center"/>
        <w:rPr/>
      </w:pPr>
      <w:r>
        <w:rPr/>
      </w:r>
    </w:p>
    <w:p>
      <w:pPr>
        <w:pStyle w:val="Normal"/>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r>
      <w:r>
        <w:br w:type="page"/>
      </w:r>
    </w:p>
    <w:p>
      <w:pPr>
        <w:pStyle w:val="BodyText"/>
        <w:spacing w:before="0" w:after="0"/>
        <w:ind w:left="0" w:right="2"/>
        <w:jc w:val="center"/>
        <w:rPr/>
      </w:pPr>
      <w:r>
        <w:rPr/>
        <w:t>Form</w:t>
      </w:r>
      <w:r>
        <w:rPr>
          <w:spacing w:val="-7"/>
        </w:rPr>
        <w:t xml:space="preserve"> </w:t>
      </w:r>
      <w:r>
        <w:rPr/>
        <w:t>MD-</w:t>
      </w:r>
      <w:r>
        <w:rPr>
          <w:spacing w:val="-5"/>
        </w:rPr>
        <w:t>17</w:t>
      </w:r>
    </w:p>
    <w:p>
      <w:pPr>
        <w:pStyle w:val="BodyText"/>
        <w:ind w:left="3"/>
        <w:jc w:val="center"/>
        <w:rPr/>
      </w:pPr>
      <w:r>
        <w:rPr/>
        <w:t>[See</w:t>
      </w:r>
      <w:r>
        <w:rPr>
          <w:spacing w:val="-4"/>
        </w:rPr>
        <w:t xml:space="preserve"> </w:t>
      </w:r>
      <w:r>
        <w:rPr/>
        <w:t>sub-rule</w:t>
      </w:r>
      <w:r>
        <w:rPr>
          <w:spacing w:val="-2"/>
        </w:rPr>
        <w:t xml:space="preserve"> </w:t>
      </w:r>
      <w:r>
        <w:rPr/>
        <w:t>(1)</w:t>
      </w:r>
      <w:r>
        <w:rPr>
          <w:spacing w:val="-2"/>
        </w:rPr>
        <w:t xml:space="preserve"> </w:t>
      </w:r>
      <w:r>
        <w:rPr/>
        <w:t>of</w:t>
      </w:r>
      <w:r>
        <w:rPr>
          <w:spacing w:val="-2"/>
        </w:rPr>
        <w:t xml:space="preserve"> </w:t>
      </w:r>
      <w:r>
        <w:rPr/>
        <w:t>rule</w:t>
      </w:r>
      <w:r>
        <w:rPr>
          <w:spacing w:val="-2"/>
        </w:rPr>
        <w:t xml:space="preserve"> </w:t>
      </w:r>
      <w:r>
        <w:rPr>
          <w:spacing w:val="-5"/>
        </w:rPr>
        <w:t>41]</w:t>
      </w:r>
    </w:p>
    <w:p>
      <w:pPr>
        <w:pStyle w:val="BodyText"/>
        <w:spacing w:before="281" w:after="0"/>
        <w:ind w:left="222" w:right="223"/>
        <w:jc w:val="center"/>
        <w:rPr/>
      </w:pPr>
      <w:r>
        <w:rPr/>
        <w:t>Licence</w:t>
      </w:r>
      <w:r>
        <w:rPr>
          <w:spacing w:val="-3"/>
        </w:rPr>
        <w:t xml:space="preserve"> </w:t>
      </w:r>
      <w:r>
        <w:rPr/>
        <w:t>to</w:t>
      </w:r>
      <w:r>
        <w:rPr>
          <w:spacing w:val="-3"/>
        </w:rPr>
        <w:t xml:space="preserve"> </w:t>
      </w:r>
      <w:r>
        <w:rPr/>
        <w:t>Import</w:t>
      </w:r>
      <w:r>
        <w:rPr>
          <w:spacing w:val="-3"/>
        </w:rPr>
        <w:t xml:space="preserve"> </w:t>
      </w:r>
      <w:r>
        <w:rPr/>
        <w:t>Medical</w:t>
      </w:r>
      <w:r>
        <w:rPr>
          <w:spacing w:val="-3"/>
        </w:rPr>
        <w:t xml:space="preserve"> </w:t>
      </w:r>
      <w:r>
        <w:rPr/>
        <w:t>Devices</w:t>
      </w:r>
      <w:r>
        <w:rPr>
          <w:spacing w:val="-3"/>
        </w:rPr>
        <w:t xml:space="preserve"> </w:t>
      </w:r>
      <w:r>
        <w:rPr/>
        <w:t>for</w:t>
      </w:r>
      <w:r>
        <w:rPr>
          <w:spacing w:val="-7"/>
        </w:rPr>
        <w:t xml:space="preserve"> </w:t>
      </w:r>
      <w:r>
        <w:rPr/>
        <w:t>the</w:t>
      </w:r>
      <w:r>
        <w:rPr>
          <w:spacing w:val="-4"/>
        </w:rPr>
        <w:t xml:space="preserve"> </w:t>
      </w:r>
      <w:r>
        <w:rPr/>
        <w:t>Purposes</w:t>
      </w:r>
      <w:r>
        <w:rPr>
          <w:spacing w:val="-3"/>
        </w:rPr>
        <w:t xml:space="preserve"> </w:t>
      </w:r>
      <w:r>
        <w:rPr/>
        <w:t>of</w:t>
      </w:r>
      <w:r>
        <w:rPr>
          <w:spacing w:val="-3"/>
        </w:rPr>
        <w:t xml:space="preserve"> </w:t>
      </w:r>
      <w:r>
        <w:rPr/>
        <w:t>Clinical</w:t>
      </w:r>
      <w:r>
        <w:rPr>
          <w:spacing w:val="-3"/>
        </w:rPr>
        <w:t xml:space="preserve"> </w:t>
      </w:r>
      <w:r>
        <w:rPr/>
        <w:t>Investigations or Test or Evaluation or Demonstration or Training</w:t>
      </w:r>
    </w:p>
    <w:p>
      <w:pPr>
        <w:pStyle w:val="ListParagraph"/>
        <w:numPr>
          <w:ilvl w:val="0"/>
          <w:numId w:val="19"/>
        </w:numPr>
        <w:tabs>
          <w:tab w:val="clear" w:pos="720"/>
          <w:tab w:val="left" w:pos="518" w:leader="none"/>
        </w:tabs>
        <w:ind w:hanging="0" w:left="164" w:right="160"/>
        <w:jc w:val="both"/>
        <w:rPr>
          <w:sz w:val="28"/>
        </w:rPr>
      </w:pPr>
      <w:r>
        <w:rPr>
          <w:sz w:val="28"/>
        </w:rPr>
        <w:t>M/s............................................. is hereby licenced to import the medical device specified below from M/s .....................(Name and full address of overseas manufacturer) for the purposes of clinical investigations or test or evaluation or demonstration or training at........................ (Name and address, where clinical investigations or test or evaluation or is to be carried out).</w:t>
      </w:r>
    </w:p>
    <w:p>
      <w:pPr>
        <w:pStyle w:val="BodyText"/>
        <w:spacing w:before="81" w:after="0"/>
        <w:ind w:left="0"/>
        <w:rPr>
          <w:sz w:val="20"/>
        </w:rPr>
      </w:pPr>
      <w:r>
        <w:rPr>
          <w:sz w:val="20"/>
        </w:rPr>
      </w:r>
    </w:p>
    <w:tbl>
      <w:tblPr>
        <w:tblW w:w="8851" w:type="dxa"/>
        <w:jc w:val="left"/>
        <w:tblInd w:w="113" w:type="dxa"/>
        <w:tblLayout w:type="fixed"/>
        <w:tblCellMar>
          <w:top w:w="0" w:type="dxa"/>
          <w:left w:w="7" w:type="dxa"/>
          <w:bottom w:w="0" w:type="dxa"/>
          <w:right w:w="7" w:type="dxa"/>
        </w:tblCellMar>
        <w:tblLook w:val="01e0" w:noHBand="0" w:noVBand="0" w:firstColumn="1" w:lastRow="1" w:lastColumn="1" w:firstRow="1"/>
      </w:tblPr>
      <w:tblGrid>
        <w:gridCol w:w="549"/>
        <w:gridCol w:w="1631"/>
        <w:gridCol w:w="2757"/>
        <w:gridCol w:w="3913"/>
      </w:tblGrid>
      <w:tr>
        <w:trPr>
          <w:trHeight w:val="396" w:hRule="atLeast"/>
        </w:trPr>
        <w:tc>
          <w:tcPr>
            <w:tcW w:w="549" w:type="dxa"/>
            <w:tcBorders>
              <w:top w:val="single" w:sz="6" w:space="0" w:color="F0F0F0"/>
              <w:left w:val="single" w:sz="6" w:space="0" w:color="F0F0F0"/>
              <w:bottom w:val="double" w:sz="6" w:space="0" w:color="A0A0A0"/>
              <w:right w:val="single" w:sz="6" w:space="0" w:color="A0A0A0"/>
            </w:tcBorders>
          </w:tcPr>
          <w:p>
            <w:pPr>
              <w:pStyle w:val="TableParagraph"/>
              <w:spacing w:before="15" w:after="0"/>
              <w:ind w:left="59"/>
              <w:rPr>
                <w:sz w:val="28"/>
              </w:rPr>
            </w:pPr>
            <w:r>
              <mc:AlternateContent>
                <mc:Choice Requires="wpg">
                  <w:drawing>
                    <wp:anchor behindDoc="1" distT="0" distB="0" distL="0" distR="0" simplePos="0" locked="0" layoutInCell="1" allowOverlap="1" relativeHeight="43" wp14:anchorId="0D45A3E0">
                      <wp:simplePos x="0" y="0"/>
                      <wp:positionH relativeFrom="column">
                        <wp:posOffset>19685</wp:posOffset>
                      </wp:positionH>
                      <wp:positionV relativeFrom="paragraph">
                        <wp:posOffset>4445</wp:posOffset>
                      </wp:positionV>
                      <wp:extent cx="9525" cy="222885"/>
                      <wp:effectExtent l="0" t="0" r="0" b="0"/>
                      <wp:wrapNone/>
                      <wp:docPr id="441" name="Group 360"/>
                      <a:graphic xmlns:a="http://schemas.openxmlformats.org/drawingml/2006/main">
                        <a:graphicData uri="http://schemas.microsoft.com/office/word/2010/wordprocessingGroup">
                          <wpg:wgp>
                            <wpg:cNvGrpSpPr/>
                            <wpg:grpSpPr>
                              <a:xfrm>
                                <a:off x="0" y="0"/>
                                <a:ext cx="9360" cy="222840"/>
                                <a:chOff x="0" y="0"/>
                                <a:chExt cx="9360" cy="222840"/>
                              </a:xfrm>
                            </wpg:grpSpPr>
                            <wps:wsp>
                              <wps:cNvPr id="442" name="Graphic 361"/>
                              <wps:cNvSpPr/>
                              <wps:spPr>
                                <a:xfrm>
                                  <a:off x="0" y="0"/>
                                  <a:ext cx="9360" cy="222840"/>
                                </a:xfrm>
                                <a:custGeom>
                                  <a:avLst/>
                                  <a:gdLst>
                                    <a:gd name="textAreaLeft" fmla="*/ 0 w 5400"/>
                                    <a:gd name="textAreaRight" fmla="*/ 5760 w 5400"/>
                                    <a:gd name="textAreaTop" fmla="*/ 0 h 126360"/>
                                    <a:gd name="textAreaBottom" fmla="*/ 126720 h 126360"/>
                                  </a:gdLst>
                                  <a:ahLst/>
                                  <a:rect l="textAreaLeft" t="textAreaTop" r="textAreaRight" b="textAreaBottom"/>
                                  <a:pathLst>
                                    <a:path w="9525" h="222885">
                                      <a:moveTo>
                                        <a:pt x="9143" y="0"/>
                                      </a:moveTo>
                                      <a:lnTo>
                                        <a:pt x="0" y="0"/>
                                      </a:lnTo>
                                      <a:lnTo>
                                        <a:pt x="0" y="222503"/>
                                      </a:lnTo>
                                      <a:lnTo>
                                        <a:pt x="9143" y="222503"/>
                                      </a:lnTo>
                                      <a:lnTo>
                                        <a:pt x="9143" y="0"/>
                                      </a:lnTo>
                                      <a:close/>
                                    </a:path>
                                  </a:pathLst>
                                </a:custGeom>
                                <a:solidFill>
                                  <a:srgbClr val="a0a0a0"/>
                                </a:solidFill>
                                <a:ln w="0">
                                  <a:noFill/>
                                </a:ln>
                              </wps:spPr>
                              <wps:style>
                                <a:lnRef idx="0"/>
                                <a:fillRef idx="0"/>
                                <a:effectRef idx="0"/>
                                <a:fontRef idx="minor"/>
                              </wps:style>
                              <wps:bodyPr/>
                            </wps:wsp>
                          </wpg:wgp>
                        </a:graphicData>
                      </a:graphic>
                    </wp:anchor>
                  </w:drawing>
                </mc:Choice>
                <mc:Fallback>
                  <w:pict>
                    <v:group id="shape_0" alt="Group 360" style="position:absolute;margin-left:1.55pt;margin-top:0.35pt;width:0.75pt;height:17.55pt" coordorigin="31,7" coordsize="15,351"/>
                  </w:pict>
                </mc:Fallback>
              </mc:AlternateContent>
              <mc:AlternateContent>
                <mc:Choice Requires="wpg">
                  <w:drawing>
                    <wp:anchor behindDoc="1" distT="0" distB="0" distL="0" distR="0" simplePos="0" locked="0" layoutInCell="1" allowOverlap="1" relativeHeight="44" wp14:anchorId="4999DD11">
                      <wp:simplePos x="0" y="0"/>
                      <wp:positionH relativeFrom="column">
                        <wp:posOffset>315595</wp:posOffset>
                      </wp:positionH>
                      <wp:positionV relativeFrom="paragraph">
                        <wp:posOffset>4445</wp:posOffset>
                      </wp:positionV>
                      <wp:extent cx="9525" cy="222885"/>
                      <wp:effectExtent l="0" t="0" r="0" b="0"/>
                      <wp:wrapNone/>
                      <wp:docPr id="443" name="Group 362"/>
                      <a:graphic xmlns:a="http://schemas.openxmlformats.org/drawingml/2006/main">
                        <a:graphicData uri="http://schemas.microsoft.com/office/word/2010/wordprocessingGroup">
                          <wpg:wgp>
                            <wpg:cNvGrpSpPr/>
                            <wpg:grpSpPr>
                              <a:xfrm>
                                <a:off x="0" y="0"/>
                                <a:ext cx="9360" cy="222840"/>
                                <a:chOff x="0" y="0"/>
                                <a:chExt cx="9360" cy="222840"/>
                              </a:xfrm>
                            </wpg:grpSpPr>
                            <wps:wsp>
                              <wps:cNvPr id="444" name="Graphic 363"/>
                              <wps:cNvSpPr/>
                              <wps:spPr>
                                <a:xfrm>
                                  <a:off x="0" y="0"/>
                                  <a:ext cx="9360" cy="222840"/>
                                </a:xfrm>
                                <a:custGeom>
                                  <a:avLst/>
                                  <a:gdLst>
                                    <a:gd name="textAreaLeft" fmla="*/ 0 w 5400"/>
                                    <a:gd name="textAreaRight" fmla="*/ 5760 w 5400"/>
                                    <a:gd name="textAreaTop" fmla="*/ 0 h 126360"/>
                                    <a:gd name="textAreaBottom" fmla="*/ 126720 h 126360"/>
                                  </a:gdLst>
                                  <a:ahLst/>
                                  <a:rect l="textAreaLeft" t="textAreaTop" r="textAreaRight" b="textAreaBottom"/>
                                  <a:pathLst>
                                    <a:path w="9525" h="222885">
                                      <a:moveTo>
                                        <a:pt x="9143" y="0"/>
                                      </a:moveTo>
                                      <a:lnTo>
                                        <a:pt x="0" y="0"/>
                                      </a:lnTo>
                                      <a:lnTo>
                                        <a:pt x="0" y="222503"/>
                                      </a:lnTo>
                                      <a:lnTo>
                                        <a:pt x="9143" y="222503"/>
                                      </a:lnTo>
                                      <a:lnTo>
                                        <a:pt x="9143" y="0"/>
                                      </a:lnTo>
                                      <a:close/>
                                    </a:path>
                                  </a:pathLst>
                                </a:custGeom>
                                <a:solidFill>
                                  <a:srgbClr val="f0f0f0"/>
                                </a:solidFill>
                                <a:ln w="0">
                                  <a:noFill/>
                                </a:ln>
                              </wps:spPr>
                              <wps:style>
                                <a:lnRef idx="0"/>
                                <a:fillRef idx="0"/>
                                <a:effectRef idx="0"/>
                                <a:fontRef idx="minor"/>
                              </wps:style>
                              <wps:bodyPr/>
                            </wps:wsp>
                          </wpg:wgp>
                        </a:graphicData>
                      </a:graphic>
                    </wp:anchor>
                  </w:drawing>
                </mc:Choice>
                <mc:Fallback>
                  <w:pict>
                    <v:group id="shape_0" alt="Group 362" style="position:absolute;margin-left:24.85pt;margin-top:0.35pt;width:0.75pt;height:17.55pt" coordorigin="497,7" coordsize="15,351"/>
                  </w:pict>
                </mc:Fallback>
              </mc:AlternateContent>
            </w:r>
            <w:r>
              <w:rPr>
                <w:spacing w:val="-4"/>
              </w:rPr>
              <w:t>S</w:t>
            </w:r>
            <w:r>
              <w:rPr>
                <w:spacing w:val="-4"/>
                <w:sz w:val="28"/>
              </w:rPr>
              <w:t>.</w:t>
            </w:r>
            <w:r>
              <w:rPr>
                <w:spacing w:val="-4"/>
              </w:rPr>
              <w:t>N</w:t>
            </w:r>
            <w:r>
              <w:rPr>
                <w:spacing w:val="-4"/>
                <w:sz w:val="28"/>
              </w:rPr>
              <w:t>.</w:t>
            </w:r>
          </w:p>
        </w:tc>
        <w:tc>
          <w:tcPr>
            <w:tcW w:w="1631" w:type="dxa"/>
            <w:tcBorders>
              <w:top w:val="double" w:sz="6" w:space="0" w:color="A0A0A0"/>
              <w:left w:val="single" w:sz="6" w:space="0" w:color="A0A0A0"/>
              <w:bottom w:val="double" w:sz="6" w:space="0" w:color="A0A0A0"/>
              <w:right w:val="double" w:sz="6" w:space="0" w:color="A0A0A0"/>
            </w:tcBorders>
          </w:tcPr>
          <w:p>
            <w:pPr>
              <w:pStyle w:val="TableParagraph"/>
              <w:spacing w:before="15" w:after="0"/>
              <w:ind w:left="20"/>
              <w:rPr>
                <w:sz w:val="28"/>
              </w:rPr>
            </w:pPr>
            <w:r>
              <w:rPr>
                <w:sz w:val="28"/>
              </w:rPr>
              <w:t xml:space="preserve">Generic </w:t>
            </w:r>
            <w:r>
              <w:rPr>
                <w:spacing w:val="-4"/>
                <w:sz w:val="28"/>
              </w:rPr>
              <w:t>name</w:t>
            </w:r>
          </w:p>
        </w:tc>
        <w:tc>
          <w:tcPr>
            <w:tcW w:w="2757" w:type="dxa"/>
            <w:tcBorders>
              <w:top w:val="double" w:sz="6" w:space="0" w:color="A0A0A0"/>
              <w:left w:val="double" w:sz="6" w:space="0" w:color="A0A0A0"/>
              <w:bottom w:val="double" w:sz="6" w:space="0" w:color="A0A0A0"/>
              <w:right w:val="double" w:sz="6" w:space="0" w:color="A0A0A0"/>
            </w:tcBorders>
          </w:tcPr>
          <w:p>
            <w:pPr>
              <w:pStyle w:val="TableParagraph"/>
              <w:spacing w:before="15" w:after="0"/>
              <w:ind w:left="28"/>
              <w:rPr>
                <w:sz w:val="28"/>
              </w:rPr>
            </w:pPr>
            <w:r>
              <w:rPr>
                <w:sz w:val="28"/>
              </w:rPr>
              <w:t>Class</w:t>
            </w:r>
            <w:r>
              <w:rPr>
                <w:spacing w:val="-3"/>
                <w:sz w:val="28"/>
              </w:rPr>
              <w:t xml:space="preserve"> </w:t>
            </w:r>
            <w:r>
              <w:rPr>
                <w:sz w:val="28"/>
              </w:rPr>
              <w:t>of</w:t>
            </w:r>
            <w:r>
              <w:rPr>
                <w:spacing w:val="-3"/>
                <w:sz w:val="28"/>
              </w:rPr>
              <w:t xml:space="preserve"> </w:t>
            </w:r>
            <w:r>
              <w:rPr>
                <w:sz w:val="28"/>
              </w:rPr>
              <w:t>medical</w:t>
            </w:r>
            <w:r>
              <w:rPr>
                <w:spacing w:val="-3"/>
                <w:sz w:val="28"/>
              </w:rPr>
              <w:t xml:space="preserve"> </w:t>
            </w:r>
            <w:r>
              <w:rPr>
                <w:spacing w:val="-2"/>
                <w:sz w:val="28"/>
              </w:rPr>
              <w:t>device</w:t>
            </w:r>
          </w:p>
        </w:tc>
        <w:tc>
          <w:tcPr>
            <w:tcW w:w="3913" w:type="dxa"/>
            <w:tcBorders>
              <w:top w:val="double" w:sz="6" w:space="0" w:color="A0A0A0"/>
              <w:left w:val="double" w:sz="6" w:space="0" w:color="A0A0A0"/>
              <w:bottom w:val="double" w:sz="6" w:space="0" w:color="A0A0A0"/>
              <w:right w:val="double" w:sz="6" w:space="0" w:color="A0A0A0"/>
            </w:tcBorders>
          </w:tcPr>
          <w:p>
            <w:pPr>
              <w:pStyle w:val="TableParagraph"/>
              <w:spacing w:before="15" w:after="0"/>
              <w:ind w:left="29"/>
              <w:rPr>
                <w:sz w:val="28"/>
              </w:rPr>
            </w:pPr>
            <w:r>
              <w:rPr>
                <w:sz w:val="28"/>
              </w:rPr>
              <w:t>Quantity</w:t>
            </w:r>
            <w:r>
              <w:rPr>
                <w:spacing w:val="-5"/>
                <w:sz w:val="28"/>
              </w:rPr>
              <w:t xml:space="preserve"> </w:t>
            </w:r>
            <w:r>
              <w:rPr>
                <w:sz w:val="28"/>
              </w:rPr>
              <w:t xml:space="preserve">permitted to be </w:t>
            </w:r>
            <w:r>
              <w:rPr>
                <w:spacing w:val="-2"/>
                <w:sz w:val="28"/>
              </w:rPr>
              <w:t>imported</w:t>
            </w:r>
          </w:p>
        </w:tc>
      </w:tr>
    </w:tbl>
    <w:p>
      <w:pPr>
        <w:pStyle w:val="ListParagraph"/>
        <w:numPr>
          <w:ilvl w:val="0"/>
          <w:numId w:val="19"/>
        </w:numPr>
        <w:tabs>
          <w:tab w:val="clear" w:pos="720"/>
          <w:tab w:val="left" w:pos="672" w:leader="none"/>
        </w:tabs>
        <w:spacing w:before="294" w:after="0"/>
        <w:ind w:hanging="0" w:left="164" w:right="162"/>
        <w:jc w:val="both"/>
        <w:rPr>
          <w:sz w:val="28"/>
        </w:rPr>
      </w:pPr>
      <w:r>
        <w:rPr>
          <w:sz w:val="28"/>
        </w:rPr>
        <w:t>This licence is subject to conditions prescribed under the Medical Devices Rules, 2017.</w:t>
      </w:r>
    </w:p>
    <w:p>
      <w:pPr>
        <w:pStyle w:val="ListParagraph"/>
        <w:numPr>
          <w:ilvl w:val="0"/>
          <w:numId w:val="19"/>
        </w:numPr>
        <w:tabs>
          <w:tab w:val="clear" w:pos="720"/>
          <w:tab w:val="left" w:pos="657" w:leader="none"/>
        </w:tabs>
        <w:spacing w:lineRule="auto" w:line="235" w:before="285" w:after="0"/>
        <w:ind w:hanging="0" w:left="164" w:right="160"/>
        <w:jc w:val="both"/>
        <w:rPr>
          <w:sz w:val="28"/>
        </w:rPr>
      </w:pPr>
      <w:r>
        <w:rPr>
          <w:sz w:val="28"/>
        </w:rPr>
        <w:t>This</w:t>
      </w:r>
      <w:r>
        <w:rPr>
          <w:spacing w:val="-2"/>
          <w:sz w:val="28"/>
        </w:rPr>
        <w:t xml:space="preserve"> </w:t>
      </w:r>
      <w:r>
        <w:rPr>
          <w:sz w:val="28"/>
        </w:rPr>
        <w:t>licence shall, unless previously suspended</w:t>
      </w:r>
      <w:r>
        <w:rPr>
          <w:spacing w:val="-2"/>
          <w:sz w:val="28"/>
        </w:rPr>
        <w:t xml:space="preserve"> </w:t>
      </w:r>
      <w:r>
        <w:rPr>
          <w:sz w:val="28"/>
        </w:rPr>
        <w:t>or revoked, be in force for</w:t>
      </w:r>
      <w:r>
        <w:rPr>
          <w:spacing w:val="-2"/>
          <w:sz w:val="28"/>
        </w:rPr>
        <w:t xml:space="preserve"> </w:t>
      </w:r>
      <w:r>
        <w:rPr>
          <w:sz w:val="28"/>
        </w:rPr>
        <w:t>a period of three year from the date specified below:-</w:t>
      </w:r>
    </w:p>
    <w:p>
      <w:pPr>
        <w:pStyle w:val="BodyText"/>
        <w:spacing w:before="281" w:after="0"/>
        <w:rPr/>
      </w:pPr>
      <w:r>
        <w:rPr/>
        <w:t>Place:</w:t>
      </w:r>
      <w:r>
        <w:rPr>
          <w:spacing w:val="-2"/>
        </w:rPr>
        <w:t xml:space="preserve"> </w:t>
      </w:r>
      <w:r>
        <w:rPr/>
        <w:t>_</w:t>
      </w:r>
      <w:r>
        <w:rPr>
          <w:spacing w:val="-1"/>
        </w:rPr>
        <w:t xml:space="preserve"> </w:t>
      </w:r>
      <w:r>
        <w:rPr/>
        <w:t>Date:</w:t>
      </w:r>
      <w:r>
        <w:rPr>
          <w:spacing w:val="-1"/>
        </w:rPr>
        <w:t xml:space="preserve"> </w:t>
      </w:r>
      <w:r>
        <w:rPr>
          <w:spacing w:val="-10"/>
        </w:rPr>
        <w:t>_</w:t>
      </w:r>
    </w:p>
    <w:p>
      <w:pPr>
        <w:pStyle w:val="BodyText"/>
        <w:spacing w:before="0" w:after="0"/>
        <w:ind w:left="0"/>
        <w:rPr/>
      </w:pPr>
      <w:r>
        <w:rPr/>
      </w:r>
    </w:p>
    <w:p>
      <w:pPr>
        <w:pStyle w:val="BodyText"/>
        <w:spacing w:before="0" w:after="0"/>
        <w:ind w:left="0"/>
        <w:rPr/>
      </w:pPr>
      <w:r>
        <w:rPr/>
      </w:r>
    </w:p>
    <w:p>
      <w:pPr>
        <w:pStyle w:val="BodyText"/>
        <w:spacing w:before="239" w:after="0"/>
        <w:ind w:left="0"/>
        <w:rPr/>
      </w:pPr>
      <w:r>
        <w:rPr/>
      </w:r>
    </w:p>
    <w:p>
      <w:pPr>
        <w:sectPr>
          <w:footerReference w:type="default" r:id="rId320"/>
          <w:footerReference w:type="first" r:id="rId321"/>
          <w:type w:val="nextPage"/>
          <w:pgSz w:w="11906" w:h="16838"/>
          <w:pgMar w:left="1275" w:right="1275" w:gutter="0" w:header="0" w:top="900" w:footer="967" w:bottom="1160"/>
          <w:pgNumType w:fmt="decimal"/>
          <w:formProt w:val="false"/>
          <w:textDirection w:val="lrTb"/>
          <w:docGrid w:type="default" w:linePitch="100" w:charSpace="4096"/>
        </w:sectPr>
        <w:pStyle w:val="BodyText"/>
        <w:spacing w:before="0" w:after="0"/>
        <w:ind w:left="0" w:right="161"/>
        <w:jc w:val="right"/>
        <w:rPr/>
      </w:pPr>
      <w:r>
        <w:rPr/>
        <w:t>Central</w:t>
      </w:r>
      <w:r>
        <w:rPr>
          <w:spacing w:val="-2"/>
        </w:rPr>
        <w:t xml:space="preserve"> </w:t>
      </w:r>
      <w:r>
        <w:rPr/>
        <w:t>Licensing</w:t>
      </w:r>
      <w:r>
        <w:rPr>
          <w:spacing w:val="-2"/>
        </w:rPr>
        <w:t xml:space="preserve"> </w:t>
      </w:r>
      <w:r>
        <w:rPr/>
        <w:t>Authority</w:t>
      </w:r>
      <w:r>
        <w:rPr>
          <w:spacing w:val="-6"/>
        </w:rPr>
        <w:t xml:space="preserve"> </w:t>
      </w:r>
      <w:r>
        <w:rPr/>
        <w:t>[To</w:t>
      </w:r>
      <w:r>
        <w:rPr>
          <w:spacing w:val="-2"/>
        </w:rPr>
        <w:t xml:space="preserve"> </w:t>
      </w:r>
      <w:r>
        <w:rPr/>
        <w:t>be</w:t>
      </w:r>
      <w:r>
        <w:rPr>
          <w:spacing w:val="-2"/>
        </w:rPr>
        <w:t xml:space="preserve"> </w:t>
      </w:r>
      <w:r>
        <w:rPr/>
        <w:t>signed</w:t>
      </w:r>
      <w:r>
        <w:rPr>
          <w:spacing w:val="-1"/>
        </w:rPr>
        <w:t xml:space="preserve"> </w:t>
      </w:r>
      <w:r>
        <w:rPr>
          <w:spacing w:val="-2"/>
        </w:rPr>
        <w:t>digitally]</w:t>
      </w:r>
    </w:p>
    <w:p>
      <w:pPr>
        <w:pStyle w:val="BodyText"/>
        <w:spacing w:before="70" w:after="0"/>
        <w:ind w:left="0" w:right="2"/>
        <w:jc w:val="center"/>
        <w:rPr/>
      </w:pPr>
      <w:r>
        <w:rPr/>
        <w:t>Form</w:t>
      </w:r>
      <w:r>
        <w:rPr>
          <w:spacing w:val="-8"/>
        </w:rPr>
        <w:t xml:space="preserve"> </w:t>
      </w:r>
      <w:r>
        <w:rPr/>
        <w:t>MD-</w:t>
      </w:r>
      <w:r>
        <w:rPr>
          <w:spacing w:val="-5"/>
        </w:rPr>
        <w:t>18</w:t>
      </w:r>
    </w:p>
    <w:p>
      <w:pPr>
        <w:pStyle w:val="BodyText"/>
        <w:ind w:left="3"/>
        <w:jc w:val="center"/>
        <w:rPr/>
      </w:pPr>
      <w:r>
        <w:rPr/>
        <w:t>[See</w:t>
      </w:r>
      <w:r>
        <w:rPr>
          <w:spacing w:val="-4"/>
        </w:rPr>
        <w:t xml:space="preserve"> </w:t>
      </w:r>
      <w:r>
        <w:rPr/>
        <w:t>sub-rule</w:t>
      </w:r>
      <w:r>
        <w:rPr>
          <w:spacing w:val="-2"/>
        </w:rPr>
        <w:t xml:space="preserve"> </w:t>
      </w:r>
      <w:r>
        <w:rPr/>
        <w:t>(1)</w:t>
      </w:r>
      <w:r>
        <w:rPr>
          <w:spacing w:val="-2"/>
        </w:rPr>
        <w:t xml:space="preserve"> </w:t>
      </w:r>
      <w:r>
        <w:rPr/>
        <w:t>of</w:t>
      </w:r>
      <w:r>
        <w:rPr>
          <w:spacing w:val="-2"/>
        </w:rPr>
        <w:t xml:space="preserve"> </w:t>
      </w:r>
      <w:r>
        <w:rPr/>
        <w:t>rule</w:t>
      </w:r>
      <w:r>
        <w:rPr>
          <w:spacing w:val="-2"/>
        </w:rPr>
        <w:t xml:space="preserve"> </w:t>
      </w:r>
      <w:r>
        <w:rPr>
          <w:spacing w:val="-5"/>
        </w:rPr>
        <w:t>42]</w:t>
      </w:r>
    </w:p>
    <w:p>
      <w:pPr>
        <w:pStyle w:val="BodyText"/>
        <w:spacing w:before="281" w:after="0"/>
        <w:ind w:firstLine="2" w:left="560" w:right="561"/>
        <w:jc w:val="center"/>
        <w:rPr/>
      </w:pPr>
      <w:r>
        <w:rPr/>
        <w:t>Application for licence to import investigational medical devices for the purposes</w:t>
      </w:r>
      <w:r>
        <w:rPr>
          <w:spacing w:val="-6"/>
        </w:rPr>
        <w:t xml:space="preserve"> </w:t>
      </w:r>
      <w:r>
        <w:rPr/>
        <w:t>by</w:t>
      </w:r>
      <w:r>
        <w:rPr>
          <w:spacing w:val="-6"/>
        </w:rPr>
        <w:t xml:space="preserve"> </w:t>
      </w:r>
      <w:r>
        <w:rPr/>
        <w:t>a</w:t>
      </w:r>
      <w:r>
        <w:rPr>
          <w:spacing w:val="-3"/>
        </w:rPr>
        <w:t xml:space="preserve"> </w:t>
      </w:r>
      <w:r>
        <w:rPr/>
        <w:t>government</w:t>
      </w:r>
      <w:r>
        <w:rPr>
          <w:spacing w:val="-1"/>
        </w:rPr>
        <w:t xml:space="preserve"> </w:t>
      </w:r>
      <w:r>
        <w:rPr/>
        <w:t>hospital</w:t>
      </w:r>
      <w:r>
        <w:rPr>
          <w:spacing w:val="-3"/>
        </w:rPr>
        <w:t xml:space="preserve"> </w:t>
      </w:r>
      <w:r>
        <w:rPr/>
        <w:t>or</w:t>
      </w:r>
      <w:r>
        <w:rPr>
          <w:spacing w:val="-3"/>
        </w:rPr>
        <w:t xml:space="preserve"> </w:t>
      </w:r>
      <w:r>
        <w:rPr/>
        <w:t>statutory</w:t>
      </w:r>
      <w:r>
        <w:rPr>
          <w:spacing w:val="-3"/>
        </w:rPr>
        <w:t xml:space="preserve"> </w:t>
      </w:r>
      <w:r>
        <w:rPr/>
        <w:t>medical</w:t>
      </w:r>
      <w:r>
        <w:rPr>
          <w:spacing w:val="-3"/>
        </w:rPr>
        <w:t xml:space="preserve"> </w:t>
      </w:r>
      <w:r>
        <w:rPr/>
        <w:t>institution</w:t>
      </w:r>
      <w:r>
        <w:rPr>
          <w:spacing w:val="-1"/>
        </w:rPr>
        <w:t xml:space="preserve"> </w:t>
      </w:r>
      <w:r>
        <w:rPr/>
        <w:t>for</w:t>
      </w:r>
      <w:r>
        <w:rPr>
          <w:spacing w:val="-3"/>
        </w:rPr>
        <w:t xml:space="preserve"> </w:t>
      </w:r>
      <w:r>
        <w:rPr/>
        <w:t>the treatment of patients</w:t>
      </w:r>
    </w:p>
    <w:p>
      <w:pPr>
        <w:pStyle w:val="ListParagraph"/>
        <w:numPr>
          <w:ilvl w:val="0"/>
          <w:numId w:val="18"/>
        </w:numPr>
        <w:tabs>
          <w:tab w:val="clear" w:pos="720"/>
          <w:tab w:val="left" w:pos="1273" w:leader="none"/>
          <w:tab w:val="left" w:pos="7806" w:leader="none"/>
        </w:tabs>
        <w:spacing w:lineRule="exact" w:line="322" w:before="282" w:after="0"/>
        <w:jc w:val="both"/>
        <w:rPr>
          <w:sz w:val="28"/>
        </w:rPr>
      </w:pPr>
      <w:r>
        <w:rPr>
          <w:sz w:val="28"/>
        </w:rPr>
        <w:t>I</w:t>
      </w:r>
      <w:r>
        <w:rPr>
          <w:spacing w:val="63"/>
          <w:w w:val="150"/>
          <w:sz w:val="28"/>
        </w:rPr>
        <w:t xml:space="preserve">    </w:t>
      </w:r>
      <w:r>
        <w:rPr>
          <w:sz w:val="28"/>
        </w:rPr>
        <w:t>.................................</w:t>
      </w:r>
      <w:r>
        <w:rPr>
          <w:spacing w:val="67"/>
          <w:w w:val="150"/>
          <w:sz w:val="28"/>
        </w:rPr>
        <w:t xml:space="preserve">    </w:t>
      </w:r>
      <w:r>
        <w:rPr>
          <w:sz w:val="28"/>
        </w:rPr>
        <w:t>(Name</w:t>
      </w:r>
      <w:r>
        <w:rPr>
          <w:spacing w:val="66"/>
          <w:w w:val="150"/>
          <w:sz w:val="28"/>
        </w:rPr>
        <w:t xml:space="preserve">    </w:t>
      </w:r>
      <w:r>
        <w:rPr>
          <w:spacing w:val="-5"/>
          <w:sz w:val="28"/>
        </w:rPr>
        <w:t>and</w:t>
      </w:r>
      <w:r>
        <w:rPr>
          <w:sz w:val="28"/>
        </w:rPr>
        <w:tab/>
      </w:r>
      <w:r>
        <w:rPr>
          <w:spacing w:val="-2"/>
          <w:sz w:val="28"/>
        </w:rPr>
        <w:t>designation)</w:t>
      </w:r>
    </w:p>
    <w:p>
      <w:pPr>
        <w:pStyle w:val="BodyText"/>
        <w:spacing w:lineRule="exact" w:line="322" w:before="0" w:after="0"/>
        <w:ind w:left="373"/>
        <w:jc w:val="both"/>
        <w:rPr/>
      </w:pPr>
      <w:r>
        <w:rPr/>
        <w:t>................................................</w:t>
      </w:r>
      <w:r>
        <w:rPr>
          <w:spacing w:val="42"/>
        </w:rPr>
        <w:t xml:space="preserve">  </w:t>
      </w:r>
      <w:r>
        <w:rPr/>
        <w:t>of</w:t>
      </w:r>
      <w:r>
        <w:rPr>
          <w:spacing w:val="44"/>
        </w:rPr>
        <w:t xml:space="preserve">  </w:t>
      </w:r>
      <w:r>
        <w:rPr/>
        <w:t>.......................................</w:t>
      </w:r>
      <w:r>
        <w:rPr>
          <w:spacing w:val="42"/>
        </w:rPr>
        <w:t xml:space="preserve">  </w:t>
      </w:r>
      <w:r>
        <w:rPr/>
        <w:t>(Name</w:t>
      </w:r>
      <w:r>
        <w:rPr>
          <w:spacing w:val="43"/>
        </w:rPr>
        <w:t xml:space="preserve">  </w:t>
      </w:r>
      <w:r>
        <w:rPr/>
        <w:t>of</w:t>
      </w:r>
      <w:r>
        <w:rPr>
          <w:spacing w:val="44"/>
        </w:rPr>
        <w:t xml:space="preserve">  </w:t>
      </w:r>
      <w:r>
        <w:rPr>
          <w:spacing w:val="-5"/>
        </w:rPr>
        <w:t>the</w:t>
      </w:r>
    </w:p>
    <w:p>
      <w:pPr>
        <w:pStyle w:val="BodyText"/>
        <w:tabs>
          <w:tab w:val="clear" w:pos="720"/>
          <w:tab w:val="left" w:pos="5552" w:leader="none"/>
          <w:tab w:val="left" w:pos="7465" w:leader="none"/>
          <w:tab w:val="left" w:pos="8848" w:leader="none"/>
        </w:tabs>
        <w:spacing w:before="0" w:after="0"/>
        <w:ind w:left="164" w:right="158"/>
        <w:jc w:val="both"/>
        <w:rPr/>
      </w:pPr>
      <w:r>
        <w:rPr/>
        <w:t xml:space="preserve">Government Hospital or Statutory Medical Institution) hereby apply for a licence to import small quantities of investigational medical device specified below manufactured by M/s. ............................... (Name and full address of overseas manufacturer) for the purpose of treatment of patients for the </w:t>
      </w:r>
      <w:r>
        <w:rPr>
          <w:spacing w:val="-2"/>
        </w:rPr>
        <w:t>disease.................................................</w:t>
      </w:r>
      <w:r>
        <w:rPr/>
        <w:tab/>
      </w:r>
      <w:r>
        <w:rPr>
          <w:spacing w:val="-2"/>
        </w:rPr>
        <w:t>(Name</w:t>
      </w:r>
      <w:r>
        <w:rPr/>
        <w:tab/>
      </w:r>
      <w:r>
        <w:rPr>
          <w:spacing w:val="-5"/>
        </w:rPr>
        <w:t>of</w:t>
      </w:r>
      <w:r>
        <w:rPr/>
        <w:tab/>
      </w:r>
      <w:r>
        <w:rPr>
          <w:spacing w:val="-5"/>
        </w:rPr>
        <w:t>the</w:t>
      </w:r>
    </w:p>
    <w:p>
      <w:pPr>
        <w:pStyle w:val="BodyText"/>
        <w:spacing w:lineRule="auto" w:line="235" w:before="3" w:after="0"/>
        <w:ind w:left="164" w:right="159"/>
        <w:jc w:val="both"/>
        <w:rPr/>
      </w:pPr>
      <w:r>
        <w:rPr/>
        <w:t>disease).....................at.....................................(name and address of the</w:t>
      </w:r>
      <w:r>
        <w:rPr>
          <w:spacing w:val="40"/>
        </w:rPr>
        <w:t xml:space="preserve"> </w:t>
      </w:r>
      <w:r>
        <w:rPr>
          <w:spacing w:val="-2"/>
        </w:rPr>
        <w:t>hospital).</w:t>
      </w:r>
    </w:p>
    <w:p>
      <w:pPr>
        <w:pStyle w:val="ListParagraph"/>
        <w:numPr>
          <w:ilvl w:val="0"/>
          <w:numId w:val="18"/>
        </w:numPr>
        <w:tabs>
          <w:tab w:val="clear" w:pos="720"/>
          <w:tab w:val="left" w:pos="653" w:leader="none"/>
        </w:tabs>
        <w:spacing w:before="282" w:after="0"/>
        <w:ind w:hanging="489" w:left="653"/>
        <w:jc w:val="both"/>
        <w:rPr>
          <w:sz w:val="28"/>
        </w:rPr>
      </w:pPr>
      <w:r>
        <w:rPr>
          <w:sz w:val="28"/>
        </w:rPr>
        <w:t>Details</w:t>
      </w:r>
      <w:r>
        <w:rPr>
          <w:spacing w:val="-5"/>
          <w:sz w:val="28"/>
        </w:rPr>
        <w:t xml:space="preserve"> </w:t>
      </w:r>
      <w:r>
        <w:rPr>
          <w:sz w:val="28"/>
        </w:rPr>
        <w:t>of</w:t>
      </w:r>
      <w:r>
        <w:rPr>
          <w:spacing w:val="-2"/>
          <w:sz w:val="28"/>
        </w:rPr>
        <w:t xml:space="preserve"> </w:t>
      </w:r>
      <w:r>
        <w:rPr>
          <w:sz w:val="28"/>
        </w:rPr>
        <w:t>medical</w:t>
      </w:r>
      <w:r>
        <w:rPr>
          <w:spacing w:val="-2"/>
          <w:sz w:val="28"/>
        </w:rPr>
        <w:t xml:space="preserve"> </w:t>
      </w:r>
      <w:r>
        <w:rPr>
          <w:sz w:val="28"/>
        </w:rPr>
        <w:t>device</w:t>
      </w:r>
      <w:r>
        <w:rPr>
          <w:spacing w:val="-5"/>
          <w:sz w:val="28"/>
        </w:rPr>
        <w:t xml:space="preserve"> </w:t>
      </w:r>
      <w:r>
        <w:rPr>
          <w:sz w:val="28"/>
        </w:rPr>
        <w:t>to</w:t>
      </w:r>
      <w:r>
        <w:rPr>
          <w:spacing w:val="-2"/>
          <w:sz w:val="28"/>
        </w:rPr>
        <w:t xml:space="preserve"> </w:t>
      </w:r>
      <w:r>
        <w:rPr>
          <w:sz w:val="28"/>
        </w:rPr>
        <w:t>be</w:t>
      </w:r>
      <w:r>
        <w:rPr>
          <w:spacing w:val="-2"/>
          <w:sz w:val="28"/>
        </w:rPr>
        <w:t xml:space="preserve"> imported:</w:t>
      </w:r>
    </w:p>
    <w:p>
      <w:pPr>
        <w:pStyle w:val="BodyText"/>
        <w:spacing w:before="80" w:after="0"/>
        <w:ind w:left="0"/>
        <w:rPr>
          <w:sz w:val="20"/>
        </w:rPr>
      </w:pPr>
      <w:r>
        <w:rPr>
          <w:sz w:val="20"/>
        </w:rPr>
      </w:r>
    </w:p>
    <w:tbl>
      <w:tblPr>
        <w:tblW w:w="9109" w:type="dxa"/>
        <w:jc w:val="left"/>
        <w:tblInd w:w="146" w:type="dxa"/>
        <w:tblLayout w:type="fixed"/>
        <w:tblCellMar>
          <w:top w:w="0" w:type="dxa"/>
          <w:left w:w="22" w:type="dxa"/>
          <w:bottom w:w="0" w:type="dxa"/>
          <w:right w:w="22" w:type="dxa"/>
        </w:tblCellMar>
        <w:tblLook w:val="01e0" w:noHBand="0" w:noVBand="0" w:firstColumn="1" w:lastRow="1" w:lastColumn="1" w:firstRow="1"/>
      </w:tblPr>
      <w:tblGrid>
        <w:gridCol w:w="3412"/>
        <w:gridCol w:w="3051"/>
        <w:gridCol w:w="2646"/>
      </w:tblGrid>
      <w:tr>
        <w:trPr>
          <w:trHeight w:val="764" w:hRule="atLeast"/>
        </w:trPr>
        <w:tc>
          <w:tcPr>
            <w:tcW w:w="3412" w:type="dxa"/>
            <w:tcBorders>
              <w:top w:val="double" w:sz="6" w:space="0" w:color="A0A0A0"/>
              <w:left w:val="double" w:sz="6" w:space="0" w:color="F0F0F0"/>
              <w:bottom w:val="double" w:sz="6" w:space="0" w:color="F0F0F0"/>
              <w:right w:val="double" w:sz="6" w:space="0" w:color="A0A0A0"/>
            </w:tcBorders>
          </w:tcPr>
          <w:p>
            <w:pPr>
              <w:pStyle w:val="TableParagraph"/>
              <w:spacing w:before="17" w:after="0"/>
              <w:ind w:left="25" w:right="10"/>
              <w:rPr>
                <w:sz w:val="28"/>
              </w:rPr>
            </w:pPr>
            <w:r>
              <w:rPr>
                <w:sz w:val="28"/>
              </w:rPr>
              <w:t>Name</w:t>
            </w:r>
            <w:r>
              <w:rPr>
                <w:spacing w:val="40"/>
                <w:sz w:val="28"/>
              </w:rPr>
              <w:t xml:space="preserve"> </w:t>
            </w:r>
            <w:r>
              <w:rPr>
                <w:sz w:val="28"/>
              </w:rPr>
              <w:t>of</w:t>
            </w:r>
            <w:r>
              <w:rPr>
                <w:spacing w:val="40"/>
                <w:sz w:val="28"/>
              </w:rPr>
              <w:t xml:space="preserve"> </w:t>
            </w:r>
            <w:r>
              <w:rPr>
                <w:sz w:val="28"/>
              </w:rPr>
              <w:t>the</w:t>
            </w:r>
            <w:r>
              <w:rPr>
                <w:spacing w:val="40"/>
                <w:sz w:val="28"/>
              </w:rPr>
              <w:t xml:space="preserve"> </w:t>
            </w:r>
            <w:r>
              <w:rPr>
                <w:sz w:val="28"/>
              </w:rPr>
              <w:t>investigational Medical device</w:t>
            </w:r>
          </w:p>
        </w:tc>
        <w:tc>
          <w:tcPr>
            <w:tcW w:w="3051" w:type="dxa"/>
            <w:tcBorders>
              <w:top w:val="double" w:sz="6" w:space="0" w:color="A0A0A0"/>
              <w:left w:val="double" w:sz="6" w:space="0" w:color="A0A0A0"/>
              <w:bottom w:val="double" w:sz="6" w:space="0" w:color="F0F0F0"/>
              <w:right w:val="double" w:sz="6" w:space="0" w:color="A0A0A0"/>
            </w:tcBorders>
          </w:tcPr>
          <w:p>
            <w:pPr>
              <w:pStyle w:val="TableParagraph"/>
              <w:spacing w:before="17" w:after="0"/>
              <w:ind w:left="28" w:right="206"/>
              <w:rPr>
                <w:sz w:val="28"/>
              </w:rPr>
            </w:pPr>
            <w:r>
              <w:rPr>
                <w:sz w:val="28"/>
              </w:rPr>
              <w:t>Name</w:t>
            </w:r>
            <w:r>
              <w:rPr>
                <w:spacing w:val="-9"/>
                <w:sz w:val="28"/>
              </w:rPr>
              <w:t xml:space="preserve"> </w:t>
            </w:r>
            <w:r>
              <w:rPr>
                <w:sz w:val="28"/>
              </w:rPr>
              <w:t>and</w:t>
            </w:r>
            <w:r>
              <w:rPr>
                <w:spacing w:val="-9"/>
                <w:sz w:val="28"/>
              </w:rPr>
              <w:t xml:space="preserve"> </w:t>
            </w:r>
            <w:r>
              <w:rPr>
                <w:sz w:val="28"/>
              </w:rPr>
              <w:t>address</w:t>
            </w:r>
            <w:r>
              <w:rPr>
                <w:spacing w:val="-9"/>
                <w:sz w:val="28"/>
              </w:rPr>
              <w:t xml:space="preserve"> </w:t>
            </w:r>
            <w:r>
              <w:rPr>
                <w:sz w:val="28"/>
              </w:rPr>
              <w:t>of</w:t>
            </w:r>
            <w:r>
              <w:rPr>
                <w:spacing w:val="-11"/>
                <w:sz w:val="28"/>
              </w:rPr>
              <w:t xml:space="preserve"> </w:t>
            </w:r>
            <w:r>
              <w:rPr>
                <w:sz w:val="28"/>
              </w:rPr>
              <w:t xml:space="preserve">the </w:t>
            </w:r>
            <w:r>
              <w:rPr>
                <w:spacing w:val="-2"/>
                <w:sz w:val="28"/>
              </w:rPr>
              <w:t>manufacturer</w:t>
            </w:r>
          </w:p>
        </w:tc>
        <w:tc>
          <w:tcPr>
            <w:tcW w:w="2646" w:type="dxa"/>
            <w:tcBorders>
              <w:top w:val="double" w:sz="6" w:space="0" w:color="A0A0A0"/>
              <w:left w:val="double" w:sz="6" w:space="0" w:color="A0A0A0"/>
              <w:bottom w:val="double" w:sz="6" w:space="0" w:color="F0F0F0"/>
              <w:right w:val="double" w:sz="6" w:space="0" w:color="A0A0A0"/>
            </w:tcBorders>
          </w:tcPr>
          <w:p>
            <w:pPr>
              <w:pStyle w:val="TableParagraph"/>
              <w:spacing w:before="17" w:after="0"/>
              <w:ind w:left="29" w:right="110"/>
              <w:rPr>
                <w:sz w:val="28"/>
              </w:rPr>
            </w:pPr>
            <w:r>
              <w:rPr>
                <w:sz w:val="28"/>
              </w:rPr>
              <w:t>Quantities</w:t>
            </w:r>
            <w:r>
              <w:rPr>
                <w:spacing w:val="-18"/>
                <w:sz w:val="28"/>
              </w:rPr>
              <w:t xml:space="preserve"> </w:t>
            </w:r>
            <w:r>
              <w:rPr>
                <w:sz w:val="28"/>
              </w:rPr>
              <w:t>which</w:t>
            </w:r>
            <w:r>
              <w:rPr>
                <w:spacing w:val="-17"/>
                <w:sz w:val="28"/>
              </w:rPr>
              <w:t xml:space="preserve"> </w:t>
            </w:r>
            <w:r>
              <w:rPr>
                <w:sz w:val="28"/>
              </w:rPr>
              <w:t>may be imported</w:t>
            </w:r>
          </w:p>
        </w:tc>
      </w:tr>
    </w:tbl>
    <w:p>
      <w:pPr>
        <w:pStyle w:val="BodyText"/>
        <w:spacing w:before="16" w:after="0"/>
        <w:ind w:left="0"/>
        <w:rPr/>
      </w:pPr>
      <w:r>
        <w:rPr/>
      </w:r>
    </w:p>
    <w:p>
      <w:pPr>
        <w:pStyle w:val="ListParagraph"/>
        <w:numPr>
          <w:ilvl w:val="0"/>
          <w:numId w:val="18"/>
        </w:numPr>
        <w:tabs>
          <w:tab w:val="clear" w:pos="720"/>
          <w:tab w:val="left" w:pos="654" w:leader="none"/>
        </w:tabs>
        <w:spacing w:before="1" w:after="0"/>
        <w:ind w:hanging="0" w:left="164" w:right="519"/>
        <w:rPr>
          <w:sz w:val="28"/>
        </w:rPr>
      </w:pPr>
      <w:r>
        <mc:AlternateContent>
          <mc:Choice Requires="wpg">
            <w:drawing>
              <wp:anchor behindDoc="0" distT="0" distB="0" distL="0" distR="0" simplePos="0" locked="0" layoutInCell="0" allowOverlap="1" relativeHeight="12" wp14:anchorId="1A09F36C">
                <wp:simplePos x="0" y="0"/>
                <wp:positionH relativeFrom="page">
                  <wp:posOffset>871855</wp:posOffset>
                </wp:positionH>
                <wp:positionV relativeFrom="paragraph">
                  <wp:posOffset>-227965</wp:posOffset>
                </wp:positionV>
                <wp:extent cx="5817235" cy="56515"/>
                <wp:effectExtent l="1270" t="0" r="0" b="0"/>
                <wp:wrapNone/>
                <wp:docPr id="447" name="Group 365"/>
                <a:graphic xmlns:a="http://schemas.openxmlformats.org/drawingml/2006/main">
                  <a:graphicData uri="http://schemas.microsoft.com/office/word/2010/wordprocessingGroup">
                    <wpg:wgp>
                      <wpg:cNvGrpSpPr/>
                      <wpg:grpSpPr>
                        <a:xfrm>
                          <a:off x="0" y="0"/>
                          <a:ext cx="5817240" cy="56520"/>
                          <a:chOff x="0" y="0"/>
                          <a:chExt cx="5817240" cy="56520"/>
                        </a:xfrm>
                      </wpg:grpSpPr>
                      <wps:wsp>
                        <wps:cNvPr id="448" name="Graphic 366"/>
                        <wps:cNvSpPr/>
                        <wps:spPr>
                          <a:xfrm>
                            <a:off x="0" y="0"/>
                            <a:ext cx="2172960" cy="56520"/>
                          </a:xfrm>
                          <a:custGeom>
                            <a:avLst/>
                            <a:gdLst>
                              <a:gd name="textAreaLeft" fmla="*/ 0 w 1231920"/>
                              <a:gd name="textAreaRight" fmla="*/ 1232280 w 1231920"/>
                              <a:gd name="textAreaTop" fmla="*/ 0 h 32040"/>
                              <a:gd name="textAreaBottom" fmla="*/ 32400 h 32040"/>
                            </a:gdLst>
                            <a:ahLst/>
                            <a:rect l="textAreaLeft" t="textAreaTop" r="textAreaRight" b="textAreaBottom"/>
                            <a:pathLst>
                              <a:path w="2173605" h="56515">
                                <a:moveTo>
                                  <a:pt x="9144" y="9144"/>
                                </a:moveTo>
                                <a:lnTo>
                                  <a:pt x="0" y="9144"/>
                                </a:lnTo>
                                <a:lnTo>
                                  <a:pt x="0" y="47244"/>
                                </a:lnTo>
                                <a:lnTo>
                                  <a:pt x="0" y="56388"/>
                                </a:lnTo>
                                <a:lnTo>
                                  <a:pt x="9144" y="56388"/>
                                </a:lnTo>
                                <a:lnTo>
                                  <a:pt x="9144" y="47244"/>
                                </a:lnTo>
                                <a:lnTo>
                                  <a:pt x="9144" y="9144"/>
                                </a:lnTo>
                                <a:close/>
                              </a:path>
                              <a:path w="2173605" h="56515">
                                <a:moveTo>
                                  <a:pt x="2173224" y="0"/>
                                </a:moveTo>
                                <a:lnTo>
                                  <a:pt x="2164080" y="0"/>
                                </a:lnTo>
                                <a:lnTo>
                                  <a:pt x="2164080" y="18288"/>
                                </a:lnTo>
                                <a:lnTo>
                                  <a:pt x="2173224" y="18288"/>
                                </a:lnTo>
                                <a:lnTo>
                                  <a:pt x="2173224" y="0"/>
                                </a:lnTo>
                                <a:close/>
                              </a:path>
                            </a:pathLst>
                          </a:custGeom>
                          <a:solidFill>
                            <a:srgbClr val="f0f0f0"/>
                          </a:solidFill>
                          <a:ln w="0">
                            <a:noFill/>
                          </a:ln>
                        </wps:spPr>
                        <wps:style>
                          <a:lnRef idx="0"/>
                          <a:fillRef idx="0"/>
                          <a:effectRef idx="0"/>
                          <a:fontRef idx="minor"/>
                        </wps:style>
                        <wps:bodyPr/>
                      </wps:wsp>
                      <wps:wsp>
                        <wps:cNvPr id="449" name="Graphic 367"/>
                        <wps:cNvSpPr/>
                        <wps:spPr>
                          <a:xfrm>
                            <a:off x="0" y="0"/>
                            <a:ext cx="5817240" cy="56520"/>
                          </a:xfrm>
                          <a:custGeom>
                            <a:avLst/>
                            <a:gdLst>
                              <a:gd name="textAreaLeft" fmla="*/ 0 w 3297960"/>
                              <a:gd name="textAreaRight" fmla="*/ 3298320 w 3297960"/>
                              <a:gd name="textAreaTop" fmla="*/ 0 h 32040"/>
                              <a:gd name="textAreaBottom" fmla="*/ 32400 h 32040"/>
                            </a:gdLst>
                            <a:ahLst/>
                            <a:rect l="textAreaLeft" t="textAreaTop" r="textAreaRight" b="textAreaBottom"/>
                            <a:pathLst>
                              <a:path w="5817235" h="56515">
                                <a:moveTo>
                                  <a:pt x="2202180" y="0"/>
                                </a:moveTo>
                                <a:lnTo>
                                  <a:pt x="2193036" y="0"/>
                                </a:lnTo>
                                <a:lnTo>
                                  <a:pt x="2193036" y="18288"/>
                                </a:lnTo>
                                <a:lnTo>
                                  <a:pt x="2193036" y="27432"/>
                                </a:lnTo>
                                <a:lnTo>
                                  <a:pt x="2202180" y="27432"/>
                                </a:lnTo>
                                <a:lnTo>
                                  <a:pt x="2202180" y="18288"/>
                                </a:lnTo>
                                <a:lnTo>
                                  <a:pt x="2202180" y="0"/>
                                </a:lnTo>
                                <a:close/>
                              </a:path>
                              <a:path w="5817235" h="56515">
                                <a:moveTo>
                                  <a:pt x="5817108" y="9144"/>
                                </a:moveTo>
                                <a:lnTo>
                                  <a:pt x="5807964" y="9144"/>
                                </a:lnTo>
                                <a:lnTo>
                                  <a:pt x="5807964" y="47244"/>
                                </a:lnTo>
                                <a:lnTo>
                                  <a:pt x="4130040" y="47244"/>
                                </a:lnTo>
                                <a:lnTo>
                                  <a:pt x="0" y="47244"/>
                                </a:lnTo>
                                <a:lnTo>
                                  <a:pt x="0" y="56388"/>
                                </a:lnTo>
                                <a:lnTo>
                                  <a:pt x="5817108" y="56388"/>
                                </a:lnTo>
                                <a:lnTo>
                                  <a:pt x="5817108" y="47244"/>
                                </a:lnTo>
                                <a:lnTo>
                                  <a:pt x="5817108" y="9144"/>
                                </a:lnTo>
                                <a:close/>
                              </a:path>
                            </a:pathLst>
                          </a:custGeom>
                          <a:solidFill>
                            <a:srgbClr val="a0a0a0"/>
                          </a:solidFill>
                          <a:ln w="0">
                            <a:noFill/>
                          </a:ln>
                        </wps:spPr>
                        <wps:style>
                          <a:lnRef idx="0"/>
                          <a:fillRef idx="0"/>
                          <a:effectRef idx="0"/>
                          <a:fontRef idx="minor"/>
                        </wps:style>
                        <wps:bodyPr/>
                      </wps:wsp>
                    </wpg:wgp>
                  </a:graphicData>
                </a:graphic>
              </wp:anchor>
            </w:drawing>
          </mc:Choice>
          <mc:Fallback>
            <w:pict>
              <v:group id="shape_0" alt="Group 365" style="position:absolute;margin-left:68.65pt;margin-top:-17.95pt;width:458.05pt;height:4.45pt" coordorigin="1373,-359" coordsize="9161,89"/>
            </w:pict>
          </mc:Fallback>
        </mc:AlternateContent>
      </w:r>
      <w:r>
        <w:rPr>
          <w:sz w:val="28"/>
        </w:rPr>
        <w:t>I</w:t>
      </w:r>
      <w:r>
        <w:rPr>
          <w:spacing w:val="-3"/>
          <w:sz w:val="28"/>
        </w:rPr>
        <w:t xml:space="preserve"> </w:t>
      </w:r>
      <w:r>
        <w:rPr>
          <w:sz w:val="28"/>
        </w:rPr>
        <w:t>shall</w:t>
      </w:r>
      <w:r>
        <w:rPr>
          <w:spacing w:val="-3"/>
          <w:sz w:val="28"/>
        </w:rPr>
        <w:t xml:space="preserve"> </w:t>
      </w:r>
      <w:r>
        <w:rPr>
          <w:sz w:val="28"/>
        </w:rPr>
        <w:t>comply</w:t>
      </w:r>
      <w:r>
        <w:rPr>
          <w:spacing w:val="-3"/>
          <w:sz w:val="28"/>
        </w:rPr>
        <w:t xml:space="preserve"> </w:t>
      </w:r>
      <w:r>
        <w:rPr>
          <w:sz w:val="28"/>
        </w:rPr>
        <w:t>with</w:t>
      </w:r>
      <w:r>
        <w:rPr>
          <w:spacing w:val="-3"/>
          <w:sz w:val="28"/>
        </w:rPr>
        <w:t xml:space="preserve"> </w:t>
      </w:r>
      <w:r>
        <w:rPr>
          <w:sz w:val="28"/>
        </w:rPr>
        <w:t>the</w:t>
      </w:r>
      <w:r>
        <w:rPr>
          <w:spacing w:val="-3"/>
          <w:sz w:val="28"/>
        </w:rPr>
        <w:t xml:space="preserve"> </w:t>
      </w:r>
      <w:r>
        <w:rPr>
          <w:sz w:val="28"/>
        </w:rPr>
        <w:t>provisions</w:t>
      </w:r>
      <w:r>
        <w:rPr>
          <w:spacing w:val="-3"/>
          <w:sz w:val="28"/>
        </w:rPr>
        <w:t xml:space="preserve"> </w:t>
      </w:r>
      <w:r>
        <w:rPr>
          <w:sz w:val="28"/>
        </w:rPr>
        <w:t>of</w:t>
      </w:r>
      <w:r>
        <w:rPr>
          <w:spacing w:val="-3"/>
          <w:sz w:val="28"/>
        </w:rPr>
        <w:t xml:space="preserve"> </w:t>
      </w:r>
      <w:r>
        <w:rPr>
          <w:sz w:val="28"/>
        </w:rPr>
        <w:t>the</w:t>
      </w:r>
      <w:r>
        <w:rPr>
          <w:spacing w:val="-3"/>
          <w:sz w:val="28"/>
        </w:rPr>
        <w:t xml:space="preserve"> </w:t>
      </w:r>
      <w:r>
        <w:rPr>
          <w:sz w:val="28"/>
        </w:rPr>
        <w:t>Drugs</w:t>
      </w:r>
      <w:r>
        <w:rPr>
          <w:spacing w:val="-3"/>
          <w:sz w:val="28"/>
        </w:rPr>
        <w:t xml:space="preserve"> </w:t>
      </w:r>
      <w:r>
        <w:rPr>
          <w:sz w:val="28"/>
        </w:rPr>
        <w:t>and</w:t>
      </w:r>
      <w:r>
        <w:rPr>
          <w:spacing w:val="-3"/>
          <w:sz w:val="28"/>
        </w:rPr>
        <w:t xml:space="preserve"> </w:t>
      </w:r>
      <w:r>
        <w:rPr>
          <w:sz w:val="28"/>
        </w:rPr>
        <w:t>Cosmetics</w:t>
      </w:r>
      <w:r>
        <w:rPr>
          <w:spacing w:val="-3"/>
          <w:sz w:val="28"/>
        </w:rPr>
        <w:t xml:space="preserve"> </w:t>
      </w:r>
      <w:r>
        <w:rPr>
          <w:sz w:val="28"/>
        </w:rPr>
        <w:t>Act,</w:t>
      </w:r>
      <w:r>
        <w:rPr>
          <w:spacing w:val="-3"/>
          <w:sz w:val="28"/>
        </w:rPr>
        <w:t xml:space="preserve"> </w:t>
      </w:r>
      <w:r>
        <w:rPr>
          <w:sz w:val="28"/>
        </w:rPr>
        <w:t>1940 (23 of 1940) and the Medical Devices Rules, 2017.</w:t>
      </w:r>
    </w:p>
    <w:p>
      <w:pPr>
        <w:pStyle w:val="ListParagraph"/>
        <w:numPr>
          <w:ilvl w:val="0"/>
          <w:numId w:val="18"/>
        </w:numPr>
        <w:tabs>
          <w:tab w:val="clear" w:pos="720"/>
          <w:tab w:val="left" w:pos="656" w:leader="none"/>
          <w:tab w:val="left" w:pos="3280" w:leader="none"/>
        </w:tabs>
        <w:spacing w:lineRule="auto" w:line="235" w:before="285" w:after="0"/>
        <w:ind w:hanging="0" w:left="164" w:right="162"/>
        <w:rPr>
          <w:sz w:val="28"/>
        </w:rPr>
      </w:pPr>
      <w:r>
        <w:rPr>
          <w:sz w:val="28"/>
        </w:rPr>
        <w:t>A fee of Rs.</w:t>
      </w:r>
      <w:r>
        <w:rPr>
          <w:sz w:val="28"/>
          <w:u w:val="single"/>
        </w:rPr>
        <w:tab/>
      </w:r>
      <w:r>
        <w:rPr>
          <w:sz w:val="28"/>
        </w:rPr>
        <w:t>has</w:t>
      </w:r>
      <w:r>
        <w:rPr>
          <w:spacing w:val="-1"/>
          <w:sz w:val="28"/>
        </w:rPr>
        <w:t xml:space="preserve"> </w:t>
      </w:r>
      <w:r>
        <w:rPr>
          <w:sz w:val="28"/>
        </w:rPr>
        <w:t>been</w:t>
      </w:r>
      <w:r>
        <w:rPr>
          <w:spacing w:val="-4"/>
          <w:sz w:val="28"/>
        </w:rPr>
        <w:t xml:space="preserve"> </w:t>
      </w:r>
      <w:r>
        <w:rPr>
          <w:sz w:val="28"/>
        </w:rPr>
        <w:t>credited</w:t>
      </w:r>
      <w:r>
        <w:rPr>
          <w:spacing w:val="-4"/>
          <w:sz w:val="28"/>
        </w:rPr>
        <w:t xml:space="preserve"> </w:t>
      </w:r>
      <w:r>
        <w:rPr>
          <w:sz w:val="28"/>
        </w:rPr>
        <w:t>to</w:t>
      </w:r>
      <w:r>
        <w:rPr>
          <w:spacing w:val="-1"/>
          <w:sz w:val="28"/>
        </w:rPr>
        <w:t xml:space="preserve"> </w:t>
      </w:r>
      <w:r>
        <w:rPr>
          <w:sz w:val="28"/>
        </w:rPr>
        <w:t>the</w:t>
      </w:r>
      <w:r>
        <w:rPr>
          <w:spacing w:val="-4"/>
          <w:sz w:val="28"/>
        </w:rPr>
        <w:t xml:space="preserve"> </w:t>
      </w:r>
      <w:r>
        <w:rPr>
          <w:sz w:val="28"/>
        </w:rPr>
        <w:t>Government</w:t>
      </w:r>
      <w:r>
        <w:rPr>
          <w:spacing w:val="-4"/>
          <w:sz w:val="28"/>
        </w:rPr>
        <w:t xml:space="preserve"> </w:t>
      </w:r>
      <w:r>
        <w:rPr>
          <w:sz w:val="28"/>
        </w:rPr>
        <w:t>under</w:t>
      </w:r>
      <w:r>
        <w:rPr>
          <w:spacing w:val="-4"/>
          <w:sz w:val="28"/>
        </w:rPr>
        <w:t xml:space="preserve"> </w:t>
      </w:r>
      <w:r>
        <w:rPr>
          <w:sz w:val="28"/>
        </w:rPr>
        <w:t>the Head through Challan/receipt</w:t>
      </w:r>
    </w:p>
    <w:p>
      <w:pPr>
        <w:pStyle w:val="BodyText"/>
        <w:tabs>
          <w:tab w:val="clear" w:pos="720"/>
          <w:tab w:val="left" w:pos="1277" w:leader="none"/>
          <w:tab w:val="left" w:pos="1690" w:leader="none"/>
          <w:tab w:val="left" w:pos="3425" w:leader="none"/>
        </w:tabs>
        <w:spacing w:lineRule="auto" w:line="446" w:before="281" w:after="0"/>
        <w:ind w:left="164" w:right="4124"/>
        <w:rPr/>
      </w:pPr>
      <w:r>
        <w:rPr>
          <w:spacing w:val="-4"/>
        </w:rPr>
        <w:t>No.</w:t>
      </w:r>
      <w:r>
        <w:rPr>
          <w:u w:val="single"/>
        </w:rPr>
        <w:tab/>
      </w:r>
      <w:r>
        <w:rPr>
          <w:spacing w:val="-4"/>
        </w:rPr>
        <w:t>dated</w:t>
      </w:r>
      <w:r>
        <w:rPr>
          <w:u w:val="single"/>
        </w:rPr>
        <w:tab/>
      </w:r>
      <w:r>
        <w:rPr/>
        <w:t>(copy</w:t>
      </w:r>
      <w:r>
        <w:rPr>
          <w:spacing w:val="-18"/>
        </w:rPr>
        <w:t xml:space="preserve"> </w:t>
      </w:r>
      <w:r>
        <w:rPr/>
        <w:t xml:space="preserve">attached). </w:t>
      </w:r>
      <w:r>
        <w:rPr>
          <w:spacing w:val="-2"/>
        </w:rPr>
        <w:t>Place:</w:t>
      </w:r>
      <w:r>
        <w:rPr>
          <w:u w:val="single"/>
        </w:rPr>
        <w:tab/>
        <w:tab/>
      </w:r>
      <w:r>
        <w:rPr>
          <w:spacing w:val="-2"/>
        </w:rPr>
        <w:t>Signature..........................</w:t>
      </w:r>
    </w:p>
    <w:p>
      <w:pPr>
        <w:pStyle w:val="BodyText"/>
        <w:tabs>
          <w:tab w:val="clear" w:pos="720"/>
          <w:tab w:val="left" w:pos="1612" w:leader="none"/>
        </w:tabs>
        <w:spacing w:lineRule="exact" w:line="320" w:before="0" w:after="0"/>
        <w:rPr/>
      </w:pPr>
      <w:r>
        <w:rPr>
          <w:spacing w:val="-2"/>
        </w:rPr>
        <w:t>Date:</w:t>
      </w:r>
      <w:r>
        <w:rPr>
          <w:u w:val="single"/>
        </w:rPr>
        <w:tab/>
      </w:r>
      <w:r>
        <w:rPr>
          <w:spacing w:val="-2"/>
        </w:rPr>
        <w:t>Name..............................</w:t>
      </w:r>
    </w:p>
    <w:p>
      <w:pPr>
        <w:pStyle w:val="BodyText"/>
        <w:spacing w:before="281" w:after="0"/>
        <w:jc w:val="both"/>
        <w:rPr/>
      </w:pPr>
      <w:r>
        <w:rPr/>
        <w:t xml:space="preserve">Seal or </w:t>
      </w:r>
      <w:r>
        <w:rPr>
          <w:spacing w:val="-2"/>
        </w:rPr>
        <w:t>Stamp.................</w:t>
      </w:r>
    </w:p>
    <w:p>
      <w:pPr>
        <w:pStyle w:val="Normal"/>
        <w:rPr>
          <w:rFonts w:ascii="Times New Roman" w:hAnsi="Times New Roman" w:eastAsia="Times New Roman" w:cs="Times New Roman"/>
          <w:spacing w:val="-2"/>
          <w:sz w:val="28"/>
          <w:szCs w:val="28"/>
          <w:u w:val="single"/>
          <w:lang w:val="en-US"/>
        </w:rPr>
      </w:pPr>
      <w:r>
        <w:rPr>
          <w:rFonts w:eastAsia="Times New Roman" w:cs="Times New Roman" w:ascii="Times New Roman" w:hAnsi="Times New Roman"/>
          <w:spacing w:val="-2"/>
          <w:sz w:val="28"/>
          <w:szCs w:val="28"/>
          <w:u w:val="single"/>
          <w:lang w:val="en-US"/>
        </w:rPr>
      </w:r>
      <w:r>
        <w:br w:type="page"/>
      </w:r>
    </w:p>
    <w:p>
      <w:pPr>
        <w:pStyle w:val="BodyText"/>
        <w:spacing w:before="0" w:after="0"/>
        <w:ind w:left="3"/>
        <w:jc w:val="center"/>
        <w:rPr/>
      </w:pPr>
      <w:r>
        <w:rPr>
          <w:spacing w:val="-2"/>
          <w:u w:val="single"/>
        </w:rPr>
        <w:t>Certificate</w:t>
      </w:r>
    </w:p>
    <w:p>
      <w:pPr>
        <w:pStyle w:val="BodyText"/>
        <w:spacing w:before="283" w:after="0"/>
        <w:ind w:firstLine="679" w:left="164" w:right="305"/>
        <w:rPr/>
      </w:pPr>
      <w:r>
        <w:rPr/>
        <w:t>Certified</w:t>
      </w:r>
      <w:r>
        <w:rPr>
          <w:spacing w:val="-6"/>
        </w:rPr>
        <w:t xml:space="preserve"> </w:t>
      </w:r>
      <w:r>
        <w:rPr/>
        <w:t>that</w:t>
      </w:r>
      <w:r>
        <w:rPr>
          <w:spacing w:val="-4"/>
        </w:rPr>
        <w:t xml:space="preserve"> </w:t>
      </w:r>
      <w:r>
        <w:rPr/>
        <w:t>the</w:t>
      </w:r>
      <w:r>
        <w:rPr>
          <w:spacing w:val="-4"/>
        </w:rPr>
        <w:t xml:space="preserve"> </w:t>
      </w:r>
      <w:r>
        <w:rPr/>
        <w:t>investigational</w:t>
      </w:r>
      <w:r>
        <w:rPr>
          <w:spacing w:val="-4"/>
        </w:rPr>
        <w:t xml:space="preserve"> </w:t>
      </w:r>
      <w:r>
        <w:rPr/>
        <w:t>medical</w:t>
      </w:r>
      <w:r>
        <w:rPr>
          <w:spacing w:val="-4"/>
        </w:rPr>
        <w:t xml:space="preserve"> </w:t>
      </w:r>
      <w:r>
        <w:rPr/>
        <w:t>device</w:t>
      </w:r>
      <w:r>
        <w:rPr>
          <w:spacing w:val="-4"/>
        </w:rPr>
        <w:t xml:space="preserve"> </w:t>
      </w:r>
      <w:r>
        <w:rPr/>
        <w:t>specified</w:t>
      </w:r>
      <w:r>
        <w:rPr>
          <w:spacing w:val="-4"/>
        </w:rPr>
        <w:t xml:space="preserve"> </w:t>
      </w:r>
      <w:r>
        <w:rPr/>
        <w:t>above</w:t>
      </w:r>
      <w:r>
        <w:rPr>
          <w:spacing w:val="-6"/>
        </w:rPr>
        <w:t xml:space="preserve"> </w:t>
      </w:r>
      <w:r>
        <w:rPr/>
        <w:t>for import are urgently required for the treatment of patients suffering</w:t>
      </w:r>
    </w:p>
    <w:p>
      <w:pPr>
        <w:pStyle w:val="BodyText"/>
        <w:tabs>
          <w:tab w:val="clear" w:pos="720"/>
          <w:tab w:val="left" w:pos="3018" w:leader="dot"/>
        </w:tabs>
        <w:spacing w:lineRule="exact" w:line="321" w:before="69" w:after="0"/>
        <w:rPr/>
      </w:pPr>
      <w:r>
        <w:rPr>
          <w:spacing w:val="-4"/>
        </w:rPr>
        <w:t>from</w:t>
      </w:r>
      <w:r>
        <w:rPr/>
        <w:tab/>
        <w:t>and</w:t>
      </w:r>
      <w:r>
        <w:rPr>
          <w:spacing w:val="-1"/>
        </w:rPr>
        <w:t xml:space="preserve"> </w:t>
      </w:r>
      <w:r>
        <w:rPr/>
        <w:t>that</w:t>
      </w:r>
      <w:r>
        <w:rPr>
          <w:spacing w:val="-1"/>
        </w:rPr>
        <w:t xml:space="preserve"> </w:t>
      </w:r>
      <w:r>
        <w:rPr/>
        <w:t>the</w:t>
      </w:r>
      <w:r>
        <w:rPr>
          <w:spacing w:val="-4"/>
        </w:rPr>
        <w:t xml:space="preserve"> </w:t>
      </w:r>
      <w:r>
        <w:rPr/>
        <w:t>said</w:t>
      </w:r>
      <w:r>
        <w:rPr>
          <w:spacing w:val="-1"/>
        </w:rPr>
        <w:t xml:space="preserve"> </w:t>
      </w:r>
      <w:r>
        <w:rPr/>
        <w:t>medical device</w:t>
      </w:r>
      <w:r>
        <w:rPr>
          <w:spacing w:val="-4"/>
        </w:rPr>
        <w:t xml:space="preserve"> </w:t>
      </w:r>
      <w:r>
        <w:rPr/>
        <w:t>is</w:t>
      </w:r>
      <w:r>
        <w:rPr>
          <w:spacing w:val="-1"/>
        </w:rPr>
        <w:t xml:space="preserve"> </w:t>
      </w:r>
      <w:r>
        <w:rPr/>
        <w:t>not</w:t>
      </w:r>
      <w:r>
        <w:rPr>
          <w:spacing w:val="-4"/>
        </w:rPr>
        <w:t xml:space="preserve"> </w:t>
      </w:r>
      <w:r>
        <w:rPr/>
        <w:t xml:space="preserve">available </w:t>
      </w:r>
      <w:r>
        <w:rPr>
          <w:spacing w:val="-5"/>
        </w:rPr>
        <w:t>in</w:t>
      </w:r>
    </w:p>
    <w:p>
      <w:pPr>
        <w:pStyle w:val="BodyText"/>
        <w:spacing w:before="0" w:after="0"/>
        <w:ind w:left="164" w:right="8502"/>
        <w:rPr/>
      </w:pPr>
      <w:r>
        <w:rPr>
          <w:spacing w:val="-2"/>
        </w:rPr>
        <w:t>India.</w:t>
      </w:r>
    </w:p>
    <w:p>
      <w:pPr>
        <w:pStyle w:val="BodyText"/>
        <w:spacing w:before="279" w:after="0"/>
        <w:ind w:left="164" w:right="8502"/>
        <w:rPr/>
      </w:pPr>
      <w:r>
        <w:rPr>
          <w:spacing w:val="-2"/>
        </w:rPr>
        <w:t>Place:</w:t>
      </w:r>
    </w:p>
    <w:p>
      <w:pPr>
        <w:pStyle w:val="BodyText"/>
        <w:rPr/>
      </w:pPr>
      <w:r>
        <w:rPr>
          <w:spacing w:val="-2"/>
        </w:rPr>
        <w:t>Date:</w:t>
      </w:r>
    </w:p>
    <w:p>
      <w:pPr>
        <w:pStyle w:val="BodyText"/>
        <w:spacing w:before="278" w:after="0"/>
        <w:rPr/>
      </w:pPr>
      <w:r>
        <w:rPr>
          <w:spacing w:val="-2"/>
        </w:rPr>
        <w:t>Signature..........................</w:t>
      </w:r>
    </w:p>
    <w:p>
      <w:pPr>
        <w:pStyle w:val="BodyText"/>
        <w:spacing w:lineRule="exact" w:line="320" w:before="283" w:after="0"/>
        <w:ind w:left="1096"/>
        <w:rPr/>
      </w:pPr>
      <w:r>
        <w:rPr/>
        <w:t>Medical</w:t>
      </w:r>
      <w:r>
        <w:rPr>
          <w:spacing w:val="-3"/>
        </w:rPr>
        <w:t xml:space="preserve"> </w:t>
      </w:r>
      <w:r>
        <w:rPr/>
        <w:t>Superintendent</w:t>
      </w:r>
      <w:r>
        <w:rPr>
          <w:spacing w:val="-2"/>
        </w:rPr>
        <w:t xml:space="preserve"> </w:t>
      </w:r>
      <w:r>
        <w:rPr/>
        <w:t>of</w:t>
      </w:r>
      <w:r>
        <w:rPr>
          <w:spacing w:val="-6"/>
        </w:rPr>
        <w:t xml:space="preserve"> </w:t>
      </w:r>
      <w:r>
        <w:rPr/>
        <w:t>the Government Hospital</w:t>
      </w:r>
      <w:r>
        <w:rPr>
          <w:spacing w:val="-2"/>
        </w:rPr>
        <w:t xml:space="preserve"> </w:t>
      </w:r>
      <w:r>
        <w:rPr/>
        <w:t>/</w:t>
      </w:r>
      <w:r>
        <w:rPr>
          <w:spacing w:val="-2"/>
        </w:rPr>
        <w:t xml:space="preserve"> </w:t>
      </w:r>
      <w:r>
        <w:rPr/>
        <w:t>Head</w:t>
      </w:r>
      <w:r>
        <w:rPr>
          <w:spacing w:val="-6"/>
        </w:rPr>
        <w:t xml:space="preserve"> </w:t>
      </w:r>
      <w:r>
        <w:rPr/>
        <w:t>of</w:t>
      </w:r>
      <w:r>
        <w:rPr>
          <w:spacing w:val="-2"/>
        </w:rPr>
        <w:t xml:space="preserve"> Statutory</w:t>
      </w:r>
    </w:p>
    <w:p>
      <w:pPr>
        <w:pStyle w:val="BodyText"/>
        <w:spacing w:lineRule="auto" w:line="446" w:before="0" w:after="0"/>
        <w:ind w:firstLine="1485" w:left="3925"/>
        <w:rPr/>
      </w:pPr>
      <w:r>
        <w:rPr/>
        <w:t>Medical</w:t>
      </w:r>
      <w:r>
        <w:rPr>
          <w:spacing w:val="-8"/>
        </w:rPr>
        <w:t xml:space="preserve"> </w:t>
      </w:r>
      <w:r>
        <w:rPr/>
        <w:t>Institution</w:t>
      </w:r>
      <w:r>
        <w:rPr>
          <w:spacing w:val="-8"/>
        </w:rPr>
        <w:t xml:space="preserve"> </w:t>
      </w:r>
      <w:r>
        <w:rPr/>
        <w:t>Seal</w:t>
      </w:r>
      <w:r>
        <w:rPr>
          <w:spacing w:val="-11"/>
        </w:rPr>
        <w:t xml:space="preserve"> </w:t>
      </w:r>
      <w:r>
        <w:rPr/>
        <w:t>or</w:t>
      </w:r>
      <w:r>
        <w:rPr>
          <w:spacing w:val="-8"/>
        </w:rPr>
        <w:t xml:space="preserve"> </w:t>
      </w:r>
      <w:r>
        <w:rPr/>
        <w:t xml:space="preserve">Stamp </w:t>
      </w:r>
    </w:p>
    <w:p>
      <w:pPr>
        <w:pStyle w:val="Normal"/>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r>
      <w:r>
        <w:br w:type="page"/>
      </w:r>
    </w:p>
    <w:p>
      <w:pPr>
        <w:pStyle w:val="BodyText"/>
        <w:spacing w:lineRule="auto" w:line="446" w:before="0" w:after="0"/>
        <w:rPr/>
      </w:pPr>
      <w:r>
        <w:rPr/>
        <w:t>Form MD-19</w:t>
      </w:r>
    </w:p>
    <w:p>
      <w:pPr>
        <w:pStyle w:val="BodyText"/>
        <w:spacing w:before="0" w:after="0"/>
        <w:ind w:left="3"/>
        <w:jc w:val="center"/>
        <w:rPr/>
      </w:pPr>
      <w:r>
        <w:rPr/>
        <w:t>[See</w:t>
      </w:r>
      <w:r>
        <w:rPr>
          <w:spacing w:val="-4"/>
        </w:rPr>
        <w:t xml:space="preserve"> </w:t>
      </w:r>
      <w:r>
        <w:rPr/>
        <w:t>sub-rule</w:t>
      </w:r>
      <w:r>
        <w:rPr>
          <w:spacing w:val="-2"/>
        </w:rPr>
        <w:t xml:space="preserve"> </w:t>
      </w:r>
      <w:r>
        <w:rPr/>
        <w:t>(2)</w:t>
      </w:r>
      <w:r>
        <w:rPr>
          <w:spacing w:val="-2"/>
        </w:rPr>
        <w:t xml:space="preserve"> </w:t>
      </w:r>
      <w:r>
        <w:rPr/>
        <w:t>of</w:t>
      </w:r>
      <w:r>
        <w:rPr>
          <w:spacing w:val="-2"/>
        </w:rPr>
        <w:t xml:space="preserve"> </w:t>
      </w:r>
      <w:r>
        <w:rPr/>
        <w:t>rule</w:t>
      </w:r>
      <w:r>
        <w:rPr>
          <w:spacing w:val="-2"/>
        </w:rPr>
        <w:t xml:space="preserve"> </w:t>
      </w:r>
      <w:r>
        <w:rPr>
          <w:spacing w:val="-5"/>
        </w:rPr>
        <w:t>42]</w:t>
      </w:r>
    </w:p>
    <w:p>
      <w:pPr>
        <w:pStyle w:val="BodyText"/>
        <w:spacing w:lineRule="auto" w:line="235" w:before="285" w:after="0"/>
        <w:ind w:left="164" w:right="160"/>
        <w:jc w:val="both"/>
        <w:rPr/>
      </w:pPr>
      <w:r>
        <w:rPr/>
        <w:t>Licence to import investigational medical device by a government hospital or statutory medical institution for the treatment of patients</w:t>
      </w:r>
    </w:p>
    <w:p>
      <w:pPr>
        <w:pStyle w:val="BodyText"/>
        <w:spacing w:before="281" w:after="0"/>
        <w:rPr/>
      </w:pPr>
      <w:r>
        <w:rPr/>
        <w:t>Licence</w:t>
      </w:r>
      <w:r>
        <w:rPr>
          <w:spacing w:val="-2"/>
        </w:rPr>
        <w:t xml:space="preserve"> </w:t>
      </w:r>
      <w:r>
        <w:rPr>
          <w:spacing w:val="-4"/>
        </w:rPr>
        <w:t>No._</w:t>
      </w:r>
    </w:p>
    <w:p>
      <w:pPr>
        <w:pStyle w:val="ListParagraph"/>
        <w:numPr>
          <w:ilvl w:val="0"/>
          <w:numId w:val="17"/>
        </w:numPr>
        <w:tabs>
          <w:tab w:val="clear" w:pos="720"/>
          <w:tab w:val="left" w:pos="735" w:leader="none"/>
          <w:tab w:val="left" w:pos="3413" w:leader="none"/>
          <w:tab w:val="left" w:pos="8049" w:leader="none"/>
        </w:tabs>
        <w:spacing w:lineRule="auto" w:line="235" w:before="286" w:after="0"/>
        <w:ind w:hanging="0" w:left="164" w:right="158"/>
        <w:rPr>
          <w:sz w:val="28"/>
        </w:rPr>
      </w:pPr>
      <w:r>
        <w:rPr>
          <w:spacing w:val="-6"/>
          <w:sz w:val="28"/>
        </w:rPr>
        <w:t>Dr</w:t>
      </w:r>
      <w:r>
        <w:rPr>
          <w:sz w:val="28"/>
          <w:u w:val="single"/>
        </w:rPr>
        <w:tab/>
      </w:r>
      <w:r>
        <w:rPr>
          <w:sz w:val="28"/>
        </w:rPr>
        <w:t>(Name</w:t>
      </w:r>
      <w:r>
        <w:rPr>
          <w:spacing w:val="40"/>
          <w:sz w:val="28"/>
        </w:rPr>
        <w:t xml:space="preserve"> </w:t>
      </w:r>
      <w:r>
        <w:rPr>
          <w:sz w:val="28"/>
        </w:rPr>
        <w:t>and</w:t>
      </w:r>
      <w:r>
        <w:rPr>
          <w:spacing w:val="40"/>
          <w:sz w:val="28"/>
        </w:rPr>
        <w:t xml:space="preserve"> </w:t>
      </w:r>
      <w:r>
        <w:rPr>
          <w:sz w:val="28"/>
        </w:rPr>
        <w:t>designation)</w:t>
      </w:r>
      <w:r>
        <w:rPr>
          <w:spacing w:val="40"/>
          <w:sz w:val="28"/>
        </w:rPr>
        <w:t xml:space="preserve"> </w:t>
      </w:r>
      <w:r>
        <w:rPr>
          <w:sz w:val="28"/>
        </w:rPr>
        <w:t>of</w:t>
      </w:r>
      <w:r>
        <w:rPr>
          <w:sz w:val="28"/>
          <w:u w:val="single"/>
        </w:rPr>
        <w:tab/>
      </w:r>
      <w:r>
        <w:rPr>
          <w:sz w:val="28"/>
        </w:rPr>
        <w:t>(Name</w:t>
      </w:r>
      <w:r>
        <w:rPr>
          <w:spacing w:val="40"/>
          <w:sz w:val="28"/>
        </w:rPr>
        <w:t xml:space="preserve"> </w:t>
      </w:r>
      <w:r>
        <w:rPr>
          <w:sz w:val="28"/>
        </w:rPr>
        <w:t>of Hospital or</w:t>
      </w:r>
    </w:p>
    <w:p>
      <w:pPr>
        <w:pStyle w:val="BodyText"/>
        <w:spacing w:before="283" w:after="0"/>
        <w:jc w:val="both"/>
        <w:rPr/>
      </w:pPr>
      <w:r>
        <w:rPr/>
        <w:t>Statutory</w:t>
      </w:r>
      <w:r>
        <w:rPr>
          <w:spacing w:val="64"/>
          <w:w w:val="150"/>
        </w:rPr>
        <w:t xml:space="preserve"> </w:t>
      </w:r>
      <w:r>
        <w:rPr/>
        <w:t>Medical</w:t>
      </w:r>
      <w:r>
        <w:rPr>
          <w:spacing w:val="71"/>
          <w:w w:val="150"/>
        </w:rPr>
        <w:t xml:space="preserve"> </w:t>
      </w:r>
      <w:r>
        <w:rPr/>
        <w:t>Institution)</w:t>
      </w:r>
      <w:r>
        <w:rPr>
          <w:spacing w:val="69"/>
          <w:w w:val="150"/>
        </w:rPr>
        <w:t xml:space="preserve"> </w:t>
      </w:r>
      <w:r>
        <w:rPr/>
        <w:t>here</w:t>
      </w:r>
      <w:r>
        <w:rPr>
          <w:spacing w:val="69"/>
          <w:w w:val="150"/>
        </w:rPr>
        <w:t xml:space="preserve"> </w:t>
      </w:r>
      <w:r>
        <w:rPr/>
        <w:t>by</w:t>
      </w:r>
      <w:r>
        <w:rPr>
          <w:spacing w:val="69"/>
          <w:w w:val="150"/>
        </w:rPr>
        <w:t xml:space="preserve"> </w:t>
      </w:r>
      <w:r>
        <w:rPr/>
        <w:t>grant</w:t>
      </w:r>
      <w:r>
        <w:rPr>
          <w:spacing w:val="71"/>
          <w:w w:val="150"/>
        </w:rPr>
        <w:t xml:space="preserve"> </w:t>
      </w:r>
      <w:r>
        <w:rPr/>
        <w:t>licence</w:t>
      </w:r>
      <w:r>
        <w:rPr>
          <w:spacing w:val="66"/>
          <w:w w:val="150"/>
        </w:rPr>
        <w:t xml:space="preserve"> </w:t>
      </w:r>
      <w:r>
        <w:rPr/>
        <w:t>to</w:t>
      </w:r>
      <w:r>
        <w:rPr>
          <w:spacing w:val="72"/>
          <w:w w:val="150"/>
        </w:rPr>
        <w:t xml:space="preserve"> </w:t>
      </w:r>
      <w:r>
        <w:rPr/>
        <w:t>import</w:t>
      </w:r>
      <w:r>
        <w:rPr>
          <w:spacing w:val="70"/>
          <w:w w:val="150"/>
        </w:rPr>
        <w:t xml:space="preserve"> </w:t>
      </w:r>
      <w:r>
        <w:rPr/>
        <w:t>from</w:t>
      </w:r>
      <w:r>
        <w:rPr>
          <w:spacing w:val="66"/>
          <w:w w:val="150"/>
        </w:rPr>
        <w:t xml:space="preserve"> </w:t>
      </w:r>
      <w:r>
        <w:rPr>
          <w:spacing w:val="-5"/>
        </w:rPr>
        <w:t>M/s</w:t>
      </w:r>
    </w:p>
    <w:p>
      <w:pPr>
        <w:pStyle w:val="BodyText"/>
        <w:tabs>
          <w:tab w:val="clear" w:pos="720"/>
          <w:tab w:val="left" w:pos="1955" w:leader="none"/>
        </w:tabs>
        <w:spacing w:before="0" w:after="0"/>
        <w:ind w:left="164" w:right="160"/>
        <w:jc w:val="both"/>
        <w:rPr/>
      </w:pPr>
      <w:r>
        <w:rPr/>
        <w:t>....................... (Name and full address of manufacturer) the medical devices specified</w:t>
      </w:r>
      <w:r>
        <w:rPr>
          <w:spacing w:val="80"/>
          <w:w w:val="150"/>
        </w:rPr>
        <w:t xml:space="preserve"> </w:t>
      </w:r>
      <w:r>
        <w:rPr/>
        <w:t>below</w:t>
      </w:r>
      <w:r>
        <w:rPr>
          <w:spacing w:val="80"/>
          <w:w w:val="150"/>
        </w:rPr>
        <w:t xml:space="preserve"> </w:t>
      </w:r>
      <w:r>
        <w:rPr/>
        <w:t>for</w:t>
      </w:r>
      <w:r>
        <w:rPr>
          <w:spacing w:val="80"/>
          <w:w w:val="150"/>
        </w:rPr>
        <w:t xml:space="preserve"> </w:t>
      </w:r>
      <w:r>
        <w:rPr/>
        <w:t>the</w:t>
      </w:r>
      <w:r>
        <w:rPr>
          <w:spacing w:val="80"/>
          <w:w w:val="150"/>
        </w:rPr>
        <w:t xml:space="preserve"> </w:t>
      </w:r>
      <w:r>
        <w:rPr/>
        <w:t>purpose</w:t>
      </w:r>
      <w:r>
        <w:rPr>
          <w:spacing w:val="80"/>
          <w:w w:val="150"/>
        </w:rPr>
        <w:t xml:space="preserve"> </w:t>
      </w:r>
      <w:r>
        <w:rPr/>
        <w:t>of</w:t>
      </w:r>
      <w:r>
        <w:rPr>
          <w:spacing w:val="80"/>
          <w:w w:val="150"/>
        </w:rPr>
        <w:t xml:space="preserve"> </w:t>
      </w:r>
      <w:r>
        <w:rPr/>
        <w:t>treatment</w:t>
      </w:r>
      <w:r>
        <w:rPr>
          <w:spacing w:val="80"/>
          <w:w w:val="150"/>
        </w:rPr>
        <w:t xml:space="preserve"> </w:t>
      </w:r>
      <w:r>
        <w:rPr/>
        <w:t>of</w:t>
      </w:r>
      <w:r>
        <w:rPr>
          <w:spacing w:val="80"/>
          <w:w w:val="150"/>
        </w:rPr>
        <w:t xml:space="preserve"> </w:t>
      </w:r>
      <w:r>
        <w:rPr/>
        <w:t>patients</w:t>
      </w:r>
      <w:r>
        <w:rPr>
          <w:spacing w:val="80"/>
          <w:w w:val="150"/>
        </w:rPr>
        <w:t xml:space="preserve"> </w:t>
      </w:r>
      <w:r>
        <w:rPr/>
        <w:t>for</w:t>
      </w:r>
      <w:r>
        <w:rPr>
          <w:spacing w:val="80"/>
          <w:w w:val="150"/>
        </w:rPr>
        <w:t xml:space="preserve"> </w:t>
      </w:r>
      <w:r>
        <w:rPr/>
        <w:t>the</w:t>
      </w:r>
      <w:r>
        <w:rPr>
          <w:spacing w:val="80"/>
        </w:rPr>
        <w:t xml:space="preserve"> </w:t>
      </w:r>
      <w:r>
        <w:rPr>
          <w:spacing w:val="-2"/>
        </w:rPr>
        <w:t>disease</w:t>
      </w:r>
      <w:r>
        <w:rPr>
          <w:u w:val="single"/>
        </w:rPr>
        <w:tab/>
      </w:r>
      <w:r>
        <w:rPr/>
        <w:t>(name of the disease) at .....................................(name and address of the hospital).</w:t>
      </w:r>
    </w:p>
    <w:p>
      <w:pPr>
        <w:pStyle w:val="ListParagraph"/>
        <w:numPr>
          <w:ilvl w:val="0"/>
          <w:numId w:val="17"/>
        </w:numPr>
        <w:tabs>
          <w:tab w:val="clear" w:pos="720"/>
          <w:tab w:val="left" w:pos="654" w:leader="none"/>
        </w:tabs>
        <w:spacing w:before="277" w:after="0"/>
        <w:ind w:hanging="490" w:left="654"/>
        <w:rPr>
          <w:sz w:val="28"/>
        </w:rPr>
      </w:pPr>
      <w:r>
        <w:rPr>
          <w:sz w:val="28"/>
        </w:rPr>
        <w:t>Details</w:t>
      </w:r>
      <w:r>
        <w:rPr>
          <w:spacing w:val="-5"/>
          <w:sz w:val="28"/>
        </w:rPr>
        <w:t xml:space="preserve"> </w:t>
      </w:r>
      <w:r>
        <w:rPr>
          <w:sz w:val="28"/>
        </w:rPr>
        <w:t>of</w:t>
      </w:r>
      <w:r>
        <w:rPr>
          <w:spacing w:val="-2"/>
          <w:sz w:val="28"/>
        </w:rPr>
        <w:t xml:space="preserve"> </w:t>
      </w:r>
      <w:r>
        <w:rPr>
          <w:sz w:val="28"/>
        </w:rPr>
        <w:t>medical</w:t>
      </w:r>
      <w:r>
        <w:rPr>
          <w:spacing w:val="-2"/>
          <w:sz w:val="28"/>
        </w:rPr>
        <w:t xml:space="preserve"> </w:t>
      </w:r>
      <w:r>
        <w:rPr>
          <w:sz w:val="28"/>
        </w:rPr>
        <w:t>device</w:t>
      </w:r>
      <w:r>
        <w:rPr>
          <w:spacing w:val="-5"/>
          <w:sz w:val="28"/>
        </w:rPr>
        <w:t xml:space="preserve"> </w:t>
      </w:r>
      <w:r>
        <w:rPr>
          <w:sz w:val="28"/>
        </w:rPr>
        <w:t>to</w:t>
      </w:r>
      <w:r>
        <w:rPr>
          <w:spacing w:val="-2"/>
          <w:sz w:val="28"/>
        </w:rPr>
        <w:t xml:space="preserve"> </w:t>
      </w:r>
      <w:r>
        <w:rPr>
          <w:sz w:val="28"/>
        </w:rPr>
        <w:t>be</w:t>
      </w:r>
      <w:r>
        <w:rPr>
          <w:spacing w:val="-2"/>
          <w:sz w:val="28"/>
        </w:rPr>
        <w:t xml:space="preserve"> imported:</w:t>
      </w:r>
    </w:p>
    <w:p>
      <w:pPr>
        <w:pStyle w:val="BodyText"/>
        <w:spacing w:before="36" w:after="0"/>
        <w:ind w:left="0"/>
        <w:rPr>
          <w:sz w:val="20"/>
        </w:rPr>
      </w:pPr>
      <w:r>
        <w:rPr>
          <w:sz w:val="20"/>
        </w:rPr>
        <mc:AlternateContent>
          <mc:Choice Requires="wpg">
            <w:drawing>
              <wp:anchor behindDoc="0" distT="0" distB="0" distL="0" distR="0" simplePos="0" locked="0" layoutInCell="0" allowOverlap="1" relativeHeight="56" wp14:anchorId="4ECEB1A1">
                <wp:simplePos x="0" y="0"/>
                <wp:positionH relativeFrom="page">
                  <wp:posOffset>871855</wp:posOffset>
                </wp:positionH>
                <wp:positionV relativeFrom="paragraph">
                  <wp:posOffset>184150</wp:posOffset>
                </wp:positionV>
                <wp:extent cx="4334510" cy="414655"/>
                <wp:effectExtent l="0" t="0" r="0" b="0"/>
                <wp:wrapTopAndBottom/>
                <wp:docPr id="450" name="Group 369"/>
                <a:graphic xmlns:a="http://schemas.openxmlformats.org/drawingml/2006/main">
                  <a:graphicData uri="http://schemas.microsoft.com/office/word/2010/wordprocessingGroup">
                    <wpg:wgp>
                      <wpg:cNvGrpSpPr/>
                      <wpg:grpSpPr>
                        <a:xfrm>
                          <a:off x="0" y="0"/>
                          <a:ext cx="4334400" cy="414720"/>
                          <a:chOff x="0" y="0"/>
                          <a:chExt cx="4334400" cy="414720"/>
                        </a:xfrm>
                      </wpg:grpSpPr>
                      <wps:wsp>
                        <wps:cNvPr id="451" name="Graphic 370"/>
                        <wps:cNvSpPr/>
                        <wps:spPr>
                          <a:xfrm>
                            <a:off x="0" y="0"/>
                            <a:ext cx="4325760" cy="47160"/>
                          </a:xfrm>
                          <a:custGeom>
                            <a:avLst/>
                            <a:gdLst>
                              <a:gd name="textAreaLeft" fmla="*/ 0 w 2452320"/>
                              <a:gd name="textAreaRight" fmla="*/ 2452680 w 2452320"/>
                              <a:gd name="textAreaTop" fmla="*/ 0 h 26640"/>
                              <a:gd name="textAreaBottom" fmla="*/ 27000 h 26640"/>
                            </a:gdLst>
                            <a:ahLst/>
                            <a:rect l="textAreaLeft" t="textAreaTop" r="textAreaRight" b="textAreaBottom"/>
                            <a:pathLst>
                              <a:path w="4325620" h="47625">
                                <a:moveTo>
                                  <a:pt x="4325112" y="0"/>
                                </a:moveTo>
                                <a:lnTo>
                                  <a:pt x="1813560" y="0"/>
                                </a:lnTo>
                                <a:lnTo>
                                  <a:pt x="1804416" y="0"/>
                                </a:lnTo>
                                <a:lnTo>
                                  <a:pt x="9144" y="0"/>
                                </a:lnTo>
                                <a:lnTo>
                                  <a:pt x="0" y="0"/>
                                </a:lnTo>
                                <a:lnTo>
                                  <a:pt x="0" y="9144"/>
                                </a:lnTo>
                                <a:lnTo>
                                  <a:pt x="0" y="47244"/>
                                </a:lnTo>
                                <a:lnTo>
                                  <a:pt x="9144" y="47244"/>
                                </a:lnTo>
                                <a:lnTo>
                                  <a:pt x="9144" y="9144"/>
                                </a:lnTo>
                                <a:lnTo>
                                  <a:pt x="1804416" y="9144"/>
                                </a:lnTo>
                                <a:lnTo>
                                  <a:pt x="1813560" y="9144"/>
                                </a:lnTo>
                                <a:lnTo>
                                  <a:pt x="4325112" y="9144"/>
                                </a:lnTo>
                                <a:lnTo>
                                  <a:pt x="4325112" y="0"/>
                                </a:lnTo>
                                <a:close/>
                              </a:path>
                            </a:pathLst>
                          </a:custGeom>
                          <a:solidFill>
                            <a:srgbClr val="f0f0f0"/>
                          </a:solidFill>
                          <a:ln w="0">
                            <a:noFill/>
                          </a:ln>
                        </wps:spPr>
                        <wps:style>
                          <a:lnRef idx="0"/>
                          <a:fillRef idx="0"/>
                          <a:effectRef idx="0"/>
                          <a:fontRef idx="minor"/>
                        </wps:style>
                        <wps:bodyPr/>
                      </wps:wsp>
                      <wps:wsp>
                        <wps:cNvPr id="452" name="Graphic 371"/>
                        <wps:cNvSpPr/>
                        <wps:spPr>
                          <a:xfrm>
                            <a:off x="4325760" y="0"/>
                            <a:ext cx="9000" cy="47160"/>
                          </a:xfrm>
                          <a:custGeom>
                            <a:avLst/>
                            <a:gdLst>
                              <a:gd name="textAreaLeft" fmla="*/ 0 w 5040"/>
                              <a:gd name="textAreaRight" fmla="*/ 5400 w 5040"/>
                              <a:gd name="textAreaTop" fmla="*/ 0 h 26640"/>
                              <a:gd name="textAreaBottom" fmla="*/ 27000 h 26640"/>
                            </a:gdLst>
                            <a:ahLst/>
                            <a:rect l="textAreaLeft" t="textAreaTop" r="textAreaRight" b="textAreaBottom"/>
                            <a:pathLst>
                              <a:path w="9525" h="47625">
                                <a:moveTo>
                                  <a:pt x="9144" y="0"/>
                                </a:moveTo>
                                <a:lnTo>
                                  <a:pt x="0" y="0"/>
                                </a:lnTo>
                                <a:lnTo>
                                  <a:pt x="0" y="47244"/>
                                </a:lnTo>
                                <a:lnTo>
                                  <a:pt x="9144" y="47244"/>
                                </a:lnTo>
                                <a:lnTo>
                                  <a:pt x="9144" y="0"/>
                                </a:lnTo>
                                <a:close/>
                              </a:path>
                            </a:pathLst>
                          </a:custGeom>
                          <a:solidFill>
                            <a:srgbClr val="a0a0a0"/>
                          </a:solidFill>
                          <a:ln w="0">
                            <a:noFill/>
                          </a:ln>
                        </wps:spPr>
                        <wps:style>
                          <a:lnRef idx="0"/>
                          <a:fillRef idx="0"/>
                          <a:effectRef idx="0"/>
                          <a:fontRef idx="minor"/>
                        </wps:style>
                        <wps:bodyPr/>
                      </wps:wsp>
                      <wps:wsp>
                        <wps:cNvPr id="453" name="Graphic 372"/>
                        <wps:cNvSpPr/>
                        <wps:spPr>
                          <a:xfrm>
                            <a:off x="4325760" y="0"/>
                            <a:ext cx="9000" cy="9000"/>
                          </a:xfrm>
                          <a:custGeom>
                            <a:avLst/>
                            <a:gdLst>
                              <a:gd name="textAreaLeft" fmla="*/ 0 w 5040"/>
                              <a:gd name="textAreaRight" fmla="*/ 5400 w 5040"/>
                              <a:gd name="textAreaTop" fmla="*/ 0 h 5040"/>
                              <a:gd name="textAreaBottom" fmla="*/ 5400 h 5040"/>
                            </a:gdLst>
                            <a:ahLst/>
                            <a:rect l="textAreaLeft" t="textAreaTop" r="textAreaRight" b="textAreaBottom"/>
                            <a:pathLst>
                              <a:path w="9525" h="9525">
                                <a:moveTo>
                                  <a:pt x="9144" y="0"/>
                                </a:moveTo>
                                <a:lnTo>
                                  <a:pt x="0" y="0"/>
                                </a:lnTo>
                                <a:lnTo>
                                  <a:pt x="0" y="9144"/>
                                </a:lnTo>
                                <a:lnTo>
                                  <a:pt x="9144" y="9144"/>
                                </a:lnTo>
                                <a:lnTo>
                                  <a:pt x="9144" y="0"/>
                                </a:lnTo>
                                <a:close/>
                              </a:path>
                            </a:pathLst>
                          </a:custGeom>
                          <a:solidFill>
                            <a:srgbClr val="f0f0f0"/>
                          </a:solidFill>
                          <a:ln w="0">
                            <a:noFill/>
                          </a:ln>
                        </wps:spPr>
                        <wps:style>
                          <a:lnRef idx="0"/>
                          <a:fillRef idx="0"/>
                          <a:effectRef idx="0"/>
                          <a:fontRef idx="minor"/>
                        </wps:style>
                        <wps:bodyPr/>
                      </wps:wsp>
                      <wps:wsp>
                        <wps:cNvPr id="454" name="Graphic 373"/>
                        <wps:cNvSpPr/>
                        <wps:spPr>
                          <a:xfrm>
                            <a:off x="24120" y="29160"/>
                            <a:ext cx="1759680" cy="9000"/>
                          </a:xfrm>
                          <a:custGeom>
                            <a:avLst/>
                            <a:gdLst>
                              <a:gd name="textAreaLeft" fmla="*/ 0 w 997560"/>
                              <a:gd name="textAreaRight" fmla="*/ 997920 w 997560"/>
                              <a:gd name="textAreaTop" fmla="*/ 0 h 5040"/>
                              <a:gd name="textAreaBottom" fmla="*/ 5400 h 5040"/>
                            </a:gdLst>
                            <a:ahLst/>
                            <a:rect l="textAreaLeft" t="textAreaTop" r="textAreaRight" b="textAreaBottom"/>
                            <a:pathLst>
                              <a:path w="1760220" h="9525">
                                <a:moveTo>
                                  <a:pt x="1760220" y="0"/>
                                </a:moveTo>
                                <a:lnTo>
                                  <a:pt x="9144" y="0"/>
                                </a:lnTo>
                                <a:lnTo>
                                  <a:pt x="0" y="0"/>
                                </a:lnTo>
                                <a:lnTo>
                                  <a:pt x="0" y="9144"/>
                                </a:lnTo>
                                <a:lnTo>
                                  <a:pt x="9144" y="9144"/>
                                </a:lnTo>
                                <a:lnTo>
                                  <a:pt x="1760220" y="9144"/>
                                </a:lnTo>
                                <a:lnTo>
                                  <a:pt x="1760220" y="0"/>
                                </a:lnTo>
                                <a:close/>
                              </a:path>
                            </a:pathLst>
                          </a:custGeom>
                          <a:solidFill>
                            <a:srgbClr val="a0a0a0"/>
                          </a:solidFill>
                          <a:ln w="0">
                            <a:noFill/>
                          </a:ln>
                        </wps:spPr>
                        <wps:style>
                          <a:lnRef idx="0"/>
                          <a:fillRef idx="0"/>
                          <a:effectRef idx="0"/>
                          <a:fontRef idx="minor"/>
                        </wps:style>
                        <wps:bodyPr/>
                      </wps:wsp>
                      <wps:wsp>
                        <wps:cNvPr id="455" name="Graphic 374"/>
                        <wps:cNvSpPr/>
                        <wps:spPr>
                          <a:xfrm>
                            <a:off x="1784520" y="29160"/>
                            <a:ext cx="9000" cy="9000"/>
                          </a:xfrm>
                          <a:custGeom>
                            <a:avLst/>
                            <a:gdLst>
                              <a:gd name="textAreaLeft" fmla="*/ 0 w 5040"/>
                              <a:gd name="textAreaRight" fmla="*/ 5400 w 5040"/>
                              <a:gd name="textAreaTop" fmla="*/ 0 h 5040"/>
                              <a:gd name="textAreaBottom" fmla="*/ 5400 h 5040"/>
                            </a:gdLst>
                            <a:ahLst/>
                            <a:rect l="textAreaLeft" t="textAreaTop" r="textAreaRight" b="textAreaBottom"/>
                            <a:pathLst>
                              <a:path w="9525" h="9525">
                                <a:moveTo>
                                  <a:pt x="9143" y="0"/>
                                </a:moveTo>
                                <a:lnTo>
                                  <a:pt x="0" y="0"/>
                                </a:lnTo>
                                <a:lnTo>
                                  <a:pt x="0" y="9144"/>
                                </a:lnTo>
                                <a:lnTo>
                                  <a:pt x="9143" y="9144"/>
                                </a:lnTo>
                                <a:lnTo>
                                  <a:pt x="9143" y="0"/>
                                </a:lnTo>
                                <a:close/>
                              </a:path>
                            </a:pathLst>
                          </a:custGeom>
                          <a:solidFill>
                            <a:srgbClr val="f0f0f0"/>
                          </a:solidFill>
                          <a:ln w="0">
                            <a:noFill/>
                          </a:ln>
                        </wps:spPr>
                        <wps:style>
                          <a:lnRef idx="0"/>
                          <a:fillRef idx="0"/>
                          <a:effectRef idx="0"/>
                          <a:fontRef idx="minor"/>
                        </wps:style>
                        <wps:bodyPr/>
                      </wps:wsp>
                      <wps:wsp>
                        <wps:cNvPr id="456" name="Graphic 375"/>
                        <wps:cNvSpPr/>
                        <wps:spPr>
                          <a:xfrm>
                            <a:off x="24120" y="29160"/>
                            <a:ext cx="1769040" cy="240840"/>
                          </a:xfrm>
                          <a:custGeom>
                            <a:avLst/>
                            <a:gdLst>
                              <a:gd name="textAreaLeft" fmla="*/ 0 w 1002960"/>
                              <a:gd name="textAreaRight" fmla="*/ 1003320 w 1002960"/>
                              <a:gd name="textAreaTop" fmla="*/ 0 h 136440"/>
                              <a:gd name="textAreaBottom" fmla="*/ 136800 h 136440"/>
                            </a:gdLst>
                            <a:ahLst/>
                            <a:rect l="textAreaLeft" t="textAreaTop" r="textAreaRight" b="textAreaBottom"/>
                            <a:pathLst>
                              <a:path w="1769745" h="241300">
                                <a:moveTo>
                                  <a:pt x="9144" y="231648"/>
                                </a:moveTo>
                                <a:lnTo>
                                  <a:pt x="0" y="231648"/>
                                </a:lnTo>
                                <a:lnTo>
                                  <a:pt x="0" y="240792"/>
                                </a:lnTo>
                                <a:lnTo>
                                  <a:pt x="9144" y="240792"/>
                                </a:lnTo>
                                <a:lnTo>
                                  <a:pt x="9144" y="231648"/>
                                </a:lnTo>
                                <a:close/>
                              </a:path>
                              <a:path w="1769745" h="241300">
                                <a:moveTo>
                                  <a:pt x="1769364" y="0"/>
                                </a:moveTo>
                                <a:lnTo>
                                  <a:pt x="1760220" y="0"/>
                                </a:lnTo>
                                <a:lnTo>
                                  <a:pt x="1760220" y="9144"/>
                                </a:lnTo>
                                <a:lnTo>
                                  <a:pt x="1769364" y="9144"/>
                                </a:lnTo>
                                <a:lnTo>
                                  <a:pt x="1769364" y="0"/>
                                </a:lnTo>
                                <a:close/>
                              </a:path>
                            </a:pathLst>
                          </a:custGeom>
                          <a:solidFill>
                            <a:srgbClr val="a0a0a0"/>
                          </a:solidFill>
                          <a:ln w="0">
                            <a:noFill/>
                          </a:ln>
                        </wps:spPr>
                        <wps:style>
                          <a:lnRef idx="0"/>
                          <a:fillRef idx="0"/>
                          <a:effectRef idx="0"/>
                          <a:fontRef idx="minor"/>
                        </wps:style>
                        <wps:bodyPr/>
                      </wps:wsp>
                      <wps:wsp>
                        <wps:cNvPr id="457" name="Graphic 376"/>
                        <wps:cNvSpPr/>
                        <wps:spPr>
                          <a:xfrm>
                            <a:off x="24120" y="261000"/>
                            <a:ext cx="1769040" cy="9000"/>
                          </a:xfrm>
                          <a:custGeom>
                            <a:avLst/>
                            <a:gdLst>
                              <a:gd name="textAreaLeft" fmla="*/ 0 w 1002960"/>
                              <a:gd name="textAreaRight" fmla="*/ 1003320 w 1002960"/>
                              <a:gd name="textAreaTop" fmla="*/ 0 h 5040"/>
                              <a:gd name="textAreaBottom" fmla="*/ 5400 h 5040"/>
                            </a:gdLst>
                            <a:ahLst/>
                            <a:rect l="textAreaLeft" t="textAreaTop" r="textAreaRight" b="textAreaBottom"/>
                            <a:pathLst>
                              <a:path w="1769745" h="9525">
                                <a:moveTo>
                                  <a:pt x="1769364" y="0"/>
                                </a:moveTo>
                                <a:lnTo>
                                  <a:pt x="1760220" y="0"/>
                                </a:lnTo>
                                <a:lnTo>
                                  <a:pt x="9144" y="0"/>
                                </a:lnTo>
                                <a:lnTo>
                                  <a:pt x="0" y="0"/>
                                </a:lnTo>
                                <a:lnTo>
                                  <a:pt x="0" y="9144"/>
                                </a:lnTo>
                                <a:lnTo>
                                  <a:pt x="9144" y="9144"/>
                                </a:lnTo>
                                <a:lnTo>
                                  <a:pt x="1760220" y="9144"/>
                                </a:lnTo>
                                <a:lnTo>
                                  <a:pt x="1769364" y="9144"/>
                                </a:lnTo>
                                <a:lnTo>
                                  <a:pt x="1769364" y="0"/>
                                </a:lnTo>
                                <a:close/>
                              </a:path>
                            </a:pathLst>
                          </a:custGeom>
                          <a:solidFill>
                            <a:srgbClr val="f0f0f0"/>
                          </a:solidFill>
                          <a:ln w="0">
                            <a:noFill/>
                          </a:ln>
                        </wps:spPr>
                        <wps:style>
                          <a:lnRef idx="0"/>
                          <a:fillRef idx="0"/>
                          <a:effectRef idx="0"/>
                          <a:fontRef idx="minor"/>
                        </wps:style>
                        <wps:bodyPr/>
                      </wps:wsp>
                      <wps:wsp>
                        <wps:cNvPr id="458" name="Graphic 377"/>
                        <wps:cNvSpPr/>
                        <wps:spPr>
                          <a:xfrm>
                            <a:off x="24120" y="38160"/>
                            <a:ext cx="9000" cy="222120"/>
                          </a:xfrm>
                          <a:custGeom>
                            <a:avLst/>
                            <a:gdLst>
                              <a:gd name="textAreaLeft" fmla="*/ 0 w 5040"/>
                              <a:gd name="textAreaRight" fmla="*/ 5400 w 5040"/>
                              <a:gd name="textAreaTop" fmla="*/ 0 h 126000"/>
                              <a:gd name="textAreaBottom" fmla="*/ 126360 h 126000"/>
                            </a:gdLst>
                            <a:ahLst/>
                            <a:rect l="textAreaLeft" t="textAreaTop" r="textAreaRight" b="textAreaBottom"/>
                            <a:pathLst>
                              <a:path w="9525" h="222885">
                                <a:moveTo>
                                  <a:pt x="9143" y="0"/>
                                </a:moveTo>
                                <a:lnTo>
                                  <a:pt x="0" y="0"/>
                                </a:lnTo>
                                <a:lnTo>
                                  <a:pt x="0" y="222503"/>
                                </a:lnTo>
                                <a:lnTo>
                                  <a:pt x="9143" y="222503"/>
                                </a:lnTo>
                                <a:lnTo>
                                  <a:pt x="9143" y="0"/>
                                </a:lnTo>
                                <a:close/>
                              </a:path>
                            </a:pathLst>
                          </a:custGeom>
                          <a:solidFill>
                            <a:srgbClr val="a0a0a0"/>
                          </a:solidFill>
                          <a:ln w="0">
                            <a:noFill/>
                          </a:ln>
                        </wps:spPr>
                        <wps:style>
                          <a:lnRef idx="0"/>
                          <a:fillRef idx="0"/>
                          <a:effectRef idx="0"/>
                          <a:fontRef idx="minor"/>
                        </wps:style>
                        <wps:bodyPr/>
                      </wps:wsp>
                      <wps:wsp>
                        <wps:cNvPr id="459" name="Graphic 378"/>
                        <wps:cNvSpPr/>
                        <wps:spPr>
                          <a:xfrm>
                            <a:off x="0" y="38160"/>
                            <a:ext cx="1793160" cy="241920"/>
                          </a:xfrm>
                          <a:custGeom>
                            <a:avLst/>
                            <a:gdLst>
                              <a:gd name="textAreaLeft" fmla="*/ 0 w 1016640"/>
                              <a:gd name="textAreaRight" fmla="*/ 1017000 w 1016640"/>
                              <a:gd name="textAreaTop" fmla="*/ 0 h 137160"/>
                              <a:gd name="textAreaBottom" fmla="*/ 137520 h 137160"/>
                            </a:gdLst>
                            <a:ahLst/>
                            <a:rect l="textAreaLeft" t="textAreaTop" r="textAreaRight" b="textAreaBottom"/>
                            <a:pathLst>
                              <a:path w="1793875" h="242570">
                                <a:moveTo>
                                  <a:pt x="9144" y="9144"/>
                                </a:moveTo>
                                <a:lnTo>
                                  <a:pt x="0" y="9144"/>
                                </a:lnTo>
                                <a:lnTo>
                                  <a:pt x="0" y="242316"/>
                                </a:lnTo>
                                <a:lnTo>
                                  <a:pt x="9144" y="242316"/>
                                </a:lnTo>
                                <a:lnTo>
                                  <a:pt x="9144" y="9144"/>
                                </a:lnTo>
                                <a:close/>
                              </a:path>
                              <a:path w="1793875" h="242570">
                                <a:moveTo>
                                  <a:pt x="1793748" y="0"/>
                                </a:moveTo>
                                <a:lnTo>
                                  <a:pt x="1784604" y="0"/>
                                </a:lnTo>
                                <a:lnTo>
                                  <a:pt x="1784604" y="222504"/>
                                </a:lnTo>
                                <a:lnTo>
                                  <a:pt x="1793748" y="222504"/>
                                </a:lnTo>
                                <a:lnTo>
                                  <a:pt x="1793748" y="0"/>
                                </a:lnTo>
                                <a:close/>
                              </a:path>
                            </a:pathLst>
                          </a:custGeom>
                          <a:solidFill>
                            <a:srgbClr val="f0f0f0"/>
                          </a:solidFill>
                          <a:ln w="0">
                            <a:noFill/>
                          </a:ln>
                        </wps:spPr>
                        <wps:style>
                          <a:lnRef idx="0"/>
                          <a:fillRef idx="0"/>
                          <a:effectRef idx="0"/>
                          <a:fontRef idx="minor"/>
                        </wps:style>
                        <wps:bodyPr/>
                      </wps:wsp>
                      <wps:wsp>
                        <wps:cNvPr id="460" name="Graphic 379"/>
                        <wps:cNvSpPr/>
                        <wps:spPr>
                          <a:xfrm>
                            <a:off x="1814760" y="29160"/>
                            <a:ext cx="2486160" cy="9000"/>
                          </a:xfrm>
                          <a:custGeom>
                            <a:avLst/>
                            <a:gdLst>
                              <a:gd name="textAreaLeft" fmla="*/ 0 w 1409400"/>
                              <a:gd name="textAreaRight" fmla="*/ 1409760 w 1409400"/>
                              <a:gd name="textAreaTop" fmla="*/ 0 h 5040"/>
                              <a:gd name="textAreaBottom" fmla="*/ 5400 h 5040"/>
                            </a:gdLst>
                            <a:ahLst/>
                            <a:rect l="textAreaLeft" t="textAreaTop" r="textAreaRight" b="textAreaBottom"/>
                            <a:pathLst>
                              <a:path w="2486025" h="9525">
                                <a:moveTo>
                                  <a:pt x="2485644" y="0"/>
                                </a:moveTo>
                                <a:lnTo>
                                  <a:pt x="9144" y="0"/>
                                </a:lnTo>
                                <a:lnTo>
                                  <a:pt x="0" y="0"/>
                                </a:lnTo>
                                <a:lnTo>
                                  <a:pt x="0" y="9144"/>
                                </a:lnTo>
                                <a:lnTo>
                                  <a:pt x="9144" y="9144"/>
                                </a:lnTo>
                                <a:lnTo>
                                  <a:pt x="2485644" y="9144"/>
                                </a:lnTo>
                                <a:lnTo>
                                  <a:pt x="2485644" y="0"/>
                                </a:lnTo>
                                <a:close/>
                              </a:path>
                            </a:pathLst>
                          </a:custGeom>
                          <a:solidFill>
                            <a:srgbClr val="a0a0a0"/>
                          </a:solidFill>
                          <a:ln w="0">
                            <a:noFill/>
                          </a:ln>
                        </wps:spPr>
                        <wps:style>
                          <a:lnRef idx="0"/>
                          <a:fillRef idx="0"/>
                          <a:effectRef idx="0"/>
                          <a:fontRef idx="minor"/>
                        </wps:style>
                        <wps:bodyPr/>
                      </wps:wsp>
                      <wps:wsp>
                        <wps:cNvPr id="461" name="Graphic 380"/>
                        <wps:cNvSpPr/>
                        <wps:spPr>
                          <a:xfrm>
                            <a:off x="4300920" y="29160"/>
                            <a:ext cx="9000" cy="9000"/>
                          </a:xfrm>
                          <a:custGeom>
                            <a:avLst/>
                            <a:gdLst>
                              <a:gd name="textAreaLeft" fmla="*/ 0 w 5040"/>
                              <a:gd name="textAreaRight" fmla="*/ 5400 w 5040"/>
                              <a:gd name="textAreaTop" fmla="*/ 0 h 5040"/>
                              <a:gd name="textAreaBottom" fmla="*/ 5400 h 5040"/>
                            </a:gdLst>
                            <a:ahLst/>
                            <a:rect l="textAreaLeft" t="textAreaTop" r="textAreaRight" b="textAreaBottom"/>
                            <a:pathLst>
                              <a:path w="9525" h="9525">
                                <a:moveTo>
                                  <a:pt x="9144" y="0"/>
                                </a:moveTo>
                                <a:lnTo>
                                  <a:pt x="0" y="0"/>
                                </a:lnTo>
                                <a:lnTo>
                                  <a:pt x="0" y="9144"/>
                                </a:lnTo>
                                <a:lnTo>
                                  <a:pt x="9144" y="9144"/>
                                </a:lnTo>
                                <a:lnTo>
                                  <a:pt x="9144" y="0"/>
                                </a:lnTo>
                                <a:close/>
                              </a:path>
                            </a:pathLst>
                          </a:custGeom>
                          <a:solidFill>
                            <a:srgbClr val="f0f0f0"/>
                          </a:solidFill>
                          <a:ln w="0">
                            <a:noFill/>
                          </a:ln>
                        </wps:spPr>
                        <wps:style>
                          <a:lnRef idx="0"/>
                          <a:fillRef idx="0"/>
                          <a:effectRef idx="0"/>
                          <a:fontRef idx="minor"/>
                        </wps:style>
                        <wps:bodyPr/>
                      </wps:wsp>
                      <wps:wsp>
                        <wps:cNvPr id="462" name="Graphic 381"/>
                        <wps:cNvSpPr/>
                        <wps:spPr>
                          <a:xfrm>
                            <a:off x="1814760" y="29160"/>
                            <a:ext cx="2494800" cy="240840"/>
                          </a:xfrm>
                          <a:custGeom>
                            <a:avLst/>
                            <a:gdLst>
                              <a:gd name="textAreaLeft" fmla="*/ 0 w 1414440"/>
                              <a:gd name="textAreaRight" fmla="*/ 1414800 w 1414440"/>
                              <a:gd name="textAreaTop" fmla="*/ 0 h 136440"/>
                              <a:gd name="textAreaBottom" fmla="*/ 136800 h 136440"/>
                            </a:gdLst>
                            <a:ahLst/>
                            <a:rect l="textAreaLeft" t="textAreaTop" r="textAreaRight" b="textAreaBottom"/>
                            <a:pathLst>
                              <a:path w="2494915" h="241300">
                                <a:moveTo>
                                  <a:pt x="9144" y="231648"/>
                                </a:moveTo>
                                <a:lnTo>
                                  <a:pt x="0" y="231648"/>
                                </a:lnTo>
                                <a:lnTo>
                                  <a:pt x="0" y="240792"/>
                                </a:lnTo>
                                <a:lnTo>
                                  <a:pt x="9144" y="240792"/>
                                </a:lnTo>
                                <a:lnTo>
                                  <a:pt x="9144" y="231648"/>
                                </a:lnTo>
                                <a:close/>
                              </a:path>
                              <a:path w="2494915" h="241300">
                                <a:moveTo>
                                  <a:pt x="2494788" y="0"/>
                                </a:moveTo>
                                <a:lnTo>
                                  <a:pt x="2485644" y="0"/>
                                </a:lnTo>
                                <a:lnTo>
                                  <a:pt x="2485644" y="9144"/>
                                </a:lnTo>
                                <a:lnTo>
                                  <a:pt x="2494788" y="9144"/>
                                </a:lnTo>
                                <a:lnTo>
                                  <a:pt x="2494788" y="0"/>
                                </a:lnTo>
                                <a:close/>
                              </a:path>
                            </a:pathLst>
                          </a:custGeom>
                          <a:solidFill>
                            <a:srgbClr val="a0a0a0"/>
                          </a:solidFill>
                          <a:ln w="0">
                            <a:noFill/>
                          </a:ln>
                        </wps:spPr>
                        <wps:style>
                          <a:lnRef idx="0"/>
                          <a:fillRef idx="0"/>
                          <a:effectRef idx="0"/>
                          <a:fontRef idx="minor"/>
                        </wps:style>
                        <wps:bodyPr/>
                      </wps:wsp>
                      <wps:wsp>
                        <wps:cNvPr id="463" name="Graphic 382"/>
                        <wps:cNvSpPr/>
                        <wps:spPr>
                          <a:xfrm>
                            <a:off x="1814760" y="261000"/>
                            <a:ext cx="2494800" cy="9000"/>
                          </a:xfrm>
                          <a:custGeom>
                            <a:avLst/>
                            <a:gdLst>
                              <a:gd name="textAreaLeft" fmla="*/ 0 w 1414440"/>
                              <a:gd name="textAreaRight" fmla="*/ 1414800 w 1414440"/>
                              <a:gd name="textAreaTop" fmla="*/ 0 h 5040"/>
                              <a:gd name="textAreaBottom" fmla="*/ 5400 h 5040"/>
                            </a:gdLst>
                            <a:ahLst/>
                            <a:rect l="textAreaLeft" t="textAreaTop" r="textAreaRight" b="textAreaBottom"/>
                            <a:pathLst>
                              <a:path w="2494915" h="9525">
                                <a:moveTo>
                                  <a:pt x="2494788" y="0"/>
                                </a:moveTo>
                                <a:lnTo>
                                  <a:pt x="2485644" y="0"/>
                                </a:lnTo>
                                <a:lnTo>
                                  <a:pt x="9144" y="0"/>
                                </a:lnTo>
                                <a:lnTo>
                                  <a:pt x="0" y="0"/>
                                </a:lnTo>
                                <a:lnTo>
                                  <a:pt x="0" y="9144"/>
                                </a:lnTo>
                                <a:lnTo>
                                  <a:pt x="9144" y="9144"/>
                                </a:lnTo>
                                <a:lnTo>
                                  <a:pt x="2485644" y="9144"/>
                                </a:lnTo>
                                <a:lnTo>
                                  <a:pt x="2494788" y="9144"/>
                                </a:lnTo>
                                <a:lnTo>
                                  <a:pt x="2494788" y="0"/>
                                </a:lnTo>
                                <a:close/>
                              </a:path>
                            </a:pathLst>
                          </a:custGeom>
                          <a:solidFill>
                            <a:srgbClr val="f0f0f0"/>
                          </a:solidFill>
                          <a:ln w="0">
                            <a:noFill/>
                          </a:ln>
                        </wps:spPr>
                        <wps:style>
                          <a:lnRef idx="0"/>
                          <a:fillRef idx="0"/>
                          <a:effectRef idx="0"/>
                          <a:fontRef idx="minor"/>
                        </wps:style>
                        <wps:bodyPr/>
                      </wps:wsp>
                      <wps:wsp>
                        <wps:cNvPr id="464" name="Graphic 383"/>
                        <wps:cNvSpPr/>
                        <wps:spPr>
                          <a:xfrm>
                            <a:off x="1814760" y="38160"/>
                            <a:ext cx="9000" cy="222120"/>
                          </a:xfrm>
                          <a:custGeom>
                            <a:avLst/>
                            <a:gdLst>
                              <a:gd name="textAreaLeft" fmla="*/ 0 w 5040"/>
                              <a:gd name="textAreaRight" fmla="*/ 5400 w 5040"/>
                              <a:gd name="textAreaTop" fmla="*/ 0 h 126000"/>
                              <a:gd name="textAreaBottom" fmla="*/ 126360 h 126000"/>
                            </a:gdLst>
                            <a:ahLst/>
                            <a:rect l="textAreaLeft" t="textAreaTop" r="textAreaRight" b="textAreaBottom"/>
                            <a:pathLst>
                              <a:path w="9525" h="222885">
                                <a:moveTo>
                                  <a:pt x="9143" y="0"/>
                                </a:moveTo>
                                <a:lnTo>
                                  <a:pt x="0" y="0"/>
                                </a:lnTo>
                                <a:lnTo>
                                  <a:pt x="0" y="222503"/>
                                </a:lnTo>
                                <a:lnTo>
                                  <a:pt x="9143" y="222503"/>
                                </a:lnTo>
                                <a:lnTo>
                                  <a:pt x="9143" y="0"/>
                                </a:lnTo>
                                <a:close/>
                              </a:path>
                            </a:pathLst>
                          </a:custGeom>
                          <a:solidFill>
                            <a:srgbClr val="a0a0a0"/>
                          </a:solidFill>
                          <a:ln w="0">
                            <a:noFill/>
                          </a:ln>
                        </wps:spPr>
                        <wps:style>
                          <a:lnRef idx="0"/>
                          <a:fillRef idx="0"/>
                          <a:effectRef idx="0"/>
                          <a:fontRef idx="minor"/>
                        </wps:style>
                        <wps:bodyPr/>
                      </wps:wsp>
                      <wps:wsp>
                        <wps:cNvPr id="465" name="Graphic 384"/>
                        <wps:cNvSpPr/>
                        <wps:spPr>
                          <a:xfrm>
                            <a:off x="4300920" y="38160"/>
                            <a:ext cx="9000" cy="222120"/>
                          </a:xfrm>
                          <a:custGeom>
                            <a:avLst/>
                            <a:gdLst>
                              <a:gd name="textAreaLeft" fmla="*/ 0 w 5040"/>
                              <a:gd name="textAreaRight" fmla="*/ 5400 w 5040"/>
                              <a:gd name="textAreaTop" fmla="*/ 0 h 126000"/>
                              <a:gd name="textAreaBottom" fmla="*/ 126360 h 126000"/>
                            </a:gdLst>
                            <a:ahLst/>
                            <a:rect l="textAreaLeft" t="textAreaTop" r="textAreaRight" b="textAreaBottom"/>
                            <a:pathLst>
                              <a:path w="9525" h="222885">
                                <a:moveTo>
                                  <a:pt x="9144" y="0"/>
                                </a:moveTo>
                                <a:lnTo>
                                  <a:pt x="0" y="0"/>
                                </a:lnTo>
                                <a:lnTo>
                                  <a:pt x="0" y="222503"/>
                                </a:lnTo>
                                <a:lnTo>
                                  <a:pt x="9144" y="222503"/>
                                </a:lnTo>
                                <a:lnTo>
                                  <a:pt x="9144" y="0"/>
                                </a:lnTo>
                                <a:close/>
                              </a:path>
                            </a:pathLst>
                          </a:custGeom>
                          <a:solidFill>
                            <a:srgbClr val="f0f0f0"/>
                          </a:solidFill>
                          <a:ln w="0">
                            <a:noFill/>
                          </a:ln>
                        </wps:spPr>
                        <wps:style>
                          <a:lnRef idx="0"/>
                          <a:fillRef idx="0"/>
                          <a:effectRef idx="0"/>
                          <a:fontRef idx="minor"/>
                        </wps:style>
                        <wps:bodyPr/>
                      </wps:wsp>
                      <wps:wsp>
                        <wps:cNvPr id="466" name="Graphic 385"/>
                        <wps:cNvSpPr/>
                        <wps:spPr>
                          <a:xfrm>
                            <a:off x="4325760" y="47520"/>
                            <a:ext cx="9000" cy="232920"/>
                          </a:xfrm>
                          <a:custGeom>
                            <a:avLst/>
                            <a:gdLst>
                              <a:gd name="textAreaLeft" fmla="*/ 0 w 5040"/>
                              <a:gd name="textAreaRight" fmla="*/ 5400 w 5040"/>
                              <a:gd name="textAreaTop" fmla="*/ 0 h 132120"/>
                              <a:gd name="textAreaBottom" fmla="*/ 132480 h 132120"/>
                            </a:gdLst>
                            <a:ahLst/>
                            <a:rect l="textAreaLeft" t="textAreaTop" r="textAreaRight" b="textAreaBottom"/>
                            <a:pathLst>
                              <a:path w="9525" h="233679">
                                <a:moveTo>
                                  <a:pt x="9144" y="0"/>
                                </a:moveTo>
                                <a:lnTo>
                                  <a:pt x="0" y="0"/>
                                </a:lnTo>
                                <a:lnTo>
                                  <a:pt x="0" y="233171"/>
                                </a:lnTo>
                                <a:lnTo>
                                  <a:pt x="9144" y="233171"/>
                                </a:lnTo>
                                <a:lnTo>
                                  <a:pt x="9144" y="0"/>
                                </a:lnTo>
                                <a:close/>
                              </a:path>
                            </a:pathLst>
                          </a:custGeom>
                          <a:solidFill>
                            <a:srgbClr val="a0a0a0"/>
                          </a:solidFill>
                          <a:ln w="0">
                            <a:noFill/>
                          </a:ln>
                        </wps:spPr>
                        <wps:style>
                          <a:lnRef idx="0"/>
                          <a:fillRef idx="0"/>
                          <a:effectRef idx="0"/>
                          <a:fontRef idx="minor"/>
                        </wps:style>
                        <wps:bodyPr/>
                      </wps:wsp>
                      <wps:wsp>
                        <wps:cNvPr id="467" name="Graphic 386"/>
                        <wps:cNvSpPr/>
                        <wps:spPr>
                          <a:xfrm>
                            <a:off x="0" y="280800"/>
                            <a:ext cx="9000" cy="28440"/>
                          </a:xfrm>
                          <a:custGeom>
                            <a:avLst/>
                            <a:gdLst>
                              <a:gd name="textAreaLeft" fmla="*/ 0 w 5040"/>
                              <a:gd name="textAreaRight" fmla="*/ 5400 w 5040"/>
                              <a:gd name="textAreaTop" fmla="*/ 0 h 16200"/>
                              <a:gd name="textAreaBottom" fmla="*/ 16560 h 16200"/>
                            </a:gdLst>
                            <a:ahLst/>
                            <a:rect l="textAreaLeft" t="textAreaTop" r="textAreaRight" b="textAreaBottom"/>
                            <a:pathLst>
                              <a:path w="9525" h="29209">
                                <a:moveTo>
                                  <a:pt x="9143" y="0"/>
                                </a:moveTo>
                                <a:lnTo>
                                  <a:pt x="0" y="0"/>
                                </a:lnTo>
                                <a:lnTo>
                                  <a:pt x="0" y="28955"/>
                                </a:lnTo>
                                <a:lnTo>
                                  <a:pt x="9143" y="28955"/>
                                </a:lnTo>
                                <a:lnTo>
                                  <a:pt x="9143" y="0"/>
                                </a:lnTo>
                                <a:close/>
                              </a:path>
                            </a:pathLst>
                          </a:custGeom>
                          <a:solidFill>
                            <a:srgbClr val="f0f0f0"/>
                          </a:solidFill>
                          <a:ln w="0">
                            <a:noFill/>
                          </a:ln>
                        </wps:spPr>
                        <wps:style>
                          <a:lnRef idx="0"/>
                          <a:fillRef idx="0"/>
                          <a:effectRef idx="0"/>
                          <a:fontRef idx="minor"/>
                        </wps:style>
                        <wps:bodyPr/>
                      </wps:wsp>
                      <wps:wsp>
                        <wps:cNvPr id="468" name="Graphic 387"/>
                        <wps:cNvSpPr/>
                        <wps:spPr>
                          <a:xfrm>
                            <a:off x="24120" y="280800"/>
                            <a:ext cx="4310280" cy="28440"/>
                          </a:xfrm>
                          <a:custGeom>
                            <a:avLst/>
                            <a:gdLst>
                              <a:gd name="textAreaLeft" fmla="*/ 0 w 2443680"/>
                              <a:gd name="textAreaRight" fmla="*/ 2444040 w 2443680"/>
                              <a:gd name="textAreaTop" fmla="*/ 0 h 16200"/>
                              <a:gd name="textAreaBottom" fmla="*/ 16560 h 16200"/>
                            </a:gdLst>
                            <a:ahLst/>
                            <a:rect l="textAreaLeft" t="textAreaTop" r="textAreaRight" b="textAreaBottom"/>
                            <a:pathLst>
                              <a:path w="4310380" h="29209">
                                <a:moveTo>
                                  <a:pt x="1760220" y="10655"/>
                                </a:moveTo>
                                <a:lnTo>
                                  <a:pt x="9144" y="10655"/>
                                </a:lnTo>
                                <a:lnTo>
                                  <a:pt x="0" y="10655"/>
                                </a:lnTo>
                                <a:lnTo>
                                  <a:pt x="0" y="19799"/>
                                </a:lnTo>
                                <a:lnTo>
                                  <a:pt x="9144" y="19799"/>
                                </a:lnTo>
                                <a:lnTo>
                                  <a:pt x="1760220" y="19799"/>
                                </a:lnTo>
                                <a:lnTo>
                                  <a:pt x="1760220" y="10655"/>
                                </a:lnTo>
                                <a:close/>
                              </a:path>
                              <a:path w="4310380" h="29209">
                                <a:moveTo>
                                  <a:pt x="4309872" y="0"/>
                                </a:moveTo>
                                <a:lnTo>
                                  <a:pt x="4300728" y="0"/>
                                </a:lnTo>
                                <a:lnTo>
                                  <a:pt x="4300728" y="28943"/>
                                </a:lnTo>
                                <a:lnTo>
                                  <a:pt x="4309872" y="28943"/>
                                </a:lnTo>
                                <a:lnTo>
                                  <a:pt x="4309872" y="0"/>
                                </a:lnTo>
                                <a:close/>
                              </a:path>
                            </a:pathLst>
                          </a:custGeom>
                          <a:solidFill>
                            <a:srgbClr val="a0a0a0"/>
                          </a:solidFill>
                          <a:ln w="0">
                            <a:noFill/>
                          </a:ln>
                        </wps:spPr>
                        <wps:style>
                          <a:lnRef idx="0"/>
                          <a:fillRef idx="0"/>
                          <a:effectRef idx="0"/>
                          <a:fontRef idx="minor"/>
                        </wps:style>
                        <wps:bodyPr/>
                      </wps:wsp>
                      <wps:wsp>
                        <wps:cNvPr id="469" name="Graphic 388"/>
                        <wps:cNvSpPr/>
                        <wps:spPr>
                          <a:xfrm>
                            <a:off x="1784520" y="291600"/>
                            <a:ext cx="9000" cy="9000"/>
                          </a:xfrm>
                          <a:custGeom>
                            <a:avLst/>
                            <a:gdLst>
                              <a:gd name="textAreaLeft" fmla="*/ 0 w 5040"/>
                              <a:gd name="textAreaRight" fmla="*/ 5400 w 5040"/>
                              <a:gd name="textAreaTop" fmla="*/ 0 h 5040"/>
                              <a:gd name="textAreaBottom" fmla="*/ 5400 h 5040"/>
                            </a:gdLst>
                            <a:ahLst/>
                            <a:rect l="textAreaLeft" t="textAreaTop" r="textAreaRight" b="textAreaBottom"/>
                            <a:pathLst>
                              <a:path w="9525" h="9525">
                                <a:moveTo>
                                  <a:pt x="9143" y="0"/>
                                </a:moveTo>
                                <a:lnTo>
                                  <a:pt x="0" y="0"/>
                                </a:lnTo>
                                <a:lnTo>
                                  <a:pt x="0" y="9144"/>
                                </a:lnTo>
                                <a:lnTo>
                                  <a:pt x="9143" y="9144"/>
                                </a:lnTo>
                                <a:lnTo>
                                  <a:pt x="9143" y="0"/>
                                </a:lnTo>
                                <a:close/>
                              </a:path>
                            </a:pathLst>
                          </a:custGeom>
                          <a:solidFill>
                            <a:srgbClr val="f0f0f0"/>
                          </a:solidFill>
                          <a:ln w="0">
                            <a:noFill/>
                          </a:ln>
                        </wps:spPr>
                        <wps:style>
                          <a:lnRef idx="0"/>
                          <a:fillRef idx="0"/>
                          <a:effectRef idx="0"/>
                          <a:fontRef idx="minor"/>
                        </wps:style>
                        <wps:bodyPr/>
                      </wps:wsp>
                      <wps:wsp>
                        <wps:cNvPr id="470" name="Graphic 389"/>
                        <wps:cNvSpPr/>
                        <wps:spPr>
                          <a:xfrm>
                            <a:off x="24120" y="291600"/>
                            <a:ext cx="1769040" cy="36360"/>
                          </a:xfrm>
                          <a:custGeom>
                            <a:avLst/>
                            <a:gdLst>
                              <a:gd name="textAreaLeft" fmla="*/ 0 w 1002960"/>
                              <a:gd name="textAreaRight" fmla="*/ 1003320 w 1002960"/>
                              <a:gd name="textAreaTop" fmla="*/ 0 h 20520"/>
                              <a:gd name="textAreaBottom" fmla="*/ 20880 h 20520"/>
                            </a:gdLst>
                            <a:ahLst/>
                            <a:rect l="textAreaLeft" t="textAreaTop" r="textAreaRight" b="textAreaBottom"/>
                            <a:pathLst>
                              <a:path w="1769745" h="36830">
                                <a:moveTo>
                                  <a:pt x="9144" y="27432"/>
                                </a:moveTo>
                                <a:lnTo>
                                  <a:pt x="0" y="27432"/>
                                </a:lnTo>
                                <a:lnTo>
                                  <a:pt x="0" y="36576"/>
                                </a:lnTo>
                                <a:lnTo>
                                  <a:pt x="9144" y="36576"/>
                                </a:lnTo>
                                <a:lnTo>
                                  <a:pt x="9144" y="27432"/>
                                </a:lnTo>
                                <a:close/>
                              </a:path>
                              <a:path w="1769745" h="36830">
                                <a:moveTo>
                                  <a:pt x="1769364" y="0"/>
                                </a:moveTo>
                                <a:lnTo>
                                  <a:pt x="1760220" y="0"/>
                                </a:lnTo>
                                <a:lnTo>
                                  <a:pt x="1760220" y="9144"/>
                                </a:lnTo>
                                <a:lnTo>
                                  <a:pt x="1769364" y="9144"/>
                                </a:lnTo>
                                <a:lnTo>
                                  <a:pt x="1769364" y="0"/>
                                </a:lnTo>
                                <a:close/>
                              </a:path>
                            </a:pathLst>
                          </a:custGeom>
                          <a:solidFill>
                            <a:srgbClr val="a0a0a0"/>
                          </a:solidFill>
                          <a:ln w="0">
                            <a:noFill/>
                          </a:ln>
                        </wps:spPr>
                        <wps:style>
                          <a:lnRef idx="0"/>
                          <a:fillRef idx="0"/>
                          <a:effectRef idx="0"/>
                          <a:fontRef idx="minor"/>
                        </wps:style>
                        <wps:bodyPr/>
                      </wps:wsp>
                      <wps:wsp>
                        <wps:cNvPr id="471" name="Graphic 390"/>
                        <wps:cNvSpPr/>
                        <wps:spPr>
                          <a:xfrm>
                            <a:off x="24120" y="318600"/>
                            <a:ext cx="1769040" cy="9000"/>
                          </a:xfrm>
                          <a:custGeom>
                            <a:avLst/>
                            <a:gdLst>
                              <a:gd name="textAreaLeft" fmla="*/ 0 w 1002960"/>
                              <a:gd name="textAreaRight" fmla="*/ 1003320 w 1002960"/>
                              <a:gd name="textAreaTop" fmla="*/ 0 h 5040"/>
                              <a:gd name="textAreaBottom" fmla="*/ 5400 h 5040"/>
                            </a:gdLst>
                            <a:ahLst/>
                            <a:rect l="textAreaLeft" t="textAreaTop" r="textAreaRight" b="textAreaBottom"/>
                            <a:pathLst>
                              <a:path w="1769745" h="9525">
                                <a:moveTo>
                                  <a:pt x="1769364" y="0"/>
                                </a:moveTo>
                                <a:lnTo>
                                  <a:pt x="1760220" y="0"/>
                                </a:lnTo>
                                <a:lnTo>
                                  <a:pt x="9144" y="0"/>
                                </a:lnTo>
                                <a:lnTo>
                                  <a:pt x="0" y="0"/>
                                </a:lnTo>
                                <a:lnTo>
                                  <a:pt x="0" y="9144"/>
                                </a:lnTo>
                                <a:lnTo>
                                  <a:pt x="9144" y="9144"/>
                                </a:lnTo>
                                <a:lnTo>
                                  <a:pt x="1760220" y="9144"/>
                                </a:lnTo>
                                <a:lnTo>
                                  <a:pt x="1769364" y="9144"/>
                                </a:lnTo>
                                <a:lnTo>
                                  <a:pt x="1769364" y="0"/>
                                </a:lnTo>
                                <a:close/>
                              </a:path>
                            </a:pathLst>
                          </a:custGeom>
                          <a:solidFill>
                            <a:srgbClr val="f0f0f0"/>
                          </a:solidFill>
                          <a:ln w="0">
                            <a:noFill/>
                          </a:ln>
                        </wps:spPr>
                        <wps:style>
                          <a:lnRef idx="0"/>
                          <a:fillRef idx="0"/>
                          <a:effectRef idx="0"/>
                          <a:fontRef idx="minor"/>
                        </wps:style>
                        <wps:bodyPr/>
                      </wps:wsp>
                      <wps:wsp>
                        <wps:cNvPr id="472" name="Graphic 391"/>
                        <wps:cNvSpPr/>
                        <wps:spPr>
                          <a:xfrm>
                            <a:off x="24120" y="300240"/>
                            <a:ext cx="9000" cy="17640"/>
                          </a:xfrm>
                          <a:custGeom>
                            <a:avLst/>
                            <a:gdLst>
                              <a:gd name="textAreaLeft" fmla="*/ 0 w 5040"/>
                              <a:gd name="textAreaRight" fmla="*/ 5400 w 5040"/>
                              <a:gd name="textAreaTop" fmla="*/ 0 h 10080"/>
                              <a:gd name="textAreaBottom" fmla="*/ 10440 h 10080"/>
                            </a:gdLst>
                            <a:ahLst/>
                            <a:rect l="textAreaLeft" t="textAreaTop" r="textAreaRight" b="textAreaBottom"/>
                            <a:pathLst>
                              <a:path w="9525" h="18415">
                                <a:moveTo>
                                  <a:pt x="9143" y="0"/>
                                </a:moveTo>
                                <a:lnTo>
                                  <a:pt x="0" y="0"/>
                                </a:lnTo>
                                <a:lnTo>
                                  <a:pt x="0" y="18287"/>
                                </a:lnTo>
                                <a:lnTo>
                                  <a:pt x="9143" y="18287"/>
                                </a:lnTo>
                                <a:lnTo>
                                  <a:pt x="9143" y="0"/>
                                </a:lnTo>
                                <a:close/>
                              </a:path>
                            </a:pathLst>
                          </a:custGeom>
                          <a:solidFill>
                            <a:srgbClr val="a0a0a0"/>
                          </a:solidFill>
                          <a:ln w="0">
                            <a:noFill/>
                          </a:ln>
                        </wps:spPr>
                        <wps:style>
                          <a:lnRef idx="0"/>
                          <a:fillRef idx="0"/>
                          <a:effectRef idx="0"/>
                          <a:fontRef idx="minor"/>
                        </wps:style>
                        <wps:bodyPr/>
                      </wps:wsp>
                      <wps:wsp>
                        <wps:cNvPr id="473" name="Graphic 392"/>
                        <wps:cNvSpPr/>
                        <wps:spPr>
                          <a:xfrm>
                            <a:off x="0" y="300240"/>
                            <a:ext cx="1793160" cy="37440"/>
                          </a:xfrm>
                          <a:custGeom>
                            <a:avLst/>
                            <a:gdLst>
                              <a:gd name="textAreaLeft" fmla="*/ 0 w 1016640"/>
                              <a:gd name="textAreaRight" fmla="*/ 1017000 w 1016640"/>
                              <a:gd name="textAreaTop" fmla="*/ 0 h 21240"/>
                              <a:gd name="textAreaBottom" fmla="*/ 21600 h 21240"/>
                            </a:gdLst>
                            <a:ahLst/>
                            <a:rect l="textAreaLeft" t="textAreaTop" r="textAreaRight" b="textAreaBottom"/>
                            <a:pathLst>
                              <a:path w="1793875" h="38100">
                                <a:moveTo>
                                  <a:pt x="9144" y="9144"/>
                                </a:moveTo>
                                <a:lnTo>
                                  <a:pt x="0" y="9144"/>
                                </a:lnTo>
                                <a:lnTo>
                                  <a:pt x="0" y="38100"/>
                                </a:lnTo>
                                <a:lnTo>
                                  <a:pt x="9144" y="38100"/>
                                </a:lnTo>
                                <a:lnTo>
                                  <a:pt x="9144" y="9144"/>
                                </a:lnTo>
                                <a:close/>
                              </a:path>
                              <a:path w="1793875" h="38100">
                                <a:moveTo>
                                  <a:pt x="1793748" y="0"/>
                                </a:moveTo>
                                <a:lnTo>
                                  <a:pt x="1784604" y="0"/>
                                </a:lnTo>
                                <a:lnTo>
                                  <a:pt x="1784604" y="18288"/>
                                </a:lnTo>
                                <a:lnTo>
                                  <a:pt x="1793748" y="18288"/>
                                </a:lnTo>
                                <a:lnTo>
                                  <a:pt x="1793748" y="0"/>
                                </a:lnTo>
                                <a:close/>
                              </a:path>
                            </a:pathLst>
                          </a:custGeom>
                          <a:solidFill>
                            <a:srgbClr val="f0f0f0"/>
                          </a:solidFill>
                          <a:ln w="0">
                            <a:noFill/>
                          </a:ln>
                        </wps:spPr>
                        <wps:style>
                          <a:lnRef idx="0"/>
                          <a:fillRef idx="0"/>
                          <a:effectRef idx="0"/>
                          <a:fontRef idx="minor"/>
                        </wps:style>
                        <wps:bodyPr/>
                      </wps:wsp>
                      <wps:wsp>
                        <wps:cNvPr id="474" name="Graphic 393"/>
                        <wps:cNvSpPr/>
                        <wps:spPr>
                          <a:xfrm>
                            <a:off x="1814760" y="291600"/>
                            <a:ext cx="2486160" cy="9000"/>
                          </a:xfrm>
                          <a:custGeom>
                            <a:avLst/>
                            <a:gdLst>
                              <a:gd name="textAreaLeft" fmla="*/ 0 w 1409400"/>
                              <a:gd name="textAreaRight" fmla="*/ 1409760 w 1409400"/>
                              <a:gd name="textAreaTop" fmla="*/ 0 h 5040"/>
                              <a:gd name="textAreaBottom" fmla="*/ 5400 h 5040"/>
                            </a:gdLst>
                            <a:ahLst/>
                            <a:rect l="textAreaLeft" t="textAreaTop" r="textAreaRight" b="textAreaBottom"/>
                            <a:pathLst>
                              <a:path w="2486025" h="9525">
                                <a:moveTo>
                                  <a:pt x="2485644" y="0"/>
                                </a:moveTo>
                                <a:lnTo>
                                  <a:pt x="9144" y="0"/>
                                </a:lnTo>
                                <a:lnTo>
                                  <a:pt x="0" y="0"/>
                                </a:lnTo>
                                <a:lnTo>
                                  <a:pt x="0" y="9144"/>
                                </a:lnTo>
                                <a:lnTo>
                                  <a:pt x="9144" y="9144"/>
                                </a:lnTo>
                                <a:lnTo>
                                  <a:pt x="2485644" y="9144"/>
                                </a:lnTo>
                                <a:lnTo>
                                  <a:pt x="2485644" y="0"/>
                                </a:lnTo>
                                <a:close/>
                              </a:path>
                            </a:pathLst>
                          </a:custGeom>
                          <a:solidFill>
                            <a:srgbClr val="a0a0a0"/>
                          </a:solidFill>
                          <a:ln w="0">
                            <a:noFill/>
                          </a:ln>
                        </wps:spPr>
                        <wps:style>
                          <a:lnRef idx="0"/>
                          <a:fillRef idx="0"/>
                          <a:effectRef idx="0"/>
                          <a:fontRef idx="minor"/>
                        </wps:style>
                        <wps:bodyPr/>
                      </wps:wsp>
                      <wps:wsp>
                        <wps:cNvPr id="475" name="Graphic 394"/>
                        <wps:cNvSpPr/>
                        <wps:spPr>
                          <a:xfrm>
                            <a:off x="4300920" y="291600"/>
                            <a:ext cx="9000" cy="9000"/>
                          </a:xfrm>
                          <a:custGeom>
                            <a:avLst/>
                            <a:gdLst>
                              <a:gd name="textAreaLeft" fmla="*/ 0 w 5040"/>
                              <a:gd name="textAreaRight" fmla="*/ 5400 w 5040"/>
                              <a:gd name="textAreaTop" fmla="*/ 0 h 5040"/>
                              <a:gd name="textAreaBottom" fmla="*/ 5400 h 5040"/>
                            </a:gdLst>
                            <a:ahLst/>
                            <a:rect l="textAreaLeft" t="textAreaTop" r="textAreaRight" b="textAreaBottom"/>
                            <a:pathLst>
                              <a:path w="9525" h="9525">
                                <a:moveTo>
                                  <a:pt x="9144" y="0"/>
                                </a:moveTo>
                                <a:lnTo>
                                  <a:pt x="0" y="0"/>
                                </a:lnTo>
                                <a:lnTo>
                                  <a:pt x="0" y="9144"/>
                                </a:lnTo>
                                <a:lnTo>
                                  <a:pt x="9144" y="9144"/>
                                </a:lnTo>
                                <a:lnTo>
                                  <a:pt x="9144" y="0"/>
                                </a:lnTo>
                                <a:close/>
                              </a:path>
                            </a:pathLst>
                          </a:custGeom>
                          <a:solidFill>
                            <a:srgbClr val="f0f0f0"/>
                          </a:solidFill>
                          <a:ln w="0">
                            <a:noFill/>
                          </a:ln>
                        </wps:spPr>
                        <wps:style>
                          <a:lnRef idx="0"/>
                          <a:fillRef idx="0"/>
                          <a:effectRef idx="0"/>
                          <a:fontRef idx="minor"/>
                        </wps:style>
                        <wps:bodyPr/>
                      </wps:wsp>
                      <wps:wsp>
                        <wps:cNvPr id="476" name="Graphic 395"/>
                        <wps:cNvSpPr/>
                        <wps:spPr>
                          <a:xfrm>
                            <a:off x="1814760" y="291600"/>
                            <a:ext cx="2494800" cy="36360"/>
                          </a:xfrm>
                          <a:custGeom>
                            <a:avLst/>
                            <a:gdLst>
                              <a:gd name="textAreaLeft" fmla="*/ 0 w 1414440"/>
                              <a:gd name="textAreaRight" fmla="*/ 1414800 w 1414440"/>
                              <a:gd name="textAreaTop" fmla="*/ 0 h 20520"/>
                              <a:gd name="textAreaBottom" fmla="*/ 20880 h 20520"/>
                            </a:gdLst>
                            <a:ahLst/>
                            <a:rect l="textAreaLeft" t="textAreaTop" r="textAreaRight" b="textAreaBottom"/>
                            <a:pathLst>
                              <a:path w="2494915" h="36830">
                                <a:moveTo>
                                  <a:pt x="9144" y="27432"/>
                                </a:moveTo>
                                <a:lnTo>
                                  <a:pt x="0" y="27432"/>
                                </a:lnTo>
                                <a:lnTo>
                                  <a:pt x="0" y="36576"/>
                                </a:lnTo>
                                <a:lnTo>
                                  <a:pt x="9144" y="36576"/>
                                </a:lnTo>
                                <a:lnTo>
                                  <a:pt x="9144" y="27432"/>
                                </a:lnTo>
                                <a:close/>
                              </a:path>
                              <a:path w="2494915" h="36830">
                                <a:moveTo>
                                  <a:pt x="2494788" y="0"/>
                                </a:moveTo>
                                <a:lnTo>
                                  <a:pt x="2485644" y="0"/>
                                </a:lnTo>
                                <a:lnTo>
                                  <a:pt x="2485644" y="9144"/>
                                </a:lnTo>
                                <a:lnTo>
                                  <a:pt x="2494788" y="9144"/>
                                </a:lnTo>
                                <a:lnTo>
                                  <a:pt x="2494788" y="0"/>
                                </a:lnTo>
                                <a:close/>
                              </a:path>
                            </a:pathLst>
                          </a:custGeom>
                          <a:solidFill>
                            <a:srgbClr val="a0a0a0"/>
                          </a:solidFill>
                          <a:ln w="0">
                            <a:noFill/>
                          </a:ln>
                        </wps:spPr>
                        <wps:style>
                          <a:lnRef idx="0"/>
                          <a:fillRef idx="0"/>
                          <a:effectRef idx="0"/>
                          <a:fontRef idx="minor"/>
                        </wps:style>
                        <wps:bodyPr/>
                      </wps:wsp>
                      <wps:wsp>
                        <wps:cNvPr id="477" name="Graphic 396"/>
                        <wps:cNvSpPr/>
                        <wps:spPr>
                          <a:xfrm>
                            <a:off x="1814760" y="318600"/>
                            <a:ext cx="2494800" cy="9000"/>
                          </a:xfrm>
                          <a:custGeom>
                            <a:avLst/>
                            <a:gdLst>
                              <a:gd name="textAreaLeft" fmla="*/ 0 w 1414440"/>
                              <a:gd name="textAreaRight" fmla="*/ 1414800 w 1414440"/>
                              <a:gd name="textAreaTop" fmla="*/ 0 h 5040"/>
                              <a:gd name="textAreaBottom" fmla="*/ 5400 h 5040"/>
                            </a:gdLst>
                            <a:ahLst/>
                            <a:rect l="textAreaLeft" t="textAreaTop" r="textAreaRight" b="textAreaBottom"/>
                            <a:pathLst>
                              <a:path w="2494915" h="9525">
                                <a:moveTo>
                                  <a:pt x="2494788" y="0"/>
                                </a:moveTo>
                                <a:lnTo>
                                  <a:pt x="2485644" y="0"/>
                                </a:lnTo>
                                <a:lnTo>
                                  <a:pt x="9144" y="0"/>
                                </a:lnTo>
                                <a:lnTo>
                                  <a:pt x="0" y="0"/>
                                </a:lnTo>
                                <a:lnTo>
                                  <a:pt x="0" y="9144"/>
                                </a:lnTo>
                                <a:lnTo>
                                  <a:pt x="9144" y="9144"/>
                                </a:lnTo>
                                <a:lnTo>
                                  <a:pt x="2485644" y="9144"/>
                                </a:lnTo>
                                <a:lnTo>
                                  <a:pt x="2494788" y="9144"/>
                                </a:lnTo>
                                <a:lnTo>
                                  <a:pt x="2494788" y="0"/>
                                </a:lnTo>
                                <a:close/>
                              </a:path>
                            </a:pathLst>
                          </a:custGeom>
                          <a:solidFill>
                            <a:srgbClr val="f0f0f0"/>
                          </a:solidFill>
                          <a:ln w="0">
                            <a:noFill/>
                          </a:ln>
                        </wps:spPr>
                        <wps:style>
                          <a:lnRef idx="0"/>
                          <a:fillRef idx="0"/>
                          <a:effectRef idx="0"/>
                          <a:fontRef idx="minor"/>
                        </wps:style>
                        <wps:bodyPr/>
                      </wps:wsp>
                      <wps:wsp>
                        <wps:cNvPr id="478" name="Graphic 397"/>
                        <wps:cNvSpPr/>
                        <wps:spPr>
                          <a:xfrm>
                            <a:off x="1814760" y="300240"/>
                            <a:ext cx="9000" cy="17640"/>
                          </a:xfrm>
                          <a:custGeom>
                            <a:avLst/>
                            <a:gdLst>
                              <a:gd name="textAreaLeft" fmla="*/ 0 w 5040"/>
                              <a:gd name="textAreaRight" fmla="*/ 5400 w 5040"/>
                              <a:gd name="textAreaTop" fmla="*/ 0 h 10080"/>
                              <a:gd name="textAreaBottom" fmla="*/ 10440 h 10080"/>
                            </a:gdLst>
                            <a:ahLst/>
                            <a:rect l="textAreaLeft" t="textAreaTop" r="textAreaRight" b="textAreaBottom"/>
                            <a:pathLst>
                              <a:path w="9525" h="18415">
                                <a:moveTo>
                                  <a:pt x="9143" y="0"/>
                                </a:moveTo>
                                <a:lnTo>
                                  <a:pt x="0" y="0"/>
                                </a:lnTo>
                                <a:lnTo>
                                  <a:pt x="0" y="18287"/>
                                </a:lnTo>
                                <a:lnTo>
                                  <a:pt x="9143" y="18287"/>
                                </a:lnTo>
                                <a:lnTo>
                                  <a:pt x="9143" y="0"/>
                                </a:lnTo>
                                <a:close/>
                              </a:path>
                            </a:pathLst>
                          </a:custGeom>
                          <a:solidFill>
                            <a:srgbClr val="a0a0a0"/>
                          </a:solidFill>
                          <a:ln w="0">
                            <a:noFill/>
                          </a:ln>
                        </wps:spPr>
                        <wps:style>
                          <a:lnRef idx="0"/>
                          <a:fillRef idx="0"/>
                          <a:effectRef idx="0"/>
                          <a:fontRef idx="minor"/>
                        </wps:style>
                        <wps:bodyPr/>
                      </wps:wsp>
                      <wps:wsp>
                        <wps:cNvPr id="479" name="Graphic 398"/>
                        <wps:cNvSpPr/>
                        <wps:spPr>
                          <a:xfrm>
                            <a:off x="4300920" y="300240"/>
                            <a:ext cx="9000" cy="17640"/>
                          </a:xfrm>
                          <a:custGeom>
                            <a:avLst/>
                            <a:gdLst>
                              <a:gd name="textAreaLeft" fmla="*/ 0 w 5040"/>
                              <a:gd name="textAreaRight" fmla="*/ 5400 w 5040"/>
                              <a:gd name="textAreaTop" fmla="*/ 0 h 10080"/>
                              <a:gd name="textAreaBottom" fmla="*/ 10440 h 10080"/>
                            </a:gdLst>
                            <a:ahLst/>
                            <a:rect l="textAreaLeft" t="textAreaTop" r="textAreaRight" b="textAreaBottom"/>
                            <a:pathLst>
                              <a:path w="9525" h="18415">
                                <a:moveTo>
                                  <a:pt x="9144" y="0"/>
                                </a:moveTo>
                                <a:lnTo>
                                  <a:pt x="0" y="0"/>
                                </a:lnTo>
                                <a:lnTo>
                                  <a:pt x="0" y="18287"/>
                                </a:lnTo>
                                <a:lnTo>
                                  <a:pt x="9144" y="18287"/>
                                </a:lnTo>
                                <a:lnTo>
                                  <a:pt x="9144" y="0"/>
                                </a:lnTo>
                                <a:close/>
                              </a:path>
                            </a:pathLst>
                          </a:custGeom>
                          <a:solidFill>
                            <a:srgbClr val="f0f0f0"/>
                          </a:solidFill>
                          <a:ln w="0">
                            <a:noFill/>
                          </a:ln>
                        </wps:spPr>
                        <wps:style>
                          <a:lnRef idx="0"/>
                          <a:fillRef idx="0"/>
                          <a:effectRef idx="0"/>
                          <a:fontRef idx="minor"/>
                        </wps:style>
                        <wps:bodyPr/>
                      </wps:wsp>
                      <wps:wsp>
                        <wps:cNvPr id="480" name="Graphic 399"/>
                        <wps:cNvSpPr/>
                        <wps:spPr>
                          <a:xfrm>
                            <a:off x="4325760" y="309240"/>
                            <a:ext cx="9000" cy="28440"/>
                          </a:xfrm>
                          <a:custGeom>
                            <a:avLst/>
                            <a:gdLst>
                              <a:gd name="textAreaLeft" fmla="*/ 0 w 5040"/>
                              <a:gd name="textAreaRight" fmla="*/ 5400 w 5040"/>
                              <a:gd name="textAreaTop" fmla="*/ 0 h 16200"/>
                              <a:gd name="textAreaBottom" fmla="*/ 16560 h 16200"/>
                            </a:gdLst>
                            <a:ahLst/>
                            <a:rect l="textAreaLeft" t="textAreaTop" r="textAreaRight" b="textAreaBottom"/>
                            <a:pathLst>
                              <a:path w="9525" h="29209">
                                <a:moveTo>
                                  <a:pt x="9144" y="0"/>
                                </a:moveTo>
                                <a:lnTo>
                                  <a:pt x="0" y="0"/>
                                </a:lnTo>
                                <a:lnTo>
                                  <a:pt x="0" y="28955"/>
                                </a:lnTo>
                                <a:lnTo>
                                  <a:pt x="9144" y="28955"/>
                                </a:lnTo>
                                <a:lnTo>
                                  <a:pt x="9144" y="0"/>
                                </a:lnTo>
                                <a:close/>
                              </a:path>
                            </a:pathLst>
                          </a:custGeom>
                          <a:solidFill>
                            <a:srgbClr val="a0a0a0"/>
                          </a:solidFill>
                          <a:ln w="0">
                            <a:noFill/>
                          </a:ln>
                        </wps:spPr>
                        <wps:style>
                          <a:lnRef idx="0"/>
                          <a:fillRef idx="0"/>
                          <a:effectRef idx="0"/>
                          <a:fontRef idx="minor"/>
                        </wps:style>
                        <wps:bodyPr/>
                      </wps:wsp>
                      <wps:wsp>
                        <wps:cNvPr id="481" name="Graphic 400"/>
                        <wps:cNvSpPr/>
                        <wps:spPr>
                          <a:xfrm>
                            <a:off x="0" y="338400"/>
                            <a:ext cx="9000" cy="28440"/>
                          </a:xfrm>
                          <a:custGeom>
                            <a:avLst/>
                            <a:gdLst>
                              <a:gd name="textAreaLeft" fmla="*/ 0 w 5040"/>
                              <a:gd name="textAreaRight" fmla="*/ 5400 w 5040"/>
                              <a:gd name="textAreaTop" fmla="*/ 0 h 16200"/>
                              <a:gd name="textAreaBottom" fmla="*/ 16560 h 16200"/>
                            </a:gdLst>
                            <a:ahLst/>
                            <a:rect l="textAreaLeft" t="textAreaTop" r="textAreaRight" b="textAreaBottom"/>
                            <a:pathLst>
                              <a:path w="9525" h="29209">
                                <a:moveTo>
                                  <a:pt x="9143" y="0"/>
                                </a:moveTo>
                                <a:lnTo>
                                  <a:pt x="0" y="0"/>
                                </a:lnTo>
                                <a:lnTo>
                                  <a:pt x="0" y="28955"/>
                                </a:lnTo>
                                <a:lnTo>
                                  <a:pt x="9143" y="28955"/>
                                </a:lnTo>
                                <a:lnTo>
                                  <a:pt x="9143" y="0"/>
                                </a:lnTo>
                                <a:close/>
                              </a:path>
                            </a:pathLst>
                          </a:custGeom>
                          <a:solidFill>
                            <a:srgbClr val="f0f0f0"/>
                          </a:solidFill>
                          <a:ln w="0">
                            <a:noFill/>
                          </a:ln>
                        </wps:spPr>
                        <wps:style>
                          <a:lnRef idx="0"/>
                          <a:fillRef idx="0"/>
                          <a:effectRef idx="0"/>
                          <a:fontRef idx="minor"/>
                        </wps:style>
                        <wps:bodyPr/>
                      </wps:wsp>
                      <wps:wsp>
                        <wps:cNvPr id="482" name="Graphic 401"/>
                        <wps:cNvSpPr/>
                        <wps:spPr>
                          <a:xfrm>
                            <a:off x="24120" y="338400"/>
                            <a:ext cx="4310280" cy="28440"/>
                          </a:xfrm>
                          <a:custGeom>
                            <a:avLst/>
                            <a:gdLst>
                              <a:gd name="textAreaLeft" fmla="*/ 0 w 2443680"/>
                              <a:gd name="textAreaRight" fmla="*/ 2444040 w 2443680"/>
                              <a:gd name="textAreaTop" fmla="*/ 0 h 16200"/>
                              <a:gd name="textAreaBottom" fmla="*/ 16560 h 16200"/>
                            </a:gdLst>
                            <a:ahLst/>
                            <a:rect l="textAreaLeft" t="textAreaTop" r="textAreaRight" b="textAreaBottom"/>
                            <a:pathLst>
                              <a:path w="4310380" h="29209">
                                <a:moveTo>
                                  <a:pt x="1760220" y="10655"/>
                                </a:moveTo>
                                <a:lnTo>
                                  <a:pt x="9144" y="10655"/>
                                </a:lnTo>
                                <a:lnTo>
                                  <a:pt x="0" y="10655"/>
                                </a:lnTo>
                                <a:lnTo>
                                  <a:pt x="0" y="19799"/>
                                </a:lnTo>
                                <a:lnTo>
                                  <a:pt x="9144" y="19799"/>
                                </a:lnTo>
                                <a:lnTo>
                                  <a:pt x="1760220" y="19799"/>
                                </a:lnTo>
                                <a:lnTo>
                                  <a:pt x="1760220" y="10655"/>
                                </a:lnTo>
                                <a:close/>
                              </a:path>
                              <a:path w="4310380" h="29209">
                                <a:moveTo>
                                  <a:pt x="4309872" y="0"/>
                                </a:moveTo>
                                <a:lnTo>
                                  <a:pt x="4300728" y="0"/>
                                </a:lnTo>
                                <a:lnTo>
                                  <a:pt x="4300728" y="28943"/>
                                </a:lnTo>
                                <a:lnTo>
                                  <a:pt x="4309872" y="28943"/>
                                </a:lnTo>
                                <a:lnTo>
                                  <a:pt x="4309872" y="0"/>
                                </a:lnTo>
                                <a:close/>
                              </a:path>
                            </a:pathLst>
                          </a:custGeom>
                          <a:solidFill>
                            <a:srgbClr val="a0a0a0"/>
                          </a:solidFill>
                          <a:ln w="0">
                            <a:noFill/>
                          </a:ln>
                        </wps:spPr>
                        <wps:style>
                          <a:lnRef idx="0"/>
                          <a:fillRef idx="0"/>
                          <a:effectRef idx="0"/>
                          <a:fontRef idx="minor"/>
                        </wps:style>
                        <wps:bodyPr/>
                      </wps:wsp>
                      <wps:wsp>
                        <wps:cNvPr id="483" name="Graphic 402"/>
                        <wps:cNvSpPr/>
                        <wps:spPr>
                          <a:xfrm>
                            <a:off x="1784520" y="349200"/>
                            <a:ext cx="9000" cy="9000"/>
                          </a:xfrm>
                          <a:custGeom>
                            <a:avLst/>
                            <a:gdLst>
                              <a:gd name="textAreaLeft" fmla="*/ 0 w 5040"/>
                              <a:gd name="textAreaRight" fmla="*/ 5400 w 5040"/>
                              <a:gd name="textAreaTop" fmla="*/ 0 h 5040"/>
                              <a:gd name="textAreaBottom" fmla="*/ 5400 h 5040"/>
                            </a:gdLst>
                            <a:ahLst/>
                            <a:rect l="textAreaLeft" t="textAreaTop" r="textAreaRight" b="textAreaBottom"/>
                            <a:pathLst>
                              <a:path w="9525" h="9525">
                                <a:moveTo>
                                  <a:pt x="9143" y="0"/>
                                </a:moveTo>
                                <a:lnTo>
                                  <a:pt x="0" y="0"/>
                                </a:lnTo>
                                <a:lnTo>
                                  <a:pt x="0" y="9143"/>
                                </a:lnTo>
                                <a:lnTo>
                                  <a:pt x="9143" y="9143"/>
                                </a:lnTo>
                                <a:lnTo>
                                  <a:pt x="9143" y="0"/>
                                </a:lnTo>
                                <a:close/>
                              </a:path>
                            </a:pathLst>
                          </a:custGeom>
                          <a:solidFill>
                            <a:srgbClr val="f0f0f0"/>
                          </a:solidFill>
                          <a:ln w="0">
                            <a:noFill/>
                          </a:ln>
                        </wps:spPr>
                        <wps:style>
                          <a:lnRef idx="0"/>
                          <a:fillRef idx="0"/>
                          <a:effectRef idx="0"/>
                          <a:fontRef idx="minor"/>
                        </wps:style>
                        <wps:bodyPr/>
                      </wps:wsp>
                      <wps:wsp>
                        <wps:cNvPr id="484" name="Graphic 403"/>
                        <wps:cNvSpPr/>
                        <wps:spPr>
                          <a:xfrm>
                            <a:off x="24120" y="349200"/>
                            <a:ext cx="1769040" cy="36360"/>
                          </a:xfrm>
                          <a:custGeom>
                            <a:avLst/>
                            <a:gdLst>
                              <a:gd name="textAreaLeft" fmla="*/ 0 w 1002960"/>
                              <a:gd name="textAreaRight" fmla="*/ 1003320 w 1002960"/>
                              <a:gd name="textAreaTop" fmla="*/ 0 h 20520"/>
                              <a:gd name="textAreaBottom" fmla="*/ 20880 h 20520"/>
                            </a:gdLst>
                            <a:ahLst/>
                            <a:rect l="textAreaLeft" t="textAreaTop" r="textAreaRight" b="textAreaBottom"/>
                            <a:pathLst>
                              <a:path w="1769745" h="36830">
                                <a:moveTo>
                                  <a:pt x="9144" y="27432"/>
                                </a:moveTo>
                                <a:lnTo>
                                  <a:pt x="0" y="27432"/>
                                </a:lnTo>
                                <a:lnTo>
                                  <a:pt x="0" y="36576"/>
                                </a:lnTo>
                                <a:lnTo>
                                  <a:pt x="9144" y="36576"/>
                                </a:lnTo>
                                <a:lnTo>
                                  <a:pt x="9144" y="27432"/>
                                </a:lnTo>
                                <a:close/>
                              </a:path>
                              <a:path w="1769745" h="36830">
                                <a:moveTo>
                                  <a:pt x="1769364" y="0"/>
                                </a:moveTo>
                                <a:lnTo>
                                  <a:pt x="1760220" y="0"/>
                                </a:lnTo>
                                <a:lnTo>
                                  <a:pt x="1760220" y="9144"/>
                                </a:lnTo>
                                <a:lnTo>
                                  <a:pt x="1769364" y="9144"/>
                                </a:lnTo>
                                <a:lnTo>
                                  <a:pt x="1769364" y="0"/>
                                </a:lnTo>
                                <a:close/>
                              </a:path>
                            </a:pathLst>
                          </a:custGeom>
                          <a:solidFill>
                            <a:srgbClr val="a0a0a0"/>
                          </a:solidFill>
                          <a:ln w="0">
                            <a:noFill/>
                          </a:ln>
                        </wps:spPr>
                        <wps:style>
                          <a:lnRef idx="0"/>
                          <a:fillRef idx="0"/>
                          <a:effectRef idx="0"/>
                          <a:fontRef idx="minor"/>
                        </wps:style>
                        <wps:bodyPr/>
                      </wps:wsp>
                      <wps:wsp>
                        <wps:cNvPr id="485" name="Graphic 404"/>
                        <wps:cNvSpPr/>
                        <wps:spPr>
                          <a:xfrm>
                            <a:off x="24120" y="376560"/>
                            <a:ext cx="1769040" cy="9000"/>
                          </a:xfrm>
                          <a:custGeom>
                            <a:avLst/>
                            <a:gdLst>
                              <a:gd name="textAreaLeft" fmla="*/ 0 w 1002960"/>
                              <a:gd name="textAreaRight" fmla="*/ 1003320 w 1002960"/>
                              <a:gd name="textAreaTop" fmla="*/ 0 h 5040"/>
                              <a:gd name="textAreaBottom" fmla="*/ 5400 h 5040"/>
                            </a:gdLst>
                            <a:ahLst/>
                            <a:rect l="textAreaLeft" t="textAreaTop" r="textAreaRight" b="textAreaBottom"/>
                            <a:pathLst>
                              <a:path w="1769745" h="9525">
                                <a:moveTo>
                                  <a:pt x="1769364" y="0"/>
                                </a:moveTo>
                                <a:lnTo>
                                  <a:pt x="1760220" y="0"/>
                                </a:lnTo>
                                <a:lnTo>
                                  <a:pt x="9144" y="0"/>
                                </a:lnTo>
                                <a:lnTo>
                                  <a:pt x="0" y="0"/>
                                </a:lnTo>
                                <a:lnTo>
                                  <a:pt x="0" y="9144"/>
                                </a:lnTo>
                                <a:lnTo>
                                  <a:pt x="9144" y="9144"/>
                                </a:lnTo>
                                <a:lnTo>
                                  <a:pt x="1760220" y="9144"/>
                                </a:lnTo>
                                <a:lnTo>
                                  <a:pt x="1769364" y="9144"/>
                                </a:lnTo>
                                <a:lnTo>
                                  <a:pt x="1769364" y="0"/>
                                </a:lnTo>
                                <a:close/>
                              </a:path>
                            </a:pathLst>
                          </a:custGeom>
                          <a:solidFill>
                            <a:srgbClr val="f0f0f0"/>
                          </a:solidFill>
                          <a:ln w="0">
                            <a:noFill/>
                          </a:ln>
                        </wps:spPr>
                        <wps:style>
                          <a:lnRef idx="0"/>
                          <a:fillRef idx="0"/>
                          <a:effectRef idx="0"/>
                          <a:fontRef idx="minor"/>
                        </wps:style>
                        <wps:bodyPr/>
                      </wps:wsp>
                      <wps:wsp>
                        <wps:cNvPr id="486" name="Graphic 405"/>
                        <wps:cNvSpPr/>
                        <wps:spPr>
                          <a:xfrm>
                            <a:off x="24120" y="358200"/>
                            <a:ext cx="9000" cy="17640"/>
                          </a:xfrm>
                          <a:custGeom>
                            <a:avLst/>
                            <a:gdLst>
                              <a:gd name="textAreaLeft" fmla="*/ 0 w 5040"/>
                              <a:gd name="textAreaRight" fmla="*/ 5400 w 5040"/>
                              <a:gd name="textAreaTop" fmla="*/ 0 h 10080"/>
                              <a:gd name="textAreaBottom" fmla="*/ 10440 h 10080"/>
                            </a:gdLst>
                            <a:ahLst/>
                            <a:rect l="textAreaLeft" t="textAreaTop" r="textAreaRight" b="textAreaBottom"/>
                            <a:pathLst>
                              <a:path w="9525" h="18415">
                                <a:moveTo>
                                  <a:pt x="9143" y="0"/>
                                </a:moveTo>
                                <a:lnTo>
                                  <a:pt x="0" y="0"/>
                                </a:lnTo>
                                <a:lnTo>
                                  <a:pt x="0" y="18287"/>
                                </a:lnTo>
                                <a:lnTo>
                                  <a:pt x="9143" y="18287"/>
                                </a:lnTo>
                                <a:lnTo>
                                  <a:pt x="9143" y="0"/>
                                </a:lnTo>
                                <a:close/>
                              </a:path>
                            </a:pathLst>
                          </a:custGeom>
                          <a:solidFill>
                            <a:srgbClr val="a0a0a0"/>
                          </a:solidFill>
                          <a:ln w="0">
                            <a:noFill/>
                          </a:ln>
                        </wps:spPr>
                        <wps:style>
                          <a:lnRef idx="0"/>
                          <a:fillRef idx="0"/>
                          <a:effectRef idx="0"/>
                          <a:fontRef idx="minor"/>
                        </wps:style>
                        <wps:bodyPr/>
                      </wps:wsp>
                      <wps:wsp>
                        <wps:cNvPr id="487" name="Graphic 406"/>
                        <wps:cNvSpPr/>
                        <wps:spPr>
                          <a:xfrm>
                            <a:off x="0" y="358200"/>
                            <a:ext cx="1793160" cy="55800"/>
                          </a:xfrm>
                          <a:custGeom>
                            <a:avLst/>
                            <a:gdLst>
                              <a:gd name="textAreaLeft" fmla="*/ 0 w 1016640"/>
                              <a:gd name="textAreaRight" fmla="*/ 1017000 w 1016640"/>
                              <a:gd name="textAreaTop" fmla="*/ 0 h 31680"/>
                              <a:gd name="textAreaBottom" fmla="*/ 32040 h 31680"/>
                            </a:gdLst>
                            <a:ahLst/>
                            <a:rect l="textAreaLeft" t="textAreaTop" r="textAreaRight" b="textAreaBottom"/>
                            <a:pathLst>
                              <a:path w="1793875" h="56515">
                                <a:moveTo>
                                  <a:pt x="9144" y="9144"/>
                                </a:moveTo>
                                <a:lnTo>
                                  <a:pt x="0" y="9144"/>
                                </a:lnTo>
                                <a:lnTo>
                                  <a:pt x="0" y="47244"/>
                                </a:lnTo>
                                <a:lnTo>
                                  <a:pt x="0" y="56388"/>
                                </a:lnTo>
                                <a:lnTo>
                                  <a:pt x="9144" y="56388"/>
                                </a:lnTo>
                                <a:lnTo>
                                  <a:pt x="9144" y="47244"/>
                                </a:lnTo>
                                <a:lnTo>
                                  <a:pt x="9144" y="9144"/>
                                </a:lnTo>
                                <a:close/>
                              </a:path>
                              <a:path w="1793875" h="56515">
                                <a:moveTo>
                                  <a:pt x="1793748" y="0"/>
                                </a:moveTo>
                                <a:lnTo>
                                  <a:pt x="1784604" y="0"/>
                                </a:lnTo>
                                <a:lnTo>
                                  <a:pt x="1784604" y="18288"/>
                                </a:lnTo>
                                <a:lnTo>
                                  <a:pt x="1793748" y="18288"/>
                                </a:lnTo>
                                <a:lnTo>
                                  <a:pt x="1793748" y="0"/>
                                </a:lnTo>
                                <a:close/>
                              </a:path>
                            </a:pathLst>
                          </a:custGeom>
                          <a:solidFill>
                            <a:srgbClr val="f0f0f0"/>
                          </a:solidFill>
                          <a:ln w="0">
                            <a:noFill/>
                          </a:ln>
                        </wps:spPr>
                        <wps:style>
                          <a:lnRef idx="0"/>
                          <a:fillRef idx="0"/>
                          <a:effectRef idx="0"/>
                          <a:fontRef idx="minor"/>
                        </wps:style>
                        <wps:bodyPr/>
                      </wps:wsp>
                      <wps:wsp>
                        <wps:cNvPr id="488" name="Graphic 407"/>
                        <wps:cNvSpPr/>
                        <wps:spPr>
                          <a:xfrm>
                            <a:off x="0" y="349200"/>
                            <a:ext cx="4300920" cy="65520"/>
                          </a:xfrm>
                          <a:custGeom>
                            <a:avLst/>
                            <a:gdLst>
                              <a:gd name="textAreaLeft" fmla="*/ 0 w 2438280"/>
                              <a:gd name="textAreaRight" fmla="*/ 2438640 w 2438280"/>
                              <a:gd name="textAreaTop" fmla="*/ 0 h 37080"/>
                              <a:gd name="textAreaBottom" fmla="*/ 37440 h 37080"/>
                            </a:gdLst>
                            <a:ahLst/>
                            <a:rect l="textAreaLeft" t="textAreaTop" r="textAreaRight" b="textAreaBottom"/>
                            <a:pathLst>
                              <a:path w="4300855" h="66040">
                                <a:moveTo>
                                  <a:pt x="1804416" y="56388"/>
                                </a:moveTo>
                                <a:lnTo>
                                  <a:pt x="9144" y="56388"/>
                                </a:lnTo>
                                <a:lnTo>
                                  <a:pt x="0" y="56388"/>
                                </a:lnTo>
                                <a:lnTo>
                                  <a:pt x="0" y="65532"/>
                                </a:lnTo>
                                <a:lnTo>
                                  <a:pt x="9144" y="65532"/>
                                </a:lnTo>
                                <a:lnTo>
                                  <a:pt x="1804416" y="65532"/>
                                </a:lnTo>
                                <a:lnTo>
                                  <a:pt x="1804416" y="56388"/>
                                </a:lnTo>
                                <a:close/>
                              </a:path>
                              <a:path w="4300855" h="66040">
                                <a:moveTo>
                                  <a:pt x="4300728" y="0"/>
                                </a:moveTo>
                                <a:lnTo>
                                  <a:pt x="1824228" y="0"/>
                                </a:lnTo>
                                <a:lnTo>
                                  <a:pt x="1815084" y="0"/>
                                </a:lnTo>
                                <a:lnTo>
                                  <a:pt x="1815084" y="9144"/>
                                </a:lnTo>
                                <a:lnTo>
                                  <a:pt x="1824228" y="9144"/>
                                </a:lnTo>
                                <a:lnTo>
                                  <a:pt x="4300728" y="9144"/>
                                </a:lnTo>
                                <a:lnTo>
                                  <a:pt x="4300728" y="0"/>
                                </a:lnTo>
                                <a:close/>
                              </a:path>
                            </a:pathLst>
                          </a:custGeom>
                          <a:solidFill>
                            <a:srgbClr val="a0a0a0"/>
                          </a:solidFill>
                          <a:ln w="0">
                            <a:noFill/>
                          </a:ln>
                        </wps:spPr>
                        <wps:style>
                          <a:lnRef idx="0"/>
                          <a:fillRef idx="0"/>
                          <a:effectRef idx="0"/>
                          <a:fontRef idx="minor"/>
                        </wps:style>
                        <wps:bodyPr/>
                      </wps:wsp>
                      <wps:wsp>
                        <wps:cNvPr id="489" name="Graphic 408"/>
                        <wps:cNvSpPr/>
                        <wps:spPr>
                          <a:xfrm>
                            <a:off x="4300920" y="349200"/>
                            <a:ext cx="9000" cy="9000"/>
                          </a:xfrm>
                          <a:custGeom>
                            <a:avLst/>
                            <a:gdLst>
                              <a:gd name="textAreaLeft" fmla="*/ 0 w 5040"/>
                              <a:gd name="textAreaRight" fmla="*/ 5400 w 5040"/>
                              <a:gd name="textAreaTop" fmla="*/ 0 h 5040"/>
                              <a:gd name="textAreaBottom" fmla="*/ 5400 h 5040"/>
                            </a:gdLst>
                            <a:ahLst/>
                            <a:rect l="textAreaLeft" t="textAreaTop" r="textAreaRight" b="textAreaBottom"/>
                            <a:pathLst>
                              <a:path w="9525" h="9525">
                                <a:moveTo>
                                  <a:pt x="9144" y="0"/>
                                </a:moveTo>
                                <a:lnTo>
                                  <a:pt x="0" y="0"/>
                                </a:lnTo>
                                <a:lnTo>
                                  <a:pt x="0" y="9143"/>
                                </a:lnTo>
                                <a:lnTo>
                                  <a:pt x="9144" y="9143"/>
                                </a:lnTo>
                                <a:lnTo>
                                  <a:pt x="9144" y="0"/>
                                </a:lnTo>
                                <a:close/>
                              </a:path>
                            </a:pathLst>
                          </a:custGeom>
                          <a:solidFill>
                            <a:srgbClr val="f0f0f0"/>
                          </a:solidFill>
                          <a:ln w="0">
                            <a:noFill/>
                          </a:ln>
                        </wps:spPr>
                        <wps:style>
                          <a:lnRef idx="0"/>
                          <a:fillRef idx="0"/>
                          <a:effectRef idx="0"/>
                          <a:fontRef idx="minor"/>
                        </wps:style>
                        <wps:bodyPr/>
                      </wps:wsp>
                      <wps:wsp>
                        <wps:cNvPr id="490" name="Graphic 409"/>
                        <wps:cNvSpPr/>
                        <wps:spPr>
                          <a:xfrm>
                            <a:off x="1814760" y="349200"/>
                            <a:ext cx="2494800" cy="36360"/>
                          </a:xfrm>
                          <a:custGeom>
                            <a:avLst/>
                            <a:gdLst>
                              <a:gd name="textAreaLeft" fmla="*/ 0 w 1414440"/>
                              <a:gd name="textAreaRight" fmla="*/ 1414800 w 1414440"/>
                              <a:gd name="textAreaTop" fmla="*/ 0 h 20520"/>
                              <a:gd name="textAreaBottom" fmla="*/ 20880 h 20520"/>
                            </a:gdLst>
                            <a:ahLst/>
                            <a:rect l="textAreaLeft" t="textAreaTop" r="textAreaRight" b="textAreaBottom"/>
                            <a:pathLst>
                              <a:path w="2494915" h="36830">
                                <a:moveTo>
                                  <a:pt x="9144" y="27432"/>
                                </a:moveTo>
                                <a:lnTo>
                                  <a:pt x="0" y="27432"/>
                                </a:lnTo>
                                <a:lnTo>
                                  <a:pt x="0" y="36576"/>
                                </a:lnTo>
                                <a:lnTo>
                                  <a:pt x="9144" y="36576"/>
                                </a:lnTo>
                                <a:lnTo>
                                  <a:pt x="9144" y="27432"/>
                                </a:lnTo>
                                <a:close/>
                              </a:path>
                              <a:path w="2494915" h="36830">
                                <a:moveTo>
                                  <a:pt x="2494788" y="0"/>
                                </a:moveTo>
                                <a:lnTo>
                                  <a:pt x="2485644" y="0"/>
                                </a:lnTo>
                                <a:lnTo>
                                  <a:pt x="2485644" y="9144"/>
                                </a:lnTo>
                                <a:lnTo>
                                  <a:pt x="2494788" y="9144"/>
                                </a:lnTo>
                                <a:lnTo>
                                  <a:pt x="2494788" y="0"/>
                                </a:lnTo>
                                <a:close/>
                              </a:path>
                            </a:pathLst>
                          </a:custGeom>
                          <a:solidFill>
                            <a:srgbClr val="a0a0a0"/>
                          </a:solidFill>
                          <a:ln w="0">
                            <a:noFill/>
                          </a:ln>
                        </wps:spPr>
                        <wps:style>
                          <a:lnRef idx="0"/>
                          <a:fillRef idx="0"/>
                          <a:effectRef idx="0"/>
                          <a:fontRef idx="minor"/>
                        </wps:style>
                        <wps:bodyPr/>
                      </wps:wsp>
                      <wps:wsp>
                        <wps:cNvPr id="491" name="Graphic 410"/>
                        <wps:cNvSpPr/>
                        <wps:spPr>
                          <a:xfrm>
                            <a:off x="1814760" y="376560"/>
                            <a:ext cx="2494800" cy="9000"/>
                          </a:xfrm>
                          <a:custGeom>
                            <a:avLst/>
                            <a:gdLst>
                              <a:gd name="textAreaLeft" fmla="*/ 0 w 1414440"/>
                              <a:gd name="textAreaRight" fmla="*/ 1414800 w 1414440"/>
                              <a:gd name="textAreaTop" fmla="*/ 0 h 5040"/>
                              <a:gd name="textAreaBottom" fmla="*/ 5400 h 5040"/>
                            </a:gdLst>
                            <a:ahLst/>
                            <a:rect l="textAreaLeft" t="textAreaTop" r="textAreaRight" b="textAreaBottom"/>
                            <a:pathLst>
                              <a:path w="2494915" h="9525">
                                <a:moveTo>
                                  <a:pt x="2494788" y="0"/>
                                </a:moveTo>
                                <a:lnTo>
                                  <a:pt x="2485644" y="0"/>
                                </a:lnTo>
                                <a:lnTo>
                                  <a:pt x="9144" y="0"/>
                                </a:lnTo>
                                <a:lnTo>
                                  <a:pt x="0" y="0"/>
                                </a:lnTo>
                                <a:lnTo>
                                  <a:pt x="0" y="9144"/>
                                </a:lnTo>
                                <a:lnTo>
                                  <a:pt x="9144" y="9144"/>
                                </a:lnTo>
                                <a:lnTo>
                                  <a:pt x="2485644" y="9144"/>
                                </a:lnTo>
                                <a:lnTo>
                                  <a:pt x="2494788" y="9144"/>
                                </a:lnTo>
                                <a:lnTo>
                                  <a:pt x="2494788" y="0"/>
                                </a:lnTo>
                                <a:close/>
                              </a:path>
                            </a:pathLst>
                          </a:custGeom>
                          <a:solidFill>
                            <a:srgbClr val="f0f0f0"/>
                          </a:solidFill>
                          <a:ln w="0">
                            <a:noFill/>
                          </a:ln>
                        </wps:spPr>
                        <wps:style>
                          <a:lnRef idx="0"/>
                          <a:fillRef idx="0"/>
                          <a:effectRef idx="0"/>
                          <a:fontRef idx="minor"/>
                        </wps:style>
                        <wps:bodyPr/>
                      </wps:wsp>
                      <wps:wsp>
                        <wps:cNvPr id="492" name="Graphic 411"/>
                        <wps:cNvSpPr/>
                        <wps:spPr>
                          <a:xfrm>
                            <a:off x="1814760" y="358200"/>
                            <a:ext cx="9000" cy="17640"/>
                          </a:xfrm>
                          <a:custGeom>
                            <a:avLst/>
                            <a:gdLst>
                              <a:gd name="textAreaLeft" fmla="*/ 0 w 5040"/>
                              <a:gd name="textAreaRight" fmla="*/ 5400 w 5040"/>
                              <a:gd name="textAreaTop" fmla="*/ 0 h 10080"/>
                              <a:gd name="textAreaBottom" fmla="*/ 10440 h 10080"/>
                            </a:gdLst>
                            <a:ahLst/>
                            <a:rect l="textAreaLeft" t="textAreaTop" r="textAreaRight" b="textAreaBottom"/>
                            <a:pathLst>
                              <a:path w="9525" h="18415">
                                <a:moveTo>
                                  <a:pt x="9143" y="0"/>
                                </a:moveTo>
                                <a:lnTo>
                                  <a:pt x="0" y="0"/>
                                </a:lnTo>
                                <a:lnTo>
                                  <a:pt x="0" y="18287"/>
                                </a:lnTo>
                                <a:lnTo>
                                  <a:pt x="9143" y="18287"/>
                                </a:lnTo>
                                <a:lnTo>
                                  <a:pt x="9143" y="0"/>
                                </a:lnTo>
                                <a:close/>
                              </a:path>
                            </a:pathLst>
                          </a:custGeom>
                          <a:solidFill>
                            <a:srgbClr val="a0a0a0"/>
                          </a:solidFill>
                          <a:ln w="0">
                            <a:noFill/>
                          </a:ln>
                        </wps:spPr>
                        <wps:style>
                          <a:lnRef idx="0"/>
                          <a:fillRef idx="0"/>
                          <a:effectRef idx="0"/>
                          <a:fontRef idx="minor"/>
                        </wps:style>
                        <wps:bodyPr/>
                      </wps:wsp>
                      <wps:wsp>
                        <wps:cNvPr id="493" name="Graphic 412"/>
                        <wps:cNvSpPr/>
                        <wps:spPr>
                          <a:xfrm>
                            <a:off x="4300920" y="358200"/>
                            <a:ext cx="9000" cy="17640"/>
                          </a:xfrm>
                          <a:custGeom>
                            <a:avLst/>
                            <a:gdLst>
                              <a:gd name="textAreaLeft" fmla="*/ 0 w 5040"/>
                              <a:gd name="textAreaRight" fmla="*/ 5400 w 5040"/>
                              <a:gd name="textAreaTop" fmla="*/ 0 h 10080"/>
                              <a:gd name="textAreaBottom" fmla="*/ 10440 h 10080"/>
                            </a:gdLst>
                            <a:ahLst/>
                            <a:rect l="textAreaLeft" t="textAreaTop" r="textAreaRight" b="textAreaBottom"/>
                            <a:pathLst>
                              <a:path w="9525" h="18415">
                                <a:moveTo>
                                  <a:pt x="9144" y="0"/>
                                </a:moveTo>
                                <a:lnTo>
                                  <a:pt x="0" y="0"/>
                                </a:lnTo>
                                <a:lnTo>
                                  <a:pt x="0" y="18287"/>
                                </a:lnTo>
                                <a:lnTo>
                                  <a:pt x="9144" y="18287"/>
                                </a:lnTo>
                                <a:lnTo>
                                  <a:pt x="9144" y="0"/>
                                </a:lnTo>
                                <a:close/>
                              </a:path>
                            </a:pathLst>
                          </a:custGeom>
                          <a:solidFill>
                            <a:srgbClr val="f0f0f0"/>
                          </a:solidFill>
                          <a:ln w="0">
                            <a:noFill/>
                          </a:ln>
                        </wps:spPr>
                        <wps:style>
                          <a:lnRef idx="0"/>
                          <a:fillRef idx="0"/>
                          <a:effectRef idx="0"/>
                          <a:fontRef idx="minor"/>
                        </wps:style>
                        <wps:bodyPr/>
                      </wps:wsp>
                      <wps:wsp>
                        <wps:cNvPr id="494" name="Graphic 413"/>
                        <wps:cNvSpPr/>
                        <wps:spPr>
                          <a:xfrm>
                            <a:off x="1803960" y="367560"/>
                            <a:ext cx="2529720" cy="47160"/>
                          </a:xfrm>
                          <a:custGeom>
                            <a:avLst/>
                            <a:gdLst>
                              <a:gd name="textAreaLeft" fmla="*/ 0 w 1434240"/>
                              <a:gd name="textAreaRight" fmla="*/ 1434600 w 1434240"/>
                              <a:gd name="textAreaTop" fmla="*/ 0 h 26640"/>
                              <a:gd name="textAreaBottom" fmla="*/ 27000 h 26640"/>
                            </a:gdLst>
                            <a:ahLst/>
                            <a:rect l="textAreaLeft" t="textAreaTop" r="textAreaRight" b="textAreaBottom"/>
                            <a:pathLst>
                              <a:path w="2529840" h="47625">
                                <a:moveTo>
                                  <a:pt x="2529840" y="0"/>
                                </a:moveTo>
                                <a:lnTo>
                                  <a:pt x="2520696" y="0"/>
                                </a:lnTo>
                                <a:lnTo>
                                  <a:pt x="2520696" y="38100"/>
                                </a:lnTo>
                                <a:lnTo>
                                  <a:pt x="9144" y="38100"/>
                                </a:lnTo>
                                <a:lnTo>
                                  <a:pt x="0" y="38100"/>
                                </a:lnTo>
                                <a:lnTo>
                                  <a:pt x="0" y="47244"/>
                                </a:lnTo>
                                <a:lnTo>
                                  <a:pt x="9144" y="47244"/>
                                </a:lnTo>
                                <a:lnTo>
                                  <a:pt x="2520696" y="47244"/>
                                </a:lnTo>
                                <a:lnTo>
                                  <a:pt x="2529840" y="47244"/>
                                </a:lnTo>
                                <a:lnTo>
                                  <a:pt x="2529840" y="38100"/>
                                </a:lnTo>
                                <a:lnTo>
                                  <a:pt x="2529840" y="0"/>
                                </a:lnTo>
                                <a:close/>
                              </a:path>
                            </a:pathLst>
                          </a:custGeom>
                          <a:solidFill>
                            <a:srgbClr val="a0a0a0"/>
                          </a:solidFill>
                          <a:ln w="0">
                            <a:noFill/>
                          </a:ln>
                        </wps:spPr>
                        <wps:style>
                          <a:lnRef idx="0"/>
                          <a:fillRef idx="0"/>
                          <a:effectRef idx="0"/>
                          <a:fontRef idx="minor"/>
                        </wps:style>
                        <wps:bodyPr/>
                      </wps:wsp>
                      <wps:wsp>
                        <wps:cNvPr id="495" name="Textbox 414"/>
                        <wps:cNvSpPr/>
                        <wps:spPr>
                          <a:xfrm>
                            <a:off x="1808640" y="23400"/>
                            <a:ext cx="2504520" cy="309240"/>
                          </a:xfrm>
                          <a:prstGeom prst="rect">
                            <a:avLst/>
                          </a:prstGeom>
                          <a:noFill/>
                          <a:ln w="0">
                            <a:noFill/>
                          </a:ln>
                        </wps:spPr>
                        <wps:style>
                          <a:lnRef idx="0"/>
                          <a:fillRef idx="0"/>
                          <a:effectRef idx="0"/>
                          <a:fontRef idx="minor"/>
                        </wps:style>
                        <wps:txbx>
                          <w:txbxContent>
                            <w:p>
                              <w:pPr>
                                <w:pStyle w:val="Normal"/>
                                <w:spacing w:before="30" w:after="160"/>
                                <w:ind w:left="38"/>
                                <w:rPr>
                                  <w:sz w:val="28"/>
                                </w:rPr>
                              </w:pPr>
                              <w:r>
                                <w:rPr>
                                  <w:sz w:val="28"/>
                                </w:rPr>
                                <w:t>Quantities</w:t>
                              </w:r>
                              <w:r>
                                <w:rPr>
                                  <w:spacing w:val="-5"/>
                                  <w:sz w:val="28"/>
                                </w:rPr>
                                <w:t xml:space="preserve"> </w:t>
                              </w:r>
                              <w:r>
                                <w:rPr>
                                  <w:sz w:val="28"/>
                                </w:rPr>
                                <w:t>which</w:t>
                              </w:r>
                              <w:r>
                                <w:rPr>
                                  <w:spacing w:val="-4"/>
                                  <w:sz w:val="28"/>
                                </w:rPr>
                                <w:t xml:space="preserve"> </w:t>
                              </w:r>
                              <w:r>
                                <w:rPr>
                                  <w:sz w:val="28"/>
                                </w:rPr>
                                <w:t>may</w:t>
                              </w:r>
                              <w:r>
                                <w:rPr>
                                  <w:spacing w:val="-4"/>
                                  <w:sz w:val="28"/>
                                </w:rPr>
                                <w:t xml:space="preserve"> </w:t>
                              </w:r>
                              <w:r>
                                <w:rPr>
                                  <w:sz w:val="28"/>
                                </w:rPr>
                                <w:t>be</w:t>
                              </w:r>
                              <w:r>
                                <w:rPr>
                                  <w:spacing w:val="-4"/>
                                  <w:sz w:val="28"/>
                                </w:rPr>
                                <w:t xml:space="preserve"> </w:t>
                              </w:r>
                              <w:r>
                                <w:rPr>
                                  <w:spacing w:val="-2"/>
                                  <w:sz w:val="28"/>
                                </w:rPr>
                                <w:t>imported</w:t>
                              </w:r>
                            </w:p>
                          </w:txbxContent>
                        </wps:txbx>
                        <wps:bodyPr lIns="0" rIns="0" tIns="0" bIns="0" anchor="t">
                          <a:noAutofit/>
                        </wps:bodyPr>
                      </wps:wsp>
                      <wps:wsp>
                        <wps:cNvPr id="496" name="Textbox 415"/>
                        <wps:cNvSpPr/>
                        <wps:spPr>
                          <a:xfrm>
                            <a:off x="9000" y="23400"/>
                            <a:ext cx="1789920" cy="309240"/>
                          </a:xfrm>
                          <a:prstGeom prst="rect">
                            <a:avLst/>
                          </a:prstGeom>
                          <a:noFill/>
                          <a:ln w="0">
                            <a:noFill/>
                          </a:ln>
                        </wps:spPr>
                        <wps:style>
                          <a:lnRef idx="0"/>
                          <a:fillRef idx="0"/>
                          <a:effectRef idx="0"/>
                          <a:fontRef idx="minor"/>
                        </wps:style>
                        <wps:txbx>
                          <w:txbxContent>
                            <w:p>
                              <w:pPr>
                                <w:pStyle w:val="Normal"/>
                                <w:spacing w:before="30" w:after="160"/>
                                <w:ind w:left="52"/>
                                <w:rPr>
                                  <w:sz w:val="28"/>
                                </w:rPr>
                              </w:pPr>
                              <w:r>
                                <w:rPr>
                                  <w:sz w:val="28"/>
                                </w:rPr>
                                <w:t>Name</w:t>
                              </w:r>
                              <w:r>
                                <w:rPr>
                                  <w:spacing w:val="-3"/>
                                  <w:sz w:val="28"/>
                                </w:rPr>
                                <w:t xml:space="preserve"> </w:t>
                              </w:r>
                              <w:r>
                                <w:rPr>
                                  <w:sz w:val="28"/>
                                </w:rPr>
                                <w:t>of medical</w:t>
                              </w:r>
                              <w:r>
                                <w:rPr>
                                  <w:spacing w:val="-2"/>
                                  <w:sz w:val="28"/>
                                </w:rPr>
                                <w:t xml:space="preserve"> device</w:t>
                              </w:r>
                            </w:p>
                          </w:txbxContent>
                        </wps:txbx>
                        <wps:bodyPr lIns="0" rIns="0" tIns="0" bIns="0" anchor="t">
                          <a:noAutofit/>
                        </wps:bodyPr>
                      </wps:wsp>
                    </wpg:wgp>
                  </a:graphicData>
                </a:graphic>
              </wp:anchor>
            </w:drawing>
          </mc:Choice>
          <mc:Fallback>
            <w:pict>
              <v:group id="shape_0" alt="Group 369" style="position:absolute;margin-left:68.65pt;margin-top:14.5pt;width:341.35pt;height:32.65pt" coordorigin="1373,290" coordsize="6827,653">
                <v:rect id="shape_0" ID="Textbox 414" path="m0,0l-2147483645,0l-2147483645,-2147483646l0,-2147483646xe" stroked="f" o:allowincell="f" style="position:absolute;left:4221;top:327;width:3943;height:486;mso-wrap-style:square;v-text-anchor:top;mso-position-horizontal-relative:page">
                  <v:fill o:detectmouseclick="t" on="false"/>
                  <v:stroke color="#3465a4" joinstyle="round" endcap="flat"/>
                  <v:textbox>
                    <w:txbxContent>
                      <w:p>
                        <w:pPr>
                          <w:pStyle w:val="Normal"/>
                          <w:spacing w:before="30" w:after="160"/>
                          <w:ind w:left="38"/>
                          <w:rPr>
                            <w:sz w:val="28"/>
                          </w:rPr>
                        </w:pPr>
                        <w:r>
                          <w:rPr>
                            <w:sz w:val="28"/>
                          </w:rPr>
                          <w:t>Quantities</w:t>
                        </w:r>
                        <w:r>
                          <w:rPr>
                            <w:spacing w:val="-5"/>
                            <w:sz w:val="28"/>
                          </w:rPr>
                          <w:t xml:space="preserve"> </w:t>
                        </w:r>
                        <w:r>
                          <w:rPr>
                            <w:sz w:val="28"/>
                          </w:rPr>
                          <w:t>which</w:t>
                        </w:r>
                        <w:r>
                          <w:rPr>
                            <w:spacing w:val="-4"/>
                            <w:sz w:val="28"/>
                          </w:rPr>
                          <w:t xml:space="preserve"> </w:t>
                        </w:r>
                        <w:r>
                          <w:rPr>
                            <w:sz w:val="28"/>
                          </w:rPr>
                          <w:t>may</w:t>
                        </w:r>
                        <w:r>
                          <w:rPr>
                            <w:spacing w:val="-4"/>
                            <w:sz w:val="28"/>
                          </w:rPr>
                          <w:t xml:space="preserve"> </w:t>
                        </w:r>
                        <w:r>
                          <w:rPr>
                            <w:sz w:val="28"/>
                          </w:rPr>
                          <w:t>be</w:t>
                        </w:r>
                        <w:r>
                          <w:rPr>
                            <w:spacing w:val="-4"/>
                            <w:sz w:val="28"/>
                          </w:rPr>
                          <w:t xml:space="preserve"> </w:t>
                        </w:r>
                        <w:r>
                          <w:rPr>
                            <w:spacing w:val="-2"/>
                            <w:sz w:val="28"/>
                          </w:rPr>
                          <w:t>imported</w:t>
                        </w:r>
                      </w:p>
                    </w:txbxContent>
                  </v:textbox>
                  <w10:wrap type="topAndBottom"/>
                </v:rect>
                <v:rect id="shape_0" ID="Textbox 415" path="m0,0l-2147483645,0l-2147483645,-2147483646l0,-2147483646xe" stroked="f" o:allowincell="f" style="position:absolute;left:1387;top:327;width:2818;height:486;mso-wrap-style:square;v-text-anchor:top;mso-position-horizontal-relative:page">
                  <v:fill o:detectmouseclick="t" on="false"/>
                  <v:stroke color="#3465a4" joinstyle="round" endcap="flat"/>
                  <v:textbox>
                    <w:txbxContent>
                      <w:p>
                        <w:pPr>
                          <w:pStyle w:val="Normal"/>
                          <w:spacing w:before="30" w:after="160"/>
                          <w:ind w:left="52"/>
                          <w:rPr>
                            <w:sz w:val="28"/>
                          </w:rPr>
                        </w:pPr>
                        <w:r>
                          <w:rPr>
                            <w:sz w:val="28"/>
                          </w:rPr>
                          <w:t>Name</w:t>
                        </w:r>
                        <w:r>
                          <w:rPr>
                            <w:spacing w:val="-3"/>
                            <w:sz w:val="28"/>
                          </w:rPr>
                          <w:t xml:space="preserve"> </w:t>
                        </w:r>
                        <w:r>
                          <w:rPr>
                            <w:sz w:val="28"/>
                          </w:rPr>
                          <w:t>of medical</w:t>
                        </w:r>
                        <w:r>
                          <w:rPr>
                            <w:spacing w:val="-2"/>
                            <w:sz w:val="28"/>
                          </w:rPr>
                          <w:t xml:space="preserve"> device</w:t>
                        </w:r>
                      </w:p>
                    </w:txbxContent>
                  </v:textbox>
                  <w10:wrap type="topAndBottom"/>
                </v:rect>
              </v:group>
            </w:pict>
          </mc:Fallback>
        </mc:AlternateContent>
      </w:r>
    </w:p>
    <w:p>
      <w:pPr>
        <w:pStyle w:val="ListParagraph"/>
        <w:numPr>
          <w:ilvl w:val="0"/>
          <w:numId w:val="17"/>
        </w:numPr>
        <w:tabs>
          <w:tab w:val="clear" w:pos="720"/>
          <w:tab w:val="left" w:pos="444" w:leader="none"/>
        </w:tabs>
        <w:spacing w:lineRule="auto" w:line="235" w:before="274" w:after="0"/>
        <w:ind w:hanging="0" w:left="164" w:right="413"/>
        <w:rPr>
          <w:sz w:val="28"/>
        </w:rPr>
      </w:pPr>
      <w:r>
        <w:rPr>
          <w:sz w:val="28"/>
        </w:rPr>
        <w:t>This</w:t>
      </w:r>
      <w:r>
        <w:rPr>
          <w:spacing w:val="-2"/>
          <w:sz w:val="28"/>
        </w:rPr>
        <w:t xml:space="preserve"> </w:t>
      </w:r>
      <w:r>
        <w:rPr>
          <w:sz w:val="28"/>
        </w:rPr>
        <w:t>licence</w:t>
      </w:r>
      <w:r>
        <w:rPr>
          <w:spacing w:val="-5"/>
          <w:sz w:val="28"/>
        </w:rPr>
        <w:t xml:space="preserve"> </w:t>
      </w:r>
      <w:r>
        <w:rPr>
          <w:sz w:val="28"/>
        </w:rPr>
        <w:t>shall,</w:t>
      </w:r>
      <w:r>
        <w:rPr>
          <w:spacing w:val="-6"/>
          <w:sz w:val="28"/>
        </w:rPr>
        <w:t xml:space="preserve"> </w:t>
      </w:r>
      <w:r>
        <w:rPr>
          <w:sz w:val="28"/>
        </w:rPr>
        <w:t>unless</w:t>
      </w:r>
      <w:r>
        <w:rPr>
          <w:spacing w:val="-2"/>
          <w:sz w:val="28"/>
        </w:rPr>
        <w:t xml:space="preserve"> </w:t>
      </w:r>
      <w:r>
        <w:rPr>
          <w:sz w:val="28"/>
        </w:rPr>
        <w:t>previously</w:t>
      </w:r>
      <w:r>
        <w:rPr>
          <w:spacing w:val="-6"/>
          <w:sz w:val="28"/>
        </w:rPr>
        <w:t xml:space="preserve"> </w:t>
      </w:r>
      <w:r>
        <w:rPr>
          <w:sz w:val="28"/>
        </w:rPr>
        <w:t>suspended</w:t>
      </w:r>
      <w:r>
        <w:rPr>
          <w:spacing w:val="-2"/>
          <w:sz w:val="28"/>
        </w:rPr>
        <w:t xml:space="preserve"> </w:t>
      </w:r>
      <w:r>
        <w:rPr>
          <w:sz w:val="28"/>
        </w:rPr>
        <w:t>or</w:t>
      </w:r>
      <w:r>
        <w:rPr>
          <w:spacing w:val="-2"/>
          <w:sz w:val="28"/>
        </w:rPr>
        <w:t xml:space="preserve"> </w:t>
      </w:r>
      <w:r>
        <w:rPr>
          <w:sz w:val="28"/>
        </w:rPr>
        <w:t>revoked,</w:t>
      </w:r>
      <w:r>
        <w:rPr>
          <w:spacing w:val="-2"/>
          <w:sz w:val="28"/>
        </w:rPr>
        <w:t xml:space="preserve"> </w:t>
      </w:r>
      <w:r>
        <w:rPr>
          <w:sz w:val="28"/>
        </w:rPr>
        <w:t>be</w:t>
      </w:r>
      <w:r>
        <w:rPr>
          <w:spacing w:val="-5"/>
          <w:sz w:val="28"/>
        </w:rPr>
        <w:t xml:space="preserve"> </w:t>
      </w:r>
      <w:r>
        <w:rPr>
          <w:sz w:val="28"/>
        </w:rPr>
        <w:t>in</w:t>
      </w:r>
      <w:r>
        <w:rPr>
          <w:spacing w:val="-2"/>
          <w:sz w:val="28"/>
        </w:rPr>
        <w:t xml:space="preserve"> </w:t>
      </w:r>
      <w:r>
        <w:rPr>
          <w:sz w:val="28"/>
        </w:rPr>
        <w:t>force</w:t>
      </w:r>
      <w:r>
        <w:rPr>
          <w:spacing w:val="-2"/>
          <w:sz w:val="28"/>
        </w:rPr>
        <w:t xml:space="preserve"> </w:t>
      </w:r>
      <w:r>
        <w:rPr>
          <w:sz w:val="28"/>
        </w:rPr>
        <w:t>for</w:t>
      </w:r>
      <w:r>
        <w:rPr>
          <w:spacing w:val="-2"/>
          <w:sz w:val="28"/>
        </w:rPr>
        <w:t xml:space="preserve"> </w:t>
      </w:r>
      <w:r>
        <w:rPr>
          <w:sz w:val="28"/>
        </w:rPr>
        <w:t>a period of one year from the date of issue specified above.</w:t>
      </w:r>
    </w:p>
    <w:p>
      <w:pPr>
        <w:pStyle w:val="BodyText"/>
        <w:tabs>
          <w:tab w:val="clear" w:pos="720"/>
          <w:tab w:val="left" w:pos="2249" w:leader="none"/>
          <w:tab w:val="left" w:pos="2732" w:leader="none"/>
          <w:tab w:val="left" w:pos="3354" w:leader="none"/>
          <w:tab w:val="left" w:pos="3493" w:leader="none"/>
          <w:tab w:val="left" w:pos="4007" w:leader="none"/>
          <w:tab w:val="left" w:pos="4739" w:leader="none"/>
        </w:tabs>
        <w:spacing w:lineRule="auto" w:line="446" w:before="281" w:after="0"/>
        <w:ind w:left="164" w:right="3522"/>
        <w:rPr/>
      </w:pPr>
      <w:r>
        <w:rPr>
          <w:spacing w:val="-2"/>
        </w:rPr>
        <w:t>Place:</w:t>
      </w:r>
      <w:r>
        <w:rPr>
          <w:u w:val="single"/>
        </w:rPr>
        <w:tab/>
      </w:r>
      <w:r>
        <w:rPr>
          <w:spacing w:val="-2"/>
        </w:rPr>
        <w:t>Central</w:t>
      </w:r>
      <w:r>
        <w:rPr/>
        <w:tab/>
      </w:r>
      <w:r>
        <w:rPr>
          <w:spacing w:val="-2"/>
        </w:rPr>
        <w:t>Licensing</w:t>
      </w:r>
      <w:r>
        <w:rPr/>
        <w:tab/>
      </w:r>
      <w:r>
        <w:rPr>
          <w:spacing w:val="-2"/>
        </w:rPr>
        <w:t>Authority Date:</w:t>
      </w:r>
      <w:r>
        <w:rPr>
          <w:u w:val="single"/>
        </w:rPr>
        <w:tab/>
        <w:tab/>
      </w:r>
      <w:r>
        <w:rPr>
          <w:spacing w:val="-4"/>
        </w:rPr>
        <w:t>Seal</w:t>
      </w:r>
      <w:r>
        <w:rPr/>
        <w:tab/>
        <w:tab/>
      </w:r>
      <w:r>
        <w:rPr>
          <w:spacing w:val="-6"/>
        </w:rPr>
        <w:t>or</w:t>
      </w:r>
      <w:r>
        <w:rPr/>
        <w:tab/>
      </w:r>
      <w:r>
        <w:rPr>
          <w:spacing w:val="-4"/>
        </w:rPr>
        <w:t>Stamp</w:t>
      </w:r>
    </w:p>
    <w:p>
      <w:pPr>
        <w:pStyle w:val="Normal"/>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r>
      <w:r>
        <w:br w:type="page"/>
      </w:r>
    </w:p>
    <w:p>
      <w:pPr>
        <w:pStyle w:val="BodyText"/>
        <w:spacing w:before="0" w:after="0"/>
        <w:ind w:left="2325"/>
        <w:rPr/>
      </w:pPr>
      <w:r>
        <w:rPr/>
        <w:t>Form</w:t>
      </w:r>
      <w:r>
        <w:rPr>
          <w:spacing w:val="-5"/>
        </w:rPr>
        <w:t xml:space="preserve"> </w:t>
      </w:r>
      <w:r>
        <w:rPr/>
        <w:t>MD-20</w:t>
      </w:r>
      <w:r>
        <w:rPr>
          <w:spacing w:val="-1"/>
        </w:rPr>
        <w:t xml:space="preserve"> </w:t>
      </w:r>
      <w:r>
        <w:rPr/>
        <w:t>[See</w:t>
      </w:r>
      <w:r>
        <w:rPr>
          <w:spacing w:val="-1"/>
        </w:rPr>
        <w:t xml:space="preserve"> </w:t>
      </w:r>
      <w:r>
        <w:rPr/>
        <w:t>sub-rule</w:t>
      </w:r>
      <w:r>
        <w:rPr>
          <w:spacing w:val="-1"/>
        </w:rPr>
        <w:t xml:space="preserve"> </w:t>
      </w:r>
      <w:r>
        <w:rPr/>
        <w:t>(2)</w:t>
      </w:r>
      <w:r>
        <w:rPr>
          <w:spacing w:val="-2"/>
        </w:rPr>
        <w:t xml:space="preserve"> </w:t>
      </w:r>
      <w:r>
        <w:rPr/>
        <w:t>of</w:t>
      </w:r>
      <w:r>
        <w:rPr>
          <w:spacing w:val="-1"/>
        </w:rPr>
        <w:t xml:space="preserve"> </w:t>
      </w:r>
      <w:r>
        <w:rPr/>
        <w:t>rule</w:t>
      </w:r>
      <w:r>
        <w:rPr>
          <w:spacing w:val="-4"/>
        </w:rPr>
        <w:t xml:space="preserve"> </w:t>
      </w:r>
      <w:r>
        <w:rPr>
          <w:spacing w:val="-5"/>
        </w:rPr>
        <w:t>43]</w:t>
      </w:r>
    </w:p>
    <w:p>
      <w:pPr>
        <w:pStyle w:val="BodyText"/>
        <w:spacing w:lineRule="auto" w:line="235" w:before="285" w:after="0"/>
        <w:ind w:hanging="3480" w:left="3981"/>
        <w:rPr/>
      </w:pPr>
      <w:r>
        <w:rPr/>
        <w:t>Application</w:t>
      </w:r>
      <w:r>
        <w:rPr>
          <w:spacing w:val="-3"/>
        </w:rPr>
        <w:t xml:space="preserve"> </w:t>
      </w:r>
      <w:r>
        <w:rPr/>
        <w:t>for</w:t>
      </w:r>
      <w:r>
        <w:rPr>
          <w:spacing w:val="-3"/>
        </w:rPr>
        <w:t xml:space="preserve"> </w:t>
      </w:r>
      <w:r>
        <w:rPr/>
        <w:t>permission</w:t>
      </w:r>
      <w:r>
        <w:rPr>
          <w:spacing w:val="-3"/>
        </w:rPr>
        <w:t xml:space="preserve"> </w:t>
      </w:r>
      <w:r>
        <w:rPr/>
        <w:t>to</w:t>
      </w:r>
      <w:r>
        <w:rPr>
          <w:spacing w:val="-3"/>
        </w:rPr>
        <w:t xml:space="preserve"> </w:t>
      </w:r>
      <w:r>
        <w:rPr/>
        <w:t>import</w:t>
      </w:r>
      <w:r>
        <w:rPr>
          <w:spacing w:val="-3"/>
        </w:rPr>
        <w:t xml:space="preserve"> </w:t>
      </w:r>
      <w:r>
        <w:rPr/>
        <w:t>small</w:t>
      </w:r>
      <w:r>
        <w:rPr>
          <w:spacing w:val="-4"/>
        </w:rPr>
        <w:t xml:space="preserve"> </w:t>
      </w:r>
      <w:r>
        <w:rPr/>
        <w:t>quantity</w:t>
      </w:r>
      <w:r>
        <w:rPr>
          <w:spacing w:val="-7"/>
        </w:rPr>
        <w:t xml:space="preserve"> </w:t>
      </w:r>
      <w:r>
        <w:rPr/>
        <w:t>of</w:t>
      </w:r>
      <w:r>
        <w:rPr>
          <w:spacing w:val="-1"/>
        </w:rPr>
        <w:t xml:space="preserve"> </w:t>
      </w:r>
      <w:r>
        <w:rPr/>
        <w:t>medical</w:t>
      </w:r>
      <w:r>
        <w:rPr>
          <w:spacing w:val="-3"/>
        </w:rPr>
        <w:t xml:space="preserve"> </w:t>
      </w:r>
      <w:r>
        <w:rPr/>
        <w:t>devices</w:t>
      </w:r>
      <w:r>
        <w:rPr>
          <w:spacing w:val="-3"/>
        </w:rPr>
        <w:t xml:space="preserve"> </w:t>
      </w:r>
      <w:r>
        <w:rPr/>
        <w:t>for personal use</w:t>
      </w:r>
    </w:p>
    <w:p>
      <w:pPr>
        <w:pStyle w:val="BodyText"/>
        <w:spacing w:before="66" w:after="0"/>
        <w:rPr/>
      </w:pPr>
      <w:r>
        <w:rPr>
          <w:spacing w:val="-5"/>
        </w:rPr>
        <w:t>To</w:t>
      </w:r>
    </w:p>
    <w:p>
      <w:pPr>
        <w:pStyle w:val="BodyText"/>
        <w:spacing w:lineRule="auto" w:line="446" w:before="281" w:after="0"/>
        <w:ind w:left="164" w:right="4527"/>
        <w:rPr/>
      </w:pPr>
      <w:r>
        <w:rPr/>
        <w:t>The</w:t>
      </w:r>
      <w:r>
        <w:rPr>
          <w:spacing w:val="-11"/>
        </w:rPr>
        <w:t xml:space="preserve"> </w:t>
      </w:r>
      <w:r>
        <w:rPr/>
        <w:t>Central</w:t>
      </w:r>
      <w:r>
        <w:rPr>
          <w:spacing w:val="-11"/>
        </w:rPr>
        <w:t xml:space="preserve"> </w:t>
      </w:r>
      <w:r>
        <w:rPr/>
        <w:t>Licensing</w:t>
      </w:r>
      <w:r>
        <w:rPr>
          <w:spacing w:val="-11"/>
        </w:rPr>
        <w:t xml:space="preserve"> </w:t>
      </w:r>
      <w:r>
        <w:rPr/>
        <w:t xml:space="preserve">Authority, </w:t>
      </w:r>
      <w:r>
        <w:rPr>
          <w:spacing w:val="-2"/>
        </w:rPr>
        <w:t>Sir/Madam,</w:t>
      </w:r>
    </w:p>
    <w:p>
      <w:pPr>
        <w:pStyle w:val="ListParagraph"/>
        <w:numPr>
          <w:ilvl w:val="0"/>
          <w:numId w:val="16"/>
        </w:numPr>
        <w:tabs>
          <w:tab w:val="clear" w:pos="720"/>
          <w:tab w:val="left" w:pos="930" w:leader="none"/>
          <w:tab w:val="left" w:pos="1578" w:leader="none"/>
          <w:tab w:val="left" w:pos="5072" w:leader="none"/>
          <w:tab w:val="left" w:pos="6515" w:leader="none"/>
          <w:tab w:val="left" w:pos="8908" w:leader="none"/>
        </w:tabs>
        <w:spacing w:lineRule="exact" w:line="322" w:before="7" w:after="0"/>
        <w:rPr>
          <w:sz w:val="28"/>
        </w:rPr>
      </w:pPr>
      <w:r>
        <w:rPr>
          <w:spacing w:val="-10"/>
          <w:sz w:val="28"/>
        </w:rPr>
        <w:t>I</w:t>
      </w:r>
      <w:r>
        <w:rPr>
          <w:sz w:val="28"/>
        </w:rPr>
        <w:tab/>
      </w:r>
      <w:r>
        <w:rPr>
          <w:spacing w:val="-2"/>
          <w:sz w:val="28"/>
        </w:rPr>
        <w:t>..........................................</w:t>
      </w:r>
      <w:r>
        <w:rPr>
          <w:sz w:val="28"/>
        </w:rPr>
        <w:tab/>
      </w:r>
      <w:r>
        <w:rPr>
          <w:spacing w:val="-2"/>
          <w:sz w:val="28"/>
        </w:rPr>
        <w:t>resident</w:t>
      </w:r>
      <w:r>
        <w:rPr>
          <w:sz w:val="28"/>
        </w:rPr>
        <w:tab/>
      </w:r>
      <w:r>
        <w:rPr>
          <w:spacing w:val="-2"/>
          <w:sz w:val="28"/>
        </w:rPr>
        <w:t>of.......................</w:t>
      </w:r>
      <w:r>
        <w:rPr>
          <w:sz w:val="28"/>
        </w:rPr>
        <w:tab/>
      </w:r>
      <w:r>
        <w:rPr>
          <w:spacing w:val="-5"/>
          <w:sz w:val="28"/>
        </w:rPr>
        <w:t>by</w:t>
      </w:r>
    </w:p>
    <w:p>
      <w:pPr>
        <w:pStyle w:val="BodyText"/>
        <w:tabs>
          <w:tab w:val="clear" w:pos="720"/>
          <w:tab w:val="left" w:pos="1726" w:leader="dot"/>
        </w:tabs>
        <w:spacing w:before="0" w:after="0"/>
        <w:ind w:left="164" w:right="160"/>
        <w:jc w:val="both"/>
        <w:rPr/>
      </w:pPr>
      <w:r>
        <w:rPr/>
        <w:t xml:space="preserve">occupation................... hereby apply for a permission to import the medical device specified below for personal use manufactured by..............................(Name and full address of manufacturer) for the treatment </w:t>
      </w:r>
      <w:r>
        <w:rPr>
          <w:spacing w:val="-4"/>
        </w:rPr>
        <w:t>of.</w:t>
      </w:r>
      <w:r>
        <w:rPr/>
        <w:tab/>
        <w:t>(name of the disease).</w:t>
      </w:r>
    </w:p>
    <w:p>
      <w:pPr>
        <w:pStyle w:val="BodyText"/>
        <w:spacing w:before="34" w:after="0"/>
        <w:ind w:left="0"/>
        <w:rPr>
          <w:sz w:val="20"/>
        </w:rPr>
      </w:pPr>
      <w:r>
        <w:rPr>
          <w:sz w:val="20"/>
        </w:rPr>
        <mc:AlternateContent>
          <mc:Choice Requires="wpg">
            <w:drawing>
              <wp:anchor behindDoc="0" distT="635" distB="0" distL="0" distR="0" simplePos="0" locked="0" layoutInCell="0" allowOverlap="1" relativeHeight="59" wp14:anchorId="7D7D48F8">
                <wp:simplePos x="0" y="0"/>
                <wp:positionH relativeFrom="page">
                  <wp:posOffset>871855</wp:posOffset>
                </wp:positionH>
                <wp:positionV relativeFrom="paragraph">
                  <wp:posOffset>183515</wp:posOffset>
                </wp:positionV>
                <wp:extent cx="4226560" cy="356870"/>
                <wp:effectExtent l="0" t="0" r="0" b="0"/>
                <wp:wrapTopAndBottom/>
                <wp:docPr id="497" name="Group 416"/>
                <a:graphic xmlns:a="http://schemas.openxmlformats.org/drawingml/2006/main">
                  <a:graphicData uri="http://schemas.microsoft.com/office/word/2010/wordprocessingGroup">
                    <wpg:wgp>
                      <wpg:cNvGrpSpPr/>
                      <wpg:grpSpPr>
                        <a:xfrm>
                          <a:off x="0" y="0"/>
                          <a:ext cx="4226400" cy="356760"/>
                          <a:chOff x="0" y="0"/>
                          <a:chExt cx="4226400" cy="356760"/>
                        </a:xfrm>
                      </wpg:grpSpPr>
                      <wps:wsp>
                        <wps:cNvPr id="498" name="Graphic 417"/>
                        <wps:cNvSpPr/>
                        <wps:spPr>
                          <a:xfrm>
                            <a:off x="0" y="0"/>
                            <a:ext cx="4217760" cy="47160"/>
                          </a:xfrm>
                          <a:custGeom>
                            <a:avLst/>
                            <a:gdLst>
                              <a:gd name="textAreaLeft" fmla="*/ 0 w 2391120"/>
                              <a:gd name="textAreaRight" fmla="*/ 2391480 w 2391120"/>
                              <a:gd name="textAreaTop" fmla="*/ 0 h 26640"/>
                              <a:gd name="textAreaBottom" fmla="*/ 27000 h 26640"/>
                            </a:gdLst>
                            <a:ahLst/>
                            <a:rect l="textAreaLeft" t="textAreaTop" r="textAreaRight" b="textAreaBottom"/>
                            <a:pathLst>
                              <a:path w="4217035" h="47625">
                                <a:moveTo>
                                  <a:pt x="4216908" y="0"/>
                                </a:moveTo>
                                <a:lnTo>
                                  <a:pt x="1813560" y="0"/>
                                </a:lnTo>
                                <a:lnTo>
                                  <a:pt x="1804416" y="0"/>
                                </a:lnTo>
                                <a:lnTo>
                                  <a:pt x="9144" y="0"/>
                                </a:lnTo>
                                <a:lnTo>
                                  <a:pt x="0" y="0"/>
                                </a:lnTo>
                                <a:lnTo>
                                  <a:pt x="0" y="9144"/>
                                </a:lnTo>
                                <a:lnTo>
                                  <a:pt x="0" y="47244"/>
                                </a:lnTo>
                                <a:lnTo>
                                  <a:pt x="9144" y="47244"/>
                                </a:lnTo>
                                <a:lnTo>
                                  <a:pt x="9144" y="9144"/>
                                </a:lnTo>
                                <a:lnTo>
                                  <a:pt x="1804416" y="9144"/>
                                </a:lnTo>
                                <a:lnTo>
                                  <a:pt x="1813560" y="9144"/>
                                </a:lnTo>
                                <a:lnTo>
                                  <a:pt x="4216908" y="9144"/>
                                </a:lnTo>
                                <a:lnTo>
                                  <a:pt x="4216908" y="0"/>
                                </a:lnTo>
                                <a:close/>
                              </a:path>
                            </a:pathLst>
                          </a:custGeom>
                          <a:solidFill>
                            <a:srgbClr val="f0f0f0"/>
                          </a:solidFill>
                          <a:ln w="0">
                            <a:noFill/>
                          </a:ln>
                        </wps:spPr>
                        <wps:style>
                          <a:lnRef idx="0"/>
                          <a:fillRef idx="0"/>
                          <a:effectRef idx="0"/>
                          <a:fontRef idx="minor"/>
                        </wps:style>
                        <wps:bodyPr/>
                      </wps:wsp>
                      <wps:wsp>
                        <wps:cNvPr id="499" name="Graphic 418"/>
                        <wps:cNvSpPr/>
                        <wps:spPr>
                          <a:xfrm>
                            <a:off x="4217760" y="0"/>
                            <a:ext cx="9000" cy="47160"/>
                          </a:xfrm>
                          <a:custGeom>
                            <a:avLst/>
                            <a:gdLst>
                              <a:gd name="textAreaLeft" fmla="*/ 0 w 5040"/>
                              <a:gd name="textAreaRight" fmla="*/ 5400 w 5040"/>
                              <a:gd name="textAreaTop" fmla="*/ 0 h 26640"/>
                              <a:gd name="textAreaBottom" fmla="*/ 27000 h 26640"/>
                            </a:gdLst>
                            <a:ahLst/>
                            <a:rect l="textAreaLeft" t="textAreaTop" r="textAreaRight" b="textAreaBottom"/>
                            <a:pathLst>
                              <a:path w="9525" h="47625">
                                <a:moveTo>
                                  <a:pt x="9144" y="0"/>
                                </a:moveTo>
                                <a:lnTo>
                                  <a:pt x="0" y="0"/>
                                </a:lnTo>
                                <a:lnTo>
                                  <a:pt x="0" y="47244"/>
                                </a:lnTo>
                                <a:lnTo>
                                  <a:pt x="9144" y="47244"/>
                                </a:lnTo>
                                <a:lnTo>
                                  <a:pt x="9144" y="0"/>
                                </a:lnTo>
                                <a:close/>
                              </a:path>
                            </a:pathLst>
                          </a:custGeom>
                          <a:solidFill>
                            <a:srgbClr val="a0a0a0"/>
                          </a:solidFill>
                          <a:ln w="0">
                            <a:noFill/>
                          </a:ln>
                        </wps:spPr>
                        <wps:style>
                          <a:lnRef idx="0"/>
                          <a:fillRef idx="0"/>
                          <a:effectRef idx="0"/>
                          <a:fontRef idx="minor"/>
                        </wps:style>
                        <wps:bodyPr/>
                      </wps:wsp>
                      <wps:wsp>
                        <wps:cNvPr id="500" name="Graphic 419"/>
                        <wps:cNvSpPr/>
                        <wps:spPr>
                          <a:xfrm>
                            <a:off x="4217760" y="0"/>
                            <a:ext cx="9000" cy="9000"/>
                          </a:xfrm>
                          <a:custGeom>
                            <a:avLst/>
                            <a:gdLst>
                              <a:gd name="textAreaLeft" fmla="*/ 0 w 5040"/>
                              <a:gd name="textAreaRight" fmla="*/ 5400 w 5040"/>
                              <a:gd name="textAreaTop" fmla="*/ 0 h 5040"/>
                              <a:gd name="textAreaBottom" fmla="*/ 5400 h 5040"/>
                            </a:gdLst>
                            <a:ahLst/>
                            <a:rect l="textAreaLeft" t="textAreaTop" r="textAreaRight" b="textAreaBottom"/>
                            <a:pathLst>
                              <a:path w="9525" h="9525">
                                <a:moveTo>
                                  <a:pt x="9144" y="0"/>
                                </a:moveTo>
                                <a:lnTo>
                                  <a:pt x="0" y="0"/>
                                </a:lnTo>
                                <a:lnTo>
                                  <a:pt x="0" y="9144"/>
                                </a:lnTo>
                                <a:lnTo>
                                  <a:pt x="9144" y="9144"/>
                                </a:lnTo>
                                <a:lnTo>
                                  <a:pt x="9144" y="0"/>
                                </a:lnTo>
                                <a:close/>
                              </a:path>
                            </a:pathLst>
                          </a:custGeom>
                          <a:solidFill>
                            <a:srgbClr val="f0f0f0"/>
                          </a:solidFill>
                          <a:ln w="0">
                            <a:noFill/>
                          </a:ln>
                        </wps:spPr>
                        <wps:style>
                          <a:lnRef idx="0"/>
                          <a:fillRef idx="0"/>
                          <a:effectRef idx="0"/>
                          <a:fontRef idx="minor"/>
                        </wps:style>
                        <wps:bodyPr/>
                      </wps:wsp>
                      <wps:wsp>
                        <wps:cNvPr id="501" name="Graphic 420"/>
                        <wps:cNvSpPr/>
                        <wps:spPr>
                          <a:xfrm>
                            <a:off x="24120" y="28440"/>
                            <a:ext cx="1760400" cy="9000"/>
                          </a:xfrm>
                          <a:custGeom>
                            <a:avLst/>
                            <a:gdLst>
                              <a:gd name="textAreaLeft" fmla="*/ 0 w 997920"/>
                              <a:gd name="textAreaRight" fmla="*/ 998280 w 997920"/>
                              <a:gd name="textAreaTop" fmla="*/ 0 h 5040"/>
                              <a:gd name="textAreaBottom" fmla="*/ 5400 h 5040"/>
                            </a:gdLst>
                            <a:ahLst/>
                            <a:rect l="textAreaLeft" t="textAreaTop" r="textAreaRight" b="textAreaBottom"/>
                            <a:pathLst>
                              <a:path w="1760220" h="9525">
                                <a:moveTo>
                                  <a:pt x="1760220" y="0"/>
                                </a:moveTo>
                                <a:lnTo>
                                  <a:pt x="9144" y="0"/>
                                </a:lnTo>
                                <a:lnTo>
                                  <a:pt x="0" y="0"/>
                                </a:lnTo>
                                <a:lnTo>
                                  <a:pt x="0" y="9144"/>
                                </a:lnTo>
                                <a:lnTo>
                                  <a:pt x="9144" y="9144"/>
                                </a:lnTo>
                                <a:lnTo>
                                  <a:pt x="1760220" y="9144"/>
                                </a:lnTo>
                                <a:lnTo>
                                  <a:pt x="1760220" y="0"/>
                                </a:lnTo>
                                <a:close/>
                              </a:path>
                            </a:pathLst>
                          </a:custGeom>
                          <a:solidFill>
                            <a:srgbClr val="a0a0a0"/>
                          </a:solidFill>
                          <a:ln w="0">
                            <a:noFill/>
                          </a:ln>
                        </wps:spPr>
                        <wps:style>
                          <a:lnRef idx="0"/>
                          <a:fillRef idx="0"/>
                          <a:effectRef idx="0"/>
                          <a:fontRef idx="minor"/>
                        </wps:style>
                        <wps:bodyPr/>
                      </wps:wsp>
                      <wps:wsp>
                        <wps:cNvPr id="502" name="Graphic 421"/>
                        <wps:cNvSpPr/>
                        <wps:spPr>
                          <a:xfrm>
                            <a:off x="1784880" y="28440"/>
                            <a:ext cx="9000" cy="9000"/>
                          </a:xfrm>
                          <a:custGeom>
                            <a:avLst/>
                            <a:gdLst>
                              <a:gd name="textAreaLeft" fmla="*/ 0 w 5040"/>
                              <a:gd name="textAreaRight" fmla="*/ 5400 w 5040"/>
                              <a:gd name="textAreaTop" fmla="*/ 0 h 5040"/>
                              <a:gd name="textAreaBottom" fmla="*/ 5400 h 5040"/>
                            </a:gdLst>
                            <a:ahLst/>
                            <a:rect l="textAreaLeft" t="textAreaTop" r="textAreaRight" b="textAreaBottom"/>
                            <a:pathLst>
                              <a:path w="9525" h="9525">
                                <a:moveTo>
                                  <a:pt x="9143" y="0"/>
                                </a:moveTo>
                                <a:lnTo>
                                  <a:pt x="0" y="0"/>
                                </a:lnTo>
                                <a:lnTo>
                                  <a:pt x="0" y="9144"/>
                                </a:lnTo>
                                <a:lnTo>
                                  <a:pt x="9143" y="9144"/>
                                </a:lnTo>
                                <a:lnTo>
                                  <a:pt x="9143" y="0"/>
                                </a:lnTo>
                                <a:close/>
                              </a:path>
                            </a:pathLst>
                          </a:custGeom>
                          <a:solidFill>
                            <a:srgbClr val="f0f0f0"/>
                          </a:solidFill>
                          <a:ln w="0">
                            <a:noFill/>
                          </a:ln>
                        </wps:spPr>
                        <wps:style>
                          <a:lnRef idx="0"/>
                          <a:fillRef idx="0"/>
                          <a:effectRef idx="0"/>
                          <a:fontRef idx="minor"/>
                        </wps:style>
                        <wps:bodyPr/>
                      </wps:wsp>
                      <wps:wsp>
                        <wps:cNvPr id="503" name="Graphic 422"/>
                        <wps:cNvSpPr/>
                        <wps:spPr>
                          <a:xfrm>
                            <a:off x="24120" y="28440"/>
                            <a:ext cx="1769760" cy="241200"/>
                          </a:xfrm>
                          <a:custGeom>
                            <a:avLst/>
                            <a:gdLst>
                              <a:gd name="textAreaLeft" fmla="*/ 0 w 1003320"/>
                              <a:gd name="textAreaRight" fmla="*/ 1003680 w 1003320"/>
                              <a:gd name="textAreaTop" fmla="*/ 0 h 136800"/>
                              <a:gd name="textAreaBottom" fmla="*/ 137160 h 136800"/>
                            </a:gdLst>
                            <a:ahLst/>
                            <a:rect l="textAreaLeft" t="textAreaTop" r="textAreaRight" b="textAreaBottom"/>
                            <a:pathLst>
                              <a:path w="1769745" h="241300">
                                <a:moveTo>
                                  <a:pt x="9144" y="231648"/>
                                </a:moveTo>
                                <a:lnTo>
                                  <a:pt x="0" y="231648"/>
                                </a:lnTo>
                                <a:lnTo>
                                  <a:pt x="0" y="240792"/>
                                </a:lnTo>
                                <a:lnTo>
                                  <a:pt x="9144" y="240792"/>
                                </a:lnTo>
                                <a:lnTo>
                                  <a:pt x="9144" y="231648"/>
                                </a:lnTo>
                                <a:close/>
                              </a:path>
                              <a:path w="1769745" h="241300">
                                <a:moveTo>
                                  <a:pt x="1769364" y="0"/>
                                </a:moveTo>
                                <a:lnTo>
                                  <a:pt x="1760220" y="0"/>
                                </a:lnTo>
                                <a:lnTo>
                                  <a:pt x="1760220" y="9144"/>
                                </a:lnTo>
                                <a:lnTo>
                                  <a:pt x="1769364" y="9144"/>
                                </a:lnTo>
                                <a:lnTo>
                                  <a:pt x="1769364" y="0"/>
                                </a:lnTo>
                                <a:close/>
                              </a:path>
                            </a:pathLst>
                          </a:custGeom>
                          <a:solidFill>
                            <a:srgbClr val="a0a0a0"/>
                          </a:solidFill>
                          <a:ln w="0">
                            <a:noFill/>
                          </a:ln>
                        </wps:spPr>
                        <wps:style>
                          <a:lnRef idx="0"/>
                          <a:fillRef idx="0"/>
                          <a:effectRef idx="0"/>
                          <a:fontRef idx="minor"/>
                        </wps:style>
                        <wps:bodyPr/>
                      </wps:wsp>
                      <wps:wsp>
                        <wps:cNvPr id="504" name="Graphic 423"/>
                        <wps:cNvSpPr/>
                        <wps:spPr>
                          <a:xfrm>
                            <a:off x="24120" y="261000"/>
                            <a:ext cx="1769760" cy="9000"/>
                          </a:xfrm>
                          <a:custGeom>
                            <a:avLst/>
                            <a:gdLst>
                              <a:gd name="textAreaLeft" fmla="*/ 0 w 1003320"/>
                              <a:gd name="textAreaRight" fmla="*/ 1003680 w 1003320"/>
                              <a:gd name="textAreaTop" fmla="*/ 0 h 5040"/>
                              <a:gd name="textAreaBottom" fmla="*/ 5400 h 5040"/>
                            </a:gdLst>
                            <a:ahLst/>
                            <a:rect l="textAreaLeft" t="textAreaTop" r="textAreaRight" b="textAreaBottom"/>
                            <a:pathLst>
                              <a:path w="1769745" h="9525">
                                <a:moveTo>
                                  <a:pt x="1769364" y="0"/>
                                </a:moveTo>
                                <a:lnTo>
                                  <a:pt x="1760220" y="0"/>
                                </a:lnTo>
                                <a:lnTo>
                                  <a:pt x="9144" y="0"/>
                                </a:lnTo>
                                <a:lnTo>
                                  <a:pt x="0" y="0"/>
                                </a:lnTo>
                                <a:lnTo>
                                  <a:pt x="0" y="9144"/>
                                </a:lnTo>
                                <a:lnTo>
                                  <a:pt x="9144" y="9144"/>
                                </a:lnTo>
                                <a:lnTo>
                                  <a:pt x="1760220" y="9144"/>
                                </a:lnTo>
                                <a:lnTo>
                                  <a:pt x="1769364" y="9144"/>
                                </a:lnTo>
                                <a:lnTo>
                                  <a:pt x="1769364" y="0"/>
                                </a:lnTo>
                                <a:close/>
                              </a:path>
                            </a:pathLst>
                          </a:custGeom>
                          <a:solidFill>
                            <a:srgbClr val="f0f0f0"/>
                          </a:solidFill>
                          <a:ln w="0">
                            <a:noFill/>
                          </a:ln>
                        </wps:spPr>
                        <wps:style>
                          <a:lnRef idx="0"/>
                          <a:fillRef idx="0"/>
                          <a:effectRef idx="0"/>
                          <a:fontRef idx="minor"/>
                        </wps:style>
                        <wps:bodyPr/>
                      </wps:wsp>
                      <wps:wsp>
                        <wps:cNvPr id="505" name="Graphic 424"/>
                        <wps:cNvSpPr/>
                        <wps:spPr>
                          <a:xfrm>
                            <a:off x="24120" y="38160"/>
                            <a:ext cx="9000" cy="222840"/>
                          </a:xfrm>
                          <a:custGeom>
                            <a:avLst/>
                            <a:gdLst>
                              <a:gd name="textAreaLeft" fmla="*/ 0 w 5040"/>
                              <a:gd name="textAreaRight" fmla="*/ 5400 w 5040"/>
                              <a:gd name="textAreaTop" fmla="*/ 0 h 126360"/>
                              <a:gd name="textAreaBottom" fmla="*/ 126720 h 126360"/>
                            </a:gdLst>
                            <a:ahLst/>
                            <a:rect l="textAreaLeft" t="textAreaTop" r="textAreaRight" b="textAreaBottom"/>
                            <a:pathLst>
                              <a:path w="9525" h="222885">
                                <a:moveTo>
                                  <a:pt x="9143" y="0"/>
                                </a:moveTo>
                                <a:lnTo>
                                  <a:pt x="0" y="0"/>
                                </a:lnTo>
                                <a:lnTo>
                                  <a:pt x="0" y="222503"/>
                                </a:lnTo>
                                <a:lnTo>
                                  <a:pt x="9143" y="222503"/>
                                </a:lnTo>
                                <a:lnTo>
                                  <a:pt x="9143" y="0"/>
                                </a:lnTo>
                                <a:close/>
                              </a:path>
                            </a:pathLst>
                          </a:custGeom>
                          <a:solidFill>
                            <a:srgbClr val="a0a0a0"/>
                          </a:solidFill>
                          <a:ln w="0">
                            <a:noFill/>
                          </a:ln>
                        </wps:spPr>
                        <wps:style>
                          <a:lnRef idx="0"/>
                          <a:fillRef idx="0"/>
                          <a:effectRef idx="0"/>
                          <a:fontRef idx="minor"/>
                        </wps:style>
                        <wps:bodyPr/>
                      </wps:wsp>
                      <wps:wsp>
                        <wps:cNvPr id="506" name="Graphic 425"/>
                        <wps:cNvSpPr/>
                        <wps:spPr>
                          <a:xfrm>
                            <a:off x="0" y="38160"/>
                            <a:ext cx="1793880" cy="242640"/>
                          </a:xfrm>
                          <a:custGeom>
                            <a:avLst/>
                            <a:gdLst>
                              <a:gd name="textAreaLeft" fmla="*/ 0 w 1017000"/>
                              <a:gd name="textAreaRight" fmla="*/ 1017360 w 1017000"/>
                              <a:gd name="textAreaTop" fmla="*/ 0 h 137520"/>
                              <a:gd name="textAreaBottom" fmla="*/ 137880 h 137520"/>
                            </a:gdLst>
                            <a:ahLst/>
                            <a:rect l="textAreaLeft" t="textAreaTop" r="textAreaRight" b="textAreaBottom"/>
                            <a:pathLst>
                              <a:path w="1793875" h="242570">
                                <a:moveTo>
                                  <a:pt x="9144" y="9144"/>
                                </a:moveTo>
                                <a:lnTo>
                                  <a:pt x="0" y="9144"/>
                                </a:lnTo>
                                <a:lnTo>
                                  <a:pt x="0" y="242316"/>
                                </a:lnTo>
                                <a:lnTo>
                                  <a:pt x="9144" y="242316"/>
                                </a:lnTo>
                                <a:lnTo>
                                  <a:pt x="9144" y="9144"/>
                                </a:lnTo>
                                <a:close/>
                              </a:path>
                              <a:path w="1793875" h="242570">
                                <a:moveTo>
                                  <a:pt x="1793748" y="0"/>
                                </a:moveTo>
                                <a:lnTo>
                                  <a:pt x="1784604" y="0"/>
                                </a:lnTo>
                                <a:lnTo>
                                  <a:pt x="1784604" y="222504"/>
                                </a:lnTo>
                                <a:lnTo>
                                  <a:pt x="1793748" y="222504"/>
                                </a:lnTo>
                                <a:lnTo>
                                  <a:pt x="1793748" y="0"/>
                                </a:lnTo>
                                <a:close/>
                              </a:path>
                            </a:pathLst>
                          </a:custGeom>
                          <a:solidFill>
                            <a:srgbClr val="f0f0f0"/>
                          </a:solidFill>
                          <a:ln w="0">
                            <a:noFill/>
                          </a:ln>
                        </wps:spPr>
                        <wps:style>
                          <a:lnRef idx="0"/>
                          <a:fillRef idx="0"/>
                          <a:effectRef idx="0"/>
                          <a:fontRef idx="minor"/>
                        </wps:style>
                        <wps:bodyPr/>
                      </wps:wsp>
                      <wps:wsp>
                        <wps:cNvPr id="507" name="Graphic 426"/>
                        <wps:cNvSpPr/>
                        <wps:spPr>
                          <a:xfrm>
                            <a:off x="1815480" y="28440"/>
                            <a:ext cx="2377440" cy="9000"/>
                          </a:xfrm>
                          <a:custGeom>
                            <a:avLst/>
                            <a:gdLst>
                              <a:gd name="textAreaLeft" fmla="*/ 0 w 1347840"/>
                              <a:gd name="textAreaRight" fmla="*/ 1348200 w 1347840"/>
                              <a:gd name="textAreaTop" fmla="*/ 0 h 5040"/>
                              <a:gd name="textAreaBottom" fmla="*/ 5400 h 5040"/>
                            </a:gdLst>
                            <a:ahLst/>
                            <a:rect l="textAreaLeft" t="textAreaTop" r="textAreaRight" b="textAreaBottom"/>
                            <a:pathLst>
                              <a:path w="2377440" h="9525">
                                <a:moveTo>
                                  <a:pt x="2377440" y="0"/>
                                </a:moveTo>
                                <a:lnTo>
                                  <a:pt x="9144" y="0"/>
                                </a:lnTo>
                                <a:lnTo>
                                  <a:pt x="0" y="0"/>
                                </a:lnTo>
                                <a:lnTo>
                                  <a:pt x="0" y="9144"/>
                                </a:lnTo>
                                <a:lnTo>
                                  <a:pt x="9144" y="9144"/>
                                </a:lnTo>
                                <a:lnTo>
                                  <a:pt x="2377440" y="9144"/>
                                </a:lnTo>
                                <a:lnTo>
                                  <a:pt x="2377440" y="0"/>
                                </a:lnTo>
                                <a:close/>
                              </a:path>
                            </a:pathLst>
                          </a:custGeom>
                          <a:solidFill>
                            <a:srgbClr val="a0a0a0"/>
                          </a:solidFill>
                          <a:ln w="0">
                            <a:noFill/>
                          </a:ln>
                        </wps:spPr>
                        <wps:style>
                          <a:lnRef idx="0"/>
                          <a:fillRef idx="0"/>
                          <a:effectRef idx="0"/>
                          <a:fontRef idx="minor"/>
                        </wps:style>
                        <wps:bodyPr/>
                      </wps:wsp>
                      <wps:wsp>
                        <wps:cNvPr id="508" name="Graphic 427"/>
                        <wps:cNvSpPr/>
                        <wps:spPr>
                          <a:xfrm>
                            <a:off x="4193640" y="28440"/>
                            <a:ext cx="9000" cy="9000"/>
                          </a:xfrm>
                          <a:custGeom>
                            <a:avLst/>
                            <a:gdLst>
                              <a:gd name="textAreaLeft" fmla="*/ 0 w 5040"/>
                              <a:gd name="textAreaRight" fmla="*/ 5400 w 5040"/>
                              <a:gd name="textAreaTop" fmla="*/ 0 h 5040"/>
                              <a:gd name="textAreaBottom" fmla="*/ 5400 h 5040"/>
                            </a:gdLst>
                            <a:ahLst/>
                            <a:rect l="textAreaLeft" t="textAreaTop" r="textAreaRight" b="textAreaBottom"/>
                            <a:pathLst>
                              <a:path w="9525" h="9525">
                                <a:moveTo>
                                  <a:pt x="9144" y="0"/>
                                </a:moveTo>
                                <a:lnTo>
                                  <a:pt x="0" y="0"/>
                                </a:lnTo>
                                <a:lnTo>
                                  <a:pt x="0" y="9144"/>
                                </a:lnTo>
                                <a:lnTo>
                                  <a:pt x="9144" y="9144"/>
                                </a:lnTo>
                                <a:lnTo>
                                  <a:pt x="9144" y="0"/>
                                </a:lnTo>
                                <a:close/>
                              </a:path>
                            </a:pathLst>
                          </a:custGeom>
                          <a:solidFill>
                            <a:srgbClr val="f0f0f0"/>
                          </a:solidFill>
                          <a:ln w="0">
                            <a:noFill/>
                          </a:ln>
                        </wps:spPr>
                        <wps:style>
                          <a:lnRef idx="0"/>
                          <a:fillRef idx="0"/>
                          <a:effectRef idx="0"/>
                          <a:fontRef idx="minor"/>
                        </wps:style>
                        <wps:bodyPr/>
                      </wps:wsp>
                      <wps:wsp>
                        <wps:cNvPr id="509" name="Graphic 428"/>
                        <wps:cNvSpPr/>
                        <wps:spPr>
                          <a:xfrm>
                            <a:off x="1815480" y="28440"/>
                            <a:ext cx="2386800" cy="241200"/>
                          </a:xfrm>
                          <a:custGeom>
                            <a:avLst/>
                            <a:gdLst>
                              <a:gd name="textAreaLeft" fmla="*/ 0 w 1353240"/>
                              <a:gd name="textAreaRight" fmla="*/ 1353600 w 1353240"/>
                              <a:gd name="textAreaTop" fmla="*/ 0 h 136800"/>
                              <a:gd name="textAreaBottom" fmla="*/ 137160 h 136800"/>
                            </a:gdLst>
                            <a:ahLst/>
                            <a:rect l="textAreaLeft" t="textAreaTop" r="textAreaRight" b="textAreaBottom"/>
                            <a:pathLst>
                              <a:path w="2386965" h="241300">
                                <a:moveTo>
                                  <a:pt x="9144" y="231648"/>
                                </a:moveTo>
                                <a:lnTo>
                                  <a:pt x="0" y="231648"/>
                                </a:lnTo>
                                <a:lnTo>
                                  <a:pt x="0" y="240792"/>
                                </a:lnTo>
                                <a:lnTo>
                                  <a:pt x="9144" y="240792"/>
                                </a:lnTo>
                                <a:lnTo>
                                  <a:pt x="9144" y="231648"/>
                                </a:lnTo>
                                <a:close/>
                              </a:path>
                              <a:path w="2386965" h="241300">
                                <a:moveTo>
                                  <a:pt x="2386584" y="0"/>
                                </a:moveTo>
                                <a:lnTo>
                                  <a:pt x="2377440" y="0"/>
                                </a:lnTo>
                                <a:lnTo>
                                  <a:pt x="2377440" y="9144"/>
                                </a:lnTo>
                                <a:lnTo>
                                  <a:pt x="2386584" y="9144"/>
                                </a:lnTo>
                                <a:lnTo>
                                  <a:pt x="2386584" y="0"/>
                                </a:lnTo>
                                <a:close/>
                              </a:path>
                            </a:pathLst>
                          </a:custGeom>
                          <a:solidFill>
                            <a:srgbClr val="a0a0a0"/>
                          </a:solidFill>
                          <a:ln w="0">
                            <a:noFill/>
                          </a:ln>
                        </wps:spPr>
                        <wps:style>
                          <a:lnRef idx="0"/>
                          <a:fillRef idx="0"/>
                          <a:effectRef idx="0"/>
                          <a:fontRef idx="minor"/>
                        </wps:style>
                        <wps:bodyPr/>
                      </wps:wsp>
                      <wps:wsp>
                        <wps:cNvPr id="510" name="Graphic 429"/>
                        <wps:cNvSpPr/>
                        <wps:spPr>
                          <a:xfrm>
                            <a:off x="1815480" y="261000"/>
                            <a:ext cx="2386800" cy="9000"/>
                          </a:xfrm>
                          <a:custGeom>
                            <a:avLst/>
                            <a:gdLst>
                              <a:gd name="textAreaLeft" fmla="*/ 0 w 1353240"/>
                              <a:gd name="textAreaRight" fmla="*/ 1353600 w 1353240"/>
                              <a:gd name="textAreaTop" fmla="*/ 0 h 5040"/>
                              <a:gd name="textAreaBottom" fmla="*/ 5400 h 5040"/>
                            </a:gdLst>
                            <a:ahLst/>
                            <a:rect l="textAreaLeft" t="textAreaTop" r="textAreaRight" b="textAreaBottom"/>
                            <a:pathLst>
                              <a:path w="2386965" h="9525">
                                <a:moveTo>
                                  <a:pt x="2386584" y="0"/>
                                </a:moveTo>
                                <a:lnTo>
                                  <a:pt x="2377440" y="0"/>
                                </a:lnTo>
                                <a:lnTo>
                                  <a:pt x="9144" y="0"/>
                                </a:lnTo>
                                <a:lnTo>
                                  <a:pt x="0" y="0"/>
                                </a:lnTo>
                                <a:lnTo>
                                  <a:pt x="0" y="9144"/>
                                </a:lnTo>
                                <a:lnTo>
                                  <a:pt x="9144" y="9144"/>
                                </a:lnTo>
                                <a:lnTo>
                                  <a:pt x="2377440" y="9144"/>
                                </a:lnTo>
                                <a:lnTo>
                                  <a:pt x="2386584" y="9144"/>
                                </a:lnTo>
                                <a:lnTo>
                                  <a:pt x="2386584" y="0"/>
                                </a:lnTo>
                                <a:close/>
                              </a:path>
                            </a:pathLst>
                          </a:custGeom>
                          <a:solidFill>
                            <a:srgbClr val="f0f0f0"/>
                          </a:solidFill>
                          <a:ln w="0">
                            <a:noFill/>
                          </a:ln>
                        </wps:spPr>
                        <wps:style>
                          <a:lnRef idx="0"/>
                          <a:fillRef idx="0"/>
                          <a:effectRef idx="0"/>
                          <a:fontRef idx="minor"/>
                        </wps:style>
                        <wps:bodyPr/>
                      </wps:wsp>
                      <wps:wsp>
                        <wps:cNvPr id="511" name="Graphic 430"/>
                        <wps:cNvSpPr/>
                        <wps:spPr>
                          <a:xfrm>
                            <a:off x="1815480" y="38160"/>
                            <a:ext cx="9000" cy="222840"/>
                          </a:xfrm>
                          <a:custGeom>
                            <a:avLst/>
                            <a:gdLst>
                              <a:gd name="textAreaLeft" fmla="*/ 0 w 5040"/>
                              <a:gd name="textAreaRight" fmla="*/ 5400 w 5040"/>
                              <a:gd name="textAreaTop" fmla="*/ 0 h 126360"/>
                              <a:gd name="textAreaBottom" fmla="*/ 126720 h 126360"/>
                            </a:gdLst>
                            <a:ahLst/>
                            <a:rect l="textAreaLeft" t="textAreaTop" r="textAreaRight" b="textAreaBottom"/>
                            <a:pathLst>
                              <a:path w="9525" h="222885">
                                <a:moveTo>
                                  <a:pt x="9143" y="0"/>
                                </a:moveTo>
                                <a:lnTo>
                                  <a:pt x="0" y="0"/>
                                </a:lnTo>
                                <a:lnTo>
                                  <a:pt x="0" y="222503"/>
                                </a:lnTo>
                                <a:lnTo>
                                  <a:pt x="9143" y="222503"/>
                                </a:lnTo>
                                <a:lnTo>
                                  <a:pt x="9143" y="0"/>
                                </a:lnTo>
                                <a:close/>
                              </a:path>
                            </a:pathLst>
                          </a:custGeom>
                          <a:solidFill>
                            <a:srgbClr val="a0a0a0"/>
                          </a:solidFill>
                          <a:ln w="0">
                            <a:noFill/>
                          </a:ln>
                        </wps:spPr>
                        <wps:style>
                          <a:lnRef idx="0"/>
                          <a:fillRef idx="0"/>
                          <a:effectRef idx="0"/>
                          <a:fontRef idx="minor"/>
                        </wps:style>
                        <wps:bodyPr/>
                      </wps:wsp>
                      <wps:wsp>
                        <wps:cNvPr id="512" name="Graphic 431"/>
                        <wps:cNvSpPr/>
                        <wps:spPr>
                          <a:xfrm>
                            <a:off x="4193640" y="38160"/>
                            <a:ext cx="9000" cy="222840"/>
                          </a:xfrm>
                          <a:custGeom>
                            <a:avLst/>
                            <a:gdLst>
                              <a:gd name="textAreaLeft" fmla="*/ 0 w 5040"/>
                              <a:gd name="textAreaRight" fmla="*/ 5400 w 5040"/>
                              <a:gd name="textAreaTop" fmla="*/ 0 h 126360"/>
                              <a:gd name="textAreaBottom" fmla="*/ 126720 h 126360"/>
                            </a:gdLst>
                            <a:ahLst/>
                            <a:rect l="textAreaLeft" t="textAreaTop" r="textAreaRight" b="textAreaBottom"/>
                            <a:pathLst>
                              <a:path w="9525" h="222885">
                                <a:moveTo>
                                  <a:pt x="9144" y="0"/>
                                </a:moveTo>
                                <a:lnTo>
                                  <a:pt x="0" y="0"/>
                                </a:lnTo>
                                <a:lnTo>
                                  <a:pt x="0" y="222503"/>
                                </a:lnTo>
                                <a:lnTo>
                                  <a:pt x="9144" y="222503"/>
                                </a:lnTo>
                                <a:lnTo>
                                  <a:pt x="9144" y="0"/>
                                </a:lnTo>
                                <a:close/>
                              </a:path>
                            </a:pathLst>
                          </a:custGeom>
                          <a:solidFill>
                            <a:srgbClr val="f0f0f0"/>
                          </a:solidFill>
                          <a:ln w="0">
                            <a:noFill/>
                          </a:ln>
                        </wps:spPr>
                        <wps:style>
                          <a:lnRef idx="0"/>
                          <a:fillRef idx="0"/>
                          <a:effectRef idx="0"/>
                          <a:fontRef idx="minor"/>
                        </wps:style>
                        <wps:bodyPr/>
                      </wps:wsp>
                      <wps:wsp>
                        <wps:cNvPr id="513" name="Graphic 432"/>
                        <wps:cNvSpPr/>
                        <wps:spPr>
                          <a:xfrm>
                            <a:off x="4217760" y="47160"/>
                            <a:ext cx="9000" cy="233640"/>
                          </a:xfrm>
                          <a:custGeom>
                            <a:avLst/>
                            <a:gdLst>
                              <a:gd name="textAreaLeft" fmla="*/ 0 w 5040"/>
                              <a:gd name="textAreaRight" fmla="*/ 5400 w 5040"/>
                              <a:gd name="textAreaTop" fmla="*/ 0 h 132480"/>
                              <a:gd name="textAreaBottom" fmla="*/ 132840 h 132480"/>
                            </a:gdLst>
                            <a:ahLst/>
                            <a:rect l="textAreaLeft" t="textAreaTop" r="textAreaRight" b="textAreaBottom"/>
                            <a:pathLst>
                              <a:path w="9525" h="233679">
                                <a:moveTo>
                                  <a:pt x="9144" y="0"/>
                                </a:moveTo>
                                <a:lnTo>
                                  <a:pt x="0" y="0"/>
                                </a:lnTo>
                                <a:lnTo>
                                  <a:pt x="0" y="233172"/>
                                </a:lnTo>
                                <a:lnTo>
                                  <a:pt x="9144" y="233172"/>
                                </a:lnTo>
                                <a:lnTo>
                                  <a:pt x="9144" y="0"/>
                                </a:lnTo>
                                <a:close/>
                              </a:path>
                            </a:pathLst>
                          </a:custGeom>
                          <a:solidFill>
                            <a:srgbClr val="a0a0a0"/>
                          </a:solidFill>
                          <a:ln w="0">
                            <a:noFill/>
                          </a:ln>
                        </wps:spPr>
                        <wps:style>
                          <a:lnRef idx="0"/>
                          <a:fillRef idx="0"/>
                          <a:effectRef idx="0"/>
                          <a:fontRef idx="minor"/>
                        </wps:style>
                        <wps:bodyPr/>
                      </wps:wsp>
                      <wps:wsp>
                        <wps:cNvPr id="514" name="Graphic 433"/>
                        <wps:cNvSpPr/>
                        <wps:spPr>
                          <a:xfrm>
                            <a:off x="0" y="280800"/>
                            <a:ext cx="9000" cy="28440"/>
                          </a:xfrm>
                          <a:custGeom>
                            <a:avLst/>
                            <a:gdLst>
                              <a:gd name="textAreaLeft" fmla="*/ 0 w 5040"/>
                              <a:gd name="textAreaRight" fmla="*/ 5400 w 5040"/>
                              <a:gd name="textAreaTop" fmla="*/ 0 h 16200"/>
                              <a:gd name="textAreaBottom" fmla="*/ 16560 h 16200"/>
                            </a:gdLst>
                            <a:ahLst/>
                            <a:rect l="textAreaLeft" t="textAreaTop" r="textAreaRight" b="textAreaBottom"/>
                            <a:pathLst>
                              <a:path w="9525" h="29209">
                                <a:moveTo>
                                  <a:pt x="9143" y="0"/>
                                </a:moveTo>
                                <a:lnTo>
                                  <a:pt x="0" y="0"/>
                                </a:lnTo>
                                <a:lnTo>
                                  <a:pt x="0" y="28955"/>
                                </a:lnTo>
                                <a:lnTo>
                                  <a:pt x="9143" y="28955"/>
                                </a:lnTo>
                                <a:lnTo>
                                  <a:pt x="9143" y="0"/>
                                </a:lnTo>
                                <a:close/>
                              </a:path>
                            </a:pathLst>
                          </a:custGeom>
                          <a:solidFill>
                            <a:srgbClr val="f0f0f0"/>
                          </a:solidFill>
                          <a:ln w="0">
                            <a:noFill/>
                          </a:ln>
                        </wps:spPr>
                        <wps:style>
                          <a:lnRef idx="0"/>
                          <a:fillRef idx="0"/>
                          <a:effectRef idx="0"/>
                          <a:fontRef idx="minor"/>
                        </wps:style>
                        <wps:bodyPr/>
                      </wps:wsp>
                      <wps:wsp>
                        <wps:cNvPr id="515" name="Graphic 434"/>
                        <wps:cNvSpPr/>
                        <wps:spPr>
                          <a:xfrm>
                            <a:off x="24120" y="280800"/>
                            <a:ext cx="4202280" cy="28440"/>
                          </a:xfrm>
                          <a:custGeom>
                            <a:avLst/>
                            <a:gdLst>
                              <a:gd name="textAreaLeft" fmla="*/ 0 w 2382480"/>
                              <a:gd name="textAreaRight" fmla="*/ 2382840 w 2382480"/>
                              <a:gd name="textAreaTop" fmla="*/ 0 h 16200"/>
                              <a:gd name="textAreaBottom" fmla="*/ 16560 h 16200"/>
                            </a:gdLst>
                            <a:ahLst/>
                            <a:rect l="textAreaLeft" t="textAreaTop" r="textAreaRight" b="textAreaBottom"/>
                            <a:pathLst>
                              <a:path w="4201795" h="29209">
                                <a:moveTo>
                                  <a:pt x="1760220" y="10655"/>
                                </a:moveTo>
                                <a:lnTo>
                                  <a:pt x="9144" y="10655"/>
                                </a:lnTo>
                                <a:lnTo>
                                  <a:pt x="0" y="10655"/>
                                </a:lnTo>
                                <a:lnTo>
                                  <a:pt x="0" y="19799"/>
                                </a:lnTo>
                                <a:lnTo>
                                  <a:pt x="9144" y="19799"/>
                                </a:lnTo>
                                <a:lnTo>
                                  <a:pt x="1760220" y="19799"/>
                                </a:lnTo>
                                <a:lnTo>
                                  <a:pt x="1760220" y="10655"/>
                                </a:lnTo>
                                <a:close/>
                              </a:path>
                              <a:path w="4201795" h="29209">
                                <a:moveTo>
                                  <a:pt x="4201668" y="0"/>
                                </a:moveTo>
                                <a:lnTo>
                                  <a:pt x="4192524" y="0"/>
                                </a:lnTo>
                                <a:lnTo>
                                  <a:pt x="4192524" y="28943"/>
                                </a:lnTo>
                                <a:lnTo>
                                  <a:pt x="4201668" y="28943"/>
                                </a:lnTo>
                                <a:lnTo>
                                  <a:pt x="4201668" y="0"/>
                                </a:lnTo>
                                <a:close/>
                              </a:path>
                            </a:pathLst>
                          </a:custGeom>
                          <a:solidFill>
                            <a:srgbClr val="a0a0a0"/>
                          </a:solidFill>
                          <a:ln w="0">
                            <a:noFill/>
                          </a:ln>
                        </wps:spPr>
                        <wps:style>
                          <a:lnRef idx="0"/>
                          <a:fillRef idx="0"/>
                          <a:effectRef idx="0"/>
                          <a:fontRef idx="minor"/>
                        </wps:style>
                        <wps:bodyPr/>
                      </wps:wsp>
                      <wps:wsp>
                        <wps:cNvPr id="516" name="Graphic 435"/>
                        <wps:cNvSpPr/>
                        <wps:spPr>
                          <a:xfrm>
                            <a:off x="1784880" y="291600"/>
                            <a:ext cx="9000" cy="9000"/>
                          </a:xfrm>
                          <a:custGeom>
                            <a:avLst/>
                            <a:gdLst>
                              <a:gd name="textAreaLeft" fmla="*/ 0 w 5040"/>
                              <a:gd name="textAreaRight" fmla="*/ 5400 w 5040"/>
                              <a:gd name="textAreaTop" fmla="*/ 0 h 5040"/>
                              <a:gd name="textAreaBottom" fmla="*/ 5400 h 5040"/>
                            </a:gdLst>
                            <a:ahLst/>
                            <a:rect l="textAreaLeft" t="textAreaTop" r="textAreaRight" b="textAreaBottom"/>
                            <a:pathLst>
                              <a:path w="9525" h="9525">
                                <a:moveTo>
                                  <a:pt x="9143" y="0"/>
                                </a:moveTo>
                                <a:lnTo>
                                  <a:pt x="0" y="0"/>
                                </a:lnTo>
                                <a:lnTo>
                                  <a:pt x="0" y="9144"/>
                                </a:lnTo>
                                <a:lnTo>
                                  <a:pt x="9143" y="9144"/>
                                </a:lnTo>
                                <a:lnTo>
                                  <a:pt x="9143" y="0"/>
                                </a:lnTo>
                                <a:close/>
                              </a:path>
                            </a:pathLst>
                          </a:custGeom>
                          <a:solidFill>
                            <a:srgbClr val="f0f0f0"/>
                          </a:solidFill>
                          <a:ln w="0">
                            <a:noFill/>
                          </a:ln>
                        </wps:spPr>
                        <wps:style>
                          <a:lnRef idx="0"/>
                          <a:fillRef idx="0"/>
                          <a:effectRef idx="0"/>
                          <a:fontRef idx="minor"/>
                        </wps:style>
                        <wps:bodyPr/>
                      </wps:wsp>
                      <wps:wsp>
                        <wps:cNvPr id="517" name="Graphic 436"/>
                        <wps:cNvSpPr/>
                        <wps:spPr>
                          <a:xfrm>
                            <a:off x="24120" y="291600"/>
                            <a:ext cx="1769760" cy="36360"/>
                          </a:xfrm>
                          <a:custGeom>
                            <a:avLst/>
                            <a:gdLst>
                              <a:gd name="textAreaLeft" fmla="*/ 0 w 1003320"/>
                              <a:gd name="textAreaRight" fmla="*/ 1003680 w 1003320"/>
                              <a:gd name="textAreaTop" fmla="*/ 0 h 20520"/>
                              <a:gd name="textAreaBottom" fmla="*/ 20880 h 20520"/>
                            </a:gdLst>
                            <a:ahLst/>
                            <a:rect l="textAreaLeft" t="textAreaTop" r="textAreaRight" b="textAreaBottom"/>
                            <a:pathLst>
                              <a:path w="1769745" h="36830">
                                <a:moveTo>
                                  <a:pt x="9144" y="27432"/>
                                </a:moveTo>
                                <a:lnTo>
                                  <a:pt x="0" y="27432"/>
                                </a:lnTo>
                                <a:lnTo>
                                  <a:pt x="0" y="36576"/>
                                </a:lnTo>
                                <a:lnTo>
                                  <a:pt x="9144" y="36576"/>
                                </a:lnTo>
                                <a:lnTo>
                                  <a:pt x="9144" y="27432"/>
                                </a:lnTo>
                                <a:close/>
                              </a:path>
                              <a:path w="1769745" h="36830">
                                <a:moveTo>
                                  <a:pt x="1769364" y="0"/>
                                </a:moveTo>
                                <a:lnTo>
                                  <a:pt x="1760220" y="0"/>
                                </a:lnTo>
                                <a:lnTo>
                                  <a:pt x="1760220" y="9144"/>
                                </a:lnTo>
                                <a:lnTo>
                                  <a:pt x="1769364" y="9144"/>
                                </a:lnTo>
                                <a:lnTo>
                                  <a:pt x="1769364" y="0"/>
                                </a:lnTo>
                                <a:close/>
                              </a:path>
                            </a:pathLst>
                          </a:custGeom>
                          <a:solidFill>
                            <a:srgbClr val="a0a0a0"/>
                          </a:solidFill>
                          <a:ln w="0">
                            <a:noFill/>
                          </a:ln>
                        </wps:spPr>
                        <wps:style>
                          <a:lnRef idx="0"/>
                          <a:fillRef idx="0"/>
                          <a:effectRef idx="0"/>
                          <a:fontRef idx="minor"/>
                        </wps:style>
                        <wps:bodyPr/>
                      </wps:wsp>
                      <wps:wsp>
                        <wps:cNvPr id="518" name="Graphic 437"/>
                        <wps:cNvSpPr/>
                        <wps:spPr>
                          <a:xfrm>
                            <a:off x="24120" y="318600"/>
                            <a:ext cx="1769760" cy="9000"/>
                          </a:xfrm>
                          <a:custGeom>
                            <a:avLst/>
                            <a:gdLst>
                              <a:gd name="textAreaLeft" fmla="*/ 0 w 1003320"/>
                              <a:gd name="textAreaRight" fmla="*/ 1003680 w 1003320"/>
                              <a:gd name="textAreaTop" fmla="*/ 0 h 5040"/>
                              <a:gd name="textAreaBottom" fmla="*/ 5400 h 5040"/>
                            </a:gdLst>
                            <a:ahLst/>
                            <a:rect l="textAreaLeft" t="textAreaTop" r="textAreaRight" b="textAreaBottom"/>
                            <a:pathLst>
                              <a:path w="1769745" h="9525">
                                <a:moveTo>
                                  <a:pt x="1769364" y="0"/>
                                </a:moveTo>
                                <a:lnTo>
                                  <a:pt x="1760220" y="0"/>
                                </a:lnTo>
                                <a:lnTo>
                                  <a:pt x="9144" y="0"/>
                                </a:lnTo>
                                <a:lnTo>
                                  <a:pt x="0" y="0"/>
                                </a:lnTo>
                                <a:lnTo>
                                  <a:pt x="0" y="9144"/>
                                </a:lnTo>
                                <a:lnTo>
                                  <a:pt x="9144" y="9144"/>
                                </a:lnTo>
                                <a:lnTo>
                                  <a:pt x="1760220" y="9144"/>
                                </a:lnTo>
                                <a:lnTo>
                                  <a:pt x="1769364" y="9144"/>
                                </a:lnTo>
                                <a:lnTo>
                                  <a:pt x="1769364" y="0"/>
                                </a:lnTo>
                                <a:close/>
                              </a:path>
                            </a:pathLst>
                          </a:custGeom>
                          <a:solidFill>
                            <a:srgbClr val="f0f0f0"/>
                          </a:solidFill>
                          <a:ln w="0">
                            <a:noFill/>
                          </a:ln>
                        </wps:spPr>
                        <wps:style>
                          <a:lnRef idx="0"/>
                          <a:fillRef idx="0"/>
                          <a:effectRef idx="0"/>
                          <a:fontRef idx="minor"/>
                        </wps:style>
                        <wps:bodyPr/>
                      </wps:wsp>
                      <wps:wsp>
                        <wps:cNvPr id="519" name="Graphic 438"/>
                        <wps:cNvSpPr/>
                        <wps:spPr>
                          <a:xfrm>
                            <a:off x="24120" y="300240"/>
                            <a:ext cx="9000" cy="17640"/>
                          </a:xfrm>
                          <a:custGeom>
                            <a:avLst/>
                            <a:gdLst>
                              <a:gd name="textAreaLeft" fmla="*/ 0 w 5040"/>
                              <a:gd name="textAreaRight" fmla="*/ 5400 w 5040"/>
                              <a:gd name="textAreaTop" fmla="*/ 0 h 10080"/>
                              <a:gd name="textAreaBottom" fmla="*/ 10440 h 10080"/>
                            </a:gdLst>
                            <a:ahLst/>
                            <a:rect l="textAreaLeft" t="textAreaTop" r="textAreaRight" b="textAreaBottom"/>
                            <a:pathLst>
                              <a:path w="9525" h="18415">
                                <a:moveTo>
                                  <a:pt x="9143" y="0"/>
                                </a:moveTo>
                                <a:lnTo>
                                  <a:pt x="0" y="0"/>
                                </a:lnTo>
                                <a:lnTo>
                                  <a:pt x="0" y="18288"/>
                                </a:lnTo>
                                <a:lnTo>
                                  <a:pt x="9143" y="18288"/>
                                </a:lnTo>
                                <a:lnTo>
                                  <a:pt x="9143" y="0"/>
                                </a:lnTo>
                                <a:close/>
                              </a:path>
                            </a:pathLst>
                          </a:custGeom>
                          <a:solidFill>
                            <a:srgbClr val="a0a0a0"/>
                          </a:solidFill>
                          <a:ln w="0">
                            <a:noFill/>
                          </a:ln>
                        </wps:spPr>
                        <wps:style>
                          <a:lnRef idx="0"/>
                          <a:fillRef idx="0"/>
                          <a:effectRef idx="0"/>
                          <a:fontRef idx="minor"/>
                        </wps:style>
                        <wps:bodyPr/>
                      </wps:wsp>
                      <wps:wsp>
                        <wps:cNvPr id="520" name="Graphic 439"/>
                        <wps:cNvSpPr/>
                        <wps:spPr>
                          <a:xfrm>
                            <a:off x="0" y="300240"/>
                            <a:ext cx="1793880" cy="55800"/>
                          </a:xfrm>
                          <a:custGeom>
                            <a:avLst/>
                            <a:gdLst>
                              <a:gd name="textAreaLeft" fmla="*/ 0 w 1017000"/>
                              <a:gd name="textAreaRight" fmla="*/ 1017360 w 1017000"/>
                              <a:gd name="textAreaTop" fmla="*/ 0 h 31680"/>
                              <a:gd name="textAreaBottom" fmla="*/ 32040 h 31680"/>
                            </a:gdLst>
                            <a:ahLst/>
                            <a:rect l="textAreaLeft" t="textAreaTop" r="textAreaRight" b="textAreaBottom"/>
                            <a:pathLst>
                              <a:path w="1793875" h="56515">
                                <a:moveTo>
                                  <a:pt x="9144" y="9144"/>
                                </a:moveTo>
                                <a:lnTo>
                                  <a:pt x="0" y="9144"/>
                                </a:lnTo>
                                <a:lnTo>
                                  <a:pt x="0" y="47244"/>
                                </a:lnTo>
                                <a:lnTo>
                                  <a:pt x="0" y="56388"/>
                                </a:lnTo>
                                <a:lnTo>
                                  <a:pt x="9144" y="56388"/>
                                </a:lnTo>
                                <a:lnTo>
                                  <a:pt x="9144" y="47244"/>
                                </a:lnTo>
                                <a:lnTo>
                                  <a:pt x="9144" y="9144"/>
                                </a:lnTo>
                                <a:close/>
                              </a:path>
                              <a:path w="1793875" h="56515">
                                <a:moveTo>
                                  <a:pt x="1793748" y="0"/>
                                </a:moveTo>
                                <a:lnTo>
                                  <a:pt x="1784604" y="0"/>
                                </a:lnTo>
                                <a:lnTo>
                                  <a:pt x="1784604" y="18288"/>
                                </a:lnTo>
                                <a:lnTo>
                                  <a:pt x="1793748" y="18288"/>
                                </a:lnTo>
                                <a:lnTo>
                                  <a:pt x="1793748" y="0"/>
                                </a:lnTo>
                                <a:close/>
                              </a:path>
                            </a:pathLst>
                          </a:custGeom>
                          <a:solidFill>
                            <a:srgbClr val="f0f0f0"/>
                          </a:solidFill>
                          <a:ln w="0">
                            <a:noFill/>
                          </a:ln>
                        </wps:spPr>
                        <wps:style>
                          <a:lnRef idx="0"/>
                          <a:fillRef idx="0"/>
                          <a:effectRef idx="0"/>
                          <a:fontRef idx="minor"/>
                        </wps:style>
                        <wps:bodyPr/>
                      </wps:wsp>
                      <wps:wsp>
                        <wps:cNvPr id="521" name="Graphic 440"/>
                        <wps:cNvSpPr/>
                        <wps:spPr>
                          <a:xfrm>
                            <a:off x="0" y="291600"/>
                            <a:ext cx="4193640" cy="65520"/>
                          </a:xfrm>
                          <a:custGeom>
                            <a:avLst/>
                            <a:gdLst>
                              <a:gd name="textAreaLeft" fmla="*/ 0 w 2377440"/>
                              <a:gd name="textAreaRight" fmla="*/ 2377800 w 2377440"/>
                              <a:gd name="textAreaTop" fmla="*/ 0 h 37080"/>
                              <a:gd name="textAreaBottom" fmla="*/ 37440 h 37080"/>
                            </a:gdLst>
                            <a:ahLst/>
                            <a:rect l="textAreaLeft" t="textAreaTop" r="textAreaRight" b="textAreaBottom"/>
                            <a:pathLst>
                              <a:path w="4192904" h="66040">
                                <a:moveTo>
                                  <a:pt x="1804416" y="56388"/>
                                </a:moveTo>
                                <a:lnTo>
                                  <a:pt x="9144" y="56388"/>
                                </a:lnTo>
                                <a:lnTo>
                                  <a:pt x="0" y="56388"/>
                                </a:lnTo>
                                <a:lnTo>
                                  <a:pt x="0" y="65532"/>
                                </a:lnTo>
                                <a:lnTo>
                                  <a:pt x="9144" y="65532"/>
                                </a:lnTo>
                                <a:lnTo>
                                  <a:pt x="1804416" y="65532"/>
                                </a:lnTo>
                                <a:lnTo>
                                  <a:pt x="1804416" y="56388"/>
                                </a:lnTo>
                                <a:close/>
                              </a:path>
                              <a:path w="4192904" h="66040">
                                <a:moveTo>
                                  <a:pt x="4192524" y="0"/>
                                </a:moveTo>
                                <a:lnTo>
                                  <a:pt x="1824228" y="0"/>
                                </a:lnTo>
                                <a:lnTo>
                                  <a:pt x="1815084" y="0"/>
                                </a:lnTo>
                                <a:lnTo>
                                  <a:pt x="1815084" y="9144"/>
                                </a:lnTo>
                                <a:lnTo>
                                  <a:pt x="1824228" y="9144"/>
                                </a:lnTo>
                                <a:lnTo>
                                  <a:pt x="4192524" y="9144"/>
                                </a:lnTo>
                                <a:lnTo>
                                  <a:pt x="4192524" y="0"/>
                                </a:lnTo>
                                <a:close/>
                              </a:path>
                            </a:pathLst>
                          </a:custGeom>
                          <a:solidFill>
                            <a:srgbClr val="a0a0a0"/>
                          </a:solidFill>
                          <a:ln w="0">
                            <a:noFill/>
                          </a:ln>
                        </wps:spPr>
                        <wps:style>
                          <a:lnRef idx="0"/>
                          <a:fillRef idx="0"/>
                          <a:effectRef idx="0"/>
                          <a:fontRef idx="minor"/>
                        </wps:style>
                        <wps:bodyPr/>
                      </wps:wsp>
                      <wps:wsp>
                        <wps:cNvPr id="522" name="Graphic 441"/>
                        <wps:cNvSpPr/>
                        <wps:spPr>
                          <a:xfrm>
                            <a:off x="4193640" y="291600"/>
                            <a:ext cx="9000" cy="9000"/>
                          </a:xfrm>
                          <a:custGeom>
                            <a:avLst/>
                            <a:gdLst>
                              <a:gd name="textAreaLeft" fmla="*/ 0 w 5040"/>
                              <a:gd name="textAreaRight" fmla="*/ 5400 w 5040"/>
                              <a:gd name="textAreaTop" fmla="*/ 0 h 5040"/>
                              <a:gd name="textAreaBottom" fmla="*/ 5400 h 5040"/>
                            </a:gdLst>
                            <a:ahLst/>
                            <a:rect l="textAreaLeft" t="textAreaTop" r="textAreaRight" b="textAreaBottom"/>
                            <a:pathLst>
                              <a:path w="9525" h="9525">
                                <a:moveTo>
                                  <a:pt x="9144" y="0"/>
                                </a:moveTo>
                                <a:lnTo>
                                  <a:pt x="0" y="0"/>
                                </a:lnTo>
                                <a:lnTo>
                                  <a:pt x="0" y="9144"/>
                                </a:lnTo>
                                <a:lnTo>
                                  <a:pt x="9144" y="9144"/>
                                </a:lnTo>
                                <a:lnTo>
                                  <a:pt x="9144" y="0"/>
                                </a:lnTo>
                                <a:close/>
                              </a:path>
                            </a:pathLst>
                          </a:custGeom>
                          <a:solidFill>
                            <a:srgbClr val="f0f0f0"/>
                          </a:solidFill>
                          <a:ln w="0">
                            <a:noFill/>
                          </a:ln>
                        </wps:spPr>
                        <wps:style>
                          <a:lnRef idx="0"/>
                          <a:fillRef idx="0"/>
                          <a:effectRef idx="0"/>
                          <a:fontRef idx="minor"/>
                        </wps:style>
                        <wps:bodyPr/>
                      </wps:wsp>
                      <wps:wsp>
                        <wps:cNvPr id="523" name="Graphic 442"/>
                        <wps:cNvSpPr/>
                        <wps:spPr>
                          <a:xfrm>
                            <a:off x="1815480" y="291600"/>
                            <a:ext cx="2386800" cy="36360"/>
                          </a:xfrm>
                          <a:custGeom>
                            <a:avLst/>
                            <a:gdLst>
                              <a:gd name="textAreaLeft" fmla="*/ 0 w 1353240"/>
                              <a:gd name="textAreaRight" fmla="*/ 1353600 w 1353240"/>
                              <a:gd name="textAreaTop" fmla="*/ 0 h 20520"/>
                              <a:gd name="textAreaBottom" fmla="*/ 20880 h 20520"/>
                            </a:gdLst>
                            <a:ahLst/>
                            <a:rect l="textAreaLeft" t="textAreaTop" r="textAreaRight" b="textAreaBottom"/>
                            <a:pathLst>
                              <a:path w="2386965" h="36830">
                                <a:moveTo>
                                  <a:pt x="9144" y="27432"/>
                                </a:moveTo>
                                <a:lnTo>
                                  <a:pt x="0" y="27432"/>
                                </a:lnTo>
                                <a:lnTo>
                                  <a:pt x="0" y="36576"/>
                                </a:lnTo>
                                <a:lnTo>
                                  <a:pt x="9144" y="36576"/>
                                </a:lnTo>
                                <a:lnTo>
                                  <a:pt x="9144" y="27432"/>
                                </a:lnTo>
                                <a:close/>
                              </a:path>
                              <a:path w="2386965" h="36830">
                                <a:moveTo>
                                  <a:pt x="2386584" y="0"/>
                                </a:moveTo>
                                <a:lnTo>
                                  <a:pt x="2377440" y="0"/>
                                </a:lnTo>
                                <a:lnTo>
                                  <a:pt x="2377440" y="9144"/>
                                </a:lnTo>
                                <a:lnTo>
                                  <a:pt x="2386584" y="9144"/>
                                </a:lnTo>
                                <a:lnTo>
                                  <a:pt x="2386584" y="0"/>
                                </a:lnTo>
                                <a:close/>
                              </a:path>
                            </a:pathLst>
                          </a:custGeom>
                          <a:solidFill>
                            <a:srgbClr val="a0a0a0"/>
                          </a:solidFill>
                          <a:ln w="0">
                            <a:noFill/>
                          </a:ln>
                        </wps:spPr>
                        <wps:style>
                          <a:lnRef idx="0"/>
                          <a:fillRef idx="0"/>
                          <a:effectRef idx="0"/>
                          <a:fontRef idx="minor"/>
                        </wps:style>
                        <wps:bodyPr/>
                      </wps:wsp>
                      <wps:wsp>
                        <wps:cNvPr id="524" name="Graphic 443"/>
                        <wps:cNvSpPr/>
                        <wps:spPr>
                          <a:xfrm>
                            <a:off x="1815480" y="318600"/>
                            <a:ext cx="2386800" cy="9000"/>
                          </a:xfrm>
                          <a:custGeom>
                            <a:avLst/>
                            <a:gdLst>
                              <a:gd name="textAreaLeft" fmla="*/ 0 w 1353240"/>
                              <a:gd name="textAreaRight" fmla="*/ 1353600 w 1353240"/>
                              <a:gd name="textAreaTop" fmla="*/ 0 h 5040"/>
                              <a:gd name="textAreaBottom" fmla="*/ 5400 h 5040"/>
                            </a:gdLst>
                            <a:ahLst/>
                            <a:rect l="textAreaLeft" t="textAreaTop" r="textAreaRight" b="textAreaBottom"/>
                            <a:pathLst>
                              <a:path w="2386965" h="9525">
                                <a:moveTo>
                                  <a:pt x="2386584" y="0"/>
                                </a:moveTo>
                                <a:lnTo>
                                  <a:pt x="2377440" y="0"/>
                                </a:lnTo>
                                <a:lnTo>
                                  <a:pt x="9144" y="0"/>
                                </a:lnTo>
                                <a:lnTo>
                                  <a:pt x="0" y="0"/>
                                </a:lnTo>
                                <a:lnTo>
                                  <a:pt x="0" y="9144"/>
                                </a:lnTo>
                                <a:lnTo>
                                  <a:pt x="9144" y="9144"/>
                                </a:lnTo>
                                <a:lnTo>
                                  <a:pt x="2377440" y="9144"/>
                                </a:lnTo>
                                <a:lnTo>
                                  <a:pt x="2386584" y="9144"/>
                                </a:lnTo>
                                <a:lnTo>
                                  <a:pt x="2386584" y="0"/>
                                </a:lnTo>
                                <a:close/>
                              </a:path>
                            </a:pathLst>
                          </a:custGeom>
                          <a:solidFill>
                            <a:srgbClr val="f0f0f0"/>
                          </a:solidFill>
                          <a:ln w="0">
                            <a:noFill/>
                          </a:ln>
                        </wps:spPr>
                        <wps:style>
                          <a:lnRef idx="0"/>
                          <a:fillRef idx="0"/>
                          <a:effectRef idx="0"/>
                          <a:fontRef idx="minor"/>
                        </wps:style>
                        <wps:bodyPr/>
                      </wps:wsp>
                      <wps:wsp>
                        <wps:cNvPr id="525" name="Graphic 444"/>
                        <wps:cNvSpPr/>
                        <wps:spPr>
                          <a:xfrm>
                            <a:off x="1815480" y="300240"/>
                            <a:ext cx="9000" cy="17640"/>
                          </a:xfrm>
                          <a:custGeom>
                            <a:avLst/>
                            <a:gdLst>
                              <a:gd name="textAreaLeft" fmla="*/ 0 w 5040"/>
                              <a:gd name="textAreaRight" fmla="*/ 5400 w 5040"/>
                              <a:gd name="textAreaTop" fmla="*/ 0 h 10080"/>
                              <a:gd name="textAreaBottom" fmla="*/ 10440 h 10080"/>
                            </a:gdLst>
                            <a:ahLst/>
                            <a:rect l="textAreaLeft" t="textAreaTop" r="textAreaRight" b="textAreaBottom"/>
                            <a:pathLst>
                              <a:path w="9525" h="18415">
                                <a:moveTo>
                                  <a:pt x="9143" y="0"/>
                                </a:moveTo>
                                <a:lnTo>
                                  <a:pt x="0" y="0"/>
                                </a:lnTo>
                                <a:lnTo>
                                  <a:pt x="0" y="18288"/>
                                </a:lnTo>
                                <a:lnTo>
                                  <a:pt x="9143" y="18288"/>
                                </a:lnTo>
                                <a:lnTo>
                                  <a:pt x="9143" y="0"/>
                                </a:lnTo>
                                <a:close/>
                              </a:path>
                            </a:pathLst>
                          </a:custGeom>
                          <a:solidFill>
                            <a:srgbClr val="a0a0a0"/>
                          </a:solidFill>
                          <a:ln w="0">
                            <a:noFill/>
                          </a:ln>
                        </wps:spPr>
                        <wps:style>
                          <a:lnRef idx="0"/>
                          <a:fillRef idx="0"/>
                          <a:effectRef idx="0"/>
                          <a:fontRef idx="minor"/>
                        </wps:style>
                        <wps:bodyPr/>
                      </wps:wsp>
                      <wps:wsp>
                        <wps:cNvPr id="526" name="Graphic 445"/>
                        <wps:cNvSpPr/>
                        <wps:spPr>
                          <a:xfrm>
                            <a:off x="4193640" y="300240"/>
                            <a:ext cx="9000" cy="17640"/>
                          </a:xfrm>
                          <a:custGeom>
                            <a:avLst/>
                            <a:gdLst>
                              <a:gd name="textAreaLeft" fmla="*/ 0 w 5040"/>
                              <a:gd name="textAreaRight" fmla="*/ 5400 w 5040"/>
                              <a:gd name="textAreaTop" fmla="*/ 0 h 10080"/>
                              <a:gd name="textAreaBottom" fmla="*/ 10440 h 10080"/>
                            </a:gdLst>
                            <a:ahLst/>
                            <a:rect l="textAreaLeft" t="textAreaTop" r="textAreaRight" b="textAreaBottom"/>
                            <a:pathLst>
                              <a:path w="9525" h="18415">
                                <a:moveTo>
                                  <a:pt x="9144" y="0"/>
                                </a:moveTo>
                                <a:lnTo>
                                  <a:pt x="0" y="0"/>
                                </a:lnTo>
                                <a:lnTo>
                                  <a:pt x="0" y="18288"/>
                                </a:lnTo>
                                <a:lnTo>
                                  <a:pt x="9144" y="18288"/>
                                </a:lnTo>
                                <a:lnTo>
                                  <a:pt x="9144" y="0"/>
                                </a:lnTo>
                                <a:close/>
                              </a:path>
                            </a:pathLst>
                          </a:custGeom>
                          <a:solidFill>
                            <a:srgbClr val="f0f0f0"/>
                          </a:solidFill>
                          <a:ln w="0">
                            <a:noFill/>
                          </a:ln>
                        </wps:spPr>
                        <wps:style>
                          <a:lnRef idx="0"/>
                          <a:fillRef idx="0"/>
                          <a:effectRef idx="0"/>
                          <a:fontRef idx="minor"/>
                        </wps:style>
                        <wps:bodyPr/>
                      </wps:wsp>
                      <wps:wsp>
                        <wps:cNvPr id="527" name="Graphic 446"/>
                        <wps:cNvSpPr/>
                        <wps:spPr>
                          <a:xfrm>
                            <a:off x="1804680" y="309960"/>
                            <a:ext cx="2421720" cy="47160"/>
                          </a:xfrm>
                          <a:custGeom>
                            <a:avLst/>
                            <a:gdLst>
                              <a:gd name="textAreaLeft" fmla="*/ 0 w 1373040"/>
                              <a:gd name="textAreaRight" fmla="*/ 1373400 w 1373040"/>
                              <a:gd name="textAreaTop" fmla="*/ 0 h 26640"/>
                              <a:gd name="textAreaBottom" fmla="*/ 27000 h 26640"/>
                            </a:gdLst>
                            <a:ahLst/>
                            <a:rect l="textAreaLeft" t="textAreaTop" r="textAreaRight" b="textAreaBottom"/>
                            <a:pathLst>
                              <a:path w="2421890" h="47625">
                                <a:moveTo>
                                  <a:pt x="2421636" y="0"/>
                                </a:moveTo>
                                <a:lnTo>
                                  <a:pt x="2412492" y="0"/>
                                </a:lnTo>
                                <a:lnTo>
                                  <a:pt x="2412492" y="38100"/>
                                </a:lnTo>
                                <a:lnTo>
                                  <a:pt x="9144" y="38100"/>
                                </a:lnTo>
                                <a:lnTo>
                                  <a:pt x="0" y="38100"/>
                                </a:lnTo>
                                <a:lnTo>
                                  <a:pt x="0" y="47244"/>
                                </a:lnTo>
                                <a:lnTo>
                                  <a:pt x="9144" y="47244"/>
                                </a:lnTo>
                                <a:lnTo>
                                  <a:pt x="2412492" y="47244"/>
                                </a:lnTo>
                                <a:lnTo>
                                  <a:pt x="2421636" y="47244"/>
                                </a:lnTo>
                                <a:lnTo>
                                  <a:pt x="2421636" y="38100"/>
                                </a:lnTo>
                                <a:lnTo>
                                  <a:pt x="2421636" y="0"/>
                                </a:lnTo>
                                <a:close/>
                              </a:path>
                            </a:pathLst>
                          </a:custGeom>
                          <a:solidFill>
                            <a:srgbClr val="a0a0a0"/>
                          </a:solidFill>
                          <a:ln w="0">
                            <a:noFill/>
                          </a:ln>
                        </wps:spPr>
                        <wps:style>
                          <a:lnRef idx="0"/>
                          <a:fillRef idx="0"/>
                          <a:effectRef idx="0"/>
                          <a:fontRef idx="minor"/>
                        </wps:style>
                        <wps:bodyPr/>
                      </wps:wsp>
                      <wps:wsp>
                        <wps:cNvPr id="528" name="Textbox 447"/>
                        <wps:cNvSpPr/>
                        <wps:spPr>
                          <a:xfrm>
                            <a:off x="1809000" y="23400"/>
                            <a:ext cx="2395800" cy="280800"/>
                          </a:xfrm>
                          <a:prstGeom prst="rect">
                            <a:avLst/>
                          </a:prstGeom>
                          <a:noFill/>
                          <a:ln w="0">
                            <a:noFill/>
                          </a:ln>
                        </wps:spPr>
                        <wps:style>
                          <a:lnRef idx="0"/>
                          <a:fillRef idx="0"/>
                          <a:effectRef idx="0"/>
                          <a:fontRef idx="minor"/>
                        </wps:style>
                        <wps:txbx>
                          <w:txbxContent>
                            <w:p>
                              <w:pPr>
                                <w:pStyle w:val="Normal"/>
                                <w:spacing w:before="30" w:after="160"/>
                                <w:ind w:left="38"/>
                                <w:rPr>
                                  <w:sz w:val="28"/>
                                </w:rPr>
                              </w:pPr>
                              <w:r>
                                <w:rPr>
                                  <w:sz w:val="28"/>
                                </w:rPr>
                                <w:t>Quantity</w:t>
                              </w:r>
                              <w:r>
                                <w:rPr>
                                  <w:spacing w:val="-6"/>
                                  <w:sz w:val="28"/>
                                </w:rPr>
                                <w:t xml:space="preserve"> </w:t>
                              </w:r>
                              <w:r>
                                <w:rPr>
                                  <w:sz w:val="28"/>
                                </w:rPr>
                                <w:t>which may</w:t>
                              </w:r>
                              <w:r>
                                <w:rPr>
                                  <w:spacing w:val="-4"/>
                                  <w:sz w:val="28"/>
                                </w:rPr>
                                <w:t xml:space="preserve"> </w:t>
                              </w:r>
                              <w:r>
                                <w:rPr>
                                  <w:sz w:val="28"/>
                                </w:rPr>
                                <w:t>be</w:t>
                              </w:r>
                              <w:r>
                                <w:rPr>
                                  <w:spacing w:val="1"/>
                                  <w:sz w:val="28"/>
                                </w:rPr>
                                <w:t xml:space="preserve"> </w:t>
                              </w:r>
                              <w:r>
                                <w:rPr>
                                  <w:spacing w:val="-2"/>
                                  <w:sz w:val="28"/>
                                </w:rPr>
                                <w:t>imported</w:t>
                              </w:r>
                            </w:p>
                          </w:txbxContent>
                        </wps:txbx>
                        <wps:bodyPr lIns="0" rIns="0" tIns="0" bIns="0" anchor="t">
                          <a:noAutofit/>
                        </wps:bodyPr>
                      </wps:wsp>
                      <wps:wsp>
                        <wps:cNvPr id="529" name="Textbox 448"/>
                        <wps:cNvSpPr/>
                        <wps:spPr>
                          <a:xfrm>
                            <a:off x="20880" y="23400"/>
                            <a:ext cx="1778760" cy="280800"/>
                          </a:xfrm>
                          <a:prstGeom prst="rect">
                            <a:avLst/>
                          </a:prstGeom>
                          <a:noFill/>
                          <a:ln w="0">
                            <a:noFill/>
                          </a:ln>
                        </wps:spPr>
                        <wps:style>
                          <a:lnRef idx="0"/>
                          <a:fillRef idx="0"/>
                          <a:effectRef idx="0"/>
                          <a:fontRef idx="minor"/>
                        </wps:style>
                        <wps:txbx>
                          <w:txbxContent>
                            <w:p>
                              <w:pPr>
                                <w:pStyle w:val="Normal"/>
                                <w:spacing w:before="30" w:after="160"/>
                                <w:ind w:left="33"/>
                                <w:rPr>
                                  <w:sz w:val="28"/>
                                </w:rPr>
                              </w:pPr>
                              <w:r>
                                <w:rPr>
                                  <w:sz w:val="28"/>
                                </w:rPr>
                                <w:t>Name</w:t>
                              </w:r>
                              <w:r>
                                <w:rPr>
                                  <w:spacing w:val="-3"/>
                                  <w:sz w:val="28"/>
                                </w:rPr>
                                <w:t xml:space="preserve"> </w:t>
                              </w:r>
                              <w:r>
                                <w:rPr>
                                  <w:sz w:val="28"/>
                                </w:rPr>
                                <w:t>of medical</w:t>
                              </w:r>
                              <w:r>
                                <w:rPr>
                                  <w:spacing w:val="-2"/>
                                  <w:sz w:val="28"/>
                                </w:rPr>
                                <w:t xml:space="preserve"> device</w:t>
                              </w:r>
                            </w:p>
                          </w:txbxContent>
                        </wps:txbx>
                        <wps:bodyPr lIns="0" rIns="0" tIns="0" bIns="0" anchor="t">
                          <a:noAutofit/>
                        </wps:bodyPr>
                      </wps:wsp>
                    </wpg:wgp>
                  </a:graphicData>
                </a:graphic>
              </wp:anchor>
            </w:drawing>
          </mc:Choice>
          <mc:Fallback>
            <w:pict>
              <v:group id="shape_0" alt="Group 416" style="position:absolute;margin-left:68.65pt;margin-top:14.45pt;width:332.8pt;height:28.15pt" coordorigin="1373,289" coordsize="6656,563">
                <v:rect id="shape_0" ID="Textbox 447" path="m0,0l-2147483645,0l-2147483645,-2147483646l0,-2147483646xe" stroked="f" o:allowincell="f" style="position:absolute;left:4222;top:326;width:3772;height:441;mso-wrap-style:square;v-text-anchor:top;mso-position-horizontal-relative:page">
                  <v:fill o:detectmouseclick="t" on="false"/>
                  <v:stroke color="#3465a4" joinstyle="round" endcap="flat"/>
                  <v:textbox>
                    <w:txbxContent>
                      <w:p>
                        <w:pPr>
                          <w:pStyle w:val="Normal"/>
                          <w:spacing w:before="30" w:after="160"/>
                          <w:ind w:left="38"/>
                          <w:rPr>
                            <w:sz w:val="28"/>
                          </w:rPr>
                        </w:pPr>
                        <w:r>
                          <w:rPr>
                            <w:sz w:val="28"/>
                          </w:rPr>
                          <w:t>Quantity</w:t>
                        </w:r>
                        <w:r>
                          <w:rPr>
                            <w:spacing w:val="-6"/>
                            <w:sz w:val="28"/>
                          </w:rPr>
                          <w:t xml:space="preserve"> </w:t>
                        </w:r>
                        <w:r>
                          <w:rPr>
                            <w:sz w:val="28"/>
                          </w:rPr>
                          <w:t>which may</w:t>
                        </w:r>
                        <w:r>
                          <w:rPr>
                            <w:spacing w:val="-4"/>
                            <w:sz w:val="28"/>
                          </w:rPr>
                          <w:t xml:space="preserve"> </w:t>
                        </w:r>
                        <w:r>
                          <w:rPr>
                            <w:sz w:val="28"/>
                          </w:rPr>
                          <w:t>be</w:t>
                        </w:r>
                        <w:r>
                          <w:rPr>
                            <w:spacing w:val="1"/>
                            <w:sz w:val="28"/>
                          </w:rPr>
                          <w:t xml:space="preserve"> </w:t>
                        </w:r>
                        <w:r>
                          <w:rPr>
                            <w:spacing w:val="-2"/>
                            <w:sz w:val="28"/>
                          </w:rPr>
                          <w:t>imported</w:t>
                        </w:r>
                      </w:p>
                    </w:txbxContent>
                  </v:textbox>
                  <w10:wrap type="topAndBottom"/>
                </v:rect>
                <v:rect id="shape_0" ID="Textbox 448" path="m0,0l-2147483645,0l-2147483645,-2147483646l0,-2147483646xe" stroked="f" o:allowincell="f" style="position:absolute;left:1406;top:326;width:2800;height:441;mso-wrap-style:square;v-text-anchor:top;mso-position-horizontal-relative:page">
                  <v:fill o:detectmouseclick="t" on="false"/>
                  <v:stroke color="#3465a4" joinstyle="round" endcap="flat"/>
                  <v:textbox>
                    <w:txbxContent>
                      <w:p>
                        <w:pPr>
                          <w:pStyle w:val="Normal"/>
                          <w:spacing w:before="30" w:after="160"/>
                          <w:ind w:left="33"/>
                          <w:rPr>
                            <w:sz w:val="28"/>
                          </w:rPr>
                        </w:pPr>
                        <w:r>
                          <w:rPr>
                            <w:sz w:val="28"/>
                          </w:rPr>
                          <w:t>Name</w:t>
                        </w:r>
                        <w:r>
                          <w:rPr>
                            <w:spacing w:val="-3"/>
                            <w:sz w:val="28"/>
                          </w:rPr>
                          <w:t xml:space="preserve"> </w:t>
                        </w:r>
                        <w:r>
                          <w:rPr>
                            <w:sz w:val="28"/>
                          </w:rPr>
                          <w:t>of medical</w:t>
                        </w:r>
                        <w:r>
                          <w:rPr>
                            <w:spacing w:val="-2"/>
                            <w:sz w:val="28"/>
                          </w:rPr>
                          <w:t xml:space="preserve"> device</w:t>
                        </w:r>
                      </w:p>
                    </w:txbxContent>
                  </v:textbox>
                  <w10:wrap type="topAndBottom"/>
                </v:rect>
              </v:group>
            </w:pict>
          </mc:Fallback>
        </mc:AlternateContent>
      </w:r>
    </w:p>
    <w:p>
      <w:pPr>
        <w:pStyle w:val="ListParagraph"/>
        <w:numPr>
          <w:ilvl w:val="0"/>
          <w:numId w:val="16"/>
        </w:numPr>
        <w:tabs>
          <w:tab w:val="clear" w:pos="720"/>
          <w:tab w:val="left" w:pos="659" w:leader="none"/>
        </w:tabs>
        <w:spacing w:lineRule="auto" w:line="235" w:before="41" w:after="0"/>
        <w:ind w:hanging="0" w:left="164" w:right="160"/>
        <w:rPr>
          <w:sz w:val="28"/>
        </w:rPr>
      </w:pPr>
      <w:r>
        <w:rPr>
          <w:sz w:val="28"/>
        </w:rPr>
        <w:t>The prescription</w:t>
      </w:r>
      <w:r>
        <w:rPr>
          <w:spacing w:val="-1"/>
          <w:sz w:val="28"/>
        </w:rPr>
        <w:t xml:space="preserve"> </w:t>
      </w:r>
      <w:r>
        <w:rPr>
          <w:sz w:val="28"/>
        </w:rPr>
        <w:t>from</w:t>
      </w:r>
      <w:r>
        <w:rPr>
          <w:spacing w:val="-2"/>
          <w:sz w:val="28"/>
        </w:rPr>
        <w:t xml:space="preserve"> </w:t>
      </w:r>
      <w:r>
        <w:rPr>
          <w:sz w:val="28"/>
        </w:rPr>
        <w:t>a registered medical</w:t>
      </w:r>
      <w:r>
        <w:rPr>
          <w:spacing w:val="-1"/>
          <w:sz w:val="28"/>
        </w:rPr>
        <w:t xml:space="preserve"> </w:t>
      </w:r>
      <w:r>
        <w:rPr>
          <w:sz w:val="28"/>
        </w:rPr>
        <w:t>practitioner prescribing the need for the said medical device is attached.</w:t>
      </w:r>
    </w:p>
    <w:p>
      <w:pPr>
        <w:pStyle w:val="ListParagraph"/>
        <w:numPr>
          <w:ilvl w:val="0"/>
          <w:numId w:val="16"/>
        </w:numPr>
        <w:tabs>
          <w:tab w:val="clear" w:pos="720"/>
          <w:tab w:val="left" w:pos="654" w:leader="none"/>
        </w:tabs>
        <w:spacing w:before="284" w:after="0"/>
        <w:ind w:hanging="490" w:left="654"/>
        <w:rPr>
          <w:sz w:val="28"/>
        </w:rPr>
      </w:pPr>
      <w:r>
        <w:rPr>
          <w:sz w:val="28"/>
        </w:rPr>
        <w:t>The</w:t>
      </w:r>
      <w:r>
        <w:rPr>
          <w:spacing w:val="-5"/>
          <w:sz w:val="28"/>
        </w:rPr>
        <w:t xml:space="preserve"> </w:t>
      </w:r>
      <w:r>
        <w:rPr>
          <w:sz w:val="28"/>
        </w:rPr>
        <w:t>particular</w:t>
      </w:r>
      <w:r>
        <w:rPr>
          <w:spacing w:val="-2"/>
          <w:sz w:val="28"/>
        </w:rPr>
        <w:t xml:space="preserve"> </w:t>
      </w:r>
      <w:r>
        <w:rPr>
          <w:sz w:val="28"/>
        </w:rPr>
        <w:t>of</w:t>
      </w:r>
      <w:r>
        <w:rPr>
          <w:spacing w:val="-5"/>
          <w:sz w:val="28"/>
        </w:rPr>
        <w:t xml:space="preserve"> </w:t>
      </w:r>
      <w:r>
        <w:rPr>
          <w:sz w:val="28"/>
        </w:rPr>
        <w:t>the</w:t>
      </w:r>
      <w:r>
        <w:rPr>
          <w:spacing w:val="-3"/>
          <w:sz w:val="28"/>
        </w:rPr>
        <w:t xml:space="preserve"> </w:t>
      </w:r>
      <w:r>
        <w:rPr>
          <w:sz w:val="28"/>
        </w:rPr>
        <w:t>patients</w:t>
      </w:r>
      <w:r>
        <w:rPr>
          <w:spacing w:val="-5"/>
          <w:sz w:val="28"/>
        </w:rPr>
        <w:t xml:space="preserve"> </w:t>
      </w:r>
      <w:r>
        <w:rPr>
          <w:sz w:val="28"/>
        </w:rPr>
        <w:t>is</w:t>
      </w:r>
      <w:r>
        <w:rPr>
          <w:spacing w:val="-2"/>
          <w:sz w:val="28"/>
        </w:rPr>
        <w:t xml:space="preserve"> </w:t>
      </w:r>
      <w:r>
        <w:rPr>
          <w:sz w:val="28"/>
        </w:rPr>
        <w:t>specified</w:t>
      </w:r>
      <w:r>
        <w:rPr>
          <w:spacing w:val="-2"/>
          <w:sz w:val="28"/>
        </w:rPr>
        <w:t xml:space="preserve"> below.</w:t>
      </w:r>
    </w:p>
    <w:p>
      <w:pPr>
        <w:pStyle w:val="BodyText"/>
        <w:spacing w:before="9" w:after="0"/>
        <w:ind w:left="0"/>
        <w:rPr>
          <w:sz w:val="7"/>
        </w:rPr>
      </w:pPr>
      <w:r>
        <w:rPr>
          <w:sz w:val="7"/>
        </w:rPr>
      </w:r>
    </w:p>
    <w:tbl>
      <w:tblPr>
        <w:tblW w:w="4391" w:type="dxa"/>
        <w:jc w:val="left"/>
        <w:tblInd w:w="214" w:type="dxa"/>
        <w:tblLayout w:type="fixed"/>
        <w:tblCellMar>
          <w:top w:w="0" w:type="dxa"/>
          <w:left w:w="22" w:type="dxa"/>
          <w:bottom w:w="0" w:type="dxa"/>
          <w:right w:w="22" w:type="dxa"/>
        </w:tblCellMar>
        <w:tblLook w:val="01e0" w:noHBand="0" w:noVBand="0" w:firstColumn="1" w:lastRow="1" w:lastColumn="1" w:firstRow="1"/>
      </w:tblPr>
      <w:tblGrid>
        <w:gridCol w:w="756"/>
        <w:gridCol w:w="556"/>
        <w:gridCol w:w="915"/>
        <w:gridCol w:w="2163"/>
      </w:tblGrid>
      <w:tr>
        <w:trPr>
          <w:trHeight w:val="395" w:hRule="atLeast"/>
        </w:trPr>
        <w:tc>
          <w:tcPr>
            <w:tcW w:w="756" w:type="dxa"/>
            <w:tcBorders>
              <w:top w:val="double" w:sz="6" w:space="0" w:color="A0A0A0"/>
              <w:left w:val="double" w:sz="6" w:space="0" w:color="F0F0F0"/>
              <w:bottom w:val="double" w:sz="6" w:space="0" w:color="A0A0A0"/>
              <w:right w:val="double" w:sz="6" w:space="0" w:color="A0A0A0"/>
            </w:tcBorders>
          </w:tcPr>
          <w:p>
            <w:pPr>
              <w:pStyle w:val="TableParagraph"/>
              <w:spacing w:before="15" w:after="0"/>
              <w:ind w:left="25"/>
              <w:rPr>
                <w:sz w:val="28"/>
              </w:rPr>
            </w:pPr>
            <w:r>
              <w:rPr>
                <w:spacing w:val="-4"/>
                <w:sz w:val="28"/>
              </w:rPr>
              <w:t>Name</w:t>
            </w:r>
          </w:p>
        </w:tc>
        <w:tc>
          <w:tcPr>
            <w:tcW w:w="556" w:type="dxa"/>
            <w:tcBorders>
              <w:top w:val="double" w:sz="6" w:space="0" w:color="A0A0A0"/>
              <w:left w:val="double" w:sz="6" w:space="0" w:color="A0A0A0"/>
              <w:bottom w:val="double" w:sz="6" w:space="0" w:color="A0A0A0"/>
              <w:right w:val="double" w:sz="6" w:space="0" w:color="A0A0A0"/>
            </w:tcBorders>
          </w:tcPr>
          <w:p>
            <w:pPr>
              <w:pStyle w:val="TableParagraph"/>
              <w:spacing w:before="15" w:after="0"/>
              <w:ind w:left="30"/>
              <w:rPr>
                <w:sz w:val="28"/>
              </w:rPr>
            </w:pPr>
            <w:r>
              <w:rPr>
                <w:spacing w:val="-5"/>
                <w:sz w:val="28"/>
              </w:rPr>
              <w:t>Age</w:t>
            </w:r>
          </w:p>
        </w:tc>
        <w:tc>
          <w:tcPr>
            <w:tcW w:w="915" w:type="dxa"/>
            <w:tcBorders>
              <w:top w:val="double" w:sz="6" w:space="0" w:color="A0A0A0"/>
              <w:left w:val="double" w:sz="6" w:space="0" w:color="A0A0A0"/>
              <w:bottom w:val="double" w:sz="6" w:space="0" w:color="A0A0A0"/>
              <w:right w:val="double" w:sz="6" w:space="0" w:color="A0A0A0"/>
            </w:tcBorders>
          </w:tcPr>
          <w:p>
            <w:pPr>
              <w:pStyle w:val="TableParagraph"/>
              <w:spacing w:before="15" w:after="0"/>
              <w:ind w:left="30"/>
              <w:rPr>
                <w:sz w:val="28"/>
              </w:rPr>
            </w:pPr>
            <w:r>
              <w:rPr>
                <w:spacing w:val="-2"/>
                <w:sz w:val="28"/>
              </w:rPr>
              <w:t>Gender</w:t>
            </w:r>
          </w:p>
        </w:tc>
        <w:tc>
          <w:tcPr>
            <w:tcW w:w="2163" w:type="dxa"/>
            <w:tcBorders>
              <w:top w:val="double" w:sz="6" w:space="0" w:color="A0A0A0"/>
              <w:left w:val="double" w:sz="6" w:space="0" w:color="A0A0A0"/>
              <w:bottom w:val="double" w:sz="6" w:space="0" w:color="A0A0A0"/>
              <w:right w:val="double" w:sz="6" w:space="0" w:color="A0A0A0"/>
            </w:tcBorders>
          </w:tcPr>
          <w:p>
            <w:pPr>
              <w:pStyle w:val="TableParagraph"/>
              <w:spacing w:before="15" w:after="0"/>
              <w:ind w:left="29"/>
              <w:rPr>
                <w:sz w:val="28"/>
              </w:rPr>
            </w:pPr>
            <w:r>
              <w:rPr>
                <w:sz w:val="28"/>
              </w:rPr>
              <w:t>Complete</w:t>
            </w:r>
            <w:r>
              <w:rPr>
                <w:spacing w:val="-2"/>
                <w:sz w:val="28"/>
              </w:rPr>
              <w:t xml:space="preserve"> Address</w:t>
            </w:r>
          </w:p>
        </w:tc>
      </w:tr>
    </w:tbl>
    <w:p>
      <w:pPr>
        <w:pStyle w:val="BodyText"/>
        <w:spacing w:before="22" w:after="0"/>
        <w:ind w:left="0"/>
        <w:rPr>
          <w:sz w:val="20"/>
        </w:rPr>
      </w:pPr>
      <w:r>
        <w:rPr>
          <w:sz w:val="20"/>
        </w:rPr>
      </w:r>
    </w:p>
    <w:p>
      <w:pPr>
        <w:sectPr>
          <w:footerReference w:type="default" r:id="rId322"/>
          <w:footerReference w:type="first" r:id="rId323"/>
          <w:type w:val="nextPage"/>
          <w:pgSz w:w="11906" w:h="16838"/>
          <w:pgMar w:left="1275" w:right="1275" w:gutter="0" w:header="0" w:top="900" w:footer="967" w:bottom="1160"/>
          <w:pgNumType w:fmt="decimal"/>
          <w:formProt w:val="false"/>
          <w:textDirection w:val="lrTb"/>
          <w:docGrid w:type="default" w:linePitch="100" w:charSpace="4096"/>
        </w:sectPr>
      </w:pPr>
    </w:p>
    <w:p>
      <w:pPr>
        <w:pStyle w:val="BodyText"/>
        <w:spacing w:before="0" w:after="0"/>
        <w:ind w:left="0"/>
        <w:rPr/>
      </w:pPr>
      <w:r>
        <w:rPr/>
      </w:r>
    </w:p>
    <w:p>
      <w:pPr>
        <w:pStyle w:val="BodyText"/>
        <w:spacing w:before="44" w:after="0"/>
        <w:ind w:left="0"/>
        <w:rPr/>
      </w:pPr>
      <w:r>
        <w:rPr/>
      </w:r>
    </w:p>
    <w:p>
      <w:pPr>
        <w:pStyle w:val="BodyText"/>
        <w:spacing w:lineRule="auto" w:line="446" w:before="1" w:after="0"/>
        <w:ind w:left="164" w:right="38"/>
        <w:rPr/>
      </w:pPr>
      <w:r>
        <w:rPr>
          <w:spacing w:val="-2"/>
        </w:rPr>
        <w:t>Place: Date:</w:t>
      </w:r>
    </w:p>
    <w:p>
      <w:pPr>
        <w:pStyle w:val="BodyText"/>
        <w:spacing w:before="0" w:after="0"/>
        <w:ind w:left="4559"/>
        <w:rPr/>
      </w:pPr>
      <w:r>
        <w:br w:type="column"/>
      </w:r>
      <w:r>
        <w:rPr/>
        <w:t>Signature of</w:t>
      </w:r>
      <w:r>
        <w:rPr>
          <w:spacing w:val="-4"/>
        </w:rPr>
        <w:t xml:space="preserve"> </w:t>
      </w:r>
      <w:r>
        <w:rPr>
          <w:spacing w:val="-2"/>
        </w:rPr>
        <w:t>applicant</w:t>
      </w:r>
    </w:p>
    <w:p>
      <w:pPr>
        <w:pStyle w:val="BodyText"/>
        <w:spacing w:before="0" w:after="0"/>
        <w:ind w:left="0"/>
        <w:rPr/>
      </w:pPr>
      <w:r>
        <w:rPr/>
      </w:r>
    </w:p>
    <w:p>
      <w:pPr>
        <w:pStyle w:val="BodyText"/>
        <w:spacing w:before="0" w:after="0"/>
        <w:ind w:left="0"/>
        <w:rPr/>
      </w:pPr>
      <w:r>
        <w:rPr/>
      </w:r>
    </w:p>
    <w:p>
      <w:pPr>
        <w:pStyle w:val="BodyText"/>
        <w:spacing w:before="0" w:after="0"/>
        <w:ind w:left="0"/>
        <w:rPr/>
      </w:pPr>
      <w:r>
        <w:rPr/>
      </w:r>
    </w:p>
    <w:p>
      <w:pPr>
        <w:pStyle w:val="BodyText"/>
        <w:spacing w:before="194" w:after="0"/>
        <w:ind w:left="0"/>
        <w:rPr/>
      </w:pPr>
      <w:r>
        <w:rPr/>
      </w:r>
    </w:p>
    <w:p>
      <w:pPr>
        <w:pStyle w:val="BodyText"/>
        <w:spacing w:before="0" w:after="0"/>
        <w:rPr/>
      </w:pPr>
      <w:r>
        <w:rPr/>
        <w:t>Form</w:t>
      </w:r>
      <w:r>
        <w:rPr>
          <w:spacing w:val="-5"/>
        </w:rPr>
        <w:t xml:space="preserve"> </w:t>
      </w:r>
      <w:r>
        <w:rPr/>
        <w:t>MD-21</w:t>
      </w:r>
      <w:r>
        <w:rPr>
          <w:spacing w:val="-1"/>
        </w:rPr>
        <w:t xml:space="preserve"> </w:t>
      </w:r>
      <w:r>
        <w:rPr/>
        <w:t>[See</w:t>
      </w:r>
      <w:r>
        <w:rPr>
          <w:spacing w:val="-1"/>
        </w:rPr>
        <w:t xml:space="preserve"> </w:t>
      </w:r>
      <w:r>
        <w:rPr/>
        <w:t>sub-rule</w:t>
      </w:r>
      <w:r>
        <w:rPr>
          <w:spacing w:val="-1"/>
        </w:rPr>
        <w:t xml:space="preserve"> </w:t>
      </w:r>
      <w:r>
        <w:rPr/>
        <w:t>(3)</w:t>
      </w:r>
      <w:r>
        <w:rPr>
          <w:spacing w:val="-2"/>
        </w:rPr>
        <w:t xml:space="preserve"> </w:t>
      </w:r>
      <w:r>
        <w:rPr/>
        <w:t>of</w:t>
      </w:r>
      <w:r>
        <w:rPr>
          <w:spacing w:val="-1"/>
        </w:rPr>
        <w:t xml:space="preserve"> </w:t>
      </w:r>
      <w:r>
        <w:rPr/>
        <w:t>rule</w:t>
      </w:r>
      <w:r>
        <w:rPr>
          <w:spacing w:val="-4"/>
        </w:rPr>
        <w:t xml:space="preserve"> </w:t>
      </w:r>
      <w:r>
        <w:rPr>
          <w:spacing w:val="-5"/>
        </w:rPr>
        <w:t>43]</w:t>
      </w:r>
    </w:p>
    <w:p>
      <w:pPr>
        <w:sectPr>
          <w:type w:val="continuous"/>
          <w:pgSz w:w="11906" w:h="16838"/>
          <w:pgMar w:left="1275" w:right="1275" w:gutter="0" w:header="0" w:top="900" w:footer="967" w:bottom="1160"/>
          <w:formProt w:val="false"/>
          <w:textDirection w:val="lrTb"/>
          <w:docGrid w:type="default" w:linePitch="100" w:charSpace="4096"/>
        </w:sectPr>
      </w:pPr>
    </w:p>
    <w:p>
      <w:pPr>
        <w:pStyle w:val="BodyText"/>
        <w:spacing w:before="281" w:after="0"/>
        <w:ind w:left="505"/>
        <w:rPr/>
      </w:pPr>
      <w:r>
        <w:rPr/>
        <w:t>Permission</w:t>
      </w:r>
      <w:r>
        <w:rPr>
          <w:spacing w:val="-2"/>
        </w:rPr>
        <w:t xml:space="preserve"> </w:t>
      </w:r>
      <w:r>
        <w:rPr/>
        <w:t>to</w:t>
      </w:r>
      <w:r>
        <w:rPr>
          <w:spacing w:val="-5"/>
        </w:rPr>
        <w:t xml:space="preserve"> </w:t>
      </w:r>
      <w:r>
        <w:rPr/>
        <w:t>import</w:t>
      </w:r>
      <w:r>
        <w:rPr>
          <w:spacing w:val="-2"/>
        </w:rPr>
        <w:t xml:space="preserve"> </w:t>
      </w:r>
      <w:r>
        <w:rPr/>
        <w:t>of</w:t>
      </w:r>
      <w:r>
        <w:rPr>
          <w:spacing w:val="-2"/>
        </w:rPr>
        <w:t xml:space="preserve"> </w:t>
      </w:r>
      <w:r>
        <w:rPr/>
        <w:t>small quantity</w:t>
      </w:r>
      <w:r>
        <w:rPr>
          <w:spacing w:val="-6"/>
        </w:rPr>
        <w:t xml:space="preserve"> </w:t>
      </w:r>
      <w:r>
        <w:rPr/>
        <w:t>of</w:t>
      </w:r>
      <w:r>
        <w:rPr>
          <w:spacing w:val="-2"/>
        </w:rPr>
        <w:t xml:space="preserve"> </w:t>
      </w:r>
      <w:r>
        <w:rPr/>
        <w:t>medical</w:t>
      </w:r>
      <w:r>
        <w:rPr>
          <w:spacing w:val="-2"/>
        </w:rPr>
        <w:t xml:space="preserve"> </w:t>
      </w:r>
      <w:r>
        <w:rPr/>
        <w:t>devices</w:t>
      </w:r>
      <w:r>
        <w:rPr>
          <w:spacing w:val="-2"/>
        </w:rPr>
        <w:t xml:space="preserve"> </w:t>
      </w:r>
      <w:r>
        <w:rPr/>
        <w:t>for</w:t>
      </w:r>
      <w:r>
        <w:rPr>
          <w:spacing w:val="-6"/>
        </w:rPr>
        <w:t xml:space="preserve"> </w:t>
      </w:r>
      <w:r>
        <w:rPr/>
        <w:t>personal</w:t>
      </w:r>
      <w:r>
        <w:rPr>
          <w:spacing w:val="-5"/>
        </w:rPr>
        <w:t xml:space="preserve"> use</w:t>
      </w:r>
    </w:p>
    <w:p>
      <w:pPr>
        <w:pStyle w:val="BodyText"/>
        <w:spacing w:before="278" w:after="0"/>
        <w:ind w:left="0" w:right="159"/>
        <w:jc w:val="right"/>
        <w:rPr/>
      </w:pPr>
      <w:r>
        <w:rPr>
          <w:spacing w:val="-4"/>
        </w:rPr>
        <w:t>Date</w:t>
      </w:r>
    </w:p>
    <w:p>
      <w:pPr>
        <w:pStyle w:val="BodyText"/>
        <w:rPr/>
      </w:pPr>
      <w:r>
        <w:rPr/>
        <w:t>Permit</w:t>
      </w:r>
      <w:r>
        <w:rPr>
          <w:spacing w:val="-5"/>
        </w:rPr>
        <w:t xml:space="preserve"> No.</w:t>
      </w:r>
    </w:p>
    <w:p>
      <w:pPr>
        <w:pStyle w:val="ListParagraph"/>
        <w:numPr>
          <w:ilvl w:val="0"/>
          <w:numId w:val="15"/>
        </w:numPr>
        <w:tabs>
          <w:tab w:val="clear" w:pos="720"/>
          <w:tab w:val="left" w:pos="374" w:leader="none"/>
        </w:tabs>
        <w:spacing w:lineRule="exact" w:line="322" w:before="283" w:after="0"/>
        <w:ind w:hanging="210" w:left="374"/>
        <w:rPr>
          <w:sz w:val="28"/>
        </w:rPr>
      </w:pPr>
      <w:r>
        <w:rPr>
          <w:sz w:val="28"/>
        </w:rPr>
        <w:t>....................................is</w:t>
      </w:r>
      <w:r>
        <w:rPr>
          <w:spacing w:val="24"/>
          <w:sz w:val="28"/>
        </w:rPr>
        <w:t xml:space="preserve">  </w:t>
      </w:r>
      <w:r>
        <w:rPr>
          <w:sz w:val="28"/>
        </w:rPr>
        <w:t>hereby</w:t>
      </w:r>
      <w:r>
        <w:rPr>
          <w:spacing w:val="23"/>
          <w:sz w:val="28"/>
        </w:rPr>
        <w:t xml:space="preserve">  </w:t>
      </w:r>
      <w:r>
        <w:rPr>
          <w:sz w:val="28"/>
        </w:rPr>
        <w:t>permitted</w:t>
      </w:r>
      <w:r>
        <w:rPr>
          <w:spacing w:val="25"/>
          <w:sz w:val="28"/>
        </w:rPr>
        <w:t xml:space="preserve">  </w:t>
      </w:r>
      <w:r>
        <w:rPr>
          <w:sz w:val="28"/>
        </w:rPr>
        <w:t>to</w:t>
      </w:r>
      <w:r>
        <w:rPr>
          <w:spacing w:val="24"/>
          <w:sz w:val="28"/>
        </w:rPr>
        <w:t xml:space="preserve">  </w:t>
      </w:r>
      <w:r>
        <w:rPr>
          <w:sz w:val="28"/>
        </w:rPr>
        <w:t>import</w:t>
      </w:r>
      <w:r>
        <w:rPr>
          <w:spacing w:val="24"/>
          <w:sz w:val="28"/>
        </w:rPr>
        <w:t xml:space="preserve">  </w:t>
      </w:r>
      <w:r>
        <w:rPr>
          <w:sz w:val="28"/>
        </w:rPr>
        <w:t>the</w:t>
      </w:r>
      <w:r>
        <w:rPr>
          <w:spacing w:val="23"/>
          <w:sz w:val="28"/>
        </w:rPr>
        <w:t xml:space="preserve">  </w:t>
      </w:r>
      <w:r>
        <w:rPr>
          <w:sz w:val="28"/>
        </w:rPr>
        <w:t>medical</w:t>
      </w:r>
      <w:r>
        <w:rPr>
          <w:spacing w:val="24"/>
          <w:sz w:val="28"/>
        </w:rPr>
        <w:t xml:space="preserve">  </w:t>
      </w:r>
      <w:r>
        <w:rPr>
          <w:spacing w:val="-2"/>
          <w:sz w:val="28"/>
        </w:rPr>
        <w:t>device</w:t>
      </w:r>
    </w:p>
    <w:p>
      <w:pPr>
        <w:pStyle w:val="BodyText"/>
        <w:spacing w:lineRule="auto" w:line="235" w:before="3" w:after="0"/>
        <w:rPr/>
      </w:pPr>
      <w:r>
        <w:rPr/>
        <w:t>manufactured</w:t>
      </w:r>
      <w:r>
        <w:rPr>
          <w:spacing w:val="40"/>
        </w:rPr>
        <w:t xml:space="preserve"> </w:t>
      </w:r>
      <w:r>
        <w:rPr/>
        <w:t>by..............................(Name</w:t>
      </w:r>
      <w:r>
        <w:rPr>
          <w:spacing w:val="40"/>
        </w:rPr>
        <w:t xml:space="preserve"> </w:t>
      </w:r>
      <w:r>
        <w:rPr/>
        <w:t>and</w:t>
      </w:r>
      <w:r>
        <w:rPr>
          <w:spacing w:val="40"/>
        </w:rPr>
        <w:t xml:space="preserve"> </w:t>
      </w:r>
      <w:r>
        <w:rPr/>
        <w:t>full</w:t>
      </w:r>
      <w:r>
        <w:rPr>
          <w:spacing w:val="40"/>
        </w:rPr>
        <w:t xml:space="preserve"> </w:t>
      </w:r>
      <w:r>
        <w:rPr/>
        <w:t>address</w:t>
      </w:r>
      <w:r>
        <w:rPr>
          <w:spacing w:val="40"/>
        </w:rPr>
        <w:t xml:space="preserve"> </w:t>
      </w:r>
      <w:r>
        <w:rPr/>
        <w:t>of</w:t>
      </w:r>
      <w:r>
        <w:rPr>
          <w:spacing w:val="40"/>
        </w:rPr>
        <w:t xml:space="preserve"> </w:t>
      </w:r>
      <w:r>
        <w:rPr/>
        <w:t>manufacturer) specified below for personal use.</w:t>
      </w:r>
    </w:p>
    <w:p>
      <w:pPr>
        <w:pStyle w:val="BodyText"/>
        <w:spacing w:before="36" w:after="0"/>
        <w:ind w:left="0"/>
        <w:rPr>
          <w:sz w:val="20"/>
        </w:rPr>
      </w:pPr>
      <w:r>
        <w:rPr>
          <w:sz w:val="20"/>
        </w:rPr>
        <mc:AlternateContent>
          <mc:Choice Requires="wpg">
            <w:drawing>
              <wp:anchor behindDoc="0" distT="0" distB="0" distL="635" distR="0" simplePos="0" locked="0" layoutInCell="0" allowOverlap="1" relativeHeight="62" wp14:anchorId="0E135362">
                <wp:simplePos x="0" y="0"/>
                <wp:positionH relativeFrom="page">
                  <wp:posOffset>871855</wp:posOffset>
                </wp:positionH>
                <wp:positionV relativeFrom="paragraph">
                  <wp:posOffset>184785</wp:posOffset>
                </wp:positionV>
                <wp:extent cx="2760345" cy="356870"/>
                <wp:effectExtent l="0" t="0" r="0" b="0"/>
                <wp:wrapTopAndBottom/>
                <wp:docPr id="532" name="Group 450"/>
                <a:graphic xmlns:a="http://schemas.openxmlformats.org/drawingml/2006/main">
                  <a:graphicData uri="http://schemas.microsoft.com/office/word/2010/wordprocessingGroup">
                    <wpg:wgp>
                      <wpg:cNvGrpSpPr/>
                      <wpg:grpSpPr>
                        <a:xfrm>
                          <a:off x="0" y="0"/>
                          <a:ext cx="2760480" cy="356760"/>
                          <a:chOff x="0" y="0"/>
                          <a:chExt cx="2760480" cy="356760"/>
                        </a:xfrm>
                      </wpg:grpSpPr>
                      <wps:wsp>
                        <wps:cNvPr id="533" name="Graphic 451"/>
                        <wps:cNvSpPr/>
                        <wps:spPr>
                          <a:xfrm>
                            <a:off x="0" y="0"/>
                            <a:ext cx="2750760" cy="47160"/>
                          </a:xfrm>
                          <a:custGeom>
                            <a:avLst/>
                            <a:gdLst>
                              <a:gd name="textAreaLeft" fmla="*/ 0 w 1559520"/>
                              <a:gd name="textAreaRight" fmla="*/ 1559880 w 1559520"/>
                              <a:gd name="textAreaTop" fmla="*/ 0 h 26640"/>
                              <a:gd name="textAreaBottom" fmla="*/ 27000 h 26640"/>
                            </a:gdLst>
                            <a:ahLst/>
                            <a:rect l="textAreaLeft" t="textAreaTop" r="textAreaRight" b="textAreaBottom"/>
                            <a:pathLst>
                              <a:path w="2750820" h="47625">
                                <a:moveTo>
                                  <a:pt x="2750820" y="0"/>
                                </a:moveTo>
                                <a:lnTo>
                                  <a:pt x="2075688" y="0"/>
                                </a:lnTo>
                                <a:lnTo>
                                  <a:pt x="2066544" y="0"/>
                                </a:lnTo>
                                <a:lnTo>
                                  <a:pt x="9144" y="0"/>
                                </a:lnTo>
                                <a:lnTo>
                                  <a:pt x="0" y="0"/>
                                </a:lnTo>
                                <a:lnTo>
                                  <a:pt x="0" y="9144"/>
                                </a:lnTo>
                                <a:lnTo>
                                  <a:pt x="0" y="47244"/>
                                </a:lnTo>
                                <a:lnTo>
                                  <a:pt x="9144" y="47244"/>
                                </a:lnTo>
                                <a:lnTo>
                                  <a:pt x="9144" y="9144"/>
                                </a:lnTo>
                                <a:lnTo>
                                  <a:pt x="2066544" y="9144"/>
                                </a:lnTo>
                                <a:lnTo>
                                  <a:pt x="2075688" y="9144"/>
                                </a:lnTo>
                                <a:lnTo>
                                  <a:pt x="2750820" y="9144"/>
                                </a:lnTo>
                                <a:lnTo>
                                  <a:pt x="2750820" y="0"/>
                                </a:lnTo>
                                <a:close/>
                              </a:path>
                            </a:pathLst>
                          </a:custGeom>
                          <a:solidFill>
                            <a:srgbClr val="f0f0f0"/>
                          </a:solidFill>
                          <a:ln w="0">
                            <a:noFill/>
                          </a:ln>
                        </wps:spPr>
                        <wps:style>
                          <a:lnRef idx="0"/>
                          <a:fillRef idx="0"/>
                          <a:effectRef idx="0"/>
                          <a:fontRef idx="minor"/>
                        </wps:style>
                        <wps:bodyPr/>
                      </wps:wsp>
                      <wps:wsp>
                        <wps:cNvPr id="534" name="Graphic 452"/>
                        <wps:cNvSpPr/>
                        <wps:spPr>
                          <a:xfrm>
                            <a:off x="2751480" y="0"/>
                            <a:ext cx="9000" cy="47160"/>
                          </a:xfrm>
                          <a:custGeom>
                            <a:avLst/>
                            <a:gdLst>
                              <a:gd name="textAreaLeft" fmla="*/ 0 w 5040"/>
                              <a:gd name="textAreaRight" fmla="*/ 5400 w 5040"/>
                              <a:gd name="textAreaTop" fmla="*/ 0 h 26640"/>
                              <a:gd name="textAreaBottom" fmla="*/ 27000 h 26640"/>
                            </a:gdLst>
                            <a:ahLst/>
                            <a:rect l="textAreaLeft" t="textAreaTop" r="textAreaRight" b="textAreaBottom"/>
                            <a:pathLst>
                              <a:path w="9525" h="47625">
                                <a:moveTo>
                                  <a:pt x="9144" y="0"/>
                                </a:moveTo>
                                <a:lnTo>
                                  <a:pt x="0" y="0"/>
                                </a:lnTo>
                                <a:lnTo>
                                  <a:pt x="0" y="47243"/>
                                </a:lnTo>
                                <a:lnTo>
                                  <a:pt x="9144" y="47243"/>
                                </a:lnTo>
                                <a:lnTo>
                                  <a:pt x="9144" y="0"/>
                                </a:lnTo>
                                <a:close/>
                              </a:path>
                            </a:pathLst>
                          </a:custGeom>
                          <a:solidFill>
                            <a:srgbClr val="a0a0a0"/>
                          </a:solidFill>
                          <a:ln w="0">
                            <a:noFill/>
                          </a:ln>
                        </wps:spPr>
                        <wps:style>
                          <a:lnRef idx="0"/>
                          <a:fillRef idx="0"/>
                          <a:effectRef idx="0"/>
                          <a:fontRef idx="minor"/>
                        </wps:style>
                        <wps:bodyPr/>
                      </wps:wsp>
                      <wps:wsp>
                        <wps:cNvPr id="535" name="Graphic 453"/>
                        <wps:cNvSpPr/>
                        <wps:spPr>
                          <a:xfrm>
                            <a:off x="2751480" y="0"/>
                            <a:ext cx="9000" cy="9000"/>
                          </a:xfrm>
                          <a:custGeom>
                            <a:avLst/>
                            <a:gdLst>
                              <a:gd name="textAreaLeft" fmla="*/ 0 w 5040"/>
                              <a:gd name="textAreaRight" fmla="*/ 5400 w 5040"/>
                              <a:gd name="textAreaTop" fmla="*/ 0 h 5040"/>
                              <a:gd name="textAreaBottom" fmla="*/ 5400 h 5040"/>
                            </a:gdLst>
                            <a:ahLst/>
                            <a:rect l="textAreaLeft" t="textAreaTop" r="textAreaRight" b="textAreaBottom"/>
                            <a:pathLst>
                              <a:path w="9525" h="9525">
                                <a:moveTo>
                                  <a:pt x="9144" y="0"/>
                                </a:moveTo>
                                <a:lnTo>
                                  <a:pt x="0" y="0"/>
                                </a:lnTo>
                                <a:lnTo>
                                  <a:pt x="0" y="9143"/>
                                </a:lnTo>
                                <a:lnTo>
                                  <a:pt x="9144" y="9143"/>
                                </a:lnTo>
                                <a:lnTo>
                                  <a:pt x="9144" y="0"/>
                                </a:lnTo>
                                <a:close/>
                              </a:path>
                            </a:pathLst>
                          </a:custGeom>
                          <a:solidFill>
                            <a:srgbClr val="f0f0f0"/>
                          </a:solidFill>
                          <a:ln w="0">
                            <a:noFill/>
                          </a:ln>
                        </wps:spPr>
                        <wps:style>
                          <a:lnRef idx="0"/>
                          <a:fillRef idx="0"/>
                          <a:effectRef idx="0"/>
                          <a:fontRef idx="minor"/>
                        </wps:style>
                        <wps:bodyPr/>
                      </wps:wsp>
                      <wps:wsp>
                        <wps:cNvPr id="536" name="Graphic 454"/>
                        <wps:cNvSpPr/>
                        <wps:spPr>
                          <a:xfrm>
                            <a:off x="24120" y="28440"/>
                            <a:ext cx="2022480" cy="9000"/>
                          </a:xfrm>
                          <a:custGeom>
                            <a:avLst/>
                            <a:gdLst>
                              <a:gd name="textAreaLeft" fmla="*/ 0 w 1146600"/>
                              <a:gd name="textAreaRight" fmla="*/ 1146960 w 1146600"/>
                              <a:gd name="textAreaTop" fmla="*/ 0 h 5040"/>
                              <a:gd name="textAreaBottom" fmla="*/ 5400 h 5040"/>
                            </a:gdLst>
                            <a:ahLst/>
                            <a:rect l="textAreaLeft" t="textAreaTop" r="textAreaRight" b="textAreaBottom"/>
                            <a:pathLst>
                              <a:path w="2022475" h="9525">
                                <a:moveTo>
                                  <a:pt x="2022348" y="0"/>
                                </a:moveTo>
                                <a:lnTo>
                                  <a:pt x="9144" y="0"/>
                                </a:lnTo>
                                <a:lnTo>
                                  <a:pt x="0" y="0"/>
                                </a:lnTo>
                                <a:lnTo>
                                  <a:pt x="0" y="9144"/>
                                </a:lnTo>
                                <a:lnTo>
                                  <a:pt x="9144" y="9144"/>
                                </a:lnTo>
                                <a:lnTo>
                                  <a:pt x="2022348" y="9144"/>
                                </a:lnTo>
                                <a:lnTo>
                                  <a:pt x="2022348" y="0"/>
                                </a:lnTo>
                                <a:close/>
                              </a:path>
                            </a:pathLst>
                          </a:custGeom>
                          <a:solidFill>
                            <a:srgbClr val="a0a0a0"/>
                          </a:solidFill>
                          <a:ln w="0">
                            <a:noFill/>
                          </a:ln>
                        </wps:spPr>
                        <wps:style>
                          <a:lnRef idx="0"/>
                          <a:fillRef idx="0"/>
                          <a:effectRef idx="0"/>
                          <a:fontRef idx="minor"/>
                        </wps:style>
                        <wps:bodyPr/>
                      </wps:wsp>
                      <wps:wsp>
                        <wps:cNvPr id="537" name="Graphic 455"/>
                        <wps:cNvSpPr/>
                        <wps:spPr>
                          <a:xfrm>
                            <a:off x="2047320" y="28440"/>
                            <a:ext cx="9000" cy="9000"/>
                          </a:xfrm>
                          <a:custGeom>
                            <a:avLst/>
                            <a:gdLst>
                              <a:gd name="textAreaLeft" fmla="*/ 0 w 5040"/>
                              <a:gd name="textAreaRight" fmla="*/ 5400 w 5040"/>
                              <a:gd name="textAreaTop" fmla="*/ 0 h 5040"/>
                              <a:gd name="textAreaBottom" fmla="*/ 5400 h 5040"/>
                            </a:gdLst>
                            <a:ahLst/>
                            <a:rect l="textAreaLeft" t="textAreaTop" r="textAreaRight" b="textAreaBottom"/>
                            <a:pathLst>
                              <a:path w="9525" h="9525">
                                <a:moveTo>
                                  <a:pt x="9143" y="0"/>
                                </a:moveTo>
                                <a:lnTo>
                                  <a:pt x="0" y="0"/>
                                </a:lnTo>
                                <a:lnTo>
                                  <a:pt x="0" y="9144"/>
                                </a:lnTo>
                                <a:lnTo>
                                  <a:pt x="9143" y="9144"/>
                                </a:lnTo>
                                <a:lnTo>
                                  <a:pt x="9143" y="0"/>
                                </a:lnTo>
                                <a:close/>
                              </a:path>
                            </a:pathLst>
                          </a:custGeom>
                          <a:solidFill>
                            <a:srgbClr val="f0f0f0"/>
                          </a:solidFill>
                          <a:ln w="0">
                            <a:noFill/>
                          </a:ln>
                        </wps:spPr>
                        <wps:style>
                          <a:lnRef idx="0"/>
                          <a:fillRef idx="0"/>
                          <a:effectRef idx="0"/>
                          <a:fontRef idx="minor"/>
                        </wps:style>
                        <wps:bodyPr/>
                      </wps:wsp>
                      <wps:wsp>
                        <wps:cNvPr id="538" name="Graphic 456"/>
                        <wps:cNvSpPr/>
                        <wps:spPr>
                          <a:xfrm>
                            <a:off x="24120" y="28440"/>
                            <a:ext cx="2031840" cy="241200"/>
                          </a:xfrm>
                          <a:custGeom>
                            <a:avLst/>
                            <a:gdLst>
                              <a:gd name="textAreaLeft" fmla="*/ 0 w 1152000"/>
                              <a:gd name="textAreaRight" fmla="*/ 1152360 w 1152000"/>
                              <a:gd name="textAreaTop" fmla="*/ 0 h 136800"/>
                              <a:gd name="textAreaBottom" fmla="*/ 137160 h 136800"/>
                            </a:gdLst>
                            <a:ahLst/>
                            <a:rect l="textAreaLeft" t="textAreaTop" r="textAreaRight" b="textAreaBottom"/>
                            <a:pathLst>
                              <a:path w="2032000" h="241300">
                                <a:moveTo>
                                  <a:pt x="9144" y="231648"/>
                                </a:moveTo>
                                <a:lnTo>
                                  <a:pt x="0" y="231648"/>
                                </a:lnTo>
                                <a:lnTo>
                                  <a:pt x="0" y="240792"/>
                                </a:lnTo>
                                <a:lnTo>
                                  <a:pt x="9144" y="240792"/>
                                </a:lnTo>
                                <a:lnTo>
                                  <a:pt x="9144" y="231648"/>
                                </a:lnTo>
                                <a:close/>
                              </a:path>
                              <a:path w="2032000" h="241300">
                                <a:moveTo>
                                  <a:pt x="2031492" y="0"/>
                                </a:moveTo>
                                <a:lnTo>
                                  <a:pt x="2022348" y="0"/>
                                </a:lnTo>
                                <a:lnTo>
                                  <a:pt x="2022348" y="9144"/>
                                </a:lnTo>
                                <a:lnTo>
                                  <a:pt x="2031492" y="9144"/>
                                </a:lnTo>
                                <a:lnTo>
                                  <a:pt x="2031492" y="0"/>
                                </a:lnTo>
                                <a:close/>
                              </a:path>
                            </a:pathLst>
                          </a:custGeom>
                          <a:solidFill>
                            <a:srgbClr val="a0a0a0"/>
                          </a:solidFill>
                          <a:ln w="0">
                            <a:noFill/>
                          </a:ln>
                        </wps:spPr>
                        <wps:style>
                          <a:lnRef idx="0"/>
                          <a:fillRef idx="0"/>
                          <a:effectRef idx="0"/>
                          <a:fontRef idx="minor"/>
                        </wps:style>
                        <wps:bodyPr/>
                      </wps:wsp>
                      <wps:wsp>
                        <wps:cNvPr id="539" name="Graphic 457"/>
                        <wps:cNvSpPr/>
                        <wps:spPr>
                          <a:xfrm>
                            <a:off x="24120" y="261000"/>
                            <a:ext cx="2031840" cy="9000"/>
                          </a:xfrm>
                          <a:custGeom>
                            <a:avLst/>
                            <a:gdLst>
                              <a:gd name="textAreaLeft" fmla="*/ 0 w 1152000"/>
                              <a:gd name="textAreaRight" fmla="*/ 1152360 w 1152000"/>
                              <a:gd name="textAreaTop" fmla="*/ 0 h 5040"/>
                              <a:gd name="textAreaBottom" fmla="*/ 5400 h 5040"/>
                            </a:gdLst>
                            <a:ahLst/>
                            <a:rect l="textAreaLeft" t="textAreaTop" r="textAreaRight" b="textAreaBottom"/>
                            <a:pathLst>
                              <a:path w="2032000" h="9525">
                                <a:moveTo>
                                  <a:pt x="2031492" y="0"/>
                                </a:moveTo>
                                <a:lnTo>
                                  <a:pt x="2022348" y="0"/>
                                </a:lnTo>
                                <a:lnTo>
                                  <a:pt x="9144" y="0"/>
                                </a:lnTo>
                                <a:lnTo>
                                  <a:pt x="0" y="0"/>
                                </a:lnTo>
                                <a:lnTo>
                                  <a:pt x="0" y="9144"/>
                                </a:lnTo>
                                <a:lnTo>
                                  <a:pt x="9144" y="9144"/>
                                </a:lnTo>
                                <a:lnTo>
                                  <a:pt x="2022348" y="9144"/>
                                </a:lnTo>
                                <a:lnTo>
                                  <a:pt x="2031492" y="9144"/>
                                </a:lnTo>
                                <a:lnTo>
                                  <a:pt x="2031492" y="0"/>
                                </a:lnTo>
                                <a:close/>
                              </a:path>
                            </a:pathLst>
                          </a:custGeom>
                          <a:solidFill>
                            <a:srgbClr val="f0f0f0"/>
                          </a:solidFill>
                          <a:ln w="0">
                            <a:noFill/>
                          </a:ln>
                        </wps:spPr>
                        <wps:style>
                          <a:lnRef idx="0"/>
                          <a:fillRef idx="0"/>
                          <a:effectRef idx="0"/>
                          <a:fontRef idx="minor"/>
                        </wps:style>
                        <wps:bodyPr/>
                      </wps:wsp>
                      <wps:wsp>
                        <wps:cNvPr id="540" name="Graphic 458"/>
                        <wps:cNvSpPr/>
                        <wps:spPr>
                          <a:xfrm>
                            <a:off x="24120" y="38160"/>
                            <a:ext cx="9000" cy="222840"/>
                          </a:xfrm>
                          <a:custGeom>
                            <a:avLst/>
                            <a:gdLst>
                              <a:gd name="textAreaLeft" fmla="*/ 0 w 5040"/>
                              <a:gd name="textAreaRight" fmla="*/ 5400 w 5040"/>
                              <a:gd name="textAreaTop" fmla="*/ 0 h 126360"/>
                              <a:gd name="textAreaBottom" fmla="*/ 126720 h 126360"/>
                            </a:gdLst>
                            <a:ahLst/>
                            <a:rect l="textAreaLeft" t="textAreaTop" r="textAreaRight" b="textAreaBottom"/>
                            <a:pathLst>
                              <a:path w="9525" h="222885">
                                <a:moveTo>
                                  <a:pt x="9143" y="0"/>
                                </a:moveTo>
                                <a:lnTo>
                                  <a:pt x="0" y="0"/>
                                </a:lnTo>
                                <a:lnTo>
                                  <a:pt x="0" y="222504"/>
                                </a:lnTo>
                                <a:lnTo>
                                  <a:pt x="9143" y="222504"/>
                                </a:lnTo>
                                <a:lnTo>
                                  <a:pt x="9143" y="0"/>
                                </a:lnTo>
                                <a:close/>
                              </a:path>
                            </a:pathLst>
                          </a:custGeom>
                          <a:solidFill>
                            <a:srgbClr val="a0a0a0"/>
                          </a:solidFill>
                          <a:ln w="0">
                            <a:noFill/>
                          </a:ln>
                        </wps:spPr>
                        <wps:style>
                          <a:lnRef idx="0"/>
                          <a:fillRef idx="0"/>
                          <a:effectRef idx="0"/>
                          <a:fontRef idx="minor"/>
                        </wps:style>
                        <wps:bodyPr/>
                      </wps:wsp>
                      <wps:wsp>
                        <wps:cNvPr id="541" name="Graphic 459"/>
                        <wps:cNvSpPr/>
                        <wps:spPr>
                          <a:xfrm>
                            <a:off x="0" y="38160"/>
                            <a:ext cx="2055960" cy="242640"/>
                          </a:xfrm>
                          <a:custGeom>
                            <a:avLst/>
                            <a:gdLst>
                              <a:gd name="textAreaLeft" fmla="*/ 0 w 1165680"/>
                              <a:gd name="textAreaRight" fmla="*/ 1166040 w 1165680"/>
                              <a:gd name="textAreaTop" fmla="*/ 0 h 137520"/>
                              <a:gd name="textAreaBottom" fmla="*/ 137880 h 137520"/>
                            </a:gdLst>
                            <a:ahLst/>
                            <a:rect l="textAreaLeft" t="textAreaTop" r="textAreaRight" b="textAreaBottom"/>
                            <a:pathLst>
                              <a:path w="2056130" h="242570">
                                <a:moveTo>
                                  <a:pt x="9144" y="9156"/>
                                </a:moveTo>
                                <a:lnTo>
                                  <a:pt x="0" y="9156"/>
                                </a:lnTo>
                                <a:lnTo>
                                  <a:pt x="0" y="242316"/>
                                </a:lnTo>
                                <a:lnTo>
                                  <a:pt x="9144" y="242316"/>
                                </a:lnTo>
                                <a:lnTo>
                                  <a:pt x="9144" y="9156"/>
                                </a:lnTo>
                                <a:close/>
                              </a:path>
                              <a:path w="2056130" h="242570">
                                <a:moveTo>
                                  <a:pt x="2055876" y="0"/>
                                </a:moveTo>
                                <a:lnTo>
                                  <a:pt x="2046732" y="0"/>
                                </a:lnTo>
                                <a:lnTo>
                                  <a:pt x="2046732" y="222504"/>
                                </a:lnTo>
                                <a:lnTo>
                                  <a:pt x="2055876" y="222504"/>
                                </a:lnTo>
                                <a:lnTo>
                                  <a:pt x="2055876" y="0"/>
                                </a:lnTo>
                                <a:close/>
                              </a:path>
                            </a:pathLst>
                          </a:custGeom>
                          <a:solidFill>
                            <a:srgbClr val="f0f0f0"/>
                          </a:solidFill>
                          <a:ln w="0">
                            <a:noFill/>
                          </a:ln>
                        </wps:spPr>
                        <wps:style>
                          <a:lnRef idx="0"/>
                          <a:fillRef idx="0"/>
                          <a:effectRef idx="0"/>
                          <a:fontRef idx="minor"/>
                        </wps:style>
                        <wps:bodyPr/>
                      </wps:wsp>
                      <wps:wsp>
                        <wps:cNvPr id="542" name="Graphic 460"/>
                        <wps:cNvSpPr/>
                        <wps:spPr>
                          <a:xfrm>
                            <a:off x="2075760" y="28440"/>
                            <a:ext cx="650160" cy="9000"/>
                          </a:xfrm>
                          <a:custGeom>
                            <a:avLst/>
                            <a:gdLst>
                              <a:gd name="textAreaLeft" fmla="*/ 0 w 368640"/>
                              <a:gd name="textAreaRight" fmla="*/ 369000 w 368640"/>
                              <a:gd name="textAreaTop" fmla="*/ 0 h 5040"/>
                              <a:gd name="textAreaBottom" fmla="*/ 5400 h 5040"/>
                            </a:gdLst>
                            <a:ahLst/>
                            <a:rect l="textAreaLeft" t="textAreaTop" r="textAreaRight" b="textAreaBottom"/>
                            <a:pathLst>
                              <a:path w="650875" h="9525">
                                <a:moveTo>
                                  <a:pt x="650748" y="0"/>
                                </a:moveTo>
                                <a:lnTo>
                                  <a:pt x="9144" y="0"/>
                                </a:lnTo>
                                <a:lnTo>
                                  <a:pt x="0" y="0"/>
                                </a:lnTo>
                                <a:lnTo>
                                  <a:pt x="0" y="9144"/>
                                </a:lnTo>
                                <a:lnTo>
                                  <a:pt x="9144" y="9144"/>
                                </a:lnTo>
                                <a:lnTo>
                                  <a:pt x="650748" y="9144"/>
                                </a:lnTo>
                                <a:lnTo>
                                  <a:pt x="650748" y="0"/>
                                </a:lnTo>
                                <a:close/>
                              </a:path>
                            </a:pathLst>
                          </a:custGeom>
                          <a:solidFill>
                            <a:srgbClr val="a0a0a0"/>
                          </a:solidFill>
                          <a:ln w="0">
                            <a:noFill/>
                          </a:ln>
                        </wps:spPr>
                        <wps:style>
                          <a:lnRef idx="0"/>
                          <a:fillRef idx="0"/>
                          <a:effectRef idx="0"/>
                          <a:fontRef idx="minor"/>
                        </wps:style>
                        <wps:bodyPr/>
                      </wps:wsp>
                      <wps:wsp>
                        <wps:cNvPr id="543" name="Graphic 461"/>
                        <wps:cNvSpPr/>
                        <wps:spPr>
                          <a:xfrm>
                            <a:off x="2726640" y="28440"/>
                            <a:ext cx="9000" cy="9000"/>
                          </a:xfrm>
                          <a:custGeom>
                            <a:avLst/>
                            <a:gdLst>
                              <a:gd name="textAreaLeft" fmla="*/ 0 w 5040"/>
                              <a:gd name="textAreaRight" fmla="*/ 5400 w 5040"/>
                              <a:gd name="textAreaTop" fmla="*/ 0 h 5040"/>
                              <a:gd name="textAreaBottom" fmla="*/ 5400 h 5040"/>
                            </a:gdLst>
                            <a:ahLst/>
                            <a:rect l="textAreaLeft" t="textAreaTop" r="textAreaRight" b="textAreaBottom"/>
                            <a:pathLst>
                              <a:path w="9525" h="9525">
                                <a:moveTo>
                                  <a:pt x="9144" y="0"/>
                                </a:moveTo>
                                <a:lnTo>
                                  <a:pt x="0" y="0"/>
                                </a:lnTo>
                                <a:lnTo>
                                  <a:pt x="0" y="9144"/>
                                </a:lnTo>
                                <a:lnTo>
                                  <a:pt x="9144" y="9144"/>
                                </a:lnTo>
                                <a:lnTo>
                                  <a:pt x="9144" y="0"/>
                                </a:lnTo>
                                <a:close/>
                              </a:path>
                            </a:pathLst>
                          </a:custGeom>
                          <a:solidFill>
                            <a:srgbClr val="f0f0f0"/>
                          </a:solidFill>
                          <a:ln w="0">
                            <a:noFill/>
                          </a:ln>
                        </wps:spPr>
                        <wps:style>
                          <a:lnRef idx="0"/>
                          <a:fillRef idx="0"/>
                          <a:effectRef idx="0"/>
                          <a:fontRef idx="minor"/>
                        </wps:style>
                        <wps:bodyPr/>
                      </wps:wsp>
                      <wps:wsp>
                        <wps:cNvPr id="544" name="Graphic 462"/>
                        <wps:cNvSpPr/>
                        <wps:spPr>
                          <a:xfrm>
                            <a:off x="2075760" y="28440"/>
                            <a:ext cx="659880" cy="241200"/>
                          </a:xfrm>
                          <a:custGeom>
                            <a:avLst/>
                            <a:gdLst>
                              <a:gd name="textAreaLeft" fmla="*/ 0 w 374040"/>
                              <a:gd name="textAreaRight" fmla="*/ 374400 w 374040"/>
                              <a:gd name="textAreaTop" fmla="*/ 0 h 136800"/>
                              <a:gd name="textAreaBottom" fmla="*/ 137160 h 136800"/>
                            </a:gdLst>
                            <a:ahLst/>
                            <a:rect l="textAreaLeft" t="textAreaTop" r="textAreaRight" b="textAreaBottom"/>
                            <a:pathLst>
                              <a:path w="660400" h="241300">
                                <a:moveTo>
                                  <a:pt x="9144" y="231648"/>
                                </a:moveTo>
                                <a:lnTo>
                                  <a:pt x="0" y="231648"/>
                                </a:lnTo>
                                <a:lnTo>
                                  <a:pt x="0" y="240792"/>
                                </a:lnTo>
                                <a:lnTo>
                                  <a:pt x="9144" y="240792"/>
                                </a:lnTo>
                                <a:lnTo>
                                  <a:pt x="9144" y="231648"/>
                                </a:lnTo>
                                <a:close/>
                              </a:path>
                              <a:path w="660400" h="241300">
                                <a:moveTo>
                                  <a:pt x="659892" y="0"/>
                                </a:moveTo>
                                <a:lnTo>
                                  <a:pt x="650748" y="0"/>
                                </a:lnTo>
                                <a:lnTo>
                                  <a:pt x="650748" y="9144"/>
                                </a:lnTo>
                                <a:lnTo>
                                  <a:pt x="659892" y="9144"/>
                                </a:lnTo>
                                <a:lnTo>
                                  <a:pt x="659892" y="0"/>
                                </a:lnTo>
                                <a:close/>
                              </a:path>
                            </a:pathLst>
                          </a:custGeom>
                          <a:solidFill>
                            <a:srgbClr val="a0a0a0"/>
                          </a:solidFill>
                          <a:ln w="0">
                            <a:noFill/>
                          </a:ln>
                        </wps:spPr>
                        <wps:style>
                          <a:lnRef idx="0"/>
                          <a:fillRef idx="0"/>
                          <a:effectRef idx="0"/>
                          <a:fontRef idx="minor"/>
                        </wps:style>
                        <wps:bodyPr/>
                      </wps:wsp>
                      <wps:wsp>
                        <wps:cNvPr id="545" name="Graphic 463"/>
                        <wps:cNvSpPr/>
                        <wps:spPr>
                          <a:xfrm>
                            <a:off x="2075760" y="261000"/>
                            <a:ext cx="659880" cy="9000"/>
                          </a:xfrm>
                          <a:custGeom>
                            <a:avLst/>
                            <a:gdLst>
                              <a:gd name="textAreaLeft" fmla="*/ 0 w 374040"/>
                              <a:gd name="textAreaRight" fmla="*/ 374400 w 374040"/>
                              <a:gd name="textAreaTop" fmla="*/ 0 h 5040"/>
                              <a:gd name="textAreaBottom" fmla="*/ 5400 h 5040"/>
                            </a:gdLst>
                            <a:ahLst/>
                            <a:rect l="textAreaLeft" t="textAreaTop" r="textAreaRight" b="textAreaBottom"/>
                            <a:pathLst>
                              <a:path w="660400" h="9525">
                                <a:moveTo>
                                  <a:pt x="659892" y="0"/>
                                </a:moveTo>
                                <a:lnTo>
                                  <a:pt x="650748" y="0"/>
                                </a:lnTo>
                                <a:lnTo>
                                  <a:pt x="9144" y="0"/>
                                </a:lnTo>
                                <a:lnTo>
                                  <a:pt x="0" y="0"/>
                                </a:lnTo>
                                <a:lnTo>
                                  <a:pt x="0" y="9144"/>
                                </a:lnTo>
                                <a:lnTo>
                                  <a:pt x="9144" y="9144"/>
                                </a:lnTo>
                                <a:lnTo>
                                  <a:pt x="650748" y="9144"/>
                                </a:lnTo>
                                <a:lnTo>
                                  <a:pt x="659892" y="9144"/>
                                </a:lnTo>
                                <a:lnTo>
                                  <a:pt x="659892" y="0"/>
                                </a:lnTo>
                                <a:close/>
                              </a:path>
                            </a:pathLst>
                          </a:custGeom>
                          <a:solidFill>
                            <a:srgbClr val="f0f0f0"/>
                          </a:solidFill>
                          <a:ln w="0">
                            <a:noFill/>
                          </a:ln>
                        </wps:spPr>
                        <wps:style>
                          <a:lnRef idx="0"/>
                          <a:fillRef idx="0"/>
                          <a:effectRef idx="0"/>
                          <a:fontRef idx="minor"/>
                        </wps:style>
                        <wps:bodyPr/>
                      </wps:wsp>
                      <wps:wsp>
                        <wps:cNvPr id="546" name="Graphic 464"/>
                        <wps:cNvSpPr/>
                        <wps:spPr>
                          <a:xfrm>
                            <a:off x="2075760" y="38160"/>
                            <a:ext cx="9000" cy="222840"/>
                          </a:xfrm>
                          <a:custGeom>
                            <a:avLst/>
                            <a:gdLst>
                              <a:gd name="textAreaLeft" fmla="*/ 0 w 5040"/>
                              <a:gd name="textAreaRight" fmla="*/ 5400 w 5040"/>
                              <a:gd name="textAreaTop" fmla="*/ 0 h 126360"/>
                              <a:gd name="textAreaBottom" fmla="*/ 126720 h 126360"/>
                            </a:gdLst>
                            <a:ahLst/>
                            <a:rect l="textAreaLeft" t="textAreaTop" r="textAreaRight" b="textAreaBottom"/>
                            <a:pathLst>
                              <a:path w="9525" h="222885">
                                <a:moveTo>
                                  <a:pt x="9143" y="0"/>
                                </a:moveTo>
                                <a:lnTo>
                                  <a:pt x="0" y="0"/>
                                </a:lnTo>
                                <a:lnTo>
                                  <a:pt x="0" y="222504"/>
                                </a:lnTo>
                                <a:lnTo>
                                  <a:pt x="9143" y="222504"/>
                                </a:lnTo>
                                <a:lnTo>
                                  <a:pt x="9143" y="0"/>
                                </a:lnTo>
                                <a:close/>
                              </a:path>
                            </a:pathLst>
                          </a:custGeom>
                          <a:solidFill>
                            <a:srgbClr val="a0a0a0"/>
                          </a:solidFill>
                          <a:ln w="0">
                            <a:noFill/>
                          </a:ln>
                        </wps:spPr>
                        <wps:style>
                          <a:lnRef idx="0"/>
                          <a:fillRef idx="0"/>
                          <a:effectRef idx="0"/>
                          <a:fontRef idx="minor"/>
                        </wps:style>
                        <wps:bodyPr/>
                      </wps:wsp>
                      <wps:wsp>
                        <wps:cNvPr id="547" name="Graphic 465"/>
                        <wps:cNvSpPr/>
                        <wps:spPr>
                          <a:xfrm>
                            <a:off x="2726640" y="38160"/>
                            <a:ext cx="9000" cy="222840"/>
                          </a:xfrm>
                          <a:custGeom>
                            <a:avLst/>
                            <a:gdLst>
                              <a:gd name="textAreaLeft" fmla="*/ 0 w 5040"/>
                              <a:gd name="textAreaRight" fmla="*/ 5400 w 5040"/>
                              <a:gd name="textAreaTop" fmla="*/ 0 h 126360"/>
                              <a:gd name="textAreaBottom" fmla="*/ 126720 h 126360"/>
                            </a:gdLst>
                            <a:ahLst/>
                            <a:rect l="textAreaLeft" t="textAreaTop" r="textAreaRight" b="textAreaBottom"/>
                            <a:pathLst>
                              <a:path w="9525" h="222885">
                                <a:moveTo>
                                  <a:pt x="9144" y="0"/>
                                </a:moveTo>
                                <a:lnTo>
                                  <a:pt x="0" y="0"/>
                                </a:lnTo>
                                <a:lnTo>
                                  <a:pt x="0" y="222504"/>
                                </a:lnTo>
                                <a:lnTo>
                                  <a:pt x="9144" y="222504"/>
                                </a:lnTo>
                                <a:lnTo>
                                  <a:pt x="9144" y="0"/>
                                </a:lnTo>
                                <a:close/>
                              </a:path>
                            </a:pathLst>
                          </a:custGeom>
                          <a:solidFill>
                            <a:srgbClr val="f0f0f0"/>
                          </a:solidFill>
                          <a:ln w="0">
                            <a:noFill/>
                          </a:ln>
                        </wps:spPr>
                        <wps:style>
                          <a:lnRef idx="0"/>
                          <a:fillRef idx="0"/>
                          <a:effectRef idx="0"/>
                          <a:fontRef idx="minor"/>
                        </wps:style>
                        <wps:bodyPr/>
                      </wps:wsp>
                      <wps:wsp>
                        <wps:cNvPr id="548" name="Graphic 466"/>
                        <wps:cNvSpPr/>
                        <wps:spPr>
                          <a:xfrm>
                            <a:off x="2751480" y="47160"/>
                            <a:ext cx="9000" cy="233640"/>
                          </a:xfrm>
                          <a:custGeom>
                            <a:avLst/>
                            <a:gdLst>
                              <a:gd name="textAreaLeft" fmla="*/ 0 w 5040"/>
                              <a:gd name="textAreaRight" fmla="*/ 5400 w 5040"/>
                              <a:gd name="textAreaTop" fmla="*/ 0 h 132480"/>
                              <a:gd name="textAreaBottom" fmla="*/ 132840 h 132480"/>
                            </a:gdLst>
                            <a:ahLst/>
                            <a:rect l="textAreaLeft" t="textAreaTop" r="textAreaRight" b="textAreaBottom"/>
                            <a:pathLst>
                              <a:path w="9525" h="233679">
                                <a:moveTo>
                                  <a:pt x="9144" y="0"/>
                                </a:moveTo>
                                <a:lnTo>
                                  <a:pt x="0" y="0"/>
                                </a:lnTo>
                                <a:lnTo>
                                  <a:pt x="0" y="233171"/>
                                </a:lnTo>
                                <a:lnTo>
                                  <a:pt x="9144" y="233171"/>
                                </a:lnTo>
                                <a:lnTo>
                                  <a:pt x="9144" y="0"/>
                                </a:lnTo>
                                <a:close/>
                              </a:path>
                            </a:pathLst>
                          </a:custGeom>
                          <a:solidFill>
                            <a:srgbClr val="a0a0a0"/>
                          </a:solidFill>
                          <a:ln w="0">
                            <a:noFill/>
                          </a:ln>
                        </wps:spPr>
                        <wps:style>
                          <a:lnRef idx="0"/>
                          <a:fillRef idx="0"/>
                          <a:effectRef idx="0"/>
                          <a:fontRef idx="minor"/>
                        </wps:style>
                        <wps:bodyPr/>
                      </wps:wsp>
                      <wps:wsp>
                        <wps:cNvPr id="549" name="Graphic 467"/>
                        <wps:cNvSpPr/>
                        <wps:spPr>
                          <a:xfrm>
                            <a:off x="0" y="280800"/>
                            <a:ext cx="9000" cy="28440"/>
                          </a:xfrm>
                          <a:custGeom>
                            <a:avLst/>
                            <a:gdLst>
                              <a:gd name="textAreaLeft" fmla="*/ 0 w 5040"/>
                              <a:gd name="textAreaRight" fmla="*/ 5400 w 5040"/>
                              <a:gd name="textAreaTop" fmla="*/ 0 h 16200"/>
                              <a:gd name="textAreaBottom" fmla="*/ 16560 h 16200"/>
                            </a:gdLst>
                            <a:ahLst/>
                            <a:rect l="textAreaLeft" t="textAreaTop" r="textAreaRight" b="textAreaBottom"/>
                            <a:pathLst>
                              <a:path w="9525" h="29209">
                                <a:moveTo>
                                  <a:pt x="9143" y="0"/>
                                </a:moveTo>
                                <a:lnTo>
                                  <a:pt x="0" y="0"/>
                                </a:lnTo>
                                <a:lnTo>
                                  <a:pt x="0" y="28955"/>
                                </a:lnTo>
                                <a:lnTo>
                                  <a:pt x="9143" y="28955"/>
                                </a:lnTo>
                                <a:lnTo>
                                  <a:pt x="9143" y="0"/>
                                </a:lnTo>
                                <a:close/>
                              </a:path>
                            </a:pathLst>
                          </a:custGeom>
                          <a:solidFill>
                            <a:srgbClr val="f0f0f0"/>
                          </a:solidFill>
                          <a:ln w="0">
                            <a:noFill/>
                          </a:ln>
                        </wps:spPr>
                        <wps:style>
                          <a:lnRef idx="0"/>
                          <a:fillRef idx="0"/>
                          <a:effectRef idx="0"/>
                          <a:fontRef idx="minor"/>
                        </wps:style>
                        <wps:bodyPr/>
                      </wps:wsp>
                      <wps:wsp>
                        <wps:cNvPr id="550" name="Graphic 468"/>
                        <wps:cNvSpPr/>
                        <wps:spPr>
                          <a:xfrm>
                            <a:off x="24120" y="280800"/>
                            <a:ext cx="2735640" cy="28440"/>
                          </a:xfrm>
                          <a:custGeom>
                            <a:avLst/>
                            <a:gdLst>
                              <a:gd name="textAreaLeft" fmla="*/ 0 w 1550880"/>
                              <a:gd name="textAreaRight" fmla="*/ 1551240 w 1550880"/>
                              <a:gd name="textAreaTop" fmla="*/ 0 h 16200"/>
                              <a:gd name="textAreaBottom" fmla="*/ 16560 h 16200"/>
                            </a:gdLst>
                            <a:ahLst/>
                            <a:rect l="textAreaLeft" t="textAreaTop" r="textAreaRight" b="textAreaBottom"/>
                            <a:pathLst>
                              <a:path w="2735580" h="29209">
                                <a:moveTo>
                                  <a:pt x="2022348" y="10668"/>
                                </a:moveTo>
                                <a:lnTo>
                                  <a:pt x="9144" y="10668"/>
                                </a:lnTo>
                                <a:lnTo>
                                  <a:pt x="0" y="10668"/>
                                </a:lnTo>
                                <a:lnTo>
                                  <a:pt x="0" y="19812"/>
                                </a:lnTo>
                                <a:lnTo>
                                  <a:pt x="9144" y="19812"/>
                                </a:lnTo>
                                <a:lnTo>
                                  <a:pt x="2022348" y="19812"/>
                                </a:lnTo>
                                <a:lnTo>
                                  <a:pt x="2022348" y="10668"/>
                                </a:lnTo>
                                <a:close/>
                              </a:path>
                              <a:path w="2735580" h="29209">
                                <a:moveTo>
                                  <a:pt x="2735580" y="0"/>
                                </a:moveTo>
                                <a:lnTo>
                                  <a:pt x="2726436" y="0"/>
                                </a:lnTo>
                                <a:lnTo>
                                  <a:pt x="2726436" y="28956"/>
                                </a:lnTo>
                                <a:lnTo>
                                  <a:pt x="2735580" y="28956"/>
                                </a:lnTo>
                                <a:lnTo>
                                  <a:pt x="2735580" y="0"/>
                                </a:lnTo>
                                <a:close/>
                              </a:path>
                            </a:pathLst>
                          </a:custGeom>
                          <a:solidFill>
                            <a:srgbClr val="a0a0a0"/>
                          </a:solidFill>
                          <a:ln w="0">
                            <a:noFill/>
                          </a:ln>
                        </wps:spPr>
                        <wps:style>
                          <a:lnRef idx="0"/>
                          <a:fillRef idx="0"/>
                          <a:effectRef idx="0"/>
                          <a:fontRef idx="minor"/>
                        </wps:style>
                        <wps:bodyPr/>
                      </wps:wsp>
                      <wps:wsp>
                        <wps:cNvPr id="551" name="Graphic 469"/>
                        <wps:cNvSpPr/>
                        <wps:spPr>
                          <a:xfrm>
                            <a:off x="2047320" y="291600"/>
                            <a:ext cx="9000" cy="9000"/>
                          </a:xfrm>
                          <a:custGeom>
                            <a:avLst/>
                            <a:gdLst>
                              <a:gd name="textAreaLeft" fmla="*/ 0 w 5040"/>
                              <a:gd name="textAreaRight" fmla="*/ 5400 w 5040"/>
                              <a:gd name="textAreaTop" fmla="*/ 0 h 5040"/>
                              <a:gd name="textAreaBottom" fmla="*/ 5400 h 5040"/>
                            </a:gdLst>
                            <a:ahLst/>
                            <a:rect l="textAreaLeft" t="textAreaTop" r="textAreaRight" b="textAreaBottom"/>
                            <a:pathLst>
                              <a:path w="9525" h="9525">
                                <a:moveTo>
                                  <a:pt x="9143" y="0"/>
                                </a:moveTo>
                                <a:lnTo>
                                  <a:pt x="0" y="0"/>
                                </a:lnTo>
                                <a:lnTo>
                                  <a:pt x="0" y="9143"/>
                                </a:lnTo>
                                <a:lnTo>
                                  <a:pt x="9143" y="9143"/>
                                </a:lnTo>
                                <a:lnTo>
                                  <a:pt x="9143" y="0"/>
                                </a:lnTo>
                                <a:close/>
                              </a:path>
                            </a:pathLst>
                          </a:custGeom>
                          <a:solidFill>
                            <a:srgbClr val="f0f0f0"/>
                          </a:solidFill>
                          <a:ln w="0">
                            <a:noFill/>
                          </a:ln>
                        </wps:spPr>
                        <wps:style>
                          <a:lnRef idx="0"/>
                          <a:fillRef idx="0"/>
                          <a:effectRef idx="0"/>
                          <a:fontRef idx="minor"/>
                        </wps:style>
                        <wps:bodyPr/>
                      </wps:wsp>
                      <wps:wsp>
                        <wps:cNvPr id="552" name="Graphic 470"/>
                        <wps:cNvSpPr/>
                        <wps:spPr>
                          <a:xfrm>
                            <a:off x="24120" y="291600"/>
                            <a:ext cx="2031840" cy="36360"/>
                          </a:xfrm>
                          <a:custGeom>
                            <a:avLst/>
                            <a:gdLst>
                              <a:gd name="textAreaLeft" fmla="*/ 0 w 1152000"/>
                              <a:gd name="textAreaRight" fmla="*/ 1152360 w 1152000"/>
                              <a:gd name="textAreaTop" fmla="*/ 0 h 20520"/>
                              <a:gd name="textAreaBottom" fmla="*/ 20880 h 20520"/>
                            </a:gdLst>
                            <a:ahLst/>
                            <a:rect l="textAreaLeft" t="textAreaTop" r="textAreaRight" b="textAreaBottom"/>
                            <a:pathLst>
                              <a:path w="2032000" h="36830">
                                <a:moveTo>
                                  <a:pt x="9144" y="27432"/>
                                </a:moveTo>
                                <a:lnTo>
                                  <a:pt x="0" y="27432"/>
                                </a:lnTo>
                                <a:lnTo>
                                  <a:pt x="0" y="36576"/>
                                </a:lnTo>
                                <a:lnTo>
                                  <a:pt x="9144" y="36576"/>
                                </a:lnTo>
                                <a:lnTo>
                                  <a:pt x="9144" y="27432"/>
                                </a:lnTo>
                                <a:close/>
                              </a:path>
                              <a:path w="2032000" h="36830">
                                <a:moveTo>
                                  <a:pt x="2031492" y="0"/>
                                </a:moveTo>
                                <a:lnTo>
                                  <a:pt x="2022348" y="0"/>
                                </a:lnTo>
                                <a:lnTo>
                                  <a:pt x="2022348" y="9144"/>
                                </a:lnTo>
                                <a:lnTo>
                                  <a:pt x="2031492" y="9144"/>
                                </a:lnTo>
                                <a:lnTo>
                                  <a:pt x="2031492" y="0"/>
                                </a:lnTo>
                                <a:close/>
                              </a:path>
                            </a:pathLst>
                          </a:custGeom>
                          <a:solidFill>
                            <a:srgbClr val="a0a0a0"/>
                          </a:solidFill>
                          <a:ln w="0">
                            <a:noFill/>
                          </a:ln>
                        </wps:spPr>
                        <wps:style>
                          <a:lnRef idx="0"/>
                          <a:fillRef idx="0"/>
                          <a:effectRef idx="0"/>
                          <a:fontRef idx="minor"/>
                        </wps:style>
                        <wps:bodyPr/>
                      </wps:wsp>
                      <wps:wsp>
                        <wps:cNvPr id="553" name="Graphic 471"/>
                        <wps:cNvSpPr/>
                        <wps:spPr>
                          <a:xfrm>
                            <a:off x="24120" y="318600"/>
                            <a:ext cx="2031840" cy="9000"/>
                          </a:xfrm>
                          <a:custGeom>
                            <a:avLst/>
                            <a:gdLst>
                              <a:gd name="textAreaLeft" fmla="*/ 0 w 1152000"/>
                              <a:gd name="textAreaRight" fmla="*/ 1152360 w 1152000"/>
                              <a:gd name="textAreaTop" fmla="*/ 0 h 5040"/>
                              <a:gd name="textAreaBottom" fmla="*/ 5400 h 5040"/>
                            </a:gdLst>
                            <a:ahLst/>
                            <a:rect l="textAreaLeft" t="textAreaTop" r="textAreaRight" b="textAreaBottom"/>
                            <a:pathLst>
                              <a:path w="2032000" h="9525">
                                <a:moveTo>
                                  <a:pt x="2031492" y="0"/>
                                </a:moveTo>
                                <a:lnTo>
                                  <a:pt x="2022348" y="0"/>
                                </a:lnTo>
                                <a:lnTo>
                                  <a:pt x="9144" y="0"/>
                                </a:lnTo>
                                <a:lnTo>
                                  <a:pt x="0" y="0"/>
                                </a:lnTo>
                                <a:lnTo>
                                  <a:pt x="0" y="9144"/>
                                </a:lnTo>
                                <a:lnTo>
                                  <a:pt x="9144" y="9144"/>
                                </a:lnTo>
                                <a:lnTo>
                                  <a:pt x="2022348" y="9144"/>
                                </a:lnTo>
                                <a:lnTo>
                                  <a:pt x="2031492" y="9144"/>
                                </a:lnTo>
                                <a:lnTo>
                                  <a:pt x="2031492" y="0"/>
                                </a:lnTo>
                                <a:close/>
                              </a:path>
                            </a:pathLst>
                          </a:custGeom>
                          <a:solidFill>
                            <a:srgbClr val="f0f0f0"/>
                          </a:solidFill>
                          <a:ln w="0">
                            <a:noFill/>
                          </a:ln>
                        </wps:spPr>
                        <wps:style>
                          <a:lnRef idx="0"/>
                          <a:fillRef idx="0"/>
                          <a:effectRef idx="0"/>
                          <a:fontRef idx="minor"/>
                        </wps:style>
                        <wps:bodyPr/>
                      </wps:wsp>
                      <wps:wsp>
                        <wps:cNvPr id="554" name="Graphic 472"/>
                        <wps:cNvSpPr/>
                        <wps:spPr>
                          <a:xfrm>
                            <a:off x="24120" y="300960"/>
                            <a:ext cx="9000" cy="17640"/>
                          </a:xfrm>
                          <a:custGeom>
                            <a:avLst/>
                            <a:gdLst>
                              <a:gd name="textAreaLeft" fmla="*/ 0 w 5040"/>
                              <a:gd name="textAreaRight" fmla="*/ 5400 w 5040"/>
                              <a:gd name="textAreaTop" fmla="*/ 0 h 10080"/>
                              <a:gd name="textAreaBottom" fmla="*/ 10440 h 10080"/>
                            </a:gdLst>
                            <a:ahLst/>
                            <a:rect l="textAreaLeft" t="textAreaTop" r="textAreaRight" b="textAreaBottom"/>
                            <a:pathLst>
                              <a:path w="9525" h="18415">
                                <a:moveTo>
                                  <a:pt x="9143" y="0"/>
                                </a:moveTo>
                                <a:lnTo>
                                  <a:pt x="0" y="0"/>
                                </a:lnTo>
                                <a:lnTo>
                                  <a:pt x="0" y="18288"/>
                                </a:lnTo>
                                <a:lnTo>
                                  <a:pt x="9143" y="18288"/>
                                </a:lnTo>
                                <a:lnTo>
                                  <a:pt x="9143" y="0"/>
                                </a:lnTo>
                                <a:close/>
                              </a:path>
                            </a:pathLst>
                          </a:custGeom>
                          <a:solidFill>
                            <a:srgbClr val="a0a0a0"/>
                          </a:solidFill>
                          <a:ln w="0">
                            <a:noFill/>
                          </a:ln>
                        </wps:spPr>
                        <wps:style>
                          <a:lnRef idx="0"/>
                          <a:fillRef idx="0"/>
                          <a:effectRef idx="0"/>
                          <a:fontRef idx="minor"/>
                        </wps:style>
                        <wps:bodyPr/>
                      </wps:wsp>
                      <wps:wsp>
                        <wps:cNvPr id="555" name="Graphic 473"/>
                        <wps:cNvSpPr/>
                        <wps:spPr>
                          <a:xfrm>
                            <a:off x="0" y="300960"/>
                            <a:ext cx="2055960" cy="55800"/>
                          </a:xfrm>
                          <a:custGeom>
                            <a:avLst/>
                            <a:gdLst>
                              <a:gd name="textAreaLeft" fmla="*/ 0 w 1165680"/>
                              <a:gd name="textAreaRight" fmla="*/ 1166040 w 1165680"/>
                              <a:gd name="textAreaTop" fmla="*/ 0 h 31680"/>
                              <a:gd name="textAreaBottom" fmla="*/ 32040 h 31680"/>
                            </a:gdLst>
                            <a:ahLst/>
                            <a:rect l="textAreaLeft" t="textAreaTop" r="textAreaRight" b="textAreaBottom"/>
                            <a:pathLst>
                              <a:path w="2056130" h="56515">
                                <a:moveTo>
                                  <a:pt x="9144" y="9144"/>
                                </a:moveTo>
                                <a:lnTo>
                                  <a:pt x="0" y="9144"/>
                                </a:lnTo>
                                <a:lnTo>
                                  <a:pt x="0" y="47244"/>
                                </a:lnTo>
                                <a:lnTo>
                                  <a:pt x="0" y="56388"/>
                                </a:lnTo>
                                <a:lnTo>
                                  <a:pt x="9144" y="56388"/>
                                </a:lnTo>
                                <a:lnTo>
                                  <a:pt x="9144" y="47244"/>
                                </a:lnTo>
                                <a:lnTo>
                                  <a:pt x="9144" y="9144"/>
                                </a:lnTo>
                                <a:close/>
                              </a:path>
                              <a:path w="2056130" h="56515">
                                <a:moveTo>
                                  <a:pt x="2055876" y="0"/>
                                </a:moveTo>
                                <a:lnTo>
                                  <a:pt x="2046732" y="0"/>
                                </a:lnTo>
                                <a:lnTo>
                                  <a:pt x="2046732" y="18288"/>
                                </a:lnTo>
                                <a:lnTo>
                                  <a:pt x="2055876" y="18288"/>
                                </a:lnTo>
                                <a:lnTo>
                                  <a:pt x="2055876" y="0"/>
                                </a:lnTo>
                                <a:close/>
                              </a:path>
                            </a:pathLst>
                          </a:custGeom>
                          <a:solidFill>
                            <a:srgbClr val="f0f0f0"/>
                          </a:solidFill>
                          <a:ln w="0">
                            <a:noFill/>
                          </a:ln>
                        </wps:spPr>
                        <wps:style>
                          <a:lnRef idx="0"/>
                          <a:fillRef idx="0"/>
                          <a:effectRef idx="0"/>
                          <a:fontRef idx="minor"/>
                        </wps:style>
                        <wps:bodyPr/>
                      </wps:wsp>
                      <wps:wsp>
                        <wps:cNvPr id="556" name="Graphic 474"/>
                        <wps:cNvSpPr/>
                        <wps:spPr>
                          <a:xfrm>
                            <a:off x="0" y="291600"/>
                            <a:ext cx="2726640" cy="65520"/>
                          </a:xfrm>
                          <a:custGeom>
                            <a:avLst/>
                            <a:gdLst>
                              <a:gd name="textAreaLeft" fmla="*/ 0 w 1545840"/>
                              <a:gd name="textAreaRight" fmla="*/ 1546200 w 1545840"/>
                              <a:gd name="textAreaTop" fmla="*/ 0 h 37080"/>
                              <a:gd name="textAreaBottom" fmla="*/ 37440 h 37080"/>
                            </a:gdLst>
                            <a:ahLst/>
                            <a:rect l="textAreaLeft" t="textAreaTop" r="textAreaRight" b="textAreaBottom"/>
                            <a:pathLst>
                              <a:path w="2726690" h="66040">
                                <a:moveTo>
                                  <a:pt x="2066544" y="56388"/>
                                </a:moveTo>
                                <a:lnTo>
                                  <a:pt x="9144" y="56388"/>
                                </a:lnTo>
                                <a:lnTo>
                                  <a:pt x="0" y="56388"/>
                                </a:lnTo>
                                <a:lnTo>
                                  <a:pt x="0" y="65532"/>
                                </a:lnTo>
                                <a:lnTo>
                                  <a:pt x="9144" y="65532"/>
                                </a:lnTo>
                                <a:lnTo>
                                  <a:pt x="2066544" y="65532"/>
                                </a:lnTo>
                                <a:lnTo>
                                  <a:pt x="2066544" y="56388"/>
                                </a:lnTo>
                                <a:close/>
                              </a:path>
                              <a:path w="2726690" h="66040">
                                <a:moveTo>
                                  <a:pt x="2726436" y="0"/>
                                </a:moveTo>
                                <a:lnTo>
                                  <a:pt x="2084832" y="0"/>
                                </a:lnTo>
                                <a:lnTo>
                                  <a:pt x="2075688" y="0"/>
                                </a:lnTo>
                                <a:lnTo>
                                  <a:pt x="2075688" y="9144"/>
                                </a:lnTo>
                                <a:lnTo>
                                  <a:pt x="2084832" y="9144"/>
                                </a:lnTo>
                                <a:lnTo>
                                  <a:pt x="2726436" y="9144"/>
                                </a:lnTo>
                                <a:lnTo>
                                  <a:pt x="2726436" y="0"/>
                                </a:lnTo>
                                <a:close/>
                              </a:path>
                            </a:pathLst>
                          </a:custGeom>
                          <a:solidFill>
                            <a:srgbClr val="a0a0a0"/>
                          </a:solidFill>
                          <a:ln w="0">
                            <a:noFill/>
                          </a:ln>
                        </wps:spPr>
                        <wps:style>
                          <a:lnRef idx="0"/>
                          <a:fillRef idx="0"/>
                          <a:effectRef idx="0"/>
                          <a:fontRef idx="minor"/>
                        </wps:style>
                        <wps:bodyPr/>
                      </wps:wsp>
                      <wps:wsp>
                        <wps:cNvPr id="557" name="Graphic 475"/>
                        <wps:cNvSpPr/>
                        <wps:spPr>
                          <a:xfrm>
                            <a:off x="2726640" y="291600"/>
                            <a:ext cx="9000" cy="9000"/>
                          </a:xfrm>
                          <a:custGeom>
                            <a:avLst/>
                            <a:gdLst>
                              <a:gd name="textAreaLeft" fmla="*/ 0 w 5040"/>
                              <a:gd name="textAreaRight" fmla="*/ 5400 w 5040"/>
                              <a:gd name="textAreaTop" fmla="*/ 0 h 5040"/>
                              <a:gd name="textAreaBottom" fmla="*/ 5400 h 5040"/>
                            </a:gdLst>
                            <a:ahLst/>
                            <a:rect l="textAreaLeft" t="textAreaTop" r="textAreaRight" b="textAreaBottom"/>
                            <a:pathLst>
                              <a:path w="9525" h="9525">
                                <a:moveTo>
                                  <a:pt x="9144" y="0"/>
                                </a:moveTo>
                                <a:lnTo>
                                  <a:pt x="0" y="0"/>
                                </a:lnTo>
                                <a:lnTo>
                                  <a:pt x="0" y="9143"/>
                                </a:lnTo>
                                <a:lnTo>
                                  <a:pt x="9144" y="9143"/>
                                </a:lnTo>
                                <a:lnTo>
                                  <a:pt x="9144" y="0"/>
                                </a:lnTo>
                                <a:close/>
                              </a:path>
                            </a:pathLst>
                          </a:custGeom>
                          <a:solidFill>
                            <a:srgbClr val="f0f0f0"/>
                          </a:solidFill>
                          <a:ln w="0">
                            <a:noFill/>
                          </a:ln>
                        </wps:spPr>
                        <wps:style>
                          <a:lnRef idx="0"/>
                          <a:fillRef idx="0"/>
                          <a:effectRef idx="0"/>
                          <a:fontRef idx="minor"/>
                        </wps:style>
                        <wps:bodyPr/>
                      </wps:wsp>
                      <wps:wsp>
                        <wps:cNvPr id="558" name="Graphic 476"/>
                        <wps:cNvSpPr/>
                        <wps:spPr>
                          <a:xfrm>
                            <a:off x="2075760" y="291600"/>
                            <a:ext cx="659880" cy="36360"/>
                          </a:xfrm>
                          <a:custGeom>
                            <a:avLst/>
                            <a:gdLst>
                              <a:gd name="textAreaLeft" fmla="*/ 0 w 374040"/>
                              <a:gd name="textAreaRight" fmla="*/ 374400 w 374040"/>
                              <a:gd name="textAreaTop" fmla="*/ 0 h 20520"/>
                              <a:gd name="textAreaBottom" fmla="*/ 20880 h 20520"/>
                            </a:gdLst>
                            <a:ahLst/>
                            <a:rect l="textAreaLeft" t="textAreaTop" r="textAreaRight" b="textAreaBottom"/>
                            <a:pathLst>
                              <a:path w="660400" h="36830">
                                <a:moveTo>
                                  <a:pt x="9144" y="27432"/>
                                </a:moveTo>
                                <a:lnTo>
                                  <a:pt x="0" y="27432"/>
                                </a:lnTo>
                                <a:lnTo>
                                  <a:pt x="0" y="36576"/>
                                </a:lnTo>
                                <a:lnTo>
                                  <a:pt x="9144" y="36576"/>
                                </a:lnTo>
                                <a:lnTo>
                                  <a:pt x="9144" y="27432"/>
                                </a:lnTo>
                                <a:close/>
                              </a:path>
                              <a:path w="660400" h="36830">
                                <a:moveTo>
                                  <a:pt x="659892" y="0"/>
                                </a:moveTo>
                                <a:lnTo>
                                  <a:pt x="650748" y="0"/>
                                </a:lnTo>
                                <a:lnTo>
                                  <a:pt x="650748" y="9144"/>
                                </a:lnTo>
                                <a:lnTo>
                                  <a:pt x="659892" y="9144"/>
                                </a:lnTo>
                                <a:lnTo>
                                  <a:pt x="659892" y="0"/>
                                </a:lnTo>
                                <a:close/>
                              </a:path>
                            </a:pathLst>
                          </a:custGeom>
                          <a:solidFill>
                            <a:srgbClr val="a0a0a0"/>
                          </a:solidFill>
                          <a:ln w="0">
                            <a:noFill/>
                          </a:ln>
                        </wps:spPr>
                        <wps:style>
                          <a:lnRef idx="0"/>
                          <a:fillRef idx="0"/>
                          <a:effectRef idx="0"/>
                          <a:fontRef idx="minor"/>
                        </wps:style>
                        <wps:bodyPr/>
                      </wps:wsp>
                      <wps:wsp>
                        <wps:cNvPr id="559" name="Graphic 477"/>
                        <wps:cNvSpPr/>
                        <wps:spPr>
                          <a:xfrm>
                            <a:off x="2075760" y="318600"/>
                            <a:ext cx="659880" cy="9000"/>
                          </a:xfrm>
                          <a:custGeom>
                            <a:avLst/>
                            <a:gdLst>
                              <a:gd name="textAreaLeft" fmla="*/ 0 w 374040"/>
                              <a:gd name="textAreaRight" fmla="*/ 374400 w 374040"/>
                              <a:gd name="textAreaTop" fmla="*/ 0 h 5040"/>
                              <a:gd name="textAreaBottom" fmla="*/ 5400 h 5040"/>
                            </a:gdLst>
                            <a:ahLst/>
                            <a:rect l="textAreaLeft" t="textAreaTop" r="textAreaRight" b="textAreaBottom"/>
                            <a:pathLst>
                              <a:path w="660400" h="9525">
                                <a:moveTo>
                                  <a:pt x="659892" y="0"/>
                                </a:moveTo>
                                <a:lnTo>
                                  <a:pt x="650748" y="0"/>
                                </a:lnTo>
                                <a:lnTo>
                                  <a:pt x="9144" y="0"/>
                                </a:lnTo>
                                <a:lnTo>
                                  <a:pt x="0" y="0"/>
                                </a:lnTo>
                                <a:lnTo>
                                  <a:pt x="0" y="9144"/>
                                </a:lnTo>
                                <a:lnTo>
                                  <a:pt x="9144" y="9144"/>
                                </a:lnTo>
                                <a:lnTo>
                                  <a:pt x="650748" y="9144"/>
                                </a:lnTo>
                                <a:lnTo>
                                  <a:pt x="659892" y="9144"/>
                                </a:lnTo>
                                <a:lnTo>
                                  <a:pt x="659892" y="0"/>
                                </a:lnTo>
                                <a:close/>
                              </a:path>
                            </a:pathLst>
                          </a:custGeom>
                          <a:solidFill>
                            <a:srgbClr val="f0f0f0"/>
                          </a:solidFill>
                          <a:ln w="0">
                            <a:noFill/>
                          </a:ln>
                        </wps:spPr>
                        <wps:style>
                          <a:lnRef idx="0"/>
                          <a:fillRef idx="0"/>
                          <a:effectRef idx="0"/>
                          <a:fontRef idx="minor"/>
                        </wps:style>
                        <wps:bodyPr/>
                      </wps:wsp>
                      <wps:wsp>
                        <wps:cNvPr id="560" name="Graphic 478"/>
                        <wps:cNvSpPr/>
                        <wps:spPr>
                          <a:xfrm>
                            <a:off x="2075760" y="300960"/>
                            <a:ext cx="9000" cy="17640"/>
                          </a:xfrm>
                          <a:custGeom>
                            <a:avLst/>
                            <a:gdLst>
                              <a:gd name="textAreaLeft" fmla="*/ 0 w 5040"/>
                              <a:gd name="textAreaRight" fmla="*/ 5400 w 5040"/>
                              <a:gd name="textAreaTop" fmla="*/ 0 h 10080"/>
                              <a:gd name="textAreaBottom" fmla="*/ 10440 h 10080"/>
                            </a:gdLst>
                            <a:ahLst/>
                            <a:rect l="textAreaLeft" t="textAreaTop" r="textAreaRight" b="textAreaBottom"/>
                            <a:pathLst>
                              <a:path w="9525" h="18415">
                                <a:moveTo>
                                  <a:pt x="9143" y="0"/>
                                </a:moveTo>
                                <a:lnTo>
                                  <a:pt x="0" y="0"/>
                                </a:lnTo>
                                <a:lnTo>
                                  <a:pt x="0" y="18288"/>
                                </a:lnTo>
                                <a:lnTo>
                                  <a:pt x="9143" y="18288"/>
                                </a:lnTo>
                                <a:lnTo>
                                  <a:pt x="9143" y="0"/>
                                </a:lnTo>
                                <a:close/>
                              </a:path>
                            </a:pathLst>
                          </a:custGeom>
                          <a:solidFill>
                            <a:srgbClr val="a0a0a0"/>
                          </a:solidFill>
                          <a:ln w="0">
                            <a:noFill/>
                          </a:ln>
                        </wps:spPr>
                        <wps:style>
                          <a:lnRef idx="0"/>
                          <a:fillRef idx="0"/>
                          <a:effectRef idx="0"/>
                          <a:fontRef idx="minor"/>
                        </wps:style>
                        <wps:bodyPr/>
                      </wps:wsp>
                      <wps:wsp>
                        <wps:cNvPr id="561" name="Graphic 479"/>
                        <wps:cNvSpPr/>
                        <wps:spPr>
                          <a:xfrm>
                            <a:off x="2726640" y="300960"/>
                            <a:ext cx="9000" cy="17640"/>
                          </a:xfrm>
                          <a:custGeom>
                            <a:avLst/>
                            <a:gdLst>
                              <a:gd name="textAreaLeft" fmla="*/ 0 w 5040"/>
                              <a:gd name="textAreaRight" fmla="*/ 5400 w 5040"/>
                              <a:gd name="textAreaTop" fmla="*/ 0 h 10080"/>
                              <a:gd name="textAreaBottom" fmla="*/ 10440 h 10080"/>
                            </a:gdLst>
                            <a:ahLst/>
                            <a:rect l="textAreaLeft" t="textAreaTop" r="textAreaRight" b="textAreaBottom"/>
                            <a:pathLst>
                              <a:path w="9525" h="18415">
                                <a:moveTo>
                                  <a:pt x="9144" y="0"/>
                                </a:moveTo>
                                <a:lnTo>
                                  <a:pt x="0" y="0"/>
                                </a:lnTo>
                                <a:lnTo>
                                  <a:pt x="0" y="18288"/>
                                </a:lnTo>
                                <a:lnTo>
                                  <a:pt x="9144" y="18288"/>
                                </a:lnTo>
                                <a:lnTo>
                                  <a:pt x="9144" y="0"/>
                                </a:lnTo>
                                <a:close/>
                              </a:path>
                            </a:pathLst>
                          </a:custGeom>
                          <a:solidFill>
                            <a:srgbClr val="f0f0f0"/>
                          </a:solidFill>
                          <a:ln w="0">
                            <a:noFill/>
                          </a:ln>
                        </wps:spPr>
                        <wps:style>
                          <a:lnRef idx="0"/>
                          <a:fillRef idx="0"/>
                          <a:effectRef idx="0"/>
                          <a:fontRef idx="minor"/>
                        </wps:style>
                        <wps:bodyPr/>
                      </wps:wsp>
                      <wps:wsp>
                        <wps:cNvPr id="562" name="Graphic 480"/>
                        <wps:cNvSpPr/>
                        <wps:spPr>
                          <a:xfrm>
                            <a:off x="2066760" y="309960"/>
                            <a:ext cx="692640" cy="47160"/>
                          </a:xfrm>
                          <a:custGeom>
                            <a:avLst/>
                            <a:gdLst>
                              <a:gd name="textAreaLeft" fmla="*/ 0 w 392760"/>
                              <a:gd name="textAreaRight" fmla="*/ 393120 w 392760"/>
                              <a:gd name="textAreaTop" fmla="*/ 0 h 26640"/>
                              <a:gd name="textAreaBottom" fmla="*/ 27000 h 26640"/>
                            </a:gdLst>
                            <a:ahLst/>
                            <a:rect l="textAreaLeft" t="textAreaTop" r="textAreaRight" b="textAreaBottom"/>
                            <a:pathLst>
                              <a:path w="693420" h="47625">
                                <a:moveTo>
                                  <a:pt x="693420" y="0"/>
                                </a:moveTo>
                                <a:lnTo>
                                  <a:pt x="684276" y="0"/>
                                </a:lnTo>
                                <a:lnTo>
                                  <a:pt x="684276" y="38100"/>
                                </a:lnTo>
                                <a:lnTo>
                                  <a:pt x="9144" y="38100"/>
                                </a:lnTo>
                                <a:lnTo>
                                  <a:pt x="0" y="38100"/>
                                </a:lnTo>
                                <a:lnTo>
                                  <a:pt x="0" y="47244"/>
                                </a:lnTo>
                                <a:lnTo>
                                  <a:pt x="9144" y="47244"/>
                                </a:lnTo>
                                <a:lnTo>
                                  <a:pt x="684276" y="47244"/>
                                </a:lnTo>
                                <a:lnTo>
                                  <a:pt x="693420" y="47244"/>
                                </a:lnTo>
                                <a:lnTo>
                                  <a:pt x="693420" y="38100"/>
                                </a:lnTo>
                                <a:lnTo>
                                  <a:pt x="693420" y="0"/>
                                </a:lnTo>
                                <a:close/>
                              </a:path>
                            </a:pathLst>
                          </a:custGeom>
                          <a:solidFill>
                            <a:srgbClr val="a0a0a0"/>
                          </a:solidFill>
                          <a:ln w="0">
                            <a:noFill/>
                          </a:ln>
                        </wps:spPr>
                        <wps:style>
                          <a:lnRef idx="0"/>
                          <a:fillRef idx="0"/>
                          <a:effectRef idx="0"/>
                          <a:fontRef idx="minor"/>
                        </wps:style>
                        <wps:bodyPr/>
                      </wps:wsp>
                      <wps:wsp>
                        <wps:cNvPr id="563" name="Textbox 481"/>
                        <wps:cNvSpPr/>
                        <wps:spPr>
                          <a:xfrm>
                            <a:off x="2070720" y="23400"/>
                            <a:ext cx="668160" cy="280800"/>
                          </a:xfrm>
                          <a:prstGeom prst="rect">
                            <a:avLst/>
                          </a:prstGeom>
                          <a:noFill/>
                          <a:ln w="0">
                            <a:noFill/>
                          </a:ln>
                        </wps:spPr>
                        <wps:style>
                          <a:lnRef idx="0"/>
                          <a:fillRef idx="0"/>
                          <a:effectRef idx="0"/>
                          <a:fontRef idx="minor"/>
                        </wps:style>
                        <wps:txbx>
                          <w:txbxContent>
                            <w:p>
                              <w:pPr>
                                <w:pStyle w:val="Normal"/>
                                <w:spacing w:before="30" w:after="160"/>
                                <w:ind w:left="37"/>
                                <w:rPr>
                                  <w:sz w:val="28"/>
                                </w:rPr>
                              </w:pPr>
                              <w:r>
                                <w:rPr>
                                  <w:spacing w:val="-2"/>
                                  <w:sz w:val="28"/>
                                </w:rPr>
                                <w:t>Quantity</w:t>
                              </w:r>
                            </w:p>
                          </w:txbxContent>
                        </wps:txbx>
                        <wps:bodyPr lIns="0" rIns="0" tIns="0" bIns="0" anchor="t">
                          <a:noAutofit/>
                        </wps:bodyPr>
                      </wps:wsp>
                      <wps:wsp>
                        <wps:cNvPr id="564" name="Textbox 482"/>
                        <wps:cNvSpPr/>
                        <wps:spPr>
                          <a:xfrm>
                            <a:off x="20880" y="23400"/>
                            <a:ext cx="2040120" cy="280800"/>
                          </a:xfrm>
                          <a:prstGeom prst="rect">
                            <a:avLst/>
                          </a:prstGeom>
                          <a:noFill/>
                          <a:ln w="0">
                            <a:noFill/>
                          </a:ln>
                        </wps:spPr>
                        <wps:style>
                          <a:lnRef idx="0"/>
                          <a:fillRef idx="0"/>
                          <a:effectRef idx="0"/>
                          <a:fontRef idx="minor"/>
                        </wps:style>
                        <wps:txbx>
                          <w:txbxContent>
                            <w:p>
                              <w:pPr>
                                <w:pStyle w:val="Normal"/>
                                <w:spacing w:before="30" w:after="160"/>
                                <w:ind w:left="33"/>
                                <w:rPr>
                                  <w:sz w:val="28"/>
                                </w:rPr>
                              </w:pPr>
                              <w:r>
                                <w:rPr>
                                  <w:sz w:val="28"/>
                                </w:rPr>
                                <w:t>Name</w:t>
                              </w:r>
                              <w:r>
                                <w:rPr>
                                  <w:spacing w:val="-2"/>
                                  <w:sz w:val="28"/>
                                </w:rPr>
                                <w:t xml:space="preserve"> </w:t>
                              </w:r>
                              <w:r>
                                <w:rPr>
                                  <w:sz w:val="28"/>
                                </w:rPr>
                                <w:t>of</w:t>
                              </w:r>
                              <w:r>
                                <w:rPr>
                                  <w:spacing w:val="-2"/>
                                  <w:sz w:val="28"/>
                                </w:rPr>
                                <w:t xml:space="preserve"> </w:t>
                              </w:r>
                              <w:r>
                                <w:rPr>
                                  <w:sz w:val="28"/>
                                </w:rPr>
                                <w:t>the</w:t>
                              </w:r>
                              <w:r>
                                <w:rPr>
                                  <w:spacing w:val="-1"/>
                                  <w:sz w:val="28"/>
                                </w:rPr>
                                <w:t xml:space="preserve"> </w:t>
                              </w:r>
                              <w:r>
                                <w:rPr>
                                  <w:sz w:val="28"/>
                                </w:rPr>
                                <w:t>medical</w:t>
                              </w:r>
                              <w:r>
                                <w:rPr>
                                  <w:spacing w:val="-5"/>
                                  <w:sz w:val="28"/>
                                </w:rPr>
                                <w:t xml:space="preserve"> </w:t>
                              </w:r>
                              <w:r>
                                <w:rPr>
                                  <w:spacing w:val="-2"/>
                                  <w:sz w:val="28"/>
                                </w:rPr>
                                <w:t>device</w:t>
                              </w:r>
                            </w:p>
                          </w:txbxContent>
                        </wps:txbx>
                        <wps:bodyPr lIns="0" rIns="0" tIns="0" bIns="0" anchor="t">
                          <a:noAutofit/>
                        </wps:bodyPr>
                      </wps:wsp>
                    </wpg:wgp>
                  </a:graphicData>
                </a:graphic>
              </wp:anchor>
            </w:drawing>
          </mc:Choice>
          <mc:Fallback>
            <w:pict>
              <v:group id="shape_0" alt="Group 450" style="position:absolute;margin-left:68.65pt;margin-top:14.55pt;width:217.35pt;height:28.1pt" coordorigin="1373,291" coordsize="4347,562">
                <v:rect id="shape_0" ID="Textbox 481" path="m0,0l-2147483645,0l-2147483645,-2147483646l0,-2147483646xe" stroked="f" o:allowincell="f" style="position:absolute;left:4634;top:328;width:1051;height:441;mso-wrap-style:square;v-text-anchor:top;mso-position-horizontal-relative:page">
                  <v:fill o:detectmouseclick="t" on="false"/>
                  <v:stroke color="#3465a4" joinstyle="round" endcap="flat"/>
                  <v:textbox>
                    <w:txbxContent>
                      <w:p>
                        <w:pPr>
                          <w:pStyle w:val="Normal"/>
                          <w:spacing w:before="30" w:after="160"/>
                          <w:ind w:left="37"/>
                          <w:rPr>
                            <w:sz w:val="28"/>
                          </w:rPr>
                        </w:pPr>
                        <w:r>
                          <w:rPr>
                            <w:spacing w:val="-2"/>
                            <w:sz w:val="28"/>
                          </w:rPr>
                          <w:t>Quantity</w:t>
                        </w:r>
                      </w:p>
                    </w:txbxContent>
                  </v:textbox>
                  <w10:wrap type="topAndBottom"/>
                </v:rect>
                <v:rect id="shape_0" ID="Textbox 482" path="m0,0l-2147483645,0l-2147483645,-2147483646l0,-2147483646xe" stroked="f" o:allowincell="f" style="position:absolute;left:1406;top:328;width:3212;height:441;mso-wrap-style:square;v-text-anchor:top;mso-position-horizontal-relative:page">
                  <v:fill o:detectmouseclick="t" on="false"/>
                  <v:stroke color="#3465a4" joinstyle="round" endcap="flat"/>
                  <v:textbox>
                    <w:txbxContent>
                      <w:p>
                        <w:pPr>
                          <w:pStyle w:val="Normal"/>
                          <w:spacing w:before="30" w:after="160"/>
                          <w:ind w:left="33"/>
                          <w:rPr>
                            <w:sz w:val="28"/>
                          </w:rPr>
                        </w:pPr>
                        <w:r>
                          <w:rPr>
                            <w:sz w:val="28"/>
                          </w:rPr>
                          <w:t>Name</w:t>
                        </w:r>
                        <w:r>
                          <w:rPr>
                            <w:spacing w:val="-2"/>
                            <w:sz w:val="28"/>
                          </w:rPr>
                          <w:t xml:space="preserve"> </w:t>
                        </w:r>
                        <w:r>
                          <w:rPr>
                            <w:sz w:val="28"/>
                          </w:rPr>
                          <w:t>of</w:t>
                        </w:r>
                        <w:r>
                          <w:rPr>
                            <w:spacing w:val="-2"/>
                            <w:sz w:val="28"/>
                          </w:rPr>
                          <w:t xml:space="preserve"> </w:t>
                        </w:r>
                        <w:r>
                          <w:rPr>
                            <w:sz w:val="28"/>
                          </w:rPr>
                          <w:t>the</w:t>
                        </w:r>
                        <w:r>
                          <w:rPr>
                            <w:spacing w:val="-1"/>
                            <w:sz w:val="28"/>
                          </w:rPr>
                          <w:t xml:space="preserve"> </w:t>
                        </w:r>
                        <w:r>
                          <w:rPr>
                            <w:sz w:val="28"/>
                          </w:rPr>
                          <w:t>medical</w:t>
                        </w:r>
                        <w:r>
                          <w:rPr>
                            <w:spacing w:val="-5"/>
                            <w:sz w:val="28"/>
                          </w:rPr>
                          <w:t xml:space="preserve"> </w:t>
                        </w:r>
                        <w:r>
                          <w:rPr>
                            <w:spacing w:val="-2"/>
                            <w:sz w:val="28"/>
                          </w:rPr>
                          <w:t>device</w:t>
                        </w:r>
                      </w:p>
                    </w:txbxContent>
                  </v:textbox>
                  <w10:wrap type="topAndBottom"/>
                </v:rect>
              </v:group>
            </w:pict>
          </mc:Fallback>
        </mc:AlternateContent>
      </w:r>
    </w:p>
    <w:p>
      <w:pPr>
        <w:pStyle w:val="ListParagraph"/>
        <w:numPr>
          <w:ilvl w:val="0"/>
          <w:numId w:val="15"/>
        </w:numPr>
        <w:tabs>
          <w:tab w:val="clear" w:pos="720"/>
          <w:tab w:val="left" w:pos="712" w:leader="none"/>
        </w:tabs>
        <w:spacing w:before="271" w:after="0"/>
        <w:ind w:hanging="0" w:left="164" w:right="161"/>
        <w:rPr>
          <w:sz w:val="28"/>
        </w:rPr>
      </w:pPr>
      <w:r>
        <w:rPr>
          <w:sz w:val="28"/>
        </w:rPr>
        <w:t>This</w:t>
      </w:r>
      <w:r>
        <w:rPr>
          <w:spacing w:val="40"/>
          <w:sz w:val="28"/>
        </w:rPr>
        <w:t xml:space="preserve"> </w:t>
      </w:r>
      <w:r>
        <w:rPr>
          <w:sz w:val="28"/>
        </w:rPr>
        <w:t>licence</w:t>
      </w:r>
      <w:r>
        <w:rPr>
          <w:spacing w:val="40"/>
          <w:sz w:val="28"/>
        </w:rPr>
        <w:t xml:space="preserve"> </w:t>
      </w:r>
      <w:r>
        <w:rPr>
          <w:sz w:val="28"/>
        </w:rPr>
        <w:t>is</w:t>
      </w:r>
      <w:r>
        <w:rPr>
          <w:spacing w:val="40"/>
          <w:sz w:val="28"/>
        </w:rPr>
        <w:t xml:space="preserve"> </w:t>
      </w:r>
      <w:r>
        <w:rPr>
          <w:sz w:val="28"/>
        </w:rPr>
        <w:t>subject</w:t>
      </w:r>
      <w:r>
        <w:rPr>
          <w:spacing w:val="40"/>
          <w:sz w:val="28"/>
        </w:rPr>
        <w:t xml:space="preserve"> </w:t>
      </w:r>
      <w:r>
        <w:rPr>
          <w:sz w:val="28"/>
        </w:rPr>
        <w:t>to</w:t>
      </w:r>
      <w:r>
        <w:rPr>
          <w:spacing w:val="40"/>
          <w:sz w:val="28"/>
        </w:rPr>
        <w:t xml:space="preserve"> </w:t>
      </w:r>
      <w:r>
        <w:rPr>
          <w:sz w:val="28"/>
        </w:rPr>
        <w:t>conditions</w:t>
      </w:r>
      <w:r>
        <w:rPr>
          <w:spacing w:val="40"/>
          <w:sz w:val="28"/>
        </w:rPr>
        <w:t xml:space="preserve"> </w:t>
      </w:r>
      <w:r>
        <w:rPr>
          <w:sz w:val="28"/>
        </w:rPr>
        <w:t>prescribed</w:t>
      </w:r>
      <w:r>
        <w:rPr>
          <w:spacing w:val="40"/>
          <w:sz w:val="28"/>
        </w:rPr>
        <w:t xml:space="preserve"> </w:t>
      </w:r>
      <w:r>
        <w:rPr>
          <w:sz w:val="28"/>
        </w:rPr>
        <w:t>in</w:t>
      </w:r>
      <w:r>
        <w:rPr>
          <w:spacing w:val="40"/>
          <w:sz w:val="28"/>
        </w:rPr>
        <w:t xml:space="preserve"> </w:t>
      </w:r>
      <w:r>
        <w:rPr>
          <w:sz w:val="28"/>
        </w:rPr>
        <w:t>the</w:t>
      </w:r>
      <w:r>
        <w:rPr>
          <w:spacing w:val="40"/>
          <w:sz w:val="28"/>
        </w:rPr>
        <w:t xml:space="preserve"> </w:t>
      </w:r>
      <w:r>
        <w:rPr>
          <w:sz w:val="28"/>
        </w:rPr>
        <w:t>Medical</w:t>
      </w:r>
      <w:r>
        <w:rPr>
          <w:spacing w:val="40"/>
          <w:sz w:val="28"/>
        </w:rPr>
        <w:t xml:space="preserve"> </w:t>
      </w:r>
      <w:r>
        <w:rPr>
          <w:sz w:val="28"/>
        </w:rPr>
        <w:t>Devices Rules, 2017.</w:t>
      </w:r>
    </w:p>
    <w:p>
      <w:pPr>
        <w:pStyle w:val="ListParagraph"/>
        <w:numPr>
          <w:ilvl w:val="0"/>
          <w:numId w:val="15"/>
        </w:numPr>
        <w:tabs>
          <w:tab w:val="clear" w:pos="720"/>
          <w:tab w:val="left" w:pos="659" w:leader="none"/>
        </w:tabs>
        <w:spacing w:lineRule="auto" w:line="235" w:before="285" w:after="0"/>
        <w:ind w:hanging="0" w:left="164" w:right="160"/>
        <w:rPr>
          <w:sz w:val="28"/>
        </w:rPr>
      </w:pPr>
      <w:r>
        <w:rPr>
          <w:sz w:val="28"/>
        </w:rPr>
        <w:t>This</w:t>
      </w:r>
      <w:r>
        <w:rPr>
          <w:spacing w:val="-2"/>
          <w:sz w:val="28"/>
        </w:rPr>
        <w:t xml:space="preserve"> </w:t>
      </w:r>
      <w:r>
        <w:rPr>
          <w:sz w:val="28"/>
        </w:rPr>
        <w:t>licence shall, unless previously suspended</w:t>
      </w:r>
      <w:r>
        <w:rPr>
          <w:spacing w:val="-2"/>
          <w:sz w:val="28"/>
        </w:rPr>
        <w:t xml:space="preserve"> </w:t>
      </w:r>
      <w:r>
        <w:rPr>
          <w:sz w:val="28"/>
        </w:rPr>
        <w:t>or revoked, be in force for</w:t>
      </w:r>
      <w:r>
        <w:rPr>
          <w:spacing w:val="-2"/>
          <w:sz w:val="28"/>
        </w:rPr>
        <w:t xml:space="preserve"> </w:t>
      </w:r>
      <w:r>
        <w:rPr>
          <w:sz w:val="28"/>
        </w:rPr>
        <w:t>a period of one hundred and eighty days from the date of issue specified above.</w:t>
      </w:r>
    </w:p>
    <w:p>
      <w:pPr>
        <w:sectPr>
          <w:type w:val="continuous"/>
          <w:pgSz w:w="11906" w:h="16838"/>
          <w:pgMar w:left="1275" w:right="1275" w:gutter="0" w:header="0" w:top="900" w:footer="967" w:bottom="1160"/>
          <w:formProt w:val="false"/>
          <w:textDirection w:val="lrTb"/>
          <w:docGrid w:type="default" w:linePitch="100" w:charSpace="4096"/>
        </w:sectPr>
      </w:pPr>
    </w:p>
    <w:p>
      <w:pPr>
        <w:pStyle w:val="BodyText"/>
        <w:spacing w:lineRule="auto" w:line="446" w:before="66" w:after="0"/>
        <w:ind w:firstLine="468" w:left="3925"/>
        <w:rPr/>
      </w:pPr>
      <w:r>
        <w:rPr/>
        <w:t>Central</w:t>
      </w:r>
      <w:r>
        <w:rPr>
          <w:spacing w:val="-7"/>
        </w:rPr>
        <w:t xml:space="preserve"> </w:t>
      </w:r>
      <w:r>
        <w:rPr/>
        <w:t>Licensing</w:t>
      </w:r>
      <w:r>
        <w:rPr>
          <w:spacing w:val="-7"/>
        </w:rPr>
        <w:t xml:space="preserve"> </w:t>
      </w:r>
      <w:r>
        <w:rPr/>
        <w:t>Authority</w:t>
      </w:r>
      <w:r>
        <w:rPr>
          <w:spacing w:val="-10"/>
        </w:rPr>
        <w:t xml:space="preserve"> </w:t>
      </w:r>
      <w:r>
        <w:rPr/>
        <w:t>Seal</w:t>
      </w:r>
      <w:r>
        <w:rPr>
          <w:spacing w:val="-7"/>
        </w:rPr>
        <w:t xml:space="preserve"> </w:t>
      </w:r>
      <w:r>
        <w:rPr/>
        <w:t>or</w:t>
      </w:r>
      <w:r>
        <w:rPr>
          <w:spacing w:val="-7"/>
        </w:rPr>
        <w:t xml:space="preserve"> </w:t>
      </w:r>
      <w:r>
        <w:rPr/>
        <w:t>Stamp Form MD-22</w:t>
      </w:r>
    </w:p>
    <w:p>
      <w:pPr>
        <w:pStyle w:val="BodyText"/>
        <w:spacing w:lineRule="exact" w:line="320" w:before="0" w:after="0"/>
        <w:ind w:left="3"/>
        <w:jc w:val="center"/>
        <w:rPr/>
      </w:pPr>
      <w:r>
        <w:rPr/>
        <w:t>[See</w:t>
      </w:r>
      <w:r>
        <w:rPr>
          <w:spacing w:val="-4"/>
        </w:rPr>
        <w:t xml:space="preserve"> </w:t>
      </w:r>
      <w:r>
        <w:rPr/>
        <w:t>sub-rule</w:t>
      </w:r>
      <w:r>
        <w:rPr>
          <w:spacing w:val="-2"/>
        </w:rPr>
        <w:t xml:space="preserve"> </w:t>
      </w:r>
      <w:r>
        <w:rPr/>
        <w:t>(1)</w:t>
      </w:r>
      <w:r>
        <w:rPr>
          <w:spacing w:val="-2"/>
        </w:rPr>
        <w:t xml:space="preserve"> </w:t>
      </w:r>
      <w:r>
        <w:rPr/>
        <w:t>of</w:t>
      </w:r>
      <w:r>
        <w:rPr>
          <w:spacing w:val="-2"/>
        </w:rPr>
        <w:t xml:space="preserve"> </w:t>
      </w:r>
      <w:r>
        <w:rPr/>
        <w:t>rule</w:t>
      </w:r>
      <w:r>
        <w:rPr>
          <w:spacing w:val="-2"/>
        </w:rPr>
        <w:t xml:space="preserve"> </w:t>
      </w:r>
      <w:r>
        <w:rPr>
          <w:spacing w:val="-5"/>
        </w:rPr>
        <w:t>51]</w:t>
      </w:r>
    </w:p>
    <w:p>
      <w:pPr>
        <w:pStyle w:val="BodyText"/>
        <w:spacing w:lineRule="auto" w:line="235" w:before="286" w:after="0"/>
        <w:rPr/>
      </w:pPr>
      <w:r>
        <w:rPr/>
        <w:t>Application</w:t>
      </w:r>
      <w:r>
        <w:rPr>
          <w:spacing w:val="40"/>
        </w:rPr>
        <w:t xml:space="preserve"> </w:t>
      </w:r>
      <w:r>
        <w:rPr/>
        <w:t>for</w:t>
      </w:r>
      <w:r>
        <w:rPr>
          <w:spacing w:val="40"/>
        </w:rPr>
        <w:t xml:space="preserve"> </w:t>
      </w:r>
      <w:r>
        <w:rPr/>
        <w:t>Grant</w:t>
      </w:r>
      <w:r>
        <w:rPr>
          <w:spacing w:val="40"/>
        </w:rPr>
        <w:t xml:space="preserve"> </w:t>
      </w:r>
      <w:r>
        <w:rPr/>
        <w:t>of</w:t>
      </w:r>
      <w:r>
        <w:rPr>
          <w:spacing w:val="40"/>
        </w:rPr>
        <w:t xml:space="preserve"> </w:t>
      </w:r>
      <w:r>
        <w:rPr/>
        <w:t>permission</w:t>
      </w:r>
      <w:r>
        <w:rPr>
          <w:spacing w:val="40"/>
        </w:rPr>
        <w:t xml:space="preserve"> </w:t>
      </w:r>
      <w:r>
        <w:rPr/>
        <w:t>to</w:t>
      </w:r>
      <w:r>
        <w:rPr>
          <w:spacing w:val="40"/>
        </w:rPr>
        <w:t xml:space="preserve"> </w:t>
      </w:r>
      <w:r>
        <w:rPr/>
        <w:t>conduct</w:t>
      </w:r>
      <w:r>
        <w:rPr>
          <w:spacing w:val="40"/>
        </w:rPr>
        <w:t xml:space="preserve"> </w:t>
      </w:r>
      <w:r>
        <w:rPr/>
        <w:t>clinical</w:t>
      </w:r>
      <w:r>
        <w:rPr>
          <w:spacing w:val="40"/>
        </w:rPr>
        <w:t xml:space="preserve"> </w:t>
      </w:r>
      <w:r>
        <w:rPr/>
        <w:t>investigation</w:t>
      </w:r>
      <w:r>
        <w:rPr>
          <w:spacing w:val="40"/>
        </w:rPr>
        <w:t xml:space="preserve"> </w:t>
      </w:r>
      <w:r>
        <w:rPr/>
        <w:t>of</w:t>
      </w:r>
      <w:r>
        <w:rPr>
          <w:spacing w:val="40"/>
        </w:rPr>
        <w:t xml:space="preserve"> </w:t>
      </w:r>
      <w:r>
        <w:rPr/>
        <w:t>an</w:t>
      </w:r>
      <w:r>
        <w:rPr>
          <w:spacing w:val="80"/>
        </w:rPr>
        <w:t xml:space="preserve"> </w:t>
      </w:r>
      <w:r>
        <w:rPr/>
        <w:t>investigational medical device</w:t>
      </w:r>
    </w:p>
    <w:p>
      <w:pPr>
        <w:pStyle w:val="ListParagraph"/>
        <w:numPr>
          <w:ilvl w:val="0"/>
          <w:numId w:val="14"/>
        </w:numPr>
        <w:tabs>
          <w:tab w:val="clear" w:pos="720"/>
          <w:tab w:val="left" w:pos="654" w:leader="none"/>
        </w:tabs>
        <w:spacing w:before="281" w:after="0"/>
        <w:rPr>
          <w:sz w:val="28"/>
        </w:rPr>
      </w:pPr>
      <w:r>
        <w:rPr>
          <w:sz w:val="28"/>
        </w:rPr>
        <w:t>Name</w:t>
      </w:r>
      <w:r>
        <w:rPr>
          <w:spacing w:val="-2"/>
          <w:sz w:val="28"/>
        </w:rPr>
        <w:t xml:space="preserve"> </w:t>
      </w:r>
      <w:r>
        <w:rPr>
          <w:sz w:val="28"/>
        </w:rPr>
        <w:t>of</w:t>
      </w:r>
      <w:r>
        <w:rPr>
          <w:spacing w:val="-2"/>
          <w:sz w:val="28"/>
        </w:rPr>
        <w:t xml:space="preserve"> Applicant:</w:t>
      </w:r>
    </w:p>
    <w:p>
      <w:pPr>
        <w:pStyle w:val="ListParagraph"/>
        <w:numPr>
          <w:ilvl w:val="0"/>
          <w:numId w:val="14"/>
        </w:numPr>
        <w:tabs>
          <w:tab w:val="clear" w:pos="720"/>
          <w:tab w:val="left" w:pos="654" w:leader="none"/>
        </w:tabs>
        <w:rPr>
          <w:sz w:val="28"/>
        </w:rPr>
      </w:pPr>
      <w:r>
        <w:rPr>
          <w:sz w:val="28"/>
        </w:rPr>
        <w:t>Nature</w:t>
      </w:r>
      <w:r>
        <w:rPr>
          <w:spacing w:val="-4"/>
          <w:sz w:val="28"/>
        </w:rPr>
        <w:t xml:space="preserve"> </w:t>
      </w:r>
      <w:r>
        <w:rPr>
          <w:sz w:val="28"/>
        </w:rPr>
        <w:t>and</w:t>
      </w:r>
      <w:r>
        <w:rPr>
          <w:spacing w:val="-2"/>
          <w:sz w:val="28"/>
        </w:rPr>
        <w:t xml:space="preserve"> </w:t>
      </w:r>
      <w:r>
        <w:rPr>
          <w:sz w:val="28"/>
        </w:rPr>
        <w:t>constitution</w:t>
      </w:r>
      <w:r>
        <w:rPr>
          <w:spacing w:val="-2"/>
          <w:sz w:val="28"/>
        </w:rPr>
        <w:t xml:space="preserve"> </w:t>
      </w:r>
      <w:r>
        <w:rPr>
          <w:sz w:val="28"/>
        </w:rPr>
        <w:t>of</w:t>
      </w:r>
      <w:r>
        <w:rPr>
          <w:spacing w:val="-1"/>
          <w:sz w:val="28"/>
        </w:rPr>
        <w:t xml:space="preserve"> </w:t>
      </w:r>
      <w:r>
        <w:rPr>
          <w:spacing w:val="-2"/>
          <w:sz w:val="28"/>
        </w:rPr>
        <w:t>applicant:</w:t>
      </w:r>
    </w:p>
    <w:p>
      <w:pPr>
        <w:pStyle w:val="BodyText"/>
        <w:spacing w:lineRule="auto" w:line="235" w:before="286" w:after="0"/>
        <w:ind w:left="164" w:right="173"/>
        <w:rPr/>
      </w:pPr>
      <w:r>
        <w:rPr/>
        <w:t>(i.e.</w:t>
      </w:r>
      <w:r>
        <w:rPr>
          <w:spacing w:val="-4"/>
        </w:rPr>
        <w:t xml:space="preserve"> </w:t>
      </w:r>
      <w:r>
        <w:rPr/>
        <w:t>proprietorship,</w:t>
      </w:r>
      <w:r>
        <w:rPr>
          <w:spacing w:val="-8"/>
        </w:rPr>
        <w:t xml:space="preserve"> </w:t>
      </w:r>
      <w:r>
        <w:rPr/>
        <w:t>partnership</w:t>
      </w:r>
      <w:r>
        <w:rPr>
          <w:spacing w:val="-4"/>
        </w:rPr>
        <w:t xml:space="preserve"> </w:t>
      </w:r>
      <w:r>
        <w:rPr/>
        <w:t>including</w:t>
      </w:r>
      <w:r>
        <w:rPr>
          <w:spacing w:val="-4"/>
        </w:rPr>
        <w:t xml:space="preserve"> </w:t>
      </w:r>
      <w:r>
        <w:rPr/>
        <w:t>Limited</w:t>
      </w:r>
      <w:r>
        <w:rPr>
          <w:spacing w:val="-4"/>
        </w:rPr>
        <w:t xml:space="preserve"> </w:t>
      </w:r>
      <w:r>
        <w:rPr/>
        <w:t>Liability</w:t>
      </w:r>
      <w:r>
        <w:rPr>
          <w:spacing w:val="-9"/>
        </w:rPr>
        <w:t xml:space="preserve"> </w:t>
      </w:r>
      <w:r>
        <w:rPr/>
        <w:t>Partnership, company, society, trust, other to be specified)</w:t>
      </w:r>
    </w:p>
    <w:p>
      <w:pPr>
        <w:pStyle w:val="ListParagraph"/>
        <w:numPr>
          <w:ilvl w:val="0"/>
          <w:numId w:val="14"/>
        </w:numPr>
        <w:tabs>
          <w:tab w:val="clear" w:pos="720"/>
          <w:tab w:val="left" w:pos="654" w:leader="none"/>
        </w:tabs>
        <w:spacing w:lineRule="auto" w:line="235" w:before="286" w:after="0"/>
        <w:ind w:hanging="0" w:left="164" w:right="984"/>
        <w:rPr>
          <w:sz w:val="28"/>
        </w:rPr>
      </w:pPr>
      <w:r>
        <w:rPr>
          <w:sz w:val="28"/>
        </w:rPr>
        <w:t>(i)</w:t>
      </w:r>
      <w:r>
        <w:rPr>
          <w:spacing w:val="-4"/>
          <w:sz w:val="28"/>
        </w:rPr>
        <w:t xml:space="preserve"> </w:t>
      </w:r>
      <w:r>
        <w:rPr>
          <w:sz w:val="28"/>
        </w:rPr>
        <w:t>Sponsor</w:t>
      </w:r>
      <w:r>
        <w:rPr>
          <w:spacing w:val="-4"/>
          <w:sz w:val="28"/>
        </w:rPr>
        <w:t xml:space="preserve"> </w:t>
      </w:r>
      <w:r>
        <w:rPr>
          <w:sz w:val="28"/>
        </w:rPr>
        <w:t>address</w:t>
      </w:r>
      <w:r>
        <w:rPr>
          <w:spacing w:val="-7"/>
          <w:sz w:val="28"/>
        </w:rPr>
        <w:t xml:space="preserve"> </w:t>
      </w:r>
      <w:r>
        <w:rPr>
          <w:sz w:val="28"/>
        </w:rPr>
        <w:t>including</w:t>
      </w:r>
      <w:r>
        <w:rPr>
          <w:spacing w:val="-4"/>
          <w:sz w:val="28"/>
        </w:rPr>
        <w:t xml:space="preserve"> </w:t>
      </w:r>
      <w:r>
        <w:rPr>
          <w:sz w:val="28"/>
        </w:rPr>
        <w:t>telephone</w:t>
      </w:r>
      <w:r>
        <w:rPr>
          <w:spacing w:val="-4"/>
          <w:sz w:val="28"/>
        </w:rPr>
        <w:t xml:space="preserve"> </w:t>
      </w:r>
      <w:r>
        <w:rPr>
          <w:sz w:val="28"/>
        </w:rPr>
        <w:t>number,</w:t>
      </w:r>
      <w:r>
        <w:rPr>
          <w:spacing w:val="-4"/>
          <w:sz w:val="28"/>
        </w:rPr>
        <w:t xml:space="preserve"> </w:t>
      </w:r>
      <w:r>
        <w:rPr>
          <w:sz w:val="28"/>
        </w:rPr>
        <w:t>mobile</w:t>
      </w:r>
      <w:r>
        <w:rPr>
          <w:spacing w:val="-4"/>
          <w:sz w:val="28"/>
        </w:rPr>
        <w:t xml:space="preserve"> </w:t>
      </w:r>
      <w:r>
        <w:rPr>
          <w:sz w:val="28"/>
        </w:rPr>
        <w:t>number,</w:t>
      </w:r>
      <w:r>
        <w:rPr>
          <w:spacing w:val="-4"/>
          <w:sz w:val="28"/>
        </w:rPr>
        <w:t xml:space="preserve"> </w:t>
      </w:r>
      <w:r>
        <w:rPr>
          <w:sz w:val="28"/>
        </w:rPr>
        <w:t>fax number and e-mail id:</w:t>
      </w:r>
    </w:p>
    <w:p>
      <w:pPr>
        <w:pStyle w:val="ListParagraph"/>
        <w:numPr>
          <w:ilvl w:val="1"/>
          <w:numId w:val="23"/>
        </w:numPr>
        <w:tabs>
          <w:tab w:val="clear" w:pos="720"/>
          <w:tab w:val="left" w:pos="788" w:leader="none"/>
        </w:tabs>
        <w:spacing w:lineRule="auto" w:line="235" w:before="287" w:after="0"/>
        <w:ind w:hanging="0" w:left="164" w:right="662"/>
        <w:rPr>
          <w:sz w:val="28"/>
        </w:rPr>
      </w:pPr>
      <w:r>
        <w:rPr>
          <w:sz w:val="28"/>
        </w:rPr>
        <w:t>Clinical</w:t>
      </w:r>
      <w:r>
        <w:rPr>
          <w:spacing w:val="-5"/>
          <w:sz w:val="28"/>
        </w:rPr>
        <w:t xml:space="preserve"> </w:t>
      </w:r>
      <w:r>
        <w:rPr>
          <w:sz w:val="28"/>
        </w:rPr>
        <w:t>investigation</w:t>
      </w:r>
      <w:r>
        <w:rPr>
          <w:spacing w:val="-5"/>
          <w:sz w:val="28"/>
        </w:rPr>
        <w:t xml:space="preserve"> </w:t>
      </w:r>
      <w:r>
        <w:rPr>
          <w:sz w:val="28"/>
        </w:rPr>
        <w:t>site</w:t>
      </w:r>
      <w:r>
        <w:rPr>
          <w:spacing w:val="-5"/>
          <w:sz w:val="28"/>
        </w:rPr>
        <w:t xml:space="preserve"> </w:t>
      </w:r>
      <w:r>
        <w:rPr>
          <w:sz w:val="28"/>
        </w:rPr>
        <w:t>address</w:t>
      </w:r>
      <w:r>
        <w:rPr>
          <w:spacing w:val="-5"/>
          <w:sz w:val="28"/>
        </w:rPr>
        <w:t xml:space="preserve"> </w:t>
      </w:r>
      <w:r>
        <w:rPr>
          <w:sz w:val="28"/>
        </w:rPr>
        <w:t>including</w:t>
      </w:r>
      <w:r>
        <w:rPr>
          <w:spacing w:val="-5"/>
          <w:sz w:val="28"/>
        </w:rPr>
        <w:t xml:space="preserve"> </w:t>
      </w:r>
      <w:r>
        <w:rPr>
          <w:sz w:val="28"/>
        </w:rPr>
        <w:t>telephone</w:t>
      </w:r>
      <w:r>
        <w:rPr>
          <w:spacing w:val="-5"/>
          <w:sz w:val="28"/>
        </w:rPr>
        <w:t xml:space="preserve"> </w:t>
      </w:r>
      <w:r>
        <w:rPr>
          <w:sz w:val="28"/>
        </w:rPr>
        <w:t>number,</w:t>
      </w:r>
      <w:r>
        <w:rPr>
          <w:spacing w:val="-3"/>
          <w:sz w:val="28"/>
        </w:rPr>
        <w:t xml:space="preserve"> </w:t>
      </w:r>
      <w:r>
        <w:rPr>
          <w:sz w:val="28"/>
        </w:rPr>
        <w:t>mobile number, fax number and e-mail id:</w:t>
      </w:r>
    </w:p>
    <w:p>
      <w:pPr>
        <w:pStyle w:val="ListParagraph"/>
        <w:numPr>
          <w:ilvl w:val="1"/>
          <w:numId w:val="23"/>
        </w:numPr>
        <w:tabs>
          <w:tab w:val="clear" w:pos="720"/>
          <w:tab w:val="left" w:pos="865" w:leader="none"/>
        </w:tabs>
        <w:spacing w:before="281" w:after="0"/>
        <w:ind w:hanging="701" w:left="865"/>
        <w:rPr>
          <w:sz w:val="28"/>
        </w:rPr>
      </w:pPr>
      <w:r>
        <w:rPr>
          <w:sz w:val="28"/>
        </w:rPr>
        <w:t>Address</w:t>
      </w:r>
      <w:r>
        <w:rPr>
          <w:spacing w:val="-3"/>
          <w:sz w:val="28"/>
        </w:rPr>
        <w:t xml:space="preserve"> </w:t>
      </w:r>
      <w:r>
        <w:rPr>
          <w:sz w:val="28"/>
        </w:rPr>
        <w:t>for</w:t>
      </w:r>
      <w:r>
        <w:rPr>
          <w:spacing w:val="-3"/>
          <w:sz w:val="28"/>
        </w:rPr>
        <w:t xml:space="preserve"> </w:t>
      </w:r>
      <w:r>
        <w:rPr>
          <w:spacing w:val="-2"/>
          <w:sz w:val="28"/>
        </w:rPr>
        <w:t>correspondence:</w:t>
      </w:r>
    </w:p>
    <w:p>
      <w:pPr>
        <w:pStyle w:val="ListParagraph"/>
        <w:numPr>
          <w:ilvl w:val="0"/>
          <w:numId w:val="14"/>
        </w:numPr>
        <w:tabs>
          <w:tab w:val="clear" w:pos="720"/>
          <w:tab w:val="left" w:pos="683" w:leader="none"/>
        </w:tabs>
        <w:spacing w:lineRule="auto" w:line="235" w:before="286" w:after="0"/>
        <w:ind w:hanging="0" w:left="164" w:right="160"/>
        <w:rPr>
          <w:sz w:val="28"/>
        </w:rPr>
      </w:pPr>
      <w:r>
        <w:rPr>
          <w:sz w:val="28"/>
        </w:rPr>
        <w:t xml:space="preserve">Details of investigational medical device(s) and Clinical investigation site </w:t>
      </w:r>
      <w:r>
        <w:rPr>
          <w:spacing w:val="-2"/>
          <w:sz w:val="28"/>
        </w:rPr>
        <w:t>[Annexed].</w:t>
      </w:r>
    </w:p>
    <w:p>
      <w:pPr>
        <w:pStyle w:val="ListParagraph"/>
        <w:numPr>
          <w:ilvl w:val="0"/>
          <w:numId w:val="14"/>
        </w:numPr>
        <w:tabs>
          <w:tab w:val="clear" w:pos="720"/>
          <w:tab w:val="left" w:pos="654" w:leader="none"/>
        </w:tabs>
        <w:spacing w:before="281" w:after="0"/>
        <w:rPr>
          <w:sz w:val="28"/>
        </w:rPr>
      </w:pPr>
      <w:r>
        <w:rPr>
          <w:sz w:val="28"/>
        </w:rPr>
        <w:t>Clinical</w:t>
      </w:r>
      <w:r>
        <w:rPr>
          <w:spacing w:val="-3"/>
          <w:sz w:val="28"/>
        </w:rPr>
        <w:t xml:space="preserve"> </w:t>
      </w:r>
      <w:r>
        <w:rPr>
          <w:sz w:val="28"/>
        </w:rPr>
        <w:t>investigation</w:t>
      </w:r>
      <w:r>
        <w:rPr>
          <w:spacing w:val="-3"/>
          <w:sz w:val="28"/>
        </w:rPr>
        <w:t xml:space="preserve"> </w:t>
      </w:r>
      <w:r>
        <w:rPr>
          <w:sz w:val="28"/>
        </w:rPr>
        <w:t>plan</w:t>
      </w:r>
      <w:r>
        <w:rPr>
          <w:spacing w:val="-3"/>
          <w:sz w:val="28"/>
        </w:rPr>
        <w:t xml:space="preserve"> </w:t>
      </w:r>
      <w:r>
        <w:rPr>
          <w:sz w:val="28"/>
        </w:rPr>
        <w:t>number</w:t>
      </w:r>
      <w:r>
        <w:rPr>
          <w:spacing w:val="-3"/>
          <w:sz w:val="28"/>
        </w:rPr>
        <w:t xml:space="preserve"> </w:t>
      </w:r>
      <w:r>
        <w:rPr>
          <w:sz w:val="28"/>
        </w:rPr>
        <w:t>with</w:t>
      </w:r>
      <w:r>
        <w:rPr>
          <w:spacing w:val="-2"/>
          <w:sz w:val="28"/>
        </w:rPr>
        <w:t xml:space="preserve"> date:</w:t>
      </w:r>
    </w:p>
    <w:p>
      <w:pPr>
        <w:pStyle w:val="ListParagraph"/>
        <w:numPr>
          <w:ilvl w:val="0"/>
          <w:numId w:val="14"/>
        </w:numPr>
        <w:tabs>
          <w:tab w:val="clear" w:pos="720"/>
          <w:tab w:val="left" w:pos="1002" w:leader="none"/>
          <w:tab w:val="left" w:pos="1363" w:leader="none"/>
          <w:tab w:val="left" w:pos="1823" w:leader="none"/>
          <w:tab w:val="left" w:pos="2723" w:leader="none"/>
          <w:tab w:val="left" w:pos="4264" w:leader="none"/>
          <w:tab w:val="left" w:pos="6240" w:leader="none"/>
        </w:tabs>
        <w:spacing w:before="281" w:after="0"/>
        <w:ind w:hanging="0" w:left="164" w:right="159"/>
        <w:rPr>
          <w:sz w:val="28"/>
        </w:rPr>
      </w:pPr>
      <w:r>
        <w:rPr>
          <w:spacing w:val="-4"/>
          <w:sz w:val="28"/>
        </w:rPr>
        <w:t>Fee</w:t>
      </w:r>
      <w:r>
        <w:rPr>
          <w:sz w:val="28"/>
        </w:rPr>
        <w:tab/>
      </w:r>
      <w:r>
        <w:rPr>
          <w:spacing w:val="-4"/>
          <w:sz w:val="28"/>
        </w:rPr>
        <w:t>paid</w:t>
      </w:r>
      <w:r>
        <w:rPr>
          <w:sz w:val="28"/>
        </w:rPr>
        <w:tab/>
      </w:r>
      <w:r>
        <w:rPr>
          <w:spacing w:val="-6"/>
          <w:sz w:val="28"/>
        </w:rPr>
        <w:t>on</w:t>
      </w:r>
      <w:r>
        <w:rPr>
          <w:sz w:val="28"/>
          <w:u w:val="single"/>
        </w:rPr>
        <w:tab/>
      </w:r>
      <w:r>
        <w:rPr>
          <w:spacing w:val="-6"/>
          <w:sz w:val="28"/>
        </w:rPr>
        <w:t>Rs</w:t>
      </w:r>
      <w:r>
        <w:rPr>
          <w:sz w:val="28"/>
          <w:u w:val="single"/>
        </w:rPr>
        <w:tab/>
      </w:r>
      <w:r>
        <w:rPr>
          <w:spacing w:val="-2"/>
          <w:sz w:val="28"/>
        </w:rPr>
        <w:t xml:space="preserve">receipt/challan/transaction </w:t>
      </w:r>
      <w:r>
        <w:rPr>
          <w:spacing w:val="-6"/>
          <w:sz w:val="28"/>
        </w:rPr>
        <w:t>id</w:t>
      </w:r>
      <w:r>
        <w:rPr>
          <w:sz w:val="28"/>
          <w:u w:val="single"/>
        </w:rPr>
        <w:tab/>
        <w:tab/>
      </w:r>
      <w:r>
        <w:rPr>
          <w:spacing w:val="-10"/>
          <w:sz w:val="28"/>
        </w:rPr>
        <w:t>.</w:t>
      </w:r>
    </w:p>
    <w:p>
      <w:pPr>
        <w:pStyle w:val="ListParagraph"/>
        <w:numPr>
          <w:ilvl w:val="0"/>
          <w:numId w:val="14"/>
        </w:numPr>
        <w:tabs>
          <w:tab w:val="clear" w:pos="720"/>
          <w:tab w:val="left" w:pos="709" w:leader="none"/>
        </w:tabs>
        <w:ind w:hanging="0" w:left="164" w:right="160"/>
        <w:rPr>
          <w:sz w:val="28"/>
        </w:rPr>
      </w:pPr>
      <w:r>
        <w:rPr>
          <w:sz w:val="28"/>
        </w:rPr>
        <w:t>I</w:t>
      </w:r>
      <w:r>
        <w:rPr>
          <w:spacing w:val="40"/>
          <w:sz w:val="28"/>
        </w:rPr>
        <w:t xml:space="preserve"> </w:t>
      </w:r>
      <w:r>
        <w:rPr>
          <w:sz w:val="28"/>
        </w:rPr>
        <w:t>have</w:t>
      </w:r>
      <w:r>
        <w:rPr>
          <w:spacing w:val="40"/>
          <w:sz w:val="28"/>
        </w:rPr>
        <w:t xml:space="preserve"> </w:t>
      </w:r>
      <w:r>
        <w:rPr>
          <w:sz w:val="28"/>
        </w:rPr>
        <w:t>enclosed</w:t>
      </w:r>
      <w:r>
        <w:rPr>
          <w:spacing w:val="40"/>
          <w:sz w:val="28"/>
        </w:rPr>
        <w:t xml:space="preserve"> </w:t>
      </w:r>
      <w:r>
        <w:rPr>
          <w:sz w:val="28"/>
        </w:rPr>
        <w:t>the</w:t>
      </w:r>
      <w:r>
        <w:rPr>
          <w:spacing w:val="40"/>
          <w:sz w:val="28"/>
        </w:rPr>
        <w:t xml:space="preserve"> </w:t>
      </w:r>
      <w:r>
        <w:rPr>
          <w:sz w:val="28"/>
        </w:rPr>
        <w:t>documents</w:t>
      </w:r>
      <w:r>
        <w:rPr>
          <w:spacing w:val="40"/>
          <w:sz w:val="28"/>
        </w:rPr>
        <w:t xml:space="preserve"> </w:t>
      </w:r>
      <w:r>
        <w:rPr>
          <w:sz w:val="28"/>
        </w:rPr>
        <w:t>as</w:t>
      </w:r>
      <w:r>
        <w:rPr>
          <w:spacing w:val="40"/>
          <w:sz w:val="28"/>
        </w:rPr>
        <w:t xml:space="preserve"> </w:t>
      </w:r>
      <w:r>
        <w:rPr>
          <w:sz w:val="28"/>
        </w:rPr>
        <w:t>specified</w:t>
      </w:r>
      <w:r>
        <w:rPr>
          <w:spacing w:val="40"/>
          <w:sz w:val="28"/>
        </w:rPr>
        <w:t xml:space="preserve"> </w:t>
      </w:r>
      <w:r>
        <w:rPr>
          <w:sz w:val="28"/>
        </w:rPr>
        <w:t>in</w:t>
      </w:r>
      <w:r>
        <w:rPr>
          <w:spacing w:val="40"/>
          <w:sz w:val="28"/>
        </w:rPr>
        <w:t xml:space="preserve"> </w:t>
      </w:r>
      <w:r>
        <w:rPr>
          <w:sz w:val="28"/>
        </w:rPr>
        <w:t>the</w:t>
      </w:r>
      <w:r>
        <w:rPr>
          <w:spacing w:val="40"/>
          <w:sz w:val="28"/>
        </w:rPr>
        <w:t xml:space="preserve"> </w:t>
      </w:r>
      <w:r>
        <w:rPr>
          <w:sz w:val="28"/>
        </w:rPr>
        <w:t>Seventh</w:t>
      </w:r>
      <w:r>
        <w:rPr>
          <w:spacing w:val="40"/>
          <w:sz w:val="28"/>
        </w:rPr>
        <w:t xml:space="preserve"> </w:t>
      </w:r>
      <w:r>
        <w:rPr>
          <w:sz w:val="28"/>
        </w:rPr>
        <w:t>Schedule</w:t>
      </w:r>
      <w:r>
        <w:rPr>
          <w:spacing w:val="40"/>
          <w:sz w:val="28"/>
        </w:rPr>
        <w:t xml:space="preserve"> </w:t>
      </w:r>
      <w:r>
        <w:rPr>
          <w:sz w:val="28"/>
        </w:rPr>
        <w:t>of Medical Devices Rules, 2017.</w:t>
      </w:r>
    </w:p>
    <w:p>
      <w:pPr>
        <w:pStyle w:val="ListParagraph"/>
        <w:numPr>
          <w:ilvl w:val="0"/>
          <w:numId w:val="14"/>
        </w:numPr>
        <w:tabs>
          <w:tab w:val="clear" w:pos="720"/>
          <w:tab w:val="left" w:pos="654" w:leader="none"/>
        </w:tabs>
        <w:spacing w:before="277" w:after="0"/>
        <w:rPr>
          <w:sz w:val="28"/>
        </w:rPr>
      </w:pPr>
      <w:r>
        <w:rPr>
          <w:sz w:val="28"/>
        </w:rPr>
        <w:t>I</w:t>
      </w:r>
      <w:r>
        <w:rPr>
          <w:spacing w:val="-1"/>
          <w:sz w:val="28"/>
        </w:rPr>
        <w:t xml:space="preserve"> </w:t>
      </w:r>
      <w:r>
        <w:rPr>
          <w:sz w:val="28"/>
        </w:rPr>
        <w:t>hereby</w:t>
      </w:r>
      <w:r>
        <w:rPr>
          <w:spacing w:val="-5"/>
          <w:sz w:val="28"/>
        </w:rPr>
        <w:t xml:space="preserve"> </w:t>
      </w:r>
      <w:r>
        <w:rPr>
          <w:sz w:val="28"/>
        </w:rPr>
        <w:t>state and</w:t>
      </w:r>
      <w:r>
        <w:rPr>
          <w:spacing w:val="-1"/>
          <w:sz w:val="28"/>
        </w:rPr>
        <w:t xml:space="preserve"> </w:t>
      </w:r>
      <w:r>
        <w:rPr>
          <w:sz w:val="28"/>
        </w:rPr>
        <w:t xml:space="preserve">undertake </w:t>
      </w:r>
      <w:r>
        <w:rPr>
          <w:spacing w:val="-2"/>
          <w:sz w:val="28"/>
        </w:rPr>
        <w:t>that:</w:t>
      </w:r>
    </w:p>
    <w:p>
      <w:pPr>
        <w:pStyle w:val="ListParagraph"/>
        <w:numPr>
          <w:ilvl w:val="1"/>
          <w:numId w:val="14"/>
        </w:numPr>
        <w:tabs>
          <w:tab w:val="clear" w:pos="720"/>
          <w:tab w:val="left" w:pos="511" w:leader="none"/>
        </w:tabs>
        <w:spacing w:lineRule="auto" w:line="235" w:before="286" w:after="0"/>
        <w:ind w:hanging="0" w:left="164" w:right="159"/>
        <w:rPr>
          <w:sz w:val="28"/>
        </w:rPr>
      </w:pPr>
      <w:r>
        <w:rPr>
          <w:sz w:val="28"/>
        </w:rPr>
        <w:t>I shall comply with all the provisions of the Drugs and Cosmetics Act, 1940 and the Medical Devices Rules, 2017.</w:t>
      </w:r>
    </w:p>
    <w:p>
      <w:pPr>
        <w:pStyle w:val="BodyText"/>
        <w:spacing w:before="281" w:after="0"/>
        <w:rPr/>
      </w:pPr>
      <w:r>
        <w:rPr>
          <w:spacing w:val="-2"/>
        </w:rPr>
        <w:t>Place:</w:t>
      </w:r>
    </w:p>
    <w:p>
      <w:pPr>
        <w:pStyle w:val="BodyText"/>
        <w:spacing w:before="281" w:after="0"/>
        <w:rPr/>
      </w:pPr>
      <w:r>
        <w:rPr>
          <w:spacing w:val="-2"/>
        </w:rPr>
        <w:t>Date:</w:t>
      </w:r>
    </w:p>
    <w:p>
      <w:pPr>
        <w:pStyle w:val="BodyText"/>
        <w:spacing w:before="282" w:after="0"/>
        <w:rPr/>
      </w:pPr>
      <w:r>
        <w:rPr/>
        <w:t>Signature</w:t>
      </w:r>
      <w:r>
        <w:rPr>
          <w:spacing w:val="-5"/>
        </w:rPr>
        <w:t xml:space="preserve"> </w:t>
      </w:r>
      <w:r>
        <w:rPr/>
        <w:t>(Name</w:t>
      </w:r>
      <w:r>
        <w:rPr>
          <w:spacing w:val="-2"/>
        </w:rPr>
        <w:t xml:space="preserve"> </w:t>
      </w:r>
      <w:r>
        <w:rPr/>
        <w:t>and</w:t>
      </w:r>
      <w:r>
        <w:rPr>
          <w:spacing w:val="-2"/>
        </w:rPr>
        <w:t xml:space="preserve"> </w:t>
      </w:r>
      <w:r>
        <w:rPr/>
        <w:t>designation)</w:t>
      </w:r>
      <w:r>
        <w:rPr>
          <w:spacing w:val="-2"/>
        </w:rPr>
        <w:t xml:space="preserve"> </w:t>
      </w:r>
      <w:r>
        <w:rPr/>
        <w:t>[To</w:t>
      </w:r>
      <w:r>
        <w:rPr>
          <w:spacing w:val="-2"/>
        </w:rPr>
        <w:t xml:space="preserve"> </w:t>
      </w:r>
      <w:r>
        <w:rPr/>
        <w:t>be</w:t>
      </w:r>
      <w:r>
        <w:rPr>
          <w:spacing w:val="-2"/>
        </w:rPr>
        <w:t xml:space="preserve"> </w:t>
      </w:r>
      <w:r>
        <w:rPr/>
        <w:t>signed</w:t>
      </w:r>
      <w:r>
        <w:rPr>
          <w:spacing w:val="-4"/>
        </w:rPr>
        <w:t xml:space="preserve"> </w:t>
      </w:r>
      <w:r>
        <w:rPr>
          <w:spacing w:val="-2"/>
        </w:rPr>
        <w:t>digitally]</w:t>
      </w:r>
    </w:p>
    <w:p>
      <w:pPr>
        <w:sectPr>
          <w:footerReference w:type="default" r:id="rId324"/>
          <w:type w:val="nextPage"/>
          <w:pgSz w:w="11906" w:h="16838"/>
          <w:pgMar w:left="1275" w:right="1275" w:gutter="0" w:header="0" w:top="900" w:footer="967" w:bottom="1160"/>
          <w:pgNumType w:fmt="decimal"/>
          <w:formProt w:val="false"/>
          <w:textDirection w:val="lrTb"/>
          <w:docGrid w:type="default" w:linePitch="100" w:charSpace="4096"/>
        </w:sectPr>
        <w:pStyle w:val="BodyText"/>
        <w:spacing w:before="279" w:after="0"/>
        <w:ind w:left="0" w:right="160"/>
        <w:jc w:val="right"/>
        <w:rPr/>
      </w:pPr>
      <w:r>
        <w:rPr>
          <w:spacing w:val="-2"/>
        </w:rPr>
        <w:t>Annexure:</w:t>
      </w:r>
    </w:p>
    <w:tbl>
      <w:tblPr>
        <w:tblW w:w="9126" w:type="dxa"/>
        <w:jc w:val="left"/>
        <w:tblInd w:w="127" w:type="dxa"/>
        <w:tblLayout w:type="fixed"/>
        <w:tblCellMar>
          <w:top w:w="0" w:type="dxa"/>
          <w:left w:w="22" w:type="dxa"/>
          <w:bottom w:w="0" w:type="dxa"/>
          <w:right w:w="22" w:type="dxa"/>
        </w:tblCellMar>
        <w:tblLook w:val="01e0" w:noHBand="0" w:noVBand="0" w:firstColumn="1" w:lastRow="1" w:lastColumn="1" w:firstRow="1"/>
      </w:tblPr>
      <w:tblGrid>
        <w:gridCol w:w="644"/>
        <w:gridCol w:w="1681"/>
        <w:gridCol w:w="1056"/>
        <w:gridCol w:w="457"/>
        <w:gridCol w:w="2147"/>
        <w:gridCol w:w="606"/>
        <w:gridCol w:w="2535"/>
      </w:tblGrid>
      <w:tr>
        <w:trPr>
          <w:trHeight w:val="403" w:hRule="atLeast"/>
        </w:trPr>
        <w:tc>
          <w:tcPr>
            <w:tcW w:w="644" w:type="dxa"/>
            <w:tcBorders>
              <w:top w:val="double" w:sz="6" w:space="0" w:color="A0A0A0"/>
              <w:left w:val="double" w:sz="6" w:space="0" w:color="F0F0F0"/>
              <w:bottom w:val="thickThinSmallGap" w:sz="12" w:space="0" w:color="F0F0F0"/>
              <w:right w:val="double" w:sz="6" w:space="0" w:color="A0A0A0"/>
            </w:tcBorders>
          </w:tcPr>
          <w:p>
            <w:pPr>
              <w:pStyle w:val="TableParagraph"/>
              <w:spacing w:before="15" w:after="0"/>
              <w:ind w:left="44" w:right="-15"/>
              <w:rPr>
                <w:sz w:val="28"/>
              </w:rPr>
            </w:pPr>
            <w:r>
              <w:rPr>
                <w:sz w:val="28"/>
              </w:rPr>
              <w:t xml:space="preserve">S. </w:t>
            </w:r>
            <w:r>
              <w:rPr>
                <w:spacing w:val="-5"/>
                <w:sz w:val="28"/>
              </w:rPr>
              <w:t>N.</w:t>
            </w:r>
          </w:p>
        </w:tc>
        <w:tc>
          <w:tcPr>
            <w:tcW w:w="1681" w:type="dxa"/>
            <w:tcBorders>
              <w:top w:val="double" w:sz="6" w:space="0" w:color="A0A0A0"/>
              <w:left w:val="double" w:sz="6" w:space="0" w:color="A0A0A0"/>
              <w:bottom w:val="thinThickMediumGap" w:sz="12" w:space="0" w:color="A0A0A0"/>
              <w:right w:val="double" w:sz="6" w:space="0" w:color="A0A0A0"/>
            </w:tcBorders>
          </w:tcPr>
          <w:p>
            <w:pPr>
              <w:pStyle w:val="TableParagraph"/>
              <w:spacing w:before="15" w:after="0"/>
              <w:ind w:left="58"/>
              <w:rPr>
                <w:sz w:val="28"/>
              </w:rPr>
            </w:pPr>
            <w:r>
              <w:rPr>
                <w:sz w:val="28"/>
              </w:rPr>
              <w:t xml:space="preserve">Generic </w:t>
            </w:r>
            <w:r>
              <w:rPr>
                <w:spacing w:val="-4"/>
                <w:sz w:val="28"/>
              </w:rPr>
              <w:t>name</w:t>
            </w:r>
          </w:p>
        </w:tc>
        <w:tc>
          <w:tcPr>
            <w:tcW w:w="1513" w:type="dxa"/>
            <w:gridSpan w:val="2"/>
            <w:tcBorders>
              <w:top w:val="double" w:sz="6" w:space="0" w:color="A0A0A0"/>
              <w:left w:val="double" w:sz="6" w:space="0" w:color="A0A0A0"/>
              <w:bottom w:val="thickThinSmallGap" w:sz="12" w:space="0" w:color="F0F0F0"/>
              <w:right w:val="double" w:sz="6" w:space="0" w:color="A0A0A0"/>
            </w:tcBorders>
          </w:tcPr>
          <w:p>
            <w:pPr>
              <w:pStyle w:val="TableParagraph"/>
              <w:spacing w:before="15" w:after="0"/>
              <w:ind w:left="30"/>
              <w:rPr>
                <w:sz w:val="28"/>
              </w:rPr>
            </w:pPr>
            <w:r>
              <w:rPr>
                <w:sz w:val="28"/>
              </w:rPr>
              <w:t xml:space="preserve">Intended </w:t>
            </w:r>
            <w:r>
              <w:rPr>
                <w:spacing w:val="-5"/>
                <w:sz w:val="28"/>
              </w:rPr>
              <w:t>use</w:t>
            </w:r>
          </w:p>
        </w:tc>
        <w:tc>
          <w:tcPr>
            <w:tcW w:w="2753" w:type="dxa"/>
            <w:gridSpan w:val="2"/>
            <w:tcBorders>
              <w:top w:val="double" w:sz="6" w:space="0" w:color="A0A0A0"/>
              <w:left w:val="double" w:sz="6" w:space="0" w:color="A0A0A0"/>
              <w:bottom w:val="thickThinSmallGap" w:sz="12" w:space="0" w:color="F0F0F0"/>
              <w:right w:val="double" w:sz="6" w:space="0" w:color="A0A0A0"/>
            </w:tcBorders>
          </w:tcPr>
          <w:p>
            <w:pPr>
              <w:pStyle w:val="TableParagraph"/>
              <w:spacing w:before="15" w:after="0"/>
              <w:ind w:left="30"/>
              <w:rPr>
                <w:sz w:val="28"/>
              </w:rPr>
            </w:pPr>
            <w:r>
              <w:rPr>
                <w:sz w:val="28"/>
              </w:rPr>
              <w:t>Class</w:t>
            </w:r>
            <w:r>
              <w:rPr>
                <w:spacing w:val="-3"/>
                <w:sz w:val="28"/>
              </w:rPr>
              <w:t xml:space="preserve"> </w:t>
            </w:r>
            <w:r>
              <w:rPr>
                <w:sz w:val="28"/>
              </w:rPr>
              <w:t>of</w:t>
            </w:r>
            <w:r>
              <w:rPr>
                <w:spacing w:val="-3"/>
                <w:sz w:val="28"/>
              </w:rPr>
              <w:t xml:space="preserve"> </w:t>
            </w:r>
            <w:r>
              <w:rPr>
                <w:sz w:val="28"/>
              </w:rPr>
              <w:t>medical</w:t>
            </w:r>
            <w:r>
              <w:rPr>
                <w:spacing w:val="-3"/>
                <w:sz w:val="28"/>
              </w:rPr>
              <w:t xml:space="preserve"> </w:t>
            </w:r>
            <w:r>
              <w:rPr>
                <w:spacing w:val="-2"/>
                <w:sz w:val="28"/>
              </w:rPr>
              <w:t>device</w:t>
            </w:r>
          </w:p>
        </w:tc>
        <w:tc>
          <w:tcPr>
            <w:tcW w:w="2535" w:type="dxa"/>
            <w:tcBorders>
              <w:left w:val="double" w:sz="6" w:space="0" w:color="A0A0A0"/>
              <w:bottom w:val="single" w:sz="6" w:space="0" w:color="F0F0F0"/>
            </w:tcBorders>
          </w:tcPr>
          <w:p>
            <w:pPr>
              <w:pStyle w:val="TableParagraph"/>
              <w:rPr>
                <w:sz w:val="26"/>
              </w:rPr>
            </w:pPr>
            <w:r>
              <w:rPr>
                <w:sz w:val="26"/>
              </w:rPr>
            </w:r>
          </w:p>
        </w:tc>
      </w:tr>
      <w:tr>
        <w:trPr>
          <w:trHeight w:val="380" w:hRule="atLeast"/>
        </w:trPr>
        <w:tc>
          <w:tcPr>
            <w:tcW w:w="644" w:type="dxa"/>
            <w:tcBorders>
              <w:top w:val="thickThinSmallGap" w:sz="12" w:space="0" w:color="F0F0F0"/>
              <w:left w:val="double" w:sz="6" w:space="0" w:color="F0F0F0"/>
              <w:right w:val="double" w:sz="6" w:space="0" w:color="A0A0A0"/>
            </w:tcBorders>
          </w:tcPr>
          <w:p>
            <w:pPr>
              <w:pStyle w:val="TableParagraph"/>
              <w:spacing w:lineRule="exact" w:line="307" w:before="53" w:after="0"/>
              <w:ind w:left="3" w:right="3"/>
              <w:jc w:val="center"/>
              <w:rPr>
                <w:sz w:val="28"/>
              </w:rPr>
            </w:pPr>
            <w:r>
              <w:rPr>
                <w:spacing w:val="-5"/>
                <w:sz w:val="28"/>
              </w:rPr>
              <w:t>S.</w:t>
            </w:r>
          </w:p>
        </w:tc>
        <w:tc>
          <w:tcPr>
            <w:tcW w:w="2737" w:type="dxa"/>
            <w:gridSpan w:val="2"/>
            <w:tcBorders>
              <w:top w:val="single" w:sz="48" w:space="0" w:color="A0A0A0"/>
              <w:left w:val="double" w:sz="6" w:space="0" w:color="A0A0A0"/>
              <w:right w:val="double" w:sz="6" w:space="0" w:color="A0A0A0"/>
            </w:tcBorders>
          </w:tcPr>
          <w:p>
            <w:pPr>
              <w:pStyle w:val="TableParagraph"/>
              <w:spacing w:lineRule="exact" w:line="307" w:before="53" w:after="0"/>
              <w:ind w:left="159"/>
              <w:rPr>
                <w:sz w:val="28"/>
              </w:rPr>
            </w:pPr>
            <w:r>
              <w:rPr>
                <w:sz w:val="28"/>
              </w:rPr>
              <w:t>Name</w:t>
            </w:r>
            <w:r>
              <w:rPr>
                <w:spacing w:val="-4"/>
                <w:sz w:val="28"/>
              </w:rPr>
              <w:t xml:space="preserve"> </w:t>
            </w:r>
            <w:r>
              <w:rPr>
                <w:sz w:val="28"/>
              </w:rPr>
              <w:t>and</w:t>
            </w:r>
            <w:r>
              <w:rPr>
                <w:spacing w:val="-3"/>
                <w:sz w:val="28"/>
              </w:rPr>
              <w:t xml:space="preserve"> </w:t>
            </w:r>
            <w:r>
              <w:rPr>
                <w:sz w:val="28"/>
              </w:rPr>
              <w:t>address</w:t>
            </w:r>
            <w:r>
              <w:rPr>
                <w:spacing w:val="-3"/>
                <w:sz w:val="28"/>
              </w:rPr>
              <w:t xml:space="preserve"> </w:t>
            </w:r>
            <w:r>
              <w:rPr>
                <w:spacing w:val="-5"/>
                <w:sz w:val="28"/>
              </w:rPr>
              <w:t>of</w:t>
            </w:r>
          </w:p>
        </w:tc>
        <w:tc>
          <w:tcPr>
            <w:tcW w:w="2604" w:type="dxa"/>
            <w:gridSpan w:val="2"/>
            <w:tcBorders>
              <w:top w:val="thickThinSmallGap" w:sz="12" w:space="0" w:color="F0F0F0"/>
              <w:left w:val="double" w:sz="6" w:space="0" w:color="A0A0A0"/>
              <w:right w:val="double" w:sz="6" w:space="0" w:color="A0A0A0"/>
            </w:tcBorders>
          </w:tcPr>
          <w:p>
            <w:pPr>
              <w:pStyle w:val="TableParagraph"/>
              <w:spacing w:lineRule="exact" w:line="307" w:before="53" w:after="0"/>
              <w:ind w:left="30"/>
              <w:rPr>
                <w:sz w:val="28"/>
              </w:rPr>
            </w:pPr>
            <w:r>
              <w:rPr>
                <w:sz w:val="28"/>
              </w:rPr>
              <w:t>Ethics</w:t>
            </w:r>
            <w:r>
              <w:rPr>
                <w:spacing w:val="-5"/>
                <w:sz w:val="28"/>
              </w:rPr>
              <w:t xml:space="preserve"> </w:t>
            </w:r>
            <w:r>
              <w:rPr>
                <w:spacing w:val="-2"/>
                <w:sz w:val="28"/>
              </w:rPr>
              <w:t>Committee</w:t>
            </w:r>
          </w:p>
        </w:tc>
        <w:tc>
          <w:tcPr>
            <w:tcW w:w="3141" w:type="dxa"/>
            <w:gridSpan w:val="2"/>
            <w:tcBorders>
              <w:left w:val="double" w:sz="6" w:space="0" w:color="A0A0A0"/>
              <w:right w:val="double" w:sz="6" w:space="0" w:color="A0A0A0"/>
            </w:tcBorders>
          </w:tcPr>
          <w:p>
            <w:pPr>
              <w:pStyle w:val="TableParagraph"/>
              <w:spacing w:lineRule="exact" w:line="307" w:before="53" w:after="0"/>
              <w:ind w:left="529"/>
              <w:rPr>
                <w:sz w:val="28"/>
              </w:rPr>
            </w:pPr>
            <w:r>
              <w:rPr>
                <w:sz w:val="28"/>
              </w:rPr>
              <w:t>Name</w:t>
            </w:r>
            <w:r>
              <w:rPr>
                <w:spacing w:val="-2"/>
                <w:sz w:val="28"/>
              </w:rPr>
              <w:t xml:space="preserve"> </w:t>
            </w:r>
            <w:r>
              <w:rPr>
                <w:sz w:val="28"/>
              </w:rPr>
              <w:t>of</w:t>
            </w:r>
            <w:r>
              <w:rPr>
                <w:spacing w:val="-2"/>
                <w:sz w:val="28"/>
              </w:rPr>
              <w:t xml:space="preserve"> Principle</w:t>
            </w:r>
          </w:p>
        </w:tc>
      </w:tr>
      <w:tr>
        <w:trPr>
          <w:trHeight w:val="375" w:hRule="atLeast"/>
        </w:trPr>
        <w:tc>
          <w:tcPr>
            <w:tcW w:w="644" w:type="dxa"/>
            <w:tcBorders>
              <w:left w:val="double" w:sz="6" w:space="0" w:color="F0F0F0"/>
              <w:bottom w:val="double" w:sz="6" w:space="0" w:color="A0A0A0"/>
              <w:right w:val="double" w:sz="6" w:space="0" w:color="A0A0A0"/>
            </w:tcBorders>
          </w:tcPr>
          <w:p>
            <w:pPr>
              <w:pStyle w:val="TableParagraph"/>
              <w:spacing w:lineRule="exact" w:line="316"/>
              <w:ind w:left="3"/>
              <w:jc w:val="center"/>
              <w:rPr>
                <w:sz w:val="28"/>
              </w:rPr>
            </w:pPr>
            <w:r>
              <w:rPr>
                <w:spacing w:val="-5"/>
                <w:sz w:val="28"/>
              </w:rPr>
              <w:t>N.</w:t>
            </w:r>
          </w:p>
        </w:tc>
        <w:tc>
          <w:tcPr>
            <w:tcW w:w="2737" w:type="dxa"/>
            <w:gridSpan w:val="2"/>
            <w:tcBorders>
              <w:left w:val="double" w:sz="6" w:space="0" w:color="A0A0A0"/>
              <w:bottom w:val="double" w:sz="6" w:space="0" w:color="A0A0A0"/>
              <w:right w:val="double" w:sz="6" w:space="0" w:color="A0A0A0"/>
            </w:tcBorders>
          </w:tcPr>
          <w:p>
            <w:pPr>
              <w:pStyle w:val="TableParagraph"/>
              <w:spacing w:lineRule="exact" w:line="316"/>
              <w:ind w:right="10"/>
              <w:jc w:val="center"/>
              <w:rPr>
                <w:sz w:val="28"/>
              </w:rPr>
            </w:pPr>
            <w:r>
              <w:rPr>
                <w:spacing w:val="-2"/>
                <w:sz w:val="28"/>
              </w:rPr>
              <w:t>site(s)</w:t>
            </w:r>
          </w:p>
        </w:tc>
        <w:tc>
          <w:tcPr>
            <w:tcW w:w="2604" w:type="dxa"/>
            <w:gridSpan w:val="2"/>
            <w:tcBorders>
              <w:left w:val="double" w:sz="6" w:space="0" w:color="A0A0A0"/>
              <w:bottom w:val="double" w:sz="6" w:space="0" w:color="A0A0A0"/>
              <w:right w:val="double" w:sz="6" w:space="0" w:color="A0A0A0"/>
            </w:tcBorders>
          </w:tcPr>
          <w:p>
            <w:pPr>
              <w:pStyle w:val="TableParagraph"/>
              <w:spacing w:lineRule="exact" w:line="316"/>
              <w:ind w:left="30"/>
              <w:rPr>
                <w:sz w:val="28"/>
              </w:rPr>
            </w:pPr>
            <w:r>
              <w:rPr>
                <w:spacing w:val="-2"/>
                <w:sz w:val="28"/>
              </w:rPr>
              <w:t>details</w:t>
            </w:r>
          </w:p>
        </w:tc>
        <w:tc>
          <w:tcPr>
            <w:tcW w:w="3141" w:type="dxa"/>
            <w:gridSpan w:val="2"/>
            <w:tcBorders>
              <w:left w:val="double" w:sz="6" w:space="0" w:color="A0A0A0"/>
              <w:bottom w:val="double" w:sz="6" w:space="0" w:color="A0A0A0"/>
              <w:right w:val="double" w:sz="6" w:space="0" w:color="A0A0A0"/>
            </w:tcBorders>
          </w:tcPr>
          <w:p>
            <w:pPr>
              <w:pStyle w:val="TableParagraph"/>
              <w:spacing w:lineRule="exact" w:line="316"/>
              <w:ind w:left="886"/>
              <w:rPr>
                <w:sz w:val="28"/>
              </w:rPr>
            </w:pPr>
            <w:r>
              <w:rPr>
                <w:spacing w:val="-2"/>
                <w:sz w:val="28"/>
              </w:rPr>
              <w:t>Investigator</w:t>
            </w:r>
          </w:p>
        </w:tc>
      </w:tr>
    </w:tbl>
    <w:p>
      <w:pPr>
        <w:pStyle w:val="BodyText"/>
        <w:spacing w:before="314" w:after="0"/>
        <w:ind w:left="0" w:right="2"/>
        <w:jc w:val="center"/>
        <w:rPr/>
      </w:pPr>
      <w:r>
        <w:rPr/>
      </w:r>
    </w:p>
    <w:p>
      <w:pPr>
        <w:pStyle w:val="Normal"/>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r>
      <w:r>
        <w:br w:type="page"/>
      </w:r>
    </w:p>
    <w:p>
      <w:pPr>
        <w:pStyle w:val="BodyText"/>
        <w:spacing w:before="0" w:after="0"/>
        <w:ind w:left="0" w:right="2"/>
        <w:jc w:val="center"/>
        <w:rPr/>
      </w:pPr>
      <w:r>
        <w:rPr/>
        <w:t>Form</w:t>
      </w:r>
      <w:r>
        <w:rPr>
          <w:spacing w:val="-7"/>
        </w:rPr>
        <w:t xml:space="preserve"> </w:t>
      </w:r>
      <w:r>
        <w:rPr/>
        <w:t>MD-</w:t>
      </w:r>
      <w:r>
        <w:rPr>
          <w:spacing w:val="-5"/>
        </w:rPr>
        <w:t>23</w:t>
      </w:r>
    </w:p>
    <w:p>
      <w:pPr>
        <w:pStyle w:val="BodyText"/>
        <w:spacing w:lineRule="auto" w:line="446"/>
        <w:ind w:firstLine="561" w:left="164" w:right="723"/>
        <w:jc w:val="both"/>
        <w:rPr/>
      </w:pPr>
      <w:r>
        <w:rPr/>
        <w:t>[See</w:t>
      </w:r>
      <w:r>
        <w:rPr>
          <w:spacing w:val="-3"/>
        </w:rPr>
        <w:t xml:space="preserve"> </w:t>
      </w:r>
      <w:r>
        <w:rPr/>
        <w:t>clause</w:t>
      </w:r>
      <w:r>
        <w:rPr>
          <w:spacing w:val="-3"/>
        </w:rPr>
        <w:t xml:space="preserve"> </w:t>
      </w:r>
      <w:r>
        <w:rPr/>
        <w:t>(i)</w:t>
      </w:r>
      <w:r>
        <w:rPr>
          <w:spacing w:val="-3"/>
        </w:rPr>
        <w:t xml:space="preserve"> </w:t>
      </w:r>
      <w:r>
        <w:rPr/>
        <w:t>of</w:t>
      </w:r>
      <w:r>
        <w:rPr>
          <w:spacing w:val="-3"/>
        </w:rPr>
        <w:t xml:space="preserve"> </w:t>
      </w:r>
      <w:r>
        <w:rPr/>
        <w:t>rule</w:t>
      </w:r>
      <w:r>
        <w:rPr>
          <w:spacing w:val="-6"/>
        </w:rPr>
        <w:t xml:space="preserve"> </w:t>
      </w:r>
      <w:r>
        <w:rPr/>
        <w:t>52]</w:t>
      </w:r>
      <w:r>
        <w:rPr>
          <w:spacing w:val="-3"/>
        </w:rPr>
        <w:t xml:space="preserve"> </w:t>
      </w:r>
      <w:r>
        <w:rPr/>
        <w:t>Permission</w:t>
      </w:r>
      <w:r>
        <w:rPr>
          <w:spacing w:val="-3"/>
        </w:rPr>
        <w:t xml:space="preserve"> </w:t>
      </w:r>
      <w:r>
        <w:rPr/>
        <w:t>to</w:t>
      </w:r>
      <w:r>
        <w:rPr>
          <w:spacing w:val="-3"/>
        </w:rPr>
        <w:t xml:space="preserve"> </w:t>
      </w:r>
      <w:r>
        <w:rPr/>
        <w:t>conduct</w:t>
      </w:r>
      <w:r>
        <w:rPr>
          <w:spacing w:val="-3"/>
        </w:rPr>
        <w:t xml:space="preserve"> </w:t>
      </w:r>
      <w:r>
        <w:rPr/>
        <w:t>Clinical</w:t>
      </w:r>
      <w:r>
        <w:rPr>
          <w:spacing w:val="-3"/>
        </w:rPr>
        <w:t xml:space="preserve"> </w:t>
      </w:r>
      <w:r>
        <w:rPr/>
        <w:t>Investigation Permission No.</w:t>
      </w:r>
    </w:p>
    <w:p>
      <w:pPr>
        <w:pStyle w:val="ListParagraph"/>
        <w:numPr>
          <w:ilvl w:val="2"/>
          <w:numId w:val="14"/>
        </w:numPr>
        <w:tabs>
          <w:tab w:val="clear" w:pos="720"/>
          <w:tab w:val="left" w:pos="830" w:leader="none"/>
          <w:tab w:val="left" w:pos="3440" w:leader="none"/>
          <w:tab w:val="left" w:pos="6846" w:leader="none"/>
          <w:tab w:val="left" w:pos="8532" w:leader="none"/>
        </w:tabs>
        <w:spacing w:before="1" w:after="0"/>
        <w:ind w:hanging="0" w:left="164" w:right="159"/>
        <w:jc w:val="both"/>
        <w:rPr>
          <w:sz w:val="28"/>
        </w:rPr>
      </w:pPr>
      <w:r>
        <w:rPr>
          <w:spacing w:val="-4"/>
          <w:sz w:val="28"/>
        </w:rPr>
        <w:t>M/s.</w:t>
      </w:r>
      <w:r>
        <w:rPr>
          <w:sz w:val="28"/>
          <w:u w:val="single"/>
        </w:rPr>
        <w:tab/>
      </w:r>
      <w:r>
        <w:rPr>
          <w:sz w:val="28"/>
        </w:rPr>
        <w:t>(Name and full address) is hereby granted permission to conduct clinical investigation for following investigational medical device as per clinical investigation plan</w:t>
      </w:r>
      <w:r>
        <w:rPr>
          <w:sz w:val="28"/>
          <w:u w:val="single"/>
        </w:rPr>
        <w:tab/>
      </w:r>
      <w:r>
        <w:rPr>
          <w:sz w:val="28"/>
        </w:rPr>
        <w:t xml:space="preserve">dated </w:t>
      </w:r>
      <w:r>
        <w:rPr>
          <w:sz w:val="28"/>
          <w:u w:val="single"/>
        </w:rPr>
        <w:tab/>
      </w:r>
      <w:r>
        <w:rPr>
          <w:sz w:val="28"/>
        </w:rPr>
        <w:t>in</w:t>
      </w:r>
      <w:r>
        <w:rPr>
          <w:spacing w:val="-2"/>
          <w:sz w:val="28"/>
        </w:rPr>
        <w:t xml:space="preserve"> </w:t>
      </w:r>
      <w:r>
        <w:rPr>
          <w:sz w:val="28"/>
        </w:rPr>
        <w:t>the below mentioned clinical investigation sites.</w:t>
      </w:r>
    </w:p>
    <w:p>
      <w:pPr>
        <w:pStyle w:val="ListParagraph"/>
        <w:numPr>
          <w:ilvl w:val="2"/>
          <w:numId w:val="14"/>
        </w:numPr>
        <w:tabs>
          <w:tab w:val="clear" w:pos="720"/>
          <w:tab w:val="left" w:pos="681" w:leader="none"/>
        </w:tabs>
        <w:spacing w:lineRule="auto" w:line="235" w:before="284" w:after="0"/>
        <w:ind w:hanging="0" w:left="164" w:right="160"/>
        <w:jc w:val="both"/>
        <w:rPr>
          <w:sz w:val="28"/>
        </w:rPr>
      </w:pPr>
      <w:r>
        <w:rPr>
          <w:sz w:val="28"/>
        </w:rPr>
        <w:t xml:space="preserve">Details of investigational medical device(s) and Clinical investigation site </w:t>
      </w:r>
      <w:r>
        <w:rPr>
          <w:spacing w:val="-2"/>
          <w:sz w:val="28"/>
        </w:rPr>
        <w:t>[Annexed].</w:t>
      </w:r>
    </w:p>
    <w:p>
      <w:pPr>
        <w:pStyle w:val="ListParagraph"/>
        <w:numPr>
          <w:ilvl w:val="2"/>
          <w:numId w:val="14"/>
        </w:numPr>
        <w:tabs>
          <w:tab w:val="clear" w:pos="720"/>
          <w:tab w:val="left" w:pos="739" w:leader="none"/>
        </w:tabs>
        <w:spacing w:lineRule="auto" w:line="235" w:before="287" w:after="0"/>
        <w:ind w:hanging="0" w:left="164" w:right="159"/>
        <w:jc w:val="both"/>
        <w:rPr>
          <w:sz w:val="28"/>
        </w:rPr>
      </w:pPr>
      <w:r>
        <w:rPr>
          <w:sz w:val="28"/>
        </w:rPr>
        <w:t>This permission is subject to conditions as prescribed under Medical Devices Rules, 2017.</w:t>
      </w:r>
    </w:p>
    <w:p>
      <w:pPr>
        <w:pStyle w:val="BodyText"/>
        <w:spacing w:before="281" w:after="0"/>
        <w:rPr/>
      </w:pPr>
      <w:r>
        <w:rPr/>
        <w:t xml:space="preserve">Place: _ </w:t>
      </w:r>
      <w:r>
        <w:rPr>
          <w:spacing w:val="-2"/>
        </w:rPr>
        <w:t>Date:</w:t>
      </w:r>
    </w:p>
    <w:p>
      <w:pPr>
        <w:pStyle w:val="BodyText"/>
        <w:spacing w:before="0" w:after="0"/>
        <w:ind w:left="0"/>
        <w:rPr/>
      </w:pPr>
      <w:r>
        <w:rPr/>
      </w:r>
    </w:p>
    <w:p>
      <w:pPr>
        <w:pStyle w:val="BodyText"/>
        <w:spacing w:before="0" w:after="0"/>
        <w:ind w:left="0"/>
        <w:rPr/>
      </w:pPr>
      <w:r>
        <w:rPr/>
      </w:r>
    </w:p>
    <w:p>
      <w:pPr>
        <w:pStyle w:val="BodyText"/>
        <w:spacing w:before="238" w:after="0"/>
        <w:ind w:left="0"/>
        <w:rPr/>
      </w:pPr>
      <w:r>
        <w:rPr/>
      </w:r>
    </w:p>
    <w:p>
      <w:pPr>
        <w:pStyle w:val="BodyText"/>
        <w:spacing w:before="1" w:after="0"/>
        <w:ind w:left="0" w:right="161"/>
        <w:jc w:val="right"/>
        <w:rPr/>
      </w:pPr>
      <w:r>
        <w:rPr/>
        <w:t>Central</w:t>
      </w:r>
      <w:r>
        <w:rPr>
          <w:spacing w:val="-2"/>
        </w:rPr>
        <w:t xml:space="preserve"> </w:t>
      </w:r>
      <w:r>
        <w:rPr/>
        <w:t>Licensing</w:t>
      </w:r>
      <w:r>
        <w:rPr>
          <w:spacing w:val="-2"/>
        </w:rPr>
        <w:t xml:space="preserve"> </w:t>
      </w:r>
      <w:r>
        <w:rPr/>
        <w:t>Authority</w:t>
      </w:r>
      <w:r>
        <w:rPr>
          <w:spacing w:val="-6"/>
        </w:rPr>
        <w:t xml:space="preserve"> </w:t>
      </w:r>
      <w:r>
        <w:rPr/>
        <w:t>[To</w:t>
      </w:r>
      <w:r>
        <w:rPr>
          <w:spacing w:val="-2"/>
        </w:rPr>
        <w:t xml:space="preserve"> </w:t>
      </w:r>
      <w:r>
        <w:rPr/>
        <w:t>be</w:t>
      </w:r>
      <w:r>
        <w:rPr>
          <w:spacing w:val="-2"/>
        </w:rPr>
        <w:t xml:space="preserve"> </w:t>
      </w:r>
      <w:r>
        <w:rPr/>
        <w:t>signed</w:t>
      </w:r>
      <w:r>
        <w:rPr>
          <w:spacing w:val="-1"/>
        </w:rPr>
        <w:t xml:space="preserve"> </w:t>
      </w:r>
      <w:r>
        <w:rPr>
          <w:spacing w:val="-2"/>
        </w:rPr>
        <w:t>digitally]</w:t>
      </w:r>
    </w:p>
    <w:p>
      <w:pPr>
        <w:pStyle w:val="BodyText"/>
        <w:spacing w:before="0" w:after="0"/>
        <w:ind w:left="0"/>
        <w:rPr/>
      </w:pPr>
      <w:r>
        <w:rPr/>
      </w:r>
    </w:p>
    <w:p>
      <w:pPr>
        <w:pStyle w:val="BodyText"/>
        <w:spacing w:before="0" w:after="0"/>
        <w:ind w:left="0"/>
        <w:rPr/>
      </w:pPr>
      <w:r>
        <w:rPr/>
      </w:r>
    </w:p>
    <w:p>
      <w:pPr>
        <w:pStyle w:val="BodyText"/>
        <w:spacing w:before="238" w:after="0"/>
        <w:ind w:left="0"/>
        <w:rPr/>
      </w:pPr>
      <w:r>
        <w:rPr/>
      </w:r>
    </w:p>
    <w:p>
      <w:pPr>
        <w:pStyle w:val="BodyText"/>
        <w:spacing w:before="0" w:after="0"/>
        <w:ind w:left="0" w:right="160"/>
        <w:jc w:val="right"/>
        <w:rPr/>
      </w:pPr>
      <w:r>
        <w:rPr>
          <w:spacing w:val="-2"/>
        </w:rPr>
        <w:t>Annexure:</w:t>
      </w:r>
    </w:p>
    <w:p>
      <w:pPr>
        <w:pStyle w:val="BodyText"/>
        <w:spacing w:before="4" w:after="0"/>
        <w:ind w:left="0"/>
        <w:rPr/>
      </w:pPr>
      <w:r>
        <w:rPr/>
      </w:r>
    </w:p>
    <w:p>
      <w:pPr>
        <w:pStyle w:val="BodyText"/>
        <w:spacing w:before="0" w:after="0"/>
        <w:rPr/>
      </w:pPr>
      <w:r>
        <w:rPr/>
        <w:t>Details</w:t>
      </w:r>
      <w:r>
        <w:rPr>
          <w:spacing w:val="-4"/>
        </w:rPr>
        <w:t xml:space="preserve"> </w:t>
      </w:r>
      <w:r>
        <w:rPr/>
        <w:t>of</w:t>
      </w:r>
      <w:r>
        <w:rPr>
          <w:spacing w:val="-7"/>
        </w:rPr>
        <w:t xml:space="preserve"> </w:t>
      </w:r>
      <w:r>
        <w:rPr/>
        <w:t>investigational</w:t>
      </w:r>
      <w:r>
        <w:rPr>
          <w:spacing w:val="-3"/>
        </w:rPr>
        <w:t xml:space="preserve"> </w:t>
      </w:r>
      <w:r>
        <w:rPr/>
        <w:t>medical</w:t>
      </w:r>
      <w:r>
        <w:rPr>
          <w:spacing w:val="-3"/>
        </w:rPr>
        <w:t xml:space="preserve"> </w:t>
      </w:r>
      <w:r>
        <w:rPr>
          <w:spacing w:val="-2"/>
        </w:rPr>
        <w:t>device(s):</w:t>
      </w:r>
    </w:p>
    <w:p>
      <w:pPr>
        <w:pStyle w:val="BodyText"/>
        <w:spacing w:before="9" w:after="0"/>
        <w:ind w:left="0"/>
        <w:rPr>
          <w:sz w:val="7"/>
        </w:rPr>
      </w:pPr>
      <w:r>
        <w:rPr>
          <w:sz w:val="7"/>
        </w:rPr>
      </w:r>
    </w:p>
    <w:tbl>
      <w:tblPr>
        <w:tblW w:w="6482" w:type="dxa"/>
        <w:jc w:val="left"/>
        <w:tblInd w:w="214" w:type="dxa"/>
        <w:tblLayout w:type="fixed"/>
        <w:tblCellMar>
          <w:top w:w="0" w:type="dxa"/>
          <w:left w:w="22" w:type="dxa"/>
          <w:bottom w:w="0" w:type="dxa"/>
          <w:right w:w="22" w:type="dxa"/>
        </w:tblCellMar>
        <w:tblLook w:val="01e0" w:noHBand="0" w:noVBand="0" w:firstColumn="1" w:lastRow="1" w:lastColumn="1" w:firstRow="1"/>
      </w:tblPr>
      <w:tblGrid>
        <w:gridCol w:w="563"/>
        <w:gridCol w:w="1653"/>
        <w:gridCol w:w="1513"/>
        <w:gridCol w:w="2752"/>
      </w:tblGrid>
      <w:tr>
        <w:trPr>
          <w:trHeight w:val="396" w:hRule="atLeast"/>
        </w:trPr>
        <w:tc>
          <w:tcPr>
            <w:tcW w:w="563" w:type="dxa"/>
            <w:tcBorders>
              <w:top w:val="double" w:sz="6" w:space="0" w:color="A0A0A0"/>
              <w:left w:val="double" w:sz="6" w:space="0" w:color="F0F0F0"/>
              <w:bottom w:val="double" w:sz="6" w:space="0" w:color="A0A0A0"/>
              <w:right w:val="double" w:sz="6" w:space="0" w:color="A0A0A0"/>
            </w:tcBorders>
          </w:tcPr>
          <w:p>
            <w:pPr>
              <w:pStyle w:val="TableParagraph"/>
              <w:spacing w:before="15" w:after="0"/>
              <w:ind w:left="25"/>
              <w:rPr>
                <w:sz w:val="28"/>
              </w:rPr>
            </w:pPr>
            <w:r>
              <w:rPr/>
              <w:t>S</w:t>
            </w:r>
            <w:r>
              <w:rPr>
                <w:sz w:val="28"/>
              </w:rPr>
              <w:t>.</w:t>
            </w:r>
            <w:r>
              <w:rPr>
                <w:spacing w:val="-17"/>
                <w:sz w:val="28"/>
              </w:rPr>
              <w:t xml:space="preserve"> </w:t>
            </w:r>
            <w:r>
              <w:rPr>
                <w:spacing w:val="-5"/>
              </w:rPr>
              <w:t>N</w:t>
            </w:r>
            <w:r>
              <w:rPr>
                <w:spacing w:val="-5"/>
                <w:sz w:val="28"/>
              </w:rPr>
              <w:t>.</w:t>
            </w:r>
          </w:p>
        </w:tc>
        <w:tc>
          <w:tcPr>
            <w:tcW w:w="1653" w:type="dxa"/>
            <w:tcBorders>
              <w:top w:val="double" w:sz="6" w:space="0" w:color="A0A0A0"/>
              <w:left w:val="double" w:sz="6" w:space="0" w:color="A0A0A0"/>
              <w:bottom w:val="double" w:sz="6" w:space="0" w:color="A0A0A0"/>
              <w:right w:val="double" w:sz="6" w:space="0" w:color="A0A0A0"/>
            </w:tcBorders>
          </w:tcPr>
          <w:p>
            <w:pPr>
              <w:pStyle w:val="TableParagraph"/>
              <w:spacing w:before="15" w:after="0"/>
              <w:ind w:left="30"/>
              <w:rPr>
                <w:sz w:val="28"/>
              </w:rPr>
            </w:pPr>
            <w:r>
              <w:rPr>
                <w:sz w:val="28"/>
              </w:rPr>
              <w:t xml:space="preserve">Generic </w:t>
            </w:r>
            <w:r>
              <w:rPr>
                <w:spacing w:val="-4"/>
                <w:sz w:val="28"/>
              </w:rPr>
              <w:t>name</w:t>
            </w:r>
          </w:p>
        </w:tc>
        <w:tc>
          <w:tcPr>
            <w:tcW w:w="1513" w:type="dxa"/>
            <w:tcBorders>
              <w:top w:val="double" w:sz="6" w:space="0" w:color="A0A0A0"/>
              <w:left w:val="double" w:sz="6" w:space="0" w:color="A0A0A0"/>
              <w:bottom w:val="double" w:sz="6" w:space="0" w:color="A0A0A0"/>
              <w:right w:val="double" w:sz="6" w:space="0" w:color="A0A0A0"/>
            </w:tcBorders>
          </w:tcPr>
          <w:p>
            <w:pPr>
              <w:pStyle w:val="TableParagraph"/>
              <w:spacing w:before="15" w:after="0"/>
              <w:ind w:left="29"/>
              <w:rPr>
                <w:sz w:val="28"/>
              </w:rPr>
            </w:pPr>
            <w:r>
              <w:rPr>
                <w:sz w:val="28"/>
              </w:rPr>
              <w:t xml:space="preserve">Intended </w:t>
            </w:r>
            <w:r>
              <w:rPr>
                <w:spacing w:val="-5"/>
                <w:sz w:val="28"/>
              </w:rPr>
              <w:t>use</w:t>
            </w:r>
          </w:p>
        </w:tc>
        <w:tc>
          <w:tcPr>
            <w:tcW w:w="2752" w:type="dxa"/>
            <w:tcBorders>
              <w:top w:val="double" w:sz="6" w:space="0" w:color="A0A0A0"/>
              <w:left w:val="double" w:sz="6" w:space="0" w:color="A0A0A0"/>
              <w:bottom w:val="double" w:sz="6" w:space="0" w:color="A0A0A0"/>
              <w:right w:val="double" w:sz="6" w:space="0" w:color="A0A0A0"/>
            </w:tcBorders>
          </w:tcPr>
          <w:p>
            <w:pPr>
              <w:pStyle w:val="TableParagraph"/>
              <w:spacing w:before="15" w:after="0"/>
              <w:ind w:left="30"/>
              <w:rPr>
                <w:sz w:val="28"/>
              </w:rPr>
            </w:pPr>
            <w:r>
              <w:rPr>
                <w:sz w:val="28"/>
              </w:rPr>
              <w:t>Class</w:t>
            </w:r>
            <w:r>
              <w:rPr>
                <w:spacing w:val="-3"/>
                <w:sz w:val="28"/>
              </w:rPr>
              <w:t xml:space="preserve"> </w:t>
            </w:r>
            <w:r>
              <w:rPr>
                <w:sz w:val="28"/>
              </w:rPr>
              <w:t>of</w:t>
            </w:r>
            <w:r>
              <w:rPr>
                <w:spacing w:val="-3"/>
                <w:sz w:val="28"/>
              </w:rPr>
              <w:t xml:space="preserve"> </w:t>
            </w:r>
            <w:r>
              <w:rPr>
                <w:sz w:val="28"/>
              </w:rPr>
              <w:t>medical</w:t>
            </w:r>
            <w:r>
              <w:rPr>
                <w:spacing w:val="-3"/>
                <w:sz w:val="28"/>
              </w:rPr>
              <w:t xml:space="preserve"> </w:t>
            </w:r>
            <w:r>
              <w:rPr>
                <w:spacing w:val="-2"/>
                <w:sz w:val="28"/>
              </w:rPr>
              <w:t>device</w:t>
            </w:r>
          </w:p>
        </w:tc>
      </w:tr>
    </w:tbl>
    <w:p>
      <w:pPr>
        <w:pStyle w:val="BodyText"/>
        <w:spacing w:before="107" w:after="0"/>
        <w:rPr/>
      </w:pPr>
      <w:r>
        <w:rPr/>
        <w:t>Details</w:t>
      </w:r>
      <w:r>
        <w:rPr>
          <w:spacing w:val="-5"/>
        </w:rPr>
        <w:t xml:space="preserve"> </w:t>
      </w:r>
      <w:r>
        <w:rPr/>
        <w:t>of</w:t>
      </w:r>
      <w:r>
        <w:rPr>
          <w:spacing w:val="-4"/>
        </w:rPr>
        <w:t xml:space="preserve"> </w:t>
      </w:r>
      <w:r>
        <w:rPr/>
        <w:t>Clinical</w:t>
      </w:r>
      <w:r>
        <w:rPr>
          <w:spacing w:val="-4"/>
        </w:rPr>
        <w:t xml:space="preserve"> </w:t>
      </w:r>
      <w:r>
        <w:rPr/>
        <w:t>investigation</w:t>
      </w:r>
      <w:r>
        <w:rPr>
          <w:spacing w:val="-4"/>
        </w:rPr>
        <w:t xml:space="preserve"> </w:t>
      </w:r>
      <w:r>
        <w:rPr>
          <w:spacing w:val="-2"/>
        </w:rPr>
        <w:t>site:</w:t>
      </w:r>
    </w:p>
    <w:p>
      <w:pPr>
        <w:pStyle w:val="BodyText"/>
        <w:spacing w:before="8" w:after="1"/>
        <w:ind w:left="0"/>
        <w:rPr>
          <w:sz w:val="7"/>
        </w:rPr>
      </w:pPr>
      <w:r>
        <w:rPr>
          <w:sz w:val="7"/>
        </w:rPr>
      </w:r>
    </w:p>
    <w:tbl>
      <w:tblPr>
        <w:tblW w:w="8974" w:type="dxa"/>
        <w:jc w:val="left"/>
        <w:tblInd w:w="214" w:type="dxa"/>
        <w:tblLayout w:type="fixed"/>
        <w:tblCellMar>
          <w:top w:w="0" w:type="dxa"/>
          <w:left w:w="22" w:type="dxa"/>
          <w:bottom w:w="0" w:type="dxa"/>
          <w:right w:w="22" w:type="dxa"/>
        </w:tblCellMar>
        <w:tblLook w:val="01e0" w:noHBand="0" w:noVBand="0" w:firstColumn="1" w:lastRow="1" w:lastColumn="1" w:firstRow="1"/>
      </w:tblPr>
      <w:tblGrid>
        <w:gridCol w:w="514"/>
        <w:gridCol w:w="2746"/>
        <w:gridCol w:w="2591"/>
        <w:gridCol w:w="3122"/>
      </w:tblGrid>
      <w:tr>
        <w:trPr>
          <w:trHeight w:val="342" w:hRule="atLeast"/>
        </w:trPr>
        <w:tc>
          <w:tcPr>
            <w:tcW w:w="514" w:type="dxa"/>
            <w:tcBorders>
              <w:top w:val="double" w:sz="6" w:space="0" w:color="A0A0A0"/>
              <w:left w:val="double" w:sz="6" w:space="0" w:color="F0F0F0"/>
              <w:right w:val="double" w:sz="6" w:space="0" w:color="A0A0A0"/>
            </w:tcBorders>
          </w:tcPr>
          <w:p>
            <w:pPr>
              <w:pStyle w:val="TableParagraph"/>
              <w:spacing w:lineRule="exact" w:line="308" w:before="15" w:after="0"/>
              <w:ind w:left="9"/>
              <w:jc w:val="center"/>
              <w:rPr>
                <w:sz w:val="28"/>
              </w:rPr>
            </w:pPr>
            <w:r>
              <w:rPr>
                <w:spacing w:val="-5"/>
              </w:rPr>
              <w:t>S</w:t>
            </w:r>
            <w:r>
              <w:rPr>
                <w:spacing w:val="-5"/>
                <w:sz w:val="28"/>
              </w:rPr>
              <w:t>.</w:t>
            </w:r>
          </w:p>
        </w:tc>
        <w:tc>
          <w:tcPr>
            <w:tcW w:w="2746" w:type="dxa"/>
            <w:tcBorders>
              <w:top w:val="double" w:sz="6" w:space="0" w:color="A0A0A0"/>
              <w:left w:val="double" w:sz="6" w:space="0" w:color="A0A0A0"/>
              <w:right w:val="double" w:sz="6" w:space="0" w:color="A0A0A0"/>
            </w:tcBorders>
          </w:tcPr>
          <w:p>
            <w:pPr>
              <w:pStyle w:val="TableParagraph"/>
              <w:spacing w:lineRule="exact" w:line="307" w:before="15" w:after="0"/>
              <w:ind w:left="17" w:right="2"/>
              <w:jc w:val="center"/>
              <w:rPr>
                <w:sz w:val="28"/>
              </w:rPr>
            </w:pPr>
            <w:r>
              <w:rPr>
                <w:sz w:val="28"/>
              </w:rPr>
              <w:t>Name</w:t>
            </w:r>
            <w:r>
              <w:rPr>
                <w:spacing w:val="-4"/>
                <w:sz w:val="28"/>
              </w:rPr>
              <w:t xml:space="preserve"> </w:t>
            </w:r>
            <w:r>
              <w:rPr>
                <w:sz w:val="28"/>
              </w:rPr>
              <w:t>and</w:t>
            </w:r>
            <w:r>
              <w:rPr>
                <w:spacing w:val="-3"/>
                <w:sz w:val="28"/>
              </w:rPr>
              <w:t xml:space="preserve"> </w:t>
            </w:r>
            <w:r>
              <w:rPr>
                <w:sz w:val="28"/>
              </w:rPr>
              <w:t>address</w:t>
            </w:r>
            <w:r>
              <w:rPr>
                <w:spacing w:val="-3"/>
                <w:sz w:val="28"/>
              </w:rPr>
              <w:t xml:space="preserve"> </w:t>
            </w:r>
            <w:r>
              <w:rPr>
                <w:spacing w:val="-5"/>
                <w:sz w:val="28"/>
              </w:rPr>
              <w:t>of</w:t>
            </w:r>
          </w:p>
        </w:tc>
        <w:tc>
          <w:tcPr>
            <w:tcW w:w="2591" w:type="dxa"/>
            <w:tcBorders>
              <w:top w:val="double" w:sz="6" w:space="0" w:color="A0A0A0"/>
              <w:left w:val="double" w:sz="6" w:space="0" w:color="A0A0A0"/>
              <w:right w:val="double" w:sz="6" w:space="0" w:color="A0A0A0"/>
            </w:tcBorders>
          </w:tcPr>
          <w:p>
            <w:pPr>
              <w:pStyle w:val="TableParagraph"/>
              <w:spacing w:lineRule="exact" w:line="307" w:before="15" w:after="0"/>
              <w:ind w:left="29"/>
              <w:rPr>
                <w:sz w:val="28"/>
              </w:rPr>
            </w:pPr>
            <w:r>
              <w:rPr>
                <w:sz w:val="28"/>
              </w:rPr>
              <w:t>Ethics</w:t>
            </w:r>
            <w:r>
              <w:rPr>
                <w:spacing w:val="-5"/>
                <w:sz w:val="28"/>
              </w:rPr>
              <w:t xml:space="preserve"> </w:t>
            </w:r>
            <w:r>
              <w:rPr>
                <w:spacing w:val="-2"/>
                <w:sz w:val="28"/>
              </w:rPr>
              <w:t>Committee</w:t>
            </w:r>
          </w:p>
        </w:tc>
        <w:tc>
          <w:tcPr>
            <w:tcW w:w="3122" w:type="dxa"/>
            <w:tcBorders>
              <w:top w:val="double" w:sz="6" w:space="0" w:color="A0A0A0"/>
              <w:left w:val="double" w:sz="6" w:space="0" w:color="A0A0A0"/>
              <w:right w:val="double" w:sz="6" w:space="0" w:color="A0A0A0"/>
            </w:tcBorders>
          </w:tcPr>
          <w:p>
            <w:pPr>
              <w:pStyle w:val="TableParagraph"/>
              <w:spacing w:lineRule="exact" w:line="307" w:before="15" w:after="0"/>
              <w:ind w:left="19" w:right="3"/>
              <w:jc w:val="center"/>
              <w:rPr>
                <w:sz w:val="28"/>
              </w:rPr>
            </w:pPr>
            <w:r>
              <w:rPr>
                <w:sz w:val="28"/>
              </w:rPr>
              <w:t>Name</w:t>
            </w:r>
            <w:r>
              <w:rPr>
                <w:spacing w:val="-2"/>
                <w:sz w:val="28"/>
              </w:rPr>
              <w:t xml:space="preserve"> </w:t>
            </w:r>
            <w:r>
              <w:rPr>
                <w:sz w:val="28"/>
              </w:rPr>
              <w:t>of</w:t>
            </w:r>
            <w:r>
              <w:rPr>
                <w:spacing w:val="-2"/>
                <w:sz w:val="28"/>
              </w:rPr>
              <w:t xml:space="preserve"> Principle</w:t>
            </w:r>
          </w:p>
        </w:tc>
      </w:tr>
      <w:tr>
        <w:trPr>
          <w:trHeight w:val="375" w:hRule="atLeast"/>
        </w:trPr>
        <w:tc>
          <w:tcPr>
            <w:tcW w:w="514" w:type="dxa"/>
            <w:tcBorders>
              <w:left w:val="double" w:sz="6" w:space="0" w:color="F0F0F0"/>
              <w:bottom w:val="double" w:sz="6" w:space="0" w:color="A0A0A0"/>
              <w:right w:val="double" w:sz="6" w:space="0" w:color="A0A0A0"/>
            </w:tcBorders>
          </w:tcPr>
          <w:p>
            <w:pPr>
              <w:pStyle w:val="TableParagraph"/>
              <w:spacing w:lineRule="exact" w:line="316"/>
              <w:ind w:left="9" w:right="2"/>
              <w:jc w:val="center"/>
              <w:rPr>
                <w:sz w:val="28"/>
              </w:rPr>
            </w:pPr>
            <w:r>
              <w:rPr>
                <w:spacing w:val="-5"/>
              </w:rPr>
              <w:t>N</w:t>
            </w:r>
            <w:r>
              <w:rPr>
                <w:spacing w:val="-5"/>
                <w:sz w:val="28"/>
              </w:rPr>
              <w:t>.</w:t>
            </w:r>
          </w:p>
        </w:tc>
        <w:tc>
          <w:tcPr>
            <w:tcW w:w="2746" w:type="dxa"/>
            <w:tcBorders>
              <w:left w:val="double" w:sz="6" w:space="0" w:color="A0A0A0"/>
              <w:bottom w:val="double" w:sz="6" w:space="0" w:color="A0A0A0"/>
              <w:right w:val="double" w:sz="6" w:space="0" w:color="A0A0A0"/>
            </w:tcBorders>
          </w:tcPr>
          <w:p>
            <w:pPr>
              <w:pStyle w:val="TableParagraph"/>
              <w:spacing w:lineRule="exact" w:line="316"/>
              <w:ind w:left="17"/>
              <w:jc w:val="center"/>
              <w:rPr>
                <w:sz w:val="28"/>
              </w:rPr>
            </w:pPr>
            <w:r>
              <w:rPr>
                <w:spacing w:val="-2"/>
                <w:sz w:val="28"/>
              </w:rPr>
              <w:t>site(s)</w:t>
            </w:r>
          </w:p>
        </w:tc>
        <w:tc>
          <w:tcPr>
            <w:tcW w:w="2591" w:type="dxa"/>
            <w:tcBorders>
              <w:left w:val="double" w:sz="6" w:space="0" w:color="A0A0A0"/>
              <w:bottom w:val="double" w:sz="6" w:space="0" w:color="A0A0A0"/>
              <w:right w:val="double" w:sz="6" w:space="0" w:color="A0A0A0"/>
            </w:tcBorders>
          </w:tcPr>
          <w:p>
            <w:pPr>
              <w:pStyle w:val="TableParagraph"/>
              <w:spacing w:lineRule="exact" w:line="316"/>
              <w:ind w:left="29"/>
              <w:rPr>
                <w:sz w:val="28"/>
              </w:rPr>
            </w:pPr>
            <w:r>
              <w:rPr>
                <w:spacing w:val="-2"/>
                <w:sz w:val="28"/>
              </w:rPr>
              <w:t>details</w:t>
            </w:r>
          </w:p>
        </w:tc>
        <w:tc>
          <w:tcPr>
            <w:tcW w:w="3122" w:type="dxa"/>
            <w:tcBorders>
              <w:left w:val="double" w:sz="6" w:space="0" w:color="A0A0A0"/>
              <w:bottom w:val="double" w:sz="6" w:space="0" w:color="A0A0A0"/>
              <w:right w:val="double" w:sz="6" w:space="0" w:color="A0A0A0"/>
            </w:tcBorders>
          </w:tcPr>
          <w:p>
            <w:pPr>
              <w:pStyle w:val="TableParagraph"/>
              <w:spacing w:lineRule="exact" w:line="316"/>
              <w:ind w:left="19"/>
              <w:jc w:val="center"/>
              <w:rPr>
                <w:sz w:val="28"/>
              </w:rPr>
            </w:pPr>
            <w:r>
              <w:rPr>
                <w:spacing w:val="-2"/>
                <w:sz w:val="28"/>
              </w:rPr>
              <w:t>Investigator</w:t>
            </w:r>
          </w:p>
        </w:tc>
      </w:tr>
    </w:tbl>
    <w:p>
      <w:pPr>
        <w:pStyle w:val="BodyText"/>
        <w:spacing w:before="18" w:after="0"/>
        <w:ind w:left="0"/>
        <w:rPr/>
      </w:pPr>
      <w:r>
        <w:rPr/>
      </w:r>
    </w:p>
    <w:p>
      <w:pPr>
        <w:pStyle w:val="Normal"/>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r>
      <w:r>
        <w:br w:type="page"/>
      </w:r>
    </w:p>
    <w:p>
      <w:pPr>
        <w:pStyle w:val="BodyText"/>
        <w:spacing w:before="0" w:after="0"/>
        <w:ind w:left="0" w:right="2"/>
        <w:jc w:val="center"/>
        <w:rPr/>
      </w:pPr>
      <w:r>
        <w:rPr/>
        <w:t>Form</w:t>
      </w:r>
      <w:r>
        <w:rPr>
          <w:spacing w:val="-7"/>
        </w:rPr>
        <w:t xml:space="preserve"> </w:t>
      </w:r>
      <w:r>
        <w:rPr/>
        <w:t>MD-</w:t>
      </w:r>
      <w:r>
        <w:rPr>
          <w:spacing w:val="-5"/>
        </w:rPr>
        <w:t>24</w:t>
      </w:r>
    </w:p>
    <w:p>
      <w:pPr>
        <w:pStyle w:val="BodyText"/>
        <w:spacing w:before="278" w:after="0"/>
        <w:ind w:left="3"/>
        <w:jc w:val="center"/>
        <w:rPr/>
      </w:pPr>
      <w:r>
        <w:rPr/>
        <w:t>[See</w:t>
      </w:r>
      <w:r>
        <w:rPr>
          <w:spacing w:val="-4"/>
        </w:rPr>
        <w:t xml:space="preserve"> </w:t>
      </w:r>
      <w:r>
        <w:rPr/>
        <w:t>sub-rule</w:t>
      </w:r>
      <w:r>
        <w:rPr>
          <w:spacing w:val="-2"/>
        </w:rPr>
        <w:t xml:space="preserve"> </w:t>
      </w:r>
      <w:r>
        <w:rPr/>
        <w:t>(2)</w:t>
      </w:r>
      <w:r>
        <w:rPr>
          <w:spacing w:val="-2"/>
        </w:rPr>
        <w:t xml:space="preserve"> </w:t>
      </w:r>
      <w:r>
        <w:rPr/>
        <w:t>of</w:t>
      </w:r>
      <w:r>
        <w:rPr>
          <w:spacing w:val="-2"/>
        </w:rPr>
        <w:t xml:space="preserve"> </w:t>
      </w:r>
      <w:r>
        <w:rPr/>
        <w:t>rule</w:t>
      </w:r>
      <w:r>
        <w:rPr>
          <w:spacing w:val="-2"/>
        </w:rPr>
        <w:t xml:space="preserve"> </w:t>
      </w:r>
      <w:r>
        <w:rPr>
          <w:spacing w:val="-5"/>
        </w:rPr>
        <w:t>59]</w:t>
      </w:r>
    </w:p>
    <w:p>
      <w:pPr>
        <w:pStyle w:val="BodyText"/>
        <w:spacing w:lineRule="auto" w:line="235" w:before="71" w:after="0"/>
        <w:ind w:left="164" w:right="159"/>
        <w:rPr/>
      </w:pPr>
      <w:r>
        <w:rPr/>
        <w:t xml:space="preserve">Application for grant of permission to conduct clinical performance evaluation of new </w:t>
      </w:r>
      <w:r>
        <w:rPr>
          <w:i/>
        </w:rPr>
        <w:t xml:space="preserve">in vitro </w:t>
      </w:r>
      <w:r>
        <w:rPr/>
        <w:t>diagnostic medical device</w:t>
      </w:r>
    </w:p>
    <w:p>
      <w:pPr>
        <w:pStyle w:val="ListParagraph"/>
        <w:numPr>
          <w:ilvl w:val="0"/>
          <w:numId w:val="13"/>
        </w:numPr>
        <w:tabs>
          <w:tab w:val="clear" w:pos="720"/>
          <w:tab w:val="left" w:pos="654" w:leader="none"/>
        </w:tabs>
        <w:spacing w:before="282" w:after="0"/>
        <w:rPr>
          <w:sz w:val="28"/>
        </w:rPr>
      </w:pPr>
      <w:r>
        <w:rPr>
          <w:sz w:val="28"/>
        </w:rPr>
        <w:t>Name</w:t>
      </w:r>
      <w:r>
        <w:rPr>
          <w:spacing w:val="-2"/>
          <w:sz w:val="28"/>
        </w:rPr>
        <w:t xml:space="preserve"> </w:t>
      </w:r>
      <w:r>
        <w:rPr>
          <w:sz w:val="28"/>
        </w:rPr>
        <w:t>of</w:t>
      </w:r>
      <w:r>
        <w:rPr>
          <w:spacing w:val="-2"/>
          <w:sz w:val="28"/>
        </w:rPr>
        <w:t xml:space="preserve"> Applicant:</w:t>
      </w:r>
    </w:p>
    <w:p>
      <w:pPr>
        <w:pStyle w:val="ListParagraph"/>
        <w:numPr>
          <w:ilvl w:val="0"/>
          <w:numId w:val="13"/>
        </w:numPr>
        <w:tabs>
          <w:tab w:val="clear" w:pos="720"/>
          <w:tab w:val="left" w:pos="654" w:leader="none"/>
        </w:tabs>
        <w:rPr>
          <w:sz w:val="28"/>
        </w:rPr>
      </w:pPr>
      <w:r>
        <w:rPr>
          <w:sz w:val="28"/>
        </w:rPr>
        <w:t>Nature</w:t>
      </w:r>
      <w:r>
        <w:rPr>
          <w:spacing w:val="-4"/>
          <w:sz w:val="28"/>
        </w:rPr>
        <w:t xml:space="preserve"> </w:t>
      </w:r>
      <w:r>
        <w:rPr>
          <w:sz w:val="28"/>
        </w:rPr>
        <w:t>and</w:t>
      </w:r>
      <w:r>
        <w:rPr>
          <w:spacing w:val="-2"/>
          <w:sz w:val="28"/>
        </w:rPr>
        <w:t xml:space="preserve"> </w:t>
      </w:r>
      <w:r>
        <w:rPr>
          <w:sz w:val="28"/>
        </w:rPr>
        <w:t>constitution</w:t>
      </w:r>
      <w:r>
        <w:rPr>
          <w:spacing w:val="-2"/>
          <w:sz w:val="28"/>
        </w:rPr>
        <w:t xml:space="preserve"> </w:t>
      </w:r>
      <w:r>
        <w:rPr>
          <w:sz w:val="28"/>
        </w:rPr>
        <w:t>of</w:t>
      </w:r>
      <w:r>
        <w:rPr>
          <w:spacing w:val="-1"/>
          <w:sz w:val="28"/>
        </w:rPr>
        <w:t xml:space="preserve"> </w:t>
      </w:r>
      <w:r>
        <w:rPr>
          <w:spacing w:val="-2"/>
          <w:sz w:val="28"/>
        </w:rPr>
        <w:t>applicant:</w:t>
      </w:r>
    </w:p>
    <w:p>
      <w:pPr>
        <w:pStyle w:val="BodyText"/>
        <w:ind w:left="164" w:right="173"/>
        <w:rPr/>
      </w:pPr>
      <w:r>
        <w:rPr/>
        <w:t>(i.e.</w:t>
      </w:r>
      <w:r>
        <w:rPr>
          <w:spacing w:val="-4"/>
        </w:rPr>
        <w:t xml:space="preserve"> </w:t>
      </w:r>
      <w:r>
        <w:rPr/>
        <w:t>proprietorship,</w:t>
      </w:r>
      <w:r>
        <w:rPr>
          <w:spacing w:val="-8"/>
        </w:rPr>
        <w:t xml:space="preserve"> </w:t>
      </w:r>
      <w:r>
        <w:rPr/>
        <w:t>partnership</w:t>
      </w:r>
      <w:r>
        <w:rPr>
          <w:spacing w:val="-4"/>
        </w:rPr>
        <w:t xml:space="preserve"> </w:t>
      </w:r>
      <w:r>
        <w:rPr/>
        <w:t>including</w:t>
      </w:r>
      <w:r>
        <w:rPr>
          <w:spacing w:val="-4"/>
        </w:rPr>
        <w:t xml:space="preserve"> </w:t>
      </w:r>
      <w:r>
        <w:rPr/>
        <w:t>Limited</w:t>
      </w:r>
      <w:r>
        <w:rPr>
          <w:spacing w:val="-4"/>
        </w:rPr>
        <w:t xml:space="preserve"> </w:t>
      </w:r>
      <w:r>
        <w:rPr/>
        <w:t>Liability</w:t>
      </w:r>
      <w:r>
        <w:rPr>
          <w:spacing w:val="-9"/>
        </w:rPr>
        <w:t xml:space="preserve"> </w:t>
      </w:r>
      <w:r>
        <w:rPr/>
        <w:t>Partnership, company, society, trust, other to be specified)</w:t>
      </w:r>
    </w:p>
    <w:p>
      <w:pPr>
        <w:pStyle w:val="ListParagraph"/>
        <w:numPr>
          <w:ilvl w:val="0"/>
          <w:numId w:val="13"/>
        </w:numPr>
        <w:tabs>
          <w:tab w:val="clear" w:pos="720"/>
          <w:tab w:val="left" w:pos="654" w:leader="none"/>
        </w:tabs>
        <w:ind w:hanging="0" w:left="164" w:right="984"/>
        <w:rPr>
          <w:sz w:val="28"/>
        </w:rPr>
      </w:pPr>
      <w:r>
        <w:rPr>
          <w:sz w:val="28"/>
        </w:rPr>
        <w:t>(i)</w:t>
      </w:r>
      <w:r>
        <w:rPr>
          <w:spacing w:val="-4"/>
          <w:sz w:val="28"/>
        </w:rPr>
        <w:t xml:space="preserve"> </w:t>
      </w:r>
      <w:r>
        <w:rPr>
          <w:sz w:val="28"/>
        </w:rPr>
        <w:t>Sponsor</w:t>
      </w:r>
      <w:r>
        <w:rPr>
          <w:spacing w:val="-4"/>
          <w:sz w:val="28"/>
        </w:rPr>
        <w:t xml:space="preserve"> </w:t>
      </w:r>
      <w:r>
        <w:rPr>
          <w:sz w:val="28"/>
        </w:rPr>
        <w:t>address</w:t>
      </w:r>
      <w:r>
        <w:rPr>
          <w:spacing w:val="-7"/>
          <w:sz w:val="28"/>
        </w:rPr>
        <w:t xml:space="preserve"> </w:t>
      </w:r>
      <w:r>
        <w:rPr>
          <w:sz w:val="28"/>
        </w:rPr>
        <w:t>including</w:t>
      </w:r>
      <w:r>
        <w:rPr>
          <w:spacing w:val="-4"/>
          <w:sz w:val="28"/>
        </w:rPr>
        <w:t xml:space="preserve"> </w:t>
      </w:r>
      <w:r>
        <w:rPr>
          <w:sz w:val="28"/>
        </w:rPr>
        <w:t>telephone</w:t>
      </w:r>
      <w:r>
        <w:rPr>
          <w:spacing w:val="-4"/>
          <w:sz w:val="28"/>
        </w:rPr>
        <w:t xml:space="preserve"> </w:t>
      </w:r>
      <w:r>
        <w:rPr>
          <w:sz w:val="28"/>
        </w:rPr>
        <w:t>number,</w:t>
      </w:r>
      <w:r>
        <w:rPr>
          <w:spacing w:val="-4"/>
          <w:sz w:val="28"/>
        </w:rPr>
        <w:t xml:space="preserve"> </w:t>
      </w:r>
      <w:r>
        <w:rPr>
          <w:sz w:val="28"/>
        </w:rPr>
        <w:t>mobile</w:t>
      </w:r>
      <w:r>
        <w:rPr>
          <w:spacing w:val="-4"/>
          <w:sz w:val="28"/>
        </w:rPr>
        <w:t xml:space="preserve"> </w:t>
      </w:r>
      <w:r>
        <w:rPr>
          <w:sz w:val="28"/>
        </w:rPr>
        <w:t>number,</w:t>
      </w:r>
      <w:r>
        <w:rPr>
          <w:spacing w:val="-4"/>
          <w:sz w:val="28"/>
        </w:rPr>
        <w:t xml:space="preserve"> </w:t>
      </w:r>
      <w:r>
        <w:rPr>
          <w:sz w:val="28"/>
        </w:rPr>
        <w:t>fax number and e-mail id:</w:t>
      </w:r>
    </w:p>
    <w:p>
      <w:pPr>
        <w:pStyle w:val="ListParagraph"/>
        <w:numPr>
          <w:ilvl w:val="1"/>
          <w:numId w:val="14"/>
        </w:numPr>
        <w:tabs>
          <w:tab w:val="clear" w:pos="720"/>
          <w:tab w:val="left" w:pos="788" w:leader="none"/>
        </w:tabs>
        <w:spacing w:lineRule="auto" w:line="235" w:before="283" w:after="0"/>
        <w:ind w:hanging="0" w:left="164" w:right="181"/>
        <w:rPr>
          <w:sz w:val="28"/>
        </w:rPr>
      </w:pPr>
      <w:r>
        <w:rPr>
          <w:sz w:val="28"/>
        </w:rPr>
        <w:t>Laboratory(s)</w:t>
      </w:r>
      <w:r>
        <w:rPr>
          <w:spacing w:val="-5"/>
          <w:sz w:val="28"/>
        </w:rPr>
        <w:t xml:space="preserve"> </w:t>
      </w:r>
      <w:r>
        <w:rPr>
          <w:sz w:val="28"/>
        </w:rPr>
        <w:t>or</w:t>
      </w:r>
      <w:r>
        <w:rPr>
          <w:spacing w:val="-5"/>
          <w:sz w:val="28"/>
        </w:rPr>
        <w:t xml:space="preserve"> </w:t>
      </w:r>
      <w:r>
        <w:rPr>
          <w:sz w:val="28"/>
        </w:rPr>
        <w:t>institution(s)</w:t>
      </w:r>
      <w:r>
        <w:rPr>
          <w:spacing w:val="-5"/>
          <w:sz w:val="28"/>
        </w:rPr>
        <w:t xml:space="preserve"> </w:t>
      </w:r>
      <w:r>
        <w:rPr>
          <w:sz w:val="28"/>
        </w:rPr>
        <w:t>address</w:t>
      </w:r>
      <w:r>
        <w:rPr>
          <w:spacing w:val="-5"/>
          <w:sz w:val="28"/>
        </w:rPr>
        <w:t xml:space="preserve"> </w:t>
      </w:r>
      <w:r>
        <w:rPr>
          <w:sz w:val="28"/>
        </w:rPr>
        <w:t>including</w:t>
      </w:r>
      <w:r>
        <w:rPr>
          <w:spacing w:val="-5"/>
          <w:sz w:val="28"/>
        </w:rPr>
        <w:t xml:space="preserve"> </w:t>
      </w:r>
      <w:r>
        <w:rPr>
          <w:sz w:val="28"/>
        </w:rPr>
        <w:t>telephone</w:t>
      </w:r>
      <w:r>
        <w:rPr>
          <w:spacing w:val="-9"/>
          <w:sz w:val="28"/>
        </w:rPr>
        <w:t xml:space="preserve"> </w:t>
      </w:r>
      <w:r>
        <w:rPr>
          <w:sz w:val="28"/>
        </w:rPr>
        <w:t>number,</w:t>
      </w:r>
      <w:r>
        <w:rPr>
          <w:spacing w:val="-3"/>
          <w:sz w:val="28"/>
        </w:rPr>
        <w:t xml:space="preserve"> </w:t>
      </w:r>
      <w:r>
        <w:rPr>
          <w:sz w:val="28"/>
        </w:rPr>
        <w:t>mobile number, fax number and e-mail id:</w:t>
      </w:r>
    </w:p>
    <w:p>
      <w:pPr>
        <w:pStyle w:val="ListParagraph"/>
        <w:numPr>
          <w:ilvl w:val="1"/>
          <w:numId w:val="14"/>
        </w:numPr>
        <w:tabs>
          <w:tab w:val="clear" w:pos="720"/>
          <w:tab w:val="left" w:pos="865" w:leader="none"/>
        </w:tabs>
        <w:spacing w:before="282" w:after="0"/>
        <w:ind w:hanging="701" w:left="865"/>
        <w:rPr>
          <w:sz w:val="28"/>
        </w:rPr>
      </w:pPr>
      <w:r>
        <w:rPr>
          <w:sz w:val="28"/>
        </w:rPr>
        <w:t>Address</w:t>
      </w:r>
      <w:r>
        <w:rPr>
          <w:spacing w:val="-5"/>
          <w:sz w:val="28"/>
        </w:rPr>
        <w:t xml:space="preserve"> </w:t>
      </w:r>
      <w:r>
        <w:rPr>
          <w:sz w:val="28"/>
        </w:rPr>
        <w:t>for</w:t>
      </w:r>
      <w:r>
        <w:rPr>
          <w:spacing w:val="-5"/>
          <w:sz w:val="28"/>
        </w:rPr>
        <w:t xml:space="preserve"> </w:t>
      </w:r>
      <w:r>
        <w:rPr>
          <w:spacing w:val="-2"/>
          <w:sz w:val="28"/>
        </w:rPr>
        <w:t>correspondence:</w:t>
      </w:r>
    </w:p>
    <w:p>
      <w:pPr>
        <w:pStyle w:val="ListParagraph"/>
        <w:numPr>
          <w:ilvl w:val="0"/>
          <w:numId w:val="13"/>
        </w:numPr>
        <w:tabs>
          <w:tab w:val="clear" w:pos="720"/>
          <w:tab w:val="left" w:pos="721" w:leader="none"/>
        </w:tabs>
        <w:spacing w:lineRule="auto" w:line="235" w:before="285" w:after="0"/>
        <w:ind w:hanging="0" w:left="164" w:right="163"/>
        <w:rPr>
          <w:sz w:val="28"/>
        </w:rPr>
      </w:pPr>
      <w:r>
        <w:rPr>
          <w:sz w:val="28"/>
        </w:rPr>
        <w:t>Details</w:t>
      </w:r>
      <w:r>
        <w:rPr>
          <w:spacing w:val="40"/>
          <w:sz w:val="28"/>
        </w:rPr>
        <w:t xml:space="preserve"> </w:t>
      </w:r>
      <w:r>
        <w:rPr>
          <w:sz w:val="28"/>
        </w:rPr>
        <w:t>of</w:t>
      </w:r>
      <w:r>
        <w:rPr>
          <w:spacing w:val="40"/>
          <w:sz w:val="28"/>
        </w:rPr>
        <w:t xml:space="preserve"> </w:t>
      </w:r>
      <w:r>
        <w:rPr>
          <w:sz w:val="28"/>
        </w:rPr>
        <w:t>new</w:t>
      </w:r>
      <w:r>
        <w:rPr>
          <w:spacing w:val="40"/>
          <w:sz w:val="28"/>
        </w:rPr>
        <w:t xml:space="preserve"> </w:t>
      </w:r>
      <w:r>
        <w:rPr>
          <w:i/>
          <w:sz w:val="28"/>
        </w:rPr>
        <w:t>in</w:t>
      </w:r>
      <w:r>
        <w:rPr>
          <w:i/>
          <w:spacing w:val="40"/>
          <w:sz w:val="28"/>
        </w:rPr>
        <w:t xml:space="preserve"> </w:t>
      </w:r>
      <w:r>
        <w:rPr>
          <w:i/>
          <w:sz w:val="28"/>
        </w:rPr>
        <w:t>vitro</w:t>
      </w:r>
      <w:r>
        <w:rPr>
          <w:i/>
          <w:spacing w:val="40"/>
          <w:sz w:val="28"/>
        </w:rPr>
        <w:t xml:space="preserve"> </w:t>
      </w:r>
      <w:r>
        <w:rPr>
          <w:sz w:val="28"/>
        </w:rPr>
        <w:t>diagnostic</w:t>
      </w:r>
      <w:r>
        <w:rPr>
          <w:spacing w:val="40"/>
          <w:sz w:val="28"/>
        </w:rPr>
        <w:t xml:space="preserve"> </w:t>
      </w:r>
      <w:r>
        <w:rPr>
          <w:sz w:val="28"/>
        </w:rPr>
        <w:t>medical</w:t>
      </w:r>
      <w:r>
        <w:rPr>
          <w:spacing w:val="40"/>
          <w:sz w:val="28"/>
        </w:rPr>
        <w:t xml:space="preserve"> </w:t>
      </w:r>
      <w:r>
        <w:rPr>
          <w:sz w:val="28"/>
        </w:rPr>
        <w:t>device</w:t>
      </w:r>
      <w:r>
        <w:rPr>
          <w:spacing w:val="40"/>
          <w:sz w:val="28"/>
        </w:rPr>
        <w:t xml:space="preserve"> </w:t>
      </w:r>
      <w:r>
        <w:rPr>
          <w:sz w:val="28"/>
        </w:rPr>
        <w:t>and</w:t>
      </w:r>
      <w:r>
        <w:rPr>
          <w:spacing w:val="40"/>
          <w:sz w:val="28"/>
        </w:rPr>
        <w:t xml:space="preserve"> </w:t>
      </w:r>
      <w:r>
        <w:rPr>
          <w:sz w:val="28"/>
        </w:rPr>
        <w:t>laboratory(s)</w:t>
      </w:r>
      <w:r>
        <w:rPr>
          <w:spacing w:val="40"/>
          <w:sz w:val="28"/>
        </w:rPr>
        <w:t xml:space="preserve"> </w:t>
      </w:r>
      <w:r>
        <w:rPr>
          <w:sz w:val="28"/>
        </w:rPr>
        <w:t>or</w:t>
      </w:r>
      <w:r>
        <w:rPr>
          <w:spacing w:val="40"/>
          <w:sz w:val="28"/>
        </w:rPr>
        <w:t xml:space="preserve"> </w:t>
      </w:r>
      <w:r>
        <w:rPr>
          <w:sz w:val="28"/>
        </w:rPr>
        <w:t>institution(s) [Annexed].</w:t>
      </w:r>
    </w:p>
    <w:p>
      <w:pPr>
        <w:pStyle w:val="ListParagraph"/>
        <w:numPr>
          <w:ilvl w:val="0"/>
          <w:numId w:val="13"/>
        </w:numPr>
        <w:tabs>
          <w:tab w:val="clear" w:pos="720"/>
          <w:tab w:val="left" w:pos="654" w:leader="none"/>
        </w:tabs>
        <w:spacing w:before="282" w:after="0"/>
        <w:rPr>
          <w:sz w:val="28"/>
        </w:rPr>
      </w:pPr>
      <w:r>
        <w:rPr>
          <w:sz w:val="28"/>
        </w:rPr>
        <w:t>Clinical</w:t>
      </w:r>
      <w:r>
        <w:rPr>
          <w:spacing w:val="-3"/>
          <w:sz w:val="28"/>
        </w:rPr>
        <w:t xml:space="preserve"> </w:t>
      </w:r>
      <w:r>
        <w:rPr>
          <w:sz w:val="28"/>
        </w:rPr>
        <w:t>performance</w:t>
      </w:r>
      <w:r>
        <w:rPr>
          <w:spacing w:val="-2"/>
          <w:sz w:val="28"/>
        </w:rPr>
        <w:t xml:space="preserve"> </w:t>
      </w:r>
      <w:r>
        <w:rPr>
          <w:sz w:val="28"/>
        </w:rPr>
        <w:t>evaluation</w:t>
      </w:r>
      <w:r>
        <w:rPr>
          <w:spacing w:val="-3"/>
          <w:sz w:val="28"/>
        </w:rPr>
        <w:t xml:space="preserve"> </w:t>
      </w:r>
      <w:r>
        <w:rPr>
          <w:sz w:val="28"/>
        </w:rPr>
        <w:t>plan</w:t>
      </w:r>
      <w:r>
        <w:rPr>
          <w:spacing w:val="-2"/>
          <w:sz w:val="28"/>
        </w:rPr>
        <w:t xml:space="preserve"> </w:t>
      </w:r>
      <w:r>
        <w:rPr>
          <w:sz w:val="28"/>
        </w:rPr>
        <w:t>number</w:t>
      </w:r>
      <w:r>
        <w:rPr>
          <w:spacing w:val="-3"/>
          <w:sz w:val="28"/>
        </w:rPr>
        <w:t xml:space="preserve"> </w:t>
      </w:r>
      <w:r>
        <w:rPr>
          <w:sz w:val="28"/>
        </w:rPr>
        <w:t>with</w:t>
      </w:r>
      <w:r>
        <w:rPr>
          <w:spacing w:val="-2"/>
          <w:sz w:val="28"/>
        </w:rPr>
        <w:t xml:space="preserve"> date:</w:t>
      </w:r>
    </w:p>
    <w:p>
      <w:pPr>
        <w:pStyle w:val="ListParagraph"/>
        <w:numPr>
          <w:ilvl w:val="0"/>
          <w:numId w:val="13"/>
        </w:numPr>
        <w:tabs>
          <w:tab w:val="clear" w:pos="720"/>
          <w:tab w:val="left" w:pos="1002" w:leader="none"/>
          <w:tab w:val="left" w:pos="1363" w:leader="none"/>
          <w:tab w:val="left" w:pos="1823" w:leader="none"/>
          <w:tab w:val="left" w:pos="2723" w:leader="none"/>
          <w:tab w:val="left" w:pos="4264" w:leader="none"/>
          <w:tab w:val="left" w:pos="6240" w:leader="none"/>
        </w:tabs>
        <w:spacing w:lineRule="auto" w:line="235" w:before="285" w:after="0"/>
        <w:ind w:hanging="0" w:left="164" w:right="159"/>
        <w:rPr>
          <w:sz w:val="28"/>
        </w:rPr>
      </w:pPr>
      <w:r>
        <w:rPr>
          <w:spacing w:val="-4"/>
          <w:sz w:val="28"/>
        </w:rPr>
        <w:t>Fee</w:t>
      </w:r>
      <w:r>
        <w:rPr>
          <w:sz w:val="28"/>
        </w:rPr>
        <w:tab/>
      </w:r>
      <w:r>
        <w:rPr>
          <w:spacing w:val="-4"/>
          <w:sz w:val="28"/>
        </w:rPr>
        <w:t>paid</w:t>
      </w:r>
      <w:r>
        <w:rPr>
          <w:sz w:val="28"/>
        </w:rPr>
        <w:tab/>
      </w:r>
      <w:r>
        <w:rPr>
          <w:spacing w:val="-6"/>
          <w:sz w:val="28"/>
        </w:rPr>
        <w:t>on</w:t>
      </w:r>
      <w:r>
        <w:rPr>
          <w:sz w:val="28"/>
          <w:u w:val="single"/>
        </w:rPr>
        <w:tab/>
      </w:r>
      <w:r>
        <w:rPr>
          <w:spacing w:val="-6"/>
          <w:sz w:val="28"/>
        </w:rPr>
        <w:t>Rs</w:t>
      </w:r>
      <w:r>
        <w:rPr>
          <w:sz w:val="28"/>
          <w:u w:val="single"/>
        </w:rPr>
        <w:tab/>
      </w:r>
      <w:r>
        <w:rPr>
          <w:spacing w:val="-2"/>
          <w:sz w:val="28"/>
        </w:rPr>
        <w:t xml:space="preserve">receipt/challan/transaction </w:t>
      </w:r>
      <w:r>
        <w:rPr>
          <w:spacing w:val="-6"/>
          <w:sz w:val="28"/>
        </w:rPr>
        <w:t>id</w:t>
      </w:r>
      <w:r>
        <w:rPr>
          <w:sz w:val="28"/>
          <w:u w:val="single"/>
        </w:rPr>
        <w:tab/>
        <w:tab/>
      </w:r>
      <w:r>
        <w:rPr>
          <w:spacing w:val="-10"/>
          <w:sz w:val="28"/>
        </w:rPr>
        <w:t>.</w:t>
      </w:r>
    </w:p>
    <w:p>
      <w:pPr>
        <w:pStyle w:val="ListParagraph"/>
        <w:numPr>
          <w:ilvl w:val="0"/>
          <w:numId w:val="13"/>
        </w:numPr>
        <w:tabs>
          <w:tab w:val="clear" w:pos="720"/>
          <w:tab w:val="left" w:pos="695" w:leader="none"/>
        </w:tabs>
        <w:spacing w:lineRule="auto" w:line="235" w:before="287" w:after="0"/>
        <w:ind w:hanging="0" w:left="164" w:right="158"/>
        <w:rPr>
          <w:sz w:val="28"/>
        </w:rPr>
      </w:pPr>
      <w:r>
        <w:rPr>
          <w:sz w:val="28"/>
        </w:rPr>
        <w:t>I</w:t>
      </w:r>
      <w:r>
        <w:rPr>
          <w:spacing w:val="39"/>
          <w:sz w:val="28"/>
        </w:rPr>
        <w:t xml:space="preserve"> </w:t>
      </w:r>
      <w:r>
        <w:rPr>
          <w:sz w:val="28"/>
        </w:rPr>
        <w:t>have</w:t>
      </w:r>
      <w:r>
        <w:rPr>
          <w:spacing w:val="39"/>
          <w:sz w:val="28"/>
        </w:rPr>
        <w:t xml:space="preserve"> </w:t>
      </w:r>
      <w:r>
        <w:rPr>
          <w:sz w:val="28"/>
        </w:rPr>
        <w:t>enclosed</w:t>
      </w:r>
      <w:r>
        <w:rPr>
          <w:spacing w:val="36"/>
          <w:sz w:val="28"/>
        </w:rPr>
        <w:t xml:space="preserve"> </w:t>
      </w:r>
      <w:r>
        <w:rPr>
          <w:sz w:val="28"/>
        </w:rPr>
        <w:t>the</w:t>
      </w:r>
      <w:r>
        <w:rPr>
          <w:spacing w:val="40"/>
          <w:sz w:val="28"/>
        </w:rPr>
        <w:t xml:space="preserve"> </w:t>
      </w:r>
      <w:r>
        <w:rPr>
          <w:sz w:val="28"/>
        </w:rPr>
        <w:t>documents</w:t>
      </w:r>
      <w:r>
        <w:rPr>
          <w:spacing w:val="40"/>
          <w:sz w:val="28"/>
        </w:rPr>
        <w:t xml:space="preserve"> </w:t>
      </w:r>
      <w:r>
        <w:rPr>
          <w:sz w:val="28"/>
        </w:rPr>
        <w:t>as</w:t>
      </w:r>
      <w:r>
        <w:rPr>
          <w:spacing w:val="40"/>
          <w:sz w:val="28"/>
        </w:rPr>
        <w:t xml:space="preserve"> </w:t>
      </w:r>
      <w:r>
        <w:rPr>
          <w:sz w:val="28"/>
        </w:rPr>
        <w:t>specified</w:t>
      </w:r>
      <w:r>
        <w:rPr>
          <w:spacing w:val="38"/>
          <w:sz w:val="28"/>
        </w:rPr>
        <w:t xml:space="preserve"> </w:t>
      </w:r>
      <w:r>
        <w:rPr>
          <w:sz w:val="28"/>
        </w:rPr>
        <w:t>in</w:t>
      </w:r>
      <w:r>
        <w:rPr>
          <w:spacing w:val="39"/>
          <w:sz w:val="28"/>
        </w:rPr>
        <w:t xml:space="preserve"> </w:t>
      </w:r>
      <w:r>
        <w:rPr>
          <w:sz w:val="28"/>
        </w:rPr>
        <w:t>sub-rule</w:t>
      </w:r>
      <w:r>
        <w:rPr>
          <w:spacing w:val="37"/>
          <w:sz w:val="28"/>
        </w:rPr>
        <w:t xml:space="preserve"> </w:t>
      </w:r>
      <w:r>
        <w:rPr>
          <w:sz w:val="28"/>
        </w:rPr>
        <w:t>(3)</w:t>
      </w:r>
      <w:r>
        <w:rPr>
          <w:spacing w:val="40"/>
          <w:sz w:val="28"/>
        </w:rPr>
        <w:t xml:space="preserve"> </w:t>
      </w:r>
      <w:r>
        <w:rPr>
          <w:sz w:val="28"/>
        </w:rPr>
        <w:t>of</w:t>
      </w:r>
      <w:r>
        <w:rPr>
          <w:spacing w:val="40"/>
          <w:sz w:val="28"/>
        </w:rPr>
        <w:t xml:space="preserve"> </w:t>
      </w:r>
      <w:r>
        <w:rPr>
          <w:sz w:val="28"/>
        </w:rPr>
        <w:t>rule</w:t>
      </w:r>
      <w:r>
        <w:rPr>
          <w:spacing w:val="36"/>
          <w:sz w:val="28"/>
        </w:rPr>
        <w:t xml:space="preserve"> </w:t>
      </w:r>
      <w:r>
        <w:rPr>
          <w:sz w:val="28"/>
        </w:rPr>
        <w:t>59</w:t>
      </w:r>
      <w:r>
        <w:rPr>
          <w:spacing w:val="40"/>
          <w:sz w:val="28"/>
        </w:rPr>
        <w:t xml:space="preserve"> </w:t>
      </w:r>
      <w:r>
        <w:rPr>
          <w:sz w:val="28"/>
        </w:rPr>
        <w:t>of Medical Devices Rules, 2017.</w:t>
      </w:r>
    </w:p>
    <w:p>
      <w:pPr>
        <w:pStyle w:val="ListParagraph"/>
        <w:numPr>
          <w:ilvl w:val="0"/>
          <w:numId w:val="13"/>
        </w:numPr>
        <w:tabs>
          <w:tab w:val="clear" w:pos="720"/>
          <w:tab w:val="left" w:pos="654" w:leader="none"/>
        </w:tabs>
        <w:spacing w:before="281" w:after="0"/>
        <w:rPr>
          <w:sz w:val="28"/>
        </w:rPr>
      </w:pPr>
      <w:r>
        <w:rPr>
          <w:sz w:val="28"/>
        </w:rPr>
        <w:t>I</w:t>
      </w:r>
      <w:r>
        <w:rPr>
          <w:spacing w:val="-1"/>
          <w:sz w:val="28"/>
        </w:rPr>
        <w:t xml:space="preserve"> </w:t>
      </w:r>
      <w:r>
        <w:rPr>
          <w:sz w:val="28"/>
        </w:rPr>
        <w:t>hereby</w:t>
      </w:r>
      <w:r>
        <w:rPr>
          <w:spacing w:val="-5"/>
          <w:sz w:val="28"/>
        </w:rPr>
        <w:t xml:space="preserve"> </w:t>
      </w:r>
      <w:r>
        <w:rPr>
          <w:sz w:val="28"/>
        </w:rPr>
        <w:t>state and</w:t>
      </w:r>
      <w:r>
        <w:rPr>
          <w:spacing w:val="-1"/>
          <w:sz w:val="28"/>
        </w:rPr>
        <w:t xml:space="preserve"> </w:t>
      </w:r>
      <w:r>
        <w:rPr>
          <w:sz w:val="28"/>
        </w:rPr>
        <w:t xml:space="preserve">undertake </w:t>
      </w:r>
      <w:r>
        <w:rPr>
          <w:spacing w:val="-2"/>
          <w:sz w:val="28"/>
        </w:rPr>
        <w:t>that:</w:t>
      </w:r>
    </w:p>
    <w:p>
      <w:pPr>
        <w:pStyle w:val="ListParagraph"/>
        <w:numPr>
          <w:ilvl w:val="1"/>
          <w:numId w:val="13"/>
        </w:numPr>
        <w:tabs>
          <w:tab w:val="clear" w:pos="720"/>
          <w:tab w:val="left" w:pos="511" w:leader="none"/>
        </w:tabs>
        <w:spacing w:lineRule="auto" w:line="235" w:before="285" w:after="0"/>
        <w:ind w:hanging="0" w:left="164" w:right="159"/>
        <w:rPr>
          <w:sz w:val="28"/>
        </w:rPr>
      </w:pPr>
      <w:r>
        <w:rPr>
          <w:sz w:val="28"/>
        </w:rPr>
        <w:t>I shall comply with all the provisions of the Drugs and Cosmetics Act, 1940 and the Medical Devices Rules, 2017.</w:t>
      </w:r>
    </w:p>
    <w:p>
      <w:pPr>
        <w:pStyle w:val="BodyText"/>
        <w:tabs>
          <w:tab w:val="clear" w:pos="720"/>
          <w:tab w:val="left" w:pos="2530" w:leader="none"/>
        </w:tabs>
        <w:spacing w:before="282" w:after="0"/>
        <w:rPr>
          <w:sz w:val="16"/>
        </w:rPr>
      </w:pPr>
      <w:r>
        <w:rPr>
          <w:spacing w:val="-2"/>
        </w:rPr>
        <w:t>Place:</w:t>
      </w:r>
      <w:r>
        <w:rPr>
          <w:u w:val="single"/>
        </w:rPr>
        <w:tab/>
      </w:r>
      <w:r>
        <w:rPr>
          <w:spacing w:val="-2"/>
        </w:rPr>
        <w:t>Signature  Date:</w:t>
      </w:r>
      <w:r>
        <w:rPr>
          <w:u w:val="single"/>
        </w:rPr>
        <w:tab/>
      </w:r>
      <w:r>
        <w:rPr/>
        <w:t>(Name</w:t>
      </w:r>
      <w:r>
        <w:rPr>
          <w:spacing w:val="-5"/>
        </w:rPr>
        <w:t xml:space="preserve"> </w:t>
      </w:r>
      <w:r>
        <w:rPr/>
        <w:t>and</w:t>
      </w:r>
      <w:r>
        <w:rPr>
          <w:spacing w:val="-3"/>
        </w:rPr>
        <w:t xml:space="preserve"> </w:t>
      </w:r>
      <w:r>
        <w:rPr>
          <w:spacing w:val="-2"/>
        </w:rPr>
        <w:t>designation)</w:t>
      </w:r>
    </w:p>
    <w:p>
      <w:pPr>
        <w:sectPr>
          <w:footerReference w:type="default" r:id="rId325"/>
          <w:footerReference w:type="first" r:id="rId326"/>
          <w:type w:val="nextPage"/>
          <w:pgSz w:w="11906" w:h="16838"/>
          <w:pgMar w:left="1275" w:right="1275" w:gutter="0" w:header="0" w:top="900" w:footer="967" w:bottom="1160"/>
          <w:pgNumType w:fmt="decimal"/>
          <w:formProt w:val="false"/>
          <w:textDirection w:val="lrTb"/>
          <w:docGrid w:type="default" w:linePitch="100" w:charSpace="4096"/>
        </w:sectPr>
      </w:pPr>
    </w:p>
    <w:p>
      <w:pPr>
        <w:pStyle w:val="BodyText"/>
        <w:spacing w:before="0" w:after="0"/>
        <w:ind w:left="0"/>
        <w:rPr/>
      </w:pPr>
      <w:r>
        <w:rPr/>
      </w:r>
    </w:p>
    <w:p>
      <w:pPr>
        <w:pStyle w:val="BodyText"/>
        <w:spacing w:before="0" w:after="0"/>
        <w:rPr/>
      </w:pPr>
      <w:r>
        <w:rPr/>
        <w:t>Details</w:t>
      </w:r>
      <w:r>
        <w:rPr>
          <w:spacing w:val="-3"/>
        </w:rPr>
        <w:t xml:space="preserve"> </w:t>
      </w:r>
      <w:r>
        <w:rPr/>
        <w:t>of</w:t>
      </w:r>
      <w:r>
        <w:rPr>
          <w:spacing w:val="-6"/>
        </w:rPr>
        <w:t xml:space="preserve"> </w:t>
      </w:r>
      <w:r>
        <w:rPr/>
        <w:t>new</w:t>
      </w:r>
      <w:r>
        <w:rPr>
          <w:spacing w:val="-2"/>
        </w:rPr>
        <w:t xml:space="preserve"> </w:t>
      </w:r>
      <w:r>
        <w:rPr>
          <w:i/>
        </w:rPr>
        <w:t>in</w:t>
      </w:r>
      <w:r>
        <w:rPr>
          <w:i/>
          <w:spacing w:val="-2"/>
        </w:rPr>
        <w:t xml:space="preserve"> </w:t>
      </w:r>
      <w:r>
        <w:rPr>
          <w:i/>
        </w:rPr>
        <w:t>vitro</w:t>
      </w:r>
      <w:r>
        <w:rPr>
          <w:i/>
          <w:spacing w:val="-4"/>
        </w:rPr>
        <w:t xml:space="preserve"> </w:t>
      </w:r>
      <w:r>
        <w:rPr/>
        <w:t>diagnostic</w:t>
      </w:r>
      <w:r>
        <w:rPr>
          <w:spacing w:val="-2"/>
        </w:rPr>
        <w:t xml:space="preserve"> </w:t>
      </w:r>
      <w:r>
        <w:rPr/>
        <w:t>medical</w:t>
      </w:r>
      <w:r>
        <w:rPr>
          <w:spacing w:val="-2"/>
        </w:rPr>
        <w:t xml:space="preserve"> device</w:t>
      </w:r>
      <w:r>
        <w:rPr/>
        <w:t>[To</w:t>
      </w:r>
      <w:r>
        <w:rPr>
          <w:spacing w:val="-2"/>
        </w:rPr>
        <w:t xml:space="preserve"> </w:t>
      </w:r>
      <w:r>
        <w:rPr/>
        <w:t>be</w:t>
      </w:r>
      <w:r>
        <w:rPr>
          <w:spacing w:val="-1"/>
        </w:rPr>
        <w:t xml:space="preserve"> </w:t>
      </w:r>
      <w:r>
        <w:rPr/>
        <w:t>signed</w:t>
      </w:r>
      <w:r>
        <w:rPr>
          <w:spacing w:val="-2"/>
        </w:rPr>
        <w:t xml:space="preserve"> digitally]</w:t>
      </w:r>
    </w:p>
    <w:p>
      <w:pPr>
        <w:pStyle w:val="Normal"/>
        <w:rPr>
          <w:rFonts w:ascii="Times New Roman" w:hAnsi="Times New Roman" w:eastAsia="Times New Roman" w:cs="Times New Roman"/>
          <w:spacing w:val="-2"/>
          <w:sz w:val="28"/>
          <w:szCs w:val="28"/>
          <w:lang w:val="en-US"/>
        </w:rPr>
      </w:pPr>
      <w:r>
        <w:rPr>
          <w:rFonts w:eastAsia="Times New Roman" w:cs="Times New Roman" w:ascii="Times New Roman" w:hAnsi="Times New Roman"/>
          <w:spacing w:val="-2"/>
          <w:sz w:val="28"/>
          <w:szCs w:val="28"/>
          <w:lang w:val="en-US"/>
        </w:rPr>
      </w:r>
      <w:r>
        <w:br w:type="page"/>
      </w:r>
    </w:p>
    <w:p>
      <w:pPr>
        <w:pStyle w:val="BodyText"/>
        <w:spacing w:before="0" w:after="0"/>
        <w:ind w:left="0" w:right="160"/>
        <w:jc w:val="right"/>
        <w:rPr/>
      </w:pPr>
      <w:r>
        <w:rPr>
          <w:spacing w:val="-2"/>
        </w:rPr>
        <w:t>Annexure:</w:t>
      </w:r>
    </w:p>
    <w:p>
      <w:pPr>
        <w:sectPr>
          <w:type w:val="continuous"/>
          <w:pgSz w:w="11906" w:h="16838"/>
          <w:pgMar w:left="1275" w:right="1275" w:gutter="0" w:header="0" w:top="900" w:footer="967" w:bottom="1160"/>
          <w:formProt w:val="false"/>
          <w:textDirection w:val="lrTb"/>
          <w:docGrid w:type="default" w:linePitch="100" w:charSpace="4096"/>
        </w:sectPr>
      </w:pPr>
    </w:p>
    <w:p>
      <w:pPr>
        <w:pStyle w:val="BodyText"/>
        <w:spacing w:before="83" w:after="0"/>
        <w:ind w:left="0"/>
        <w:rPr>
          <w:sz w:val="20"/>
        </w:rPr>
      </w:pPr>
      <w:r>
        <w:rPr>
          <w:sz w:val="20"/>
        </w:rPr>
      </w:r>
    </w:p>
    <w:tbl>
      <w:tblPr>
        <w:tblW w:w="6483" w:type="dxa"/>
        <w:jc w:val="left"/>
        <w:tblInd w:w="146" w:type="dxa"/>
        <w:tblLayout w:type="fixed"/>
        <w:tblCellMar>
          <w:top w:w="0" w:type="dxa"/>
          <w:left w:w="22" w:type="dxa"/>
          <w:bottom w:w="0" w:type="dxa"/>
          <w:right w:w="22" w:type="dxa"/>
        </w:tblCellMar>
        <w:tblLook w:val="01e0" w:noHBand="0" w:noVBand="0" w:firstColumn="1" w:lastRow="1" w:lastColumn="1" w:firstRow="1"/>
      </w:tblPr>
      <w:tblGrid>
        <w:gridCol w:w="562"/>
        <w:gridCol w:w="1655"/>
        <w:gridCol w:w="1512"/>
        <w:gridCol w:w="2753"/>
      </w:tblGrid>
      <w:tr>
        <w:trPr>
          <w:trHeight w:val="396" w:hRule="atLeast"/>
        </w:trPr>
        <w:tc>
          <w:tcPr>
            <w:tcW w:w="562" w:type="dxa"/>
            <w:tcBorders>
              <w:top w:val="double" w:sz="6" w:space="0" w:color="A0A0A0"/>
              <w:left w:val="double" w:sz="6" w:space="0" w:color="F0F0F0"/>
              <w:bottom w:val="double" w:sz="6" w:space="0" w:color="A0A0A0"/>
              <w:right w:val="double" w:sz="6" w:space="0" w:color="A0A0A0"/>
            </w:tcBorders>
          </w:tcPr>
          <w:p>
            <w:pPr>
              <w:pStyle w:val="TableParagraph"/>
              <w:spacing w:before="15" w:after="0"/>
              <w:ind w:left="25"/>
              <w:rPr>
                <w:sz w:val="28"/>
              </w:rPr>
            </w:pPr>
            <w:r>
              <w:rPr/>
              <w:t>S</w:t>
            </w:r>
            <w:r>
              <w:rPr>
                <w:sz w:val="28"/>
              </w:rPr>
              <w:t>.</w:t>
            </w:r>
            <w:r>
              <w:rPr>
                <w:spacing w:val="-17"/>
                <w:sz w:val="28"/>
              </w:rPr>
              <w:t xml:space="preserve"> </w:t>
            </w:r>
            <w:r>
              <w:rPr>
                <w:spacing w:val="-5"/>
              </w:rPr>
              <w:t>N</w:t>
            </w:r>
            <w:r>
              <w:rPr>
                <w:spacing w:val="-5"/>
                <w:sz w:val="28"/>
              </w:rPr>
              <w:t>.</w:t>
            </w:r>
          </w:p>
        </w:tc>
        <w:tc>
          <w:tcPr>
            <w:tcW w:w="1655" w:type="dxa"/>
            <w:tcBorders>
              <w:top w:val="double" w:sz="6" w:space="0" w:color="A0A0A0"/>
              <w:left w:val="double" w:sz="6" w:space="0" w:color="A0A0A0"/>
              <w:bottom w:val="double" w:sz="6" w:space="0" w:color="A0A0A0"/>
              <w:right w:val="double" w:sz="6" w:space="0" w:color="A0A0A0"/>
            </w:tcBorders>
          </w:tcPr>
          <w:p>
            <w:pPr>
              <w:pStyle w:val="TableParagraph"/>
              <w:spacing w:before="14" w:after="0"/>
              <w:ind w:left="28"/>
              <w:rPr>
                <w:sz w:val="28"/>
              </w:rPr>
            </w:pPr>
            <w:r>
              <w:rPr>
                <w:sz w:val="28"/>
              </w:rPr>
              <w:t xml:space="preserve">Generic </w:t>
            </w:r>
            <w:r>
              <w:rPr>
                <w:spacing w:val="-4"/>
                <w:sz w:val="28"/>
              </w:rPr>
              <w:t>name</w:t>
            </w:r>
          </w:p>
        </w:tc>
        <w:tc>
          <w:tcPr>
            <w:tcW w:w="1512" w:type="dxa"/>
            <w:tcBorders>
              <w:top w:val="double" w:sz="6" w:space="0" w:color="A0A0A0"/>
              <w:left w:val="double" w:sz="6" w:space="0" w:color="A0A0A0"/>
              <w:bottom w:val="double" w:sz="6" w:space="0" w:color="A0A0A0"/>
              <w:right w:val="double" w:sz="6" w:space="0" w:color="A0A0A0"/>
            </w:tcBorders>
          </w:tcPr>
          <w:p>
            <w:pPr>
              <w:pStyle w:val="TableParagraph"/>
              <w:spacing w:before="14" w:after="0"/>
              <w:ind w:left="28"/>
              <w:rPr>
                <w:sz w:val="28"/>
              </w:rPr>
            </w:pPr>
            <w:r>
              <w:rPr>
                <w:sz w:val="28"/>
              </w:rPr>
              <w:t xml:space="preserve">Intended </w:t>
            </w:r>
            <w:r>
              <w:rPr>
                <w:spacing w:val="-5"/>
                <w:sz w:val="28"/>
              </w:rPr>
              <w:t>use</w:t>
            </w:r>
          </w:p>
        </w:tc>
        <w:tc>
          <w:tcPr>
            <w:tcW w:w="2753" w:type="dxa"/>
            <w:tcBorders>
              <w:top w:val="double" w:sz="6" w:space="0" w:color="A0A0A0"/>
              <w:left w:val="double" w:sz="6" w:space="0" w:color="A0A0A0"/>
              <w:bottom w:val="double" w:sz="6" w:space="0" w:color="A0A0A0"/>
              <w:right w:val="double" w:sz="6" w:space="0" w:color="A0A0A0"/>
            </w:tcBorders>
          </w:tcPr>
          <w:p>
            <w:pPr>
              <w:pStyle w:val="TableParagraph"/>
              <w:spacing w:before="14" w:after="0"/>
              <w:ind w:left="28"/>
              <w:rPr>
                <w:sz w:val="28"/>
              </w:rPr>
            </w:pPr>
            <w:r>
              <w:rPr>
                <w:sz w:val="28"/>
              </w:rPr>
              <w:t>Class</w:t>
            </w:r>
            <w:r>
              <w:rPr>
                <w:spacing w:val="-3"/>
                <w:sz w:val="28"/>
              </w:rPr>
              <w:t xml:space="preserve"> </w:t>
            </w:r>
            <w:r>
              <w:rPr>
                <w:sz w:val="28"/>
              </w:rPr>
              <w:t>of</w:t>
            </w:r>
            <w:r>
              <w:rPr>
                <w:spacing w:val="-3"/>
                <w:sz w:val="28"/>
              </w:rPr>
              <w:t xml:space="preserve"> </w:t>
            </w:r>
            <w:r>
              <w:rPr>
                <w:sz w:val="28"/>
              </w:rPr>
              <w:t>medical</w:t>
            </w:r>
            <w:r>
              <w:rPr>
                <w:spacing w:val="-3"/>
                <w:sz w:val="28"/>
              </w:rPr>
              <w:t xml:space="preserve"> </w:t>
            </w:r>
            <w:r>
              <w:rPr>
                <w:spacing w:val="-2"/>
                <w:sz w:val="28"/>
              </w:rPr>
              <w:t>device</w:t>
            </w:r>
          </w:p>
        </w:tc>
      </w:tr>
    </w:tbl>
    <w:p>
      <w:pPr>
        <w:pStyle w:val="BodyText"/>
        <w:spacing w:before="61" w:after="0"/>
        <w:rPr/>
      </w:pPr>
      <w:r>
        <w:rPr/>
        <w:t>Details</w:t>
      </w:r>
      <w:r>
        <w:rPr>
          <w:spacing w:val="-5"/>
        </w:rPr>
        <w:t xml:space="preserve"> </w:t>
      </w:r>
      <w:r>
        <w:rPr/>
        <w:t>of</w:t>
      </w:r>
      <w:r>
        <w:rPr>
          <w:spacing w:val="-9"/>
        </w:rPr>
        <w:t xml:space="preserve"> </w:t>
      </w:r>
      <w:r>
        <w:rPr/>
        <w:t>laboratory(s)/institution(s)</w:t>
      </w:r>
      <w:r>
        <w:rPr>
          <w:spacing w:val="-4"/>
        </w:rPr>
        <w:t xml:space="preserve"> </w:t>
      </w:r>
      <w:r>
        <w:rPr>
          <w:spacing w:val="-2"/>
        </w:rPr>
        <w:t>involved</w:t>
      </w:r>
    </w:p>
    <w:p>
      <w:pPr>
        <w:pStyle w:val="BodyText"/>
        <w:spacing w:before="4" w:after="0"/>
        <w:ind w:left="0"/>
        <w:rPr>
          <w:sz w:val="2"/>
        </w:rPr>
      </w:pPr>
      <w:r>
        <w:rPr>
          <w:sz w:val="2"/>
        </w:rPr>
      </w:r>
    </w:p>
    <w:tbl>
      <w:tblPr>
        <w:tblW w:w="8973" w:type="dxa"/>
        <w:jc w:val="left"/>
        <w:tblInd w:w="214" w:type="dxa"/>
        <w:tblLayout w:type="fixed"/>
        <w:tblCellMar>
          <w:top w:w="0" w:type="dxa"/>
          <w:left w:w="22" w:type="dxa"/>
          <w:bottom w:w="0" w:type="dxa"/>
          <w:right w:w="22" w:type="dxa"/>
        </w:tblCellMar>
        <w:tblLook w:val="01e0" w:noHBand="0" w:noVBand="0" w:firstColumn="1" w:lastRow="1" w:lastColumn="1" w:firstRow="1"/>
      </w:tblPr>
      <w:tblGrid>
        <w:gridCol w:w="451"/>
        <w:gridCol w:w="3751"/>
        <w:gridCol w:w="2190"/>
        <w:gridCol w:w="2580"/>
      </w:tblGrid>
      <w:tr>
        <w:trPr>
          <w:trHeight w:val="343" w:hRule="atLeast"/>
        </w:trPr>
        <w:tc>
          <w:tcPr>
            <w:tcW w:w="451" w:type="dxa"/>
            <w:tcBorders>
              <w:top w:val="double" w:sz="6" w:space="0" w:color="A0A0A0"/>
              <w:left w:val="double" w:sz="6" w:space="0" w:color="F0F0F0"/>
              <w:right w:val="double" w:sz="6" w:space="0" w:color="A0A0A0"/>
            </w:tcBorders>
          </w:tcPr>
          <w:p>
            <w:pPr>
              <w:pStyle w:val="TableParagraph"/>
              <w:spacing w:lineRule="exact" w:line="309" w:before="15" w:after="0"/>
              <w:ind w:left="10"/>
              <w:jc w:val="center"/>
              <w:rPr>
                <w:sz w:val="28"/>
              </w:rPr>
            </w:pPr>
            <w:r>
              <w:rPr>
                <w:spacing w:val="-5"/>
              </w:rPr>
              <w:t>S</w:t>
            </w:r>
            <w:r>
              <w:rPr>
                <w:spacing w:val="-5"/>
                <w:sz w:val="28"/>
              </w:rPr>
              <w:t>.</w:t>
            </w:r>
          </w:p>
        </w:tc>
        <w:tc>
          <w:tcPr>
            <w:tcW w:w="3751" w:type="dxa"/>
            <w:tcBorders>
              <w:top w:val="double" w:sz="6" w:space="0" w:color="A0A0A0"/>
              <w:left w:val="double" w:sz="6" w:space="0" w:color="A0A0A0"/>
              <w:right w:val="double" w:sz="6" w:space="0" w:color="A0A0A0"/>
            </w:tcBorders>
          </w:tcPr>
          <w:p>
            <w:pPr>
              <w:pStyle w:val="TableParagraph"/>
              <w:spacing w:lineRule="exact" w:line="309" w:before="15" w:after="0"/>
              <w:ind w:left="30"/>
              <w:rPr>
                <w:sz w:val="28"/>
              </w:rPr>
            </w:pPr>
            <w:r>
              <w:rPr>
                <w:sz w:val="28"/>
              </w:rPr>
              <w:t>Name</w:t>
            </w:r>
            <w:r>
              <w:rPr>
                <w:spacing w:val="-4"/>
                <w:sz w:val="28"/>
              </w:rPr>
              <w:t xml:space="preserve"> </w:t>
            </w:r>
            <w:r>
              <w:rPr>
                <w:sz w:val="28"/>
              </w:rPr>
              <w:t>and</w:t>
            </w:r>
            <w:r>
              <w:rPr>
                <w:spacing w:val="-3"/>
                <w:sz w:val="28"/>
              </w:rPr>
              <w:t xml:space="preserve"> </w:t>
            </w:r>
            <w:r>
              <w:rPr>
                <w:sz w:val="28"/>
              </w:rPr>
              <w:t>address</w:t>
            </w:r>
            <w:r>
              <w:rPr>
                <w:spacing w:val="-3"/>
                <w:sz w:val="28"/>
              </w:rPr>
              <w:t xml:space="preserve"> </w:t>
            </w:r>
            <w:r>
              <w:rPr>
                <w:spacing w:val="-5"/>
                <w:sz w:val="28"/>
              </w:rPr>
              <w:t>of</w:t>
            </w:r>
          </w:p>
        </w:tc>
        <w:tc>
          <w:tcPr>
            <w:tcW w:w="2190" w:type="dxa"/>
            <w:tcBorders>
              <w:top w:val="double" w:sz="6" w:space="0" w:color="A0A0A0"/>
              <w:left w:val="double" w:sz="6" w:space="0" w:color="A0A0A0"/>
              <w:right w:val="double" w:sz="6" w:space="0" w:color="A0A0A0"/>
            </w:tcBorders>
          </w:tcPr>
          <w:p>
            <w:pPr>
              <w:pStyle w:val="TableParagraph"/>
              <w:spacing w:lineRule="exact" w:line="309" w:before="15" w:after="0"/>
              <w:ind w:left="30"/>
              <w:rPr>
                <w:sz w:val="28"/>
              </w:rPr>
            </w:pPr>
            <w:r>
              <w:rPr>
                <w:sz w:val="28"/>
              </w:rPr>
              <w:t>Ethics</w:t>
            </w:r>
            <w:r>
              <w:rPr>
                <w:spacing w:val="-5"/>
                <w:sz w:val="28"/>
              </w:rPr>
              <w:t xml:space="preserve"> </w:t>
            </w:r>
            <w:r>
              <w:rPr>
                <w:spacing w:val="-2"/>
                <w:sz w:val="28"/>
              </w:rPr>
              <w:t>Committee</w:t>
            </w:r>
          </w:p>
        </w:tc>
        <w:tc>
          <w:tcPr>
            <w:tcW w:w="2580" w:type="dxa"/>
            <w:tcBorders>
              <w:top w:val="double" w:sz="6" w:space="0" w:color="A0A0A0"/>
              <w:left w:val="double" w:sz="6" w:space="0" w:color="A0A0A0"/>
              <w:right w:val="double" w:sz="6" w:space="0" w:color="A0A0A0"/>
            </w:tcBorders>
          </w:tcPr>
          <w:p>
            <w:pPr>
              <w:pStyle w:val="TableParagraph"/>
              <w:spacing w:lineRule="exact" w:line="309" w:before="15" w:after="0"/>
              <w:ind w:left="17" w:right="2"/>
              <w:jc w:val="center"/>
              <w:rPr>
                <w:sz w:val="28"/>
              </w:rPr>
            </w:pPr>
            <w:r>
              <w:rPr>
                <w:sz w:val="28"/>
              </w:rPr>
              <w:t>Name</w:t>
            </w:r>
            <w:r>
              <w:rPr>
                <w:spacing w:val="-2"/>
                <w:sz w:val="28"/>
              </w:rPr>
              <w:t xml:space="preserve"> </w:t>
            </w:r>
            <w:r>
              <w:rPr>
                <w:sz w:val="28"/>
              </w:rPr>
              <w:t>of</w:t>
            </w:r>
            <w:r>
              <w:rPr>
                <w:spacing w:val="-2"/>
                <w:sz w:val="28"/>
              </w:rPr>
              <w:t xml:space="preserve"> Principle</w:t>
            </w:r>
          </w:p>
        </w:tc>
      </w:tr>
      <w:tr>
        <w:trPr>
          <w:trHeight w:val="376" w:hRule="atLeast"/>
        </w:trPr>
        <w:tc>
          <w:tcPr>
            <w:tcW w:w="451" w:type="dxa"/>
            <w:tcBorders>
              <w:left w:val="double" w:sz="6" w:space="0" w:color="F0F0F0"/>
              <w:bottom w:val="double" w:sz="6" w:space="0" w:color="A0A0A0"/>
              <w:right w:val="double" w:sz="6" w:space="0" w:color="A0A0A0"/>
            </w:tcBorders>
          </w:tcPr>
          <w:p>
            <w:pPr>
              <w:pStyle w:val="TableParagraph"/>
              <w:spacing w:lineRule="exact" w:line="317"/>
              <w:ind w:left="10" w:right="3"/>
              <w:jc w:val="center"/>
              <w:rPr>
                <w:sz w:val="28"/>
              </w:rPr>
            </w:pPr>
            <w:r>
              <w:rPr>
                <w:spacing w:val="-5"/>
              </w:rPr>
              <w:t>N</w:t>
            </w:r>
            <w:r>
              <w:rPr>
                <w:spacing w:val="-5"/>
                <w:sz w:val="28"/>
              </w:rPr>
              <w:t>.</w:t>
            </w:r>
          </w:p>
        </w:tc>
        <w:tc>
          <w:tcPr>
            <w:tcW w:w="3751" w:type="dxa"/>
            <w:tcBorders>
              <w:left w:val="double" w:sz="6" w:space="0" w:color="A0A0A0"/>
              <w:bottom w:val="double" w:sz="6" w:space="0" w:color="A0A0A0"/>
              <w:right w:val="double" w:sz="6" w:space="0" w:color="A0A0A0"/>
            </w:tcBorders>
          </w:tcPr>
          <w:p>
            <w:pPr>
              <w:pStyle w:val="TableParagraph"/>
              <w:spacing w:lineRule="exact" w:line="317"/>
              <w:ind w:left="30"/>
              <w:rPr>
                <w:sz w:val="28"/>
              </w:rPr>
            </w:pPr>
            <w:r>
              <w:rPr>
                <w:sz w:val="28"/>
              </w:rPr>
              <w:t>laboratory(s)/</w:t>
            </w:r>
            <w:r>
              <w:rPr>
                <w:spacing w:val="-3"/>
                <w:sz w:val="28"/>
              </w:rPr>
              <w:t xml:space="preserve"> </w:t>
            </w:r>
            <w:r>
              <w:rPr>
                <w:spacing w:val="-2"/>
                <w:sz w:val="28"/>
              </w:rPr>
              <w:t>institution(s)</w:t>
            </w:r>
          </w:p>
        </w:tc>
        <w:tc>
          <w:tcPr>
            <w:tcW w:w="2190" w:type="dxa"/>
            <w:tcBorders>
              <w:left w:val="double" w:sz="6" w:space="0" w:color="A0A0A0"/>
              <w:bottom w:val="double" w:sz="6" w:space="0" w:color="A0A0A0"/>
              <w:right w:val="double" w:sz="6" w:space="0" w:color="A0A0A0"/>
            </w:tcBorders>
          </w:tcPr>
          <w:p>
            <w:pPr>
              <w:pStyle w:val="TableParagraph"/>
              <w:spacing w:lineRule="exact" w:line="317"/>
              <w:ind w:left="30"/>
              <w:rPr>
                <w:sz w:val="28"/>
              </w:rPr>
            </w:pPr>
            <w:r>
              <w:rPr>
                <w:spacing w:val="-2"/>
                <w:sz w:val="28"/>
              </w:rPr>
              <w:t>details</w:t>
            </w:r>
          </w:p>
        </w:tc>
        <w:tc>
          <w:tcPr>
            <w:tcW w:w="2580" w:type="dxa"/>
            <w:tcBorders>
              <w:left w:val="double" w:sz="6" w:space="0" w:color="A0A0A0"/>
              <w:bottom w:val="double" w:sz="6" w:space="0" w:color="A0A0A0"/>
              <w:right w:val="double" w:sz="6" w:space="0" w:color="A0A0A0"/>
            </w:tcBorders>
          </w:tcPr>
          <w:p>
            <w:pPr>
              <w:pStyle w:val="TableParagraph"/>
              <w:spacing w:lineRule="exact" w:line="317"/>
              <w:ind w:left="17"/>
              <w:jc w:val="center"/>
              <w:rPr>
                <w:sz w:val="28"/>
              </w:rPr>
            </w:pPr>
            <w:r>
              <w:rPr>
                <w:spacing w:val="-2"/>
                <w:sz w:val="28"/>
              </w:rPr>
              <w:t>Investigator</w:t>
            </w:r>
          </w:p>
        </w:tc>
      </w:tr>
    </w:tbl>
    <w:p>
      <w:pPr>
        <w:pStyle w:val="BodyText"/>
        <w:spacing w:before="16" w:after="0"/>
        <w:ind w:left="0"/>
        <w:rPr/>
      </w:pPr>
      <w:r>
        <w:rPr/>
      </w:r>
    </w:p>
    <w:p>
      <w:pPr>
        <w:pStyle w:val="BodyText"/>
        <w:spacing w:before="0" w:after="0"/>
        <w:ind w:left="0"/>
        <w:jc w:val="center"/>
        <w:rPr/>
      </w:pPr>
      <w:r>
        <w:rPr/>
        <w:t>Form</w:t>
      </w:r>
      <w:r>
        <w:rPr>
          <w:spacing w:val="-5"/>
        </w:rPr>
        <w:t xml:space="preserve"> </w:t>
      </w:r>
      <w:r>
        <w:rPr/>
        <w:t>MD-25</w:t>
      </w:r>
      <w:r>
        <w:rPr>
          <w:spacing w:val="-1"/>
        </w:rPr>
        <w:t xml:space="preserve"> </w:t>
      </w:r>
      <w:r>
        <w:rPr/>
        <w:t>[See</w:t>
      </w:r>
      <w:r>
        <w:rPr>
          <w:spacing w:val="-1"/>
        </w:rPr>
        <w:t xml:space="preserve"> </w:t>
      </w:r>
      <w:r>
        <w:rPr/>
        <w:t>sub-rule</w:t>
      </w:r>
      <w:r>
        <w:rPr>
          <w:spacing w:val="-1"/>
        </w:rPr>
        <w:t xml:space="preserve"> </w:t>
      </w:r>
      <w:r>
        <w:rPr/>
        <w:t>(5)</w:t>
      </w:r>
      <w:r>
        <w:rPr>
          <w:spacing w:val="-2"/>
        </w:rPr>
        <w:t xml:space="preserve"> </w:t>
      </w:r>
      <w:r>
        <w:rPr/>
        <w:t>of</w:t>
      </w:r>
      <w:r>
        <w:rPr>
          <w:spacing w:val="-1"/>
        </w:rPr>
        <w:t xml:space="preserve"> </w:t>
      </w:r>
      <w:r>
        <w:rPr/>
        <w:t>rule</w:t>
      </w:r>
      <w:r>
        <w:rPr>
          <w:spacing w:val="-4"/>
        </w:rPr>
        <w:t xml:space="preserve"> </w:t>
      </w:r>
      <w:r>
        <w:rPr>
          <w:spacing w:val="-5"/>
        </w:rPr>
        <w:t>59]</w:t>
      </w:r>
    </w:p>
    <w:p>
      <w:pPr>
        <w:pStyle w:val="BodyText"/>
        <w:tabs>
          <w:tab w:val="clear" w:pos="720"/>
          <w:tab w:val="left" w:pos="1614" w:leader="none"/>
          <w:tab w:val="left" w:pos="2034" w:leader="none"/>
          <w:tab w:val="left" w:pos="3124" w:leader="none"/>
          <w:tab w:val="left" w:pos="4148" w:leader="none"/>
          <w:tab w:val="left" w:pos="5768" w:leader="none"/>
          <w:tab w:val="left" w:pos="7136" w:leader="none"/>
          <w:tab w:val="left" w:pos="7573" w:leader="none"/>
          <w:tab w:val="left" w:pos="8243" w:leader="none"/>
          <w:tab w:val="left" w:pos="8663" w:leader="none"/>
        </w:tabs>
        <w:spacing w:lineRule="auto" w:line="235" w:before="286" w:after="0"/>
        <w:ind w:left="164" w:right="159"/>
        <w:rPr/>
      </w:pPr>
      <w:r>
        <w:rPr>
          <w:spacing w:val="-2"/>
        </w:rPr>
        <w:t>Permission</w:t>
      </w:r>
      <w:r>
        <w:rPr/>
        <w:tab/>
      </w:r>
      <w:r>
        <w:rPr>
          <w:spacing w:val="-6"/>
        </w:rPr>
        <w:t>to</w:t>
      </w:r>
      <w:r>
        <w:rPr/>
        <w:tab/>
      </w:r>
      <w:r>
        <w:rPr>
          <w:spacing w:val="-2"/>
        </w:rPr>
        <w:t>conduct</w:t>
      </w:r>
      <w:r>
        <w:rPr/>
        <w:tab/>
      </w:r>
      <w:r>
        <w:rPr>
          <w:spacing w:val="-2"/>
        </w:rPr>
        <w:t>clinical</w:t>
      </w:r>
      <w:r>
        <w:rPr/>
        <w:tab/>
      </w:r>
      <w:r>
        <w:rPr>
          <w:spacing w:val="-2"/>
        </w:rPr>
        <w:t>performance</w:t>
      </w:r>
      <w:r>
        <w:rPr/>
        <w:tab/>
      </w:r>
      <w:r>
        <w:rPr>
          <w:spacing w:val="-2"/>
        </w:rPr>
        <w:t>evaluation</w:t>
      </w:r>
      <w:r>
        <w:rPr/>
        <w:tab/>
      </w:r>
      <w:r>
        <w:rPr>
          <w:spacing w:val="-6"/>
        </w:rPr>
        <w:t>of</w:t>
      </w:r>
      <w:r>
        <w:rPr/>
        <w:tab/>
      </w:r>
      <w:r>
        <w:rPr>
          <w:spacing w:val="-4"/>
        </w:rPr>
        <w:t>new</w:t>
      </w:r>
      <w:r>
        <w:rPr/>
        <w:tab/>
      </w:r>
      <w:r>
        <w:rPr>
          <w:i/>
          <w:spacing w:val="-6"/>
        </w:rPr>
        <w:t>in</w:t>
      </w:r>
      <w:r>
        <w:rPr>
          <w:i/>
        </w:rPr>
        <w:tab/>
      </w:r>
      <w:r>
        <w:rPr>
          <w:i/>
          <w:spacing w:val="-2"/>
        </w:rPr>
        <w:t xml:space="preserve">vitro </w:t>
      </w:r>
      <w:r>
        <w:rPr/>
        <w:t>diagnostic medical device</w:t>
      </w:r>
    </w:p>
    <w:p>
      <w:pPr>
        <w:pStyle w:val="BodyText"/>
        <w:tabs>
          <w:tab w:val="clear" w:pos="720"/>
          <w:tab w:val="left" w:pos="2731" w:leader="none"/>
        </w:tabs>
        <w:spacing w:before="281" w:after="0"/>
        <w:rPr/>
      </w:pPr>
      <w:r>
        <w:rPr/>
        <w:t>Permission</w:t>
      </w:r>
      <w:r>
        <w:rPr>
          <w:spacing w:val="-4"/>
        </w:rPr>
        <w:t xml:space="preserve"> </w:t>
      </w:r>
      <w:r>
        <w:rPr>
          <w:spacing w:val="-5"/>
        </w:rPr>
        <w:t>No.</w:t>
      </w:r>
      <w:r>
        <w:rPr>
          <w:u w:val="single"/>
        </w:rPr>
        <w:tab/>
      </w:r>
    </w:p>
    <w:p>
      <w:pPr>
        <w:pStyle w:val="ListParagraph"/>
        <w:numPr>
          <w:ilvl w:val="2"/>
          <w:numId w:val="13"/>
        </w:numPr>
        <w:tabs>
          <w:tab w:val="clear" w:pos="720"/>
          <w:tab w:val="left" w:pos="770" w:leader="none"/>
          <w:tab w:val="left" w:pos="3449" w:leader="none"/>
          <w:tab w:val="left" w:pos="5802" w:leader="none"/>
          <w:tab w:val="left" w:pos="7465" w:leader="none"/>
        </w:tabs>
        <w:spacing w:before="283" w:after="0"/>
        <w:ind w:hanging="0" w:left="164" w:right="158"/>
        <w:jc w:val="both"/>
        <w:rPr>
          <w:sz w:val="28"/>
        </w:rPr>
      </w:pPr>
      <w:r>
        <w:rPr>
          <w:spacing w:val="-4"/>
          <w:sz w:val="28"/>
        </w:rPr>
        <w:t>M/s</w:t>
      </w:r>
      <w:r>
        <w:rPr>
          <w:sz w:val="28"/>
          <w:u w:val="single"/>
        </w:rPr>
        <w:tab/>
      </w:r>
      <w:r>
        <w:rPr>
          <w:sz w:val="28"/>
        </w:rPr>
        <w:t xml:space="preserve">(Name and full address of manufacturer with telephone and e-mail) is hereby granted permission to conduct clinical performance evaluation of following new </w:t>
      </w:r>
      <w:r>
        <w:rPr>
          <w:i/>
          <w:sz w:val="28"/>
        </w:rPr>
        <w:t xml:space="preserve">in vitro </w:t>
      </w:r>
      <w:r>
        <w:rPr>
          <w:sz w:val="28"/>
        </w:rPr>
        <w:t>diagnostic device as per clinical</w:t>
      </w:r>
      <w:r>
        <w:rPr>
          <w:spacing w:val="80"/>
          <w:sz w:val="28"/>
        </w:rPr>
        <w:t xml:space="preserve"> </w:t>
      </w:r>
      <w:r>
        <w:rPr>
          <w:sz w:val="28"/>
        </w:rPr>
        <w:t>performance</w:t>
      </w:r>
      <w:r>
        <w:rPr>
          <w:spacing w:val="80"/>
          <w:sz w:val="28"/>
        </w:rPr>
        <w:t xml:space="preserve"> </w:t>
      </w:r>
      <w:r>
        <w:rPr>
          <w:sz w:val="28"/>
        </w:rPr>
        <w:t>evaluation</w:t>
      </w:r>
      <w:r>
        <w:rPr>
          <w:spacing w:val="80"/>
          <w:sz w:val="28"/>
        </w:rPr>
        <w:t xml:space="preserve"> </w:t>
      </w:r>
      <w:r>
        <w:rPr>
          <w:sz w:val="28"/>
        </w:rPr>
        <w:t>plan</w:t>
      </w:r>
      <w:r>
        <w:rPr>
          <w:sz w:val="28"/>
          <w:u w:val="single"/>
        </w:rPr>
        <w:tab/>
      </w:r>
      <w:r>
        <w:rPr>
          <w:spacing w:val="-2"/>
          <w:sz w:val="28"/>
        </w:rPr>
        <w:t>dated:</w:t>
      </w:r>
      <w:r>
        <w:rPr>
          <w:sz w:val="28"/>
          <w:u w:val="single"/>
        </w:rPr>
        <w:tab/>
      </w:r>
      <w:r>
        <w:rPr>
          <w:sz w:val="28"/>
        </w:rPr>
        <w:t>on the below mentioned laboratory(s) or institution(s) involved.</w:t>
      </w:r>
    </w:p>
    <w:p>
      <w:pPr>
        <w:pStyle w:val="ListParagraph"/>
        <w:numPr>
          <w:ilvl w:val="2"/>
          <w:numId w:val="13"/>
        </w:numPr>
        <w:tabs>
          <w:tab w:val="left" w:pos="720" w:leader="none"/>
        </w:tabs>
        <w:spacing w:lineRule="auto" w:line="235" w:before="282" w:after="0"/>
        <w:ind w:hanging="0" w:left="164" w:right="163"/>
        <w:jc w:val="both"/>
        <w:rPr>
          <w:sz w:val="28"/>
        </w:rPr>
      </w:pPr>
      <w:r>
        <mc:AlternateContent>
          <mc:Choice Requires="wps">
            <w:drawing>
              <wp:anchor behindDoc="1" distT="0" distB="0" distL="0" distR="0" simplePos="0" locked="0" layoutInCell="0" allowOverlap="1" relativeHeight="45" wp14:anchorId="73872CA2">
                <wp:simplePos x="0" y="0"/>
                <wp:positionH relativeFrom="page">
                  <wp:posOffset>2407920</wp:posOffset>
                </wp:positionH>
                <wp:positionV relativeFrom="paragraph">
                  <wp:posOffset>209550</wp:posOffset>
                </wp:positionV>
                <wp:extent cx="2743200" cy="2441575"/>
                <wp:effectExtent l="0" t="0" r="0" b="0"/>
                <wp:wrapNone/>
                <wp:docPr id="569" name="Image 486"/>
                <a:graphic xmlns:a="http://schemas.openxmlformats.org/drawingml/2006/main">
                  <a:graphicData uri="http://schemas.openxmlformats.org/drawingml/2006/picture"/>
                </a:graphic>
              </wp:anchor>
            </w:drawing>
          </mc:Choice>
          <mc:Fallback>
            <w:pict>
              <v:shape id="shape_0" ID="Image 486" stroked="f" o:allowincell="f" style="position:absolute;margin-left:189.6pt;margin-top:16.5pt;width:215.95pt;height:192.2pt;mso-wrap-style:none;v-text-anchor:middle;mso-position-horizontal-relative:page" wp14:anchorId="73872CA2" type="_x0000_t75">
                <v:fill o:detectmouseclick="t" on="false"/>
                <v:stroke color="#3465a4" joinstyle="round" endcap="flat"/>
                <w10:wrap type="none"/>
              </v:shape>
            </w:pict>
          </mc:Fallback>
        </mc:AlternateContent>
      </w:r>
      <w:r>
        <w:rPr>
          <w:sz w:val="28"/>
        </w:rPr>
        <w:t xml:space="preserve">Details of new </w:t>
      </w:r>
      <w:r>
        <w:rPr>
          <w:i/>
          <w:sz w:val="28"/>
        </w:rPr>
        <w:t xml:space="preserve">in vitro </w:t>
      </w:r>
      <w:r>
        <w:rPr>
          <w:sz w:val="28"/>
        </w:rPr>
        <w:t>diagnostic medical device and laboratory(s) or institution(s) [Annexed].</w:t>
      </w:r>
    </w:p>
    <w:p>
      <w:pPr>
        <w:pStyle w:val="ListParagraph"/>
        <w:numPr>
          <w:ilvl w:val="2"/>
          <w:numId w:val="13"/>
        </w:numPr>
        <w:tabs>
          <w:tab w:val="clear" w:pos="720"/>
          <w:tab w:val="left" w:pos="740" w:leader="none"/>
        </w:tabs>
        <w:spacing w:lineRule="auto" w:line="235" w:before="286" w:after="0"/>
        <w:ind w:hanging="0" w:left="164" w:right="160"/>
        <w:rPr>
          <w:sz w:val="28"/>
        </w:rPr>
      </w:pPr>
      <w:r>
        <w:rPr>
          <w:sz w:val="28"/>
        </w:rPr>
        <w:t>This</w:t>
      </w:r>
      <w:r>
        <w:rPr>
          <w:spacing w:val="80"/>
          <w:sz w:val="28"/>
        </w:rPr>
        <w:t xml:space="preserve"> </w:t>
      </w:r>
      <w:r>
        <w:rPr>
          <w:sz w:val="28"/>
        </w:rPr>
        <w:t>permission</w:t>
      </w:r>
      <w:r>
        <w:rPr>
          <w:spacing w:val="80"/>
          <w:sz w:val="28"/>
        </w:rPr>
        <w:t xml:space="preserve"> </w:t>
      </w:r>
      <w:r>
        <w:rPr>
          <w:sz w:val="28"/>
        </w:rPr>
        <w:t>is</w:t>
      </w:r>
      <w:r>
        <w:rPr>
          <w:spacing w:val="80"/>
          <w:sz w:val="28"/>
        </w:rPr>
        <w:t xml:space="preserve"> </w:t>
      </w:r>
      <w:r>
        <w:rPr>
          <w:sz w:val="28"/>
        </w:rPr>
        <w:t>subject</w:t>
      </w:r>
      <w:r>
        <w:rPr>
          <w:spacing w:val="80"/>
          <w:sz w:val="28"/>
        </w:rPr>
        <w:t xml:space="preserve"> </w:t>
      </w:r>
      <w:r>
        <w:rPr>
          <w:sz w:val="28"/>
        </w:rPr>
        <w:t>to</w:t>
      </w:r>
      <w:r>
        <w:rPr>
          <w:spacing w:val="80"/>
          <w:sz w:val="28"/>
        </w:rPr>
        <w:t xml:space="preserve"> </w:t>
      </w:r>
      <w:r>
        <w:rPr>
          <w:sz w:val="28"/>
        </w:rPr>
        <w:t>conditions</w:t>
      </w:r>
      <w:r>
        <w:rPr>
          <w:spacing w:val="80"/>
          <w:sz w:val="28"/>
        </w:rPr>
        <w:t xml:space="preserve"> </w:t>
      </w:r>
      <w:r>
        <w:rPr>
          <w:sz w:val="28"/>
        </w:rPr>
        <w:t>as</w:t>
      </w:r>
      <w:r>
        <w:rPr>
          <w:spacing w:val="80"/>
          <w:sz w:val="28"/>
        </w:rPr>
        <w:t xml:space="preserve"> </w:t>
      </w:r>
      <w:r>
        <w:rPr>
          <w:sz w:val="28"/>
        </w:rPr>
        <w:t>prescribed</w:t>
      </w:r>
      <w:r>
        <w:rPr>
          <w:spacing w:val="80"/>
          <w:sz w:val="28"/>
        </w:rPr>
        <w:t xml:space="preserve"> </w:t>
      </w:r>
      <w:r>
        <w:rPr>
          <w:sz w:val="28"/>
        </w:rPr>
        <w:t>under</w:t>
      </w:r>
      <w:r>
        <w:rPr>
          <w:spacing w:val="80"/>
          <w:sz w:val="28"/>
        </w:rPr>
        <w:t xml:space="preserve"> </w:t>
      </w:r>
      <w:r>
        <w:rPr>
          <w:sz w:val="28"/>
        </w:rPr>
        <w:t>Medical Devices Rules, 2017.</w:t>
      </w:r>
    </w:p>
    <w:p>
      <w:pPr>
        <w:pStyle w:val="BodyText"/>
        <w:tabs>
          <w:tab w:val="clear" w:pos="720"/>
          <w:tab w:val="left" w:pos="2530" w:leader="none"/>
          <w:tab w:val="left" w:pos="2732" w:leader="none"/>
          <w:tab w:val="left" w:pos="3416" w:leader="none"/>
          <w:tab w:val="left" w:pos="3633" w:leader="none"/>
          <w:tab w:val="left" w:pos="3961" w:leader="none"/>
          <w:tab w:val="left" w:pos="4972" w:leader="none"/>
          <w:tab w:val="left" w:pos="5017" w:leader="none"/>
        </w:tabs>
        <w:spacing w:lineRule="auto" w:line="446" w:before="282" w:after="0"/>
        <w:ind w:left="164" w:right="3243"/>
        <w:rPr/>
      </w:pPr>
      <w:r>
        <w:rPr>
          <w:spacing w:val="-2"/>
        </w:rPr>
        <w:t>Place:</w:t>
      </w:r>
      <w:r>
        <w:rPr>
          <w:u w:val="single"/>
        </w:rPr>
        <w:tab/>
      </w:r>
      <w:r>
        <w:rPr>
          <w:spacing w:val="-2"/>
        </w:rPr>
        <w:t>Central</w:t>
      </w:r>
      <w:r>
        <w:rPr/>
        <w:tab/>
        <w:tab/>
      </w:r>
      <w:r>
        <w:rPr>
          <w:spacing w:val="-2"/>
        </w:rPr>
        <w:t>Licensing</w:t>
      </w:r>
      <w:r>
        <w:rPr/>
        <w:tab/>
        <w:tab/>
      </w:r>
      <w:r>
        <w:rPr>
          <w:spacing w:val="-2"/>
        </w:rPr>
        <w:t>Authority Date:</w:t>
      </w:r>
      <w:r>
        <w:rPr>
          <w:u w:val="single"/>
        </w:rPr>
        <w:tab/>
        <w:tab/>
      </w:r>
      <w:r>
        <w:rPr>
          <w:spacing w:val="-4"/>
        </w:rPr>
        <w:t>[To</w:t>
      </w:r>
      <w:r>
        <w:rPr/>
        <w:tab/>
      </w:r>
      <w:r>
        <w:rPr>
          <w:spacing w:val="-6"/>
        </w:rPr>
        <w:t>be</w:t>
      </w:r>
      <w:r>
        <w:rPr/>
        <w:tab/>
      </w:r>
      <w:r>
        <w:rPr>
          <w:spacing w:val="-2"/>
        </w:rPr>
        <w:t>signed</w:t>
      </w:r>
      <w:r>
        <w:rPr/>
        <w:tab/>
      </w:r>
      <w:r>
        <w:rPr>
          <w:spacing w:val="-2"/>
        </w:rPr>
        <w:t>digitally]</w:t>
      </w:r>
    </w:p>
    <w:p>
      <w:pPr>
        <w:pStyle w:val="BodyText"/>
        <w:spacing w:before="0" w:after="0"/>
        <w:ind w:left="0" w:right="160"/>
        <w:jc w:val="right"/>
        <w:rPr/>
      </w:pPr>
      <w:r>
        <w:rPr>
          <w:spacing w:val="-2"/>
        </w:rPr>
        <w:t>Annexure:</w:t>
      </w:r>
    </w:p>
    <w:p>
      <w:pPr>
        <w:pStyle w:val="BodyText"/>
        <w:spacing w:before="4" w:after="0"/>
        <w:ind w:left="0"/>
        <w:rPr/>
      </w:pPr>
      <w:r>
        <w:rPr/>
      </w:r>
    </w:p>
    <w:p>
      <w:pPr>
        <w:pStyle w:val="BodyText"/>
        <w:spacing w:before="1" w:after="0"/>
        <w:rPr/>
      </w:pPr>
      <w:r>
        <w:rPr/>
        <w:t>Details</w:t>
      </w:r>
      <w:r>
        <w:rPr>
          <w:spacing w:val="-5"/>
        </w:rPr>
        <w:t xml:space="preserve"> </w:t>
      </w:r>
      <w:r>
        <w:rPr/>
        <w:t>of</w:t>
      </w:r>
      <w:r>
        <w:rPr>
          <w:spacing w:val="-6"/>
        </w:rPr>
        <w:t xml:space="preserve"> </w:t>
      </w:r>
      <w:r>
        <w:rPr/>
        <w:t>new</w:t>
      </w:r>
      <w:r>
        <w:rPr>
          <w:spacing w:val="-2"/>
        </w:rPr>
        <w:t xml:space="preserve"> </w:t>
      </w:r>
      <w:r>
        <w:rPr>
          <w:i/>
        </w:rPr>
        <w:t>in</w:t>
      </w:r>
      <w:r>
        <w:rPr>
          <w:i/>
          <w:spacing w:val="-2"/>
        </w:rPr>
        <w:t xml:space="preserve"> </w:t>
      </w:r>
      <w:r>
        <w:rPr>
          <w:i/>
        </w:rPr>
        <w:t>vitro</w:t>
      </w:r>
      <w:r>
        <w:rPr>
          <w:i/>
          <w:spacing w:val="-4"/>
        </w:rPr>
        <w:t xml:space="preserve"> </w:t>
      </w:r>
      <w:r>
        <w:rPr/>
        <w:t>diagnostic</w:t>
      </w:r>
      <w:r>
        <w:rPr>
          <w:spacing w:val="-2"/>
        </w:rPr>
        <w:t xml:space="preserve"> </w:t>
      </w:r>
      <w:r>
        <w:rPr/>
        <w:t>medical</w:t>
      </w:r>
      <w:r>
        <w:rPr>
          <w:spacing w:val="-2"/>
        </w:rPr>
        <w:t xml:space="preserve"> device:</w:t>
      </w:r>
    </w:p>
    <w:p>
      <w:pPr>
        <w:pStyle w:val="BodyText"/>
        <w:spacing w:before="8" w:after="0"/>
        <w:ind w:left="0"/>
        <w:rPr>
          <w:sz w:val="7"/>
        </w:rPr>
      </w:pPr>
      <w:r>
        <w:rPr>
          <w:sz w:val="7"/>
        </w:rPr>
      </w:r>
    </w:p>
    <w:tbl>
      <w:tblPr>
        <w:tblW w:w="6482" w:type="dxa"/>
        <w:jc w:val="left"/>
        <w:tblInd w:w="214" w:type="dxa"/>
        <w:tblLayout w:type="fixed"/>
        <w:tblCellMar>
          <w:top w:w="0" w:type="dxa"/>
          <w:left w:w="22" w:type="dxa"/>
          <w:bottom w:w="0" w:type="dxa"/>
          <w:right w:w="22" w:type="dxa"/>
        </w:tblCellMar>
        <w:tblLook w:val="01e0" w:noHBand="0" w:noVBand="0" w:firstColumn="1" w:lastRow="1" w:lastColumn="1" w:firstRow="1"/>
      </w:tblPr>
      <w:tblGrid>
        <w:gridCol w:w="563"/>
        <w:gridCol w:w="1653"/>
        <w:gridCol w:w="1513"/>
        <w:gridCol w:w="2752"/>
      </w:tblGrid>
      <w:tr>
        <w:trPr>
          <w:trHeight w:val="398" w:hRule="atLeast"/>
        </w:trPr>
        <w:tc>
          <w:tcPr>
            <w:tcW w:w="563" w:type="dxa"/>
            <w:tcBorders>
              <w:top w:val="double" w:sz="6" w:space="0" w:color="A0A0A0"/>
              <w:left w:val="double" w:sz="6" w:space="0" w:color="F0F0F0"/>
              <w:bottom w:val="double" w:sz="6" w:space="0" w:color="A0A0A0"/>
              <w:right w:val="double" w:sz="6" w:space="0" w:color="A0A0A0"/>
            </w:tcBorders>
          </w:tcPr>
          <w:p>
            <w:pPr>
              <w:pStyle w:val="TableParagraph"/>
              <w:spacing w:before="17" w:after="0"/>
              <w:ind w:left="25"/>
              <w:rPr>
                <w:sz w:val="28"/>
              </w:rPr>
            </w:pPr>
            <w:r>
              <w:rPr/>
              <w:t>S</w:t>
            </w:r>
            <w:r>
              <w:rPr>
                <w:sz w:val="28"/>
              </w:rPr>
              <w:t>.</w:t>
            </w:r>
            <w:r>
              <w:rPr>
                <w:spacing w:val="-17"/>
                <w:sz w:val="28"/>
              </w:rPr>
              <w:t xml:space="preserve"> </w:t>
            </w:r>
            <w:r>
              <w:rPr>
                <w:spacing w:val="-5"/>
              </w:rPr>
              <w:t>N</w:t>
            </w:r>
            <w:r>
              <w:rPr>
                <w:spacing w:val="-5"/>
                <w:sz w:val="28"/>
              </w:rPr>
              <w:t>.</w:t>
            </w:r>
          </w:p>
        </w:tc>
        <w:tc>
          <w:tcPr>
            <w:tcW w:w="1653" w:type="dxa"/>
            <w:tcBorders>
              <w:top w:val="double" w:sz="6" w:space="0" w:color="A0A0A0"/>
              <w:left w:val="double" w:sz="6" w:space="0" w:color="A0A0A0"/>
              <w:bottom w:val="double" w:sz="6" w:space="0" w:color="A0A0A0"/>
              <w:right w:val="double" w:sz="6" w:space="0" w:color="A0A0A0"/>
            </w:tcBorders>
          </w:tcPr>
          <w:p>
            <w:pPr>
              <w:pStyle w:val="TableParagraph"/>
              <w:spacing w:before="17" w:after="0"/>
              <w:ind w:left="30"/>
              <w:rPr>
                <w:sz w:val="28"/>
              </w:rPr>
            </w:pPr>
            <w:r>
              <w:rPr>
                <w:sz w:val="28"/>
              </w:rPr>
              <w:t xml:space="preserve">Generic </w:t>
            </w:r>
            <w:r>
              <w:rPr>
                <w:spacing w:val="-4"/>
                <w:sz w:val="28"/>
              </w:rPr>
              <w:t>name</w:t>
            </w:r>
          </w:p>
        </w:tc>
        <w:tc>
          <w:tcPr>
            <w:tcW w:w="1513" w:type="dxa"/>
            <w:tcBorders>
              <w:top w:val="double" w:sz="6" w:space="0" w:color="A0A0A0"/>
              <w:left w:val="double" w:sz="6" w:space="0" w:color="A0A0A0"/>
              <w:bottom w:val="double" w:sz="6" w:space="0" w:color="A0A0A0"/>
              <w:right w:val="double" w:sz="6" w:space="0" w:color="A0A0A0"/>
            </w:tcBorders>
          </w:tcPr>
          <w:p>
            <w:pPr>
              <w:pStyle w:val="TableParagraph"/>
              <w:spacing w:before="17" w:after="0"/>
              <w:ind w:left="29"/>
              <w:rPr>
                <w:sz w:val="28"/>
              </w:rPr>
            </w:pPr>
            <w:r>
              <w:rPr>
                <w:sz w:val="28"/>
              </w:rPr>
              <w:t xml:space="preserve">Intended </w:t>
            </w:r>
            <w:r>
              <w:rPr>
                <w:spacing w:val="-5"/>
                <w:sz w:val="28"/>
              </w:rPr>
              <w:t>use</w:t>
            </w:r>
          </w:p>
        </w:tc>
        <w:tc>
          <w:tcPr>
            <w:tcW w:w="2752" w:type="dxa"/>
            <w:tcBorders>
              <w:top w:val="double" w:sz="6" w:space="0" w:color="A0A0A0"/>
              <w:left w:val="double" w:sz="6" w:space="0" w:color="A0A0A0"/>
              <w:bottom w:val="double" w:sz="6" w:space="0" w:color="A0A0A0"/>
              <w:right w:val="double" w:sz="6" w:space="0" w:color="A0A0A0"/>
            </w:tcBorders>
          </w:tcPr>
          <w:p>
            <w:pPr>
              <w:pStyle w:val="TableParagraph"/>
              <w:spacing w:before="17" w:after="0"/>
              <w:ind w:left="30"/>
              <w:rPr>
                <w:sz w:val="28"/>
              </w:rPr>
            </w:pPr>
            <w:r>
              <w:rPr>
                <w:sz w:val="28"/>
              </w:rPr>
              <w:t>Class</w:t>
            </w:r>
            <w:r>
              <w:rPr>
                <w:spacing w:val="-3"/>
                <w:sz w:val="28"/>
              </w:rPr>
              <w:t xml:space="preserve"> </w:t>
            </w:r>
            <w:r>
              <w:rPr>
                <w:sz w:val="28"/>
              </w:rPr>
              <w:t>of</w:t>
            </w:r>
            <w:r>
              <w:rPr>
                <w:spacing w:val="-3"/>
                <w:sz w:val="28"/>
              </w:rPr>
              <w:t xml:space="preserve"> </w:t>
            </w:r>
            <w:r>
              <w:rPr>
                <w:sz w:val="28"/>
              </w:rPr>
              <w:t>medical</w:t>
            </w:r>
            <w:r>
              <w:rPr>
                <w:spacing w:val="-3"/>
                <w:sz w:val="28"/>
              </w:rPr>
              <w:t xml:space="preserve"> </w:t>
            </w:r>
            <w:r>
              <w:rPr>
                <w:spacing w:val="-2"/>
                <w:sz w:val="28"/>
              </w:rPr>
              <w:t>device</w:t>
            </w:r>
          </w:p>
        </w:tc>
      </w:tr>
    </w:tbl>
    <w:p>
      <w:pPr>
        <w:pStyle w:val="BodyText"/>
        <w:spacing w:before="105" w:after="0"/>
        <w:rPr/>
      </w:pPr>
      <w:r>
        <w:rPr/>
        <w:t>Details</w:t>
      </w:r>
      <w:r>
        <w:rPr>
          <w:spacing w:val="-5"/>
        </w:rPr>
        <w:t xml:space="preserve"> </w:t>
      </w:r>
      <w:r>
        <w:rPr/>
        <w:t>of</w:t>
      </w:r>
      <w:r>
        <w:rPr>
          <w:spacing w:val="-9"/>
        </w:rPr>
        <w:t xml:space="preserve"> </w:t>
      </w:r>
      <w:r>
        <w:rPr/>
        <w:t>laboratory(s)/institution(s)</w:t>
      </w:r>
      <w:r>
        <w:rPr>
          <w:spacing w:val="-4"/>
        </w:rPr>
        <w:t xml:space="preserve"> </w:t>
      </w:r>
      <w:r>
        <w:rPr>
          <w:spacing w:val="-2"/>
        </w:rPr>
        <w:t>involved.</w:t>
      </w:r>
    </w:p>
    <w:p>
      <w:pPr>
        <w:pStyle w:val="BodyText"/>
        <w:spacing w:before="8" w:after="1"/>
        <w:ind w:left="0"/>
        <w:rPr>
          <w:sz w:val="7"/>
        </w:rPr>
      </w:pPr>
      <w:r>
        <w:rPr>
          <w:sz w:val="7"/>
        </w:rPr>
      </w:r>
    </w:p>
    <w:tbl>
      <w:tblPr>
        <w:tblW w:w="8973" w:type="dxa"/>
        <w:jc w:val="left"/>
        <w:tblInd w:w="214" w:type="dxa"/>
        <w:tblLayout w:type="fixed"/>
        <w:tblCellMar>
          <w:top w:w="0" w:type="dxa"/>
          <w:left w:w="22" w:type="dxa"/>
          <w:bottom w:w="0" w:type="dxa"/>
          <w:right w:w="22" w:type="dxa"/>
        </w:tblCellMar>
        <w:tblLook w:val="01e0" w:noHBand="0" w:noVBand="0" w:firstColumn="1" w:lastRow="1" w:lastColumn="1" w:firstRow="1"/>
      </w:tblPr>
      <w:tblGrid>
        <w:gridCol w:w="451"/>
        <w:gridCol w:w="3751"/>
        <w:gridCol w:w="2190"/>
        <w:gridCol w:w="2580"/>
      </w:tblGrid>
      <w:tr>
        <w:trPr>
          <w:trHeight w:val="343" w:hRule="atLeast"/>
        </w:trPr>
        <w:tc>
          <w:tcPr>
            <w:tcW w:w="451" w:type="dxa"/>
            <w:tcBorders>
              <w:top w:val="double" w:sz="6" w:space="0" w:color="A0A0A0"/>
              <w:left w:val="double" w:sz="6" w:space="0" w:color="F0F0F0"/>
              <w:right w:val="double" w:sz="6" w:space="0" w:color="A0A0A0"/>
            </w:tcBorders>
          </w:tcPr>
          <w:p>
            <w:pPr>
              <w:pStyle w:val="TableParagraph"/>
              <w:spacing w:lineRule="exact" w:line="309" w:before="15" w:after="0"/>
              <w:ind w:left="10"/>
              <w:jc w:val="center"/>
              <w:rPr>
                <w:sz w:val="28"/>
              </w:rPr>
            </w:pPr>
            <w:r>
              <w:rPr>
                <w:spacing w:val="-5"/>
              </w:rPr>
              <w:t>S</w:t>
            </w:r>
            <w:r>
              <w:rPr>
                <w:spacing w:val="-5"/>
                <w:sz w:val="28"/>
              </w:rPr>
              <w:t>.</w:t>
            </w:r>
          </w:p>
        </w:tc>
        <w:tc>
          <w:tcPr>
            <w:tcW w:w="3751" w:type="dxa"/>
            <w:tcBorders>
              <w:top w:val="double" w:sz="6" w:space="0" w:color="A0A0A0"/>
              <w:left w:val="double" w:sz="6" w:space="0" w:color="A0A0A0"/>
              <w:right w:val="double" w:sz="6" w:space="0" w:color="A0A0A0"/>
            </w:tcBorders>
          </w:tcPr>
          <w:p>
            <w:pPr>
              <w:pStyle w:val="TableParagraph"/>
              <w:spacing w:lineRule="exact" w:line="309" w:before="14" w:after="0"/>
              <w:ind w:left="30"/>
              <w:rPr>
                <w:sz w:val="28"/>
              </w:rPr>
            </w:pPr>
            <w:r>
              <w:rPr>
                <w:sz w:val="28"/>
              </w:rPr>
              <w:t>Name</w:t>
            </w:r>
            <w:r>
              <w:rPr>
                <w:spacing w:val="-4"/>
                <w:sz w:val="28"/>
              </w:rPr>
              <w:t xml:space="preserve"> </w:t>
            </w:r>
            <w:r>
              <w:rPr>
                <w:sz w:val="28"/>
              </w:rPr>
              <w:t>and</w:t>
            </w:r>
            <w:r>
              <w:rPr>
                <w:spacing w:val="-3"/>
                <w:sz w:val="28"/>
              </w:rPr>
              <w:t xml:space="preserve"> </w:t>
            </w:r>
            <w:r>
              <w:rPr>
                <w:sz w:val="28"/>
              </w:rPr>
              <w:t>address</w:t>
            </w:r>
            <w:r>
              <w:rPr>
                <w:spacing w:val="-3"/>
                <w:sz w:val="28"/>
              </w:rPr>
              <w:t xml:space="preserve"> </w:t>
            </w:r>
            <w:r>
              <w:rPr>
                <w:spacing w:val="-5"/>
                <w:sz w:val="28"/>
              </w:rPr>
              <w:t>of</w:t>
            </w:r>
          </w:p>
        </w:tc>
        <w:tc>
          <w:tcPr>
            <w:tcW w:w="2190" w:type="dxa"/>
            <w:tcBorders>
              <w:top w:val="double" w:sz="6" w:space="0" w:color="A0A0A0"/>
              <w:left w:val="double" w:sz="6" w:space="0" w:color="A0A0A0"/>
              <w:right w:val="double" w:sz="6" w:space="0" w:color="A0A0A0"/>
            </w:tcBorders>
          </w:tcPr>
          <w:p>
            <w:pPr>
              <w:pStyle w:val="TableParagraph"/>
              <w:spacing w:lineRule="exact" w:line="309" w:before="14" w:after="0"/>
              <w:ind w:left="30"/>
              <w:rPr>
                <w:sz w:val="28"/>
              </w:rPr>
            </w:pPr>
            <w:r>
              <w:rPr>
                <w:sz w:val="28"/>
              </w:rPr>
              <w:t>Ethics</w:t>
            </w:r>
            <w:r>
              <w:rPr>
                <w:spacing w:val="-5"/>
                <w:sz w:val="28"/>
              </w:rPr>
              <w:t xml:space="preserve"> </w:t>
            </w:r>
            <w:r>
              <w:rPr>
                <w:spacing w:val="-2"/>
                <w:sz w:val="28"/>
              </w:rPr>
              <w:t>Committee</w:t>
            </w:r>
          </w:p>
        </w:tc>
        <w:tc>
          <w:tcPr>
            <w:tcW w:w="2580" w:type="dxa"/>
            <w:tcBorders>
              <w:top w:val="double" w:sz="6" w:space="0" w:color="A0A0A0"/>
              <w:left w:val="double" w:sz="6" w:space="0" w:color="A0A0A0"/>
              <w:right w:val="double" w:sz="6" w:space="0" w:color="A0A0A0"/>
            </w:tcBorders>
          </w:tcPr>
          <w:p>
            <w:pPr>
              <w:pStyle w:val="TableParagraph"/>
              <w:spacing w:lineRule="exact" w:line="309" w:before="14" w:after="0"/>
              <w:ind w:left="17" w:right="2"/>
              <w:jc w:val="center"/>
              <w:rPr>
                <w:sz w:val="28"/>
              </w:rPr>
            </w:pPr>
            <w:r>
              <w:rPr>
                <w:sz w:val="28"/>
              </w:rPr>
              <w:t>Name</w:t>
            </w:r>
            <w:r>
              <w:rPr>
                <w:spacing w:val="-2"/>
                <w:sz w:val="28"/>
              </w:rPr>
              <w:t xml:space="preserve"> </w:t>
            </w:r>
            <w:r>
              <w:rPr>
                <w:sz w:val="28"/>
              </w:rPr>
              <w:t>of</w:t>
            </w:r>
            <w:r>
              <w:rPr>
                <w:spacing w:val="-2"/>
                <w:sz w:val="28"/>
              </w:rPr>
              <w:t xml:space="preserve"> Principle</w:t>
            </w:r>
          </w:p>
        </w:tc>
      </w:tr>
      <w:tr>
        <w:trPr>
          <w:trHeight w:val="374" w:hRule="atLeast"/>
        </w:trPr>
        <w:tc>
          <w:tcPr>
            <w:tcW w:w="451" w:type="dxa"/>
            <w:tcBorders>
              <w:left w:val="double" w:sz="6" w:space="0" w:color="F0F0F0"/>
              <w:bottom w:val="double" w:sz="6" w:space="0" w:color="A0A0A0"/>
              <w:right w:val="double" w:sz="6" w:space="0" w:color="A0A0A0"/>
            </w:tcBorders>
          </w:tcPr>
          <w:p>
            <w:pPr>
              <w:pStyle w:val="TableParagraph"/>
              <w:spacing w:lineRule="exact" w:line="317"/>
              <w:ind w:left="10" w:right="3"/>
              <w:jc w:val="center"/>
              <w:rPr>
                <w:sz w:val="28"/>
              </w:rPr>
            </w:pPr>
            <w:r>
              <w:rPr>
                <w:spacing w:val="-5"/>
              </w:rPr>
              <w:t>N</w:t>
            </w:r>
            <w:r>
              <w:rPr>
                <w:spacing w:val="-5"/>
                <w:sz w:val="28"/>
              </w:rPr>
              <w:t>.</w:t>
            </w:r>
          </w:p>
        </w:tc>
        <w:tc>
          <w:tcPr>
            <w:tcW w:w="3751" w:type="dxa"/>
            <w:tcBorders>
              <w:left w:val="double" w:sz="6" w:space="0" w:color="A0A0A0"/>
              <w:bottom w:val="double" w:sz="6" w:space="0" w:color="A0A0A0"/>
              <w:right w:val="double" w:sz="6" w:space="0" w:color="A0A0A0"/>
            </w:tcBorders>
          </w:tcPr>
          <w:p>
            <w:pPr>
              <w:pStyle w:val="TableParagraph"/>
              <w:spacing w:lineRule="exact" w:line="317"/>
              <w:ind w:left="30"/>
              <w:rPr>
                <w:sz w:val="28"/>
              </w:rPr>
            </w:pPr>
            <w:r>
              <w:rPr>
                <w:sz w:val="28"/>
              </w:rPr>
              <w:t>laboratory(s)/</w:t>
            </w:r>
            <w:r>
              <w:rPr>
                <w:spacing w:val="-3"/>
                <w:sz w:val="28"/>
              </w:rPr>
              <w:t xml:space="preserve"> </w:t>
            </w:r>
            <w:r>
              <w:rPr>
                <w:spacing w:val="-2"/>
                <w:sz w:val="28"/>
              </w:rPr>
              <w:t>institution(s)</w:t>
            </w:r>
          </w:p>
        </w:tc>
        <w:tc>
          <w:tcPr>
            <w:tcW w:w="2190" w:type="dxa"/>
            <w:tcBorders>
              <w:left w:val="double" w:sz="6" w:space="0" w:color="A0A0A0"/>
              <w:bottom w:val="double" w:sz="6" w:space="0" w:color="A0A0A0"/>
              <w:right w:val="double" w:sz="6" w:space="0" w:color="A0A0A0"/>
            </w:tcBorders>
          </w:tcPr>
          <w:p>
            <w:pPr>
              <w:pStyle w:val="TableParagraph"/>
              <w:spacing w:lineRule="exact" w:line="317"/>
              <w:ind w:left="30"/>
              <w:rPr>
                <w:sz w:val="28"/>
              </w:rPr>
            </w:pPr>
            <w:r>
              <w:rPr>
                <w:spacing w:val="-2"/>
                <w:sz w:val="28"/>
              </w:rPr>
              <w:t>details</w:t>
            </w:r>
          </w:p>
        </w:tc>
        <w:tc>
          <w:tcPr>
            <w:tcW w:w="2580" w:type="dxa"/>
            <w:tcBorders>
              <w:left w:val="double" w:sz="6" w:space="0" w:color="A0A0A0"/>
              <w:bottom w:val="double" w:sz="6" w:space="0" w:color="A0A0A0"/>
              <w:right w:val="double" w:sz="6" w:space="0" w:color="A0A0A0"/>
            </w:tcBorders>
          </w:tcPr>
          <w:p>
            <w:pPr>
              <w:pStyle w:val="TableParagraph"/>
              <w:spacing w:lineRule="exact" w:line="317"/>
              <w:ind w:left="17"/>
              <w:jc w:val="center"/>
              <w:rPr>
                <w:sz w:val="28"/>
              </w:rPr>
            </w:pPr>
            <w:r>
              <w:rPr>
                <w:spacing w:val="-2"/>
                <w:sz w:val="28"/>
              </w:rPr>
              <w:t>Investigator</w:t>
            </w:r>
          </w:p>
        </w:tc>
      </w:tr>
    </w:tbl>
    <w:p>
      <w:pPr>
        <w:pStyle w:val="BodyText"/>
        <w:spacing w:before="18" w:after="0"/>
        <w:ind w:left="0"/>
        <w:rPr/>
      </w:pPr>
      <w:r>
        <w:rPr/>
      </w:r>
    </w:p>
    <w:p>
      <w:pPr>
        <w:pStyle w:val="Normal"/>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r>
      <w:r>
        <w:br w:type="page"/>
      </w:r>
    </w:p>
    <w:p>
      <w:pPr>
        <w:pStyle w:val="BodyText"/>
        <w:spacing w:before="0" w:after="0"/>
        <w:ind w:left="0" w:right="2"/>
        <w:jc w:val="center"/>
        <w:rPr/>
      </w:pPr>
      <w:r>
        <w:rPr/>
        <w:t>Form</w:t>
      </w:r>
      <w:r>
        <w:rPr>
          <w:spacing w:val="-7"/>
        </w:rPr>
        <w:t xml:space="preserve"> </w:t>
      </w:r>
      <w:r>
        <w:rPr/>
        <w:t>MD-</w:t>
      </w:r>
      <w:r>
        <w:rPr>
          <w:spacing w:val="-5"/>
        </w:rPr>
        <w:t>26</w:t>
      </w:r>
    </w:p>
    <w:p>
      <w:pPr>
        <w:pStyle w:val="BodyText"/>
        <w:spacing w:before="281" w:after="0"/>
        <w:ind w:left="3"/>
        <w:jc w:val="center"/>
        <w:rPr/>
      </w:pPr>
      <w:r>
        <w:rPr/>
        <w:t>[See</w:t>
      </w:r>
      <w:r>
        <w:rPr>
          <w:spacing w:val="-4"/>
        </w:rPr>
        <w:t xml:space="preserve"> </w:t>
      </w:r>
      <w:r>
        <w:rPr/>
        <w:t>sub-rule</w:t>
      </w:r>
      <w:r>
        <w:rPr>
          <w:spacing w:val="-2"/>
        </w:rPr>
        <w:t xml:space="preserve"> </w:t>
      </w:r>
      <w:r>
        <w:rPr/>
        <w:t>(1)</w:t>
      </w:r>
      <w:r>
        <w:rPr>
          <w:spacing w:val="-2"/>
        </w:rPr>
        <w:t xml:space="preserve"> </w:t>
      </w:r>
      <w:r>
        <w:rPr/>
        <w:t>of</w:t>
      </w:r>
      <w:r>
        <w:rPr>
          <w:spacing w:val="-2"/>
        </w:rPr>
        <w:t xml:space="preserve"> </w:t>
      </w:r>
      <w:r>
        <w:rPr/>
        <w:t>rule</w:t>
      </w:r>
      <w:r>
        <w:rPr>
          <w:spacing w:val="-2"/>
        </w:rPr>
        <w:t xml:space="preserve"> </w:t>
      </w:r>
      <w:r>
        <w:rPr>
          <w:spacing w:val="-5"/>
        </w:rPr>
        <w:t>63]</w:t>
      </w:r>
    </w:p>
    <w:p>
      <w:pPr>
        <w:pStyle w:val="BodyText"/>
        <w:spacing w:lineRule="auto" w:line="235" w:before="285" w:after="0"/>
        <w:rPr/>
      </w:pPr>
      <w:r>
        <w:rPr/>
        <w:t>Application</w:t>
      </w:r>
      <w:r>
        <w:rPr>
          <w:spacing w:val="40"/>
        </w:rPr>
        <w:t xml:space="preserve"> </w:t>
      </w:r>
      <w:r>
        <w:rPr/>
        <w:t>for</w:t>
      </w:r>
      <w:r>
        <w:rPr>
          <w:spacing w:val="40"/>
        </w:rPr>
        <w:t xml:space="preserve"> </w:t>
      </w:r>
      <w:r>
        <w:rPr/>
        <w:t>grant</w:t>
      </w:r>
      <w:r>
        <w:rPr>
          <w:spacing w:val="40"/>
        </w:rPr>
        <w:t xml:space="preserve"> </w:t>
      </w:r>
      <w:r>
        <w:rPr/>
        <w:t>of</w:t>
      </w:r>
      <w:r>
        <w:rPr>
          <w:spacing w:val="40"/>
        </w:rPr>
        <w:t xml:space="preserve"> </w:t>
      </w:r>
      <w:r>
        <w:rPr/>
        <w:t>permission</w:t>
      </w:r>
      <w:r>
        <w:rPr>
          <w:spacing w:val="40"/>
        </w:rPr>
        <w:t xml:space="preserve"> </w:t>
      </w:r>
      <w:r>
        <w:rPr/>
        <w:t>to</w:t>
      </w:r>
      <w:r>
        <w:rPr>
          <w:spacing w:val="40"/>
        </w:rPr>
        <w:t xml:space="preserve"> </w:t>
      </w:r>
      <w:r>
        <w:rPr/>
        <w:t>import</w:t>
      </w:r>
      <w:r>
        <w:rPr>
          <w:spacing w:val="40"/>
        </w:rPr>
        <w:t xml:space="preserve"> </w:t>
      </w:r>
      <w:r>
        <w:rPr/>
        <w:t>/</w:t>
      </w:r>
      <w:r>
        <w:rPr>
          <w:spacing w:val="40"/>
        </w:rPr>
        <w:t xml:space="preserve"> </w:t>
      </w:r>
      <w:r>
        <w:rPr/>
        <w:t>manufacture</w:t>
      </w:r>
      <w:r>
        <w:rPr>
          <w:spacing w:val="40"/>
        </w:rPr>
        <w:t xml:space="preserve"> </w:t>
      </w:r>
      <w:r>
        <w:rPr/>
        <w:t>for</w:t>
      </w:r>
      <w:r>
        <w:rPr>
          <w:spacing w:val="40"/>
        </w:rPr>
        <w:t xml:space="preserve"> </w:t>
      </w:r>
      <w:r>
        <w:rPr/>
        <w:t>sale</w:t>
      </w:r>
      <w:r>
        <w:rPr>
          <w:spacing w:val="40"/>
        </w:rPr>
        <w:t xml:space="preserve"> </w:t>
      </w:r>
      <w:r>
        <w:rPr/>
        <w:t>or</w:t>
      </w:r>
      <w:r>
        <w:rPr>
          <w:spacing w:val="40"/>
        </w:rPr>
        <w:t xml:space="preserve"> </w:t>
      </w:r>
      <w:r>
        <w:rPr/>
        <w:t>for</w:t>
      </w:r>
      <w:r>
        <w:rPr>
          <w:spacing w:val="40"/>
        </w:rPr>
        <w:t xml:space="preserve"> </w:t>
      </w:r>
      <w:r>
        <w:rPr/>
        <w:t>distribution of medical device which does not have predicate medical device</w:t>
      </w:r>
    </w:p>
    <w:p>
      <w:pPr>
        <w:pStyle w:val="ListParagraph"/>
        <w:numPr>
          <w:ilvl w:val="0"/>
          <w:numId w:val="12"/>
        </w:numPr>
        <w:tabs>
          <w:tab w:val="clear" w:pos="720"/>
          <w:tab w:val="left" w:pos="654" w:leader="none"/>
        </w:tabs>
        <w:spacing w:before="282" w:after="0"/>
        <w:rPr>
          <w:sz w:val="28"/>
        </w:rPr>
      </w:pPr>
      <w:r>
        <w:rPr>
          <w:sz w:val="28"/>
        </w:rPr>
        <w:t>Name</w:t>
      </w:r>
      <w:r>
        <w:rPr>
          <w:spacing w:val="-2"/>
          <w:sz w:val="28"/>
        </w:rPr>
        <w:t xml:space="preserve"> </w:t>
      </w:r>
      <w:r>
        <w:rPr>
          <w:sz w:val="28"/>
        </w:rPr>
        <w:t>of</w:t>
      </w:r>
      <w:r>
        <w:rPr>
          <w:spacing w:val="-2"/>
          <w:sz w:val="28"/>
        </w:rPr>
        <w:t xml:space="preserve"> applicant:</w:t>
      </w:r>
    </w:p>
    <w:p>
      <w:pPr>
        <w:pStyle w:val="ListParagraph"/>
        <w:numPr>
          <w:ilvl w:val="0"/>
          <w:numId w:val="12"/>
        </w:numPr>
        <w:tabs>
          <w:tab w:val="clear" w:pos="720"/>
          <w:tab w:val="left" w:pos="654" w:leader="none"/>
        </w:tabs>
        <w:spacing w:before="66" w:after="0"/>
        <w:rPr>
          <w:sz w:val="28"/>
        </w:rPr>
      </w:pPr>
      <w:r>
        <w:rPr>
          <w:sz w:val="28"/>
        </w:rPr>
        <w:t>Nature</w:t>
      </w:r>
      <w:r>
        <w:rPr>
          <w:spacing w:val="-4"/>
          <w:sz w:val="28"/>
        </w:rPr>
        <w:t xml:space="preserve"> </w:t>
      </w:r>
      <w:r>
        <w:rPr>
          <w:sz w:val="28"/>
        </w:rPr>
        <w:t>and</w:t>
      </w:r>
      <w:r>
        <w:rPr>
          <w:spacing w:val="-2"/>
          <w:sz w:val="28"/>
        </w:rPr>
        <w:t xml:space="preserve"> </w:t>
      </w:r>
      <w:r>
        <w:rPr>
          <w:sz w:val="28"/>
        </w:rPr>
        <w:t>constitution</w:t>
      </w:r>
      <w:r>
        <w:rPr>
          <w:spacing w:val="-2"/>
          <w:sz w:val="28"/>
        </w:rPr>
        <w:t xml:space="preserve"> </w:t>
      </w:r>
      <w:r>
        <w:rPr>
          <w:sz w:val="28"/>
        </w:rPr>
        <w:t>of</w:t>
      </w:r>
      <w:r>
        <w:rPr>
          <w:spacing w:val="-1"/>
          <w:sz w:val="28"/>
        </w:rPr>
        <w:t xml:space="preserve"> </w:t>
      </w:r>
      <w:r>
        <w:rPr>
          <w:spacing w:val="-2"/>
          <w:sz w:val="28"/>
        </w:rPr>
        <w:t>applicant:</w:t>
      </w:r>
    </w:p>
    <w:p>
      <w:pPr>
        <w:pStyle w:val="BodyText"/>
        <w:spacing w:lineRule="auto" w:line="235" w:before="286" w:after="0"/>
        <w:ind w:left="164" w:right="173"/>
        <w:rPr/>
      </w:pPr>
      <w:r>
        <w:rPr/>
        <w:t>(i.e.</w:t>
      </w:r>
      <w:r>
        <w:rPr>
          <w:spacing w:val="-4"/>
        </w:rPr>
        <w:t xml:space="preserve"> </w:t>
      </w:r>
      <w:r>
        <w:rPr/>
        <w:t>proprietorship,</w:t>
      </w:r>
      <w:r>
        <w:rPr>
          <w:spacing w:val="-8"/>
        </w:rPr>
        <w:t xml:space="preserve"> </w:t>
      </w:r>
      <w:r>
        <w:rPr/>
        <w:t>partnership</w:t>
      </w:r>
      <w:r>
        <w:rPr>
          <w:spacing w:val="-4"/>
        </w:rPr>
        <w:t xml:space="preserve"> </w:t>
      </w:r>
      <w:r>
        <w:rPr/>
        <w:t>including</w:t>
      </w:r>
      <w:r>
        <w:rPr>
          <w:spacing w:val="-4"/>
        </w:rPr>
        <w:t xml:space="preserve"> </w:t>
      </w:r>
      <w:r>
        <w:rPr/>
        <w:t>Limited</w:t>
      </w:r>
      <w:r>
        <w:rPr>
          <w:spacing w:val="-4"/>
        </w:rPr>
        <w:t xml:space="preserve"> </w:t>
      </w:r>
      <w:r>
        <w:rPr/>
        <w:t>Liability</w:t>
      </w:r>
      <w:r>
        <w:rPr>
          <w:spacing w:val="-9"/>
        </w:rPr>
        <w:t xml:space="preserve"> </w:t>
      </w:r>
      <w:r>
        <w:rPr/>
        <w:t>Partnership, company, society, trust, other to be specified)</w:t>
      </w:r>
    </w:p>
    <w:p>
      <w:pPr>
        <w:pStyle w:val="ListParagraph"/>
        <w:numPr>
          <w:ilvl w:val="0"/>
          <w:numId w:val="12"/>
        </w:numPr>
        <w:tabs>
          <w:tab w:val="clear" w:pos="720"/>
          <w:tab w:val="left" w:pos="654" w:leader="none"/>
        </w:tabs>
        <w:spacing w:lineRule="auto" w:line="235" w:before="286" w:after="0"/>
        <w:ind w:hanging="0" w:left="164" w:right="228"/>
        <w:rPr>
          <w:sz w:val="28"/>
        </w:rPr>
      </w:pPr>
      <w:r>
        <w:rPr>
          <w:sz w:val="28"/>
        </w:rPr>
        <w:t>(i)</w:t>
      </w:r>
      <w:r>
        <w:rPr>
          <w:spacing w:val="-4"/>
          <w:sz w:val="28"/>
        </w:rPr>
        <w:t xml:space="preserve"> </w:t>
      </w:r>
      <w:r>
        <w:rPr>
          <w:sz w:val="28"/>
        </w:rPr>
        <w:t>Corporate/</w:t>
      </w:r>
      <w:r>
        <w:rPr>
          <w:spacing w:val="-4"/>
          <w:sz w:val="28"/>
        </w:rPr>
        <w:t xml:space="preserve"> </w:t>
      </w:r>
      <w:r>
        <w:rPr>
          <w:sz w:val="28"/>
        </w:rPr>
        <w:t>registered</w:t>
      </w:r>
      <w:r>
        <w:rPr>
          <w:spacing w:val="-4"/>
          <w:sz w:val="28"/>
        </w:rPr>
        <w:t xml:space="preserve"> </w:t>
      </w:r>
      <w:r>
        <w:rPr>
          <w:sz w:val="28"/>
        </w:rPr>
        <w:t>office</w:t>
      </w:r>
      <w:r>
        <w:rPr>
          <w:spacing w:val="-4"/>
          <w:sz w:val="28"/>
        </w:rPr>
        <w:t xml:space="preserve"> </w:t>
      </w:r>
      <w:r>
        <w:rPr>
          <w:sz w:val="28"/>
        </w:rPr>
        <w:t>address</w:t>
      </w:r>
      <w:r>
        <w:rPr>
          <w:spacing w:val="-7"/>
          <w:sz w:val="28"/>
        </w:rPr>
        <w:t xml:space="preserve"> </w:t>
      </w:r>
      <w:r>
        <w:rPr>
          <w:sz w:val="28"/>
        </w:rPr>
        <w:t>including</w:t>
      </w:r>
      <w:r>
        <w:rPr>
          <w:spacing w:val="-4"/>
          <w:sz w:val="28"/>
        </w:rPr>
        <w:t xml:space="preserve"> </w:t>
      </w:r>
      <w:r>
        <w:rPr>
          <w:sz w:val="28"/>
        </w:rPr>
        <w:t>telephone</w:t>
      </w:r>
      <w:r>
        <w:rPr>
          <w:spacing w:val="-4"/>
          <w:sz w:val="28"/>
        </w:rPr>
        <w:t xml:space="preserve"> </w:t>
      </w:r>
      <w:r>
        <w:rPr>
          <w:sz w:val="28"/>
        </w:rPr>
        <w:t>number,</w:t>
      </w:r>
      <w:r>
        <w:rPr>
          <w:spacing w:val="-2"/>
          <w:sz w:val="28"/>
        </w:rPr>
        <w:t xml:space="preserve"> </w:t>
      </w:r>
      <w:r>
        <w:rPr>
          <w:sz w:val="28"/>
        </w:rPr>
        <w:t>mobile number, fax number and email id:</w:t>
      </w:r>
    </w:p>
    <w:p>
      <w:pPr>
        <w:pStyle w:val="ListParagraph"/>
        <w:numPr>
          <w:ilvl w:val="1"/>
          <w:numId w:val="13"/>
        </w:numPr>
        <w:tabs>
          <w:tab w:val="clear" w:pos="720"/>
          <w:tab w:val="left" w:pos="788" w:leader="none"/>
        </w:tabs>
        <w:spacing w:before="284" w:after="0"/>
        <w:ind w:hanging="0" w:left="164" w:right="434"/>
        <w:rPr>
          <w:sz w:val="28"/>
        </w:rPr>
      </w:pPr>
      <w:r>
        <w:rPr>
          <w:sz w:val="28"/>
        </w:rPr>
        <w:t>Manufacturing site/ Authorised Agent address including telephone number,</w:t>
      </w:r>
      <w:r>
        <w:rPr>
          <w:spacing w:val="-1"/>
          <w:sz w:val="28"/>
        </w:rPr>
        <w:t xml:space="preserve"> </w:t>
      </w:r>
      <w:r>
        <w:rPr>
          <w:sz w:val="28"/>
        </w:rPr>
        <w:t>mobile</w:t>
      </w:r>
      <w:r>
        <w:rPr>
          <w:spacing w:val="-3"/>
          <w:sz w:val="28"/>
        </w:rPr>
        <w:t xml:space="preserve"> </w:t>
      </w:r>
      <w:r>
        <w:rPr>
          <w:sz w:val="28"/>
        </w:rPr>
        <w:t>number,</w:t>
      </w:r>
      <w:r>
        <w:rPr>
          <w:spacing w:val="-3"/>
          <w:sz w:val="28"/>
        </w:rPr>
        <w:t xml:space="preserve"> </w:t>
      </w:r>
      <w:r>
        <w:rPr>
          <w:sz w:val="28"/>
        </w:rPr>
        <w:t>fax</w:t>
      </w:r>
      <w:r>
        <w:rPr>
          <w:spacing w:val="-3"/>
          <w:sz w:val="28"/>
        </w:rPr>
        <w:t xml:space="preserve"> </w:t>
      </w:r>
      <w:r>
        <w:rPr>
          <w:sz w:val="28"/>
        </w:rPr>
        <w:t>number</w:t>
      </w:r>
      <w:r>
        <w:rPr>
          <w:spacing w:val="-3"/>
          <w:sz w:val="28"/>
        </w:rPr>
        <w:t xml:space="preserve"> </w:t>
      </w:r>
      <w:r>
        <w:rPr>
          <w:sz w:val="28"/>
        </w:rPr>
        <w:t>and</w:t>
      </w:r>
      <w:r>
        <w:rPr>
          <w:spacing w:val="-3"/>
          <w:sz w:val="28"/>
        </w:rPr>
        <w:t xml:space="preserve"> </w:t>
      </w:r>
      <w:r>
        <w:rPr>
          <w:sz w:val="28"/>
        </w:rPr>
        <w:t>e-mail</w:t>
      </w:r>
      <w:r>
        <w:rPr>
          <w:spacing w:val="-1"/>
          <w:sz w:val="28"/>
        </w:rPr>
        <w:t xml:space="preserve"> </w:t>
      </w:r>
      <w:r>
        <w:rPr>
          <w:sz w:val="28"/>
        </w:rPr>
        <w:t>id</w:t>
      </w:r>
      <w:r>
        <w:rPr>
          <w:spacing w:val="-3"/>
          <w:sz w:val="28"/>
        </w:rPr>
        <w:t xml:space="preserve"> </w:t>
      </w:r>
      <w:r>
        <w:rPr>
          <w:sz w:val="28"/>
        </w:rPr>
        <w:t>as</w:t>
      </w:r>
      <w:r>
        <w:rPr>
          <w:spacing w:val="-6"/>
          <w:sz w:val="28"/>
        </w:rPr>
        <w:t xml:space="preserve"> </w:t>
      </w:r>
      <w:r>
        <w:rPr>
          <w:sz w:val="28"/>
        </w:rPr>
        <w:t>per</w:t>
      </w:r>
      <w:r>
        <w:rPr>
          <w:spacing w:val="-3"/>
          <w:sz w:val="28"/>
        </w:rPr>
        <w:t xml:space="preserve"> </w:t>
      </w:r>
      <w:r>
        <w:rPr>
          <w:sz w:val="28"/>
        </w:rPr>
        <w:t>wholesale</w:t>
      </w:r>
      <w:r>
        <w:rPr>
          <w:spacing w:val="-3"/>
          <w:sz w:val="28"/>
        </w:rPr>
        <w:t xml:space="preserve"> </w:t>
      </w:r>
      <w:r>
        <w:rPr>
          <w:sz w:val="28"/>
        </w:rPr>
        <w:t>licence</w:t>
      </w:r>
      <w:r>
        <w:rPr>
          <w:spacing w:val="-6"/>
          <w:sz w:val="28"/>
        </w:rPr>
        <w:t xml:space="preserve"> </w:t>
      </w:r>
      <w:r>
        <w:rPr>
          <w:sz w:val="28"/>
        </w:rPr>
        <w:t>or manufacturing licence:</w:t>
      </w:r>
    </w:p>
    <w:p>
      <w:pPr>
        <w:pStyle w:val="ListParagraph"/>
        <w:numPr>
          <w:ilvl w:val="1"/>
          <w:numId w:val="13"/>
        </w:numPr>
        <w:tabs>
          <w:tab w:val="clear" w:pos="720"/>
          <w:tab w:val="left" w:pos="865" w:leader="none"/>
        </w:tabs>
        <w:spacing w:before="277" w:after="0"/>
        <w:ind w:hanging="701" w:left="865"/>
        <w:rPr>
          <w:sz w:val="28"/>
        </w:rPr>
      </w:pPr>
      <w:r>
        <w:rPr>
          <w:sz w:val="28"/>
        </w:rPr>
        <w:t>Address</w:t>
      </w:r>
      <w:r>
        <w:rPr>
          <w:spacing w:val="-5"/>
          <w:sz w:val="28"/>
        </w:rPr>
        <w:t xml:space="preserve"> </w:t>
      </w:r>
      <w:r>
        <w:rPr>
          <w:sz w:val="28"/>
        </w:rPr>
        <w:t>for</w:t>
      </w:r>
      <w:r>
        <w:rPr>
          <w:spacing w:val="-5"/>
          <w:sz w:val="28"/>
        </w:rPr>
        <w:t xml:space="preserve"> </w:t>
      </w:r>
      <w:r>
        <w:rPr>
          <w:spacing w:val="-2"/>
          <w:sz w:val="28"/>
        </w:rPr>
        <w:t>correspondence:</w:t>
      </w:r>
    </w:p>
    <w:p>
      <w:pPr>
        <w:pStyle w:val="BodyText"/>
        <w:spacing w:before="278" w:after="0"/>
        <w:rPr/>
      </w:pPr>
      <w:r>
        <w:rPr/>
        <w:t>[Corporate/</w:t>
      </w:r>
      <w:r>
        <w:rPr>
          <w:spacing w:val="-3"/>
        </w:rPr>
        <w:t xml:space="preserve"> </w:t>
      </w:r>
      <w:r>
        <w:rPr/>
        <w:t>registered</w:t>
      </w:r>
      <w:r>
        <w:rPr>
          <w:spacing w:val="-2"/>
        </w:rPr>
        <w:t xml:space="preserve"> </w:t>
      </w:r>
      <w:r>
        <w:rPr/>
        <w:t>office/</w:t>
      </w:r>
      <w:r>
        <w:rPr>
          <w:spacing w:val="-2"/>
        </w:rPr>
        <w:t xml:space="preserve"> </w:t>
      </w:r>
      <w:r>
        <w:rPr/>
        <w:t>Manufacturing</w:t>
      </w:r>
      <w:r>
        <w:rPr>
          <w:spacing w:val="-2"/>
        </w:rPr>
        <w:t xml:space="preserve"> </w:t>
      </w:r>
      <w:r>
        <w:rPr/>
        <w:t>site</w:t>
      </w:r>
      <w:r>
        <w:rPr>
          <w:spacing w:val="-4"/>
        </w:rPr>
        <w:t xml:space="preserve"> </w:t>
      </w:r>
      <w:r>
        <w:rPr/>
        <w:t>/</w:t>
      </w:r>
      <w:r>
        <w:rPr>
          <w:spacing w:val="-2"/>
        </w:rPr>
        <w:t xml:space="preserve"> </w:t>
      </w:r>
      <w:r>
        <w:rPr/>
        <w:t>authorised</w:t>
      </w:r>
      <w:r>
        <w:rPr>
          <w:spacing w:val="-2"/>
        </w:rPr>
        <w:t xml:space="preserve"> agent]</w:t>
      </w:r>
    </w:p>
    <w:p>
      <w:pPr>
        <w:pStyle w:val="ListParagraph"/>
        <w:numPr>
          <w:ilvl w:val="0"/>
          <w:numId w:val="12"/>
        </w:numPr>
        <w:tabs>
          <w:tab w:val="clear" w:pos="720"/>
          <w:tab w:val="left" w:pos="654" w:leader="none"/>
        </w:tabs>
        <w:spacing w:before="281" w:after="0"/>
        <w:rPr>
          <w:sz w:val="28"/>
        </w:rPr>
      </w:pPr>
      <w:r>
        <w:rPr>
          <w:sz w:val="28"/>
        </w:rPr>
        <w:t>Particulars</w:t>
      </w:r>
      <w:r>
        <w:rPr>
          <w:spacing w:val="-7"/>
          <w:sz w:val="28"/>
        </w:rPr>
        <w:t xml:space="preserve"> </w:t>
      </w:r>
      <w:r>
        <w:rPr>
          <w:sz w:val="28"/>
        </w:rPr>
        <w:t>of</w:t>
      </w:r>
      <w:r>
        <w:rPr>
          <w:spacing w:val="-5"/>
          <w:sz w:val="28"/>
        </w:rPr>
        <w:t xml:space="preserve"> </w:t>
      </w:r>
      <w:r>
        <w:rPr>
          <w:sz w:val="28"/>
        </w:rPr>
        <w:t>Manufacturer,</w:t>
      </w:r>
      <w:r>
        <w:rPr>
          <w:spacing w:val="-8"/>
          <w:sz w:val="28"/>
        </w:rPr>
        <w:t xml:space="preserve"> </w:t>
      </w:r>
      <w:r>
        <w:rPr>
          <w:sz w:val="28"/>
        </w:rPr>
        <w:t>Manufacturing</w:t>
      </w:r>
      <w:r>
        <w:rPr>
          <w:spacing w:val="-4"/>
          <w:sz w:val="28"/>
        </w:rPr>
        <w:t xml:space="preserve"> </w:t>
      </w:r>
      <w:r>
        <w:rPr>
          <w:spacing w:val="-2"/>
          <w:sz w:val="28"/>
        </w:rPr>
        <w:t>site(s):</w:t>
      </w:r>
    </w:p>
    <w:p>
      <w:pPr>
        <w:pStyle w:val="BodyText"/>
        <w:spacing w:before="128" w:after="0"/>
        <w:ind w:left="0"/>
        <w:rPr>
          <w:sz w:val="20"/>
        </w:rPr>
      </w:pPr>
      <w:r>
        <w:rPr>
          <w:sz w:val="20"/>
        </w:rPr>
      </w:r>
    </w:p>
    <w:tbl>
      <w:tblPr>
        <w:tblW w:w="8974" w:type="dxa"/>
        <w:jc w:val="left"/>
        <w:tblInd w:w="214" w:type="dxa"/>
        <w:tblLayout w:type="fixed"/>
        <w:tblCellMar>
          <w:top w:w="0" w:type="dxa"/>
          <w:left w:w="22" w:type="dxa"/>
          <w:bottom w:w="0" w:type="dxa"/>
          <w:right w:w="22" w:type="dxa"/>
        </w:tblCellMar>
        <w:tblLook w:val="01e0" w:noHBand="0" w:noVBand="0" w:firstColumn="1" w:lastRow="1" w:lastColumn="1" w:firstRow="1"/>
      </w:tblPr>
      <w:tblGrid>
        <w:gridCol w:w="498"/>
        <w:gridCol w:w="4085"/>
        <w:gridCol w:w="4391"/>
      </w:tblGrid>
      <w:tr>
        <w:trPr>
          <w:trHeight w:val="1360" w:hRule="atLeast"/>
        </w:trPr>
        <w:tc>
          <w:tcPr>
            <w:tcW w:w="498" w:type="dxa"/>
            <w:tcBorders>
              <w:top w:val="double" w:sz="6" w:space="0" w:color="A0A0A0"/>
              <w:left w:val="double" w:sz="6" w:space="0" w:color="F0F0F0"/>
              <w:bottom w:val="double" w:sz="6" w:space="0" w:color="A0A0A0"/>
              <w:right w:val="double" w:sz="6" w:space="0" w:color="A0A0A0"/>
            </w:tcBorders>
          </w:tcPr>
          <w:p>
            <w:pPr>
              <w:pStyle w:val="TableParagraph"/>
              <w:spacing w:before="195" w:after="0"/>
              <w:ind w:left="25"/>
              <w:rPr>
                <w:sz w:val="28"/>
              </w:rPr>
            </w:pPr>
            <w:r>
              <w:rPr>
                <w:spacing w:val="-5"/>
                <w:sz w:val="28"/>
              </w:rPr>
              <w:t>Sr.</w:t>
            </w:r>
          </w:p>
          <w:p>
            <w:pPr>
              <w:pStyle w:val="TableParagraph"/>
              <w:spacing w:before="282" w:after="0"/>
              <w:ind w:left="25"/>
              <w:rPr>
                <w:sz w:val="28"/>
              </w:rPr>
            </w:pPr>
            <w:r>
              <w:rPr>
                <w:spacing w:val="-5"/>
                <w:sz w:val="28"/>
              </w:rPr>
              <w:t>No.</w:t>
            </w:r>
          </w:p>
        </w:tc>
        <w:tc>
          <w:tcPr>
            <w:tcW w:w="4085" w:type="dxa"/>
            <w:tcBorders>
              <w:top w:val="double" w:sz="6" w:space="0" w:color="A0A0A0"/>
              <w:left w:val="double" w:sz="6" w:space="0" w:color="A0A0A0"/>
              <w:bottom w:val="double" w:sz="6" w:space="0" w:color="A0A0A0"/>
              <w:right w:val="double" w:sz="6" w:space="0" w:color="A0A0A0"/>
            </w:tcBorders>
          </w:tcPr>
          <w:p>
            <w:pPr>
              <w:pStyle w:val="TableParagraph"/>
              <w:spacing w:before="15" w:after="0"/>
              <w:ind w:left="30" w:right="12"/>
              <w:jc w:val="both"/>
              <w:rPr>
                <w:sz w:val="28"/>
              </w:rPr>
            </w:pPr>
            <w:r>
              <w:rPr>
                <w:sz w:val="28"/>
              </w:rPr>
              <w:t xml:space="preserve">Name and address of manufacturer (full address with telephone, fax and e-mail address of the </w:t>
            </w:r>
            <w:r>
              <w:rPr>
                <w:spacing w:val="-2"/>
                <w:sz w:val="28"/>
              </w:rPr>
              <w:t>manufacturer)</w:t>
            </w:r>
          </w:p>
        </w:tc>
        <w:tc>
          <w:tcPr>
            <w:tcW w:w="4391" w:type="dxa"/>
            <w:tcBorders>
              <w:top w:val="double" w:sz="6" w:space="0" w:color="A0A0A0"/>
              <w:left w:val="double" w:sz="6" w:space="0" w:color="A0A0A0"/>
              <w:bottom w:val="double" w:sz="6" w:space="0" w:color="A0A0A0"/>
              <w:right w:val="double" w:sz="6" w:space="0" w:color="A0A0A0"/>
            </w:tcBorders>
          </w:tcPr>
          <w:p>
            <w:pPr>
              <w:pStyle w:val="TableParagraph"/>
              <w:spacing w:before="15" w:after="0"/>
              <w:ind w:left="30" w:right="236"/>
              <w:rPr>
                <w:sz w:val="28"/>
              </w:rPr>
            </w:pPr>
            <w:r>
              <w:rPr>
                <w:sz w:val="28"/>
              </w:rPr>
              <w:t>Name</w:t>
            </w:r>
            <w:r>
              <w:rPr>
                <w:spacing w:val="-5"/>
                <w:sz w:val="28"/>
              </w:rPr>
              <w:t xml:space="preserve"> </w:t>
            </w:r>
            <w:r>
              <w:rPr>
                <w:sz w:val="28"/>
              </w:rPr>
              <w:t>and</w:t>
            </w:r>
            <w:r>
              <w:rPr>
                <w:spacing w:val="-5"/>
                <w:sz w:val="28"/>
              </w:rPr>
              <w:t xml:space="preserve"> </w:t>
            </w:r>
            <w:r>
              <w:rPr>
                <w:sz w:val="28"/>
              </w:rPr>
              <w:t>address</w:t>
            </w:r>
            <w:r>
              <w:rPr>
                <w:spacing w:val="-5"/>
                <w:sz w:val="28"/>
              </w:rPr>
              <w:t xml:space="preserve"> </w:t>
            </w:r>
            <w:r>
              <w:rPr>
                <w:sz w:val="28"/>
              </w:rPr>
              <w:t>of</w:t>
            </w:r>
            <w:r>
              <w:rPr>
                <w:spacing w:val="-8"/>
                <w:sz w:val="28"/>
              </w:rPr>
              <w:t xml:space="preserve"> </w:t>
            </w:r>
            <w:r>
              <w:rPr>
                <w:sz w:val="28"/>
              </w:rPr>
              <w:t>manufacturing site</w:t>
            </w:r>
            <w:r>
              <w:rPr>
                <w:spacing w:val="-7"/>
                <w:sz w:val="28"/>
              </w:rPr>
              <w:t xml:space="preserve"> </w:t>
            </w:r>
            <w:r>
              <w:rPr>
                <w:sz w:val="28"/>
              </w:rPr>
              <w:t>(full</w:t>
            </w:r>
            <w:r>
              <w:rPr>
                <w:spacing w:val="-7"/>
                <w:sz w:val="28"/>
              </w:rPr>
              <w:t xml:space="preserve"> </w:t>
            </w:r>
            <w:r>
              <w:rPr>
                <w:sz w:val="28"/>
              </w:rPr>
              <w:t>address</w:t>
            </w:r>
            <w:r>
              <w:rPr>
                <w:spacing w:val="-7"/>
                <w:sz w:val="28"/>
              </w:rPr>
              <w:t xml:space="preserve"> </w:t>
            </w:r>
            <w:r>
              <w:rPr>
                <w:sz w:val="28"/>
              </w:rPr>
              <w:t>with</w:t>
            </w:r>
            <w:r>
              <w:rPr>
                <w:spacing w:val="-10"/>
                <w:sz w:val="28"/>
              </w:rPr>
              <w:t xml:space="preserve"> </w:t>
            </w:r>
            <w:r>
              <w:rPr>
                <w:sz w:val="28"/>
              </w:rPr>
              <w:t>telephone,</w:t>
            </w:r>
            <w:r>
              <w:rPr>
                <w:spacing w:val="-7"/>
                <w:sz w:val="28"/>
              </w:rPr>
              <w:t xml:space="preserve"> </w:t>
            </w:r>
            <w:r>
              <w:rPr>
                <w:sz w:val="28"/>
              </w:rPr>
              <w:t>fax and e-mail address of the manufacturing site)</w:t>
            </w:r>
          </w:p>
        </w:tc>
      </w:tr>
    </w:tbl>
    <w:p>
      <w:pPr>
        <w:pStyle w:val="ListParagraph"/>
        <w:numPr>
          <w:ilvl w:val="0"/>
          <w:numId w:val="12"/>
        </w:numPr>
        <w:tabs>
          <w:tab w:val="clear" w:pos="720"/>
          <w:tab w:val="left" w:pos="654" w:leader="none"/>
        </w:tabs>
        <w:spacing w:before="74" w:after="0"/>
        <w:rPr>
          <w:sz w:val="28"/>
        </w:rPr>
      </w:pPr>
      <w:r>
        <w:rPr>
          <w:sz w:val="28"/>
        </w:rPr>
        <w:t>Details</w:t>
      </w:r>
      <w:r>
        <w:rPr>
          <w:spacing w:val="-5"/>
          <w:sz w:val="28"/>
        </w:rPr>
        <w:t xml:space="preserve"> </w:t>
      </w:r>
      <w:r>
        <w:rPr>
          <w:sz w:val="28"/>
        </w:rPr>
        <w:t>of</w:t>
      </w:r>
      <w:r>
        <w:rPr>
          <w:spacing w:val="-3"/>
          <w:sz w:val="28"/>
        </w:rPr>
        <w:t xml:space="preserve"> </w:t>
      </w:r>
      <w:r>
        <w:rPr>
          <w:sz w:val="28"/>
        </w:rPr>
        <w:t>medical</w:t>
      </w:r>
      <w:r>
        <w:rPr>
          <w:spacing w:val="-3"/>
          <w:sz w:val="28"/>
        </w:rPr>
        <w:t xml:space="preserve"> </w:t>
      </w:r>
      <w:r>
        <w:rPr>
          <w:sz w:val="28"/>
        </w:rPr>
        <w:t>device(s)</w:t>
      </w:r>
      <w:r>
        <w:rPr>
          <w:spacing w:val="-2"/>
          <w:sz w:val="28"/>
        </w:rPr>
        <w:t xml:space="preserve"> </w:t>
      </w:r>
      <w:r>
        <w:rPr>
          <w:sz w:val="28"/>
        </w:rPr>
        <w:t>to</w:t>
      </w:r>
      <w:r>
        <w:rPr>
          <w:spacing w:val="-3"/>
          <w:sz w:val="28"/>
        </w:rPr>
        <w:t xml:space="preserve"> </w:t>
      </w:r>
      <w:r>
        <w:rPr>
          <w:sz w:val="28"/>
        </w:rPr>
        <w:t>be</w:t>
      </w:r>
      <w:r>
        <w:rPr>
          <w:spacing w:val="-3"/>
          <w:sz w:val="28"/>
        </w:rPr>
        <w:t xml:space="preserve"> </w:t>
      </w:r>
      <w:r>
        <w:rPr>
          <w:sz w:val="28"/>
        </w:rPr>
        <w:t>imported</w:t>
      </w:r>
      <w:r>
        <w:rPr>
          <w:spacing w:val="-5"/>
          <w:sz w:val="28"/>
        </w:rPr>
        <w:t xml:space="preserve"> </w:t>
      </w:r>
      <w:r>
        <w:rPr>
          <w:sz w:val="28"/>
        </w:rPr>
        <w:t>or</w:t>
      </w:r>
      <w:r>
        <w:rPr>
          <w:spacing w:val="-3"/>
          <w:sz w:val="28"/>
        </w:rPr>
        <w:t xml:space="preserve"> </w:t>
      </w:r>
      <w:r>
        <w:rPr>
          <w:sz w:val="28"/>
        </w:rPr>
        <w:t>manufactured</w:t>
      </w:r>
      <w:r>
        <w:rPr>
          <w:spacing w:val="-2"/>
          <w:sz w:val="28"/>
        </w:rPr>
        <w:t xml:space="preserve"> [Annexed].</w:t>
      </w:r>
    </w:p>
    <w:p>
      <w:pPr>
        <w:pStyle w:val="ListParagraph"/>
        <w:numPr>
          <w:ilvl w:val="0"/>
          <w:numId w:val="12"/>
        </w:numPr>
        <w:tabs>
          <w:tab w:val="clear" w:pos="720"/>
          <w:tab w:val="left" w:pos="1002" w:leader="none"/>
          <w:tab w:val="left" w:pos="1363" w:leader="none"/>
          <w:tab w:val="left" w:pos="1823" w:leader="none"/>
          <w:tab w:val="left" w:pos="2723" w:leader="none"/>
          <w:tab w:val="left" w:pos="4264" w:leader="none"/>
          <w:tab w:val="left" w:pos="6240" w:leader="none"/>
        </w:tabs>
        <w:spacing w:lineRule="auto" w:line="235" w:before="285" w:after="0"/>
        <w:ind w:hanging="0" w:left="164" w:right="159"/>
        <w:rPr>
          <w:sz w:val="28"/>
        </w:rPr>
      </w:pPr>
      <w:r>
        <w:rPr>
          <w:spacing w:val="-4"/>
          <w:sz w:val="28"/>
        </w:rPr>
        <w:t>Fee</w:t>
      </w:r>
      <w:r>
        <w:rPr>
          <w:sz w:val="28"/>
        </w:rPr>
        <w:tab/>
      </w:r>
      <w:r>
        <w:rPr>
          <w:spacing w:val="-4"/>
          <w:sz w:val="28"/>
        </w:rPr>
        <w:t>paid</w:t>
      </w:r>
      <w:r>
        <w:rPr>
          <w:sz w:val="28"/>
        </w:rPr>
        <w:tab/>
      </w:r>
      <w:r>
        <w:rPr>
          <w:spacing w:val="-6"/>
          <w:sz w:val="28"/>
        </w:rPr>
        <w:t>on</w:t>
      </w:r>
      <w:r>
        <w:rPr>
          <w:sz w:val="28"/>
          <w:u w:val="single"/>
        </w:rPr>
        <w:tab/>
      </w:r>
      <w:r>
        <w:rPr>
          <w:spacing w:val="-6"/>
          <w:sz w:val="28"/>
        </w:rPr>
        <w:t>Rs</w:t>
      </w:r>
      <w:r>
        <w:rPr>
          <w:sz w:val="28"/>
          <w:u w:val="single"/>
        </w:rPr>
        <w:tab/>
      </w:r>
      <w:r>
        <w:rPr>
          <w:spacing w:val="-2"/>
          <w:sz w:val="28"/>
        </w:rPr>
        <w:t xml:space="preserve">receipt/challan/transaction </w:t>
      </w:r>
      <w:r>
        <w:rPr>
          <w:spacing w:val="-6"/>
          <w:sz w:val="28"/>
        </w:rPr>
        <w:t>id</w:t>
      </w:r>
      <w:r>
        <w:rPr>
          <w:sz w:val="28"/>
          <w:u w:val="single"/>
        </w:rPr>
        <w:tab/>
        <w:tab/>
      </w:r>
      <w:r>
        <w:rPr>
          <w:spacing w:val="-10"/>
          <w:sz w:val="28"/>
        </w:rPr>
        <w:t>.</w:t>
      </w:r>
    </w:p>
    <w:p>
      <w:pPr>
        <w:pStyle w:val="ListParagraph"/>
        <w:numPr>
          <w:ilvl w:val="0"/>
          <w:numId w:val="12"/>
        </w:numPr>
        <w:tabs>
          <w:tab w:val="clear" w:pos="720"/>
          <w:tab w:val="left" w:pos="654" w:leader="none"/>
        </w:tabs>
        <w:spacing w:before="284" w:after="0"/>
        <w:ind w:hanging="0" w:left="164" w:right="758"/>
        <w:rPr>
          <w:sz w:val="28"/>
        </w:rPr>
      </w:pPr>
      <w:r>
        <w:rPr>
          <w:sz w:val="28"/>
        </w:rPr>
        <w:t>I</w:t>
      </w:r>
      <w:r>
        <w:rPr>
          <w:spacing w:val="-3"/>
          <w:sz w:val="28"/>
        </w:rPr>
        <w:t xml:space="preserve"> </w:t>
      </w:r>
      <w:r>
        <w:rPr>
          <w:sz w:val="28"/>
        </w:rPr>
        <w:t>have</w:t>
      </w:r>
      <w:r>
        <w:rPr>
          <w:spacing w:val="-3"/>
          <w:sz w:val="28"/>
        </w:rPr>
        <w:t xml:space="preserve"> </w:t>
      </w:r>
      <w:r>
        <w:rPr>
          <w:sz w:val="28"/>
        </w:rPr>
        <w:t>enclosed</w:t>
      </w:r>
      <w:r>
        <w:rPr>
          <w:spacing w:val="-3"/>
          <w:sz w:val="28"/>
        </w:rPr>
        <w:t xml:space="preserve"> </w:t>
      </w:r>
      <w:r>
        <w:rPr>
          <w:sz w:val="28"/>
        </w:rPr>
        <w:t>the</w:t>
      </w:r>
      <w:r>
        <w:rPr>
          <w:spacing w:val="-3"/>
          <w:sz w:val="28"/>
        </w:rPr>
        <w:t xml:space="preserve"> </w:t>
      </w:r>
      <w:r>
        <w:rPr>
          <w:sz w:val="28"/>
        </w:rPr>
        <w:t>documents</w:t>
      </w:r>
      <w:r>
        <w:rPr>
          <w:spacing w:val="-3"/>
          <w:sz w:val="28"/>
        </w:rPr>
        <w:t xml:space="preserve"> </w:t>
      </w:r>
      <w:r>
        <w:rPr>
          <w:sz w:val="28"/>
        </w:rPr>
        <w:t>as</w:t>
      </w:r>
      <w:r>
        <w:rPr>
          <w:spacing w:val="-3"/>
          <w:sz w:val="28"/>
        </w:rPr>
        <w:t xml:space="preserve"> </w:t>
      </w:r>
      <w:r>
        <w:rPr>
          <w:sz w:val="28"/>
        </w:rPr>
        <w:t>specified</w:t>
      </w:r>
      <w:r>
        <w:rPr>
          <w:spacing w:val="-3"/>
          <w:sz w:val="28"/>
        </w:rPr>
        <w:t xml:space="preserve"> </w:t>
      </w:r>
      <w:r>
        <w:rPr>
          <w:sz w:val="28"/>
        </w:rPr>
        <w:t>in</w:t>
      </w:r>
      <w:r>
        <w:rPr>
          <w:spacing w:val="-3"/>
          <w:sz w:val="28"/>
        </w:rPr>
        <w:t xml:space="preserve"> </w:t>
      </w:r>
      <w:r>
        <w:rPr>
          <w:sz w:val="28"/>
        </w:rPr>
        <w:t>the</w:t>
      </w:r>
      <w:r>
        <w:rPr>
          <w:spacing w:val="-3"/>
          <w:sz w:val="28"/>
        </w:rPr>
        <w:t xml:space="preserve"> </w:t>
      </w:r>
      <w:r>
        <w:rPr>
          <w:sz w:val="28"/>
        </w:rPr>
        <w:t>Part</w:t>
      </w:r>
      <w:r>
        <w:rPr>
          <w:spacing w:val="-3"/>
          <w:sz w:val="28"/>
        </w:rPr>
        <w:t xml:space="preserve"> </w:t>
      </w:r>
      <w:r>
        <w:rPr>
          <w:sz w:val="28"/>
        </w:rPr>
        <w:t>IV</w:t>
      </w:r>
      <w:r>
        <w:rPr>
          <w:spacing w:val="-6"/>
          <w:sz w:val="28"/>
        </w:rPr>
        <w:t xml:space="preserve"> </w:t>
      </w:r>
      <w:r>
        <w:rPr>
          <w:sz w:val="28"/>
        </w:rPr>
        <w:t>of</w:t>
      </w:r>
      <w:r>
        <w:rPr>
          <w:spacing w:val="-3"/>
          <w:sz w:val="28"/>
        </w:rPr>
        <w:t xml:space="preserve"> </w:t>
      </w:r>
      <w:r>
        <w:rPr>
          <w:sz w:val="28"/>
        </w:rPr>
        <w:t>the</w:t>
      </w:r>
      <w:r>
        <w:rPr>
          <w:spacing w:val="-3"/>
          <w:sz w:val="28"/>
        </w:rPr>
        <w:t xml:space="preserve"> </w:t>
      </w:r>
      <w:r>
        <w:rPr>
          <w:sz w:val="28"/>
        </w:rPr>
        <w:t>Fourth Schedule to the Medical Devices Rules, 2017.</w:t>
      </w:r>
    </w:p>
    <w:p>
      <w:pPr>
        <w:pStyle w:val="BodyText"/>
        <w:spacing w:before="5" w:after="0"/>
        <w:ind w:left="0"/>
        <w:rPr>
          <w:sz w:val="20"/>
        </w:rPr>
      </w:pPr>
      <w:r>
        <w:rPr>
          <w:sz w:val="20"/>
        </w:rPr>
      </w:r>
    </w:p>
    <w:p>
      <w:pPr>
        <w:sectPr>
          <w:footerReference w:type="default" r:id="rId327"/>
          <w:type w:val="nextPage"/>
          <w:pgSz w:w="11906" w:h="16838"/>
          <w:pgMar w:left="1275" w:right="1275" w:gutter="0" w:header="0" w:top="900" w:footer="967" w:bottom="1160"/>
          <w:pgNumType w:fmt="decimal"/>
          <w:formProt w:val="false"/>
          <w:textDirection w:val="lrTb"/>
          <w:docGrid w:type="default" w:linePitch="100" w:charSpace="4096"/>
        </w:sectPr>
      </w:pPr>
    </w:p>
    <w:p>
      <w:pPr>
        <w:pStyle w:val="BodyText"/>
        <w:tabs>
          <w:tab w:val="clear" w:pos="720"/>
          <w:tab w:val="left" w:pos="2530" w:leader="none"/>
        </w:tabs>
        <w:spacing w:before="89" w:after="0"/>
        <w:rPr/>
      </w:pPr>
      <w:r>
        <w:rPr>
          <w:spacing w:val="-2"/>
        </w:rPr>
        <w:t>Place:</w:t>
      </w:r>
      <w:r>
        <w:rPr>
          <w:u w:val="single"/>
        </w:rPr>
        <w:tab/>
      </w:r>
      <w:r>
        <w:rPr>
          <w:spacing w:val="-2"/>
        </w:rPr>
        <w:t>Signature</w:t>
      </w:r>
    </w:p>
    <w:p>
      <w:pPr>
        <w:pStyle w:val="BodyText"/>
        <w:tabs>
          <w:tab w:val="clear" w:pos="720"/>
          <w:tab w:val="left" w:pos="2733" w:leader="none"/>
        </w:tabs>
        <w:rPr/>
      </w:pPr>
      <w:r>
        <w:rPr>
          <w:spacing w:val="-2"/>
        </w:rPr>
        <w:t>Date:</w:t>
      </w:r>
      <w:r>
        <w:rPr>
          <w:u w:val="single"/>
        </w:rPr>
        <w:tab/>
      </w:r>
      <w:r>
        <w:rPr/>
        <w:t>(Name</w:t>
      </w:r>
      <w:r>
        <w:rPr>
          <w:spacing w:val="-5"/>
        </w:rPr>
        <w:t xml:space="preserve"> </w:t>
      </w:r>
      <w:r>
        <w:rPr/>
        <w:t>and</w:t>
      </w:r>
      <w:r>
        <w:rPr>
          <w:spacing w:val="-3"/>
        </w:rPr>
        <w:t xml:space="preserve"> </w:t>
      </w:r>
      <w:r>
        <w:rPr>
          <w:spacing w:val="-2"/>
        </w:rPr>
        <w:t>designation)</w:t>
      </w:r>
    </w:p>
    <w:p>
      <w:pPr>
        <w:pStyle w:val="Normal"/>
        <w:spacing w:before="0" w:after="160"/>
        <w:rPr>
          <w:sz w:val="28"/>
        </w:rPr>
      </w:pPr>
      <w:r>
        <w:br w:type="column"/>
      </w:r>
      <w:r>
        <w:rPr>
          <w:sz w:val="28"/>
        </w:rPr>
      </w:r>
    </w:p>
    <w:p>
      <w:pPr>
        <w:pStyle w:val="BodyText"/>
        <w:spacing w:before="0" w:after="0"/>
        <w:ind w:left="0"/>
        <w:rPr/>
      </w:pPr>
      <w:r>
        <w:rPr/>
      </w:r>
    </w:p>
    <w:p>
      <w:pPr>
        <w:pStyle w:val="BodyText"/>
        <w:spacing w:before="0" w:after="0"/>
        <w:ind w:left="0"/>
        <w:rPr/>
      </w:pPr>
      <w:r>
        <w:rPr/>
      </w:r>
    </w:p>
    <w:p>
      <w:pPr>
        <w:pStyle w:val="BodyText"/>
        <w:spacing w:before="5" w:after="0"/>
        <w:ind w:left="0"/>
        <w:rPr/>
      </w:pPr>
      <w:r>
        <w:rPr/>
      </w:r>
    </w:p>
    <w:p>
      <w:pPr>
        <w:pStyle w:val="BodyText"/>
        <w:spacing w:before="0" w:after="0"/>
        <w:ind w:left="0" w:right="162"/>
        <w:jc w:val="right"/>
        <w:rPr/>
      </w:pPr>
      <w:r>
        <w:rPr/>
        <w:t>[To</w:t>
      </w:r>
      <w:r>
        <w:rPr>
          <w:spacing w:val="-2"/>
        </w:rPr>
        <w:t xml:space="preserve"> </w:t>
      </w:r>
      <w:r>
        <w:rPr/>
        <w:t>be</w:t>
      </w:r>
      <w:r>
        <w:rPr>
          <w:spacing w:val="-1"/>
        </w:rPr>
        <w:t xml:space="preserve"> </w:t>
      </w:r>
      <w:r>
        <w:rPr/>
        <w:t>signed</w:t>
      </w:r>
      <w:r>
        <w:rPr>
          <w:spacing w:val="-2"/>
        </w:rPr>
        <w:t xml:space="preserve"> digitally]</w:t>
      </w:r>
    </w:p>
    <w:p>
      <w:pPr>
        <w:pStyle w:val="BodyText"/>
        <w:spacing w:before="278" w:after="0"/>
        <w:ind w:left="0" w:right="160"/>
        <w:jc w:val="right"/>
        <w:rPr/>
      </w:pPr>
      <w:r>
        <w:rPr>
          <w:spacing w:val="-2"/>
        </w:rPr>
        <w:t>Annexure:</w:t>
      </w:r>
    </w:p>
    <w:p>
      <w:pPr>
        <w:sectPr>
          <w:type w:val="continuous"/>
          <w:pgSz w:w="11906" w:h="16838"/>
          <w:pgMar w:left="1275" w:right="1275" w:gutter="0" w:header="0" w:top="900" w:footer="967" w:bottom="1160"/>
          <w:formProt w:val="false"/>
          <w:textDirection w:val="lrTb"/>
          <w:docGrid w:type="default" w:linePitch="100" w:charSpace="4096"/>
        </w:sectPr>
      </w:pPr>
    </w:p>
    <w:p>
      <w:pPr>
        <w:pStyle w:val="BodyText"/>
        <w:spacing w:before="83" w:after="0"/>
        <w:ind w:left="0"/>
        <w:rPr>
          <w:sz w:val="20"/>
        </w:rPr>
      </w:pPr>
      <w:r>
        <w:rPr>
          <w:sz w:val="20"/>
        </w:rPr>
      </w:r>
    </w:p>
    <w:tbl>
      <w:tblPr>
        <w:tblW w:w="9109" w:type="dxa"/>
        <w:jc w:val="left"/>
        <w:tblInd w:w="146" w:type="dxa"/>
        <w:tblLayout w:type="fixed"/>
        <w:tblCellMar>
          <w:top w:w="0" w:type="dxa"/>
          <w:left w:w="22" w:type="dxa"/>
          <w:bottom w:w="0" w:type="dxa"/>
          <w:right w:w="22" w:type="dxa"/>
        </w:tblCellMar>
        <w:tblLook w:val="01e0" w:noHBand="0" w:noVBand="0" w:firstColumn="1" w:lastRow="1" w:lastColumn="1" w:firstRow="1"/>
      </w:tblPr>
      <w:tblGrid>
        <w:gridCol w:w="583"/>
        <w:gridCol w:w="979"/>
        <w:gridCol w:w="821"/>
        <w:gridCol w:w="1070"/>
        <w:gridCol w:w="976"/>
        <w:gridCol w:w="1677"/>
        <w:gridCol w:w="1457"/>
        <w:gridCol w:w="683"/>
        <w:gridCol w:w="862"/>
      </w:tblGrid>
      <w:tr>
        <w:trPr>
          <w:trHeight w:val="2165" w:hRule="atLeast"/>
        </w:trPr>
        <w:tc>
          <w:tcPr>
            <w:tcW w:w="583" w:type="dxa"/>
            <w:tcBorders>
              <w:top w:val="double" w:sz="6" w:space="0" w:color="A0A0A0"/>
              <w:left w:val="double" w:sz="6" w:space="0" w:color="F0F0F0"/>
              <w:bottom w:val="double" w:sz="6" w:space="0" w:color="A0A0A0"/>
              <w:right w:val="double" w:sz="6" w:space="0" w:color="A0A0A0"/>
            </w:tcBorders>
          </w:tcPr>
          <w:p>
            <w:pPr>
              <w:pStyle w:val="TableParagraph"/>
              <w:rPr>
                <w:sz w:val="28"/>
              </w:rPr>
            </w:pPr>
            <w:r>
              <w:rPr>
                <w:sz w:val="28"/>
              </w:rPr>
            </w:r>
          </w:p>
          <w:p>
            <w:pPr>
              <w:pStyle w:val="TableParagraph"/>
              <w:spacing w:before="275" w:after="0"/>
              <w:rPr>
                <w:sz w:val="28"/>
              </w:rPr>
            </w:pPr>
            <w:r>
              <w:rPr>
                <w:sz w:val="28"/>
              </w:rPr>
            </w:r>
          </w:p>
          <w:p>
            <w:pPr>
              <w:pStyle w:val="TableParagraph"/>
              <w:ind w:left="25"/>
              <w:rPr>
                <w:sz w:val="28"/>
              </w:rPr>
            </w:pPr>
            <w:r>
              <w:rPr>
                <w:spacing w:val="-4"/>
                <w:sz w:val="28"/>
              </w:rPr>
              <w:t>S.N.</w:t>
            </w:r>
          </w:p>
        </w:tc>
        <w:tc>
          <w:tcPr>
            <w:tcW w:w="979" w:type="dxa"/>
            <w:tcBorders>
              <w:top w:val="double" w:sz="6" w:space="0" w:color="A0A0A0"/>
              <w:left w:val="double" w:sz="6" w:space="0" w:color="A0A0A0"/>
              <w:bottom w:val="double" w:sz="6" w:space="0" w:color="A0A0A0"/>
              <w:right w:val="double" w:sz="6" w:space="0" w:color="A0A0A0"/>
            </w:tcBorders>
          </w:tcPr>
          <w:p>
            <w:pPr>
              <w:pStyle w:val="TableParagraph"/>
              <w:spacing w:before="293" w:after="0"/>
              <w:rPr>
                <w:sz w:val="28"/>
              </w:rPr>
            </w:pPr>
            <w:r>
              <w:rPr>
                <w:sz w:val="28"/>
              </w:rPr>
            </w:r>
          </w:p>
          <w:p>
            <w:pPr>
              <w:pStyle w:val="TableParagraph"/>
              <w:spacing w:lineRule="auto" w:line="451"/>
              <w:ind w:left="29" w:right="11"/>
              <w:rPr>
                <w:sz w:val="28"/>
              </w:rPr>
            </w:pPr>
            <w:r>
              <w:rPr>
                <w:spacing w:val="-2"/>
                <w:sz w:val="28"/>
              </w:rPr>
              <w:t xml:space="preserve">Generic </w:t>
            </w:r>
            <w:r>
              <w:rPr>
                <w:spacing w:val="-4"/>
                <w:sz w:val="28"/>
              </w:rPr>
              <w:t>name</w:t>
            </w:r>
          </w:p>
        </w:tc>
        <w:tc>
          <w:tcPr>
            <w:tcW w:w="821" w:type="dxa"/>
            <w:tcBorders>
              <w:top w:val="double" w:sz="6" w:space="0" w:color="A0A0A0"/>
              <w:left w:val="double" w:sz="6" w:space="0" w:color="A0A0A0"/>
              <w:bottom w:val="double" w:sz="6" w:space="0" w:color="A0A0A0"/>
              <w:right w:val="double" w:sz="6" w:space="0" w:color="A0A0A0"/>
            </w:tcBorders>
          </w:tcPr>
          <w:p>
            <w:pPr>
              <w:pStyle w:val="TableParagraph"/>
              <w:spacing w:before="293" w:after="0"/>
              <w:rPr>
                <w:sz w:val="28"/>
              </w:rPr>
            </w:pPr>
            <w:r>
              <w:rPr>
                <w:sz w:val="28"/>
              </w:rPr>
            </w:r>
          </w:p>
          <w:p>
            <w:pPr>
              <w:pStyle w:val="TableParagraph"/>
              <w:spacing w:lineRule="auto" w:line="451"/>
              <w:ind w:left="30" w:right="5"/>
              <w:rPr>
                <w:sz w:val="28"/>
              </w:rPr>
            </w:pPr>
            <w:r>
              <w:rPr>
                <w:spacing w:val="-2"/>
                <w:sz w:val="28"/>
              </w:rPr>
              <w:t xml:space="preserve">Model </w:t>
            </w:r>
            <w:r>
              <w:rPr>
                <w:spacing w:val="-4"/>
                <w:sz w:val="28"/>
              </w:rPr>
              <w:t>No.</w:t>
            </w:r>
          </w:p>
        </w:tc>
        <w:tc>
          <w:tcPr>
            <w:tcW w:w="1070" w:type="dxa"/>
            <w:tcBorders>
              <w:top w:val="double" w:sz="6" w:space="0" w:color="A0A0A0"/>
              <w:left w:val="double" w:sz="6" w:space="0" w:color="A0A0A0"/>
              <w:bottom w:val="double" w:sz="6" w:space="0" w:color="A0A0A0"/>
              <w:right w:val="double" w:sz="6" w:space="0" w:color="A0A0A0"/>
            </w:tcBorders>
          </w:tcPr>
          <w:p>
            <w:pPr>
              <w:pStyle w:val="TableParagraph"/>
              <w:spacing w:before="293" w:after="0"/>
              <w:rPr>
                <w:sz w:val="28"/>
              </w:rPr>
            </w:pPr>
            <w:r>
              <w:rPr>
                <w:sz w:val="28"/>
              </w:rPr>
            </w:r>
          </w:p>
          <w:p>
            <w:pPr>
              <w:pStyle w:val="TableParagraph"/>
              <w:spacing w:lineRule="auto" w:line="451"/>
              <w:ind w:left="29"/>
              <w:rPr>
                <w:sz w:val="28"/>
              </w:rPr>
            </w:pPr>
            <w:r>
              <w:rPr>
                <w:spacing w:val="-2"/>
                <w:sz w:val="28"/>
              </w:rPr>
              <w:t xml:space="preserve">Intended </w:t>
            </w:r>
            <w:r>
              <w:rPr>
                <w:spacing w:val="-4"/>
                <w:sz w:val="28"/>
              </w:rPr>
              <w:t>use</w:t>
            </w:r>
          </w:p>
        </w:tc>
        <w:tc>
          <w:tcPr>
            <w:tcW w:w="976" w:type="dxa"/>
            <w:tcBorders>
              <w:top w:val="double" w:sz="6" w:space="0" w:color="A0A0A0"/>
              <w:left w:val="double" w:sz="6" w:space="0" w:color="A0A0A0"/>
              <w:bottom w:val="double" w:sz="6" w:space="0" w:color="A0A0A0"/>
              <w:right w:val="double" w:sz="6" w:space="0" w:color="A0A0A0"/>
            </w:tcBorders>
          </w:tcPr>
          <w:p>
            <w:pPr>
              <w:pStyle w:val="TableParagraph"/>
              <w:spacing w:lineRule="auto" w:line="446" w:before="15" w:after="0"/>
              <w:ind w:left="30" w:right="10"/>
              <w:rPr>
                <w:sz w:val="28"/>
              </w:rPr>
            </w:pPr>
            <w:r>
              <w:rPr>
                <w:spacing w:val="-2"/>
                <w:sz w:val="28"/>
              </w:rPr>
              <w:t>Class</w:t>
            </w:r>
            <w:r>
              <w:rPr>
                <w:spacing w:val="80"/>
                <w:sz w:val="28"/>
              </w:rPr>
              <w:t xml:space="preserve"> </w:t>
            </w:r>
            <w:r>
              <w:rPr>
                <w:spacing w:val="-6"/>
                <w:sz w:val="28"/>
              </w:rPr>
              <w:t xml:space="preserve">of </w:t>
            </w:r>
            <w:r>
              <w:rPr>
                <w:spacing w:val="-2"/>
                <w:sz w:val="28"/>
              </w:rPr>
              <w:t>medical</w:t>
            </w:r>
          </w:p>
          <w:p>
            <w:pPr>
              <w:pStyle w:val="TableParagraph"/>
              <w:spacing w:before="1" w:after="0"/>
              <w:ind w:left="30"/>
              <w:rPr>
                <w:sz w:val="28"/>
              </w:rPr>
            </w:pPr>
            <w:r>
              <w:rPr>
                <w:spacing w:val="-2"/>
                <w:sz w:val="28"/>
              </w:rPr>
              <w:t>device</w:t>
            </w:r>
          </w:p>
        </w:tc>
        <w:tc>
          <w:tcPr>
            <w:tcW w:w="1677" w:type="dxa"/>
            <w:tcBorders>
              <w:top w:val="double" w:sz="6" w:space="0" w:color="A0A0A0"/>
              <w:left w:val="double" w:sz="6" w:space="0" w:color="A0A0A0"/>
              <w:bottom w:val="double" w:sz="6" w:space="0" w:color="A0A0A0"/>
              <w:right w:val="double" w:sz="6" w:space="0" w:color="A0A0A0"/>
            </w:tcBorders>
          </w:tcPr>
          <w:p>
            <w:pPr>
              <w:pStyle w:val="TableParagraph"/>
              <w:rPr>
                <w:sz w:val="28"/>
              </w:rPr>
            </w:pPr>
            <w:r>
              <w:rPr>
                <w:sz w:val="28"/>
              </w:rPr>
            </w:r>
          </w:p>
          <w:p>
            <w:pPr>
              <w:pStyle w:val="TableParagraph"/>
              <w:spacing w:before="115" w:after="0"/>
              <w:rPr>
                <w:sz w:val="28"/>
              </w:rPr>
            </w:pPr>
            <w:r>
              <w:rPr>
                <w:sz w:val="28"/>
              </w:rPr>
            </w:r>
          </w:p>
          <w:p>
            <w:pPr>
              <w:pStyle w:val="TableParagraph"/>
              <w:tabs>
                <w:tab w:val="clear" w:pos="720"/>
                <w:tab w:val="left" w:pos="1384" w:leader="none"/>
              </w:tabs>
              <w:ind w:left="30" w:right="11"/>
              <w:rPr>
                <w:sz w:val="28"/>
              </w:rPr>
            </w:pPr>
            <w:r>
              <w:rPr>
                <w:spacing w:val="-2"/>
                <w:sz w:val="28"/>
              </w:rPr>
              <w:t>Material</w:t>
            </w:r>
            <w:r>
              <w:rPr>
                <w:sz w:val="28"/>
              </w:rPr>
              <w:tab/>
            </w:r>
            <w:r>
              <w:rPr>
                <w:spacing w:val="-6"/>
                <w:sz w:val="28"/>
              </w:rPr>
              <w:t xml:space="preserve">of </w:t>
            </w:r>
            <w:r>
              <w:rPr>
                <w:spacing w:val="-2"/>
                <w:sz w:val="28"/>
              </w:rPr>
              <w:t>construction</w:t>
            </w:r>
          </w:p>
        </w:tc>
        <w:tc>
          <w:tcPr>
            <w:tcW w:w="1457" w:type="dxa"/>
            <w:tcBorders>
              <w:top w:val="double" w:sz="6" w:space="0" w:color="A0A0A0"/>
              <w:left w:val="double" w:sz="6" w:space="0" w:color="A0A0A0"/>
              <w:bottom w:val="double" w:sz="6" w:space="0" w:color="A0A0A0"/>
              <w:right w:val="double" w:sz="6" w:space="0" w:color="A0A0A0"/>
            </w:tcBorders>
          </w:tcPr>
          <w:p>
            <w:pPr>
              <w:pStyle w:val="TableParagraph"/>
              <w:rPr>
                <w:sz w:val="28"/>
              </w:rPr>
            </w:pPr>
            <w:r>
              <w:rPr>
                <w:sz w:val="28"/>
              </w:rPr>
            </w:r>
          </w:p>
          <w:p>
            <w:pPr>
              <w:pStyle w:val="TableParagraph"/>
              <w:spacing w:before="115" w:after="0"/>
              <w:rPr>
                <w:sz w:val="28"/>
              </w:rPr>
            </w:pPr>
            <w:r>
              <w:rPr>
                <w:sz w:val="28"/>
              </w:rPr>
            </w:r>
          </w:p>
          <w:p>
            <w:pPr>
              <w:pStyle w:val="TableParagraph"/>
              <w:ind w:left="28" w:right="150"/>
              <w:rPr>
                <w:sz w:val="28"/>
              </w:rPr>
            </w:pPr>
            <w:r>
              <w:rPr>
                <w:spacing w:val="-2"/>
                <w:sz w:val="28"/>
              </w:rPr>
              <w:t xml:space="preserve">Dimension </w:t>
            </w:r>
            <w:r>
              <w:rPr>
                <w:sz w:val="28"/>
              </w:rPr>
              <w:t>(if any)</w:t>
            </w:r>
          </w:p>
        </w:tc>
        <w:tc>
          <w:tcPr>
            <w:tcW w:w="683" w:type="dxa"/>
            <w:tcBorders>
              <w:top w:val="double" w:sz="6" w:space="0" w:color="A0A0A0"/>
              <w:left w:val="double" w:sz="6" w:space="0" w:color="A0A0A0"/>
              <w:bottom w:val="double" w:sz="6" w:space="0" w:color="A0A0A0"/>
              <w:right w:val="double" w:sz="6" w:space="0" w:color="A0A0A0"/>
            </w:tcBorders>
          </w:tcPr>
          <w:p>
            <w:pPr>
              <w:pStyle w:val="TableParagraph"/>
              <w:spacing w:before="293" w:after="0"/>
              <w:rPr>
                <w:sz w:val="28"/>
              </w:rPr>
            </w:pPr>
            <w:r>
              <w:rPr>
                <w:sz w:val="28"/>
              </w:rPr>
            </w:r>
          </w:p>
          <w:p>
            <w:pPr>
              <w:pStyle w:val="TableParagraph"/>
              <w:spacing w:lineRule="auto" w:line="451"/>
              <w:ind w:left="29" w:right="13"/>
              <w:rPr>
                <w:sz w:val="28"/>
              </w:rPr>
            </w:pPr>
            <w:r>
              <w:rPr>
                <w:spacing w:val="-2"/>
                <w:sz w:val="28"/>
              </w:rPr>
              <w:t xml:space="preserve">Shelf </w:t>
            </w:r>
            <w:r>
              <w:rPr>
                <w:spacing w:val="-4"/>
                <w:sz w:val="28"/>
              </w:rPr>
              <w:t>life</w:t>
            </w:r>
          </w:p>
        </w:tc>
        <w:tc>
          <w:tcPr>
            <w:tcW w:w="862" w:type="dxa"/>
            <w:tcBorders>
              <w:top w:val="double" w:sz="6" w:space="0" w:color="A0A0A0"/>
              <w:left w:val="double" w:sz="6" w:space="0" w:color="A0A0A0"/>
              <w:bottom w:val="double" w:sz="6" w:space="0" w:color="A0A0A0"/>
              <w:right w:val="double" w:sz="6" w:space="0" w:color="A0A0A0"/>
            </w:tcBorders>
          </w:tcPr>
          <w:p>
            <w:pPr>
              <w:pStyle w:val="TableParagraph"/>
              <w:spacing w:lineRule="auto" w:line="235" w:before="159" w:after="0"/>
              <w:ind w:left="28" w:right="53"/>
              <w:rPr>
                <w:sz w:val="28"/>
              </w:rPr>
            </w:pPr>
            <w:r>
              <w:rPr>
                <w:spacing w:val="-2"/>
                <w:sz w:val="28"/>
              </w:rPr>
              <w:t xml:space="preserve">Sterile </w:t>
            </w:r>
            <w:r>
              <w:rPr>
                <w:spacing w:val="-6"/>
                <w:sz w:val="28"/>
              </w:rPr>
              <w:t>or</w:t>
            </w:r>
          </w:p>
          <w:p>
            <w:pPr>
              <w:pStyle w:val="TableParagraph"/>
              <w:spacing w:lineRule="exact" w:line="604" w:before="59" w:after="0"/>
              <w:ind w:left="28" w:right="99"/>
              <w:rPr>
                <w:sz w:val="28"/>
              </w:rPr>
            </w:pPr>
            <w:r>
              <w:rPr>
                <w:spacing w:val="-4"/>
                <w:sz w:val="28"/>
              </w:rPr>
              <w:t xml:space="preserve">Non </w:t>
            </w:r>
            <w:r>
              <w:rPr>
                <w:spacing w:val="-2"/>
                <w:sz w:val="28"/>
              </w:rPr>
              <w:t>sterile</w:t>
            </w:r>
          </w:p>
        </w:tc>
      </w:tr>
    </w:tbl>
    <w:p>
      <w:pPr>
        <w:sectPr>
          <w:type w:val="continuous"/>
          <w:pgSz w:w="11906" w:h="16838"/>
          <w:pgMar w:left="1275" w:right="1275" w:gutter="0" w:header="0" w:top="900" w:footer="967" w:bottom="1160"/>
          <w:formProt w:val="false"/>
          <w:textDirection w:val="lrTb"/>
          <w:docGrid w:type="default" w:linePitch="100" w:charSpace="4096"/>
        </w:sectPr>
      </w:pPr>
    </w:p>
    <w:p>
      <w:pPr>
        <w:pStyle w:val="BodyText"/>
        <w:spacing w:lineRule="exact" w:line="134" w:before="0" w:after="0"/>
        <w:ind w:left="97"/>
        <w:rPr>
          <w:sz w:val="13"/>
        </w:rPr>
      </w:pPr>
      <w:r>
        <w:rPr>
          <w:sz w:val="13"/>
        </w:rPr>
      </w:r>
    </w:p>
    <w:p>
      <w:pPr>
        <w:pStyle w:val="BodyText"/>
        <w:spacing w:before="267" w:after="0"/>
        <w:ind w:left="0" w:right="2"/>
        <w:jc w:val="center"/>
        <w:rPr/>
      </w:pPr>
      <w:r>
        <w:rPr/>
        <w:t>Form</w:t>
      </w:r>
      <w:r>
        <w:rPr>
          <w:spacing w:val="-7"/>
        </w:rPr>
        <w:t xml:space="preserve"> </w:t>
      </w:r>
      <w:r>
        <w:rPr/>
        <w:t>MD-</w:t>
      </w:r>
      <w:r>
        <w:rPr>
          <w:spacing w:val="-5"/>
        </w:rPr>
        <w:t>27</w:t>
      </w:r>
    </w:p>
    <w:p>
      <w:pPr>
        <w:pStyle w:val="BodyText"/>
        <w:spacing w:before="278" w:after="0"/>
        <w:ind w:left="3"/>
        <w:jc w:val="center"/>
        <w:rPr/>
      </w:pPr>
      <w:r>
        <w:rPr/>
        <w:t>[See</w:t>
      </w:r>
      <w:r>
        <w:rPr>
          <w:spacing w:val="-4"/>
        </w:rPr>
        <w:t xml:space="preserve"> </w:t>
      </w:r>
      <w:r>
        <w:rPr/>
        <w:t>sub-rule</w:t>
      </w:r>
      <w:r>
        <w:rPr>
          <w:spacing w:val="-2"/>
        </w:rPr>
        <w:t xml:space="preserve"> </w:t>
      </w:r>
      <w:r>
        <w:rPr/>
        <w:t>(2)</w:t>
      </w:r>
      <w:r>
        <w:rPr>
          <w:spacing w:val="-2"/>
        </w:rPr>
        <w:t xml:space="preserve"> </w:t>
      </w:r>
      <w:r>
        <w:rPr/>
        <w:t>of</w:t>
      </w:r>
      <w:r>
        <w:rPr>
          <w:spacing w:val="-2"/>
        </w:rPr>
        <w:t xml:space="preserve"> </w:t>
      </w:r>
      <w:r>
        <w:rPr/>
        <w:t>rule</w:t>
      </w:r>
      <w:r>
        <w:rPr>
          <w:spacing w:val="-2"/>
        </w:rPr>
        <w:t xml:space="preserve"> </w:t>
      </w:r>
      <w:r>
        <w:rPr>
          <w:spacing w:val="-5"/>
        </w:rPr>
        <w:t>63]</w:t>
      </w:r>
    </w:p>
    <w:p>
      <w:pPr>
        <w:pStyle w:val="BodyText"/>
        <w:spacing w:lineRule="auto" w:line="235" w:before="286" w:after="0"/>
        <w:rPr/>
      </w:pPr>
      <w:r>
        <w:rPr/>
        <w:t>Permission</w:t>
      </w:r>
      <w:r>
        <w:rPr>
          <w:spacing w:val="40"/>
        </w:rPr>
        <w:t xml:space="preserve"> </w:t>
      </w:r>
      <w:r>
        <w:rPr/>
        <w:t>to</w:t>
      </w:r>
      <w:r>
        <w:rPr>
          <w:spacing w:val="40"/>
        </w:rPr>
        <w:t xml:space="preserve"> </w:t>
      </w:r>
      <w:r>
        <w:rPr/>
        <w:t>import</w:t>
      </w:r>
      <w:r>
        <w:rPr>
          <w:spacing w:val="40"/>
        </w:rPr>
        <w:t xml:space="preserve"> </w:t>
      </w:r>
      <w:r>
        <w:rPr/>
        <w:t>or</w:t>
      </w:r>
      <w:r>
        <w:rPr>
          <w:spacing w:val="40"/>
        </w:rPr>
        <w:t xml:space="preserve"> </w:t>
      </w:r>
      <w:r>
        <w:rPr/>
        <w:t>manufacture</w:t>
      </w:r>
      <w:r>
        <w:rPr>
          <w:spacing w:val="40"/>
        </w:rPr>
        <w:t xml:space="preserve"> </w:t>
      </w:r>
      <w:r>
        <w:rPr/>
        <w:t>for</w:t>
      </w:r>
      <w:r>
        <w:rPr>
          <w:spacing w:val="40"/>
        </w:rPr>
        <w:t xml:space="preserve"> </w:t>
      </w:r>
      <w:r>
        <w:rPr/>
        <w:t>sale</w:t>
      </w:r>
      <w:r>
        <w:rPr>
          <w:spacing w:val="40"/>
        </w:rPr>
        <w:t xml:space="preserve"> </w:t>
      </w:r>
      <w:r>
        <w:rPr/>
        <w:t>or</w:t>
      </w:r>
      <w:r>
        <w:rPr>
          <w:spacing w:val="40"/>
        </w:rPr>
        <w:t xml:space="preserve"> </w:t>
      </w:r>
      <w:r>
        <w:rPr/>
        <w:t>for</w:t>
      </w:r>
      <w:r>
        <w:rPr>
          <w:spacing w:val="40"/>
        </w:rPr>
        <w:t xml:space="preserve"> </w:t>
      </w:r>
      <w:r>
        <w:rPr/>
        <w:t>distribution</w:t>
      </w:r>
      <w:r>
        <w:rPr>
          <w:spacing w:val="40"/>
        </w:rPr>
        <w:t xml:space="preserve"> </w:t>
      </w:r>
      <w:r>
        <w:rPr/>
        <w:t>of</w:t>
      </w:r>
      <w:r>
        <w:rPr>
          <w:spacing w:val="40"/>
        </w:rPr>
        <w:t xml:space="preserve"> </w:t>
      </w:r>
      <w:r>
        <w:rPr/>
        <w:t>medical</w:t>
      </w:r>
      <w:r>
        <w:rPr>
          <w:spacing w:val="40"/>
        </w:rPr>
        <w:t xml:space="preserve"> </w:t>
      </w:r>
      <w:r>
        <w:rPr/>
        <w:t>device which does not have predicate medical device</w:t>
      </w:r>
    </w:p>
    <w:p>
      <w:pPr>
        <w:pStyle w:val="BodyText"/>
        <w:tabs>
          <w:tab w:val="clear" w:pos="720"/>
          <w:tab w:val="left" w:pos="3152" w:leader="none"/>
        </w:tabs>
        <w:spacing w:before="281" w:after="0"/>
        <w:rPr/>
      </w:pPr>
      <w:r>
        <w:rPr/>
        <w:t>Permission</w:t>
      </w:r>
      <w:r>
        <w:rPr>
          <w:spacing w:val="-4"/>
        </w:rPr>
        <w:t xml:space="preserve"> </w:t>
      </w:r>
      <w:r>
        <w:rPr>
          <w:spacing w:val="-5"/>
        </w:rPr>
        <w:t>No.</w:t>
      </w:r>
      <w:r>
        <w:rPr>
          <w:u w:val="single"/>
        </w:rPr>
        <w:tab/>
      </w:r>
    </w:p>
    <w:p>
      <w:pPr>
        <w:pStyle w:val="ListParagraph"/>
        <w:numPr>
          <w:ilvl w:val="0"/>
          <w:numId w:val="11"/>
        </w:numPr>
        <w:tabs>
          <w:tab w:val="clear" w:pos="720"/>
          <w:tab w:val="left" w:pos="672" w:leader="none"/>
          <w:tab w:val="left" w:pos="2301" w:leader="none"/>
          <w:tab w:val="left" w:pos="5291" w:leader="none"/>
        </w:tabs>
        <w:spacing w:before="283" w:after="0"/>
        <w:ind w:hanging="0" w:left="164" w:right="158"/>
        <w:jc w:val="both"/>
        <w:rPr>
          <w:sz w:val="28"/>
        </w:rPr>
      </w:pPr>
      <w:r>
        <w:rPr>
          <w:spacing w:val="-4"/>
          <w:sz w:val="28"/>
        </w:rPr>
        <w:t>M/s.</w:t>
      </w:r>
      <w:r>
        <w:rPr>
          <w:sz w:val="28"/>
          <w:u w:val="single"/>
        </w:rPr>
        <w:tab/>
      </w:r>
      <w:r>
        <w:rPr>
          <w:sz w:val="28"/>
        </w:rPr>
        <w:t>(Name and full address of manufacturer with telephone, and e-mail) having manufacturing site</w:t>
      </w:r>
      <w:r>
        <w:rPr>
          <w:sz w:val="28"/>
          <w:u w:val="single"/>
        </w:rPr>
        <w:tab/>
      </w:r>
      <w:r>
        <w:rPr>
          <w:sz w:val="28"/>
        </w:rPr>
        <w:t>(address of manufacturing site), is hereby permitted to import / manufacture for sale or for distribution of</w:t>
      </w:r>
      <w:r>
        <w:rPr>
          <w:spacing w:val="40"/>
          <w:sz w:val="28"/>
        </w:rPr>
        <w:t xml:space="preserve"> </w:t>
      </w:r>
      <w:r>
        <w:rPr>
          <w:sz w:val="28"/>
        </w:rPr>
        <w:t>following medical devices.</w:t>
      </w:r>
    </w:p>
    <w:p>
      <w:pPr>
        <w:pStyle w:val="ListParagraph"/>
        <w:numPr>
          <w:ilvl w:val="0"/>
          <w:numId w:val="11"/>
        </w:numPr>
        <w:tabs>
          <w:tab w:val="clear" w:pos="720"/>
          <w:tab w:val="left" w:pos="653" w:leader="none"/>
        </w:tabs>
        <w:spacing w:before="277" w:after="0"/>
        <w:ind w:hanging="489" w:left="653"/>
        <w:jc w:val="both"/>
        <w:rPr>
          <w:sz w:val="28"/>
        </w:rPr>
      </w:pPr>
      <w:r>
        <w:rPr>
          <w:sz w:val="28"/>
        </w:rPr>
        <w:t>Details</w:t>
      </w:r>
      <w:r>
        <w:rPr>
          <w:spacing w:val="-4"/>
          <w:sz w:val="28"/>
        </w:rPr>
        <w:t xml:space="preserve"> </w:t>
      </w:r>
      <w:r>
        <w:rPr>
          <w:sz w:val="28"/>
        </w:rPr>
        <w:t>of</w:t>
      </w:r>
      <w:r>
        <w:rPr>
          <w:spacing w:val="-3"/>
          <w:sz w:val="28"/>
        </w:rPr>
        <w:t xml:space="preserve"> </w:t>
      </w:r>
      <w:r>
        <w:rPr>
          <w:sz w:val="28"/>
        </w:rPr>
        <w:t>medical</w:t>
      </w:r>
      <w:r>
        <w:rPr>
          <w:spacing w:val="-3"/>
          <w:sz w:val="28"/>
        </w:rPr>
        <w:t xml:space="preserve"> </w:t>
      </w:r>
      <w:r>
        <w:rPr>
          <w:sz w:val="28"/>
        </w:rPr>
        <w:t>device(s)</w:t>
      </w:r>
      <w:r>
        <w:rPr>
          <w:spacing w:val="-3"/>
          <w:sz w:val="28"/>
        </w:rPr>
        <w:t xml:space="preserve"> </w:t>
      </w:r>
      <w:r>
        <w:rPr>
          <w:sz w:val="28"/>
        </w:rPr>
        <w:t>to</w:t>
      </w:r>
      <w:r>
        <w:rPr>
          <w:spacing w:val="-3"/>
          <w:sz w:val="28"/>
        </w:rPr>
        <w:t xml:space="preserve"> </w:t>
      </w:r>
      <w:r>
        <w:rPr>
          <w:sz w:val="28"/>
        </w:rPr>
        <w:t>be</w:t>
      </w:r>
      <w:r>
        <w:rPr>
          <w:spacing w:val="-3"/>
          <w:sz w:val="28"/>
        </w:rPr>
        <w:t xml:space="preserve"> </w:t>
      </w:r>
      <w:r>
        <w:rPr>
          <w:sz w:val="28"/>
        </w:rPr>
        <w:t>imported</w:t>
      </w:r>
      <w:r>
        <w:rPr>
          <w:spacing w:val="-5"/>
          <w:sz w:val="28"/>
        </w:rPr>
        <w:t xml:space="preserve"> </w:t>
      </w:r>
      <w:r>
        <w:rPr>
          <w:sz w:val="28"/>
        </w:rPr>
        <w:t>or</w:t>
      </w:r>
      <w:r>
        <w:rPr>
          <w:spacing w:val="-3"/>
          <w:sz w:val="28"/>
        </w:rPr>
        <w:t xml:space="preserve"> </w:t>
      </w:r>
      <w:r>
        <w:rPr>
          <w:sz w:val="28"/>
        </w:rPr>
        <w:t>manufactured</w:t>
      </w:r>
      <w:r>
        <w:rPr>
          <w:spacing w:val="-3"/>
          <w:sz w:val="28"/>
        </w:rPr>
        <w:t xml:space="preserve"> </w:t>
      </w:r>
      <w:r>
        <w:rPr>
          <w:spacing w:val="-2"/>
          <w:sz w:val="28"/>
        </w:rPr>
        <w:t>[Annexed].</w:t>
      </w:r>
    </w:p>
    <w:p>
      <w:pPr>
        <w:pStyle w:val="ListParagraph"/>
        <w:numPr>
          <w:ilvl w:val="0"/>
          <w:numId w:val="11"/>
        </w:numPr>
        <w:tabs>
          <w:tab w:val="clear" w:pos="720"/>
          <w:tab w:val="left" w:pos="444" w:leader="none"/>
        </w:tabs>
        <w:spacing w:lineRule="auto" w:line="235" w:before="285" w:after="0"/>
        <w:ind w:hanging="0" w:left="164" w:right="1154"/>
        <w:rPr>
          <w:sz w:val="28"/>
        </w:rPr>
      </w:pPr>
      <w:r>
        <w:rPr>
          <w:sz w:val="28"/>
        </w:rPr>
        <w:t>This</w:t>
      </w:r>
      <w:r>
        <w:rPr>
          <w:spacing w:val="-3"/>
          <w:sz w:val="28"/>
        </w:rPr>
        <w:t xml:space="preserve"> </w:t>
      </w:r>
      <w:r>
        <w:rPr>
          <w:sz w:val="28"/>
        </w:rPr>
        <w:t>permission</w:t>
      </w:r>
      <w:r>
        <w:rPr>
          <w:spacing w:val="-3"/>
          <w:sz w:val="28"/>
        </w:rPr>
        <w:t xml:space="preserve"> </w:t>
      </w:r>
      <w:r>
        <w:rPr>
          <w:sz w:val="28"/>
        </w:rPr>
        <w:t>is</w:t>
      </w:r>
      <w:r>
        <w:rPr>
          <w:spacing w:val="-3"/>
          <w:sz w:val="28"/>
        </w:rPr>
        <w:t xml:space="preserve"> </w:t>
      </w:r>
      <w:r>
        <w:rPr>
          <w:sz w:val="28"/>
        </w:rPr>
        <w:t>subject</w:t>
      </w:r>
      <w:r>
        <w:rPr>
          <w:spacing w:val="-3"/>
          <w:sz w:val="28"/>
        </w:rPr>
        <w:t xml:space="preserve"> </w:t>
      </w:r>
      <w:r>
        <w:rPr>
          <w:sz w:val="28"/>
        </w:rPr>
        <w:t>to</w:t>
      </w:r>
      <w:r>
        <w:rPr>
          <w:spacing w:val="-3"/>
          <w:sz w:val="28"/>
        </w:rPr>
        <w:t xml:space="preserve"> </w:t>
      </w:r>
      <w:r>
        <w:rPr>
          <w:sz w:val="28"/>
        </w:rPr>
        <w:t>conditions</w:t>
      </w:r>
      <w:r>
        <w:rPr>
          <w:spacing w:val="-3"/>
          <w:sz w:val="28"/>
        </w:rPr>
        <w:t xml:space="preserve"> </w:t>
      </w:r>
      <w:r>
        <w:rPr>
          <w:sz w:val="28"/>
        </w:rPr>
        <w:t>as</w:t>
      </w:r>
      <w:r>
        <w:rPr>
          <w:spacing w:val="-3"/>
          <w:sz w:val="28"/>
        </w:rPr>
        <w:t xml:space="preserve"> </w:t>
      </w:r>
      <w:r>
        <w:rPr>
          <w:sz w:val="28"/>
        </w:rPr>
        <w:t>specified</w:t>
      </w:r>
      <w:r>
        <w:rPr>
          <w:spacing w:val="-3"/>
          <w:sz w:val="28"/>
        </w:rPr>
        <w:t xml:space="preserve"> </w:t>
      </w:r>
      <w:r>
        <w:rPr>
          <w:sz w:val="28"/>
        </w:rPr>
        <w:t>in</w:t>
      </w:r>
      <w:r>
        <w:rPr>
          <w:spacing w:val="-3"/>
          <w:sz w:val="28"/>
        </w:rPr>
        <w:t xml:space="preserve"> </w:t>
      </w:r>
      <w:r>
        <w:rPr>
          <w:sz w:val="28"/>
        </w:rPr>
        <w:t>the</w:t>
      </w:r>
      <w:r>
        <w:rPr>
          <w:spacing w:val="-3"/>
          <w:sz w:val="28"/>
        </w:rPr>
        <w:t xml:space="preserve"> </w:t>
      </w:r>
      <w:r>
        <w:rPr>
          <w:sz w:val="28"/>
        </w:rPr>
        <w:t>Drugs</w:t>
      </w:r>
      <w:r>
        <w:rPr>
          <w:spacing w:val="-3"/>
          <w:sz w:val="28"/>
        </w:rPr>
        <w:t xml:space="preserve"> </w:t>
      </w:r>
      <w:r>
        <w:rPr>
          <w:sz w:val="28"/>
        </w:rPr>
        <w:t>and Cosmetics Act (23 of 1940) and the Medical Devices Rules, 2017.</w:t>
      </w:r>
    </w:p>
    <w:p>
      <w:pPr>
        <w:pStyle w:val="BodyText"/>
        <w:tabs>
          <w:tab w:val="clear" w:pos="720"/>
          <w:tab w:val="left" w:pos="2530" w:leader="none"/>
          <w:tab w:val="left" w:pos="2732" w:leader="none"/>
          <w:tab w:val="left" w:pos="3416" w:leader="none"/>
          <w:tab w:val="left" w:pos="3633" w:leader="none"/>
          <w:tab w:val="left" w:pos="3961" w:leader="none"/>
          <w:tab w:val="left" w:pos="4972" w:leader="none"/>
          <w:tab w:val="left" w:pos="5017" w:leader="none"/>
        </w:tabs>
        <w:spacing w:lineRule="auto" w:line="446" w:before="282" w:after="0"/>
        <w:ind w:left="164" w:right="3243"/>
        <w:rPr/>
      </w:pPr>
      <w:r>
        <w:rPr>
          <w:spacing w:val="-2"/>
        </w:rPr>
        <w:t>Place:</w:t>
      </w:r>
      <w:r>
        <w:rPr>
          <w:u w:val="single"/>
        </w:rPr>
        <w:tab/>
      </w:r>
      <w:r>
        <w:rPr>
          <w:spacing w:val="-2"/>
        </w:rPr>
        <w:t>Central</w:t>
      </w:r>
      <w:r>
        <w:rPr/>
        <w:tab/>
        <w:tab/>
      </w:r>
      <w:r>
        <w:rPr>
          <w:spacing w:val="-2"/>
        </w:rPr>
        <w:t>Licensing</w:t>
      </w:r>
      <w:r>
        <w:rPr/>
        <w:tab/>
        <w:tab/>
      </w:r>
      <w:r>
        <w:rPr>
          <w:spacing w:val="-2"/>
        </w:rPr>
        <w:t>Authority Date:</w:t>
      </w:r>
      <w:r>
        <w:rPr>
          <w:u w:val="single"/>
        </w:rPr>
        <w:tab/>
        <w:tab/>
      </w:r>
      <w:r>
        <w:rPr>
          <w:spacing w:val="-4"/>
        </w:rPr>
        <w:t>[To</w:t>
      </w:r>
      <w:r>
        <w:rPr/>
        <w:tab/>
      </w:r>
      <w:r>
        <w:rPr>
          <w:spacing w:val="-6"/>
        </w:rPr>
        <w:t>be</w:t>
      </w:r>
      <w:r>
        <w:rPr/>
        <w:tab/>
      </w:r>
      <w:r>
        <w:rPr>
          <w:spacing w:val="-2"/>
        </w:rPr>
        <w:t>signed</w:t>
      </w:r>
      <w:r>
        <w:rPr/>
        <w:tab/>
      </w:r>
      <w:r>
        <w:rPr>
          <w:spacing w:val="-2"/>
        </w:rPr>
        <w:t>digitally]</w:t>
      </w:r>
    </w:p>
    <w:p>
      <w:pPr>
        <w:pStyle w:val="BodyText"/>
        <w:spacing w:before="1" w:after="0"/>
        <w:ind w:left="0" w:right="160"/>
        <w:jc w:val="right"/>
        <w:rPr/>
      </w:pPr>
      <w:r>
        <w:rPr>
          <w:spacing w:val="-2"/>
        </w:rPr>
        <w:t>Annexure:</w:t>
      </w:r>
    </w:p>
    <w:p>
      <w:pPr>
        <w:pStyle w:val="BodyText"/>
        <w:spacing w:before="82" w:after="0"/>
        <w:ind w:left="0"/>
        <w:rPr>
          <w:sz w:val="20"/>
        </w:rPr>
      </w:pPr>
      <w:r>
        <w:rPr>
          <w:sz w:val="20"/>
        </w:rPr>
      </w:r>
    </w:p>
    <w:tbl>
      <w:tblPr>
        <w:tblW w:w="9108" w:type="dxa"/>
        <w:jc w:val="left"/>
        <w:tblInd w:w="146" w:type="dxa"/>
        <w:tblLayout w:type="fixed"/>
        <w:tblCellMar>
          <w:top w:w="0" w:type="dxa"/>
          <w:left w:w="22" w:type="dxa"/>
          <w:bottom w:w="0" w:type="dxa"/>
          <w:right w:w="22" w:type="dxa"/>
        </w:tblCellMar>
        <w:tblLook w:val="01e0" w:noHBand="0" w:noVBand="0" w:firstColumn="1" w:lastRow="1" w:lastColumn="1" w:firstRow="1"/>
      </w:tblPr>
      <w:tblGrid>
        <w:gridCol w:w="508"/>
        <w:gridCol w:w="976"/>
        <w:gridCol w:w="775"/>
        <w:gridCol w:w="823"/>
        <w:gridCol w:w="1039"/>
        <w:gridCol w:w="1069"/>
        <w:gridCol w:w="955"/>
        <w:gridCol w:w="899"/>
        <w:gridCol w:w="2063"/>
      </w:tblGrid>
      <w:tr>
        <w:trPr>
          <w:trHeight w:val="1598" w:hRule="atLeast"/>
        </w:trPr>
        <w:tc>
          <w:tcPr>
            <w:tcW w:w="508" w:type="dxa"/>
            <w:tcBorders>
              <w:top w:val="double" w:sz="6" w:space="0" w:color="A0A0A0"/>
              <w:left w:val="double" w:sz="6" w:space="0" w:color="F0F0F0"/>
              <w:bottom w:val="double" w:sz="6" w:space="0" w:color="A0A0A0"/>
              <w:right w:val="double" w:sz="6" w:space="0" w:color="A0A0A0"/>
            </w:tcBorders>
          </w:tcPr>
          <w:p>
            <w:pPr>
              <w:pStyle w:val="TableParagraph"/>
              <w:rPr/>
            </w:pPr>
            <w:r>
              <w:rPr/>
            </w:r>
          </w:p>
          <w:p>
            <w:pPr>
              <w:pStyle w:val="TableParagraph"/>
              <w:spacing w:before="111" w:after="0"/>
              <w:rPr/>
            </w:pPr>
            <w:r>
              <w:rPr/>
            </w:r>
          </w:p>
          <w:p>
            <w:pPr>
              <w:pStyle w:val="TableParagraph"/>
              <w:ind w:left="25"/>
              <w:rPr>
                <w:sz w:val="28"/>
              </w:rPr>
            </w:pPr>
            <w:r>
              <w:rPr>
                <w:spacing w:val="-4"/>
              </w:rPr>
              <w:t>S</w:t>
            </w:r>
            <w:r>
              <w:rPr>
                <w:spacing w:val="-4"/>
                <w:sz w:val="28"/>
              </w:rPr>
              <w:t>.</w:t>
            </w:r>
            <w:r>
              <w:rPr>
                <w:spacing w:val="-4"/>
              </w:rPr>
              <w:t>N</w:t>
            </w:r>
            <w:r>
              <w:rPr>
                <w:spacing w:val="-4"/>
                <w:sz w:val="28"/>
              </w:rPr>
              <w:t>.</w:t>
            </w:r>
          </w:p>
        </w:tc>
        <w:tc>
          <w:tcPr>
            <w:tcW w:w="976" w:type="dxa"/>
            <w:tcBorders>
              <w:top w:val="double" w:sz="6" w:space="0" w:color="A0A0A0"/>
              <w:left w:val="double" w:sz="6" w:space="0" w:color="A0A0A0"/>
              <w:bottom w:val="double" w:sz="6" w:space="0" w:color="A0A0A0"/>
              <w:right w:val="double" w:sz="6" w:space="0" w:color="A0A0A0"/>
            </w:tcBorders>
          </w:tcPr>
          <w:p>
            <w:pPr>
              <w:pStyle w:val="TableParagraph"/>
              <w:spacing w:lineRule="auto" w:line="451" w:before="312" w:after="0"/>
              <w:ind w:left="28" w:right="11"/>
              <w:rPr>
                <w:sz w:val="28"/>
              </w:rPr>
            </w:pPr>
            <w:r>
              <w:rPr>
                <w:spacing w:val="-2"/>
                <w:sz w:val="28"/>
              </w:rPr>
              <w:t xml:space="preserve">Generic </w:t>
            </w:r>
            <w:r>
              <w:rPr>
                <w:spacing w:val="-4"/>
                <w:sz w:val="28"/>
              </w:rPr>
              <w:t>Name</w:t>
            </w:r>
          </w:p>
        </w:tc>
        <w:tc>
          <w:tcPr>
            <w:tcW w:w="775" w:type="dxa"/>
            <w:tcBorders>
              <w:top w:val="double" w:sz="6" w:space="0" w:color="A0A0A0"/>
              <w:left w:val="double" w:sz="6" w:space="0" w:color="A0A0A0"/>
              <w:bottom w:val="double" w:sz="6" w:space="0" w:color="A0A0A0"/>
              <w:right w:val="double" w:sz="6" w:space="0" w:color="A0A0A0"/>
            </w:tcBorders>
          </w:tcPr>
          <w:p>
            <w:pPr>
              <w:pStyle w:val="TableParagraph"/>
              <w:spacing w:lineRule="auto" w:line="451" w:before="312" w:after="0"/>
              <w:ind w:left="28" w:right="13"/>
              <w:rPr>
                <w:sz w:val="28"/>
              </w:rPr>
            </w:pPr>
            <w:r>
              <w:rPr>
                <w:spacing w:val="-2"/>
                <w:sz w:val="28"/>
              </w:rPr>
              <w:t xml:space="preserve">Brand </w:t>
            </w:r>
            <w:r>
              <w:rPr>
                <w:spacing w:val="-4"/>
                <w:sz w:val="28"/>
              </w:rPr>
              <w:t>name</w:t>
            </w:r>
          </w:p>
        </w:tc>
        <w:tc>
          <w:tcPr>
            <w:tcW w:w="823" w:type="dxa"/>
            <w:tcBorders>
              <w:top w:val="double" w:sz="6" w:space="0" w:color="A0A0A0"/>
              <w:left w:val="double" w:sz="6" w:space="0" w:color="A0A0A0"/>
              <w:bottom w:val="double" w:sz="6" w:space="0" w:color="A0A0A0"/>
              <w:right w:val="double" w:sz="6" w:space="0" w:color="A0A0A0"/>
            </w:tcBorders>
          </w:tcPr>
          <w:p>
            <w:pPr>
              <w:pStyle w:val="TableParagraph"/>
              <w:spacing w:lineRule="auto" w:line="451" w:before="312" w:after="0"/>
              <w:ind w:left="28" w:right="7"/>
              <w:rPr>
                <w:sz w:val="28"/>
              </w:rPr>
            </w:pPr>
            <w:r>
              <w:rPr>
                <w:spacing w:val="-2"/>
                <w:sz w:val="28"/>
              </w:rPr>
              <w:t xml:space="preserve">Model </w:t>
            </w:r>
            <w:r>
              <w:rPr>
                <w:spacing w:val="-4"/>
                <w:sz w:val="28"/>
              </w:rPr>
              <w:t>No.</w:t>
            </w:r>
          </w:p>
        </w:tc>
        <w:tc>
          <w:tcPr>
            <w:tcW w:w="1039" w:type="dxa"/>
            <w:tcBorders>
              <w:top w:val="double" w:sz="6" w:space="0" w:color="A0A0A0"/>
              <w:left w:val="double" w:sz="6" w:space="0" w:color="A0A0A0"/>
              <w:bottom w:val="double" w:sz="6" w:space="0" w:color="A0A0A0"/>
              <w:right w:val="double" w:sz="6" w:space="0" w:color="A0A0A0"/>
            </w:tcBorders>
          </w:tcPr>
          <w:p>
            <w:pPr>
              <w:pStyle w:val="TableParagraph"/>
              <w:spacing w:lineRule="auto" w:line="451" w:before="312" w:after="0"/>
              <w:ind w:left="29" w:right="12"/>
              <w:rPr>
                <w:sz w:val="28"/>
              </w:rPr>
            </w:pPr>
            <w:r>
              <w:rPr>
                <w:spacing w:val="-2"/>
                <w:sz w:val="28"/>
              </w:rPr>
              <w:t xml:space="preserve">Dimensi </w:t>
            </w:r>
            <w:r>
              <w:rPr>
                <w:spacing w:val="-6"/>
                <w:sz w:val="28"/>
              </w:rPr>
              <w:t>on</w:t>
            </w:r>
          </w:p>
        </w:tc>
        <w:tc>
          <w:tcPr>
            <w:tcW w:w="1069" w:type="dxa"/>
            <w:tcBorders>
              <w:top w:val="double" w:sz="6" w:space="0" w:color="A0A0A0"/>
              <w:left w:val="double" w:sz="6" w:space="0" w:color="A0A0A0"/>
              <w:bottom w:val="double" w:sz="6" w:space="0" w:color="A0A0A0"/>
              <w:right w:val="double" w:sz="6" w:space="0" w:color="A0A0A0"/>
            </w:tcBorders>
          </w:tcPr>
          <w:p>
            <w:pPr>
              <w:pStyle w:val="TableParagraph"/>
              <w:spacing w:lineRule="auto" w:line="451" w:before="312" w:after="0"/>
              <w:ind w:left="30"/>
              <w:rPr>
                <w:sz w:val="28"/>
              </w:rPr>
            </w:pPr>
            <w:r>
              <w:rPr>
                <w:spacing w:val="-2"/>
                <w:sz w:val="28"/>
              </w:rPr>
              <w:t xml:space="preserve">Intended </w:t>
            </w:r>
            <w:r>
              <w:rPr>
                <w:spacing w:val="-4"/>
                <w:sz w:val="28"/>
              </w:rPr>
              <w:t>Use</w:t>
            </w:r>
          </w:p>
        </w:tc>
        <w:tc>
          <w:tcPr>
            <w:tcW w:w="955" w:type="dxa"/>
            <w:tcBorders>
              <w:top w:val="double" w:sz="6" w:space="0" w:color="A0A0A0"/>
              <w:left w:val="double" w:sz="6" w:space="0" w:color="A0A0A0"/>
              <w:bottom w:val="double" w:sz="6" w:space="0" w:color="A0A0A0"/>
              <w:right w:val="double" w:sz="6" w:space="0" w:color="A0A0A0"/>
            </w:tcBorders>
          </w:tcPr>
          <w:p>
            <w:pPr>
              <w:pStyle w:val="TableParagraph"/>
              <w:spacing w:before="134" w:after="0"/>
              <w:rPr>
                <w:sz w:val="28"/>
              </w:rPr>
            </w:pPr>
            <w:r>
              <w:rPr>
                <w:sz w:val="28"/>
              </w:rPr>
            </w:r>
          </w:p>
          <w:p>
            <w:pPr>
              <w:pStyle w:val="TableParagraph"/>
              <w:ind w:left="30" w:right="283"/>
              <w:rPr>
                <w:sz w:val="28"/>
              </w:rPr>
            </w:pPr>
            <w:r>
              <w:rPr>
                <w:spacing w:val="-2"/>
                <w:sz w:val="28"/>
              </w:rPr>
              <w:t xml:space="preserve">Shelf </w:t>
            </w:r>
            <w:r>
              <w:rPr>
                <w:spacing w:val="-4"/>
                <w:sz w:val="28"/>
              </w:rPr>
              <w:t>life</w:t>
            </w:r>
          </w:p>
        </w:tc>
        <w:tc>
          <w:tcPr>
            <w:tcW w:w="899" w:type="dxa"/>
            <w:tcBorders>
              <w:top w:val="double" w:sz="6" w:space="0" w:color="A0A0A0"/>
              <w:left w:val="double" w:sz="6" w:space="0" w:color="A0A0A0"/>
              <w:bottom w:val="double" w:sz="6" w:space="0" w:color="A0A0A0"/>
              <w:right w:val="double" w:sz="6" w:space="0" w:color="A0A0A0"/>
            </w:tcBorders>
          </w:tcPr>
          <w:p>
            <w:pPr>
              <w:pStyle w:val="TableParagraph"/>
              <w:spacing w:lineRule="auto" w:line="446" w:before="12" w:after="0"/>
              <w:ind w:left="29"/>
              <w:rPr>
                <w:sz w:val="28"/>
              </w:rPr>
            </w:pPr>
            <w:r>
              <w:rPr>
                <w:spacing w:val="-2"/>
                <w:sz w:val="28"/>
              </w:rPr>
              <w:t xml:space="preserve">Sterile/ </w:t>
            </w:r>
            <w:r>
              <w:rPr>
                <w:spacing w:val="-4"/>
                <w:sz w:val="28"/>
              </w:rPr>
              <w:t>Non</w:t>
            </w:r>
          </w:p>
          <w:p>
            <w:pPr>
              <w:pStyle w:val="TableParagraph"/>
              <w:spacing w:before="3" w:after="0"/>
              <w:ind w:left="29"/>
              <w:rPr>
                <w:sz w:val="28"/>
              </w:rPr>
            </w:pPr>
            <w:r>
              <w:rPr>
                <w:spacing w:val="-2"/>
                <w:sz w:val="28"/>
              </w:rPr>
              <w:t>Sterile</w:t>
            </w:r>
          </w:p>
        </w:tc>
        <w:tc>
          <w:tcPr>
            <w:tcW w:w="2063" w:type="dxa"/>
            <w:tcBorders>
              <w:top w:val="double" w:sz="6" w:space="0" w:color="A0A0A0"/>
              <w:left w:val="double" w:sz="6" w:space="0" w:color="A0A0A0"/>
              <w:bottom w:val="double" w:sz="6" w:space="0" w:color="A0A0A0"/>
              <w:right w:val="double" w:sz="6" w:space="0" w:color="A0A0A0"/>
            </w:tcBorders>
          </w:tcPr>
          <w:p>
            <w:pPr>
              <w:pStyle w:val="TableParagraph"/>
              <w:spacing w:before="134" w:after="0"/>
              <w:rPr>
                <w:sz w:val="28"/>
              </w:rPr>
            </w:pPr>
            <w:r>
              <w:rPr>
                <w:sz w:val="28"/>
              </w:rPr>
            </w:r>
          </w:p>
          <w:p>
            <w:pPr>
              <w:pStyle w:val="TableParagraph"/>
              <w:ind w:left="30" w:right="118"/>
              <w:rPr>
                <w:sz w:val="28"/>
              </w:rPr>
            </w:pPr>
            <w:r>
              <w:rPr>
                <w:sz w:val="28"/>
              </w:rPr>
              <w:t>Class</w:t>
            </w:r>
            <w:r>
              <w:rPr>
                <w:spacing w:val="-18"/>
                <w:sz w:val="28"/>
              </w:rPr>
              <w:t xml:space="preserve"> </w:t>
            </w:r>
            <w:r>
              <w:rPr>
                <w:sz w:val="28"/>
              </w:rPr>
              <w:t>of</w:t>
            </w:r>
            <w:r>
              <w:rPr>
                <w:spacing w:val="-17"/>
                <w:sz w:val="28"/>
              </w:rPr>
              <w:t xml:space="preserve"> </w:t>
            </w:r>
            <w:r>
              <w:rPr>
                <w:sz w:val="28"/>
              </w:rPr>
              <w:t xml:space="preserve">medical </w:t>
            </w:r>
            <w:r>
              <w:rPr>
                <w:spacing w:val="-2"/>
                <w:sz w:val="28"/>
              </w:rPr>
              <w:t>device</w:t>
            </w:r>
          </w:p>
        </w:tc>
      </w:tr>
    </w:tbl>
    <w:p>
      <w:pPr>
        <w:pStyle w:val="BodyText"/>
        <w:spacing w:before="294" w:after="0"/>
        <w:ind w:left="0" w:right="2"/>
        <w:jc w:val="center"/>
        <w:rPr/>
      </w:pPr>
      <w:r>
        <w:rPr/>
      </w:r>
    </w:p>
    <w:p>
      <w:pPr>
        <w:pStyle w:val="Normal"/>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r>
      <w:r>
        <w:br w:type="page"/>
      </w:r>
    </w:p>
    <w:p>
      <w:pPr>
        <w:pStyle w:val="BodyText"/>
        <w:spacing w:before="0" w:after="0"/>
        <w:ind w:left="0" w:right="2"/>
        <w:jc w:val="center"/>
        <w:rPr/>
      </w:pPr>
      <w:r>
        <w:rPr/>
        <w:t>Form</w:t>
      </w:r>
      <w:r>
        <w:rPr>
          <w:spacing w:val="-7"/>
        </w:rPr>
        <w:t xml:space="preserve"> </w:t>
      </w:r>
      <w:r>
        <w:rPr/>
        <w:t>MD-</w:t>
      </w:r>
      <w:r>
        <w:rPr>
          <w:spacing w:val="-5"/>
        </w:rPr>
        <w:t>28</w:t>
      </w:r>
    </w:p>
    <w:p>
      <w:pPr>
        <w:pStyle w:val="BodyText"/>
        <w:spacing w:before="281" w:after="0"/>
        <w:ind w:left="3"/>
        <w:jc w:val="center"/>
        <w:rPr/>
      </w:pPr>
      <w:r>
        <w:rPr/>
        <w:t>[See</w:t>
      </w:r>
      <w:r>
        <w:rPr>
          <w:spacing w:val="-4"/>
        </w:rPr>
        <w:t xml:space="preserve"> </w:t>
      </w:r>
      <w:r>
        <w:rPr/>
        <w:t>sub-rule</w:t>
      </w:r>
      <w:r>
        <w:rPr>
          <w:spacing w:val="-2"/>
        </w:rPr>
        <w:t xml:space="preserve"> </w:t>
      </w:r>
      <w:r>
        <w:rPr/>
        <w:t>(1)</w:t>
      </w:r>
      <w:r>
        <w:rPr>
          <w:spacing w:val="-2"/>
        </w:rPr>
        <w:t xml:space="preserve"> </w:t>
      </w:r>
      <w:r>
        <w:rPr/>
        <w:t>of</w:t>
      </w:r>
      <w:r>
        <w:rPr>
          <w:spacing w:val="-2"/>
        </w:rPr>
        <w:t xml:space="preserve"> </w:t>
      </w:r>
      <w:r>
        <w:rPr/>
        <w:t>rule</w:t>
      </w:r>
      <w:r>
        <w:rPr>
          <w:spacing w:val="-2"/>
        </w:rPr>
        <w:t xml:space="preserve"> </w:t>
      </w:r>
      <w:r>
        <w:rPr>
          <w:spacing w:val="-5"/>
        </w:rPr>
        <w:t>64]</w:t>
      </w:r>
    </w:p>
    <w:p>
      <w:pPr>
        <w:pStyle w:val="BodyText"/>
        <w:spacing w:lineRule="auto" w:line="235" w:before="285" w:after="0"/>
        <w:ind w:left="164" w:right="159"/>
        <w:rPr/>
      </w:pPr>
      <w:r>
        <w:rPr/>
        <w:t>Application</w:t>
      </w:r>
      <w:r>
        <w:rPr>
          <w:spacing w:val="39"/>
        </w:rPr>
        <w:t xml:space="preserve"> </w:t>
      </w:r>
      <w:r>
        <w:rPr/>
        <w:t>for</w:t>
      </w:r>
      <w:r>
        <w:rPr>
          <w:spacing w:val="40"/>
        </w:rPr>
        <w:t xml:space="preserve"> </w:t>
      </w:r>
      <w:r>
        <w:rPr/>
        <w:t>grant</w:t>
      </w:r>
      <w:r>
        <w:rPr>
          <w:spacing w:val="39"/>
        </w:rPr>
        <w:t xml:space="preserve"> </w:t>
      </w:r>
      <w:r>
        <w:rPr/>
        <w:t>of</w:t>
      </w:r>
      <w:r>
        <w:rPr>
          <w:spacing w:val="40"/>
        </w:rPr>
        <w:t xml:space="preserve"> </w:t>
      </w:r>
      <w:r>
        <w:rPr/>
        <w:t>permission</w:t>
      </w:r>
      <w:r>
        <w:rPr>
          <w:spacing w:val="40"/>
        </w:rPr>
        <w:t xml:space="preserve"> </w:t>
      </w:r>
      <w:r>
        <w:rPr/>
        <w:t>to</w:t>
      </w:r>
      <w:r>
        <w:rPr>
          <w:spacing w:val="40"/>
        </w:rPr>
        <w:t xml:space="preserve"> </w:t>
      </w:r>
      <w:r>
        <w:rPr/>
        <w:t>Import</w:t>
      </w:r>
      <w:r>
        <w:rPr>
          <w:spacing w:val="39"/>
        </w:rPr>
        <w:t xml:space="preserve"> </w:t>
      </w:r>
      <w:r>
        <w:rPr/>
        <w:t>or</w:t>
      </w:r>
      <w:r>
        <w:rPr>
          <w:spacing w:val="40"/>
        </w:rPr>
        <w:t xml:space="preserve"> </w:t>
      </w:r>
      <w:r>
        <w:rPr/>
        <w:t>Manufacture</w:t>
      </w:r>
      <w:r>
        <w:rPr>
          <w:spacing w:val="40"/>
        </w:rPr>
        <w:t xml:space="preserve"> </w:t>
      </w:r>
      <w:r>
        <w:rPr/>
        <w:t>for</w:t>
      </w:r>
      <w:r>
        <w:rPr>
          <w:spacing w:val="40"/>
        </w:rPr>
        <w:t xml:space="preserve"> </w:t>
      </w:r>
      <w:r>
        <w:rPr/>
        <w:t>sale</w:t>
      </w:r>
      <w:r>
        <w:rPr>
          <w:spacing w:val="40"/>
        </w:rPr>
        <w:t xml:space="preserve"> </w:t>
      </w:r>
      <w:r>
        <w:rPr/>
        <w:t>or</w:t>
      </w:r>
      <w:r>
        <w:rPr>
          <w:spacing w:val="40"/>
        </w:rPr>
        <w:t xml:space="preserve"> </w:t>
      </w:r>
      <w:r>
        <w:rPr/>
        <w:t xml:space="preserve">for distribution of new </w:t>
      </w:r>
      <w:r>
        <w:rPr>
          <w:i/>
        </w:rPr>
        <w:t xml:space="preserve">in vitro </w:t>
      </w:r>
      <w:r>
        <w:rPr/>
        <w:t>diagnostic medical device</w:t>
      </w:r>
    </w:p>
    <w:p>
      <w:pPr>
        <w:pStyle w:val="ListParagraph"/>
        <w:numPr>
          <w:ilvl w:val="0"/>
          <w:numId w:val="10"/>
        </w:numPr>
        <w:tabs>
          <w:tab w:val="clear" w:pos="720"/>
          <w:tab w:val="left" w:pos="654" w:leader="none"/>
        </w:tabs>
        <w:spacing w:before="282" w:after="0"/>
        <w:rPr>
          <w:sz w:val="28"/>
        </w:rPr>
      </w:pPr>
      <w:r>
        <w:rPr>
          <w:sz w:val="28"/>
        </w:rPr>
        <w:t>Name</w:t>
      </w:r>
      <w:r>
        <w:rPr>
          <w:spacing w:val="-2"/>
          <w:sz w:val="28"/>
        </w:rPr>
        <w:t xml:space="preserve"> </w:t>
      </w:r>
      <w:r>
        <w:rPr>
          <w:sz w:val="28"/>
        </w:rPr>
        <w:t>of</w:t>
      </w:r>
      <w:r>
        <w:rPr>
          <w:spacing w:val="-2"/>
          <w:sz w:val="28"/>
        </w:rPr>
        <w:t xml:space="preserve"> applicant:</w:t>
      </w:r>
    </w:p>
    <w:p>
      <w:pPr>
        <w:pStyle w:val="ListParagraph"/>
        <w:numPr>
          <w:ilvl w:val="0"/>
          <w:numId w:val="10"/>
        </w:numPr>
        <w:tabs>
          <w:tab w:val="clear" w:pos="720"/>
          <w:tab w:val="left" w:pos="654" w:leader="none"/>
        </w:tabs>
        <w:rPr>
          <w:sz w:val="28"/>
        </w:rPr>
      </w:pPr>
      <w:r>
        <w:rPr>
          <w:sz w:val="28"/>
        </w:rPr>
        <w:t>Nature</w:t>
      </w:r>
      <w:r>
        <w:rPr>
          <w:spacing w:val="-4"/>
          <w:sz w:val="28"/>
        </w:rPr>
        <w:t xml:space="preserve"> </w:t>
      </w:r>
      <w:r>
        <w:rPr>
          <w:sz w:val="28"/>
        </w:rPr>
        <w:t>and</w:t>
      </w:r>
      <w:r>
        <w:rPr>
          <w:spacing w:val="-2"/>
          <w:sz w:val="28"/>
        </w:rPr>
        <w:t xml:space="preserve"> </w:t>
      </w:r>
      <w:r>
        <w:rPr>
          <w:sz w:val="28"/>
        </w:rPr>
        <w:t>constitution</w:t>
      </w:r>
      <w:r>
        <w:rPr>
          <w:spacing w:val="-2"/>
          <w:sz w:val="28"/>
        </w:rPr>
        <w:t xml:space="preserve"> </w:t>
      </w:r>
      <w:r>
        <w:rPr>
          <w:sz w:val="28"/>
        </w:rPr>
        <w:t>of</w:t>
      </w:r>
      <w:r>
        <w:rPr>
          <w:spacing w:val="-1"/>
          <w:sz w:val="28"/>
        </w:rPr>
        <w:t xml:space="preserve"> </w:t>
      </w:r>
      <w:r>
        <w:rPr>
          <w:spacing w:val="-2"/>
          <w:sz w:val="28"/>
        </w:rPr>
        <w:t>applicant:</w:t>
      </w:r>
    </w:p>
    <w:p>
      <w:pPr>
        <w:pStyle w:val="BodyText"/>
        <w:spacing w:before="281" w:after="0"/>
        <w:ind w:firstLine="280" w:left="164"/>
        <w:rPr/>
      </w:pPr>
      <w:r>
        <w:rPr/>
        <w:t>(i.e.</w:t>
      </w:r>
      <w:r>
        <w:rPr>
          <w:spacing w:val="-5"/>
        </w:rPr>
        <w:t xml:space="preserve"> </w:t>
      </w:r>
      <w:r>
        <w:rPr/>
        <w:t>proprietorship,</w:t>
      </w:r>
      <w:r>
        <w:rPr>
          <w:spacing w:val="-9"/>
        </w:rPr>
        <w:t xml:space="preserve"> </w:t>
      </w:r>
      <w:r>
        <w:rPr/>
        <w:t>partnership</w:t>
      </w:r>
      <w:r>
        <w:rPr>
          <w:spacing w:val="-5"/>
        </w:rPr>
        <w:t xml:space="preserve"> </w:t>
      </w:r>
      <w:r>
        <w:rPr/>
        <w:t>including</w:t>
      </w:r>
      <w:r>
        <w:rPr>
          <w:spacing w:val="-5"/>
        </w:rPr>
        <w:t xml:space="preserve"> </w:t>
      </w:r>
      <w:r>
        <w:rPr/>
        <w:t>Limited</w:t>
      </w:r>
      <w:r>
        <w:rPr>
          <w:spacing w:val="-2"/>
        </w:rPr>
        <w:t xml:space="preserve"> </w:t>
      </w:r>
      <w:r>
        <w:rPr/>
        <w:t>Liability</w:t>
      </w:r>
      <w:r>
        <w:rPr>
          <w:spacing w:val="-8"/>
        </w:rPr>
        <w:t xml:space="preserve"> </w:t>
      </w:r>
      <w:r>
        <w:rPr/>
        <w:t>Partnership, company, society, trust, other to be specified)</w:t>
      </w:r>
    </w:p>
    <w:p>
      <w:pPr>
        <w:pStyle w:val="ListParagraph"/>
        <w:numPr>
          <w:ilvl w:val="0"/>
          <w:numId w:val="10"/>
        </w:numPr>
        <w:tabs>
          <w:tab w:val="clear" w:pos="720"/>
          <w:tab w:val="left" w:pos="654" w:leader="none"/>
        </w:tabs>
        <w:spacing w:lineRule="auto" w:line="235" w:before="71" w:after="0"/>
        <w:ind w:hanging="0" w:left="164" w:right="229"/>
        <w:rPr>
          <w:sz w:val="28"/>
        </w:rPr>
      </w:pPr>
      <w:r>
        <w:rPr>
          <w:sz w:val="28"/>
        </w:rPr>
        <w:t>(i)</w:t>
      </w:r>
      <w:r>
        <w:rPr>
          <w:spacing w:val="-4"/>
          <w:sz w:val="28"/>
        </w:rPr>
        <w:t xml:space="preserve"> </w:t>
      </w:r>
      <w:r>
        <w:rPr>
          <w:sz w:val="28"/>
        </w:rPr>
        <w:t>Corporate/</w:t>
      </w:r>
      <w:r>
        <w:rPr>
          <w:spacing w:val="-4"/>
          <w:sz w:val="28"/>
        </w:rPr>
        <w:t xml:space="preserve"> </w:t>
      </w:r>
      <w:r>
        <w:rPr>
          <w:sz w:val="28"/>
        </w:rPr>
        <w:t>registered</w:t>
      </w:r>
      <w:r>
        <w:rPr>
          <w:spacing w:val="-4"/>
          <w:sz w:val="28"/>
        </w:rPr>
        <w:t xml:space="preserve"> </w:t>
      </w:r>
      <w:r>
        <w:rPr>
          <w:sz w:val="28"/>
        </w:rPr>
        <w:t>office</w:t>
      </w:r>
      <w:r>
        <w:rPr>
          <w:spacing w:val="-4"/>
          <w:sz w:val="28"/>
        </w:rPr>
        <w:t xml:space="preserve"> </w:t>
      </w:r>
      <w:r>
        <w:rPr>
          <w:sz w:val="28"/>
        </w:rPr>
        <w:t>address</w:t>
      </w:r>
      <w:r>
        <w:rPr>
          <w:spacing w:val="-7"/>
          <w:sz w:val="28"/>
        </w:rPr>
        <w:t xml:space="preserve"> </w:t>
      </w:r>
      <w:r>
        <w:rPr>
          <w:sz w:val="28"/>
        </w:rPr>
        <w:t>including</w:t>
      </w:r>
      <w:r>
        <w:rPr>
          <w:spacing w:val="-4"/>
          <w:sz w:val="28"/>
        </w:rPr>
        <w:t xml:space="preserve"> </w:t>
      </w:r>
      <w:r>
        <w:rPr>
          <w:sz w:val="28"/>
        </w:rPr>
        <w:t>telephone</w:t>
      </w:r>
      <w:r>
        <w:rPr>
          <w:spacing w:val="-4"/>
          <w:sz w:val="28"/>
        </w:rPr>
        <w:t xml:space="preserve"> </w:t>
      </w:r>
      <w:r>
        <w:rPr>
          <w:sz w:val="28"/>
        </w:rPr>
        <w:t>number,</w:t>
      </w:r>
      <w:r>
        <w:rPr>
          <w:spacing w:val="-2"/>
          <w:sz w:val="28"/>
        </w:rPr>
        <w:t xml:space="preserve"> </w:t>
      </w:r>
      <w:r>
        <w:rPr>
          <w:sz w:val="28"/>
        </w:rPr>
        <w:t>mobile number, fax number and email id:</w:t>
      </w:r>
    </w:p>
    <w:p>
      <w:pPr>
        <w:pStyle w:val="ListParagraph"/>
        <w:numPr>
          <w:ilvl w:val="0"/>
          <w:numId w:val="9"/>
        </w:numPr>
        <w:tabs>
          <w:tab w:val="clear" w:pos="720"/>
          <w:tab w:val="left" w:pos="788" w:leader="none"/>
        </w:tabs>
        <w:spacing w:before="284" w:after="0"/>
        <w:ind w:hanging="0" w:left="164" w:right="261"/>
        <w:rPr>
          <w:sz w:val="28"/>
        </w:rPr>
      </w:pPr>
      <w:r>
        <w:rPr>
          <w:sz w:val="28"/>
        </w:rPr>
        <w:t>Manufacturing</w:t>
      </w:r>
      <w:r>
        <w:rPr>
          <w:spacing w:val="-7"/>
          <w:sz w:val="28"/>
        </w:rPr>
        <w:t xml:space="preserve"> </w:t>
      </w:r>
      <w:r>
        <w:rPr>
          <w:sz w:val="28"/>
        </w:rPr>
        <w:t>site/</w:t>
      </w:r>
      <w:r>
        <w:rPr>
          <w:spacing w:val="-4"/>
          <w:sz w:val="28"/>
        </w:rPr>
        <w:t xml:space="preserve"> </w:t>
      </w:r>
      <w:r>
        <w:rPr>
          <w:sz w:val="28"/>
        </w:rPr>
        <w:t>authorised</w:t>
      </w:r>
      <w:r>
        <w:rPr>
          <w:spacing w:val="-4"/>
          <w:sz w:val="28"/>
        </w:rPr>
        <w:t xml:space="preserve"> </w:t>
      </w:r>
      <w:r>
        <w:rPr>
          <w:sz w:val="28"/>
        </w:rPr>
        <w:t>agent</w:t>
      </w:r>
      <w:r>
        <w:rPr>
          <w:spacing w:val="-4"/>
          <w:sz w:val="28"/>
        </w:rPr>
        <w:t xml:space="preserve"> </w:t>
      </w:r>
      <w:r>
        <w:rPr>
          <w:sz w:val="28"/>
        </w:rPr>
        <w:t>address</w:t>
      </w:r>
      <w:r>
        <w:rPr>
          <w:spacing w:val="-8"/>
          <w:sz w:val="28"/>
        </w:rPr>
        <w:t xml:space="preserve"> </w:t>
      </w:r>
      <w:r>
        <w:rPr>
          <w:sz w:val="28"/>
        </w:rPr>
        <w:t>including</w:t>
      </w:r>
      <w:r>
        <w:rPr>
          <w:spacing w:val="-4"/>
          <w:sz w:val="28"/>
        </w:rPr>
        <w:t xml:space="preserve"> </w:t>
      </w:r>
      <w:r>
        <w:rPr>
          <w:sz w:val="28"/>
        </w:rPr>
        <w:t>telephone</w:t>
      </w:r>
      <w:r>
        <w:rPr>
          <w:spacing w:val="-4"/>
          <w:sz w:val="28"/>
        </w:rPr>
        <w:t xml:space="preserve"> </w:t>
      </w:r>
      <w:r>
        <w:rPr>
          <w:sz w:val="28"/>
        </w:rPr>
        <w:t>number, mobile number, fax number and e-mail id as per wholesale licence or manufacturing licence:</w:t>
      </w:r>
    </w:p>
    <w:p>
      <w:pPr>
        <w:pStyle w:val="ListParagraph"/>
        <w:numPr>
          <w:ilvl w:val="0"/>
          <w:numId w:val="9"/>
        </w:numPr>
        <w:tabs>
          <w:tab w:val="clear" w:pos="720"/>
          <w:tab w:val="left" w:pos="865" w:leader="none"/>
        </w:tabs>
        <w:spacing w:before="277" w:after="0"/>
        <w:ind w:hanging="701" w:left="865"/>
        <w:rPr>
          <w:sz w:val="28"/>
        </w:rPr>
      </w:pPr>
      <w:r>
        <w:rPr>
          <w:sz w:val="28"/>
        </w:rPr>
        <w:t>Address</w:t>
      </w:r>
      <w:r>
        <w:rPr>
          <w:spacing w:val="-5"/>
          <w:sz w:val="28"/>
        </w:rPr>
        <w:t xml:space="preserve"> </w:t>
      </w:r>
      <w:r>
        <w:rPr>
          <w:sz w:val="28"/>
        </w:rPr>
        <w:t>for</w:t>
      </w:r>
      <w:r>
        <w:rPr>
          <w:spacing w:val="-5"/>
          <w:sz w:val="28"/>
        </w:rPr>
        <w:t xml:space="preserve"> </w:t>
      </w:r>
      <w:r>
        <w:rPr>
          <w:spacing w:val="-2"/>
          <w:sz w:val="28"/>
        </w:rPr>
        <w:t>correspondence:</w:t>
      </w:r>
    </w:p>
    <w:p>
      <w:pPr>
        <w:pStyle w:val="BodyText"/>
        <w:spacing w:before="281" w:after="0"/>
        <w:rPr/>
      </w:pPr>
      <w:r>
        <w:rPr/>
        <w:t>[Corporate/</w:t>
      </w:r>
      <w:r>
        <w:rPr>
          <w:spacing w:val="-3"/>
        </w:rPr>
        <w:t xml:space="preserve"> </w:t>
      </w:r>
      <w:r>
        <w:rPr/>
        <w:t>registered</w:t>
      </w:r>
      <w:r>
        <w:rPr>
          <w:spacing w:val="-2"/>
        </w:rPr>
        <w:t xml:space="preserve"> </w:t>
      </w:r>
      <w:r>
        <w:rPr/>
        <w:t>office/</w:t>
      </w:r>
      <w:r>
        <w:rPr>
          <w:spacing w:val="-2"/>
        </w:rPr>
        <w:t xml:space="preserve"> </w:t>
      </w:r>
      <w:r>
        <w:rPr/>
        <w:t>Manufacturing</w:t>
      </w:r>
      <w:r>
        <w:rPr>
          <w:spacing w:val="-2"/>
        </w:rPr>
        <w:t xml:space="preserve"> </w:t>
      </w:r>
      <w:r>
        <w:rPr/>
        <w:t>site</w:t>
      </w:r>
      <w:r>
        <w:rPr>
          <w:spacing w:val="-4"/>
        </w:rPr>
        <w:t xml:space="preserve"> </w:t>
      </w:r>
      <w:r>
        <w:rPr/>
        <w:t>/</w:t>
      </w:r>
      <w:r>
        <w:rPr>
          <w:spacing w:val="-2"/>
        </w:rPr>
        <w:t xml:space="preserve"> </w:t>
      </w:r>
      <w:r>
        <w:rPr/>
        <w:t>authorised</w:t>
      </w:r>
      <w:r>
        <w:rPr>
          <w:spacing w:val="-2"/>
        </w:rPr>
        <w:t xml:space="preserve"> agent]</w:t>
      </w:r>
    </w:p>
    <w:p>
      <w:pPr>
        <w:pStyle w:val="ListParagraph"/>
        <w:numPr>
          <w:ilvl w:val="0"/>
          <w:numId w:val="10"/>
        </w:numPr>
        <w:tabs>
          <w:tab w:val="clear" w:pos="720"/>
          <w:tab w:val="left" w:pos="654" w:leader="none"/>
        </w:tabs>
        <w:rPr>
          <w:sz w:val="28"/>
        </w:rPr>
      </w:pPr>
      <w:r>
        <w:rPr>
          <w:sz w:val="28"/>
        </w:rPr>
        <w:t>Particulars</w:t>
      </w:r>
      <w:r>
        <w:rPr>
          <w:spacing w:val="-7"/>
          <w:sz w:val="28"/>
        </w:rPr>
        <w:t xml:space="preserve"> </w:t>
      </w:r>
      <w:r>
        <w:rPr>
          <w:sz w:val="28"/>
        </w:rPr>
        <w:t>of</w:t>
      </w:r>
      <w:r>
        <w:rPr>
          <w:spacing w:val="-5"/>
          <w:sz w:val="28"/>
        </w:rPr>
        <w:t xml:space="preserve"> </w:t>
      </w:r>
      <w:r>
        <w:rPr>
          <w:sz w:val="28"/>
        </w:rPr>
        <w:t>Manufacturer,</w:t>
      </w:r>
      <w:r>
        <w:rPr>
          <w:spacing w:val="-8"/>
          <w:sz w:val="28"/>
        </w:rPr>
        <w:t xml:space="preserve"> </w:t>
      </w:r>
      <w:r>
        <w:rPr>
          <w:sz w:val="28"/>
        </w:rPr>
        <w:t>Manufacturing</w:t>
      </w:r>
      <w:r>
        <w:rPr>
          <w:spacing w:val="-4"/>
          <w:sz w:val="28"/>
        </w:rPr>
        <w:t xml:space="preserve"> </w:t>
      </w:r>
      <w:r>
        <w:rPr>
          <w:spacing w:val="-2"/>
          <w:sz w:val="28"/>
        </w:rPr>
        <w:t>site(s):</w:t>
      </w:r>
    </w:p>
    <w:p>
      <w:pPr>
        <w:pStyle w:val="BodyText"/>
        <w:spacing w:before="80" w:after="0"/>
        <w:ind w:left="0"/>
        <w:rPr>
          <w:sz w:val="20"/>
        </w:rPr>
      </w:pPr>
      <w:r>
        <w:rPr>
          <w:sz w:val="20"/>
        </w:rPr>
      </w:r>
    </w:p>
    <w:tbl>
      <w:tblPr>
        <w:tblW w:w="9107" w:type="dxa"/>
        <w:jc w:val="left"/>
        <w:tblInd w:w="146" w:type="dxa"/>
        <w:tblLayout w:type="fixed"/>
        <w:tblCellMar>
          <w:top w:w="0" w:type="dxa"/>
          <w:left w:w="22" w:type="dxa"/>
          <w:bottom w:w="0" w:type="dxa"/>
          <w:right w:w="22" w:type="dxa"/>
        </w:tblCellMar>
        <w:tblLook w:val="01e0" w:noHBand="0" w:noVBand="0" w:firstColumn="1" w:lastRow="1" w:lastColumn="1" w:firstRow="1"/>
      </w:tblPr>
      <w:tblGrid>
        <w:gridCol w:w="499"/>
        <w:gridCol w:w="4147"/>
        <w:gridCol w:w="4461"/>
      </w:tblGrid>
      <w:tr>
        <w:trPr>
          <w:trHeight w:val="1363" w:hRule="atLeast"/>
        </w:trPr>
        <w:tc>
          <w:tcPr>
            <w:tcW w:w="499" w:type="dxa"/>
            <w:tcBorders>
              <w:top w:val="double" w:sz="6" w:space="0" w:color="A0A0A0"/>
              <w:left w:val="double" w:sz="6" w:space="0" w:color="F0F0F0"/>
              <w:bottom w:val="double" w:sz="6" w:space="0" w:color="A0A0A0"/>
              <w:right w:val="double" w:sz="6" w:space="0" w:color="A0A0A0"/>
            </w:tcBorders>
          </w:tcPr>
          <w:p>
            <w:pPr>
              <w:pStyle w:val="TableParagraph"/>
              <w:spacing w:before="195" w:after="0"/>
              <w:ind w:left="25"/>
              <w:rPr>
                <w:sz w:val="28"/>
              </w:rPr>
            </w:pPr>
            <w:r>
              <w:rPr>
                <w:spacing w:val="-5"/>
                <w:sz w:val="28"/>
              </w:rPr>
              <w:t>Sr.</w:t>
            </w:r>
          </w:p>
          <w:p>
            <w:pPr>
              <w:pStyle w:val="TableParagraph"/>
              <w:spacing w:before="282" w:after="0"/>
              <w:ind w:left="25"/>
              <w:rPr>
                <w:sz w:val="28"/>
              </w:rPr>
            </w:pPr>
            <w:r>
              <w:rPr>
                <w:spacing w:val="-5"/>
                <w:sz w:val="28"/>
              </w:rPr>
              <w:t>No.</w:t>
            </w:r>
          </w:p>
        </w:tc>
        <w:tc>
          <w:tcPr>
            <w:tcW w:w="4147" w:type="dxa"/>
            <w:tcBorders>
              <w:top w:val="double" w:sz="6" w:space="0" w:color="A0A0A0"/>
              <w:left w:val="double" w:sz="6" w:space="0" w:color="A0A0A0"/>
              <w:bottom w:val="double" w:sz="6" w:space="0" w:color="A0A0A0"/>
              <w:right w:val="double" w:sz="6" w:space="0" w:color="A0A0A0"/>
            </w:tcBorders>
          </w:tcPr>
          <w:p>
            <w:pPr>
              <w:pStyle w:val="TableParagraph"/>
              <w:spacing w:before="17" w:after="0"/>
              <w:ind w:left="30" w:right="9"/>
              <w:jc w:val="both"/>
              <w:rPr>
                <w:sz w:val="28"/>
              </w:rPr>
            </w:pPr>
            <w:r>
              <w:rPr>
                <w:sz w:val="28"/>
              </w:rPr>
              <w:t>Name and address of manufacturer (full address with telephone, fax</w:t>
            </w:r>
            <w:r>
              <w:rPr>
                <w:spacing w:val="40"/>
                <w:sz w:val="28"/>
              </w:rPr>
              <w:t xml:space="preserve"> </w:t>
            </w:r>
            <w:r>
              <w:rPr>
                <w:sz w:val="28"/>
              </w:rPr>
              <w:t xml:space="preserve">and e-mail address of the </w:t>
            </w:r>
            <w:r>
              <w:rPr>
                <w:spacing w:val="-2"/>
                <w:sz w:val="28"/>
              </w:rPr>
              <w:t>manufacturer)</w:t>
            </w:r>
          </w:p>
        </w:tc>
        <w:tc>
          <w:tcPr>
            <w:tcW w:w="4461" w:type="dxa"/>
            <w:tcBorders>
              <w:top w:val="double" w:sz="6" w:space="0" w:color="A0A0A0"/>
              <w:left w:val="double" w:sz="6" w:space="0" w:color="A0A0A0"/>
              <w:bottom w:val="double" w:sz="6" w:space="0" w:color="A0A0A0"/>
              <w:right w:val="double" w:sz="6" w:space="0" w:color="A0A0A0"/>
            </w:tcBorders>
          </w:tcPr>
          <w:p>
            <w:pPr>
              <w:pStyle w:val="TableParagraph"/>
              <w:spacing w:before="17" w:after="0"/>
              <w:ind w:left="30"/>
              <w:rPr>
                <w:sz w:val="28"/>
              </w:rPr>
            </w:pPr>
            <w:r>
              <w:rPr>
                <w:sz w:val="28"/>
              </w:rPr>
              <w:t>Name</w:t>
            </w:r>
            <w:r>
              <w:rPr>
                <w:spacing w:val="-4"/>
                <w:sz w:val="28"/>
              </w:rPr>
              <w:t xml:space="preserve"> </w:t>
            </w:r>
            <w:r>
              <w:rPr>
                <w:sz w:val="28"/>
              </w:rPr>
              <w:t>and</w:t>
            </w:r>
            <w:r>
              <w:rPr>
                <w:spacing w:val="-4"/>
                <w:sz w:val="28"/>
              </w:rPr>
              <w:t xml:space="preserve"> </w:t>
            </w:r>
            <w:r>
              <w:rPr>
                <w:sz w:val="28"/>
              </w:rPr>
              <w:t>address</w:t>
            </w:r>
            <w:r>
              <w:rPr>
                <w:spacing w:val="-4"/>
                <w:sz w:val="28"/>
              </w:rPr>
              <w:t xml:space="preserve"> </w:t>
            </w:r>
            <w:r>
              <w:rPr>
                <w:sz w:val="28"/>
              </w:rPr>
              <w:t>of</w:t>
            </w:r>
            <w:r>
              <w:rPr>
                <w:spacing w:val="-7"/>
                <w:sz w:val="28"/>
              </w:rPr>
              <w:t xml:space="preserve"> </w:t>
            </w:r>
            <w:r>
              <w:rPr>
                <w:sz w:val="28"/>
              </w:rPr>
              <w:t>manufacturing site</w:t>
            </w:r>
            <w:r>
              <w:rPr>
                <w:spacing w:val="-7"/>
                <w:sz w:val="28"/>
              </w:rPr>
              <w:t xml:space="preserve"> </w:t>
            </w:r>
            <w:r>
              <w:rPr>
                <w:sz w:val="28"/>
              </w:rPr>
              <w:t>(full</w:t>
            </w:r>
            <w:r>
              <w:rPr>
                <w:spacing w:val="-7"/>
                <w:sz w:val="28"/>
              </w:rPr>
              <w:t xml:space="preserve"> </w:t>
            </w:r>
            <w:r>
              <w:rPr>
                <w:sz w:val="28"/>
              </w:rPr>
              <w:t>address</w:t>
            </w:r>
            <w:r>
              <w:rPr>
                <w:spacing w:val="-7"/>
                <w:sz w:val="28"/>
              </w:rPr>
              <w:t xml:space="preserve"> </w:t>
            </w:r>
            <w:r>
              <w:rPr>
                <w:sz w:val="28"/>
              </w:rPr>
              <w:t>with</w:t>
            </w:r>
            <w:r>
              <w:rPr>
                <w:spacing w:val="-9"/>
                <w:sz w:val="28"/>
              </w:rPr>
              <w:t xml:space="preserve"> </w:t>
            </w:r>
            <w:r>
              <w:rPr>
                <w:sz w:val="28"/>
              </w:rPr>
              <w:t>telephone,</w:t>
            </w:r>
            <w:r>
              <w:rPr>
                <w:spacing w:val="-7"/>
                <w:sz w:val="28"/>
              </w:rPr>
              <w:t xml:space="preserve"> </w:t>
            </w:r>
            <w:r>
              <w:rPr>
                <w:sz w:val="28"/>
              </w:rPr>
              <w:t>fax and e-mail address of the manufacturing site)</w:t>
            </w:r>
          </w:p>
        </w:tc>
      </w:tr>
    </w:tbl>
    <w:p>
      <w:pPr>
        <w:pStyle w:val="ListParagraph"/>
        <w:numPr>
          <w:ilvl w:val="0"/>
          <w:numId w:val="10"/>
        </w:numPr>
        <w:tabs>
          <w:tab w:val="clear" w:pos="720"/>
          <w:tab w:val="left" w:pos="740" w:leader="none"/>
        </w:tabs>
        <w:spacing w:before="294" w:after="0"/>
        <w:ind w:hanging="0" w:left="164" w:right="158"/>
        <w:rPr>
          <w:sz w:val="28"/>
        </w:rPr>
      </w:pPr>
      <w:r>
        <w:rPr>
          <w:sz w:val="28"/>
        </w:rPr>
        <w:t>Details</w:t>
      </w:r>
      <w:r>
        <w:rPr>
          <w:spacing w:val="80"/>
          <w:sz w:val="28"/>
        </w:rPr>
        <w:t xml:space="preserve"> </w:t>
      </w:r>
      <w:r>
        <w:rPr>
          <w:sz w:val="28"/>
        </w:rPr>
        <w:t>of</w:t>
      </w:r>
      <w:r>
        <w:rPr>
          <w:spacing w:val="80"/>
          <w:sz w:val="28"/>
        </w:rPr>
        <w:t xml:space="preserve"> </w:t>
      </w:r>
      <w:r>
        <w:rPr>
          <w:sz w:val="28"/>
        </w:rPr>
        <w:t>new</w:t>
      </w:r>
      <w:r>
        <w:rPr>
          <w:spacing w:val="80"/>
          <w:sz w:val="28"/>
        </w:rPr>
        <w:t xml:space="preserve"> </w:t>
      </w:r>
      <w:r>
        <w:rPr>
          <w:i/>
          <w:sz w:val="28"/>
        </w:rPr>
        <w:t>in</w:t>
      </w:r>
      <w:r>
        <w:rPr>
          <w:i/>
          <w:spacing w:val="80"/>
          <w:sz w:val="28"/>
        </w:rPr>
        <w:t xml:space="preserve"> </w:t>
      </w:r>
      <w:r>
        <w:rPr>
          <w:i/>
          <w:sz w:val="28"/>
        </w:rPr>
        <w:t>vitro</w:t>
      </w:r>
      <w:r>
        <w:rPr>
          <w:i/>
          <w:spacing w:val="80"/>
          <w:sz w:val="28"/>
        </w:rPr>
        <w:t xml:space="preserve"> </w:t>
      </w:r>
      <w:r>
        <w:rPr>
          <w:sz w:val="28"/>
        </w:rPr>
        <w:t>diagnostic</w:t>
      </w:r>
      <w:r>
        <w:rPr>
          <w:spacing w:val="80"/>
          <w:sz w:val="28"/>
        </w:rPr>
        <w:t xml:space="preserve"> </w:t>
      </w:r>
      <w:r>
        <w:rPr>
          <w:sz w:val="28"/>
        </w:rPr>
        <w:t>medical</w:t>
      </w:r>
      <w:r>
        <w:rPr>
          <w:spacing w:val="80"/>
          <w:sz w:val="28"/>
        </w:rPr>
        <w:t xml:space="preserve"> </w:t>
      </w:r>
      <w:r>
        <w:rPr>
          <w:sz w:val="28"/>
        </w:rPr>
        <w:t>device</w:t>
      </w:r>
      <w:r>
        <w:rPr>
          <w:spacing w:val="80"/>
          <w:sz w:val="28"/>
        </w:rPr>
        <w:t xml:space="preserve"> </w:t>
      </w:r>
      <w:r>
        <w:rPr>
          <w:sz w:val="28"/>
        </w:rPr>
        <w:t>to</w:t>
      </w:r>
      <w:r>
        <w:rPr>
          <w:spacing w:val="80"/>
          <w:sz w:val="28"/>
        </w:rPr>
        <w:t xml:space="preserve"> </w:t>
      </w:r>
      <w:r>
        <w:rPr>
          <w:sz w:val="28"/>
        </w:rPr>
        <w:t>be</w:t>
      </w:r>
      <w:r>
        <w:rPr>
          <w:spacing w:val="80"/>
          <w:sz w:val="28"/>
        </w:rPr>
        <w:t xml:space="preserve"> </w:t>
      </w:r>
      <w:r>
        <w:rPr>
          <w:sz w:val="28"/>
        </w:rPr>
        <w:t>imported</w:t>
      </w:r>
      <w:r>
        <w:rPr>
          <w:spacing w:val="80"/>
          <w:sz w:val="28"/>
        </w:rPr>
        <w:t xml:space="preserve"> </w:t>
      </w:r>
      <w:r>
        <w:rPr>
          <w:sz w:val="28"/>
        </w:rPr>
        <w:t>or manufactured [Annexed].</w:t>
      </w:r>
    </w:p>
    <w:p>
      <w:pPr>
        <w:pStyle w:val="ListParagraph"/>
        <w:numPr>
          <w:ilvl w:val="0"/>
          <w:numId w:val="10"/>
        </w:numPr>
        <w:tabs>
          <w:tab w:val="clear" w:pos="720"/>
          <w:tab w:val="left" w:pos="1002" w:leader="none"/>
          <w:tab w:val="left" w:pos="1363" w:leader="none"/>
          <w:tab w:val="left" w:pos="1823" w:leader="none"/>
          <w:tab w:val="left" w:pos="2723" w:leader="none"/>
          <w:tab w:val="left" w:pos="4265" w:leader="none"/>
          <w:tab w:val="left" w:pos="6241" w:leader="none"/>
        </w:tabs>
        <w:spacing w:lineRule="auto" w:line="235" w:before="285" w:after="0"/>
        <w:ind w:hanging="0" w:left="164" w:right="160"/>
        <w:rPr>
          <w:sz w:val="28"/>
        </w:rPr>
      </w:pPr>
      <w:r>
        <w:rPr>
          <w:spacing w:val="-4"/>
          <w:sz w:val="28"/>
        </w:rPr>
        <w:t>Fee</w:t>
      </w:r>
      <w:r>
        <w:rPr>
          <w:sz w:val="28"/>
        </w:rPr>
        <w:tab/>
      </w:r>
      <w:r>
        <w:rPr>
          <w:spacing w:val="-4"/>
          <w:sz w:val="28"/>
        </w:rPr>
        <w:t>paid</w:t>
      </w:r>
      <w:r>
        <w:rPr>
          <w:sz w:val="28"/>
        </w:rPr>
        <w:tab/>
      </w:r>
      <w:r>
        <w:rPr>
          <w:spacing w:val="-6"/>
          <w:sz w:val="28"/>
        </w:rPr>
        <w:t>on</w:t>
      </w:r>
      <w:r>
        <w:rPr>
          <w:sz w:val="28"/>
          <w:u w:val="single"/>
        </w:rPr>
        <w:tab/>
      </w:r>
      <w:r>
        <w:rPr>
          <w:spacing w:val="-6"/>
          <w:sz w:val="28"/>
        </w:rPr>
        <w:t>Rs</w:t>
      </w:r>
      <w:r>
        <w:rPr>
          <w:sz w:val="28"/>
          <w:u w:val="single"/>
        </w:rPr>
        <w:tab/>
      </w:r>
      <w:r>
        <w:rPr>
          <w:spacing w:val="-2"/>
          <w:sz w:val="28"/>
        </w:rPr>
        <w:t xml:space="preserve">receipt/challan/transaction </w:t>
      </w:r>
      <w:r>
        <w:rPr>
          <w:spacing w:val="-6"/>
          <w:sz w:val="28"/>
        </w:rPr>
        <w:t>id</w:t>
      </w:r>
      <w:r>
        <w:rPr>
          <w:sz w:val="28"/>
          <w:u w:val="single"/>
        </w:rPr>
        <w:tab/>
        <w:tab/>
      </w:r>
      <w:r>
        <w:rPr>
          <w:spacing w:val="-10"/>
          <w:sz w:val="28"/>
        </w:rPr>
        <w:t>.</w:t>
      </w:r>
    </w:p>
    <w:p>
      <w:pPr>
        <w:pStyle w:val="ListParagraph"/>
        <w:numPr>
          <w:ilvl w:val="0"/>
          <w:numId w:val="10"/>
        </w:numPr>
        <w:tabs>
          <w:tab w:val="clear" w:pos="720"/>
          <w:tab w:val="left" w:pos="697" w:leader="none"/>
        </w:tabs>
        <w:spacing w:lineRule="auto" w:line="235" w:before="287" w:after="0"/>
        <w:ind w:hanging="0" w:left="164" w:right="160"/>
        <w:rPr>
          <w:sz w:val="28"/>
        </w:rPr>
      </w:pPr>
      <w:r>
        <w:rPr>
          <w:sz w:val="28"/>
        </w:rPr>
        <w:t>I</w:t>
      </w:r>
      <w:r>
        <w:rPr>
          <w:spacing w:val="40"/>
          <w:sz w:val="28"/>
        </w:rPr>
        <w:t xml:space="preserve"> </w:t>
      </w:r>
      <w:r>
        <w:rPr>
          <w:sz w:val="28"/>
        </w:rPr>
        <w:t>have</w:t>
      </w:r>
      <w:r>
        <w:rPr>
          <w:spacing w:val="40"/>
          <w:sz w:val="28"/>
        </w:rPr>
        <w:t xml:space="preserve"> </w:t>
      </w:r>
      <w:r>
        <w:rPr>
          <w:sz w:val="28"/>
        </w:rPr>
        <w:t>enclosed</w:t>
      </w:r>
      <w:r>
        <w:rPr>
          <w:spacing w:val="40"/>
          <w:sz w:val="28"/>
        </w:rPr>
        <w:t xml:space="preserve"> </w:t>
      </w:r>
      <w:r>
        <w:rPr>
          <w:sz w:val="28"/>
        </w:rPr>
        <w:t>the</w:t>
      </w:r>
      <w:r>
        <w:rPr>
          <w:spacing w:val="40"/>
          <w:sz w:val="28"/>
        </w:rPr>
        <w:t xml:space="preserve"> </w:t>
      </w:r>
      <w:r>
        <w:rPr>
          <w:sz w:val="28"/>
        </w:rPr>
        <w:t>documents</w:t>
      </w:r>
      <w:r>
        <w:rPr>
          <w:spacing w:val="40"/>
          <w:sz w:val="28"/>
        </w:rPr>
        <w:t xml:space="preserve"> </w:t>
      </w:r>
      <w:r>
        <w:rPr>
          <w:sz w:val="28"/>
        </w:rPr>
        <w:t>as</w:t>
      </w:r>
      <w:r>
        <w:rPr>
          <w:spacing w:val="40"/>
          <w:sz w:val="28"/>
        </w:rPr>
        <w:t xml:space="preserve"> </w:t>
      </w:r>
      <w:r>
        <w:rPr>
          <w:sz w:val="28"/>
        </w:rPr>
        <w:t>specified</w:t>
      </w:r>
      <w:r>
        <w:rPr>
          <w:spacing w:val="40"/>
          <w:sz w:val="28"/>
        </w:rPr>
        <w:t xml:space="preserve"> </w:t>
      </w:r>
      <w:r>
        <w:rPr>
          <w:sz w:val="28"/>
        </w:rPr>
        <w:t>in</w:t>
      </w:r>
      <w:r>
        <w:rPr>
          <w:spacing w:val="40"/>
          <w:sz w:val="28"/>
        </w:rPr>
        <w:t xml:space="preserve"> </w:t>
      </w:r>
      <w:r>
        <w:rPr>
          <w:sz w:val="28"/>
        </w:rPr>
        <w:t>the</w:t>
      </w:r>
      <w:r>
        <w:rPr>
          <w:spacing w:val="40"/>
          <w:sz w:val="28"/>
        </w:rPr>
        <w:t xml:space="preserve"> </w:t>
      </w:r>
      <w:r>
        <w:rPr>
          <w:sz w:val="28"/>
        </w:rPr>
        <w:t>part</w:t>
      </w:r>
      <w:r>
        <w:rPr>
          <w:spacing w:val="40"/>
          <w:sz w:val="28"/>
        </w:rPr>
        <w:t xml:space="preserve"> </w:t>
      </w:r>
      <w:r>
        <w:rPr>
          <w:sz w:val="28"/>
        </w:rPr>
        <w:t>IV</w:t>
      </w:r>
      <w:r>
        <w:rPr>
          <w:spacing w:val="38"/>
          <w:sz w:val="28"/>
        </w:rPr>
        <w:t xml:space="preserve"> </w:t>
      </w:r>
      <w:r>
        <w:rPr>
          <w:sz w:val="28"/>
        </w:rPr>
        <w:t>of</w:t>
      </w:r>
      <w:r>
        <w:rPr>
          <w:spacing w:val="40"/>
          <w:sz w:val="28"/>
        </w:rPr>
        <w:t xml:space="preserve"> </w:t>
      </w:r>
      <w:r>
        <w:rPr>
          <w:sz w:val="28"/>
        </w:rPr>
        <w:t>the</w:t>
      </w:r>
      <w:r>
        <w:rPr>
          <w:spacing w:val="40"/>
          <w:sz w:val="28"/>
        </w:rPr>
        <w:t xml:space="preserve"> </w:t>
      </w:r>
      <w:r>
        <w:rPr>
          <w:sz w:val="28"/>
        </w:rPr>
        <w:t>Fourth Schedule Medical Devices Rules, 2017.</w:t>
      </w:r>
    </w:p>
    <w:p>
      <w:pPr>
        <w:pStyle w:val="BodyText"/>
        <w:tabs>
          <w:tab w:val="clear" w:pos="720"/>
          <w:tab w:val="left" w:pos="2530" w:leader="none"/>
        </w:tabs>
        <w:spacing w:before="281" w:after="0"/>
        <w:rPr/>
      </w:pPr>
      <w:r>
        <w:rPr>
          <w:spacing w:val="-2"/>
        </w:rPr>
        <w:t>Place:</w:t>
      </w:r>
      <w:r>
        <w:rPr>
          <w:u w:val="single"/>
        </w:rPr>
        <w:tab/>
      </w:r>
      <w:r>
        <w:rPr>
          <w:spacing w:val="-2"/>
        </w:rPr>
        <w:t>Signature</w:t>
      </w:r>
    </w:p>
    <w:p>
      <w:pPr>
        <w:pStyle w:val="BodyText"/>
        <w:tabs>
          <w:tab w:val="clear" w:pos="720"/>
          <w:tab w:val="left" w:pos="2732" w:leader="none"/>
        </w:tabs>
        <w:spacing w:before="278" w:after="0"/>
        <w:rPr/>
      </w:pPr>
      <w:r>
        <w:rPr>
          <w:spacing w:val="-2"/>
        </w:rPr>
        <w:t>Date:</w:t>
      </w:r>
      <w:r>
        <w:rPr>
          <w:u w:val="single"/>
        </w:rPr>
        <w:tab/>
      </w:r>
      <w:r>
        <w:rPr/>
        <w:t>(Name</w:t>
      </w:r>
      <w:r>
        <w:rPr>
          <w:spacing w:val="-5"/>
        </w:rPr>
        <w:t xml:space="preserve"> </w:t>
      </w:r>
      <w:r>
        <w:rPr/>
        <w:t>and</w:t>
      </w:r>
      <w:r>
        <w:rPr>
          <w:spacing w:val="-3"/>
        </w:rPr>
        <w:t xml:space="preserve"> </w:t>
      </w:r>
      <w:r>
        <w:rPr>
          <w:spacing w:val="-2"/>
        </w:rPr>
        <w:t>designation)</w:t>
      </w:r>
    </w:p>
    <w:p>
      <w:pPr>
        <w:pStyle w:val="BodyText"/>
        <w:ind w:left="0" w:right="162"/>
        <w:jc w:val="right"/>
        <w:rPr/>
      </w:pPr>
      <w:r>
        <w:rPr/>
        <w:t>[To</w:t>
      </w:r>
      <w:r>
        <w:rPr>
          <w:spacing w:val="-2"/>
        </w:rPr>
        <w:t xml:space="preserve"> </w:t>
      </w:r>
      <w:r>
        <w:rPr/>
        <w:t>be</w:t>
      </w:r>
      <w:r>
        <w:rPr>
          <w:spacing w:val="-1"/>
        </w:rPr>
        <w:t xml:space="preserve"> </w:t>
      </w:r>
      <w:r>
        <w:rPr/>
        <w:t>signed</w:t>
      </w:r>
      <w:r>
        <w:rPr>
          <w:spacing w:val="-2"/>
        </w:rPr>
        <w:t xml:space="preserve"> digitally]</w:t>
      </w:r>
    </w:p>
    <w:p>
      <w:pPr>
        <w:pStyle w:val="BodyText"/>
        <w:spacing w:before="281" w:after="0"/>
        <w:ind w:left="0" w:right="160"/>
        <w:jc w:val="right"/>
        <w:rPr/>
      </w:pPr>
      <w:r>
        <w:rPr>
          <w:spacing w:val="-2"/>
        </w:rPr>
        <w:t>Annexure:</w:t>
      </w:r>
    </w:p>
    <w:p>
      <w:pPr>
        <w:pStyle w:val="BodyText"/>
        <w:spacing w:before="82" w:after="1"/>
        <w:ind w:left="0"/>
        <w:rPr>
          <w:sz w:val="20"/>
        </w:rPr>
      </w:pPr>
      <w:r>
        <w:rPr>
          <w:sz w:val="20"/>
        </w:rPr>
      </w:r>
    </w:p>
    <w:tbl>
      <w:tblPr>
        <w:tblW w:w="9102" w:type="dxa"/>
        <w:jc w:val="left"/>
        <w:tblInd w:w="146" w:type="dxa"/>
        <w:tblLayout w:type="fixed"/>
        <w:tblCellMar>
          <w:top w:w="0" w:type="dxa"/>
          <w:left w:w="22" w:type="dxa"/>
          <w:bottom w:w="0" w:type="dxa"/>
          <w:right w:w="22" w:type="dxa"/>
        </w:tblCellMar>
        <w:tblLook w:val="01e0" w:noHBand="0" w:noVBand="0" w:firstColumn="1" w:lastRow="1" w:lastColumn="1" w:firstRow="1"/>
      </w:tblPr>
      <w:tblGrid>
        <w:gridCol w:w="507"/>
        <w:gridCol w:w="978"/>
        <w:gridCol w:w="822"/>
        <w:gridCol w:w="1069"/>
        <w:gridCol w:w="976"/>
        <w:gridCol w:w="1716"/>
        <w:gridCol w:w="1483"/>
        <w:gridCol w:w="679"/>
        <w:gridCol w:w="871"/>
      </w:tblGrid>
      <w:tr>
        <w:trPr>
          <w:trHeight w:val="2200" w:hRule="atLeast"/>
        </w:trPr>
        <w:tc>
          <w:tcPr>
            <w:tcW w:w="507" w:type="dxa"/>
            <w:tcBorders>
              <w:top w:val="double" w:sz="6" w:space="0" w:color="A0A0A0"/>
              <w:left w:val="double" w:sz="6" w:space="0" w:color="F0F0F0"/>
              <w:bottom w:val="double" w:sz="6" w:space="0" w:color="A0A0A0"/>
              <w:right w:val="double" w:sz="6" w:space="0" w:color="A0A0A0"/>
            </w:tcBorders>
          </w:tcPr>
          <w:p>
            <w:pPr>
              <w:pStyle w:val="TableParagraph"/>
              <w:rPr/>
            </w:pPr>
            <w:r>
              <w:rPr/>
            </w:r>
          </w:p>
          <w:p>
            <w:pPr>
              <w:pStyle w:val="TableParagraph"/>
              <w:rPr/>
            </w:pPr>
            <w:r>
              <w:rPr/>
            </w:r>
          </w:p>
          <w:p>
            <w:pPr>
              <w:pStyle w:val="TableParagraph"/>
              <w:spacing w:before="158" w:after="0"/>
              <w:rPr/>
            </w:pPr>
            <w:r>
              <w:rPr/>
            </w:r>
          </w:p>
          <w:p>
            <w:pPr>
              <w:pStyle w:val="TableParagraph"/>
              <w:ind w:left="25"/>
              <w:rPr>
                <w:sz w:val="28"/>
              </w:rPr>
            </w:pPr>
            <w:r>
              <w:rPr>
                <w:spacing w:val="-4"/>
              </w:rPr>
              <w:t>S</w:t>
            </w:r>
            <w:r>
              <w:rPr>
                <w:spacing w:val="-4"/>
                <w:sz w:val="28"/>
              </w:rPr>
              <w:t>.</w:t>
            </w:r>
            <w:r>
              <w:rPr>
                <w:spacing w:val="-4"/>
              </w:rPr>
              <w:t>N</w:t>
            </w:r>
            <w:r>
              <w:rPr>
                <w:spacing w:val="-4"/>
                <w:sz w:val="28"/>
              </w:rPr>
              <w:t>.</w:t>
            </w:r>
          </w:p>
        </w:tc>
        <w:tc>
          <w:tcPr>
            <w:tcW w:w="978" w:type="dxa"/>
            <w:tcBorders>
              <w:top w:val="double" w:sz="6" w:space="0" w:color="A0A0A0"/>
              <w:left w:val="double" w:sz="6" w:space="0" w:color="A0A0A0"/>
              <w:bottom w:val="double" w:sz="6" w:space="0" w:color="A0A0A0"/>
              <w:right w:val="double" w:sz="6" w:space="0" w:color="A0A0A0"/>
            </w:tcBorders>
          </w:tcPr>
          <w:p>
            <w:pPr>
              <w:pStyle w:val="TableParagraph"/>
              <w:spacing w:before="292" w:after="0"/>
              <w:rPr>
                <w:sz w:val="28"/>
              </w:rPr>
            </w:pPr>
            <w:r>
              <w:rPr>
                <w:sz w:val="28"/>
              </w:rPr>
            </w:r>
          </w:p>
          <w:p>
            <w:pPr>
              <w:pStyle w:val="TableParagraph"/>
              <w:spacing w:lineRule="auto" w:line="451" w:before="1" w:after="0"/>
              <w:ind w:left="28" w:right="11"/>
              <w:rPr>
                <w:sz w:val="28"/>
              </w:rPr>
            </w:pPr>
            <w:r>
              <w:rPr>
                <w:spacing w:val="-2"/>
                <w:sz w:val="28"/>
              </w:rPr>
              <w:t xml:space="preserve">Generic </w:t>
            </w:r>
            <w:r>
              <w:rPr>
                <w:spacing w:val="-4"/>
                <w:sz w:val="28"/>
              </w:rPr>
              <w:t>name</w:t>
            </w:r>
          </w:p>
        </w:tc>
        <w:tc>
          <w:tcPr>
            <w:tcW w:w="822" w:type="dxa"/>
            <w:tcBorders>
              <w:top w:val="double" w:sz="6" w:space="0" w:color="A0A0A0"/>
              <w:left w:val="double" w:sz="6" w:space="0" w:color="A0A0A0"/>
              <w:bottom w:val="double" w:sz="6" w:space="0" w:color="A0A0A0"/>
              <w:right w:val="double" w:sz="6" w:space="0" w:color="A0A0A0"/>
            </w:tcBorders>
          </w:tcPr>
          <w:p>
            <w:pPr>
              <w:pStyle w:val="TableParagraph"/>
              <w:spacing w:before="292" w:after="0"/>
              <w:rPr>
                <w:sz w:val="28"/>
              </w:rPr>
            </w:pPr>
            <w:r>
              <w:rPr>
                <w:sz w:val="28"/>
              </w:rPr>
            </w:r>
          </w:p>
          <w:p>
            <w:pPr>
              <w:pStyle w:val="TableParagraph"/>
              <w:spacing w:lineRule="auto" w:line="451" w:before="1" w:after="0"/>
              <w:ind w:left="28" w:right="7"/>
              <w:rPr>
                <w:sz w:val="28"/>
              </w:rPr>
            </w:pPr>
            <w:r>
              <w:rPr>
                <w:spacing w:val="-2"/>
                <w:sz w:val="28"/>
              </w:rPr>
              <w:t xml:space="preserve">Model </w:t>
            </w:r>
            <w:r>
              <w:rPr>
                <w:spacing w:val="-4"/>
                <w:sz w:val="28"/>
              </w:rPr>
              <w:t>No.</w:t>
            </w:r>
          </w:p>
        </w:tc>
        <w:tc>
          <w:tcPr>
            <w:tcW w:w="1069" w:type="dxa"/>
            <w:tcBorders>
              <w:top w:val="double" w:sz="6" w:space="0" w:color="A0A0A0"/>
              <w:left w:val="double" w:sz="6" w:space="0" w:color="A0A0A0"/>
              <w:bottom w:val="double" w:sz="6" w:space="0" w:color="A0A0A0"/>
              <w:right w:val="double" w:sz="6" w:space="0" w:color="A0A0A0"/>
            </w:tcBorders>
          </w:tcPr>
          <w:p>
            <w:pPr>
              <w:pStyle w:val="TableParagraph"/>
              <w:spacing w:before="292" w:after="0"/>
              <w:rPr>
                <w:sz w:val="28"/>
              </w:rPr>
            </w:pPr>
            <w:r>
              <w:rPr>
                <w:sz w:val="28"/>
              </w:rPr>
            </w:r>
          </w:p>
          <w:p>
            <w:pPr>
              <w:pStyle w:val="TableParagraph"/>
              <w:spacing w:lineRule="auto" w:line="451" w:before="1" w:after="0"/>
              <w:ind w:left="29"/>
              <w:rPr>
                <w:sz w:val="28"/>
              </w:rPr>
            </w:pPr>
            <w:r>
              <w:rPr>
                <w:spacing w:val="-2"/>
                <w:sz w:val="28"/>
              </w:rPr>
              <w:t xml:space="preserve">Intended </w:t>
            </w:r>
            <w:r>
              <w:rPr>
                <w:spacing w:val="-4"/>
                <w:sz w:val="28"/>
              </w:rPr>
              <w:t>use</w:t>
            </w:r>
          </w:p>
        </w:tc>
        <w:tc>
          <w:tcPr>
            <w:tcW w:w="976" w:type="dxa"/>
            <w:tcBorders>
              <w:top w:val="double" w:sz="6" w:space="0" w:color="A0A0A0"/>
              <w:left w:val="double" w:sz="6" w:space="0" w:color="A0A0A0"/>
              <w:bottom w:val="double" w:sz="6" w:space="0" w:color="A0A0A0"/>
              <w:right w:val="double" w:sz="6" w:space="0" w:color="A0A0A0"/>
            </w:tcBorders>
          </w:tcPr>
          <w:p>
            <w:pPr>
              <w:pStyle w:val="TableParagraph"/>
              <w:spacing w:lineRule="auto" w:line="446" w:before="12" w:after="0"/>
              <w:ind w:left="30" w:right="9"/>
              <w:rPr>
                <w:sz w:val="28"/>
              </w:rPr>
            </w:pPr>
            <w:r>
              <w:rPr>
                <w:spacing w:val="-2"/>
                <w:sz w:val="28"/>
              </w:rPr>
              <w:t>Class</w:t>
            </w:r>
            <w:r>
              <w:rPr>
                <w:spacing w:val="80"/>
                <w:sz w:val="28"/>
              </w:rPr>
              <w:t xml:space="preserve"> </w:t>
            </w:r>
            <w:r>
              <w:rPr>
                <w:spacing w:val="-6"/>
                <w:sz w:val="28"/>
              </w:rPr>
              <w:t xml:space="preserve">of </w:t>
            </w:r>
            <w:r>
              <w:rPr>
                <w:spacing w:val="-2"/>
                <w:sz w:val="28"/>
              </w:rPr>
              <w:t>medical</w:t>
            </w:r>
          </w:p>
          <w:p>
            <w:pPr>
              <w:pStyle w:val="TableParagraph"/>
              <w:spacing w:before="3" w:after="0"/>
              <w:ind w:left="30"/>
              <w:rPr>
                <w:sz w:val="28"/>
              </w:rPr>
            </w:pPr>
            <w:r>
              <w:rPr>
                <w:spacing w:val="-2"/>
                <w:sz w:val="28"/>
              </w:rPr>
              <w:t>device</w:t>
            </w:r>
          </w:p>
        </w:tc>
        <w:tc>
          <w:tcPr>
            <w:tcW w:w="1716" w:type="dxa"/>
            <w:tcBorders>
              <w:top w:val="double" w:sz="6" w:space="0" w:color="A0A0A0"/>
              <w:left w:val="double" w:sz="6" w:space="0" w:color="A0A0A0"/>
              <w:bottom w:val="double" w:sz="6" w:space="0" w:color="A0A0A0"/>
              <w:right w:val="double" w:sz="6" w:space="0" w:color="A0A0A0"/>
            </w:tcBorders>
          </w:tcPr>
          <w:p>
            <w:pPr>
              <w:pStyle w:val="TableParagraph"/>
              <w:rPr>
                <w:sz w:val="28"/>
              </w:rPr>
            </w:pPr>
            <w:r>
              <w:rPr>
                <w:sz w:val="28"/>
              </w:rPr>
            </w:r>
          </w:p>
          <w:p>
            <w:pPr>
              <w:pStyle w:val="TableParagraph"/>
              <w:spacing w:before="112" w:after="0"/>
              <w:rPr>
                <w:sz w:val="28"/>
              </w:rPr>
            </w:pPr>
            <w:r>
              <w:rPr>
                <w:sz w:val="28"/>
              </w:rPr>
            </w:r>
          </w:p>
          <w:p>
            <w:pPr>
              <w:pStyle w:val="TableParagraph"/>
              <w:tabs>
                <w:tab w:val="clear" w:pos="720"/>
                <w:tab w:val="left" w:pos="1425" w:leader="none"/>
              </w:tabs>
              <w:ind w:left="31" w:right="8"/>
              <w:rPr>
                <w:sz w:val="28"/>
              </w:rPr>
            </w:pPr>
            <w:r>
              <w:rPr>
                <w:spacing w:val="-2"/>
                <w:sz w:val="28"/>
              </w:rPr>
              <w:t>Material</w:t>
            </w:r>
            <w:r>
              <w:rPr>
                <w:sz w:val="28"/>
              </w:rPr>
              <w:tab/>
            </w:r>
            <w:r>
              <w:rPr>
                <w:spacing w:val="-6"/>
                <w:sz w:val="28"/>
              </w:rPr>
              <w:t xml:space="preserve">of </w:t>
            </w:r>
            <w:r>
              <w:rPr>
                <w:spacing w:val="-2"/>
                <w:sz w:val="28"/>
              </w:rPr>
              <w:t>construction</w:t>
            </w:r>
          </w:p>
        </w:tc>
        <w:tc>
          <w:tcPr>
            <w:tcW w:w="1483" w:type="dxa"/>
            <w:tcBorders>
              <w:top w:val="double" w:sz="6" w:space="0" w:color="A0A0A0"/>
              <w:left w:val="double" w:sz="6" w:space="0" w:color="A0A0A0"/>
              <w:bottom w:val="double" w:sz="6" w:space="0" w:color="A0A0A0"/>
              <w:right w:val="double" w:sz="6" w:space="0" w:color="A0A0A0"/>
            </w:tcBorders>
          </w:tcPr>
          <w:p>
            <w:pPr>
              <w:pStyle w:val="TableParagraph"/>
              <w:rPr>
                <w:sz w:val="28"/>
              </w:rPr>
            </w:pPr>
            <w:r>
              <w:rPr>
                <w:sz w:val="28"/>
              </w:rPr>
            </w:r>
          </w:p>
          <w:p>
            <w:pPr>
              <w:pStyle w:val="TableParagraph"/>
              <w:spacing w:before="112" w:after="0"/>
              <w:rPr>
                <w:sz w:val="28"/>
              </w:rPr>
            </w:pPr>
            <w:r>
              <w:rPr>
                <w:sz w:val="28"/>
              </w:rPr>
            </w:r>
          </w:p>
          <w:p>
            <w:pPr>
              <w:pStyle w:val="TableParagraph"/>
              <w:ind w:left="31" w:right="174"/>
              <w:rPr>
                <w:sz w:val="28"/>
              </w:rPr>
            </w:pPr>
            <w:r>
              <w:rPr>
                <w:spacing w:val="-2"/>
                <w:sz w:val="28"/>
              </w:rPr>
              <w:t xml:space="preserve">Dimension </w:t>
            </w:r>
            <w:r>
              <w:rPr>
                <w:sz w:val="28"/>
              </w:rPr>
              <w:t>(if any)</w:t>
            </w:r>
          </w:p>
        </w:tc>
        <w:tc>
          <w:tcPr>
            <w:tcW w:w="679" w:type="dxa"/>
            <w:tcBorders>
              <w:top w:val="double" w:sz="6" w:space="0" w:color="A0A0A0"/>
              <w:left w:val="double" w:sz="6" w:space="0" w:color="A0A0A0"/>
              <w:bottom w:val="double" w:sz="6" w:space="0" w:color="A0A0A0"/>
              <w:right w:val="double" w:sz="6" w:space="0" w:color="A0A0A0"/>
            </w:tcBorders>
          </w:tcPr>
          <w:p>
            <w:pPr>
              <w:pStyle w:val="TableParagraph"/>
              <w:spacing w:before="292" w:after="0"/>
              <w:rPr>
                <w:sz w:val="28"/>
              </w:rPr>
            </w:pPr>
            <w:r>
              <w:rPr>
                <w:sz w:val="28"/>
              </w:rPr>
            </w:r>
          </w:p>
          <w:p>
            <w:pPr>
              <w:pStyle w:val="TableParagraph"/>
              <w:spacing w:lineRule="auto" w:line="451" w:before="1" w:after="0"/>
              <w:ind w:left="32" w:right="8"/>
              <w:rPr>
                <w:sz w:val="28"/>
              </w:rPr>
            </w:pPr>
            <w:r>
              <w:rPr>
                <w:spacing w:val="-2"/>
                <w:sz w:val="28"/>
              </w:rPr>
              <w:t xml:space="preserve">Shelf </w:t>
            </w:r>
            <w:r>
              <w:rPr>
                <w:spacing w:val="-4"/>
                <w:sz w:val="28"/>
              </w:rPr>
              <w:t>life</w:t>
            </w:r>
          </w:p>
        </w:tc>
        <w:tc>
          <w:tcPr>
            <w:tcW w:w="871" w:type="dxa"/>
            <w:tcBorders>
              <w:top w:val="double" w:sz="6" w:space="0" w:color="A0A0A0"/>
              <w:left w:val="double" w:sz="6" w:space="0" w:color="A0A0A0"/>
              <w:bottom w:val="double" w:sz="6" w:space="0" w:color="A0A0A0"/>
              <w:right w:val="double" w:sz="6" w:space="0" w:color="A0A0A0"/>
            </w:tcBorders>
          </w:tcPr>
          <w:p>
            <w:pPr>
              <w:pStyle w:val="TableParagraph"/>
              <w:spacing w:before="154" w:after="0"/>
              <w:ind w:left="33" w:right="56"/>
              <w:rPr>
                <w:sz w:val="28"/>
              </w:rPr>
            </w:pPr>
            <w:r>
              <w:rPr>
                <w:spacing w:val="-2"/>
                <w:sz w:val="28"/>
              </w:rPr>
              <w:t xml:space="preserve">Sterile </w:t>
            </w:r>
            <w:r>
              <w:rPr>
                <w:spacing w:val="-6"/>
                <w:sz w:val="28"/>
              </w:rPr>
              <w:t>or</w:t>
            </w:r>
          </w:p>
          <w:p>
            <w:pPr>
              <w:pStyle w:val="TableParagraph"/>
              <w:spacing w:lineRule="exact" w:line="604" w:before="56" w:after="0"/>
              <w:ind w:left="33" w:right="102"/>
              <w:rPr>
                <w:sz w:val="28"/>
              </w:rPr>
            </w:pPr>
            <w:r>
              <w:rPr>
                <w:spacing w:val="-4"/>
                <w:sz w:val="28"/>
              </w:rPr>
              <w:t xml:space="preserve">Non </w:t>
            </w:r>
            <w:r>
              <w:rPr>
                <w:spacing w:val="-2"/>
                <w:sz w:val="28"/>
              </w:rPr>
              <w:t>sterile</w:t>
            </w:r>
          </w:p>
        </w:tc>
      </w:tr>
    </w:tbl>
    <w:p>
      <w:pPr>
        <w:pStyle w:val="BodyText"/>
        <w:spacing w:before="295" w:after="0"/>
        <w:ind w:left="0"/>
        <w:jc w:val="center"/>
        <w:rPr/>
      </w:pPr>
      <w:r>
        <w:rPr/>
      </w:r>
    </w:p>
    <w:p>
      <w:pPr>
        <w:pStyle w:val="Normal"/>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r>
      <w:r>
        <w:br w:type="page"/>
      </w:r>
    </w:p>
    <w:p>
      <w:pPr>
        <w:pStyle w:val="BodyText"/>
        <w:spacing w:before="0" w:after="0"/>
        <w:ind w:left="0"/>
        <w:jc w:val="center"/>
        <w:rPr/>
      </w:pPr>
      <w:r>
        <w:rPr/>
        <w:t>Form</w:t>
      </w:r>
      <w:r>
        <w:rPr>
          <w:spacing w:val="-5"/>
        </w:rPr>
        <w:t xml:space="preserve"> </w:t>
      </w:r>
      <w:r>
        <w:rPr/>
        <w:t>MD-29</w:t>
      </w:r>
      <w:r>
        <w:rPr>
          <w:spacing w:val="-1"/>
        </w:rPr>
        <w:t xml:space="preserve"> </w:t>
      </w:r>
      <w:r>
        <w:rPr/>
        <w:t>[See</w:t>
      </w:r>
      <w:r>
        <w:rPr>
          <w:spacing w:val="-1"/>
        </w:rPr>
        <w:t xml:space="preserve"> </w:t>
      </w:r>
      <w:r>
        <w:rPr/>
        <w:t>sub-rule</w:t>
      </w:r>
      <w:r>
        <w:rPr>
          <w:spacing w:val="-1"/>
        </w:rPr>
        <w:t xml:space="preserve"> </w:t>
      </w:r>
      <w:r>
        <w:rPr/>
        <w:t>(2)</w:t>
      </w:r>
      <w:r>
        <w:rPr>
          <w:spacing w:val="-2"/>
        </w:rPr>
        <w:t xml:space="preserve"> </w:t>
      </w:r>
      <w:r>
        <w:rPr/>
        <w:t>of</w:t>
      </w:r>
      <w:r>
        <w:rPr>
          <w:spacing w:val="-1"/>
        </w:rPr>
        <w:t xml:space="preserve"> </w:t>
      </w:r>
      <w:r>
        <w:rPr/>
        <w:t>rule</w:t>
      </w:r>
      <w:r>
        <w:rPr>
          <w:spacing w:val="-4"/>
        </w:rPr>
        <w:t xml:space="preserve"> </w:t>
      </w:r>
      <w:r>
        <w:rPr>
          <w:spacing w:val="-5"/>
        </w:rPr>
        <w:t>64]</w:t>
      </w:r>
    </w:p>
    <w:p>
      <w:pPr>
        <w:pStyle w:val="BodyText"/>
        <w:tabs>
          <w:tab w:val="clear" w:pos="720"/>
          <w:tab w:val="left" w:pos="3152" w:leader="none"/>
        </w:tabs>
        <w:spacing w:lineRule="auto" w:line="446" w:before="66" w:after="0"/>
        <w:ind w:firstLine="88" w:left="164" w:right="249"/>
        <w:jc w:val="both"/>
        <w:rPr/>
      </w:pPr>
      <w:r>
        <w:rPr/>
        <w:t>Permission</w:t>
      </w:r>
      <w:r>
        <w:rPr>
          <w:spacing w:val="-3"/>
        </w:rPr>
        <w:t xml:space="preserve"> </w:t>
      </w:r>
      <w:r>
        <w:rPr/>
        <w:t>to</w:t>
      </w:r>
      <w:r>
        <w:rPr>
          <w:spacing w:val="-3"/>
        </w:rPr>
        <w:t xml:space="preserve"> </w:t>
      </w:r>
      <w:r>
        <w:rPr/>
        <w:t>Import</w:t>
      </w:r>
      <w:r>
        <w:rPr>
          <w:spacing w:val="-3"/>
        </w:rPr>
        <w:t xml:space="preserve"> </w:t>
      </w:r>
      <w:r>
        <w:rPr/>
        <w:t>or</w:t>
      </w:r>
      <w:r>
        <w:rPr>
          <w:spacing w:val="-3"/>
        </w:rPr>
        <w:t xml:space="preserve"> </w:t>
      </w:r>
      <w:r>
        <w:rPr/>
        <w:t>Manufacture</w:t>
      </w:r>
      <w:r>
        <w:rPr>
          <w:spacing w:val="-6"/>
        </w:rPr>
        <w:t xml:space="preserve"> </w:t>
      </w:r>
      <w:r>
        <w:rPr/>
        <w:t>New</w:t>
      </w:r>
      <w:r>
        <w:rPr>
          <w:spacing w:val="-6"/>
        </w:rPr>
        <w:t xml:space="preserve"> </w:t>
      </w:r>
      <w:r>
        <w:rPr>
          <w:i/>
        </w:rPr>
        <w:t>In</w:t>
      </w:r>
      <w:r>
        <w:rPr>
          <w:i/>
          <w:spacing w:val="-3"/>
        </w:rPr>
        <w:t xml:space="preserve"> </w:t>
      </w:r>
      <w:r>
        <w:rPr>
          <w:i/>
        </w:rPr>
        <w:t>Vitro</w:t>
      </w:r>
      <w:r>
        <w:rPr>
          <w:i/>
          <w:spacing w:val="-5"/>
        </w:rPr>
        <w:t xml:space="preserve"> </w:t>
      </w:r>
      <w:r>
        <w:rPr/>
        <w:t>Diagnostic</w:t>
      </w:r>
      <w:r>
        <w:rPr>
          <w:spacing w:val="-3"/>
        </w:rPr>
        <w:t xml:space="preserve"> </w:t>
      </w:r>
      <w:r>
        <w:rPr/>
        <w:t>Medical</w:t>
      </w:r>
      <w:r>
        <w:rPr>
          <w:spacing w:val="-3"/>
        </w:rPr>
        <w:t xml:space="preserve"> </w:t>
      </w:r>
      <w:r>
        <w:rPr/>
        <w:t>Device Permission No.</w:t>
      </w:r>
      <w:r>
        <w:rPr>
          <w:u w:val="single"/>
        </w:rPr>
        <w:tab/>
      </w:r>
    </w:p>
    <w:p>
      <w:pPr>
        <w:pStyle w:val="ListParagraph"/>
        <w:numPr>
          <w:ilvl w:val="0"/>
          <w:numId w:val="8"/>
        </w:numPr>
        <w:tabs>
          <w:tab w:val="clear" w:pos="720"/>
          <w:tab w:val="left" w:pos="461" w:leader="none"/>
          <w:tab w:val="left" w:pos="3536" w:leader="none"/>
          <w:tab w:val="left" w:pos="7733" w:leader="none"/>
        </w:tabs>
        <w:spacing w:before="1" w:after="0"/>
        <w:ind w:hanging="0" w:left="164" w:right="159"/>
        <w:jc w:val="both"/>
        <w:rPr>
          <w:sz w:val="28"/>
        </w:rPr>
      </w:pPr>
      <w:r>
        <w:rPr>
          <w:sz w:val="28"/>
        </w:rPr>
        <w:t xml:space="preserve">The new </w:t>
      </w:r>
      <w:r>
        <w:rPr>
          <w:i/>
          <w:sz w:val="28"/>
        </w:rPr>
        <w:t xml:space="preserve">in vitro </w:t>
      </w:r>
      <w:r>
        <w:rPr>
          <w:sz w:val="28"/>
        </w:rPr>
        <w:t>diagnostic medical device(s) specified below manufactured by</w:t>
      </w:r>
      <w:r>
        <w:rPr>
          <w:spacing w:val="80"/>
          <w:sz w:val="28"/>
        </w:rPr>
        <w:t xml:space="preserve"> </w:t>
      </w:r>
      <w:r>
        <w:rPr>
          <w:sz w:val="28"/>
        </w:rPr>
        <w:t>M/s.</w:t>
      </w:r>
      <w:r>
        <w:rPr>
          <w:spacing w:val="104"/>
          <w:sz w:val="28"/>
        </w:rPr>
        <w:t xml:space="preserve"> </w:t>
      </w:r>
      <w:r>
        <w:rPr>
          <w:sz w:val="28"/>
          <w:u w:val="single"/>
        </w:rPr>
        <w:tab/>
      </w:r>
      <w:r>
        <w:rPr>
          <w:sz w:val="28"/>
        </w:rPr>
        <w:t>(Name and full address of manufacturer with telephone,</w:t>
      </w:r>
      <w:r>
        <w:rPr>
          <w:spacing w:val="40"/>
          <w:sz w:val="28"/>
        </w:rPr>
        <w:t xml:space="preserve"> </w:t>
      </w:r>
      <w:r>
        <w:rPr>
          <w:sz w:val="28"/>
        </w:rPr>
        <w:t>and</w:t>
      </w:r>
      <w:r>
        <w:rPr>
          <w:spacing w:val="40"/>
          <w:sz w:val="28"/>
        </w:rPr>
        <w:t xml:space="preserve"> </w:t>
      </w:r>
      <w:r>
        <w:rPr>
          <w:sz w:val="28"/>
        </w:rPr>
        <w:t>e-mail)</w:t>
      </w:r>
      <w:r>
        <w:rPr>
          <w:spacing w:val="40"/>
          <w:sz w:val="28"/>
        </w:rPr>
        <w:t xml:space="preserve"> </w:t>
      </w:r>
      <w:r>
        <w:rPr>
          <w:sz w:val="28"/>
        </w:rPr>
        <w:t>having</w:t>
      </w:r>
      <w:r>
        <w:rPr>
          <w:spacing w:val="40"/>
          <w:sz w:val="28"/>
        </w:rPr>
        <w:t xml:space="preserve"> </w:t>
      </w:r>
      <w:r>
        <w:rPr>
          <w:sz w:val="28"/>
        </w:rPr>
        <w:t>manufacturing</w:t>
      </w:r>
      <w:r>
        <w:rPr>
          <w:spacing w:val="40"/>
          <w:sz w:val="28"/>
        </w:rPr>
        <w:t xml:space="preserve"> </w:t>
      </w:r>
      <w:r>
        <w:rPr>
          <w:sz w:val="28"/>
        </w:rPr>
        <w:t>site</w:t>
      </w:r>
      <w:r>
        <w:rPr>
          <w:sz w:val="28"/>
          <w:u w:val="single"/>
        </w:rPr>
        <w:tab/>
      </w:r>
      <w:r>
        <w:rPr>
          <w:sz w:val="28"/>
        </w:rPr>
        <w:t xml:space="preserve"> (address of manufacturing site), is hereby permitted to import or manufacture.</w:t>
      </w:r>
    </w:p>
    <w:p>
      <w:pPr>
        <w:pStyle w:val="ListParagraph"/>
        <w:numPr>
          <w:ilvl w:val="0"/>
          <w:numId w:val="8"/>
        </w:numPr>
        <w:tabs>
          <w:tab w:val="clear" w:pos="720"/>
          <w:tab w:val="left" w:pos="739" w:leader="none"/>
        </w:tabs>
        <w:spacing w:lineRule="auto" w:line="235" w:before="284" w:after="0"/>
        <w:ind w:hanging="0" w:left="164" w:right="158"/>
        <w:jc w:val="both"/>
        <w:rPr>
          <w:sz w:val="28"/>
        </w:rPr>
      </w:pPr>
      <w:r>
        <w:rPr>
          <w:sz w:val="28"/>
        </w:rPr>
        <w:t xml:space="preserve">Details of new </w:t>
      </w:r>
      <w:r>
        <w:rPr>
          <w:i/>
          <w:sz w:val="28"/>
        </w:rPr>
        <w:t xml:space="preserve">in vitro </w:t>
      </w:r>
      <w:r>
        <w:rPr>
          <w:sz w:val="28"/>
        </w:rPr>
        <w:t>diagnostic medical device to be imported or manufactured [Annexed].</w:t>
      </w:r>
    </w:p>
    <w:p>
      <w:pPr>
        <w:pStyle w:val="ListParagraph"/>
        <w:numPr>
          <w:ilvl w:val="0"/>
          <w:numId w:val="8"/>
        </w:numPr>
        <w:tabs>
          <w:tab w:val="clear" w:pos="720"/>
          <w:tab w:val="left" w:pos="719" w:leader="none"/>
        </w:tabs>
        <w:spacing w:lineRule="auto" w:line="235" w:before="286" w:after="0"/>
        <w:ind w:hanging="0" w:left="164" w:right="159"/>
        <w:rPr>
          <w:sz w:val="28"/>
        </w:rPr>
      </w:pPr>
      <w:r>
        <w:rPr>
          <w:sz w:val="28"/>
        </w:rPr>
        <w:t>This</w:t>
      </w:r>
      <w:r>
        <w:rPr>
          <w:spacing w:val="40"/>
          <w:sz w:val="28"/>
        </w:rPr>
        <w:t xml:space="preserve"> </w:t>
      </w:r>
      <w:r>
        <w:rPr>
          <w:sz w:val="28"/>
        </w:rPr>
        <w:t>permission</w:t>
      </w:r>
      <w:r>
        <w:rPr>
          <w:spacing w:val="40"/>
          <w:sz w:val="28"/>
        </w:rPr>
        <w:t xml:space="preserve"> </w:t>
      </w:r>
      <w:r>
        <w:rPr>
          <w:sz w:val="28"/>
        </w:rPr>
        <w:t>is</w:t>
      </w:r>
      <w:r>
        <w:rPr>
          <w:spacing w:val="40"/>
          <w:sz w:val="28"/>
        </w:rPr>
        <w:t xml:space="preserve"> </w:t>
      </w:r>
      <w:r>
        <w:rPr>
          <w:sz w:val="28"/>
        </w:rPr>
        <w:t>subject</w:t>
      </w:r>
      <w:r>
        <w:rPr>
          <w:spacing w:val="40"/>
          <w:sz w:val="28"/>
        </w:rPr>
        <w:t xml:space="preserve"> </w:t>
      </w:r>
      <w:r>
        <w:rPr>
          <w:sz w:val="28"/>
        </w:rPr>
        <w:t>to</w:t>
      </w:r>
      <w:r>
        <w:rPr>
          <w:spacing w:val="40"/>
          <w:sz w:val="28"/>
        </w:rPr>
        <w:t xml:space="preserve"> </w:t>
      </w:r>
      <w:r>
        <w:rPr>
          <w:sz w:val="28"/>
        </w:rPr>
        <w:t>conditions</w:t>
      </w:r>
      <w:r>
        <w:rPr>
          <w:spacing w:val="40"/>
          <w:sz w:val="28"/>
        </w:rPr>
        <w:t xml:space="preserve"> </w:t>
      </w:r>
      <w:r>
        <w:rPr>
          <w:sz w:val="28"/>
        </w:rPr>
        <w:t>as</w:t>
      </w:r>
      <w:r>
        <w:rPr>
          <w:spacing w:val="40"/>
          <w:sz w:val="28"/>
        </w:rPr>
        <w:t xml:space="preserve"> </w:t>
      </w:r>
      <w:r>
        <w:rPr>
          <w:sz w:val="28"/>
        </w:rPr>
        <w:t>specified</w:t>
      </w:r>
      <w:r>
        <w:rPr>
          <w:spacing w:val="40"/>
          <w:sz w:val="28"/>
        </w:rPr>
        <w:t xml:space="preserve"> </w:t>
      </w:r>
      <w:r>
        <w:rPr>
          <w:sz w:val="28"/>
        </w:rPr>
        <w:t>in</w:t>
      </w:r>
      <w:r>
        <w:rPr>
          <w:spacing w:val="40"/>
          <w:sz w:val="28"/>
        </w:rPr>
        <w:t xml:space="preserve"> </w:t>
      </w:r>
      <w:r>
        <w:rPr>
          <w:sz w:val="28"/>
        </w:rPr>
        <w:t>the</w:t>
      </w:r>
      <w:r>
        <w:rPr>
          <w:spacing w:val="40"/>
          <w:sz w:val="28"/>
        </w:rPr>
        <w:t xml:space="preserve"> </w:t>
      </w:r>
      <w:r>
        <w:rPr>
          <w:sz w:val="28"/>
        </w:rPr>
        <w:t>Drugs</w:t>
      </w:r>
      <w:r>
        <w:rPr>
          <w:spacing w:val="40"/>
          <w:sz w:val="28"/>
        </w:rPr>
        <w:t xml:space="preserve"> </w:t>
      </w:r>
      <w:r>
        <w:rPr>
          <w:sz w:val="28"/>
        </w:rPr>
        <w:t>and</w:t>
      </w:r>
      <w:r>
        <w:rPr>
          <w:spacing w:val="40"/>
          <w:sz w:val="28"/>
        </w:rPr>
        <w:t xml:space="preserve"> </w:t>
      </w:r>
      <w:r>
        <w:rPr>
          <w:sz w:val="28"/>
        </w:rPr>
        <w:t>Cosmetics Act, 1940 (23 of 1940) and the Medical Devices Rules, 2017.</w:t>
      </w:r>
    </w:p>
    <w:p>
      <w:pPr>
        <w:pStyle w:val="BodyText"/>
        <w:tabs>
          <w:tab w:val="clear" w:pos="720"/>
          <w:tab w:val="left" w:pos="2530" w:leader="none"/>
          <w:tab w:val="left" w:pos="2732" w:leader="none"/>
          <w:tab w:val="left" w:pos="3416" w:leader="none"/>
          <w:tab w:val="left" w:pos="3633" w:leader="none"/>
          <w:tab w:val="left" w:pos="3961" w:leader="none"/>
          <w:tab w:val="left" w:pos="4972" w:leader="none"/>
          <w:tab w:val="left" w:pos="5017" w:leader="none"/>
        </w:tabs>
        <w:spacing w:lineRule="auto" w:line="446" w:before="282" w:after="0"/>
        <w:ind w:left="164" w:right="3243"/>
        <w:rPr/>
      </w:pPr>
      <w:r>
        <w:rPr>
          <w:spacing w:val="-2"/>
        </w:rPr>
        <w:t>Place:</w:t>
      </w:r>
      <w:r>
        <w:rPr>
          <w:u w:val="single"/>
        </w:rPr>
        <w:tab/>
      </w:r>
      <w:r>
        <w:rPr>
          <w:spacing w:val="-2"/>
        </w:rPr>
        <w:t>Central</w:t>
      </w:r>
      <w:r>
        <w:rPr/>
        <w:tab/>
        <w:tab/>
      </w:r>
      <w:r>
        <w:rPr>
          <w:spacing w:val="-2"/>
        </w:rPr>
        <w:t>Licensing</w:t>
      </w:r>
      <w:r>
        <w:rPr/>
        <w:tab/>
        <w:tab/>
      </w:r>
      <w:r>
        <w:rPr>
          <w:spacing w:val="-2"/>
        </w:rPr>
        <w:t>Authority Date:</w:t>
      </w:r>
      <w:r>
        <w:rPr>
          <w:u w:val="single"/>
        </w:rPr>
        <w:tab/>
        <w:tab/>
      </w:r>
      <w:r>
        <w:rPr>
          <w:spacing w:val="-4"/>
        </w:rPr>
        <w:t>[To</w:t>
      </w:r>
      <w:r>
        <w:rPr/>
        <w:tab/>
      </w:r>
      <w:r>
        <w:rPr>
          <w:spacing w:val="-6"/>
        </w:rPr>
        <w:t>be</w:t>
      </w:r>
      <w:r>
        <w:rPr/>
        <w:tab/>
      </w:r>
      <w:r>
        <w:rPr>
          <w:spacing w:val="-2"/>
        </w:rPr>
        <w:t>signed</w:t>
      </w:r>
      <w:r>
        <w:rPr/>
        <w:tab/>
      </w:r>
      <w:r>
        <w:rPr>
          <w:spacing w:val="-2"/>
        </w:rPr>
        <w:t>digitally]</w:t>
      </w:r>
    </w:p>
    <w:p>
      <w:pPr>
        <w:pStyle w:val="BodyText"/>
        <w:spacing w:before="5" w:after="0"/>
        <w:ind w:left="0" w:right="160"/>
        <w:jc w:val="right"/>
        <w:rPr/>
      </w:pPr>
      <w:r>
        <w:rPr>
          <w:spacing w:val="-2"/>
        </w:rPr>
        <w:t>Annexure:</w:t>
      </w:r>
    </w:p>
    <w:p>
      <w:pPr>
        <w:pStyle w:val="BodyText"/>
        <w:spacing w:before="82" w:after="0"/>
        <w:ind w:left="0"/>
        <w:rPr>
          <w:sz w:val="20"/>
        </w:rPr>
      </w:pPr>
      <w:r>
        <w:rPr>
          <w:sz w:val="20"/>
        </w:rPr>
      </w:r>
    </w:p>
    <w:tbl>
      <w:tblPr>
        <w:tblW w:w="9098" w:type="dxa"/>
        <w:jc w:val="left"/>
        <w:tblInd w:w="146" w:type="dxa"/>
        <w:tblLayout w:type="fixed"/>
        <w:tblCellMar>
          <w:top w:w="0" w:type="dxa"/>
          <w:left w:w="22" w:type="dxa"/>
          <w:bottom w:w="0" w:type="dxa"/>
          <w:right w:w="22" w:type="dxa"/>
        </w:tblCellMar>
        <w:tblLook w:val="01e0" w:noHBand="0" w:noVBand="0" w:firstColumn="1" w:lastRow="1" w:lastColumn="1" w:firstRow="1"/>
      </w:tblPr>
      <w:tblGrid>
        <w:gridCol w:w="584"/>
        <w:gridCol w:w="976"/>
        <w:gridCol w:w="774"/>
        <w:gridCol w:w="821"/>
        <w:gridCol w:w="1037"/>
        <w:gridCol w:w="1069"/>
        <w:gridCol w:w="937"/>
        <w:gridCol w:w="897"/>
        <w:gridCol w:w="2002"/>
      </w:tblGrid>
      <w:tr>
        <w:trPr>
          <w:trHeight w:val="1600" w:hRule="atLeast"/>
        </w:trPr>
        <w:tc>
          <w:tcPr>
            <w:tcW w:w="584" w:type="dxa"/>
            <w:tcBorders>
              <w:top w:val="double" w:sz="6" w:space="0" w:color="A0A0A0"/>
              <w:left w:val="double" w:sz="6" w:space="0" w:color="F0F0F0"/>
              <w:bottom w:val="double" w:sz="6" w:space="0" w:color="A0A0A0"/>
              <w:right w:val="double" w:sz="6" w:space="0" w:color="A0A0A0"/>
            </w:tcBorders>
          </w:tcPr>
          <w:p>
            <w:pPr>
              <w:pStyle w:val="TableParagraph"/>
              <w:spacing w:before="295" w:after="0"/>
              <w:rPr>
                <w:sz w:val="28"/>
              </w:rPr>
            </w:pPr>
            <w:r>
              <w:rPr>
                <w:sz w:val="28"/>
              </w:rPr>
            </w:r>
          </w:p>
          <w:p>
            <w:pPr>
              <w:pStyle w:val="TableParagraph"/>
              <w:ind w:left="25"/>
              <w:rPr>
                <w:sz w:val="28"/>
              </w:rPr>
            </w:pPr>
            <w:r>
              <w:rPr>
                <w:spacing w:val="-4"/>
                <w:sz w:val="28"/>
              </w:rPr>
              <w:t>S.N.</w:t>
            </w:r>
          </w:p>
        </w:tc>
        <w:tc>
          <w:tcPr>
            <w:tcW w:w="976" w:type="dxa"/>
            <w:tcBorders>
              <w:top w:val="double" w:sz="6" w:space="0" w:color="A0A0A0"/>
              <w:left w:val="double" w:sz="6" w:space="0" w:color="A0A0A0"/>
              <w:bottom w:val="double" w:sz="6" w:space="0" w:color="A0A0A0"/>
              <w:right w:val="double" w:sz="6" w:space="0" w:color="A0A0A0"/>
            </w:tcBorders>
          </w:tcPr>
          <w:p>
            <w:pPr>
              <w:pStyle w:val="TableParagraph"/>
              <w:spacing w:lineRule="auto" w:line="451" w:before="314" w:after="0"/>
              <w:ind w:left="29" w:right="9"/>
              <w:rPr>
                <w:sz w:val="28"/>
              </w:rPr>
            </w:pPr>
            <w:r>
              <w:rPr>
                <w:spacing w:val="-2"/>
                <w:sz w:val="28"/>
              </w:rPr>
              <w:t xml:space="preserve">Generic </w:t>
            </w:r>
            <w:r>
              <w:rPr>
                <w:spacing w:val="-4"/>
                <w:sz w:val="28"/>
              </w:rPr>
              <w:t>Name</w:t>
            </w:r>
          </w:p>
        </w:tc>
        <w:tc>
          <w:tcPr>
            <w:tcW w:w="774" w:type="dxa"/>
            <w:tcBorders>
              <w:top w:val="double" w:sz="6" w:space="0" w:color="A0A0A0"/>
              <w:left w:val="double" w:sz="6" w:space="0" w:color="A0A0A0"/>
              <w:bottom w:val="double" w:sz="6" w:space="0" w:color="A0A0A0"/>
              <w:right w:val="double" w:sz="6" w:space="0" w:color="A0A0A0"/>
            </w:tcBorders>
          </w:tcPr>
          <w:p>
            <w:pPr>
              <w:pStyle w:val="TableParagraph"/>
              <w:spacing w:lineRule="auto" w:line="451" w:before="314" w:after="0"/>
              <w:ind w:left="30" w:right="10"/>
              <w:rPr>
                <w:sz w:val="28"/>
              </w:rPr>
            </w:pPr>
            <w:r>
              <w:rPr>
                <w:spacing w:val="-2"/>
                <w:sz w:val="28"/>
              </w:rPr>
              <w:t xml:space="preserve">Brand </w:t>
            </w:r>
            <w:r>
              <w:rPr>
                <w:spacing w:val="-4"/>
                <w:sz w:val="28"/>
              </w:rPr>
              <w:t>name</w:t>
            </w:r>
          </w:p>
        </w:tc>
        <w:tc>
          <w:tcPr>
            <w:tcW w:w="821" w:type="dxa"/>
            <w:tcBorders>
              <w:top w:val="double" w:sz="6" w:space="0" w:color="A0A0A0"/>
              <w:left w:val="double" w:sz="6" w:space="0" w:color="A0A0A0"/>
              <w:bottom w:val="double" w:sz="6" w:space="0" w:color="A0A0A0"/>
              <w:right w:val="double" w:sz="6" w:space="0" w:color="A0A0A0"/>
            </w:tcBorders>
          </w:tcPr>
          <w:p>
            <w:pPr>
              <w:pStyle w:val="TableParagraph"/>
              <w:spacing w:lineRule="auto" w:line="451" w:before="314" w:after="0"/>
              <w:ind w:left="31" w:right="9"/>
              <w:rPr>
                <w:sz w:val="28"/>
              </w:rPr>
            </w:pPr>
            <w:r>
              <w:rPr>
                <w:spacing w:val="-2"/>
                <w:sz w:val="28"/>
              </w:rPr>
              <w:t xml:space="preserve">Model </w:t>
            </w:r>
            <w:r>
              <w:rPr>
                <w:spacing w:val="-4"/>
                <w:sz w:val="28"/>
              </w:rPr>
              <w:t>No.</w:t>
            </w:r>
          </w:p>
        </w:tc>
        <w:tc>
          <w:tcPr>
            <w:tcW w:w="1037" w:type="dxa"/>
            <w:tcBorders>
              <w:top w:val="double" w:sz="6" w:space="0" w:color="A0A0A0"/>
              <w:left w:val="double" w:sz="6" w:space="0" w:color="A0A0A0"/>
              <w:bottom w:val="double" w:sz="6" w:space="0" w:color="A0A0A0"/>
              <w:right w:val="double" w:sz="6" w:space="0" w:color="A0A0A0"/>
            </w:tcBorders>
          </w:tcPr>
          <w:p>
            <w:pPr>
              <w:pStyle w:val="TableParagraph"/>
              <w:spacing w:lineRule="auto" w:line="451" w:before="314" w:after="0"/>
              <w:ind w:left="33" w:right="7"/>
              <w:rPr>
                <w:sz w:val="28"/>
              </w:rPr>
            </w:pPr>
            <w:r>
              <w:rPr>
                <w:spacing w:val="-2"/>
                <w:sz w:val="28"/>
              </w:rPr>
              <w:t xml:space="preserve">Dimensi </w:t>
            </w:r>
            <w:r>
              <w:rPr>
                <w:spacing w:val="-6"/>
                <w:sz w:val="28"/>
              </w:rPr>
              <w:t>on</w:t>
            </w:r>
          </w:p>
        </w:tc>
        <w:tc>
          <w:tcPr>
            <w:tcW w:w="1069" w:type="dxa"/>
            <w:tcBorders>
              <w:top w:val="double" w:sz="6" w:space="0" w:color="A0A0A0"/>
              <w:left w:val="double" w:sz="6" w:space="0" w:color="A0A0A0"/>
              <w:bottom w:val="double" w:sz="6" w:space="0" w:color="A0A0A0"/>
              <w:right w:val="double" w:sz="6" w:space="0" w:color="A0A0A0"/>
            </w:tcBorders>
          </w:tcPr>
          <w:p>
            <w:pPr>
              <w:pStyle w:val="TableParagraph"/>
              <w:spacing w:lineRule="auto" w:line="451" w:before="314" w:after="0"/>
              <w:ind w:left="33"/>
              <w:rPr>
                <w:sz w:val="28"/>
              </w:rPr>
            </w:pPr>
            <w:r>
              <w:rPr>
                <w:spacing w:val="-2"/>
                <w:sz w:val="28"/>
              </w:rPr>
              <w:t xml:space="preserve">Intended </w:t>
            </w:r>
            <w:r>
              <w:rPr>
                <w:spacing w:val="-4"/>
                <w:sz w:val="28"/>
              </w:rPr>
              <w:t>Use</w:t>
            </w:r>
          </w:p>
        </w:tc>
        <w:tc>
          <w:tcPr>
            <w:tcW w:w="937" w:type="dxa"/>
            <w:tcBorders>
              <w:top w:val="double" w:sz="6" w:space="0" w:color="A0A0A0"/>
              <w:left w:val="double" w:sz="6" w:space="0" w:color="A0A0A0"/>
              <w:bottom w:val="double" w:sz="6" w:space="0" w:color="A0A0A0"/>
              <w:right w:val="double" w:sz="6" w:space="0" w:color="A0A0A0"/>
            </w:tcBorders>
          </w:tcPr>
          <w:p>
            <w:pPr>
              <w:pStyle w:val="TableParagraph"/>
              <w:spacing w:before="134" w:after="0"/>
              <w:rPr>
                <w:sz w:val="28"/>
              </w:rPr>
            </w:pPr>
            <w:r>
              <w:rPr>
                <w:sz w:val="28"/>
              </w:rPr>
            </w:r>
          </w:p>
          <w:p>
            <w:pPr>
              <w:pStyle w:val="TableParagraph"/>
              <w:ind w:left="34" w:right="256"/>
              <w:rPr>
                <w:sz w:val="28"/>
              </w:rPr>
            </w:pPr>
            <w:r>
              <w:rPr>
                <w:spacing w:val="-2"/>
                <w:sz w:val="28"/>
              </w:rPr>
              <w:t xml:space="preserve">Shelf </w:t>
            </w:r>
            <w:r>
              <w:rPr>
                <w:spacing w:val="-4"/>
                <w:sz w:val="28"/>
              </w:rPr>
              <w:t>life</w:t>
            </w:r>
          </w:p>
        </w:tc>
        <w:tc>
          <w:tcPr>
            <w:tcW w:w="897" w:type="dxa"/>
            <w:tcBorders>
              <w:top w:val="double" w:sz="6" w:space="0" w:color="A0A0A0"/>
              <w:left w:val="double" w:sz="6" w:space="0" w:color="A0A0A0"/>
              <w:bottom w:val="double" w:sz="6" w:space="0" w:color="A0A0A0"/>
              <w:right w:val="double" w:sz="6" w:space="0" w:color="A0A0A0"/>
            </w:tcBorders>
          </w:tcPr>
          <w:p>
            <w:pPr>
              <w:pStyle w:val="TableParagraph"/>
              <w:spacing w:lineRule="auto" w:line="446" w:before="12" w:after="0"/>
              <w:ind w:left="36"/>
              <w:rPr>
                <w:sz w:val="28"/>
              </w:rPr>
            </w:pPr>
            <w:r>
              <w:rPr>
                <w:spacing w:val="-2"/>
                <w:sz w:val="28"/>
              </w:rPr>
              <w:t xml:space="preserve">Sterile/ </w:t>
            </w:r>
            <w:r>
              <w:rPr>
                <w:spacing w:val="-4"/>
                <w:sz w:val="28"/>
              </w:rPr>
              <w:t>Non</w:t>
            </w:r>
          </w:p>
          <w:p>
            <w:pPr>
              <w:pStyle w:val="TableParagraph"/>
              <w:spacing w:before="3" w:after="0"/>
              <w:ind w:left="36"/>
              <w:rPr>
                <w:sz w:val="28"/>
              </w:rPr>
            </w:pPr>
            <w:r>
              <w:rPr>
                <w:spacing w:val="-2"/>
                <w:sz w:val="28"/>
              </w:rPr>
              <w:t>Sterile</w:t>
            </w:r>
          </w:p>
        </w:tc>
        <w:tc>
          <w:tcPr>
            <w:tcW w:w="2002" w:type="dxa"/>
            <w:tcBorders>
              <w:top w:val="double" w:sz="6" w:space="0" w:color="A0A0A0"/>
              <w:left w:val="double" w:sz="6" w:space="0" w:color="A0A0A0"/>
              <w:bottom w:val="double" w:sz="6" w:space="0" w:color="A0A0A0"/>
              <w:right w:val="double" w:sz="6" w:space="0" w:color="A0A0A0"/>
            </w:tcBorders>
          </w:tcPr>
          <w:p>
            <w:pPr>
              <w:pStyle w:val="TableParagraph"/>
              <w:spacing w:before="134" w:after="0"/>
              <w:rPr>
                <w:sz w:val="28"/>
              </w:rPr>
            </w:pPr>
            <w:r>
              <w:rPr>
                <w:sz w:val="28"/>
              </w:rPr>
            </w:r>
          </w:p>
          <w:p>
            <w:pPr>
              <w:pStyle w:val="TableParagraph"/>
              <w:ind w:left="39" w:right="47"/>
              <w:rPr>
                <w:sz w:val="28"/>
              </w:rPr>
            </w:pPr>
            <w:r>
              <w:rPr>
                <w:sz w:val="28"/>
              </w:rPr>
              <w:t>Class</w:t>
            </w:r>
            <w:r>
              <w:rPr>
                <w:spacing w:val="-18"/>
                <w:sz w:val="28"/>
              </w:rPr>
              <w:t xml:space="preserve"> </w:t>
            </w:r>
            <w:r>
              <w:rPr>
                <w:sz w:val="28"/>
              </w:rPr>
              <w:t>of</w:t>
            </w:r>
            <w:r>
              <w:rPr>
                <w:spacing w:val="-17"/>
                <w:sz w:val="28"/>
              </w:rPr>
              <w:t xml:space="preserve"> </w:t>
            </w:r>
            <w:r>
              <w:rPr>
                <w:sz w:val="28"/>
              </w:rPr>
              <w:t xml:space="preserve">medical </w:t>
            </w:r>
            <w:r>
              <w:rPr>
                <w:spacing w:val="-2"/>
                <w:sz w:val="28"/>
              </w:rPr>
              <w:t>device</w:t>
            </w:r>
          </w:p>
        </w:tc>
      </w:tr>
    </w:tbl>
    <w:p>
      <w:pPr>
        <w:pStyle w:val="BodyText"/>
        <w:spacing w:before="295" w:after="0"/>
        <w:ind w:left="0" w:right="2"/>
        <w:jc w:val="center"/>
        <w:rPr/>
      </w:pPr>
      <w:r>
        <w:rPr/>
      </w:r>
    </w:p>
    <w:p>
      <w:pPr>
        <w:pStyle w:val="Normal"/>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r>
      <w:r>
        <w:br w:type="page"/>
      </w:r>
    </w:p>
    <w:p>
      <w:pPr>
        <w:pStyle w:val="BodyText"/>
        <w:spacing w:before="0" w:after="0"/>
        <w:ind w:left="0" w:right="2"/>
        <w:jc w:val="center"/>
        <w:rPr/>
      </w:pPr>
      <w:r>
        <w:rPr/>
        <w:t>Form</w:t>
      </w:r>
      <w:r>
        <w:rPr>
          <w:spacing w:val="-7"/>
        </w:rPr>
        <w:t xml:space="preserve"> </w:t>
      </w:r>
      <w:r>
        <w:rPr/>
        <w:t>MD-</w:t>
      </w:r>
      <w:r>
        <w:rPr>
          <w:spacing w:val="-5"/>
        </w:rPr>
        <w:t>30</w:t>
      </w:r>
    </w:p>
    <w:p>
      <w:pPr>
        <w:pStyle w:val="BodyText"/>
        <w:spacing w:before="278" w:after="0"/>
        <w:ind w:left="3112"/>
        <w:rPr/>
      </w:pPr>
      <w:r>
        <w:rPr/>
        <w:t>[See</w:t>
      </w:r>
      <w:r>
        <w:rPr>
          <w:spacing w:val="-4"/>
        </w:rPr>
        <w:t xml:space="preserve"> </w:t>
      </w:r>
      <w:r>
        <w:rPr/>
        <w:t>sub-rule</w:t>
      </w:r>
      <w:r>
        <w:rPr>
          <w:spacing w:val="-2"/>
        </w:rPr>
        <w:t xml:space="preserve"> </w:t>
      </w:r>
      <w:r>
        <w:rPr/>
        <w:t>(1)</w:t>
      </w:r>
      <w:r>
        <w:rPr>
          <w:spacing w:val="-2"/>
        </w:rPr>
        <w:t xml:space="preserve"> </w:t>
      </w:r>
      <w:r>
        <w:rPr/>
        <w:t>of</w:t>
      </w:r>
      <w:r>
        <w:rPr>
          <w:spacing w:val="-2"/>
        </w:rPr>
        <w:t xml:space="preserve"> </w:t>
      </w:r>
      <w:r>
        <w:rPr/>
        <w:t>rule</w:t>
      </w:r>
      <w:r>
        <w:rPr>
          <w:spacing w:val="-2"/>
        </w:rPr>
        <w:t xml:space="preserve"> </w:t>
      </w:r>
      <w:r>
        <w:rPr>
          <w:spacing w:val="-5"/>
        </w:rPr>
        <w:t>67]</w:t>
      </w:r>
    </w:p>
    <w:p>
      <w:pPr>
        <w:pStyle w:val="BodyText"/>
        <w:spacing w:lineRule="auto" w:line="446"/>
        <w:ind w:firstLine="885" w:left="164" w:right="452"/>
        <w:rPr/>
      </w:pPr>
      <w:r>
        <w:rPr/>
        <w:t>Memorandum</w:t>
      </w:r>
      <w:r>
        <w:rPr>
          <w:spacing w:val="-8"/>
        </w:rPr>
        <w:t xml:space="preserve"> </w:t>
      </w:r>
      <w:r>
        <w:rPr/>
        <w:t>to</w:t>
      </w:r>
      <w:r>
        <w:rPr>
          <w:spacing w:val="-3"/>
        </w:rPr>
        <w:t xml:space="preserve"> </w:t>
      </w:r>
      <w:r>
        <w:rPr/>
        <w:t>the</w:t>
      </w:r>
      <w:r>
        <w:rPr>
          <w:spacing w:val="-6"/>
        </w:rPr>
        <w:t xml:space="preserve"> </w:t>
      </w:r>
      <w:r>
        <w:rPr/>
        <w:t>Central</w:t>
      </w:r>
      <w:r>
        <w:rPr>
          <w:spacing w:val="-3"/>
        </w:rPr>
        <w:t xml:space="preserve"> </w:t>
      </w:r>
      <w:r>
        <w:rPr/>
        <w:t>Medical</w:t>
      </w:r>
      <w:r>
        <w:rPr>
          <w:spacing w:val="-3"/>
        </w:rPr>
        <w:t xml:space="preserve"> </w:t>
      </w:r>
      <w:r>
        <w:rPr/>
        <w:t>Device</w:t>
      </w:r>
      <w:r>
        <w:rPr>
          <w:spacing w:val="-3"/>
        </w:rPr>
        <w:t xml:space="preserve"> </w:t>
      </w:r>
      <w:r>
        <w:rPr/>
        <w:t>Testing</w:t>
      </w:r>
      <w:r>
        <w:rPr>
          <w:spacing w:val="-3"/>
        </w:rPr>
        <w:t xml:space="preserve"> </w:t>
      </w:r>
      <w:r>
        <w:rPr/>
        <w:t>Laboratory Serial Number...............................</w:t>
      </w:r>
    </w:p>
    <w:p>
      <w:pPr>
        <w:pStyle w:val="BodyText"/>
        <w:spacing w:before="1" w:after="0"/>
        <w:rPr/>
      </w:pPr>
      <w:r>
        <w:rPr>
          <w:spacing w:val="-5"/>
        </w:rPr>
        <w:t>To</w:t>
      </w:r>
    </w:p>
    <w:p>
      <w:pPr>
        <w:pStyle w:val="BodyText"/>
        <w:rPr/>
      </w:pPr>
      <w:r>
        <w:rPr/>
        <w:t xml:space="preserve">The </w:t>
      </w:r>
      <w:r>
        <w:rPr>
          <w:spacing w:val="-2"/>
        </w:rPr>
        <w:t>Director,</w:t>
      </w:r>
    </w:p>
    <w:p>
      <w:pPr>
        <w:pStyle w:val="BodyText"/>
        <w:spacing w:lineRule="auto" w:line="446" w:before="278" w:after="0"/>
        <w:ind w:left="164" w:right="2249"/>
        <w:rPr/>
      </w:pPr>
      <w:r>
        <w:rPr/>
        <w:t>Central</w:t>
      </w:r>
      <w:r>
        <w:rPr>
          <w:spacing w:val="-8"/>
        </w:rPr>
        <w:t xml:space="preserve"> </w:t>
      </w:r>
      <w:r>
        <w:rPr/>
        <w:t>Medical</w:t>
      </w:r>
      <w:r>
        <w:rPr>
          <w:spacing w:val="-8"/>
        </w:rPr>
        <w:t xml:space="preserve"> </w:t>
      </w:r>
      <w:r>
        <w:rPr/>
        <w:t>Device</w:t>
      </w:r>
      <w:r>
        <w:rPr>
          <w:spacing w:val="-9"/>
        </w:rPr>
        <w:t xml:space="preserve"> </w:t>
      </w:r>
      <w:r>
        <w:rPr/>
        <w:t>Testing</w:t>
      </w:r>
      <w:r>
        <w:rPr>
          <w:spacing w:val="-8"/>
        </w:rPr>
        <w:t xml:space="preserve"> </w:t>
      </w:r>
      <w:r>
        <w:rPr/>
        <w:t xml:space="preserve">Laboratory, </w:t>
      </w:r>
      <w:r>
        <w:rPr>
          <w:spacing w:val="-2"/>
        </w:rPr>
        <w:t>From.................................................</w:t>
      </w:r>
    </w:p>
    <w:p>
      <w:pPr>
        <w:pStyle w:val="ListParagraph"/>
        <w:numPr>
          <w:ilvl w:val="0"/>
          <w:numId w:val="7"/>
        </w:numPr>
        <w:tabs>
          <w:tab w:val="clear" w:pos="720"/>
          <w:tab w:val="left" w:pos="661" w:leader="none"/>
        </w:tabs>
        <w:spacing w:lineRule="auto" w:line="235" w:before="6" w:after="0"/>
        <w:ind w:hanging="0" w:left="164" w:right="159"/>
        <w:rPr>
          <w:sz w:val="28"/>
        </w:rPr>
      </w:pPr>
      <w:r>
        <w:rPr>
          <w:sz w:val="28"/>
        </w:rPr>
        <w:t>I send herewith, under the provisions of sub-section (4) of section 25 of the Drugs and Cosmetics Act, 1940 (23 of</w:t>
      </w:r>
    </w:p>
    <w:p>
      <w:pPr>
        <w:pStyle w:val="BodyText"/>
        <w:tabs>
          <w:tab w:val="clear" w:pos="720"/>
          <w:tab w:val="left" w:pos="8861" w:leader="dot"/>
        </w:tabs>
        <w:spacing w:lineRule="exact" w:line="322" w:before="69" w:after="0"/>
        <w:rPr/>
      </w:pPr>
      <w:r>
        <w:rPr/>
        <w:t>1940),</w:t>
      </w:r>
      <w:r>
        <w:rPr>
          <w:spacing w:val="23"/>
        </w:rPr>
        <w:t xml:space="preserve"> </w:t>
      </w:r>
      <w:r>
        <w:rPr/>
        <w:t>sample(s)</w:t>
      </w:r>
      <w:r>
        <w:rPr>
          <w:spacing w:val="28"/>
        </w:rPr>
        <w:t xml:space="preserve"> </w:t>
      </w:r>
      <w:r>
        <w:rPr/>
        <w:t>of</w:t>
      </w:r>
      <w:r>
        <w:rPr>
          <w:spacing w:val="26"/>
        </w:rPr>
        <w:t xml:space="preserve"> </w:t>
      </w:r>
      <w:r>
        <w:rPr/>
        <w:t>a</w:t>
      </w:r>
      <w:r>
        <w:rPr>
          <w:spacing w:val="29"/>
        </w:rPr>
        <w:t xml:space="preserve"> </w:t>
      </w:r>
      <w:r>
        <w:rPr/>
        <w:t>medical</w:t>
      </w:r>
      <w:r>
        <w:rPr>
          <w:spacing w:val="28"/>
        </w:rPr>
        <w:t xml:space="preserve"> </w:t>
      </w:r>
      <w:r>
        <w:rPr/>
        <w:t>device</w:t>
      </w:r>
      <w:r>
        <w:rPr>
          <w:spacing w:val="26"/>
        </w:rPr>
        <w:t xml:space="preserve"> </w:t>
      </w:r>
      <w:r>
        <w:rPr/>
        <w:t>purporting</w:t>
      </w:r>
      <w:r>
        <w:rPr>
          <w:spacing w:val="28"/>
        </w:rPr>
        <w:t xml:space="preserve"> </w:t>
      </w:r>
      <w:r>
        <w:rPr/>
        <w:t>to</w:t>
      </w:r>
      <w:r>
        <w:rPr>
          <w:spacing w:val="27"/>
        </w:rPr>
        <w:t xml:space="preserve"> </w:t>
      </w:r>
      <w:r>
        <w:rPr>
          <w:spacing w:val="-5"/>
        </w:rPr>
        <w:t>be.</w:t>
      </w:r>
      <w:r>
        <w:rPr/>
        <w:tab/>
      </w:r>
      <w:r>
        <w:rPr>
          <w:spacing w:val="-5"/>
        </w:rPr>
        <w:t>for</w:t>
      </w:r>
    </w:p>
    <w:p>
      <w:pPr>
        <w:pStyle w:val="BodyText"/>
        <w:spacing w:lineRule="auto" w:line="235" w:before="2" w:after="0"/>
        <w:ind w:left="164" w:right="159"/>
        <w:rPr/>
      </w:pPr>
      <w:r>
        <w:rPr/>
        <w:t>test or evaluation and request that a report of the result of the test or evaluation may be supplied to this Court.</w:t>
      </w:r>
    </w:p>
    <w:p>
      <w:pPr>
        <w:pStyle w:val="ListParagraph"/>
        <w:numPr>
          <w:ilvl w:val="0"/>
          <w:numId w:val="7"/>
        </w:numPr>
        <w:tabs>
          <w:tab w:val="clear" w:pos="720"/>
          <w:tab w:val="left" w:pos="1314" w:leader="none"/>
          <w:tab w:val="left" w:pos="2480" w:leader="none"/>
          <w:tab w:val="left" w:pos="4796" w:leader="none"/>
          <w:tab w:val="left" w:pos="6378" w:leader="none"/>
          <w:tab w:val="left" w:pos="7391" w:leader="none"/>
          <w:tab w:val="left" w:pos="8461" w:leader="none"/>
        </w:tabs>
        <w:spacing w:lineRule="auto" w:line="235" w:before="287" w:after="0"/>
        <w:ind w:hanging="0" w:left="164" w:right="158"/>
        <w:rPr>
          <w:sz w:val="28"/>
        </w:rPr>
      </w:pPr>
      <w:r>
        <w:rPr>
          <w:spacing w:val="-4"/>
          <w:sz w:val="28"/>
        </w:rPr>
        <w:t>The</w:t>
      </w:r>
      <w:r>
        <w:rPr>
          <w:sz w:val="28"/>
        </w:rPr>
        <w:tab/>
      </w:r>
      <w:r>
        <w:rPr>
          <w:spacing w:val="-2"/>
          <w:sz w:val="28"/>
        </w:rPr>
        <w:t>distinguishing</w:t>
      </w:r>
      <w:r>
        <w:rPr>
          <w:sz w:val="28"/>
        </w:rPr>
        <w:tab/>
      </w:r>
      <w:r>
        <w:rPr>
          <w:spacing w:val="-2"/>
          <w:sz w:val="28"/>
        </w:rPr>
        <w:t>number</w:t>
      </w:r>
      <w:r>
        <w:rPr>
          <w:sz w:val="28"/>
        </w:rPr>
        <w:tab/>
      </w:r>
      <w:r>
        <w:rPr>
          <w:spacing w:val="-6"/>
          <w:sz w:val="28"/>
        </w:rPr>
        <w:t>on</w:t>
      </w:r>
      <w:r>
        <w:rPr>
          <w:sz w:val="28"/>
        </w:rPr>
        <w:tab/>
      </w:r>
      <w:r>
        <w:rPr>
          <w:spacing w:val="-4"/>
          <w:sz w:val="28"/>
        </w:rPr>
        <w:t>the</w:t>
      </w:r>
      <w:r>
        <w:rPr>
          <w:sz w:val="28"/>
        </w:rPr>
        <w:tab/>
      </w:r>
      <w:r>
        <w:rPr>
          <w:spacing w:val="-2"/>
          <w:sz w:val="28"/>
        </w:rPr>
        <w:t>packet is.................................................................</w:t>
      </w:r>
    </w:p>
    <w:p>
      <w:pPr>
        <w:pStyle w:val="ListParagraph"/>
        <w:numPr>
          <w:ilvl w:val="0"/>
          <w:numId w:val="7"/>
        </w:numPr>
        <w:tabs>
          <w:tab w:val="clear" w:pos="720"/>
          <w:tab w:val="left" w:pos="2696" w:leader="none"/>
          <w:tab w:val="left" w:pos="6005" w:leader="none"/>
          <w:tab w:val="left" w:pos="8350" w:leader="none"/>
        </w:tabs>
        <w:spacing w:lineRule="auto" w:line="235" w:before="286" w:after="0"/>
        <w:ind w:hanging="0" w:left="164" w:right="160"/>
        <w:rPr>
          <w:sz w:val="28"/>
        </w:rPr>
      </w:pPr>
      <w:r>
        <w:rPr>
          <w:spacing w:val="-2"/>
          <w:sz w:val="28"/>
        </w:rPr>
        <w:t>Particulars</w:t>
      </w:r>
      <w:r>
        <w:rPr>
          <w:sz w:val="28"/>
        </w:rPr>
        <w:tab/>
      </w:r>
      <w:r>
        <w:rPr>
          <w:spacing w:val="-6"/>
          <w:sz w:val="28"/>
        </w:rPr>
        <w:t>of</w:t>
      </w:r>
      <w:r>
        <w:rPr>
          <w:sz w:val="28"/>
        </w:rPr>
        <w:tab/>
      </w:r>
      <w:r>
        <w:rPr>
          <w:spacing w:val="-2"/>
          <w:sz w:val="28"/>
        </w:rPr>
        <w:t>offence alleged..................................................................................</w:t>
      </w:r>
    </w:p>
    <w:p>
      <w:pPr>
        <w:pStyle w:val="ListParagraph"/>
        <w:numPr>
          <w:ilvl w:val="0"/>
          <w:numId w:val="7"/>
        </w:numPr>
        <w:tabs>
          <w:tab w:val="clear" w:pos="720"/>
          <w:tab w:val="left" w:pos="1756" w:leader="none"/>
          <w:tab w:val="left" w:pos="3673" w:leader="none"/>
          <w:tab w:val="left" w:pos="5123" w:leader="none"/>
          <w:tab w:val="left" w:pos="6978" w:leader="none"/>
          <w:tab w:val="left" w:pos="9003" w:leader="none"/>
        </w:tabs>
        <w:spacing w:lineRule="auto" w:line="235" w:before="286" w:after="0"/>
        <w:ind w:hanging="0" w:left="164" w:right="162"/>
        <w:rPr>
          <w:sz w:val="28"/>
        </w:rPr>
      </w:pPr>
      <w:r>
        <w:rPr>
          <w:spacing w:val="-2"/>
          <w:sz w:val="28"/>
        </w:rPr>
        <w:t>Matter</w:t>
      </w:r>
      <w:r>
        <w:rPr>
          <w:sz w:val="28"/>
        </w:rPr>
        <w:tab/>
      </w:r>
      <w:r>
        <w:rPr>
          <w:spacing w:val="-6"/>
          <w:sz w:val="28"/>
        </w:rPr>
        <w:t>on</w:t>
      </w:r>
      <w:r>
        <w:rPr>
          <w:sz w:val="28"/>
        </w:rPr>
        <w:tab/>
      </w:r>
      <w:r>
        <w:rPr>
          <w:spacing w:val="-2"/>
          <w:sz w:val="28"/>
        </w:rPr>
        <w:t>which</w:t>
      </w:r>
      <w:r>
        <w:rPr>
          <w:sz w:val="28"/>
        </w:rPr>
        <w:tab/>
      </w:r>
      <w:r>
        <w:rPr>
          <w:spacing w:val="-2"/>
          <w:sz w:val="28"/>
        </w:rPr>
        <w:t>opinion</w:t>
      </w:r>
      <w:r>
        <w:rPr>
          <w:sz w:val="28"/>
        </w:rPr>
        <w:tab/>
      </w:r>
      <w:r>
        <w:rPr>
          <w:spacing w:val="-6"/>
          <w:sz w:val="28"/>
        </w:rPr>
        <w:t xml:space="preserve">is </w:t>
      </w:r>
      <w:r>
        <w:rPr>
          <w:spacing w:val="-2"/>
          <w:sz w:val="28"/>
        </w:rPr>
        <w:t>required...........................................................................</w:t>
      </w:r>
    </w:p>
    <w:p>
      <w:pPr>
        <w:pStyle w:val="ListParagraph"/>
        <w:numPr>
          <w:ilvl w:val="0"/>
          <w:numId w:val="7"/>
        </w:numPr>
        <w:tabs>
          <w:tab w:val="clear" w:pos="720"/>
          <w:tab w:val="left" w:pos="444" w:leader="none"/>
          <w:tab w:val="left" w:pos="3195" w:leader="dot"/>
        </w:tabs>
        <w:spacing w:before="282" w:after="0"/>
        <w:ind w:hanging="280" w:left="444"/>
        <w:rPr>
          <w:sz w:val="28"/>
        </w:rPr>
      </w:pPr>
      <w:r>
        <w:rPr>
          <w:sz w:val="28"/>
        </w:rPr>
        <w:t xml:space="preserve">A fee of </w:t>
      </w:r>
      <w:r>
        <w:rPr>
          <w:spacing w:val="-5"/>
          <w:sz w:val="28"/>
        </w:rPr>
        <w:t>Rs</w:t>
      </w:r>
      <w:r>
        <w:rPr>
          <w:sz w:val="28"/>
        </w:rPr>
        <w:tab/>
        <w:t>has</w:t>
      </w:r>
      <w:r>
        <w:rPr>
          <w:spacing w:val="-3"/>
          <w:sz w:val="28"/>
        </w:rPr>
        <w:t xml:space="preserve"> </w:t>
      </w:r>
      <w:r>
        <w:rPr>
          <w:sz w:val="28"/>
        </w:rPr>
        <w:t>been</w:t>
      </w:r>
      <w:r>
        <w:rPr>
          <w:spacing w:val="-1"/>
          <w:sz w:val="28"/>
        </w:rPr>
        <w:t xml:space="preserve"> </w:t>
      </w:r>
      <w:r>
        <w:rPr>
          <w:sz w:val="28"/>
        </w:rPr>
        <w:t>deposited</w:t>
      </w:r>
      <w:r>
        <w:rPr>
          <w:spacing w:val="-2"/>
          <w:sz w:val="28"/>
        </w:rPr>
        <w:t xml:space="preserve"> </w:t>
      </w:r>
      <w:r>
        <w:rPr>
          <w:sz w:val="28"/>
        </w:rPr>
        <w:t>in</w:t>
      </w:r>
      <w:r>
        <w:rPr>
          <w:spacing w:val="-1"/>
          <w:sz w:val="28"/>
        </w:rPr>
        <w:t xml:space="preserve"> </w:t>
      </w:r>
      <w:r>
        <w:rPr>
          <w:spacing w:val="-2"/>
          <w:sz w:val="28"/>
        </w:rPr>
        <w:t>Court.</w:t>
      </w:r>
    </w:p>
    <w:p>
      <w:pPr>
        <w:pStyle w:val="BodyText"/>
        <w:rPr/>
      </w:pPr>
      <w:r>
        <w:rPr>
          <w:spacing w:val="-2"/>
        </w:rPr>
        <w:t>Date....................</w:t>
      </w:r>
    </w:p>
    <w:p>
      <w:pPr>
        <w:pStyle w:val="BodyText"/>
        <w:spacing w:before="278" w:after="0"/>
        <w:ind w:left="0" w:right="158"/>
        <w:jc w:val="right"/>
        <w:rPr/>
      </w:pPr>
      <w:r>
        <w:rPr>
          <w:spacing w:val="-2"/>
        </w:rPr>
        <w:t>Magistrate</w:t>
      </w:r>
    </w:p>
    <w:p>
      <w:pPr>
        <w:pStyle w:val="Normal"/>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r>
      <w:r>
        <w:br w:type="page"/>
      </w:r>
    </w:p>
    <w:p>
      <w:pPr>
        <w:pStyle w:val="BodyText"/>
        <w:spacing w:before="0" w:after="0"/>
        <w:ind w:left="0"/>
        <w:jc w:val="center"/>
        <w:rPr/>
      </w:pPr>
      <w:r>
        <w:rPr/>
        <w:t>Form</w:t>
      </w:r>
      <w:r>
        <w:rPr>
          <w:spacing w:val="-5"/>
        </w:rPr>
        <w:t xml:space="preserve"> </w:t>
      </w:r>
      <w:r>
        <w:rPr/>
        <w:t>MD-31</w:t>
      </w:r>
      <w:r>
        <w:rPr>
          <w:spacing w:val="-1"/>
        </w:rPr>
        <w:t xml:space="preserve"> </w:t>
      </w:r>
      <w:r>
        <w:rPr/>
        <w:t>[See</w:t>
      </w:r>
      <w:r>
        <w:rPr>
          <w:spacing w:val="-1"/>
        </w:rPr>
        <w:t xml:space="preserve"> </w:t>
      </w:r>
      <w:r>
        <w:rPr/>
        <w:t>sub-rule</w:t>
      </w:r>
      <w:r>
        <w:rPr>
          <w:spacing w:val="-1"/>
        </w:rPr>
        <w:t xml:space="preserve"> </w:t>
      </w:r>
      <w:r>
        <w:rPr/>
        <w:t>(4)</w:t>
      </w:r>
      <w:r>
        <w:rPr>
          <w:spacing w:val="-2"/>
        </w:rPr>
        <w:t xml:space="preserve"> </w:t>
      </w:r>
      <w:r>
        <w:rPr/>
        <w:t>of</w:t>
      </w:r>
      <w:r>
        <w:rPr>
          <w:spacing w:val="-1"/>
        </w:rPr>
        <w:t xml:space="preserve"> </w:t>
      </w:r>
      <w:r>
        <w:rPr/>
        <w:t>rule</w:t>
      </w:r>
      <w:r>
        <w:rPr>
          <w:spacing w:val="-4"/>
        </w:rPr>
        <w:t xml:space="preserve"> </w:t>
      </w:r>
      <w:r>
        <w:rPr>
          <w:spacing w:val="-5"/>
        </w:rPr>
        <w:t>67]</w:t>
      </w:r>
    </w:p>
    <w:p>
      <w:pPr>
        <w:pStyle w:val="BodyText"/>
        <w:spacing w:lineRule="auto" w:line="235" w:before="285" w:after="0"/>
        <w:ind w:hanging="3329" w:left="4055" w:right="159"/>
        <w:rPr/>
      </w:pPr>
      <w:r>
        <w:rPr/>
        <w:t>Certificate</w:t>
      </w:r>
      <w:r>
        <w:rPr>
          <w:spacing w:val="-6"/>
        </w:rPr>
        <w:t xml:space="preserve"> </w:t>
      </w:r>
      <w:r>
        <w:rPr/>
        <w:t>of</w:t>
      </w:r>
      <w:r>
        <w:rPr>
          <w:spacing w:val="-3"/>
        </w:rPr>
        <w:t xml:space="preserve"> </w:t>
      </w:r>
      <w:r>
        <w:rPr/>
        <w:t>test</w:t>
      </w:r>
      <w:r>
        <w:rPr>
          <w:spacing w:val="-3"/>
        </w:rPr>
        <w:t xml:space="preserve"> </w:t>
      </w:r>
      <w:r>
        <w:rPr/>
        <w:t>or</w:t>
      </w:r>
      <w:r>
        <w:rPr>
          <w:spacing w:val="-3"/>
        </w:rPr>
        <w:t xml:space="preserve"> </w:t>
      </w:r>
      <w:r>
        <w:rPr/>
        <w:t>evaluation</w:t>
      </w:r>
      <w:r>
        <w:rPr>
          <w:spacing w:val="-3"/>
        </w:rPr>
        <w:t xml:space="preserve"> </w:t>
      </w:r>
      <w:r>
        <w:rPr/>
        <w:t>by</w:t>
      </w:r>
      <w:r>
        <w:rPr>
          <w:spacing w:val="-6"/>
        </w:rPr>
        <w:t xml:space="preserve"> </w:t>
      </w:r>
      <w:r>
        <w:rPr/>
        <w:t>the</w:t>
      </w:r>
      <w:r>
        <w:rPr>
          <w:spacing w:val="-3"/>
        </w:rPr>
        <w:t xml:space="preserve"> </w:t>
      </w:r>
      <w:r>
        <w:rPr/>
        <w:t>Central</w:t>
      </w:r>
      <w:r>
        <w:rPr>
          <w:spacing w:val="-3"/>
        </w:rPr>
        <w:t xml:space="preserve"> </w:t>
      </w:r>
      <w:r>
        <w:rPr/>
        <w:t>Medical</w:t>
      </w:r>
      <w:r>
        <w:rPr>
          <w:spacing w:val="-3"/>
        </w:rPr>
        <w:t xml:space="preserve"> </w:t>
      </w:r>
      <w:r>
        <w:rPr/>
        <w:t>Device</w:t>
      </w:r>
      <w:r>
        <w:rPr>
          <w:spacing w:val="-3"/>
        </w:rPr>
        <w:t xml:space="preserve"> </w:t>
      </w:r>
      <w:r>
        <w:rPr/>
        <w:t xml:space="preserve">Testing </w:t>
      </w:r>
      <w:r>
        <w:rPr>
          <w:spacing w:val="-2"/>
        </w:rPr>
        <w:t>Laboratory</w:t>
      </w:r>
    </w:p>
    <w:p>
      <w:pPr>
        <w:pStyle w:val="ListParagraph"/>
        <w:numPr>
          <w:ilvl w:val="0"/>
          <w:numId w:val="6"/>
        </w:numPr>
        <w:tabs>
          <w:tab w:val="clear" w:pos="720"/>
          <w:tab w:val="left" w:pos="671" w:leader="none"/>
          <w:tab w:val="left" w:pos="1681" w:leader="none"/>
          <w:tab w:val="left" w:pos="2233" w:leader="none"/>
          <w:tab w:val="left" w:pos="2831" w:leader="none"/>
          <w:tab w:val="left" w:pos="3289" w:leader="none"/>
          <w:tab w:val="left" w:pos="4417" w:leader="none"/>
          <w:tab w:val="left" w:pos="4984" w:leader="none"/>
          <w:tab w:val="left" w:pos="7626" w:leader="none"/>
          <w:tab w:val="left" w:pos="8910" w:leader="none"/>
        </w:tabs>
        <w:spacing w:before="284" w:after="0"/>
        <w:ind w:hanging="0" w:left="164" w:right="162"/>
        <w:rPr>
          <w:sz w:val="28"/>
        </w:rPr>
      </w:pPr>
      <w:r>
        <w:rPr>
          <w:sz w:val="28"/>
        </w:rPr>
        <w:t xml:space="preserve">Certified that the samples, bearing number ................................................... </w:t>
      </w:r>
      <w:r>
        <w:rPr>
          <w:spacing w:val="-2"/>
          <w:sz w:val="28"/>
        </w:rPr>
        <w:t>purporting</w:t>
      </w:r>
      <w:r>
        <w:rPr>
          <w:sz w:val="28"/>
        </w:rPr>
        <w:tab/>
      </w:r>
      <w:r>
        <w:rPr>
          <w:spacing w:val="-5"/>
          <w:sz w:val="28"/>
        </w:rPr>
        <w:t>to</w:t>
      </w:r>
      <w:r>
        <w:rPr>
          <w:sz w:val="28"/>
        </w:rPr>
        <w:tab/>
      </w:r>
      <w:r>
        <w:rPr>
          <w:spacing w:val="-5"/>
          <w:sz w:val="28"/>
        </w:rPr>
        <w:t>be</w:t>
      </w:r>
      <w:r>
        <w:rPr>
          <w:sz w:val="28"/>
        </w:rPr>
        <w:tab/>
      </w:r>
      <w:r>
        <w:rPr>
          <w:spacing w:val="-10"/>
          <w:sz w:val="28"/>
        </w:rPr>
        <w:t>a</w:t>
      </w:r>
      <w:r>
        <w:rPr>
          <w:sz w:val="28"/>
        </w:rPr>
        <w:tab/>
      </w:r>
      <w:r>
        <w:rPr>
          <w:spacing w:val="-2"/>
          <w:sz w:val="28"/>
        </w:rPr>
        <w:t>sample</w:t>
      </w:r>
      <w:r>
        <w:rPr>
          <w:sz w:val="28"/>
        </w:rPr>
        <w:tab/>
      </w:r>
      <w:r>
        <w:rPr>
          <w:spacing w:val="-5"/>
          <w:sz w:val="28"/>
        </w:rPr>
        <w:t>of</w:t>
      </w:r>
      <w:r>
        <w:rPr>
          <w:sz w:val="28"/>
        </w:rPr>
        <w:tab/>
      </w:r>
      <w:r>
        <w:rPr>
          <w:spacing w:val="-2"/>
          <w:sz w:val="28"/>
        </w:rPr>
        <w:t>.................................</w:t>
      </w:r>
      <w:r>
        <w:rPr>
          <w:sz w:val="28"/>
        </w:rPr>
        <w:tab/>
      </w:r>
      <w:r>
        <w:rPr>
          <w:spacing w:val="-2"/>
          <w:sz w:val="28"/>
        </w:rPr>
        <w:t>received</w:t>
      </w:r>
      <w:r>
        <w:rPr>
          <w:sz w:val="28"/>
        </w:rPr>
        <w:tab/>
      </w:r>
      <w:r>
        <w:rPr>
          <w:spacing w:val="-5"/>
          <w:sz w:val="28"/>
        </w:rPr>
        <w:t>on</w:t>
      </w:r>
    </w:p>
    <w:p>
      <w:pPr>
        <w:pStyle w:val="BodyText"/>
        <w:tabs>
          <w:tab w:val="clear" w:pos="720"/>
          <w:tab w:val="left" w:pos="3035" w:leader="none"/>
          <w:tab w:val="left" w:pos="4168" w:leader="none"/>
          <w:tab w:val="left" w:pos="6349" w:leader="none"/>
          <w:tab w:val="left" w:pos="8581" w:leader="dot"/>
        </w:tabs>
        <w:spacing w:lineRule="exact" w:line="321" w:before="0" w:after="0"/>
        <w:rPr/>
      </w:pPr>
      <w:r>
        <w:rPr>
          <w:spacing w:val="-2"/>
        </w:rPr>
        <w:t>................................</w:t>
      </w:r>
      <w:r>
        <w:rPr/>
        <w:tab/>
      </w:r>
      <w:r>
        <w:rPr>
          <w:spacing w:val="-4"/>
        </w:rPr>
        <w:t>with</w:t>
      </w:r>
      <w:r>
        <w:rPr/>
        <w:tab/>
      </w:r>
      <w:r>
        <w:rPr>
          <w:spacing w:val="-2"/>
        </w:rPr>
        <w:t>memorandum</w:t>
      </w:r>
      <w:r>
        <w:rPr/>
        <w:tab/>
      </w:r>
      <w:r>
        <w:rPr>
          <w:spacing w:val="-5"/>
        </w:rPr>
        <w:t>No.</w:t>
      </w:r>
      <w:r>
        <w:rPr/>
        <w:tab/>
      </w:r>
      <w:r>
        <w:rPr>
          <w:spacing w:val="-2"/>
        </w:rPr>
        <w:t>dated</w:t>
      </w:r>
    </w:p>
    <w:p>
      <w:pPr>
        <w:pStyle w:val="BodyText"/>
        <w:spacing w:lineRule="auto" w:line="235" w:before="5" w:after="0"/>
        <w:ind w:left="164" w:right="173"/>
        <w:rPr/>
      </w:pPr>
      <w:r>
        <w:rPr/>
        <w:t>............................ from ................................</w:t>
      </w:r>
      <w:r>
        <w:rPr>
          <w:spacing w:val="35"/>
        </w:rPr>
        <w:t xml:space="preserve"> </w:t>
      </w:r>
      <w:r>
        <w:rPr/>
        <w:t>has</w:t>
      </w:r>
      <w:r>
        <w:rPr>
          <w:spacing w:val="35"/>
        </w:rPr>
        <w:t xml:space="preserve"> </w:t>
      </w:r>
      <w:r>
        <w:rPr/>
        <w:t>been tested/evaluated and that the result of such test/evaluation is as stated below.</w:t>
      </w:r>
    </w:p>
    <w:p>
      <w:pPr>
        <w:pStyle w:val="ListParagraph"/>
        <w:numPr>
          <w:ilvl w:val="0"/>
          <w:numId w:val="6"/>
        </w:numPr>
        <w:tabs>
          <w:tab w:val="clear" w:pos="720"/>
          <w:tab w:val="left" w:pos="654" w:leader="none"/>
        </w:tabs>
        <w:spacing w:before="281" w:after="0"/>
        <w:ind w:hanging="490" w:left="654"/>
        <w:rPr>
          <w:sz w:val="28"/>
        </w:rPr>
      </w:pPr>
      <w:r>
        <w:rPr>
          <w:sz w:val="28"/>
        </w:rPr>
        <w:t>The</w:t>
      </w:r>
      <w:r>
        <w:rPr>
          <w:spacing w:val="-2"/>
          <w:sz w:val="28"/>
        </w:rPr>
        <w:t xml:space="preserve"> </w:t>
      </w:r>
      <w:r>
        <w:rPr>
          <w:sz w:val="28"/>
        </w:rPr>
        <w:t>condition</w:t>
      </w:r>
      <w:r>
        <w:rPr>
          <w:spacing w:val="-2"/>
          <w:sz w:val="28"/>
        </w:rPr>
        <w:t xml:space="preserve"> </w:t>
      </w:r>
      <w:r>
        <w:rPr>
          <w:sz w:val="28"/>
        </w:rPr>
        <w:t>of</w:t>
      </w:r>
      <w:r>
        <w:rPr>
          <w:spacing w:val="-5"/>
          <w:sz w:val="28"/>
        </w:rPr>
        <w:t xml:space="preserve"> </w:t>
      </w:r>
      <w:r>
        <w:rPr>
          <w:sz w:val="28"/>
        </w:rPr>
        <w:t>the</w:t>
      </w:r>
      <w:r>
        <w:rPr>
          <w:spacing w:val="-3"/>
          <w:sz w:val="28"/>
        </w:rPr>
        <w:t xml:space="preserve"> </w:t>
      </w:r>
      <w:r>
        <w:rPr>
          <w:sz w:val="28"/>
        </w:rPr>
        <w:t>seals</w:t>
      </w:r>
      <w:r>
        <w:rPr>
          <w:spacing w:val="-2"/>
          <w:sz w:val="28"/>
        </w:rPr>
        <w:t xml:space="preserve"> </w:t>
      </w:r>
      <w:r>
        <w:rPr>
          <w:sz w:val="28"/>
        </w:rPr>
        <w:t>on</w:t>
      </w:r>
      <w:r>
        <w:rPr>
          <w:spacing w:val="-1"/>
          <w:sz w:val="28"/>
        </w:rPr>
        <w:t xml:space="preserve"> </w:t>
      </w:r>
      <w:r>
        <w:rPr>
          <w:sz w:val="28"/>
        </w:rPr>
        <w:t>the</w:t>
      </w:r>
      <w:r>
        <w:rPr>
          <w:spacing w:val="-2"/>
          <w:sz w:val="28"/>
        </w:rPr>
        <w:t xml:space="preserve"> </w:t>
      </w:r>
      <w:r>
        <w:rPr>
          <w:sz w:val="28"/>
        </w:rPr>
        <w:t>packet</w:t>
      </w:r>
      <w:r>
        <w:rPr>
          <w:spacing w:val="-2"/>
          <w:sz w:val="28"/>
        </w:rPr>
        <w:t xml:space="preserve"> </w:t>
      </w:r>
      <w:r>
        <w:rPr>
          <w:sz w:val="28"/>
        </w:rPr>
        <w:t>on</w:t>
      </w:r>
      <w:r>
        <w:rPr>
          <w:spacing w:val="-2"/>
          <w:sz w:val="28"/>
        </w:rPr>
        <w:t xml:space="preserve"> </w:t>
      </w:r>
      <w:r>
        <w:rPr>
          <w:sz w:val="28"/>
        </w:rPr>
        <w:t>receipt</w:t>
      </w:r>
      <w:r>
        <w:rPr>
          <w:spacing w:val="-2"/>
          <w:sz w:val="28"/>
        </w:rPr>
        <w:t xml:space="preserve"> </w:t>
      </w:r>
      <w:r>
        <w:rPr>
          <w:sz w:val="28"/>
        </w:rPr>
        <w:t>was</w:t>
      </w:r>
      <w:r>
        <w:rPr>
          <w:spacing w:val="-2"/>
          <w:sz w:val="28"/>
        </w:rPr>
        <w:t xml:space="preserve"> </w:t>
      </w:r>
      <w:r>
        <w:rPr>
          <w:sz w:val="28"/>
        </w:rPr>
        <w:t>as</w:t>
      </w:r>
      <w:r>
        <w:rPr>
          <w:spacing w:val="-1"/>
          <w:sz w:val="28"/>
        </w:rPr>
        <w:t xml:space="preserve"> </w:t>
      </w:r>
      <w:r>
        <w:rPr>
          <w:spacing w:val="-2"/>
          <w:sz w:val="28"/>
        </w:rPr>
        <w:t>follow.</w:t>
      </w:r>
    </w:p>
    <w:p>
      <w:pPr>
        <w:pStyle w:val="BodyText"/>
        <w:spacing w:before="281" w:after="0"/>
        <w:ind w:left="164" w:right="158"/>
        <w:jc w:val="both"/>
        <w:rPr/>
      </w:pPr>
      <w:r>
        <w:rPr/>
        <w:t>*3. In the opinion of the undersigned the sample is of standard quality/not of standard quality as defined in the Drugs and Cosmetics Act, 1940 (23 of 1940) and Medical Devices Rules, 2017 for the reasons given below.</w:t>
      </w:r>
    </w:p>
    <w:p>
      <w:pPr>
        <w:pStyle w:val="BodyText"/>
        <w:tabs>
          <w:tab w:val="clear" w:pos="720"/>
          <w:tab w:val="left" w:pos="3491" w:leader="dot"/>
        </w:tabs>
        <w:spacing w:before="277" w:after="0"/>
        <w:jc w:val="both"/>
        <w:rPr/>
      </w:pPr>
      <w:r>
        <w:rPr>
          <w:spacing w:val="-2"/>
        </w:rPr>
        <w:t>Date.</w:t>
      </w:r>
      <w:r>
        <w:rPr/>
        <w:tab/>
        <w:t>Director</w:t>
      </w:r>
      <w:r>
        <w:rPr>
          <w:spacing w:val="-4"/>
        </w:rPr>
        <w:t xml:space="preserve"> </w:t>
      </w:r>
      <w:r>
        <w:rPr/>
        <w:t>of</w:t>
      </w:r>
      <w:r>
        <w:rPr>
          <w:spacing w:val="-1"/>
        </w:rPr>
        <w:t xml:space="preserve"> </w:t>
      </w:r>
      <w:r>
        <w:rPr/>
        <w:t>Central</w:t>
      </w:r>
      <w:r>
        <w:rPr>
          <w:spacing w:val="-1"/>
        </w:rPr>
        <w:t xml:space="preserve"> </w:t>
      </w:r>
      <w:r>
        <w:rPr/>
        <w:t>Medical</w:t>
      </w:r>
      <w:r>
        <w:rPr>
          <w:spacing w:val="-2"/>
        </w:rPr>
        <w:t xml:space="preserve"> </w:t>
      </w:r>
      <w:r>
        <w:rPr/>
        <w:t>Device</w:t>
      </w:r>
      <w:r>
        <w:rPr>
          <w:spacing w:val="-3"/>
        </w:rPr>
        <w:t xml:space="preserve"> </w:t>
      </w:r>
      <w:r>
        <w:rPr>
          <w:spacing w:val="-2"/>
        </w:rPr>
        <w:t>Testing</w:t>
      </w:r>
    </w:p>
    <w:p>
      <w:pPr>
        <w:pStyle w:val="BodyText"/>
        <w:spacing w:before="281" w:after="0"/>
        <w:ind w:left="0" w:right="159"/>
        <w:jc w:val="right"/>
        <w:rPr/>
      </w:pPr>
      <w:r>
        <w:rPr/>
        <w:t>Laboratory/</w:t>
      </w:r>
      <w:r>
        <w:rPr>
          <w:spacing w:val="-3"/>
        </w:rPr>
        <w:t xml:space="preserve"> </w:t>
      </w:r>
      <w:r>
        <w:rPr/>
        <w:t>other</w:t>
      </w:r>
      <w:r>
        <w:rPr>
          <w:spacing w:val="-3"/>
        </w:rPr>
        <w:t xml:space="preserve"> </w:t>
      </w:r>
      <w:r>
        <w:rPr/>
        <w:t>Authorised</w:t>
      </w:r>
      <w:r>
        <w:rPr>
          <w:spacing w:val="-2"/>
        </w:rPr>
        <w:t xml:space="preserve"> Officer</w:t>
      </w:r>
    </w:p>
    <w:p>
      <w:pPr>
        <w:pStyle w:val="BodyText"/>
        <w:spacing w:lineRule="auto" w:line="235" w:before="285" w:after="0"/>
        <w:rPr/>
      </w:pPr>
      <w:r>
        <w:rPr/>
        <w:t>Details</w:t>
      </w:r>
      <w:r>
        <w:rPr>
          <w:spacing w:val="37"/>
        </w:rPr>
        <w:t xml:space="preserve"> </w:t>
      </w:r>
      <w:r>
        <w:rPr/>
        <w:t>of</w:t>
      </w:r>
      <w:r>
        <w:rPr>
          <w:spacing w:val="39"/>
        </w:rPr>
        <w:t xml:space="preserve"> </w:t>
      </w:r>
      <w:r>
        <w:rPr/>
        <w:t>results</w:t>
      </w:r>
      <w:r>
        <w:rPr>
          <w:spacing w:val="38"/>
        </w:rPr>
        <w:t xml:space="preserve"> </w:t>
      </w:r>
      <w:r>
        <w:rPr/>
        <w:t>of</w:t>
      </w:r>
      <w:r>
        <w:rPr>
          <w:spacing w:val="37"/>
        </w:rPr>
        <w:t xml:space="preserve"> </w:t>
      </w:r>
      <w:r>
        <w:rPr/>
        <w:t>testing</w:t>
      </w:r>
      <w:r>
        <w:rPr>
          <w:spacing w:val="38"/>
        </w:rPr>
        <w:t xml:space="preserve"> </w:t>
      </w:r>
      <w:r>
        <w:rPr/>
        <w:t>or</w:t>
      </w:r>
      <w:r>
        <w:rPr>
          <w:spacing w:val="37"/>
        </w:rPr>
        <w:t xml:space="preserve"> </w:t>
      </w:r>
      <w:r>
        <w:rPr/>
        <w:t>evaluation</w:t>
      </w:r>
      <w:r>
        <w:rPr>
          <w:spacing w:val="35"/>
        </w:rPr>
        <w:t xml:space="preserve"> </w:t>
      </w:r>
      <w:r>
        <w:rPr/>
        <w:t>with</w:t>
      </w:r>
      <w:r>
        <w:rPr>
          <w:spacing w:val="38"/>
        </w:rPr>
        <w:t xml:space="preserve"> </w:t>
      </w:r>
      <w:r>
        <w:rPr/>
        <w:t>protocols</w:t>
      </w:r>
      <w:r>
        <w:rPr>
          <w:spacing w:val="38"/>
        </w:rPr>
        <w:t xml:space="preserve"> </w:t>
      </w:r>
      <w:r>
        <w:rPr/>
        <w:t>of</w:t>
      </w:r>
      <w:r>
        <w:rPr>
          <w:spacing w:val="39"/>
        </w:rPr>
        <w:t xml:space="preserve"> </w:t>
      </w:r>
      <w:r>
        <w:rPr/>
        <w:t>test</w:t>
      </w:r>
      <w:r>
        <w:rPr>
          <w:spacing w:val="37"/>
        </w:rPr>
        <w:t xml:space="preserve"> </w:t>
      </w:r>
      <w:r>
        <w:rPr/>
        <w:t>or</w:t>
      </w:r>
      <w:r>
        <w:rPr>
          <w:spacing w:val="39"/>
        </w:rPr>
        <w:t xml:space="preserve"> </w:t>
      </w:r>
      <w:r>
        <w:rPr/>
        <w:t xml:space="preserve">evaluation </w:t>
      </w:r>
      <w:r>
        <w:rPr>
          <w:spacing w:val="-2"/>
        </w:rPr>
        <w:t>applied</w:t>
      </w:r>
    </w:p>
    <w:p>
      <w:pPr>
        <w:pStyle w:val="BodyText"/>
        <w:tabs>
          <w:tab w:val="clear" w:pos="720"/>
          <w:tab w:val="left" w:pos="3491" w:leader="dot"/>
        </w:tabs>
        <w:spacing w:before="281" w:after="0"/>
        <w:jc w:val="both"/>
        <w:rPr/>
      </w:pPr>
      <w:r>
        <w:rPr>
          <w:spacing w:val="-2"/>
        </w:rPr>
        <w:t>Date.</w:t>
      </w:r>
      <w:r>
        <w:rPr/>
        <w:tab/>
        <w:t>Director</w:t>
      </w:r>
      <w:r>
        <w:rPr>
          <w:spacing w:val="-4"/>
        </w:rPr>
        <w:t xml:space="preserve"> </w:t>
      </w:r>
      <w:r>
        <w:rPr/>
        <w:t>of</w:t>
      </w:r>
      <w:r>
        <w:rPr>
          <w:spacing w:val="-1"/>
        </w:rPr>
        <w:t xml:space="preserve"> </w:t>
      </w:r>
      <w:r>
        <w:rPr/>
        <w:t>Central</w:t>
      </w:r>
      <w:r>
        <w:rPr>
          <w:spacing w:val="-1"/>
        </w:rPr>
        <w:t xml:space="preserve"> </w:t>
      </w:r>
      <w:r>
        <w:rPr/>
        <w:t>Medical</w:t>
      </w:r>
      <w:r>
        <w:rPr>
          <w:spacing w:val="-2"/>
        </w:rPr>
        <w:t xml:space="preserve"> </w:t>
      </w:r>
      <w:r>
        <w:rPr/>
        <w:t>Device</w:t>
      </w:r>
      <w:r>
        <w:rPr>
          <w:spacing w:val="-3"/>
        </w:rPr>
        <w:t xml:space="preserve"> </w:t>
      </w:r>
      <w:r>
        <w:rPr>
          <w:spacing w:val="-2"/>
        </w:rPr>
        <w:t>Testing</w:t>
      </w:r>
    </w:p>
    <w:p>
      <w:pPr>
        <w:pStyle w:val="BodyText"/>
        <w:spacing w:before="281" w:after="0"/>
        <w:ind w:left="0" w:right="161"/>
        <w:jc w:val="right"/>
        <w:rPr/>
      </w:pPr>
      <w:r>
        <w:rPr/>
        <w:t>Laboratory/</w:t>
      </w:r>
      <w:r>
        <w:rPr>
          <w:spacing w:val="-3"/>
        </w:rPr>
        <w:t xml:space="preserve"> </w:t>
      </w:r>
      <w:r>
        <w:rPr/>
        <w:t>other</w:t>
      </w:r>
      <w:r>
        <w:rPr>
          <w:spacing w:val="-3"/>
        </w:rPr>
        <w:t xml:space="preserve"> </w:t>
      </w:r>
      <w:r>
        <w:rPr/>
        <w:t>Authorised</w:t>
      </w:r>
      <w:r>
        <w:rPr>
          <w:spacing w:val="-3"/>
        </w:rPr>
        <w:t xml:space="preserve"> </w:t>
      </w:r>
      <w:r>
        <w:rPr>
          <w:spacing w:val="-2"/>
        </w:rPr>
        <w:t>Officer</w:t>
      </w:r>
    </w:p>
    <w:p>
      <w:pPr>
        <w:pStyle w:val="BodyText"/>
        <w:jc w:val="right"/>
        <w:rPr/>
      </w:pPr>
      <w:r>
        <w:rPr/>
      </w:r>
    </w:p>
    <w:p>
      <w:pPr>
        <w:pStyle w:val="BodyText"/>
        <w:spacing w:lineRule="auto" w:line="235" w:before="71" w:after="0"/>
        <w:rPr/>
      </w:pPr>
      <w:r>
        <w:rPr/>
        <w:t>*If</w:t>
      </w:r>
      <w:r>
        <w:rPr>
          <w:spacing w:val="37"/>
        </w:rPr>
        <w:t xml:space="preserve"> </w:t>
      </w:r>
      <w:r>
        <w:rPr/>
        <w:t>opinion</w:t>
      </w:r>
      <w:r>
        <w:rPr>
          <w:spacing w:val="39"/>
        </w:rPr>
        <w:t xml:space="preserve"> </w:t>
      </w:r>
      <w:r>
        <w:rPr/>
        <w:t>is</w:t>
      </w:r>
      <w:r>
        <w:rPr>
          <w:spacing w:val="38"/>
        </w:rPr>
        <w:t xml:space="preserve"> </w:t>
      </w:r>
      <w:r>
        <w:rPr/>
        <w:t>required</w:t>
      </w:r>
      <w:r>
        <w:rPr>
          <w:spacing w:val="37"/>
        </w:rPr>
        <w:t xml:space="preserve"> </w:t>
      </w:r>
      <w:r>
        <w:rPr/>
        <w:t>on</w:t>
      </w:r>
      <w:r>
        <w:rPr>
          <w:spacing w:val="38"/>
        </w:rPr>
        <w:t xml:space="preserve"> </w:t>
      </w:r>
      <w:r>
        <w:rPr/>
        <w:t>any</w:t>
      </w:r>
      <w:r>
        <w:rPr>
          <w:spacing w:val="36"/>
        </w:rPr>
        <w:t xml:space="preserve"> </w:t>
      </w:r>
      <w:r>
        <w:rPr/>
        <w:t>other</w:t>
      </w:r>
      <w:r>
        <w:rPr>
          <w:spacing w:val="37"/>
        </w:rPr>
        <w:t xml:space="preserve"> </w:t>
      </w:r>
      <w:r>
        <w:rPr/>
        <w:t>matter,</w:t>
      </w:r>
      <w:r>
        <w:rPr>
          <w:spacing w:val="35"/>
        </w:rPr>
        <w:t xml:space="preserve"> </w:t>
      </w:r>
      <w:r>
        <w:rPr/>
        <w:t>the</w:t>
      </w:r>
      <w:r>
        <w:rPr>
          <w:spacing w:val="38"/>
        </w:rPr>
        <w:t xml:space="preserve"> </w:t>
      </w:r>
      <w:r>
        <w:rPr/>
        <w:t>paragraph</w:t>
      </w:r>
      <w:r>
        <w:rPr>
          <w:spacing w:val="37"/>
        </w:rPr>
        <w:t xml:space="preserve"> </w:t>
      </w:r>
      <w:r>
        <w:rPr/>
        <w:t>should</w:t>
      </w:r>
      <w:r>
        <w:rPr>
          <w:spacing w:val="38"/>
        </w:rPr>
        <w:t xml:space="preserve"> </w:t>
      </w:r>
      <w:r>
        <w:rPr/>
        <w:t>be</w:t>
      </w:r>
      <w:r>
        <w:rPr>
          <w:spacing w:val="37"/>
        </w:rPr>
        <w:t xml:space="preserve"> </w:t>
      </w:r>
      <w:r>
        <w:rPr/>
        <w:t xml:space="preserve">suitably </w:t>
      </w:r>
      <w:r>
        <w:rPr>
          <w:spacing w:val="-2"/>
        </w:rPr>
        <w:t>amended.</w:t>
      </w:r>
    </w:p>
    <w:p>
      <w:pPr>
        <w:pStyle w:val="Normal"/>
        <w:rPr>
          <w:sz w:val="28"/>
          <w:szCs w:val="28"/>
        </w:rPr>
      </w:pPr>
      <w:r>
        <w:rPr>
          <w:sz w:val="28"/>
          <w:szCs w:val="28"/>
        </w:rPr>
      </w:r>
      <w:r>
        <w:br w:type="page"/>
      </w:r>
    </w:p>
    <w:p>
      <w:pPr>
        <w:pStyle w:val="BodyText"/>
        <w:spacing w:before="0" w:after="0"/>
        <w:ind w:left="0" w:right="2"/>
        <w:jc w:val="center"/>
        <w:rPr/>
      </w:pPr>
      <w:r>
        <w:rPr/>
        <w:t>Form</w:t>
      </w:r>
      <w:r>
        <w:rPr>
          <w:spacing w:val="-7"/>
        </w:rPr>
        <w:t xml:space="preserve"> </w:t>
      </w:r>
      <w:r>
        <w:rPr/>
        <w:t>MD-</w:t>
      </w:r>
      <w:r>
        <w:rPr>
          <w:spacing w:val="-5"/>
        </w:rPr>
        <w:t>32</w:t>
      </w:r>
    </w:p>
    <w:p>
      <w:pPr>
        <w:pStyle w:val="BodyText"/>
        <w:ind w:left="3"/>
        <w:jc w:val="center"/>
        <w:rPr/>
      </w:pPr>
      <w:r>
        <w:rPr/>
        <w:t>[See</w:t>
      </w:r>
      <w:r>
        <w:rPr>
          <w:spacing w:val="-4"/>
        </w:rPr>
        <w:t xml:space="preserve"> </w:t>
      </w:r>
      <w:r>
        <w:rPr/>
        <w:t>sub-rule</w:t>
      </w:r>
      <w:r>
        <w:rPr>
          <w:spacing w:val="-2"/>
        </w:rPr>
        <w:t xml:space="preserve"> </w:t>
      </w:r>
      <w:r>
        <w:rPr/>
        <w:t>(2)</w:t>
      </w:r>
      <w:r>
        <w:rPr>
          <w:spacing w:val="-2"/>
        </w:rPr>
        <w:t xml:space="preserve"> </w:t>
      </w:r>
      <w:r>
        <w:rPr/>
        <w:t>of</w:t>
      </w:r>
      <w:r>
        <w:rPr>
          <w:spacing w:val="-2"/>
        </w:rPr>
        <w:t xml:space="preserve"> </w:t>
      </w:r>
      <w:r>
        <w:rPr/>
        <w:t>rule</w:t>
      </w:r>
      <w:r>
        <w:rPr>
          <w:spacing w:val="-2"/>
        </w:rPr>
        <w:t xml:space="preserve"> </w:t>
      </w:r>
      <w:r>
        <w:rPr>
          <w:spacing w:val="-5"/>
        </w:rPr>
        <w:t>68]</w:t>
      </w:r>
    </w:p>
    <w:p>
      <w:pPr>
        <w:pStyle w:val="BodyText"/>
        <w:rPr/>
      </w:pPr>
      <w:r>
        <w:rPr/>
        <w:t>Report</w:t>
      </w:r>
      <w:r>
        <w:rPr>
          <w:spacing w:val="37"/>
        </w:rPr>
        <w:t xml:space="preserve"> </w:t>
      </w:r>
      <w:r>
        <w:rPr/>
        <w:t>of</w:t>
      </w:r>
      <w:r>
        <w:rPr>
          <w:spacing w:val="39"/>
        </w:rPr>
        <w:t xml:space="preserve"> </w:t>
      </w:r>
      <w:r>
        <w:rPr/>
        <w:t>Test</w:t>
      </w:r>
      <w:r>
        <w:rPr>
          <w:spacing w:val="37"/>
        </w:rPr>
        <w:t xml:space="preserve"> </w:t>
      </w:r>
      <w:r>
        <w:rPr/>
        <w:t>or</w:t>
      </w:r>
      <w:r>
        <w:rPr>
          <w:spacing w:val="37"/>
        </w:rPr>
        <w:t xml:space="preserve"> </w:t>
      </w:r>
      <w:r>
        <w:rPr/>
        <w:t>Evaluation</w:t>
      </w:r>
      <w:r>
        <w:rPr>
          <w:spacing w:val="39"/>
        </w:rPr>
        <w:t xml:space="preserve"> </w:t>
      </w:r>
      <w:r>
        <w:rPr/>
        <w:t>of</w:t>
      </w:r>
      <w:r>
        <w:rPr>
          <w:spacing w:val="39"/>
        </w:rPr>
        <w:t xml:space="preserve"> </w:t>
      </w:r>
      <w:r>
        <w:rPr/>
        <w:t>Medical</w:t>
      </w:r>
      <w:r>
        <w:rPr>
          <w:spacing w:val="35"/>
        </w:rPr>
        <w:t xml:space="preserve"> </w:t>
      </w:r>
      <w:r>
        <w:rPr/>
        <w:t>Devices</w:t>
      </w:r>
      <w:r>
        <w:rPr>
          <w:spacing w:val="38"/>
        </w:rPr>
        <w:t xml:space="preserve"> </w:t>
      </w:r>
      <w:r>
        <w:rPr/>
        <w:t>by</w:t>
      </w:r>
      <w:r>
        <w:rPr>
          <w:spacing w:val="36"/>
        </w:rPr>
        <w:t xml:space="preserve"> </w:t>
      </w:r>
      <w:r>
        <w:rPr/>
        <w:t>Medical</w:t>
      </w:r>
      <w:r>
        <w:rPr>
          <w:spacing w:val="35"/>
        </w:rPr>
        <w:t xml:space="preserve"> </w:t>
      </w:r>
      <w:r>
        <w:rPr/>
        <w:t>Device</w:t>
      </w:r>
      <w:r>
        <w:rPr>
          <w:spacing w:val="40"/>
        </w:rPr>
        <w:t xml:space="preserve"> </w:t>
      </w:r>
      <w:r>
        <w:rPr/>
        <w:t xml:space="preserve">Testing </w:t>
      </w:r>
      <w:r>
        <w:rPr>
          <w:spacing w:val="-2"/>
        </w:rPr>
        <w:t>Officer</w:t>
      </w:r>
    </w:p>
    <w:p>
      <w:pPr>
        <w:pStyle w:val="ListParagraph"/>
        <w:numPr>
          <w:ilvl w:val="0"/>
          <w:numId w:val="5"/>
        </w:numPr>
        <w:tabs>
          <w:tab w:val="clear" w:pos="720"/>
          <w:tab w:val="left" w:pos="701" w:leader="none"/>
        </w:tabs>
        <w:ind w:hanging="0" w:left="164" w:right="161"/>
        <w:jc w:val="both"/>
        <w:rPr>
          <w:sz w:val="28"/>
        </w:rPr>
      </w:pPr>
      <w:r>
        <w:rPr>
          <w:sz w:val="28"/>
        </w:rPr>
        <w:t>It is certified that the samples having serial number of memorandum or receipt number ............ dated: ..................purporting to be sample of.........................received on.................from......................has been tested or evaluated and the results of tests or evaluation is as stated below.</w:t>
      </w:r>
    </w:p>
    <w:p>
      <w:pPr>
        <w:pStyle w:val="ListParagraph"/>
        <w:numPr>
          <w:ilvl w:val="0"/>
          <w:numId w:val="5"/>
        </w:numPr>
        <w:tabs>
          <w:tab w:val="clear" w:pos="720"/>
          <w:tab w:val="left" w:pos="672" w:leader="none"/>
        </w:tabs>
        <w:spacing w:lineRule="auto" w:line="235" w:before="285" w:after="0"/>
        <w:ind w:hanging="0" w:left="164" w:right="159"/>
        <w:jc w:val="both"/>
        <w:rPr>
          <w:sz w:val="28"/>
        </w:rPr>
      </w:pPr>
      <w:r>
        <w:rPr>
          <w:sz w:val="28"/>
        </w:rPr>
        <w:t>The conditions of seals on the packet or on portion of sample or container were as follows................</w:t>
      </w:r>
    </w:p>
    <w:p>
      <w:pPr>
        <w:pStyle w:val="BodyText"/>
        <w:spacing w:before="284" w:after="0"/>
        <w:ind w:left="164" w:right="160"/>
        <w:jc w:val="both"/>
        <w:rPr/>
      </w:pPr>
      <w:r>
        <w:rPr/>
        <w:t>2. Based upon the test or evaluation and in the opinion of undersigned the sample is of standard quality/ not of standard quality/ adulterated/misbranded/spurious, as defined in the Drugs and Cosmetics Act, 1940 (23 of 1940) for the reasons given below:-</w:t>
      </w:r>
    </w:p>
    <w:p>
      <w:pPr>
        <w:pStyle w:val="BodyText"/>
        <w:spacing w:before="277" w:after="0"/>
        <w:ind w:left="3983"/>
        <w:rPr>
          <w:spacing w:val="-1"/>
        </w:rPr>
      </w:pPr>
      <w:r>
        <w:rPr/>
        <w:t>Medical</w:t>
      </w:r>
      <w:r>
        <w:rPr>
          <w:spacing w:val="-2"/>
        </w:rPr>
        <w:t xml:space="preserve"> </w:t>
      </w:r>
      <w:r>
        <w:rPr/>
        <w:t>Device</w:t>
      </w:r>
      <w:r>
        <w:rPr>
          <w:spacing w:val="-2"/>
        </w:rPr>
        <w:t xml:space="preserve"> </w:t>
      </w:r>
      <w:r>
        <w:rPr/>
        <w:t>Testing</w:t>
      </w:r>
      <w:r>
        <w:rPr>
          <w:spacing w:val="-2"/>
        </w:rPr>
        <w:t xml:space="preserve"> </w:t>
      </w:r>
      <w:r>
        <w:rPr/>
        <w:t>Officer</w:t>
      </w:r>
      <w:r>
        <w:rPr>
          <w:spacing w:val="-1"/>
        </w:rPr>
        <w:t xml:space="preserve"> </w:t>
      </w:r>
    </w:p>
    <w:p>
      <w:pPr>
        <w:pStyle w:val="BodyText"/>
        <w:spacing w:before="277" w:after="0"/>
        <w:ind w:left="3983"/>
        <w:rPr>
          <w:spacing w:val="-4"/>
        </w:rPr>
      </w:pPr>
      <w:r>
        <w:rPr/>
        <w:t>Seal</w:t>
      </w:r>
      <w:r>
        <w:rPr>
          <w:spacing w:val="-5"/>
        </w:rPr>
        <w:t xml:space="preserve"> </w:t>
      </w:r>
      <w:r>
        <w:rPr/>
        <w:t>or</w:t>
      </w:r>
      <w:r>
        <w:rPr>
          <w:spacing w:val="-1"/>
        </w:rPr>
        <w:t xml:space="preserve"> </w:t>
      </w:r>
      <w:r>
        <w:rPr>
          <w:spacing w:val="-4"/>
        </w:rPr>
        <w:t>Stamp</w:t>
      </w:r>
    </w:p>
    <w:p>
      <w:pPr>
        <w:pStyle w:val="BodyText"/>
        <w:spacing w:before="277" w:after="0"/>
        <w:ind w:left="3983"/>
        <w:rPr/>
      </w:pPr>
      <w:r>
        <w:rPr>
          <w:spacing w:val="-4"/>
        </w:rPr>
        <w:t>Date</w:t>
      </w:r>
    </w:p>
    <w:p>
      <w:pPr>
        <w:pStyle w:val="BodyText"/>
        <w:spacing w:before="47" w:after="0"/>
        <w:ind w:left="0"/>
        <w:rPr/>
      </w:pPr>
      <w:r>
        <w:rPr/>
      </w:r>
    </w:p>
    <w:p>
      <w:pPr>
        <w:pStyle w:val="Normal"/>
        <w:rPr>
          <w:sz w:val="28"/>
          <w:szCs w:val="28"/>
        </w:rPr>
      </w:pPr>
      <w:r>
        <w:rPr>
          <w:sz w:val="28"/>
          <w:szCs w:val="28"/>
        </w:rPr>
      </w:r>
      <w:r>
        <w:br w:type="page"/>
      </w:r>
    </w:p>
    <w:p>
      <w:pPr>
        <w:pStyle w:val="BodyText"/>
        <w:spacing w:lineRule="auto" w:line="446" w:before="0" w:after="0"/>
        <w:ind w:hanging="29" w:left="193" w:right="3927"/>
        <w:rPr/>
      </w:pPr>
      <w:r>
        <w:rPr/>
        <w:t>Form</w:t>
      </w:r>
      <w:r>
        <w:rPr>
          <w:spacing w:val="-18"/>
        </w:rPr>
        <w:t xml:space="preserve"> </w:t>
      </w:r>
      <w:r>
        <w:rPr/>
        <w:t>MD-33 [See rule</w:t>
      </w:r>
      <w:r>
        <w:rPr>
          <w:spacing w:val="-3"/>
        </w:rPr>
        <w:t xml:space="preserve"> </w:t>
      </w:r>
      <w:r>
        <w:rPr>
          <w:spacing w:val="-5"/>
        </w:rPr>
        <w:t>69]</w:t>
      </w:r>
    </w:p>
    <w:p>
      <w:pPr>
        <w:pStyle w:val="BodyText"/>
        <w:spacing w:lineRule="auto" w:line="235" w:before="9" w:after="0"/>
        <w:rPr/>
      </w:pPr>
      <w:r>
        <w:rPr/>
        <w:t>Application from a purchaser for test or evaluation of a Medical Device under</w:t>
      </w:r>
      <w:r>
        <w:rPr>
          <w:spacing w:val="80"/>
        </w:rPr>
        <w:t xml:space="preserve"> </w:t>
      </w:r>
      <w:r>
        <w:rPr/>
        <w:t>section 26 of the Drugs and Cosmetics Act, 1940 (23 of 1940)</w:t>
      </w:r>
    </w:p>
    <w:p>
      <w:pPr>
        <w:pStyle w:val="BodyText"/>
        <w:spacing w:before="282" w:after="0"/>
        <w:rPr/>
      </w:pPr>
      <w:r>
        <w:rPr>
          <w:spacing w:val="-5"/>
        </w:rPr>
        <w:t>To</w:t>
      </w:r>
    </w:p>
    <w:p>
      <w:pPr>
        <w:pStyle w:val="BodyText"/>
        <w:spacing w:lineRule="auto" w:line="446"/>
        <w:ind w:firstLine="660" w:left="164" w:right="4527"/>
        <w:rPr/>
      </w:pPr>
      <w:r>
        <w:rPr/>
        <w:t>The</w:t>
      </w:r>
      <w:r>
        <w:rPr>
          <w:spacing w:val="-11"/>
        </w:rPr>
        <w:t xml:space="preserve"> </w:t>
      </w:r>
      <w:r>
        <w:rPr/>
        <w:t>Central</w:t>
      </w:r>
      <w:r>
        <w:rPr>
          <w:spacing w:val="-11"/>
        </w:rPr>
        <w:t xml:space="preserve"> </w:t>
      </w:r>
      <w:r>
        <w:rPr/>
        <w:t>Licensing</w:t>
      </w:r>
      <w:r>
        <w:rPr>
          <w:spacing w:val="-11"/>
        </w:rPr>
        <w:t xml:space="preserve"> </w:t>
      </w:r>
      <w:r>
        <w:rPr/>
        <w:t xml:space="preserve">Authority, </w:t>
      </w:r>
      <w:r>
        <w:rPr>
          <w:spacing w:val="-2"/>
        </w:rPr>
        <w:t>Sir/Madam,</w:t>
      </w:r>
    </w:p>
    <w:p>
      <w:pPr>
        <w:pStyle w:val="ListParagraph"/>
        <w:numPr>
          <w:ilvl w:val="0"/>
          <w:numId w:val="4"/>
        </w:numPr>
        <w:tabs>
          <w:tab w:val="clear" w:pos="720"/>
          <w:tab w:val="left" w:pos="1540" w:leader="none"/>
          <w:tab w:val="left" w:pos="2946" w:leader="none"/>
          <w:tab w:val="left" w:pos="4509" w:leader="none"/>
          <w:tab w:val="left" w:pos="5869" w:leader="none"/>
          <w:tab w:val="left" w:pos="7662" w:leader="none"/>
          <w:tab w:val="left" w:pos="8850" w:leader="none"/>
        </w:tabs>
        <w:spacing w:lineRule="auto" w:line="235" w:before="6" w:after="0"/>
        <w:ind w:hanging="0" w:left="164" w:right="159"/>
        <w:rPr>
          <w:sz w:val="28"/>
        </w:rPr>
      </w:pPr>
      <w:r>
        <w:rPr>
          <w:spacing w:val="-4"/>
          <w:sz w:val="28"/>
        </w:rPr>
        <w:t>Full</w:t>
      </w:r>
      <w:r>
        <w:rPr>
          <w:sz w:val="28"/>
        </w:rPr>
        <w:tab/>
      </w:r>
      <w:r>
        <w:rPr>
          <w:spacing w:val="-4"/>
          <w:sz w:val="28"/>
        </w:rPr>
        <w:t>name</w:t>
      </w:r>
      <w:r>
        <w:rPr>
          <w:sz w:val="28"/>
        </w:rPr>
        <w:tab/>
      </w:r>
      <w:r>
        <w:rPr>
          <w:spacing w:val="-4"/>
          <w:sz w:val="28"/>
        </w:rPr>
        <w:t>and</w:t>
      </w:r>
      <w:r>
        <w:rPr>
          <w:sz w:val="28"/>
        </w:rPr>
        <w:tab/>
      </w:r>
      <w:r>
        <w:rPr>
          <w:spacing w:val="-2"/>
          <w:sz w:val="28"/>
        </w:rPr>
        <w:t>address</w:t>
      </w:r>
      <w:r>
        <w:rPr>
          <w:sz w:val="28"/>
        </w:rPr>
        <w:tab/>
      </w:r>
      <w:r>
        <w:rPr>
          <w:spacing w:val="-6"/>
          <w:sz w:val="28"/>
        </w:rPr>
        <w:t>of</w:t>
      </w:r>
      <w:r>
        <w:rPr>
          <w:sz w:val="28"/>
        </w:rPr>
        <w:tab/>
      </w:r>
      <w:r>
        <w:rPr>
          <w:spacing w:val="-4"/>
          <w:sz w:val="28"/>
        </w:rPr>
        <w:t xml:space="preserve">the </w:t>
      </w:r>
      <w:r>
        <w:rPr>
          <w:spacing w:val="-2"/>
          <w:sz w:val="28"/>
        </w:rPr>
        <w:t>applicant....................................................................................</w:t>
      </w:r>
    </w:p>
    <w:p>
      <w:pPr>
        <w:pStyle w:val="ListParagraph"/>
        <w:numPr>
          <w:ilvl w:val="0"/>
          <w:numId w:val="4"/>
        </w:numPr>
        <w:tabs>
          <w:tab w:val="clear" w:pos="720"/>
          <w:tab w:val="left" w:pos="513" w:leader="none"/>
        </w:tabs>
        <w:spacing w:lineRule="exact" w:line="321" w:before="284" w:after="0"/>
        <w:ind w:hanging="349" w:left="513"/>
        <w:rPr>
          <w:sz w:val="28"/>
        </w:rPr>
      </w:pPr>
      <w:r>
        <w:rPr>
          <w:spacing w:val="-2"/>
          <w:sz w:val="28"/>
        </w:rPr>
        <w:t>Occupation.........................................................................................................</w:t>
      </w:r>
    </w:p>
    <w:p>
      <w:pPr>
        <w:pStyle w:val="Normal"/>
        <w:spacing w:lineRule="exact" w:line="321"/>
        <w:ind w:left="164"/>
        <w:rPr>
          <w:sz w:val="28"/>
        </w:rPr>
      </w:pPr>
      <w:r>
        <w:rPr>
          <w:spacing w:val="-2"/>
          <w:sz w:val="28"/>
        </w:rPr>
        <w:t>......................</w:t>
      </w:r>
    </w:p>
    <w:p>
      <w:pPr>
        <w:pStyle w:val="ListParagraph"/>
        <w:numPr>
          <w:ilvl w:val="0"/>
          <w:numId w:val="4"/>
        </w:numPr>
        <w:tabs>
          <w:tab w:val="clear" w:pos="720"/>
          <w:tab w:val="left" w:pos="863" w:leader="none"/>
          <w:tab w:val="left" w:pos="1806" w:leader="none"/>
          <w:tab w:val="left" w:pos="2320" w:leader="none"/>
          <w:tab w:val="left" w:pos="3481" w:leader="none"/>
          <w:tab w:val="left" w:pos="4492" w:leader="none"/>
          <w:tab w:val="left" w:pos="5951" w:leader="none"/>
          <w:tab w:val="left" w:pos="6446" w:leader="none"/>
          <w:tab w:val="left" w:pos="6990" w:leader="none"/>
          <w:tab w:val="left" w:pos="8353" w:leader="none"/>
          <w:tab w:val="left" w:pos="8850" w:leader="none"/>
        </w:tabs>
        <w:spacing w:lineRule="auto" w:line="235" w:before="71" w:after="0"/>
        <w:ind w:hanging="0" w:left="164" w:right="159"/>
        <w:rPr>
          <w:sz w:val="28"/>
        </w:rPr>
      </w:pPr>
      <w:r>
        <w:rPr>
          <w:spacing w:val="-4"/>
          <w:sz w:val="28"/>
        </w:rPr>
        <w:t>Name</w:t>
      </w:r>
      <w:r>
        <w:rPr>
          <w:sz w:val="28"/>
        </w:rPr>
        <w:tab/>
      </w:r>
      <w:r>
        <w:rPr>
          <w:spacing w:val="-6"/>
          <w:sz w:val="28"/>
        </w:rPr>
        <w:t>of</w:t>
      </w:r>
      <w:r>
        <w:rPr>
          <w:sz w:val="28"/>
        </w:rPr>
        <w:tab/>
      </w:r>
      <w:r>
        <w:rPr>
          <w:spacing w:val="-2"/>
          <w:sz w:val="28"/>
        </w:rPr>
        <w:t>medical</w:t>
      </w:r>
      <w:r>
        <w:rPr>
          <w:sz w:val="28"/>
        </w:rPr>
        <w:tab/>
      </w:r>
      <w:r>
        <w:rPr>
          <w:spacing w:val="-2"/>
          <w:sz w:val="28"/>
        </w:rPr>
        <w:t>device</w:t>
      </w:r>
      <w:r>
        <w:rPr>
          <w:sz w:val="28"/>
        </w:rPr>
        <w:tab/>
      </w:r>
      <w:r>
        <w:rPr>
          <w:spacing w:val="-2"/>
          <w:sz w:val="28"/>
        </w:rPr>
        <w:t>purporting</w:t>
      </w:r>
      <w:r>
        <w:rPr>
          <w:sz w:val="28"/>
        </w:rPr>
        <w:tab/>
      </w:r>
      <w:r>
        <w:rPr>
          <w:spacing w:val="-6"/>
          <w:sz w:val="28"/>
        </w:rPr>
        <w:t>to</w:t>
      </w:r>
      <w:r>
        <w:rPr>
          <w:sz w:val="28"/>
        </w:rPr>
        <w:tab/>
      </w:r>
      <w:r>
        <w:rPr>
          <w:spacing w:val="-6"/>
          <w:sz w:val="28"/>
        </w:rPr>
        <w:t>be</w:t>
      </w:r>
      <w:r>
        <w:rPr>
          <w:sz w:val="28"/>
        </w:rPr>
        <w:tab/>
      </w:r>
      <w:r>
        <w:rPr>
          <w:spacing w:val="-2"/>
          <w:sz w:val="28"/>
        </w:rPr>
        <w:t>contained</w:t>
      </w:r>
      <w:r>
        <w:rPr>
          <w:sz w:val="28"/>
        </w:rPr>
        <w:tab/>
      </w:r>
      <w:r>
        <w:rPr>
          <w:spacing w:val="-6"/>
          <w:sz w:val="28"/>
        </w:rPr>
        <w:t>in</w:t>
      </w:r>
      <w:r>
        <w:rPr>
          <w:sz w:val="28"/>
        </w:rPr>
        <w:tab/>
      </w:r>
      <w:r>
        <w:rPr>
          <w:spacing w:val="-4"/>
          <w:sz w:val="28"/>
        </w:rPr>
        <w:t xml:space="preserve">the </w:t>
      </w:r>
      <w:r>
        <w:rPr>
          <w:spacing w:val="-2"/>
          <w:sz w:val="28"/>
        </w:rPr>
        <w:t>sample..........................................</w:t>
      </w:r>
    </w:p>
    <w:p>
      <w:pPr>
        <w:pStyle w:val="ListParagraph"/>
        <w:numPr>
          <w:ilvl w:val="0"/>
          <w:numId w:val="4"/>
        </w:numPr>
        <w:tabs>
          <w:tab w:val="clear" w:pos="720"/>
          <w:tab w:val="left" w:pos="716" w:leader="none"/>
        </w:tabs>
        <w:spacing w:lineRule="auto" w:line="235" w:before="286" w:after="0"/>
        <w:ind w:hanging="0" w:left="164" w:right="161"/>
        <w:rPr>
          <w:sz w:val="28"/>
        </w:rPr>
      </w:pPr>
      <w:r>
        <w:rPr>
          <w:sz w:val="28"/>
        </w:rPr>
        <w:t>Name</w:t>
      </w:r>
      <w:r>
        <w:rPr>
          <w:spacing w:val="40"/>
          <w:sz w:val="28"/>
        </w:rPr>
        <w:t xml:space="preserve"> </w:t>
      </w:r>
      <w:r>
        <w:rPr>
          <w:sz w:val="28"/>
        </w:rPr>
        <w:t>and</w:t>
      </w:r>
      <w:r>
        <w:rPr>
          <w:spacing w:val="40"/>
          <w:sz w:val="28"/>
        </w:rPr>
        <w:t xml:space="preserve"> </w:t>
      </w:r>
      <w:r>
        <w:rPr>
          <w:sz w:val="28"/>
        </w:rPr>
        <w:t>full</w:t>
      </w:r>
      <w:r>
        <w:rPr>
          <w:spacing w:val="40"/>
          <w:sz w:val="28"/>
        </w:rPr>
        <w:t xml:space="preserve"> </w:t>
      </w:r>
      <w:r>
        <w:rPr>
          <w:sz w:val="28"/>
        </w:rPr>
        <w:t>address</w:t>
      </w:r>
      <w:r>
        <w:rPr>
          <w:spacing w:val="40"/>
          <w:sz w:val="28"/>
        </w:rPr>
        <w:t xml:space="preserve"> </w:t>
      </w:r>
      <w:r>
        <w:rPr>
          <w:sz w:val="28"/>
        </w:rPr>
        <w:t>of</w:t>
      </w:r>
      <w:r>
        <w:rPr>
          <w:spacing w:val="40"/>
          <w:sz w:val="28"/>
        </w:rPr>
        <w:t xml:space="preserve"> </w:t>
      </w:r>
      <w:r>
        <w:rPr>
          <w:sz w:val="28"/>
        </w:rPr>
        <w:t>the</w:t>
      </w:r>
      <w:r>
        <w:rPr>
          <w:spacing w:val="40"/>
          <w:sz w:val="28"/>
        </w:rPr>
        <w:t xml:space="preserve"> </w:t>
      </w:r>
      <w:r>
        <w:rPr>
          <w:sz w:val="28"/>
        </w:rPr>
        <w:t>pharmacy</w:t>
      </w:r>
      <w:r>
        <w:rPr>
          <w:spacing w:val="40"/>
          <w:sz w:val="28"/>
        </w:rPr>
        <w:t xml:space="preserve"> </w:t>
      </w:r>
      <w:r>
        <w:rPr>
          <w:sz w:val="28"/>
        </w:rPr>
        <w:t>or</w:t>
      </w:r>
      <w:r>
        <w:rPr>
          <w:spacing w:val="40"/>
          <w:sz w:val="28"/>
        </w:rPr>
        <w:t xml:space="preserve"> </w:t>
      </w:r>
      <w:r>
        <w:rPr>
          <w:sz w:val="28"/>
        </w:rPr>
        <w:t>concern</w:t>
      </w:r>
      <w:r>
        <w:rPr>
          <w:spacing w:val="40"/>
          <w:sz w:val="28"/>
        </w:rPr>
        <w:t xml:space="preserve"> </w:t>
      </w:r>
      <w:r>
        <w:rPr>
          <w:sz w:val="28"/>
        </w:rPr>
        <w:t>where</w:t>
      </w:r>
      <w:r>
        <w:rPr>
          <w:spacing w:val="40"/>
          <w:sz w:val="28"/>
        </w:rPr>
        <w:t xml:space="preserve"> </w:t>
      </w:r>
      <w:r>
        <w:rPr>
          <w:sz w:val="28"/>
        </w:rPr>
        <w:t>the</w:t>
      </w:r>
      <w:r>
        <w:rPr>
          <w:spacing w:val="40"/>
          <w:sz w:val="28"/>
        </w:rPr>
        <w:t xml:space="preserve"> </w:t>
      </w:r>
      <w:r>
        <w:rPr>
          <w:sz w:val="28"/>
        </w:rPr>
        <w:t>medical</w:t>
      </w:r>
      <w:r>
        <w:rPr>
          <w:spacing w:val="40"/>
          <w:sz w:val="28"/>
        </w:rPr>
        <w:t xml:space="preserve"> </w:t>
      </w:r>
      <w:r>
        <w:rPr>
          <w:sz w:val="28"/>
        </w:rPr>
        <w:t>device was purchased.</w:t>
      </w:r>
    </w:p>
    <w:p>
      <w:pPr>
        <w:pStyle w:val="ListParagraph"/>
        <w:numPr>
          <w:ilvl w:val="0"/>
          <w:numId w:val="4"/>
        </w:numPr>
        <w:tabs>
          <w:tab w:val="clear" w:pos="720"/>
          <w:tab w:val="left" w:pos="2954" w:leader="none"/>
          <w:tab w:val="left" w:pos="6758" w:leader="dot"/>
        </w:tabs>
        <w:spacing w:lineRule="auto" w:line="235" w:before="287" w:after="0"/>
        <w:ind w:hanging="0" w:left="164" w:right="160"/>
        <w:rPr>
          <w:sz w:val="28"/>
        </w:rPr>
      </w:pPr>
      <w:r>
        <w:rPr>
          <w:sz w:val="28"/>
        </w:rPr>
        <w:t>Date</w:t>
      </w:r>
      <w:r>
        <w:rPr>
          <w:spacing w:val="80"/>
          <w:w w:val="150"/>
          <w:sz w:val="28"/>
        </w:rPr>
        <w:t xml:space="preserve">            </w:t>
      </w:r>
      <w:r>
        <w:rPr>
          <w:sz w:val="28"/>
        </w:rPr>
        <w:t>on</w:t>
      </w:r>
      <w:r>
        <w:rPr>
          <w:spacing w:val="80"/>
          <w:w w:val="150"/>
          <w:sz w:val="28"/>
        </w:rPr>
        <w:t xml:space="preserve">            </w:t>
      </w:r>
      <w:r>
        <w:rPr>
          <w:sz w:val="28"/>
        </w:rPr>
        <w:t>which</w:t>
      </w:r>
      <w:r>
        <w:rPr>
          <w:spacing w:val="80"/>
          <w:sz w:val="28"/>
        </w:rPr>
        <w:t xml:space="preserve"> </w:t>
      </w:r>
      <w:r>
        <w:rPr>
          <w:spacing w:val="-2"/>
          <w:sz w:val="28"/>
        </w:rPr>
        <w:t>purchased.</w:t>
      </w:r>
      <w:r>
        <w:rPr>
          <w:sz w:val="28"/>
        </w:rPr>
        <w:tab/>
        <w:tab/>
        <w:t>(invoice attached)</w:t>
      </w:r>
    </w:p>
    <w:p>
      <w:pPr>
        <w:pStyle w:val="ListParagraph"/>
        <w:numPr>
          <w:ilvl w:val="0"/>
          <w:numId w:val="4"/>
        </w:numPr>
        <w:tabs>
          <w:tab w:val="clear" w:pos="720"/>
          <w:tab w:val="left" w:pos="800" w:leader="none"/>
          <w:tab w:val="left" w:pos="1950" w:leader="none"/>
          <w:tab w:val="left" w:pos="2646" w:leader="none"/>
          <w:tab w:val="left" w:pos="3205" w:leader="none"/>
          <w:tab w:val="left" w:pos="4304" w:leader="none"/>
          <w:tab w:val="left" w:pos="5252" w:leader="none"/>
          <w:tab w:val="left" w:pos="5653" w:leader="none"/>
          <w:tab w:val="left" w:pos="6490" w:leader="none"/>
          <w:tab w:val="left" w:pos="7813" w:leader="none"/>
          <w:tab w:val="left" w:pos="8353" w:leader="none"/>
          <w:tab w:val="left" w:pos="8958" w:leader="none"/>
        </w:tabs>
        <w:spacing w:lineRule="auto" w:line="235" w:before="287" w:after="0"/>
        <w:ind w:hanging="0" w:left="164" w:right="160"/>
        <w:rPr>
          <w:sz w:val="28"/>
        </w:rPr>
      </w:pPr>
      <w:r>
        <w:rPr>
          <w:spacing w:val="-2"/>
          <w:sz w:val="28"/>
        </w:rPr>
        <w:t>Reasons</w:t>
      </w:r>
      <w:r>
        <w:rPr>
          <w:sz w:val="28"/>
        </w:rPr>
        <w:tab/>
      </w:r>
      <w:r>
        <w:rPr>
          <w:spacing w:val="-4"/>
          <w:sz w:val="28"/>
        </w:rPr>
        <w:t>why</w:t>
      </w:r>
      <w:r>
        <w:rPr>
          <w:sz w:val="28"/>
        </w:rPr>
        <w:tab/>
      </w:r>
      <w:r>
        <w:rPr>
          <w:spacing w:val="-4"/>
          <w:sz w:val="28"/>
        </w:rPr>
        <w:t>the</w:t>
      </w:r>
      <w:r>
        <w:rPr>
          <w:sz w:val="28"/>
        </w:rPr>
        <w:tab/>
      </w:r>
      <w:r>
        <w:rPr>
          <w:spacing w:val="-2"/>
          <w:sz w:val="28"/>
        </w:rPr>
        <w:t>medical</w:t>
      </w:r>
      <w:r>
        <w:rPr>
          <w:sz w:val="28"/>
        </w:rPr>
        <w:tab/>
      </w:r>
      <w:r>
        <w:rPr>
          <w:spacing w:val="-2"/>
          <w:sz w:val="28"/>
        </w:rPr>
        <w:t>device</w:t>
      </w:r>
      <w:r>
        <w:rPr>
          <w:sz w:val="28"/>
        </w:rPr>
        <w:tab/>
      </w:r>
      <w:r>
        <w:rPr>
          <w:spacing w:val="-6"/>
          <w:sz w:val="28"/>
        </w:rPr>
        <w:t>is</w:t>
      </w:r>
      <w:r>
        <w:rPr>
          <w:sz w:val="28"/>
        </w:rPr>
        <w:tab/>
      </w:r>
      <w:r>
        <w:rPr>
          <w:spacing w:val="-2"/>
          <w:sz w:val="28"/>
        </w:rPr>
        <w:t>being</w:t>
      </w:r>
      <w:r>
        <w:rPr>
          <w:sz w:val="28"/>
        </w:rPr>
        <w:tab/>
      </w:r>
      <w:r>
        <w:rPr>
          <w:spacing w:val="-2"/>
          <w:sz w:val="28"/>
        </w:rPr>
        <w:t>submitted</w:t>
      </w:r>
      <w:r>
        <w:rPr>
          <w:sz w:val="28"/>
        </w:rPr>
        <w:tab/>
      </w:r>
      <w:r>
        <w:rPr>
          <w:spacing w:val="-4"/>
          <w:sz w:val="28"/>
        </w:rPr>
        <w:t>for</w:t>
      </w:r>
      <w:r>
        <w:rPr>
          <w:sz w:val="28"/>
        </w:rPr>
        <w:tab/>
      </w:r>
      <w:r>
        <w:rPr>
          <w:spacing w:val="-4"/>
          <w:sz w:val="28"/>
        </w:rPr>
        <w:t>test</w:t>
      </w:r>
      <w:r>
        <w:rPr>
          <w:sz w:val="28"/>
        </w:rPr>
        <w:tab/>
      </w:r>
      <w:r>
        <w:rPr>
          <w:spacing w:val="-6"/>
          <w:sz w:val="28"/>
        </w:rPr>
        <w:t xml:space="preserve">or </w:t>
      </w:r>
      <w:r>
        <w:rPr>
          <w:spacing w:val="-2"/>
          <w:sz w:val="28"/>
        </w:rPr>
        <w:t>evaluation...............................</w:t>
      </w:r>
    </w:p>
    <w:p>
      <w:pPr>
        <w:pStyle w:val="ListParagraph"/>
        <w:numPr>
          <w:ilvl w:val="0"/>
          <w:numId w:val="4"/>
        </w:numPr>
        <w:tabs>
          <w:tab w:val="clear" w:pos="720"/>
          <w:tab w:val="left" w:pos="661" w:leader="none"/>
          <w:tab w:val="left" w:pos="6674" w:leader="dot"/>
        </w:tabs>
        <w:spacing w:lineRule="exact" w:line="322" w:before="283" w:after="0"/>
        <w:ind w:hanging="497" w:left="661"/>
        <w:rPr>
          <w:sz w:val="28"/>
        </w:rPr>
      </w:pPr>
      <w:r>
        <w:rPr>
          <w:sz w:val="28"/>
        </w:rPr>
        <w:t>A</w:t>
      </w:r>
      <w:r>
        <w:rPr>
          <w:spacing w:val="5"/>
          <w:sz w:val="28"/>
        </w:rPr>
        <w:t xml:space="preserve"> </w:t>
      </w:r>
      <w:r>
        <w:rPr>
          <w:sz w:val="28"/>
        </w:rPr>
        <w:t>fee</w:t>
      </w:r>
      <w:r>
        <w:rPr>
          <w:spacing w:val="7"/>
          <w:sz w:val="28"/>
        </w:rPr>
        <w:t xml:space="preserve"> </w:t>
      </w:r>
      <w:r>
        <w:rPr>
          <w:sz w:val="28"/>
        </w:rPr>
        <w:t>of</w:t>
      </w:r>
      <w:r>
        <w:rPr>
          <w:spacing w:val="5"/>
          <w:sz w:val="28"/>
        </w:rPr>
        <w:t xml:space="preserve"> </w:t>
      </w:r>
      <w:r>
        <w:rPr>
          <w:spacing w:val="-2"/>
          <w:sz w:val="28"/>
        </w:rPr>
        <w:t>rupees</w:t>
      </w:r>
      <w:r>
        <w:rPr>
          <w:sz w:val="28"/>
        </w:rPr>
        <w:tab/>
        <w:t>as</w:t>
      </w:r>
      <w:r>
        <w:rPr>
          <w:spacing w:val="3"/>
          <w:sz w:val="28"/>
        </w:rPr>
        <w:t xml:space="preserve"> </w:t>
      </w:r>
      <w:r>
        <w:rPr>
          <w:sz w:val="28"/>
        </w:rPr>
        <w:t>charged</w:t>
      </w:r>
      <w:r>
        <w:rPr>
          <w:spacing w:val="6"/>
          <w:sz w:val="28"/>
        </w:rPr>
        <w:t xml:space="preserve"> </w:t>
      </w:r>
      <w:r>
        <w:rPr>
          <w:sz w:val="28"/>
        </w:rPr>
        <w:t>by</w:t>
      </w:r>
      <w:r>
        <w:rPr>
          <w:spacing w:val="6"/>
          <w:sz w:val="28"/>
        </w:rPr>
        <w:t xml:space="preserve"> </w:t>
      </w:r>
      <w:r>
        <w:rPr>
          <w:spacing w:val="-2"/>
          <w:sz w:val="28"/>
        </w:rPr>
        <w:t>medical</w:t>
      </w:r>
    </w:p>
    <w:p>
      <w:pPr>
        <w:pStyle w:val="BodyText"/>
        <w:tabs>
          <w:tab w:val="clear" w:pos="720"/>
          <w:tab w:val="left" w:pos="8507" w:leader="dot"/>
        </w:tabs>
        <w:spacing w:lineRule="exact" w:line="320" w:before="0" w:after="0"/>
        <w:rPr/>
      </w:pPr>
      <w:r>
        <w:rPr/>
        <w:t>device</w:t>
      </w:r>
      <w:r>
        <w:rPr>
          <w:spacing w:val="63"/>
        </w:rPr>
        <w:t xml:space="preserve"> </w:t>
      </w:r>
      <w:r>
        <w:rPr/>
        <w:t>testing</w:t>
      </w:r>
      <w:r>
        <w:rPr>
          <w:spacing w:val="65"/>
        </w:rPr>
        <w:t xml:space="preserve"> </w:t>
      </w:r>
      <w:r>
        <w:rPr/>
        <w:t>laboratory</w:t>
      </w:r>
      <w:r>
        <w:rPr>
          <w:spacing w:val="61"/>
        </w:rPr>
        <w:t xml:space="preserve"> </w:t>
      </w:r>
      <w:r>
        <w:rPr/>
        <w:t>has</w:t>
      </w:r>
      <w:r>
        <w:rPr>
          <w:spacing w:val="65"/>
        </w:rPr>
        <w:t xml:space="preserve"> </w:t>
      </w:r>
      <w:r>
        <w:rPr/>
        <w:t>been</w:t>
      </w:r>
      <w:r>
        <w:rPr>
          <w:spacing w:val="62"/>
        </w:rPr>
        <w:t xml:space="preserve"> </w:t>
      </w:r>
      <w:r>
        <w:rPr/>
        <w:t>paid</w:t>
      </w:r>
      <w:r>
        <w:rPr>
          <w:spacing w:val="64"/>
        </w:rPr>
        <w:t xml:space="preserve"> </w:t>
      </w:r>
      <w:r>
        <w:rPr/>
        <w:t>under</w:t>
      </w:r>
      <w:r>
        <w:rPr>
          <w:spacing w:val="66"/>
        </w:rPr>
        <w:t xml:space="preserve"> </w:t>
      </w:r>
      <w:r>
        <w:rPr/>
        <w:t>receipt</w:t>
      </w:r>
      <w:r>
        <w:rPr>
          <w:spacing w:val="66"/>
        </w:rPr>
        <w:t xml:space="preserve"> </w:t>
      </w:r>
      <w:r>
        <w:rPr>
          <w:spacing w:val="-2"/>
        </w:rPr>
        <w:t>number.</w:t>
      </w:r>
      <w:r>
        <w:rPr/>
        <w:tab/>
      </w:r>
      <w:r>
        <w:rPr>
          <w:spacing w:val="-2"/>
        </w:rPr>
        <w:t>dated:</w:t>
      </w:r>
    </w:p>
    <w:p>
      <w:pPr>
        <w:pStyle w:val="Normal"/>
        <w:spacing w:lineRule="exact" w:line="321"/>
        <w:ind w:left="164"/>
        <w:rPr>
          <w:sz w:val="28"/>
        </w:rPr>
      </w:pPr>
      <w:r>
        <w:rPr>
          <w:spacing w:val="-2"/>
          <w:sz w:val="28"/>
        </w:rPr>
        <w:t>...........</w:t>
      </w:r>
    </w:p>
    <w:p>
      <w:pPr>
        <w:pStyle w:val="BodyText"/>
        <w:spacing w:before="283" w:after="0"/>
        <w:ind w:firstLine="660" w:left="164" w:right="159"/>
        <w:jc w:val="both"/>
        <w:rPr/>
      </w:pPr>
      <w:r>
        <w:rPr/>
        <w:t>I hereby declare that the medical device being submitted for test or evaluation was purchased by or for me. I further declare that the sample of the medical device being sent for test or evaluation is exactly as it was purchased and has not been tampered with in any way to reduce its potency.</w:t>
      </w:r>
    </w:p>
    <w:p>
      <w:pPr>
        <w:pStyle w:val="BodyText"/>
        <w:tabs>
          <w:tab w:val="clear" w:pos="720"/>
          <w:tab w:val="left" w:pos="3429" w:leader="dot"/>
        </w:tabs>
        <w:spacing w:before="277" w:after="0"/>
        <w:rPr/>
      </w:pPr>
      <w:r>
        <w:rPr>
          <w:spacing w:val="-2"/>
        </w:rPr>
        <w:t>Date:</w:t>
      </w:r>
      <w:r>
        <w:rPr/>
        <w:tab/>
      </w:r>
      <w:r>
        <w:rPr>
          <w:spacing w:val="-2"/>
        </w:rPr>
        <w:t>Signature</w:t>
      </w:r>
    </w:p>
    <w:p>
      <w:pPr>
        <w:pStyle w:val="BodyText"/>
        <w:spacing w:before="281" w:after="0"/>
        <w:ind w:left="0" w:right="163"/>
        <w:jc w:val="right"/>
        <w:rPr>
          <w:spacing w:val="-4"/>
        </w:rPr>
      </w:pPr>
      <w:r>
        <w:rPr/>
        <w:t xml:space="preserve">Seal or </w:t>
      </w:r>
      <w:r>
        <w:rPr>
          <w:spacing w:val="-4"/>
        </w:rPr>
        <w:t>Stamp</w:t>
      </w:r>
    </w:p>
    <w:p>
      <w:pPr>
        <w:pStyle w:val="Normal"/>
        <w:rPr>
          <w:spacing w:val="-4"/>
          <w:sz w:val="28"/>
          <w:szCs w:val="28"/>
        </w:rPr>
      </w:pPr>
      <w:r>
        <w:rPr>
          <w:spacing w:val="-4"/>
          <w:sz w:val="28"/>
          <w:szCs w:val="28"/>
        </w:rPr>
      </w:r>
      <w:r>
        <w:br w:type="page"/>
      </w:r>
    </w:p>
    <w:p>
      <w:pPr>
        <w:pStyle w:val="BodyText"/>
        <w:spacing w:before="0" w:after="0"/>
        <w:ind w:left="0" w:right="163"/>
        <w:jc w:val="right"/>
        <w:rPr/>
      </w:pPr>
      <w:r>
        <w:rPr/>
      </w:r>
    </w:p>
    <w:p>
      <w:pPr>
        <w:pStyle w:val="BodyText"/>
        <w:spacing w:lineRule="auto" w:line="446"/>
        <w:ind w:left="3708" w:right="3710"/>
        <w:jc w:val="center"/>
        <w:rPr/>
      </w:pPr>
      <w:r>
        <w:rPr/>
        <w:t>Form</w:t>
      </w:r>
      <w:r>
        <w:rPr>
          <w:spacing w:val="-18"/>
        </w:rPr>
        <w:t xml:space="preserve"> </w:t>
      </w:r>
      <w:r>
        <w:rPr/>
        <w:t>MD-34 [See rule</w:t>
      </w:r>
      <w:r>
        <w:rPr>
          <w:spacing w:val="-3"/>
        </w:rPr>
        <w:t xml:space="preserve"> </w:t>
      </w:r>
      <w:r>
        <w:rPr>
          <w:spacing w:val="-5"/>
        </w:rPr>
        <w:t>72]</w:t>
      </w:r>
    </w:p>
    <w:p>
      <w:pPr>
        <w:pStyle w:val="BodyText"/>
        <w:spacing w:before="1" w:after="0"/>
        <w:ind w:left="223" w:right="223"/>
        <w:jc w:val="center"/>
        <w:rPr/>
      </w:pPr>
      <w:r>
        <w:rPr/>
        <w:t>Order</w:t>
      </w:r>
      <w:r>
        <w:rPr>
          <w:spacing w:val="-3"/>
        </w:rPr>
        <w:t xml:space="preserve"> </w:t>
      </w:r>
      <w:r>
        <w:rPr/>
        <w:t>under</w:t>
      </w:r>
      <w:r>
        <w:rPr>
          <w:spacing w:val="-3"/>
        </w:rPr>
        <w:t xml:space="preserve"> </w:t>
      </w:r>
      <w:r>
        <w:rPr/>
        <w:t>clause</w:t>
      </w:r>
      <w:r>
        <w:rPr>
          <w:spacing w:val="-1"/>
        </w:rPr>
        <w:t xml:space="preserve"> </w:t>
      </w:r>
      <w:r>
        <w:rPr/>
        <w:t>(c)</w:t>
      </w:r>
      <w:r>
        <w:rPr>
          <w:spacing w:val="-6"/>
        </w:rPr>
        <w:t xml:space="preserve"> </w:t>
      </w:r>
      <w:r>
        <w:rPr/>
        <w:t>of</w:t>
      </w:r>
      <w:r>
        <w:rPr>
          <w:spacing w:val="-3"/>
        </w:rPr>
        <w:t xml:space="preserve"> </w:t>
      </w:r>
      <w:r>
        <w:rPr/>
        <w:t>sub-section</w:t>
      </w:r>
      <w:r>
        <w:rPr>
          <w:spacing w:val="-3"/>
        </w:rPr>
        <w:t xml:space="preserve"> </w:t>
      </w:r>
      <w:r>
        <w:rPr/>
        <w:t>(1)</w:t>
      </w:r>
      <w:r>
        <w:rPr>
          <w:spacing w:val="-3"/>
        </w:rPr>
        <w:t xml:space="preserve"> </w:t>
      </w:r>
      <w:r>
        <w:rPr/>
        <w:t>of</w:t>
      </w:r>
      <w:r>
        <w:rPr>
          <w:spacing w:val="-7"/>
        </w:rPr>
        <w:t xml:space="preserve"> </w:t>
      </w:r>
      <w:r>
        <w:rPr/>
        <w:t>section</w:t>
      </w:r>
      <w:r>
        <w:rPr>
          <w:spacing w:val="-3"/>
        </w:rPr>
        <w:t xml:space="preserve"> </w:t>
      </w:r>
      <w:r>
        <w:rPr/>
        <w:t>of</w:t>
      </w:r>
      <w:r>
        <w:rPr>
          <w:spacing w:val="-3"/>
        </w:rPr>
        <w:t xml:space="preserve"> </w:t>
      </w:r>
      <w:r>
        <w:rPr/>
        <w:t>the</w:t>
      </w:r>
      <w:r>
        <w:rPr>
          <w:spacing w:val="-3"/>
        </w:rPr>
        <w:t xml:space="preserve"> </w:t>
      </w:r>
      <w:r>
        <w:rPr/>
        <w:t>Drugs</w:t>
      </w:r>
      <w:r>
        <w:rPr>
          <w:spacing w:val="-3"/>
        </w:rPr>
        <w:t xml:space="preserve"> </w:t>
      </w:r>
      <w:r>
        <w:rPr/>
        <w:t>and</w:t>
      </w:r>
      <w:r>
        <w:rPr>
          <w:spacing w:val="-3"/>
        </w:rPr>
        <w:t xml:space="preserve"> </w:t>
      </w:r>
      <w:r>
        <w:rPr/>
        <w:t xml:space="preserve">Cosmetics </w:t>
      </w:r>
      <w:r>
        <w:rPr>
          <w:spacing w:val="-4"/>
        </w:rPr>
        <w:t>Act,</w:t>
      </w:r>
    </w:p>
    <w:p>
      <w:pPr>
        <w:pStyle w:val="BodyText"/>
        <w:spacing w:before="277" w:after="0"/>
        <w:ind w:left="223" w:right="223"/>
        <w:jc w:val="center"/>
        <w:rPr/>
      </w:pPr>
      <w:r>
        <w:rPr/>
        <w:t>1940,</w:t>
      </w:r>
      <w:r>
        <w:rPr>
          <w:spacing w:val="-2"/>
        </w:rPr>
        <w:t xml:space="preserve"> </w:t>
      </w:r>
      <w:r>
        <w:rPr/>
        <w:t>(23</w:t>
      </w:r>
      <w:r>
        <w:rPr>
          <w:spacing w:val="-2"/>
        </w:rPr>
        <w:t xml:space="preserve"> </w:t>
      </w:r>
      <w:r>
        <w:rPr/>
        <w:t>of</w:t>
      </w:r>
      <w:r>
        <w:rPr>
          <w:spacing w:val="-5"/>
        </w:rPr>
        <w:t xml:space="preserve"> </w:t>
      </w:r>
      <w:r>
        <w:rPr/>
        <w:t>1940)</w:t>
      </w:r>
      <w:r>
        <w:rPr>
          <w:spacing w:val="-1"/>
        </w:rPr>
        <w:t xml:space="preserve"> </w:t>
      </w:r>
      <w:r>
        <w:rPr/>
        <w:t>requiring</w:t>
      </w:r>
      <w:r>
        <w:rPr>
          <w:spacing w:val="-2"/>
        </w:rPr>
        <w:t xml:space="preserve"> </w:t>
      </w:r>
      <w:r>
        <w:rPr/>
        <w:t>a</w:t>
      </w:r>
      <w:r>
        <w:rPr>
          <w:spacing w:val="-1"/>
        </w:rPr>
        <w:t xml:space="preserve"> </w:t>
      </w:r>
      <w:r>
        <w:rPr/>
        <w:t>person</w:t>
      </w:r>
      <w:r>
        <w:rPr>
          <w:spacing w:val="-2"/>
        </w:rPr>
        <w:t xml:space="preserve"> </w:t>
      </w:r>
      <w:r>
        <w:rPr/>
        <w:t>not</w:t>
      </w:r>
      <w:r>
        <w:rPr>
          <w:spacing w:val="-2"/>
        </w:rPr>
        <w:t xml:space="preserve"> </w:t>
      </w:r>
      <w:r>
        <w:rPr/>
        <w:t>to</w:t>
      </w:r>
      <w:r>
        <w:rPr>
          <w:spacing w:val="-1"/>
        </w:rPr>
        <w:t xml:space="preserve"> </w:t>
      </w:r>
      <w:r>
        <w:rPr/>
        <w:t>dispose</w:t>
      </w:r>
      <w:r>
        <w:rPr>
          <w:spacing w:val="-3"/>
        </w:rPr>
        <w:t xml:space="preserve"> </w:t>
      </w:r>
      <w:r>
        <w:rPr/>
        <w:t>of</w:t>
      </w:r>
      <w:r>
        <w:rPr>
          <w:spacing w:val="-1"/>
        </w:rPr>
        <w:t xml:space="preserve"> </w:t>
      </w:r>
      <w:r>
        <w:rPr/>
        <w:t>stock</w:t>
      </w:r>
      <w:r>
        <w:rPr>
          <w:spacing w:val="-2"/>
        </w:rPr>
        <w:t xml:space="preserve"> </w:t>
      </w:r>
      <w:r>
        <w:rPr/>
        <w:t>in</w:t>
      </w:r>
      <w:r>
        <w:rPr>
          <w:spacing w:val="-4"/>
        </w:rPr>
        <w:t xml:space="preserve"> </w:t>
      </w:r>
      <w:r>
        <w:rPr/>
        <w:t>his</w:t>
      </w:r>
      <w:r>
        <w:rPr>
          <w:spacing w:val="-1"/>
        </w:rPr>
        <w:t xml:space="preserve"> </w:t>
      </w:r>
      <w:r>
        <w:rPr>
          <w:spacing w:val="-2"/>
        </w:rPr>
        <w:t>possession</w:t>
      </w:r>
    </w:p>
    <w:p>
      <w:pPr>
        <w:pStyle w:val="BodyText"/>
        <w:spacing w:before="283" w:after="0"/>
        <w:ind w:left="164" w:right="160"/>
        <w:jc w:val="both"/>
        <w:rPr/>
      </w:pPr>
      <w:r>
        <w:rPr/>
        <w:t>Whereas, I have reason to believe that the stocks of medical devices in your possession, detailed below contravenes the provisions of Section 18 of the</w:t>
      </w:r>
      <w:r>
        <w:rPr>
          <w:spacing w:val="40"/>
        </w:rPr>
        <w:t xml:space="preserve"> </w:t>
      </w:r>
      <w:r>
        <w:rPr/>
        <w:t>Drugs and Cosmetics Act, 1940 (23 of 1940);</w:t>
      </w:r>
    </w:p>
    <w:p>
      <w:pPr>
        <w:pStyle w:val="BodyText"/>
        <w:tabs>
          <w:tab w:val="clear" w:pos="720"/>
          <w:tab w:val="left" w:pos="1867" w:leader="dot"/>
        </w:tabs>
        <w:ind w:left="164" w:right="158"/>
        <w:jc w:val="both"/>
        <w:rPr/>
      </w:pPr>
      <w:r>
        <w:rPr/>
        <w:t>Now, therefore, I hereby require you under clause (c) of sub-section (1) of Section</w:t>
      </w:r>
      <w:r>
        <w:rPr>
          <w:spacing w:val="75"/>
        </w:rPr>
        <w:t xml:space="preserve"> </w:t>
      </w:r>
      <w:r>
        <w:rPr/>
        <w:t>22</w:t>
      </w:r>
      <w:r>
        <w:rPr>
          <w:spacing w:val="75"/>
        </w:rPr>
        <w:t xml:space="preserve"> </w:t>
      </w:r>
      <w:r>
        <w:rPr/>
        <w:t>of</w:t>
      </w:r>
      <w:r>
        <w:rPr>
          <w:spacing w:val="74"/>
        </w:rPr>
        <w:t xml:space="preserve"> </w:t>
      </w:r>
      <w:r>
        <w:rPr/>
        <w:t>the</w:t>
      </w:r>
      <w:r>
        <w:rPr>
          <w:spacing w:val="75"/>
        </w:rPr>
        <w:t xml:space="preserve"> </w:t>
      </w:r>
      <w:r>
        <w:rPr/>
        <w:t>said</w:t>
      </w:r>
      <w:r>
        <w:rPr>
          <w:spacing w:val="76"/>
        </w:rPr>
        <w:t xml:space="preserve"> </w:t>
      </w:r>
      <w:r>
        <w:rPr/>
        <w:t>Act,</w:t>
      </w:r>
      <w:r>
        <w:rPr>
          <w:spacing w:val="75"/>
        </w:rPr>
        <w:t xml:space="preserve"> </w:t>
      </w:r>
      <w:r>
        <w:rPr/>
        <w:t>not</w:t>
      </w:r>
      <w:r>
        <w:rPr>
          <w:spacing w:val="76"/>
        </w:rPr>
        <w:t xml:space="preserve"> </w:t>
      </w:r>
      <w:r>
        <w:rPr/>
        <w:t>to</w:t>
      </w:r>
      <w:r>
        <w:rPr>
          <w:spacing w:val="75"/>
        </w:rPr>
        <w:t xml:space="preserve"> </w:t>
      </w:r>
      <w:r>
        <w:rPr/>
        <w:t>dispose</w:t>
      </w:r>
      <w:r>
        <w:rPr>
          <w:spacing w:val="75"/>
        </w:rPr>
        <w:t xml:space="preserve"> </w:t>
      </w:r>
      <w:r>
        <w:rPr/>
        <w:t>of</w:t>
      </w:r>
      <w:r>
        <w:rPr>
          <w:spacing w:val="76"/>
        </w:rPr>
        <w:t xml:space="preserve"> </w:t>
      </w:r>
      <w:r>
        <w:rPr/>
        <w:t>the</w:t>
      </w:r>
      <w:r>
        <w:rPr>
          <w:spacing w:val="75"/>
        </w:rPr>
        <w:t xml:space="preserve"> </w:t>
      </w:r>
      <w:r>
        <w:rPr/>
        <w:t>said</w:t>
      </w:r>
      <w:r>
        <w:rPr>
          <w:spacing w:val="74"/>
        </w:rPr>
        <w:t xml:space="preserve"> </w:t>
      </w:r>
      <w:r>
        <w:rPr/>
        <w:t>stock</w:t>
      </w:r>
      <w:r>
        <w:rPr>
          <w:spacing w:val="76"/>
        </w:rPr>
        <w:t xml:space="preserve"> </w:t>
      </w:r>
      <w:r>
        <w:rPr/>
        <w:t>for</w:t>
      </w:r>
      <w:r>
        <w:rPr>
          <w:spacing w:val="76"/>
        </w:rPr>
        <w:t xml:space="preserve"> </w:t>
      </w:r>
      <w:r>
        <w:rPr/>
        <w:t>a</w:t>
      </w:r>
      <w:r>
        <w:rPr>
          <w:spacing w:val="73"/>
        </w:rPr>
        <w:t xml:space="preserve"> </w:t>
      </w:r>
      <w:r>
        <w:rPr/>
        <w:t xml:space="preserve">period </w:t>
      </w:r>
      <w:r>
        <w:rPr>
          <w:spacing w:val="-4"/>
        </w:rPr>
        <w:t>of.</w:t>
      </w:r>
      <w:r>
        <w:rPr/>
        <w:tab/>
        <w:t>days from the date of this order.</w:t>
      </w:r>
    </w:p>
    <w:p>
      <w:pPr>
        <w:pStyle w:val="BodyText"/>
        <w:spacing w:before="277" w:after="0"/>
        <w:jc w:val="both"/>
        <w:rPr/>
      </w:pPr>
      <w:r>
        <w:rPr/>
        <w:t>Date:..........................................Medical</w:t>
      </w:r>
      <w:r>
        <w:rPr>
          <w:spacing w:val="66"/>
        </w:rPr>
        <w:t xml:space="preserve">  </w:t>
      </w:r>
      <w:r>
        <w:rPr/>
        <w:t>Device</w:t>
      </w:r>
      <w:r>
        <w:rPr>
          <w:spacing w:val="65"/>
        </w:rPr>
        <w:t xml:space="preserve">  </w:t>
      </w:r>
      <w:r>
        <w:rPr>
          <w:spacing w:val="-2"/>
        </w:rPr>
        <w:t>Officer</w:t>
      </w:r>
    </w:p>
    <w:p>
      <w:pPr>
        <w:pStyle w:val="BodyText"/>
        <w:ind w:left="0" w:right="163"/>
        <w:rPr/>
      </w:pPr>
      <w:r>
        <w:rPr/>
        <w:t xml:space="preserve">Seal or </w:t>
      </w:r>
      <w:r>
        <w:rPr>
          <w:spacing w:val="-4"/>
        </w:rPr>
        <w:t>Stamp</w:t>
      </w:r>
    </w:p>
    <w:p>
      <w:pPr>
        <w:pStyle w:val="BodyText"/>
        <w:spacing w:lineRule="auto" w:line="446" w:before="0" w:after="0"/>
        <w:ind w:hanging="29" w:left="3954" w:right="948"/>
        <w:rPr/>
      </w:pPr>
      <w:r>
        <w:rPr/>
        <w:t xml:space="preserve">Details of stock of medical devices. </w:t>
      </w:r>
      <w:r>
        <w:rPr>
          <w:spacing w:val="-2"/>
        </w:rPr>
        <w:t>Date:..........................................Medical</w:t>
      </w:r>
      <w:r>
        <w:rPr/>
        <w:tab/>
      </w:r>
      <w:r>
        <w:rPr>
          <w:spacing w:val="-2"/>
        </w:rPr>
        <w:t>Device</w:t>
      </w:r>
      <w:r>
        <w:rPr/>
        <w:tab/>
      </w:r>
      <w:r>
        <w:rPr>
          <w:spacing w:val="-2"/>
        </w:rPr>
        <w:t xml:space="preserve">Officer </w:t>
      </w:r>
      <w:r>
        <w:rPr>
          <w:spacing w:val="-5"/>
        </w:rPr>
        <w:t>S</w:t>
      </w:r>
      <w:r>
        <w:rPr/>
        <w:t xml:space="preserve">eal or </w:t>
      </w:r>
      <w:r>
        <w:rPr>
          <w:spacing w:val="-4"/>
        </w:rPr>
        <w:t>Stamp</w:t>
      </w:r>
    </w:p>
    <w:p>
      <w:pPr>
        <w:pStyle w:val="BodyText"/>
        <w:tabs>
          <w:tab w:val="clear" w:pos="720"/>
          <w:tab w:val="left" w:pos="4909" w:leader="none"/>
          <w:tab w:val="left" w:pos="5982" w:leader="none"/>
        </w:tabs>
        <w:spacing w:lineRule="auto" w:line="446" w:before="66" w:after="0"/>
        <w:ind w:left="164" w:right="38"/>
        <w:rPr/>
      </w:pPr>
      <w:r>
        <w:rPr/>
      </w:r>
    </w:p>
    <w:p>
      <w:pPr>
        <w:pStyle w:val="Normal"/>
        <w:rPr>
          <w:rFonts w:ascii="Times New Roman" w:hAnsi="Times New Roman" w:eastAsia="Times New Roman" w:cs="Times New Roman"/>
          <w:sz w:val="28"/>
          <w:szCs w:val="28"/>
          <w:lang w:val="en-US"/>
        </w:rPr>
      </w:pPr>
      <w:r>
        <w:rPr>
          <w:rFonts w:eastAsia="Times New Roman" w:cs="Times New Roman" w:ascii="Times New Roman" w:hAnsi="Times New Roman"/>
          <w:sz w:val="28"/>
          <w:szCs w:val="28"/>
          <w:lang w:val="en-US"/>
        </w:rPr>
      </w:r>
      <w:r>
        <w:br w:type="page"/>
      </w:r>
    </w:p>
    <w:p>
      <w:pPr>
        <w:pStyle w:val="BodyText"/>
        <w:spacing w:before="0" w:after="0"/>
        <w:ind w:left="0"/>
        <w:rPr/>
      </w:pPr>
      <w:r>
        <w:rPr/>
      </w:r>
    </w:p>
    <w:p>
      <w:pPr>
        <w:pStyle w:val="BodyText"/>
        <w:spacing w:lineRule="auto" w:line="446" w:before="0" w:after="0"/>
        <w:ind w:hanging="29" w:left="3954" w:right="948"/>
        <w:rPr/>
      </w:pPr>
      <w:r>
        <w:rPr/>
        <w:t>Form</w:t>
      </w:r>
      <w:r>
        <w:rPr>
          <w:spacing w:val="-18"/>
        </w:rPr>
        <w:t xml:space="preserve"> </w:t>
      </w:r>
      <w:r>
        <w:rPr/>
        <w:t>MD-35 [See rule</w:t>
      </w:r>
      <w:r>
        <w:rPr>
          <w:spacing w:val="-3"/>
        </w:rPr>
        <w:t xml:space="preserve"> </w:t>
      </w:r>
      <w:r>
        <w:rPr>
          <w:spacing w:val="-5"/>
        </w:rPr>
        <w:t>74]</w:t>
      </w:r>
    </w:p>
    <w:p>
      <w:pPr>
        <w:pStyle w:val="BodyText"/>
        <w:spacing w:before="3" w:after="0"/>
        <w:ind w:left="164" w:right="158"/>
        <w:jc w:val="both"/>
        <w:rPr/>
      </w:pPr>
      <w:r>
        <w:rPr/>
        <w:t>Receipt for stock of medical devices for record, register, document or material object seized under clause (c) or clause (cc) of sub-section (1) of Section 22 of the Drugs and Cosmetics Act (23 of 1940)</w:t>
      </w:r>
    </w:p>
    <w:p>
      <w:pPr>
        <w:pStyle w:val="BodyText"/>
        <w:ind w:left="164" w:right="143"/>
        <w:jc w:val="both"/>
        <w:rPr/>
      </w:pPr>
      <w:r>
        <w:rPr/>
        <w:t>The stock of medical devices or records, registers, documents or material objects, detailed below has/have this day been seized by me under the</w:t>
      </w:r>
      <w:r>
        <w:rPr>
          <w:spacing w:val="40"/>
        </w:rPr>
        <w:t xml:space="preserve"> </w:t>
      </w:r>
      <w:r>
        <w:rPr/>
        <w:t>provisions of clause (c) or clause (cc) of sub-section (1) of section 22 of the Drugs</w:t>
      </w:r>
      <w:r>
        <w:rPr>
          <w:spacing w:val="3"/>
        </w:rPr>
        <w:t xml:space="preserve"> </w:t>
      </w:r>
      <w:r>
        <w:rPr/>
        <w:t>and</w:t>
      </w:r>
      <w:r>
        <w:rPr>
          <w:spacing w:val="4"/>
        </w:rPr>
        <w:t xml:space="preserve"> </w:t>
      </w:r>
      <w:r>
        <w:rPr/>
        <w:t>Cosmetics</w:t>
      </w:r>
      <w:r>
        <w:rPr>
          <w:spacing w:val="3"/>
        </w:rPr>
        <w:t xml:space="preserve"> </w:t>
      </w:r>
      <w:r>
        <w:rPr/>
        <w:t>Act,</w:t>
      </w:r>
      <w:r>
        <w:rPr>
          <w:spacing w:val="2"/>
        </w:rPr>
        <w:t xml:space="preserve"> </w:t>
      </w:r>
      <w:r>
        <w:rPr/>
        <w:t>1940</w:t>
      </w:r>
      <w:r>
        <w:rPr>
          <w:spacing w:val="71"/>
        </w:rPr>
        <w:t xml:space="preserve">  </w:t>
      </w:r>
      <w:r>
        <w:rPr/>
        <w:t>(23</w:t>
      </w:r>
      <w:r>
        <w:rPr>
          <w:spacing w:val="71"/>
        </w:rPr>
        <w:t xml:space="preserve">  </w:t>
      </w:r>
      <w:r>
        <w:rPr/>
        <w:t>of</w:t>
      </w:r>
      <w:r>
        <w:rPr>
          <w:spacing w:val="70"/>
        </w:rPr>
        <w:t xml:space="preserve">  </w:t>
      </w:r>
      <w:r>
        <w:rPr/>
        <w:t>1940),</w:t>
      </w:r>
      <w:r>
        <w:rPr>
          <w:spacing w:val="70"/>
        </w:rPr>
        <w:t xml:space="preserve">  </w:t>
      </w:r>
      <w:r>
        <w:rPr/>
        <w:t>from</w:t>
      </w:r>
      <w:r>
        <w:rPr>
          <w:spacing w:val="69"/>
        </w:rPr>
        <w:t xml:space="preserve">  </w:t>
      </w:r>
      <w:r>
        <w:rPr/>
        <w:t>the</w:t>
      </w:r>
      <w:r>
        <w:rPr>
          <w:spacing w:val="71"/>
        </w:rPr>
        <w:t xml:space="preserve">  </w:t>
      </w:r>
      <w:r>
        <w:rPr/>
        <w:t>premises</w:t>
      </w:r>
      <w:r>
        <w:rPr>
          <w:spacing w:val="72"/>
        </w:rPr>
        <w:t xml:space="preserve">  </w:t>
      </w:r>
      <w:r>
        <w:rPr>
          <w:spacing w:val="-5"/>
        </w:rPr>
        <w:t>of</w:t>
      </w:r>
    </w:p>
    <w:p>
      <w:pPr>
        <w:pStyle w:val="BodyText"/>
        <w:tabs>
          <w:tab w:val="clear" w:pos="720"/>
          <w:tab w:val="left" w:pos="3943" w:leader="dot"/>
        </w:tabs>
        <w:spacing w:lineRule="exact" w:line="320" w:before="0" w:after="0"/>
        <w:ind w:left="373"/>
        <w:jc w:val="both"/>
        <w:rPr/>
      </w:pPr>
      <w:r>
        <w:rPr>
          <w:spacing w:val="-10"/>
        </w:rPr>
        <w:t>.</w:t>
      </w:r>
      <w:r>
        <w:rPr/>
        <w:tab/>
        <w:t xml:space="preserve">situated </w:t>
      </w:r>
      <w:r>
        <w:rPr>
          <w:spacing w:val="-5"/>
        </w:rPr>
        <w:t>at</w:t>
      </w:r>
    </w:p>
    <w:p>
      <w:pPr>
        <w:pStyle w:val="BodyText"/>
        <w:tabs>
          <w:tab w:val="clear" w:pos="720"/>
          <w:tab w:val="left" w:pos="3712" w:leader="dot"/>
        </w:tabs>
        <w:spacing w:before="278" w:after="0"/>
        <w:jc w:val="both"/>
        <w:rPr/>
      </w:pPr>
      <w:r>
        <w:rPr>
          <w:spacing w:val="-2"/>
        </w:rPr>
        <w:t>Date:</w:t>
      </w:r>
      <w:r>
        <w:rPr/>
        <w:tab/>
        <w:t>Medical</w:t>
      </w:r>
      <w:r>
        <w:rPr>
          <w:spacing w:val="-5"/>
        </w:rPr>
        <w:t xml:space="preserve"> </w:t>
      </w:r>
      <w:r>
        <w:rPr/>
        <w:t>Device</w:t>
      </w:r>
      <w:r>
        <w:rPr>
          <w:spacing w:val="-2"/>
        </w:rPr>
        <w:t xml:space="preserve"> Officer</w:t>
      </w:r>
    </w:p>
    <w:p>
      <w:pPr>
        <w:pStyle w:val="BodyText"/>
        <w:spacing w:lineRule="exact" w:line="604" w:before="58" w:after="0"/>
        <w:ind w:firstLine="7372" w:left="246"/>
        <w:rPr/>
      </w:pPr>
      <w:r>
        <w:rPr/>
        <w:t>Seal</w:t>
      </w:r>
      <w:r>
        <w:rPr>
          <w:spacing w:val="-17"/>
        </w:rPr>
        <w:t xml:space="preserve"> </w:t>
      </w:r>
      <w:r>
        <w:rPr/>
        <w:t>or</w:t>
      </w:r>
      <w:r>
        <w:rPr>
          <w:spacing w:val="-17"/>
        </w:rPr>
        <w:t xml:space="preserve"> </w:t>
      </w:r>
      <w:r>
        <w:rPr/>
        <w:t>Stamp Details of stock of medical devices or records, registers, documents or material</w:t>
      </w:r>
    </w:p>
    <w:p>
      <w:pPr>
        <w:pStyle w:val="BodyText"/>
        <w:spacing w:lineRule="exact" w:line="260" w:before="0" w:after="0"/>
        <w:ind w:left="1"/>
        <w:jc w:val="center"/>
        <w:rPr/>
      </w:pPr>
      <w:r>
        <w:rPr/>
        <w:t>objects</w:t>
      </w:r>
      <w:r>
        <w:rPr>
          <w:spacing w:val="-6"/>
        </w:rPr>
        <w:t xml:space="preserve"> </w:t>
      </w:r>
      <w:r>
        <w:rPr>
          <w:spacing w:val="-2"/>
        </w:rPr>
        <w:t>seized.</w:t>
      </w:r>
    </w:p>
    <w:p>
      <w:pPr>
        <w:pStyle w:val="BodyText"/>
        <w:tabs>
          <w:tab w:val="clear" w:pos="720"/>
          <w:tab w:val="left" w:pos="3710" w:leader="dot"/>
        </w:tabs>
        <w:spacing w:before="281" w:after="0"/>
        <w:rPr/>
      </w:pPr>
      <w:r>
        <w:rPr>
          <w:spacing w:val="-2"/>
        </w:rPr>
        <w:t>Date:</w:t>
      </w:r>
      <w:r>
        <w:rPr/>
        <w:tab/>
        <w:t>Medical</w:t>
      </w:r>
      <w:r>
        <w:rPr>
          <w:spacing w:val="-2"/>
        </w:rPr>
        <w:t xml:space="preserve"> </w:t>
      </w:r>
      <w:r>
        <w:rPr/>
        <w:t>Device</w:t>
      </w:r>
      <w:r>
        <w:rPr>
          <w:spacing w:val="-2"/>
        </w:rPr>
        <w:t xml:space="preserve"> Officer</w:t>
      </w:r>
    </w:p>
    <w:p>
      <w:pPr>
        <w:pStyle w:val="BodyText"/>
        <w:ind w:left="0" w:right="163"/>
        <w:jc w:val="right"/>
        <w:rPr>
          <w:spacing w:val="-4"/>
        </w:rPr>
      </w:pPr>
      <w:r>
        <w:rPr/>
        <w:t xml:space="preserve">Seal or </w:t>
      </w:r>
      <w:r>
        <w:rPr>
          <w:spacing w:val="-4"/>
        </w:rPr>
        <w:t>Stamp</w:t>
      </w:r>
    </w:p>
    <w:p>
      <w:pPr>
        <w:pStyle w:val="BodyText"/>
        <w:ind w:left="0" w:right="163"/>
        <w:jc w:val="right"/>
        <w:rPr/>
      </w:pPr>
      <w:r>
        <w:rPr/>
      </w:r>
    </w:p>
    <w:p>
      <w:pPr>
        <w:pStyle w:val="Normal"/>
        <w:rPr>
          <w:sz w:val="28"/>
          <w:szCs w:val="28"/>
        </w:rPr>
      </w:pPr>
      <w:r>
        <w:rPr>
          <w:sz w:val="28"/>
          <w:szCs w:val="28"/>
        </w:rPr>
      </w:r>
      <w:r>
        <w:br w:type="page"/>
      </w:r>
    </w:p>
    <w:p>
      <w:pPr>
        <w:pStyle w:val="BodyText"/>
        <w:spacing w:before="0" w:after="0"/>
        <w:ind w:left="0" w:right="163"/>
        <w:jc w:val="center"/>
        <w:rPr/>
      </w:pPr>
      <w:r>
        <w:rPr/>
      </w:r>
    </w:p>
    <w:p>
      <w:pPr>
        <w:pStyle w:val="BodyText"/>
        <w:ind w:left="0" w:right="163"/>
        <w:jc w:val="center"/>
        <w:rPr/>
      </w:pPr>
      <w:r>
        <w:rPr/>
      </w:r>
    </w:p>
    <w:p>
      <w:pPr>
        <w:pStyle w:val="BodyText"/>
        <w:ind w:left="0" w:right="163"/>
        <w:jc w:val="center"/>
        <w:rPr/>
      </w:pPr>
      <w:r>
        <w:rPr/>
        <w:t>Form</w:t>
      </w:r>
      <w:r>
        <w:rPr>
          <w:spacing w:val="-18"/>
        </w:rPr>
        <w:t xml:space="preserve"> </w:t>
      </w:r>
      <w:r>
        <w:rPr/>
        <w:t>MD-36 [See rule</w:t>
      </w:r>
      <w:r>
        <w:rPr>
          <w:spacing w:val="-3"/>
        </w:rPr>
        <w:t xml:space="preserve"> </w:t>
      </w:r>
      <w:r>
        <w:rPr>
          <w:spacing w:val="-5"/>
        </w:rPr>
        <w:t>76]</w:t>
      </w:r>
    </w:p>
    <w:p>
      <w:pPr>
        <w:pStyle w:val="BodyText"/>
        <w:spacing w:lineRule="exact" w:line="320" w:before="0" w:after="0"/>
        <w:ind w:left="3"/>
        <w:jc w:val="center"/>
        <w:rPr/>
      </w:pPr>
      <w:r>
        <w:rPr/>
        <w:t>Intimation</w:t>
      </w:r>
      <w:r>
        <w:rPr>
          <w:spacing w:val="-3"/>
        </w:rPr>
        <w:t xml:space="preserve"> </w:t>
      </w:r>
      <w:r>
        <w:rPr/>
        <w:t>of</w:t>
      </w:r>
      <w:r>
        <w:rPr>
          <w:spacing w:val="-1"/>
        </w:rPr>
        <w:t xml:space="preserve"> </w:t>
      </w:r>
      <w:r>
        <w:rPr/>
        <w:t>Person</w:t>
      </w:r>
      <w:r>
        <w:rPr>
          <w:spacing w:val="-5"/>
        </w:rPr>
        <w:t xml:space="preserve"> </w:t>
      </w:r>
      <w:r>
        <w:rPr/>
        <w:t>from</w:t>
      </w:r>
      <w:r>
        <w:rPr>
          <w:spacing w:val="-5"/>
        </w:rPr>
        <w:t xml:space="preserve"> </w:t>
      </w:r>
      <w:r>
        <w:rPr/>
        <w:t>Whom</w:t>
      </w:r>
      <w:r>
        <w:rPr>
          <w:spacing w:val="-6"/>
        </w:rPr>
        <w:t xml:space="preserve"> </w:t>
      </w:r>
      <w:r>
        <w:rPr/>
        <w:t>Sample</w:t>
      </w:r>
      <w:r>
        <w:rPr>
          <w:spacing w:val="1"/>
        </w:rPr>
        <w:t xml:space="preserve"> </w:t>
      </w:r>
      <w:r>
        <w:rPr/>
        <w:t xml:space="preserve">is </w:t>
      </w:r>
      <w:r>
        <w:rPr>
          <w:spacing w:val="-2"/>
        </w:rPr>
        <w:t>taken</w:t>
      </w:r>
    </w:p>
    <w:p>
      <w:pPr>
        <w:pStyle w:val="BodyText"/>
        <w:rPr/>
      </w:pPr>
      <w:r>
        <w:rPr>
          <w:spacing w:val="-5"/>
        </w:rPr>
        <w:t>To</w:t>
      </w:r>
    </w:p>
    <w:p>
      <w:pPr>
        <w:pStyle w:val="BodyText"/>
        <w:spacing w:before="283" w:after="0"/>
        <w:ind w:left="164" w:right="161"/>
        <w:jc w:val="both"/>
        <w:rPr/>
      </w:pPr>
      <w:r>
        <w:rPr/>
        <w:t>I have this day taken from the premises of................... situated at ................... samples of medical devices specified below for the purpose of test or</w:t>
      </w:r>
      <w:r>
        <w:rPr>
          <w:spacing w:val="80"/>
        </w:rPr>
        <w:t xml:space="preserve"> </w:t>
      </w:r>
      <w:r>
        <w:rPr>
          <w:spacing w:val="-2"/>
        </w:rPr>
        <w:t>evaluation.</w:t>
      </w:r>
    </w:p>
    <w:p>
      <w:pPr>
        <w:pStyle w:val="BodyText"/>
        <w:tabs>
          <w:tab w:val="clear" w:pos="720"/>
          <w:tab w:val="left" w:pos="3711" w:leader="dot"/>
        </w:tabs>
        <w:spacing w:before="277" w:after="0"/>
        <w:jc w:val="both"/>
        <w:rPr/>
      </w:pPr>
      <w:r>
        <w:rPr>
          <w:spacing w:val="-2"/>
        </w:rPr>
        <w:t>Date:</w:t>
      </w:r>
      <w:r>
        <w:rPr/>
        <w:tab/>
        <w:t>Medical</w:t>
      </w:r>
      <w:r>
        <w:rPr>
          <w:spacing w:val="-3"/>
        </w:rPr>
        <w:t xml:space="preserve"> </w:t>
      </w:r>
      <w:r>
        <w:rPr/>
        <w:t>Device</w:t>
      </w:r>
      <w:r>
        <w:rPr>
          <w:spacing w:val="-2"/>
        </w:rPr>
        <w:t xml:space="preserve"> Officer</w:t>
      </w:r>
    </w:p>
    <w:p>
      <w:pPr>
        <w:pStyle w:val="BodyText"/>
        <w:spacing w:before="281" w:after="0"/>
        <w:ind w:left="0" w:right="163"/>
        <w:jc w:val="center"/>
        <w:rPr/>
      </w:pPr>
      <w:r>
        <w:rPr/>
        <w:t xml:space="preserve">Seal or </w:t>
      </w:r>
      <w:r>
        <w:rPr>
          <w:spacing w:val="-4"/>
        </w:rPr>
        <w:t>Stamp</w:t>
      </w:r>
    </w:p>
    <w:p>
      <w:pPr>
        <w:pStyle w:val="BodyText"/>
        <w:tabs>
          <w:tab w:val="clear" w:pos="720"/>
          <w:tab w:val="left" w:pos="3710" w:leader="dot"/>
        </w:tabs>
        <w:spacing w:lineRule="auto" w:line="446" w:before="66" w:after="0"/>
        <w:ind w:left="164" w:right="38"/>
        <w:rPr/>
      </w:pPr>
      <w:r>
        <w:rPr/>
        <w:t>Details</w:t>
      </w:r>
      <w:r>
        <w:rPr>
          <w:spacing w:val="58"/>
          <w:w w:val="150"/>
        </w:rPr>
        <w:t xml:space="preserve">  </w:t>
      </w:r>
      <w:r>
        <w:rPr/>
        <w:t>of</w:t>
      </w:r>
      <w:r>
        <w:rPr>
          <w:spacing w:val="49"/>
          <w:w w:val="150"/>
        </w:rPr>
        <w:t xml:space="preserve">  </w:t>
      </w:r>
      <w:r>
        <w:rPr/>
        <w:t>sample</w:t>
      </w:r>
      <w:r>
        <w:rPr>
          <w:spacing w:val="63"/>
          <w:w w:val="150"/>
        </w:rPr>
        <w:t xml:space="preserve">  </w:t>
      </w:r>
      <w:r>
        <w:rPr/>
        <w:t>of</w:t>
      </w:r>
      <w:r>
        <w:rPr>
          <w:spacing w:val="59"/>
          <w:w w:val="150"/>
        </w:rPr>
        <w:t xml:space="preserve">  </w:t>
      </w:r>
      <w:r>
        <w:rPr/>
        <w:t>medical</w:t>
      </w:r>
      <w:r>
        <w:rPr>
          <w:spacing w:val="58"/>
          <w:w w:val="150"/>
        </w:rPr>
        <w:t xml:space="preserve">  </w:t>
      </w:r>
      <w:r>
        <w:rPr/>
        <w:t>devices.</w:t>
      </w:r>
      <w:r>
        <w:rPr>
          <w:spacing w:val="80"/>
          <w:w w:val="150"/>
        </w:rPr>
        <w:t xml:space="preserve"> </w:t>
      </w:r>
      <w:r>
        <w:rPr>
          <w:spacing w:val="-2"/>
        </w:rPr>
        <w:t>Date:</w:t>
      </w:r>
      <w:r>
        <w:rPr/>
        <w:tab/>
        <w:t>Medical</w:t>
      </w:r>
      <w:r>
        <w:rPr>
          <w:spacing w:val="-18"/>
        </w:rPr>
        <w:t xml:space="preserve"> </w:t>
      </w:r>
      <w:r>
        <w:rPr/>
        <w:t>Device</w:t>
      </w:r>
      <w:r>
        <w:rPr>
          <w:spacing w:val="-17"/>
        </w:rPr>
        <w:t xml:space="preserve"> </w:t>
      </w:r>
      <w:r>
        <w:rPr/>
        <w:t xml:space="preserve">Officer </w:t>
      </w:r>
      <w:r>
        <w:br w:type="page"/>
      </w:r>
    </w:p>
    <w:p>
      <w:pPr>
        <w:pStyle w:val="BodyText"/>
        <w:spacing w:lineRule="auto" w:line="446" w:before="0" w:after="0"/>
        <w:ind w:hanging="29" w:left="3954" w:right="983"/>
        <w:rPr>
          <w:spacing w:val="-5"/>
        </w:rPr>
      </w:pPr>
      <w:r>
        <w:rPr/>
        <w:t>Form</w:t>
      </w:r>
      <w:r>
        <w:rPr>
          <w:spacing w:val="-18"/>
        </w:rPr>
        <w:t xml:space="preserve"> </w:t>
      </w:r>
      <w:r>
        <w:rPr/>
        <w:t>MD-37 [See rule</w:t>
      </w:r>
      <w:r>
        <w:rPr>
          <w:spacing w:val="-3"/>
        </w:rPr>
        <w:t xml:space="preserve"> </w:t>
      </w:r>
      <w:r>
        <w:rPr>
          <w:spacing w:val="-5"/>
        </w:rPr>
        <w:t>77]</w:t>
      </w:r>
    </w:p>
    <w:p>
      <w:pPr>
        <w:pStyle w:val="BodyText"/>
        <w:spacing w:lineRule="auto" w:line="446" w:before="0" w:after="0"/>
        <w:ind w:hanging="29" w:left="426" w:right="983"/>
        <w:rPr/>
      </w:pPr>
      <w:r>
        <w:rPr/>
        <w:t>Receipt</w:t>
      </w:r>
      <w:r>
        <w:rPr>
          <w:spacing w:val="-3"/>
        </w:rPr>
        <w:t xml:space="preserve"> </w:t>
      </w:r>
      <w:r>
        <w:rPr/>
        <w:t>for</w:t>
      </w:r>
      <w:r>
        <w:rPr>
          <w:spacing w:val="-3"/>
        </w:rPr>
        <w:t xml:space="preserve"> </w:t>
      </w:r>
      <w:r>
        <w:rPr/>
        <w:t>Sample</w:t>
      </w:r>
      <w:r>
        <w:rPr>
          <w:spacing w:val="-1"/>
        </w:rPr>
        <w:t xml:space="preserve"> </w:t>
      </w:r>
      <w:r>
        <w:rPr/>
        <w:t>of</w:t>
      </w:r>
      <w:r>
        <w:rPr>
          <w:spacing w:val="-3"/>
        </w:rPr>
        <w:t xml:space="preserve"> </w:t>
      </w:r>
      <w:r>
        <w:rPr/>
        <w:t>medical</w:t>
      </w:r>
      <w:r>
        <w:rPr>
          <w:spacing w:val="-3"/>
        </w:rPr>
        <w:t xml:space="preserve"> </w:t>
      </w:r>
      <w:r>
        <w:rPr/>
        <w:t>device(s)</w:t>
      </w:r>
      <w:r>
        <w:rPr>
          <w:spacing w:val="-3"/>
        </w:rPr>
        <w:t xml:space="preserve"> </w:t>
      </w:r>
      <w:r>
        <w:rPr/>
        <w:t>taken</w:t>
      </w:r>
      <w:r>
        <w:rPr>
          <w:spacing w:val="-3"/>
        </w:rPr>
        <w:t xml:space="preserve"> </w:t>
      </w:r>
      <w:r>
        <w:rPr/>
        <w:t>where</w:t>
      </w:r>
      <w:r>
        <w:rPr>
          <w:spacing w:val="-3"/>
        </w:rPr>
        <w:t xml:space="preserve"> </w:t>
      </w:r>
      <w:r>
        <w:rPr/>
        <w:t>fair</w:t>
      </w:r>
      <w:r>
        <w:rPr>
          <w:spacing w:val="-7"/>
        </w:rPr>
        <w:t xml:space="preserve"> </w:t>
      </w:r>
      <w:r>
        <w:rPr/>
        <w:t>price</w:t>
      </w:r>
      <w:r>
        <w:rPr>
          <w:spacing w:val="-3"/>
        </w:rPr>
        <w:t xml:space="preserve"> </w:t>
      </w:r>
      <w:r>
        <w:rPr/>
        <w:t>tendered</w:t>
      </w:r>
      <w:r>
        <w:rPr>
          <w:spacing w:val="-3"/>
        </w:rPr>
        <w:t xml:space="preserve"> </w:t>
      </w:r>
      <w:r>
        <w:rPr/>
        <w:t xml:space="preserve">thereof under sub-section (1) of Section 23 of the Drugs and Cosmetics Act, 1940 is </w:t>
      </w:r>
      <w:r>
        <w:rPr>
          <w:spacing w:val="-2"/>
        </w:rPr>
        <w:t>refused</w:t>
      </w:r>
    </w:p>
    <w:p>
      <w:pPr>
        <w:pStyle w:val="BodyText"/>
        <w:spacing w:before="277" w:after="0"/>
        <w:rPr/>
      </w:pPr>
      <w:r>
        <w:rPr>
          <w:spacing w:val="-5"/>
        </w:rPr>
        <w:t>To</w:t>
      </w:r>
    </w:p>
    <w:p>
      <w:pPr>
        <w:pStyle w:val="BodyText"/>
        <w:tabs>
          <w:tab w:val="clear" w:pos="720"/>
          <w:tab w:val="left" w:pos="1937" w:leader="dot"/>
        </w:tabs>
        <w:spacing w:lineRule="auto" w:line="235" w:before="286" w:after="0"/>
        <w:ind w:left="164" w:right="173"/>
        <w:rPr/>
      </w:pPr>
      <w:r>
        <w:rPr/>
        <w:t>Whereas</w:t>
      </w:r>
      <w:r>
        <w:rPr>
          <w:spacing w:val="80"/>
        </w:rPr>
        <w:t xml:space="preserve"> </w:t>
      </w:r>
      <w:r>
        <w:rPr/>
        <w:t>I,</w:t>
      </w:r>
      <w:r>
        <w:rPr>
          <w:spacing w:val="80"/>
        </w:rPr>
        <w:t xml:space="preserve"> </w:t>
      </w:r>
      <w:r>
        <w:rPr/>
        <w:t>this</w:t>
      </w:r>
      <w:r>
        <w:rPr>
          <w:spacing w:val="80"/>
        </w:rPr>
        <w:t xml:space="preserve"> </w:t>
      </w:r>
      <w:r>
        <w:rPr/>
        <w:t>.................</w:t>
      </w:r>
      <w:r>
        <w:rPr>
          <w:spacing w:val="80"/>
        </w:rPr>
        <w:t xml:space="preserve"> </w:t>
      </w:r>
      <w:r>
        <w:rPr/>
        <w:t>day</w:t>
      </w:r>
      <w:r>
        <w:rPr>
          <w:spacing w:val="80"/>
        </w:rPr>
        <w:t xml:space="preserve"> </w:t>
      </w:r>
      <w:r>
        <w:rPr/>
        <w:t>of.................have</w:t>
      </w:r>
      <w:r>
        <w:rPr>
          <w:spacing w:val="80"/>
        </w:rPr>
        <w:t xml:space="preserve"> </w:t>
      </w:r>
      <w:r>
        <w:rPr/>
        <w:t>taken</w:t>
      </w:r>
      <w:r>
        <w:rPr>
          <w:spacing w:val="80"/>
        </w:rPr>
        <w:t xml:space="preserve"> </w:t>
      </w:r>
      <w:r>
        <w:rPr/>
        <w:t>from</w:t>
      </w:r>
      <w:r>
        <w:rPr>
          <w:spacing w:val="80"/>
        </w:rPr>
        <w:t xml:space="preserve"> </w:t>
      </w:r>
      <w:r>
        <w:rPr/>
        <w:t>the</w:t>
      </w:r>
      <w:r>
        <w:rPr>
          <w:spacing w:val="80"/>
        </w:rPr>
        <w:t xml:space="preserve"> </w:t>
      </w:r>
      <w:r>
        <w:rPr/>
        <w:t>premises situated at</w:t>
        <w:tab/>
        <w:t>samples of medical devices as specified below:</w:t>
      </w:r>
    </w:p>
    <w:p>
      <w:pPr>
        <w:pStyle w:val="BodyText"/>
        <w:spacing w:before="281" w:after="0"/>
        <w:rPr/>
      </w:pPr>
      <w:r>
        <w:rPr/>
        <w:t>Details</w:t>
      </w:r>
      <w:r>
        <w:rPr>
          <w:spacing w:val="-4"/>
        </w:rPr>
        <w:t xml:space="preserve"> </w:t>
      </w:r>
      <w:r>
        <w:rPr/>
        <w:t>of</w:t>
      </w:r>
      <w:r>
        <w:rPr>
          <w:spacing w:val="-6"/>
        </w:rPr>
        <w:t xml:space="preserve"> </w:t>
      </w:r>
      <w:r>
        <w:rPr>
          <w:spacing w:val="-2"/>
        </w:rPr>
        <w:t>samples-</w:t>
      </w:r>
    </w:p>
    <w:p>
      <w:pPr>
        <w:pStyle w:val="BodyText"/>
        <w:tabs>
          <w:tab w:val="clear" w:pos="720"/>
          <w:tab w:val="left" w:pos="5739" w:leader="dot"/>
        </w:tabs>
        <w:spacing w:lineRule="exact" w:line="321" w:before="283" w:after="0"/>
        <w:rPr/>
      </w:pPr>
      <w:r>
        <w:rPr/>
        <w:t>And</w:t>
      </w:r>
      <w:r>
        <w:rPr>
          <w:spacing w:val="4"/>
        </w:rPr>
        <w:t xml:space="preserve"> </w:t>
      </w:r>
      <w:r>
        <w:rPr/>
        <w:t>whereas</w:t>
      </w:r>
      <w:r>
        <w:rPr>
          <w:spacing w:val="4"/>
        </w:rPr>
        <w:t xml:space="preserve"> </w:t>
      </w:r>
      <w:r>
        <w:rPr/>
        <w:t>I</w:t>
      </w:r>
      <w:r>
        <w:rPr>
          <w:spacing w:val="3"/>
        </w:rPr>
        <w:t xml:space="preserve"> </w:t>
      </w:r>
      <w:r>
        <w:rPr/>
        <w:t>had</w:t>
      </w:r>
      <w:r>
        <w:rPr>
          <w:spacing w:val="-1"/>
        </w:rPr>
        <w:t xml:space="preserve"> </w:t>
      </w:r>
      <w:r>
        <w:rPr/>
        <w:t>offered</w:t>
      </w:r>
      <w:r>
        <w:rPr>
          <w:spacing w:val="-1"/>
        </w:rPr>
        <w:t xml:space="preserve"> </w:t>
      </w:r>
      <w:r>
        <w:rPr/>
        <w:t>to</w:t>
      </w:r>
      <w:r>
        <w:rPr>
          <w:spacing w:val="6"/>
        </w:rPr>
        <w:t xml:space="preserve"> </w:t>
      </w:r>
      <w:r>
        <w:rPr/>
        <w:t>you</w:t>
      </w:r>
      <w:r>
        <w:rPr>
          <w:spacing w:val="6"/>
        </w:rPr>
        <w:t xml:space="preserve"> </w:t>
      </w:r>
      <w:r>
        <w:rPr>
          <w:spacing w:val="-2"/>
        </w:rPr>
        <w:t>rupees.</w:t>
      </w:r>
      <w:r>
        <w:rPr/>
        <w:tab/>
        <w:t>as</w:t>
      </w:r>
      <w:r>
        <w:rPr>
          <w:spacing w:val="2"/>
        </w:rPr>
        <w:t xml:space="preserve"> </w:t>
      </w:r>
      <w:r>
        <w:rPr/>
        <w:t>the</w:t>
      </w:r>
      <w:r>
        <w:rPr>
          <w:spacing w:val="6"/>
        </w:rPr>
        <w:t xml:space="preserve"> </w:t>
      </w:r>
      <w:r>
        <w:rPr/>
        <w:t>fair price</w:t>
      </w:r>
      <w:r>
        <w:rPr>
          <w:spacing w:val="3"/>
        </w:rPr>
        <w:t xml:space="preserve"> </w:t>
      </w:r>
      <w:r>
        <w:rPr/>
        <w:t>of</w:t>
      </w:r>
      <w:r>
        <w:rPr>
          <w:spacing w:val="5"/>
        </w:rPr>
        <w:t xml:space="preserve"> </w:t>
      </w:r>
      <w:r>
        <w:rPr/>
        <w:t>the</w:t>
      </w:r>
      <w:r>
        <w:rPr>
          <w:spacing w:val="4"/>
        </w:rPr>
        <w:t xml:space="preserve"> </w:t>
      </w:r>
      <w:r>
        <w:rPr>
          <w:spacing w:val="-2"/>
        </w:rPr>
        <w:t>samples</w:t>
      </w:r>
    </w:p>
    <w:p>
      <w:pPr>
        <w:pStyle w:val="BodyText"/>
        <w:spacing w:lineRule="exact" w:line="321" w:before="0" w:after="0"/>
        <w:rPr/>
      </w:pPr>
      <w:r>
        <w:rPr/>
        <w:t>of</w:t>
      </w:r>
      <w:r>
        <w:rPr>
          <w:spacing w:val="-4"/>
        </w:rPr>
        <w:t xml:space="preserve"> </w:t>
      </w:r>
      <w:r>
        <w:rPr/>
        <w:t>aforesaid</w:t>
      </w:r>
      <w:r>
        <w:rPr>
          <w:spacing w:val="-3"/>
        </w:rPr>
        <w:t xml:space="preserve"> </w:t>
      </w:r>
      <w:r>
        <w:rPr/>
        <w:t>medical</w:t>
      </w:r>
      <w:r>
        <w:rPr>
          <w:spacing w:val="-3"/>
        </w:rPr>
        <w:t xml:space="preserve"> </w:t>
      </w:r>
      <w:r>
        <w:rPr/>
        <w:t>devices</w:t>
      </w:r>
      <w:r>
        <w:rPr>
          <w:spacing w:val="-3"/>
        </w:rPr>
        <w:t xml:space="preserve"> </w:t>
      </w:r>
      <w:r>
        <w:rPr>
          <w:spacing w:val="-2"/>
        </w:rPr>
        <w:t>taken:</w:t>
      </w:r>
    </w:p>
    <w:p>
      <w:pPr>
        <w:pStyle w:val="BodyText"/>
        <w:rPr/>
      </w:pPr>
      <w:r>
        <w:rPr/>
        <w:t>And</w:t>
      </w:r>
      <w:r>
        <w:rPr>
          <w:spacing w:val="-3"/>
        </w:rPr>
        <w:t xml:space="preserve"> </w:t>
      </w:r>
      <w:r>
        <w:rPr/>
        <w:t>whereas,</w:t>
      </w:r>
      <w:r>
        <w:rPr>
          <w:spacing w:val="-2"/>
        </w:rPr>
        <w:t xml:space="preserve"> </w:t>
      </w:r>
      <w:r>
        <w:rPr/>
        <w:t>you</w:t>
      </w:r>
      <w:r>
        <w:rPr>
          <w:spacing w:val="-2"/>
        </w:rPr>
        <w:t xml:space="preserve"> </w:t>
      </w:r>
      <w:r>
        <w:rPr/>
        <w:t>have</w:t>
      </w:r>
      <w:r>
        <w:rPr>
          <w:spacing w:val="-2"/>
        </w:rPr>
        <w:t xml:space="preserve"> </w:t>
      </w:r>
      <w:r>
        <w:rPr/>
        <w:t>refused</w:t>
      </w:r>
      <w:r>
        <w:rPr>
          <w:spacing w:val="-2"/>
        </w:rPr>
        <w:t xml:space="preserve"> </w:t>
      </w:r>
      <w:r>
        <w:rPr/>
        <w:t>to</w:t>
      </w:r>
      <w:r>
        <w:rPr>
          <w:spacing w:val="-2"/>
        </w:rPr>
        <w:t xml:space="preserve"> </w:t>
      </w:r>
      <w:r>
        <w:rPr/>
        <w:t>accept</w:t>
      </w:r>
      <w:r>
        <w:rPr>
          <w:spacing w:val="-2"/>
        </w:rPr>
        <w:t xml:space="preserve"> </w:t>
      </w:r>
      <w:r>
        <w:rPr/>
        <w:t>the</w:t>
      </w:r>
      <w:r>
        <w:rPr>
          <w:spacing w:val="-2"/>
        </w:rPr>
        <w:t xml:space="preserve"> </w:t>
      </w:r>
      <w:r>
        <w:rPr/>
        <w:t>fair</w:t>
      </w:r>
      <w:r>
        <w:rPr>
          <w:spacing w:val="-2"/>
        </w:rPr>
        <w:t xml:space="preserve"> </w:t>
      </w:r>
      <w:r>
        <w:rPr/>
        <w:t>price</w:t>
      </w:r>
      <w:r>
        <w:rPr>
          <w:spacing w:val="-2"/>
        </w:rPr>
        <w:t xml:space="preserve"> </w:t>
      </w:r>
      <w:r>
        <w:rPr/>
        <w:t>tendered</w:t>
      </w:r>
      <w:r>
        <w:rPr>
          <w:spacing w:val="-5"/>
        </w:rPr>
        <w:t xml:space="preserve"> </w:t>
      </w:r>
      <w:r>
        <w:rPr>
          <w:spacing w:val="-2"/>
        </w:rPr>
        <w:t>thereof;</w:t>
      </w:r>
    </w:p>
    <w:p>
      <w:pPr>
        <w:pStyle w:val="BodyText"/>
        <w:spacing w:before="281" w:after="0"/>
        <w:ind w:left="164" w:right="173"/>
        <w:rPr/>
      </w:pPr>
      <w:r>
        <w:rPr/>
        <w:t>Now, therefore, I give you this receipt as the fair price tendered for the samples of the medical devices taken by me.</w:t>
      </w:r>
    </w:p>
    <w:p>
      <w:pPr>
        <w:pStyle w:val="BodyText"/>
        <w:spacing w:before="4" w:after="0"/>
        <w:ind w:left="0"/>
        <w:rPr>
          <w:sz w:val="16"/>
        </w:rPr>
      </w:pPr>
      <w:r>
        <w:rPr>
          <w:sz w:val="16"/>
        </w:rPr>
      </w:r>
    </w:p>
    <w:p>
      <w:pPr>
        <w:pStyle w:val="BodyText"/>
        <w:spacing w:before="0" w:after="0"/>
        <w:ind w:left="0"/>
        <w:rPr/>
      </w:pPr>
      <w:r>
        <w:rPr/>
      </w:r>
    </w:p>
    <w:p>
      <w:pPr>
        <w:pStyle w:val="BodyText"/>
        <w:spacing w:before="48" w:after="0"/>
        <w:ind w:left="0"/>
        <w:rPr/>
      </w:pPr>
      <w:r>
        <w:rPr/>
      </w:r>
    </w:p>
    <w:p>
      <w:pPr>
        <w:pStyle w:val="BodyText"/>
        <w:spacing w:before="0" w:after="0"/>
        <w:rPr/>
      </w:pPr>
      <w:r>
        <w:rPr>
          <w:spacing w:val="-2"/>
        </w:rPr>
        <w:t xml:space="preserve">Date:                                                    </w:t>
      </w:r>
      <w:r>
        <w:rPr/>
        <w:t>Medical</w:t>
      </w:r>
      <w:r>
        <w:rPr>
          <w:spacing w:val="-4"/>
        </w:rPr>
        <w:t xml:space="preserve"> </w:t>
      </w:r>
      <w:r>
        <w:rPr/>
        <w:t>Device</w:t>
      </w:r>
      <w:r>
        <w:rPr>
          <w:spacing w:val="-1"/>
        </w:rPr>
        <w:t xml:space="preserve"> </w:t>
      </w:r>
      <w:r>
        <w:rPr/>
        <w:t>Officer</w:t>
      </w:r>
      <w:r>
        <w:rPr>
          <w:spacing w:val="-2"/>
        </w:rPr>
        <w:t xml:space="preserve"> </w:t>
      </w:r>
      <w:r>
        <w:rPr/>
        <w:t>Seal</w:t>
      </w:r>
      <w:r>
        <w:rPr>
          <w:spacing w:val="-4"/>
        </w:rPr>
        <w:t xml:space="preserve"> </w:t>
      </w:r>
      <w:r>
        <w:rPr/>
        <w:t>or</w:t>
      </w:r>
      <w:r>
        <w:rPr>
          <w:spacing w:val="-1"/>
        </w:rPr>
        <w:t xml:space="preserve"> </w:t>
      </w:r>
      <w:r>
        <w:rPr>
          <w:spacing w:val="-2"/>
        </w:rPr>
        <w:t>Stamp</w:t>
      </w:r>
    </w:p>
    <w:p>
      <w:pPr>
        <w:pStyle w:val="BodyText"/>
        <w:spacing w:before="0" w:after="0"/>
        <w:ind w:left="0"/>
        <w:rPr/>
      </w:pPr>
      <w:r>
        <w:rPr/>
      </w:r>
    </w:p>
    <w:p>
      <w:pPr>
        <w:pStyle w:val="BodyText"/>
        <w:spacing w:before="239" w:after="0"/>
        <w:ind w:left="0"/>
        <w:rPr/>
      </w:pPr>
      <w:r>
        <w:rPr/>
      </w:r>
    </w:p>
    <w:p>
      <w:pPr>
        <w:pStyle w:val="Normal"/>
        <w:rPr>
          <w:sz w:val="28"/>
          <w:szCs w:val="28"/>
        </w:rPr>
      </w:pPr>
      <w:r>
        <w:rPr>
          <w:sz w:val="28"/>
          <w:szCs w:val="28"/>
        </w:rPr>
      </w:r>
      <w:r>
        <w:br w:type="page"/>
      </w:r>
    </w:p>
    <w:p>
      <w:pPr>
        <w:pStyle w:val="BodyText"/>
        <w:spacing w:before="0" w:after="0"/>
        <w:ind w:left="0" w:right="3098"/>
        <w:rPr/>
      </w:pPr>
      <w:r>
        <w:rPr/>
      </w:r>
    </w:p>
    <w:p>
      <w:pPr>
        <w:pStyle w:val="BodyText"/>
        <w:spacing w:lineRule="auto" w:line="446"/>
        <w:ind w:left="164" w:right="3391"/>
        <w:rPr/>
      </w:pPr>
      <w:r>
        <w:rPr/>
      </w:r>
    </w:p>
    <w:p>
      <w:pPr>
        <w:pStyle w:val="BodyText"/>
        <w:spacing w:before="0" w:after="0"/>
        <w:ind w:left="0" w:right="3098"/>
        <w:jc w:val="center"/>
        <w:rPr/>
      </w:pPr>
      <w:r>
        <w:rPr/>
        <w:t xml:space="preserve">                             </w:t>
      </w:r>
      <w:r>
        <w:rPr/>
        <w:t>MD 38 [See</w:t>
      </w:r>
      <w:r>
        <w:rPr>
          <w:spacing w:val="-2"/>
        </w:rPr>
        <w:t xml:space="preserve"> </w:t>
      </w:r>
      <w:r>
        <w:rPr/>
        <w:t>sub-rule</w:t>
      </w:r>
      <w:r>
        <w:rPr>
          <w:spacing w:val="-1"/>
        </w:rPr>
        <w:t xml:space="preserve"> </w:t>
      </w:r>
      <w:r>
        <w:rPr/>
        <w:t>(1)</w:t>
      </w:r>
      <w:r>
        <w:rPr>
          <w:spacing w:val="-1"/>
        </w:rPr>
        <w:t xml:space="preserve"> </w:t>
      </w:r>
      <w:r>
        <w:rPr/>
        <w:t>rule</w:t>
      </w:r>
      <w:r>
        <w:rPr>
          <w:spacing w:val="-1"/>
        </w:rPr>
        <w:t xml:space="preserve"> </w:t>
      </w:r>
      <w:r>
        <w:rPr>
          <w:spacing w:val="-5"/>
        </w:rPr>
        <w:t>78]</w:t>
      </w:r>
    </w:p>
    <w:p>
      <w:pPr>
        <w:pStyle w:val="BodyText"/>
        <w:spacing w:lineRule="auto" w:line="446"/>
        <w:ind w:left="164" w:right="3391"/>
        <w:jc w:val="center"/>
        <w:rPr/>
      </w:pPr>
      <w:r>
        <w:rPr/>
      </w:r>
    </w:p>
    <w:p>
      <w:pPr>
        <w:pStyle w:val="BodyText"/>
        <w:spacing w:lineRule="auto" w:line="446"/>
        <w:ind w:left="164" w:right="3391"/>
        <w:rPr/>
      </w:pPr>
      <w:r>
        <w:rPr/>
        <w:t>Memorandum</w:t>
      </w:r>
      <w:r>
        <w:rPr>
          <w:spacing w:val="-10"/>
        </w:rPr>
        <w:t xml:space="preserve"> </w:t>
      </w:r>
      <w:r>
        <w:rPr/>
        <w:t>to</w:t>
      </w:r>
      <w:r>
        <w:rPr>
          <w:spacing w:val="-5"/>
        </w:rPr>
        <w:t xml:space="preserve"> </w:t>
      </w:r>
      <w:r>
        <w:rPr/>
        <w:t>Medical</w:t>
      </w:r>
      <w:r>
        <w:rPr>
          <w:spacing w:val="-5"/>
        </w:rPr>
        <w:t xml:space="preserve"> </w:t>
      </w:r>
      <w:r>
        <w:rPr/>
        <w:t>Device</w:t>
      </w:r>
      <w:r>
        <w:rPr>
          <w:spacing w:val="-5"/>
        </w:rPr>
        <w:t xml:space="preserve"> </w:t>
      </w:r>
      <w:r>
        <w:rPr/>
        <w:t>Testing</w:t>
      </w:r>
      <w:r>
        <w:rPr>
          <w:spacing w:val="-5"/>
        </w:rPr>
        <w:t xml:space="preserve"> </w:t>
      </w:r>
      <w:r>
        <w:rPr/>
        <w:t>Officer Serial No. of Memorandum.......</w:t>
      </w:r>
    </w:p>
    <w:p>
      <w:pPr>
        <w:pStyle w:val="BodyText"/>
        <w:spacing w:lineRule="auto" w:line="446" w:before="5" w:after="0"/>
        <w:ind w:left="164" w:right="8502"/>
        <w:rPr/>
      </w:pPr>
      <w:r>
        <w:rPr>
          <w:spacing w:val="-4"/>
        </w:rPr>
        <w:t xml:space="preserve">From </w:t>
      </w:r>
      <w:r>
        <w:rPr>
          <w:spacing w:val="-6"/>
        </w:rPr>
        <w:t>To</w:t>
      </w:r>
    </w:p>
    <w:p>
      <w:pPr>
        <w:pStyle w:val="BodyText"/>
        <w:spacing w:before="0" w:after="0"/>
        <w:rPr/>
      </w:pPr>
      <w:r>
        <w:rPr/>
        <w:t>The</w:t>
      </w:r>
      <w:r>
        <w:rPr>
          <w:spacing w:val="-2"/>
        </w:rPr>
        <w:t xml:space="preserve"> </w:t>
      </w:r>
      <w:r>
        <w:rPr/>
        <w:t>Medical</w:t>
      </w:r>
      <w:r>
        <w:rPr>
          <w:spacing w:val="-1"/>
        </w:rPr>
        <w:t xml:space="preserve"> </w:t>
      </w:r>
      <w:r>
        <w:rPr/>
        <w:t>Device</w:t>
      </w:r>
      <w:r>
        <w:rPr>
          <w:spacing w:val="-2"/>
        </w:rPr>
        <w:t xml:space="preserve"> </w:t>
      </w:r>
      <w:r>
        <w:rPr/>
        <w:t>Testing</w:t>
      </w:r>
      <w:r>
        <w:rPr>
          <w:spacing w:val="-1"/>
        </w:rPr>
        <w:t xml:space="preserve"> </w:t>
      </w:r>
      <w:r>
        <w:rPr>
          <w:spacing w:val="-2"/>
        </w:rPr>
        <w:t>Officer</w:t>
      </w:r>
    </w:p>
    <w:p>
      <w:pPr>
        <w:pStyle w:val="BodyText"/>
        <w:spacing w:lineRule="auto" w:line="235" w:before="71" w:after="0"/>
        <w:rPr/>
      </w:pPr>
      <w:r>
        <w:rPr/>
        <w:t>The</w:t>
      </w:r>
      <w:r>
        <w:rPr>
          <w:spacing w:val="-2"/>
        </w:rPr>
        <w:t xml:space="preserve"> </w:t>
      </w:r>
      <w:r>
        <w:rPr/>
        <w:t>sample of</w:t>
      </w:r>
      <w:r>
        <w:rPr>
          <w:spacing w:val="-2"/>
        </w:rPr>
        <w:t xml:space="preserve"> </w:t>
      </w:r>
      <w:r>
        <w:rPr/>
        <w:t>medical</w:t>
      </w:r>
      <w:r>
        <w:rPr>
          <w:spacing w:val="-2"/>
        </w:rPr>
        <w:t xml:space="preserve"> </w:t>
      </w:r>
      <w:r>
        <w:rPr/>
        <w:t>device</w:t>
      </w:r>
      <w:r>
        <w:rPr>
          <w:spacing w:val="-5"/>
        </w:rPr>
        <w:t xml:space="preserve"> </w:t>
      </w:r>
      <w:r>
        <w:rPr/>
        <w:t>described</w:t>
      </w:r>
      <w:r>
        <w:rPr>
          <w:spacing w:val="-2"/>
        </w:rPr>
        <w:t xml:space="preserve"> </w:t>
      </w:r>
      <w:r>
        <w:rPr/>
        <w:t>below</w:t>
      </w:r>
      <w:r>
        <w:rPr>
          <w:spacing w:val="-6"/>
        </w:rPr>
        <w:t xml:space="preserve"> </w:t>
      </w:r>
      <w:r>
        <w:rPr/>
        <w:t>is</w:t>
      </w:r>
      <w:r>
        <w:rPr>
          <w:spacing w:val="-2"/>
        </w:rPr>
        <w:t xml:space="preserve"> </w:t>
      </w:r>
      <w:r>
        <w:rPr/>
        <w:t>enclosed</w:t>
      </w:r>
      <w:r>
        <w:rPr>
          <w:spacing w:val="-2"/>
        </w:rPr>
        <w:t xml:space="preserve"> </w:t>
      </w:r>
      <w:r>
        <w:rPr/>
        <w:t>for</w:t>
      </w:r>
      <w:r>
        <w:rPr>
          <w:spacing w:val="-2"/>
        </w:rPr>
        <w:t xml:space="preserve"> </w:t>
      </w:r>
      <w:r>
        <w:rPr/>
        <w:t>test</w:t>
      </w:r>
      <w:r>
        <w:rPr>
          <w:spacing w:val="-5"/>
        </w:rPr>
        <w:t xml:space="preserve"> </w:t>
      </w:r>
      <w:r>
        <w:rPr/>
        <w:t>or</w:t>
      </w:r>
      <w:r>
        <w:rPr>
          <w:spacing w:val="-2"/>
        </w:rPr>
        <w:t xml:space="preserve"> </w:t>
      </w:r>
      <w:r>
        <w:rPr/>
        <w:t>evaluation under the provisions of clause</w:t>
      </w:r>
    </w:p>
    <w:p>
      <w:pPr>
        <w:pStyle w:val="ListParagraph"/>
        <w:numPr>
          <w:ilvl w:val="1"/>
          <w:numId w:val="4"/>
        </w:numPr>
        <w:tabs>
          <w:tab w:val="clear" w:pos="720"/>
          <w:tab w:val="left" w:pos="504" w:leader="none"/>
        </w:tabs>
        <w:spacing w:lineRule="auto" w:line="235" w:before="286" w:after="0"/>
        <w:ind w:hanging="0" w:left="164" w:right="158"/>
        <w:rPr>
          <w:sz w:val="28"/>
        </w:rPr>
      </w:pPr>
      <w:r>
        <w:rPr>
          <w:sz w:val="28"/>
        </w:rPr>
        <w:t xml:space="preserve">of sub-section (4) of section 23 of the Drugs and Cosmetics Act, 1940 (23 of </w:t>
      </w:r>
      <w:r>
        <w:rPr>
          <w:spacing w:val="-2"/>
          <w:sz w:val="28"/>
        </w:rPr>
        <w:t>1940).</w:t>
      </w:r>
    </w:p>
    <w:p>
      <w:pPr>
        <w:pStyle w:val="BodyText"/>
        <w:spacing w:before="282" w:after="0"/>
        <w:rPr/>
      </w:pPr>
      <w:r>
        <w:rPr/>
        <w:t>The</w:t>
      </w:r>
      <w:r>
        <w:rPr>
          <w:spacing w:val="-3"/>
        </w:rPr>
        <w:t xml:space="preserve"> </w:t>
      </w:r>
      <w:r>
        <w:rPr/>
        <w:t>sample of</w:t>
      </w:r>
      <w:r>
        <w:rPr>
          <w:spacing w:val="-2"/>
        </w:rPr>
        <w:t xml:space="preserve"> </w:t>
      </w:r>
      <w:r>
        <w:rPr/>
        <w:t>medical</w:t>
      </w:r>
      <w:r>
        <w:rPr>
          <w:spacing w:val="-2"/>
        </w:rPr>
        <w:t xml:space="preserve"> </w:t>
      </w:r>
      <w:r>
        <w:rPr/>
        <w:t>device</w:t>
      </w:r>
      <w:r>
        <w:rPr>
          <w:spacing w:val="-5"/>
        </w:rPr>
        <w:t xml:space="preserve"> </w:t>
      </w:r>
      <w:r>
        <w:rPr/>
        <w:t>has</w:t>
      </w:r>
      <w:r>
        <w:rPr>
          <w:spacing w:val="-3"/>
        </w:rPr>
        <w:t xml:space="preserve"> </w:t>
      </w:r>
      <w:r>
        <w:rPr/>
        <w:t>been</w:t>
      </w:r>
      <w:r>
        <w:rPr>
          <w:spacing w:val="-2"/>
        </w:rPr>
        <w:t xml:space="preserve"> </w:t>
      </w:r>
      <w:r>
        <w:rPr/>
        <w:t>marked</w:t>
      </w:r>
      <w:r>
        <w:rPr>
          <w:spacing w:val="-2"/>
        </w:rPr>
        <w:t xml:space="preserve"> </w:t>
      </w:r>
      <w:r>
        <w:rPr/>
        <w:t>by</w:t>
      </w:r>
      <w:r>
        <w:rPr>
          <w:spacing w:val="-4"/>
        </w:rPr>
        <w:t xml:space="preserve"> </w:t>
      </w:r>
      <w:r>
        <w:rPr/>
        <w:t>me</w:t>
      </w:r>
      <w:r>
        <w:rPr>
          <w:spacing w:val="-2"/>
        </w:rPr>
        <w:t xml:space="preserve"> </w:t>
      </w:r>
      <w:r>
        <w:rPr/>
        <w:t>with</w:t>
      </w:r>
      <w:r>
        <w:rPr>
          <w:spacing w:val="-2"/>
        </w:rPr>
        <w:t xml:space="preserve"> </w:t>
      </w:r>
      <w:r>
        <w:rPr/>
        <w:t>following</w:t>
      </w:r>
      <w:r>
        <w:rPr>
          <w:spacing w:val="-2"/>
        </w:rPr>
        <w:t xml:space="preserve"> mark.</w:t>
      </w:r>
    </w:p>
    <w:p>
      <w:pPr>
        <w:pStyle w:val="BodyText"/>
        <w:spacing w:lineRule="auto" w:line="235" w:before="285" w:after="0"/>
        <w:rPr/>
      </w:pPr>
      <w:r>
        <w:rPr/>
        <w:t>Details</w:t>
      </w:r>
      <w:r>
        <w:rPr>
          <w:spacing w:val="40"/>
        </w:rPr>
        <w:t xml:space="preserve"> </w:t>
      </w:r>
      <w:r>
        <w:rPr/>
        <w:t>of</w:t>
      </w:r>
      <w:r>
        <w:rPr>
          <w:spacing w:val="40"/>
        </w:rPr>
        <w:t xml:space="preserve"> </w:t>
      </w:r>
      <w:r>
        <w:rPr/>
        <w:t>sample</w:t>
      </w:r>
      <w:r>
        <w:rPr>
          <w:spacing w:val="40"/>
        </w:rPr>
        <w:t xml:space="preserve"> </w:t>
      </w:r>
      <w:r>
        <w:rPr/>
        <w:t>of</w:t>
      </w:r>
      <w:r>
        <w:rPr>
          <w:spacing w:val="40"/>
        </w:rPr>
        <w:t xml:space="preserve"> </w:t>
      </w:r>
      <w:r>
        <w:rPr/>
        <w:t>medical</w:t>
      </w:r>
      <w:r>
        <w:rPr>
          <w:spacing w:val="40"/>
        </w:rPr>
        <w:t xml:space="preserve"> </w:t>
      </w:r>
      <w:r>
        <w:rPr/>
        <w:t>device</w:t>
      </w:r>
      <w:r>
        <w:rPr>
          <w:spacing w:val="40"/>
        </w:rPr>
        <w:t xml:space="preserve"> </w:t>
      </w:r>
      <w:r>
        <w:rPr/>
        <w:t>with</w:t>
      </w:r>
      <w:r>
        <w:rPr>
          <w:spacing w:val="40"/>
        </w:rPr>
        <w:t xml:space="preserve"> </w:t>
      </w:r>
      <w:r>
        <w:rPr/>
        <w:t>name</w:t>
      </w:r>
      <w:r>
        <w:rPr>
          <w:spacing w:val="40"/>
        </w:rPr>
        <w:t xml:space="preserve"> </w:t>
      </w:r>
      <w:r>
        <w:rPr/>
        <w:t>of</w:t>
      </w:r>
      <w:r>
        <w:rPr>
          <w:spacing w:val="40"/>
        </w:rPr>
        <w:t xml:space="preserve"> </w:t>
      </w:r>
      <w:r>
        <w:rPr/>
        <w:t>medical</w:t>
      </w:r>
      <w:r>
        <w:rPr>
          <w:spacing w:val="40"/>
        </w:rPr>
        <w:t xml:space="preserve"> </w:t>
      </w:r>
      <w:r>
        <w:rPr/>
        <w:t>device</w:t>
      </w:r>
      <w:r>
        <w:rPr>
          <w:spacing w:val="40"/>
        </w:rPr>
        <w:t xml:space="preserve"> </w:t>
      </w:r>
      <w:r>
        <w:rPr/>
        <w:t>which</w:t>
      </w:r>
      <w:r>
        <w:rPr>
          <w:spacing w:val="40"/>
        </w:rPr>
        <w:t xml:space="preserve"> </w:t>
      </w:r>
      <w:r>
        <w:rPr/>
        <w:t>is purports to contain-</w:t>
      </w:r>
    </w:p>
    <w:p>
      <w:pPr>
        <w:pStyle w:val="BodyText"/>
        <w:tabs>
          <w:tab w:val="clear" w:pos="720"/>
          <w:tab w:val="left" w:pos="3013" w:leader="none"/>
          <w:tab w:val="left" w:pos="4208" w:leader="none"/>
          <w:tab w:val="left" w:pos="5279" w:leader="none"/>
        </w:tabs>
        <w:spacing w:before="282" w:after="0"/>
        <w:rPr/>
      </w:pPr>
      <w:r>
        <w:rPr>
          <w:spacing w:val="-2"/>
        </w:rPr>
        <w:t>Date:</w:t>
      </w:r>
      <w:r>
        <w:rPr/>
        <w:tab/>
      </w:r>
      <w:r>
        <w:rPr>
          <w:spacing w:val="-2"/>
        </w:rPr>
        <w:t>Medical</w:t>
      </w:r>
      <w:r>
        <w:rPr/>
        <w:tab/>
      </w:r>
      <w:r>
        <w:rPr>
          <w:spacing w:val="-2"/>
        </w:rPr>
        <w:t>Device</w:t>
      </w:r>
      <w:r>
        <w:rPr/>
        <w:tab/>
      </w:r>
      <w:r>
        <w:rPr>
          <w:spacing w:val="-2"/>
        </w:rPr>
        <w:t>Officer</w:t>
      </w:r>
    </w:p>
    <w:p>
      <w:pPr>
        <w:pStyle w:val="BodyText"/>
        <w:spacing w:lineRule="exact" w:line="20" w:before="0" w:after="0"/>
        <w:ind w:left="773"/>
        <w:rPr>
          <w:sz w:val="2"/>
        </w:rPr>
      </w:pPr>
      <w:r>
        <w:rPr>
          <w:sz w:val="2"/>
        </w:rPr>
      </w:r>
    </w:p>
    <w:p>
      <w:pPr>
        <w:pStyle w:val="BodyText"/>
        <w:spacing w:before="258" w:after="0"/>
        <w:ind w:left="0" w:right="163"/>
        <w:jc w:val="right"/>
        <w:rPr/>
      </w:pPr>
      <w:r>
        <w:rPr/>
        <w:t xml:space="preserve">Seal or </w:t>
      </w:r>
      <w:r>
        <w:rPr>
          <w:spacing w:val="-4"/>
        </w:rPr>
        <w:t>Stamp</w:t>
      </w:r>
    </w:p>
    <w:p>
      <w:pPr>
        <w:pStyle w:val="Normal"/>
        <w:rPr>
          <w:sz w:val="28"/>
          <w:szCs w:val="28"/>
        </w:rPr>
      </w:pPr>
      <w:r>
        <w:rPr>
          <w:sz w:val="28"/>
          <w:szCs w:val="28"/>
        </w:rPr>
      </w:r>
      <w:r>
        <w:br w:type="page"/>
      </w:r>
    </w:p>
    <w:p>
      <w:pPr>
        <w:pStyle w:val="BodyText"/>
        <w:spacing w:before="0" w:after="0"/>
        <w:ind w:left="1"/>
        <w:jc w:val="center"/>
        <w:rPr/>
      </w:pPr>
      <w:r>
        <w:rPr/>
        <w:t>Form</w:t>
      </w:r>
      <w:r>
        <w:rPr>
          <w:spacing w:val="-7"/>
        </w:rPr>
        <w:t xml:space="preserve"> </w:t>
      </w:r>
      <w:r>
        <w:rPr/>
        <w:t>MD-39</w:t>
      </w:r>
      <w:r>
        <w:rPr>
          <w:spacing w:val="-1"/>
        </w:rPr>
        <w:t xml:space="preserve"> </w:t>
      </w:r>
      <w:r>
        <w:rPr/>
        <w:t>[See</w:t>
      </w:r>
      <w:r>
        <w:rPr>
          <w:spacing w:val="-1"/>
        </w:rPr>
        <w:t xml:space="preserve"> </w:t>
      </w:r>
      <w:r>
        <w:rPr/>
        <w:t>sub-rule</w:t>
      </w:r>
      <w:r>
        <w:rPr>
          <w:spacing w:val="-1"/>
        </w:rPr>
        <w:t xml:space="preserve"> </w:t>
      </w:r>
      <w:r>
        <w:rPr/>
        <w:t>(1)</w:t>
      </w:r>
      <w:r>
        <w:rPr>
          <w:spacing w:val="-2"/>
        </w:rPr>
        <w:t xml:space="preserve"> </w:t>
      </w:r>
      <w:r>
        <w:rPr/>
        <w:t>of</w:t>
      </w:r>
      <w:r>
        <w:rPr>
          <w:spacing w:val="-2"/>
        </w:rPr>
        <w:t xml:space="preserve"> </w:t>
      </w:r>
      <w:r>
        <w:rPr/>
        <w:t>rule</w:t>
      </w:r>
      <w:r>
        <w:rPr>
          <w:spacing w:val="-3"/>
        </w:rPr>
        <w:t xml:space="preserve"> </w:t>
      </w:r>
      <w:r>
        <w:rPr>
          <w:spacing w:val="-5"/>
        </w:rPr>
        <w:t>81]</w:t>
      </w:r>
    </w:p>
    <w:p>
      <w:pPr>
        <w:pStyle w:val="BodyText"/>
        <w:spacing w:lineRule="auto" w:line="235" w:before="286" w:after="0"/>
        <w:ind w:hanging="197" w:left="486"/>
        <w:rPr/>
      </w:pPr>
      <w:r>
        <w:rPr/>
        <w:t>Application</w:t>
      </w:r>
      <w:r>
        <w:rPr>
          <w:spacing w:val="-3"/>
        </w:rPr>
        <w:t xml:space="preserve"> </w:t>
      </w:r>
      <w:r>
        <w:rPr/>
        <w:t>for</w:t>
      </w:r>
      <w:r>
        <w:rPr>
          <w:spacing w:val="-3"/>
        </w:rPr>
        <w:t xml:space="preserve"> </w:t>
      </w:r>
      <w:r>
        <w:rPr/>
        <w:t>grant</w:t>
      </w:r>
      <w:r>
        <w:rPr>
          <w:spacing w:val="-7"/>
        </w:rPr>
        <w:t xml:space="preserve"> </w:t>
      </w:r>
      <w:r>
        <w:rPr/>
        <w:t>of</w:t>
      </w:r>
      <w:r>
        <w:rPr>
          <w:spacing w:val="-3"/>
        </w:rPr>
        <w:t xml:space="preserve"> </w:t>
      </w:r>
      <w:r>
        <w:rPr/>
        <w:t>registration</w:t>
      </w:r>
      <w:r>
        <w:rPr>
          <w:spacing w:val="-3"/>
        </w:rPr>
        <w:t xml:space="preserve"> </w:t>
      </w:r>
      <w:r>
        <w:rPr/>
        <w:t>to</w:t>
      </w:r>
      <w:r>
        <w:rPr>
          <w:spacing w:val="-3"/>
        </w:rPr>
        <w:t xml:space="preserve"> </w:t>
      </w:r>
      <w:r>
        <w:rPr/>
        <w:t>Medical</w:t>
      </w:r>
      <w:r>
        <w:rPr>
          <w:spacing w:val="-3"/>
        </w:rPr>
        <w:t xml:space="preserve"> </w:t>
      </w:r>
      <w:r>
        <w:rPr/>
        <w:t>Device</w:t>
      </w:r>
      <w:r>
        <w:rPr>
          <w:spacing w:val="-3"/>
        </w:rPr>
        <w:t xml:space="preserve"> </w:t>
      </w:r>
      <w:r>
        <w:rPr/>
        <w:t>Testing</w:t>
      </w:r>
      <w:r>
        <w:rPr>
          <w:spacing w:val="-3"/>
        </w:rPr>
        <w:t xml:space="preserve"> </w:t>
      </w:r>
      <w:r>
        <w:rPr/>
        <w:t>Laboratory</w:t>
      </w:r>
      <w:r>
        <w:rPr>
          <w:spacing w:val="-6"/>
        </w:rPr>
        <w:t xml:space="preserve"> </w:t>
      </w:r>
      <w:r>
        <w:rPr/>
        <w:t>for carry out Test or Evaluation of a medical device on behalf of manufacturer</w:t>
      </w:r>
    </w:p>
    <w:p>
      <w:pPr>
        <w:pStyle w:val="ListParagraph"/>
        <w:numPr>
          <w:ilvl w:val="0"/>
          <w:numId w:val="3"/>
        </w:numPr>
        <w:tabs>
          <w:tab w:val="clear" w:pos="720"/>
          <w:tab w:val="left" w:pos="654" w:leader="none"/>
        </w:tabs>
        <w:spacing w:before="281" w:after="0"/>
        <w:rPr>
          <w:sz w:val="28"/>
        </w:rPr>
      </w:pPr>
      <w:r>
        <w:rPr>
          <w:sz w:val="28"/>
        </w:rPr>
        <w:t>Name</w:t>
      </w:r>
      <w:r>
        <w:rPr>
          <w:spacing w:val="-2"/>
          <w:sz w:val="28"/>
        </w:rPr>
        <w:t xml:space="preserve"> </w:t>
      </w:r>
      <w:r>
        <w:rPr>
          <w:sz w:val="28"/>
        </w:rPr>
        <w:t>of</w:t>
      </w:r>
      <w:r>
        <w:rPr>
          <w:spacing w:val="-2"/>
          <w:sz w:val="28"/>
        </w:rPr>
        <w:t xml:space="preserve"> Applicant:</w:t>
      </w:r>
    </w:p>
    <w:p>
      <w:pPr>
        <w:pStyle w:val="ListParagraph"/>
        <w:numPr>
          <w:ilvl w:val="0"/>
          <w:numId w:val="3"/>
        </w:numPr>
        <w:tabs>
          <w:tab w:val="clear" w:pos="720"/>
          <w:tab w:val="left" w:pos="654" w:leader="none"/>
        </w:tabs>
        <w:spacing w:before="281" w:after="0"/>
        <w:rPr>
          <w:sz w:val="28"/>
        </w:rPr>
      </w:pPr>
      <w:r>
        <w:rPr>
          <w:sz w:val="28"/>
        </w:rPr>
        <w:t>Nature</w:t>
      </w:r>
      <w:r>
        <w:rPr>
          <w:spacing w:val="-4"/>
          <w:sz w:val="28"/>
        </w:rPr>
        <w:t xml:space="preserve"> </w:t>
      </w:r>
      <w:r>
        <w:rPr>
          <w:sz w:val="28"/>
        </w:rPr>
        <w:t>and</w:t>
      </w:r>
      <w:r>
        <w:rPr>
          <w:spacing w:val="-2"/>
          <w:sz w:val="28"/>
        </w:rPr>
        <w:t xml:space="preserve"> </w:t>
      </w:r>
      <w:r>
        <w:rPr>
          <w:sz w:val="28"/>
        </w:rPr>
        <w:t>constitution</w:t>
      </w:r>
      <w:r>
        <w:rPr>
          <w:spacing w:val="-2"/>
          <w:sz w:val="28"/>
        </w:rPr>
        <w:t xml:space="preserve"> </w:t>
      </w:r>
      <w:r>
        <w:rPr>
          <w:sz w:val="28"/>
        </w:rPr>
        <w:t>of</w:t>
      </w:r>
      <w:r>
        <w:rPr>
          <w:spacing w:val="-1"/>
          <w:sz w:val="28"/>
        </w:rPr>
        <w:t xml:space="preserve"> </w:t>
      </w:r>
      <w:r>
        <w:rPr>
          <w:spacing w:val="-2"/>
          <w:sz w:val="28"/>
        </w:rPr>
        <w:t>applicant:</w:t>
      </w:r>
    </w:p>
    <w:p>
      <w:pPr>
        <w:pStyle w:val="BodyText"/>
        <w:spacing w:lineRule="auto" w:line="235" w:before="285" w:after="0"/>
        <w:ind w:left="164" w:right="173"/>
        <w:rPr/>
      </w:pPr>
      <w:r>
        <w:rPr/>
        <w:t>(i.e.</w:t>
      </w:r>
      <w:r>
        <w:rPr>
          <w:spacing w:val="-3"/>
        </w:rPr>
        <w:t xml:space="preserve"> </w:t>
      </w:r>
      <w:r>
        <w:rPr/>
        <w:t>proprietorship,</w:t>
      </w:r>
      <w:r>
        <w:rPr>
          <w:spacing w:val="-7"/>
        </w:rPr>
        <w:t xml:space="preserve"> </w:t>
      </w:r>
      <w:r>
        <w:rPr/>
        <w:t>partnership</w:t>
      </w:r>
      <w:r>
        <w:rPr>
          <w:spacing w:val="-6"/>
        </w:rPr>
        <w:t xml:space="preserve"> </w:t>
      </w:r>
      <w:r>
        <w:rPr/>
        <w:t>including</w:t>
      </w:r>
      <w:r>
        <w:rPr>
          <w:spacing w:val="-3"/>
        </w:rPr>
        <w:t xml:space="preserve"> </w:t>
      </w:r>
      <w:r>
        <w:rPr/>
        <w:t>Limited</w:t>
      </w:r>
      <w:r>
        <w:rPr>
          <w:spacing w:val="-3"/>
        </w:rPr>
        <w:t xml:space="preserve"> </w:t>
      </w:r>
      <w:r>
        <w:rPr/>
        <w:t>Liability</w:t>
      </w:r>
      <w:r>
        <w:rPr>
          <w:spacing w:val="-8"/>
        </w:rPr>
        <w:t xml:space="preserve"> </w:t>
      </w:r>
      <w:r>
        <w:rPr/>
        <w:t>Partnership,</w:t>
      </w:r>
      <w:r>
        <w:rPr>
          <w:spacing w:val="-3"/>
        </w:rPr>
        <w:t xml:space="preserve"> </w:t>
      </w:r>
      <w:r>
        <w:rPr/>
        <w:t>private or public company, society, trust, other to be specified)</w:t>
      </w:r>
    </w:p>
    <w:p>
      <w:pPr>
        <w:pStyle w:val="ListParagraph"/>
        <w:numPr>
          <w:ilvl w:val="0"/>
          <w:numId w:val="3"/>
        </w:numPr>
        <w:tabs>
          <w:tab w:val="clear" w:pos="720"/>
          <w:tab w:val="left" w:pos="654" w:leader="none"/>
        </w:tabs>
        <w:spacing w:lineRule="auto" w:line="235" w:before="287" w:after="0"/>
        <w:ind w:hanging="0" w:left="164" w:right="228"/>
        <w:rPr>
          <w:sz w:val="28"/>
        </w:rPr>
      </w:pPr>
      <w:r>
        <w:rPr>
          <w:sz w:val="28"/>
        </w:rPr>
        <w:t>(i)</w:t>
      </w:r>
      <w:r>
        <w:rPr>
          <w:spacing w:val="-4"/>
          <w:sz w:val="28"/>
        </w:rPr>
        <w:t xml:space="preserve"> </w:t>
      </w:r>
      <w:r>
        <w:rPr>
          <w:sz w:val="28"/>
        </w:rPr>
        <w:t>Corporate/</w:t>
      </w:r>
      <w:r>
        <w:rPr>
          <w:spacing w:val="-4"/>
          <w:sz w:val="28"/>
        </w:rPr>
        <w:t xml:space="preserve"> </w:t>
      </w:r>
      <w:r>
        <w:rPr>
          <w:sz w:val="28"/>
        </w:rPr>
        <w:t>registered</w:t>
      </w:r>
      <w:r>
        <w:rPr>
          <w:spacing w:val="-4"/>
          <w:sz w:val="28"/>
        </w:rPr>
        <w:t xml:space="preserve"> </w:t>
      </w:r>
      <w:r>
        <w:rPr>
          <w:sz w:val="28"/>
        </w:rPr>
        <w:t>office</w:t>
      </w:r>
      <w:r>
        <w:rPr>
          <w:spacing w:val="-4"/>
          <w:sz w:val="28"/>
        </w:rPr>
        <w:t xml:space="preserve"> </w:t>
      </w:r>
      <w:r>
        <w:rPr>
          <w:sz w:val="28"/>
        </w:rPr>
        <w:t>address</w:t>
      </w:r>
      <w:r>
        <w:rPr>
          <w:spacing w:val="-7"/>
          <w:sz w:val="28"/>
        </w:rPr>
        <w:t xml:space="preserve"> </w:t>
      </w:r>
      <w:r>
        <w:rPr>
          <w:sz w:val="28"/>
        </w:rPr>
        <w:t>including</w:t>
      </w:r>
      <w:r>
        <w:rPr>
          <w:spacing w:val="-4"/>
          <w:sz w:val="28"/>
        </w:rPr>
        <w:t xml:space="preserve"> </w:t>
      </w:r>
      <w:r>
        <w:rPr>
          <w:sz w:val="28"/>
        </w:rPr>
        <w:t>telephone</w:t>
      </w:r>
      <w:r>
        <w:rPr>
          <w:spacing w:val="-4"/>
          <w:sz w:val="28"/>
        </w:rPr>
        <w:t xml:space="preserve"> </w:t>
      </w:r>
      <w:r>
        <w:rPr>
          <w:sz w:val="28"/>
        </w:rPr>
        <w:t>number,</w:t>
      </w:r>
      <w:r>
        <w:rPr>
          <w:spacing w:val="-2"/>
          <w:sz w:val="28"/>
        </w:rPr>
        <w:t xml:space="preserve"> </w:t>
      </w:r>
      <w:r>
        <w:rPr>
          <w:sz w:val="28"/>
        </w:rPr>
        <w:t>mobile number, fax number and email id:</w:t>
      </w:r>
    </w:p>
    <w:p>
      <w:pPr>
        <w:pStyle w:val="ListParagraph"/>
        <w:numPr>
          <w:ilvl w:val="1"/>
          <w:numId w:val="4"/>
        </w:numPr>
        <w:tabs>
          <w:tab w:val="clear" w:pos="720"/>
          <w:tab w:val="left" w:pos="788" w:leader="none"/>
        </w:tabs>
        <w:spacing w:lineRule="auto" w:line="235" w:before="286" w:after="0"/>
        <w:ind w:hanging="0" w:left="164" w:right="470"/>
        <w:rPr>
          <w:sz w:val="28"/>
        </w:rPr>
      </w:pPr>
      <w:r>
        <w:rPr>
          <w:sz w:val="28"/>
        </w:rPr>
        <w:t>Testing</w:t>
      </w:r>
      <w:r>
        <w:rPr>
          <w:spacing w:val="-5"/>
          <w:sz w:val="28"/>
        </w:rPr>
        <w:t xml:space="preserve"> </w:t>
      </w:r>
      <w:r>
        <w:rPr>
          <w:sz w:val="28"/>
        </w:rPr>
        <w:t>laboratory</w:t>
      </w:r>
      <w:r>
        <w:rPr>
          <w:spacing w:val="-9"/>
          <w:sz w:val="28"/>
        </w:rPr>
        <w:t xml:space="preserve"> </w:t>
      </w:r>
      <w:r>
        <w:rPr>
          <w:sz w:val="28"/>
        </w:rPr>
        <w:t>address</w:t>
      </w:r>
      <w:r>
        <w:rPr>
          <w:spacing w:val="-5"/>
          <w:sz w:val="28"/>
        </w:rPr>
        <w:t xml:space="preserve"> </w:t>
      </w:r>
      <w:r>
        <w:rPr>
          <w:sz w:val="28"/>
        </w:rPr>
        <w:t>including</w:t>
      </w:r>
      <w:r>
        <w:rPr>
          <w:spacing w:val="-5"/>
          <w:sz w:val="28"/>
        </w:rPr>
        <w:t xml:space="preserve"> </w:t>
      </w:r>
      <w:r>
        <w:rPr>
          <w:sz w:val="28"/>
        </w:rPr>
        <w:t>telephone</w:t>
      </w:r>
      <w:r>
        <w:rPr>
          <w:spacing w:val="-5"/>
          <w:sz w:val="28"/>
        </w:rPr>
        <w:t xml:space="preserve"> </w:t>
      </w:r>
      <w:r>
        <w:rPr>
          <w:sz w:val="28"/>
        </w:rPr>
        <w:t>number,</w:t>
      </w:r>
      <w:r>
        <w:rPr>
          <w:spacing w:val="-3"/>
          <w:sz w:val="28"/>
        </w:rPr>
        <w:t xml:space="preserve"> </w:t>
      </w:r>
      <w:r>
        <w:rPr>
          <w:sz w:val="28"/>
        </w:rPr>
        <w:t>mobile</w:t>
      </w:r>
      <w:r>
        <w:rPr>
          <w:spacing w:val="-5"/>
          <w:sz w:val="28"/>
        </w:rPr>
        <w:t xml:space="preserve"> </w:t>
      </w:r>
      <w:r>
        <w:rPr>
          <w:sz w:val="28"/>
        </w:rPr>
        <w:t>number, fax number and e-mail id:</w:t>
      </w:r>
    </w:p>
    <w:p>
      <w:pPr>
        <w:pStyle w:val="ListParagraph"/>
        <w:numPr>
          <w:ilvl w:val="1"/>
          <w:numId w:val="4"/>
        </w:numPr>
        <w:tabs>
          <w:tab w:val="clear" w:pos="720"/>
          <w:tab w:val="left" w:pos="865" w:leader="none"/>
        </w:tabs>
        <w:spacing w:before="282" w:after="0"/>
        <w:ind w:hanging="701" w:left="865"/>
        <w:rPr>
          <w:sz w:val="28"/>
        </w:rPr>
      </w:pPr>
      <w:r>
        <w:rPr>
          <w:sz w:val="28"/>
        </w:rPr>
        <w:t>Address</w:t>
      </w:r>
      <w:r>
        <w:rPr>
          <w:spacing w:val="-5"/>
          <w:sz w:val="28"/>
        </w:rPr>
        <w:t xml:space="preserve"> </w:t>
      </w:r>
      <w:r>
        <w:rPr>
          <w:sz w:val="28"/>
        </w:rPr>
        <w:t>for</w:t>
      </w:r>
      <w:r>
        <w:rPr>
          <w:spacing w:val="-5"/>
          <w:sz w:val="28"/>
        </w:rPr>
        <w:t xml:space="preserve"> </w:t>
      </w:r>
      <w:r>
        <w:rPr>
          <w:spacing w:val="-2"/>
          <w:sz w:val="28"/>
        </w:rPr>
        <w:t>correspondence:</w:t>
      </w:r>
    </w:p>
    <w:p>
      <w:pPr>
        <w:pStyle w:val="BodyText"/>
        <w:spacing w:before="278" w:after="0"/>
        <w:rPr/>
      </w:pPr>
      <w:r>
        <w:rPr/>
        <w:t>[corporate</w:t>
      </w:r>
      <w:r>
        <w:rPr>
          <w:spacing w:val="-7"/>
        </w:rPr>
        <w:t xml:space="preserve"> </w:t>
      </w:r>
      <w:r>
        <w:rPr/>
        <w:t>office/</w:t>
      </w:r>
      <w:r>
        <w:rPr>
          <w:spacing w:val="-2"/>
        </w:rPr>
        <w:t xml:space="preserve"> </w:t>
      </w:r>
      <w:r>
        <w:rPr/>
        <w:t>testing</w:t>
      </w:r>
      <w:r>
        <w:rPr>
          <w:spacing w:val="-2"/>
        </w:rPr>
        <w:t xml:space="preserve"> laboratory]</w:t>
      </w:r>
    </w:p>
    <w:p>
      <w:pPr>
        <w:pStyle w:val="ListParagraph"/>
        <w:numPr>
          <w:ilvl w:val="0"/>
          <w:numId w:val="3"/>
        </w:numPr>
        <w:tabs>
          <w:tab w:val="clear" w:pos="720"/>
          <w:tab w:val="left" w:pos="654" w:leader="none"/>
        </w:tabs>
        <w:rPr>
          <w:sz w:val="28"/>
        </w:rPr>
      </w:pPr>
      <w:r>
        <w:rPr>
          <w:sz w:val="28"/>
        </w:rPr>
        <w:t>Details</w:t>
      </w:r>
      <w:r>
        <w:rPr>
          <w:spacing w:val="-3"/>
          <w:sz w:val="28"/>
        </w:rPr>
        <w:t xml:space="preserve"> </w:t>
      </w:r>
      <w:r>
        <w:rPr>
          <w:sz w:val="28"/>
        </w:rPr>
        <w:t>of</w:t>
      </w:r>
      <w:r>
        <w:rPr>
          <w:spacing w:val="-3"/>
          <w:sz w:val="28"/>
        </w:rPr>
        <w:t xml:space="preserve"> </w:t>
      </w:r>
      <w:r>
        <w:rPr>
          <w:sz w:val="28"/>
        </w:rPr>
        <w:t>medical</w:t>
      </w:r>
      <w:r>
        <w:rPr>
          <w:spacing w:val="-3"/>
          <w:sz w:val="28"/>
        </w:rPr>
        <w:t xml:space="preserve"> </w:t>
      </w:r>
      <w:r>
        <w:rPr>
          <w:sz w:val="28"/>
        </w:rPr>
        <w:t>device(s)</w:t>
      </w:r>
      <w:r>
        <w:rPr>
          <w:spacing w:val="-3"/>
          <w:sz w:val="28"/>
        </w:rPr>
        <w:t xml:space="preserve"> </w:t>
      </w:r>
      <w:r>
        <w:rPr>
          <w:sz w:val="28"/>
        </w:rPr>
        <w:t>to</w:t>
      </w:r>
      <w:r>
        <w:rPr>
          <w:spacing w:val="-3"/>
          <w:sz w:val="28"/>
        </w:rPr>
        <w:t xml:space="preserve"> </w:t>
      </w:r>
      <w:r>
        <w:rPr>
          <w:sz w:val="28"/>
        </w:rPr>
        <w:t>be</w:t>
      </w:r>
      <w:r>
        <w:rPr>
          <w:spacing w:val="-3"/>
          <w:sz w:val="28"/>
        </w:rPr>
        <w:t xml:space="preserve"> </w:t>
      </w:r>
      <w:r>
        <w:rPr>
          <w:sz w:val="28"/>
        </w:rPr>
        <w:t>tested</w:t>
      </w:r>
      <w:r>
        <w:rPr>
          <w:spacing w:val="-3"/>
          <w:sz w:val="28"/>
        </w:rPr>
        <w:t xml:space="preserve"> </w:t>
      </w:r>
      <w:r>
        <w:rPr>
          <w:sz w:val="28"/>
        </w:rPr>
        <w:t>or</w:t>
      </w:r>
      <w:r>
        <w:rPr>
          <w:spacing w:val="-3"/>
          <w:sz w:val="28"/>
        </w:rPr>
        <w:t xml:space="preserve"> </w:t>
      </w:r>
      <w:r>
        <w:rPr>
          <w:sz w:val="28"/>
        </w:rPr>
        <w:t>evaluated</w:t>
      </w:r>
      <w:r>
        <w:rPr>
          <w:spacing w:val="-2"/>
          <w:sz w:val="28"/>
        </w:rPr>
        <w:t xml:space="preserve"> [Annexed].</w:t>
      </w:r>
    </w:p>
    <w:p>
      <w:pPr>
        <w:pStyle w:val="ListParagraph"/>
        <w:numPr>
          <w:ilvl w:val="0"/>
          <w:numId w:val="3"/>
        </w:numPr>
        <w:tabs>
          <w:tab w:val="clear" w:pos="720"/>
          <w:tab w:val="left" w:pos="1002" w:leader="none"/>
          <w:tab w:val="left" w:pos="1363" w:leader="none"/>
          <w:tab w:val="left" w:pos="1823" w:leader="none"/>
          <w:tab w:val="left" w:pos="2723" w:leader="none"/>
          <w:tab w:val="left" w:pos="4264" w:leader="none"/>
          <w:tab w:val="left" w:pos="6240" w:leader="none"/>
        </w:tabs>
        <w:spacing w:lineRule="auto" w:line="235" w:before="286" w:after="0"/>
        <w:ind w:hanging="0" w:left="164" w:right="159"/>
        <w:rPr>
          <w:sz w:val="28"/>
        </w:rPr>
      </w:pPr>
      <w:r>
        <mc:AlternateContent>
          <mc:Choice Requires="wps">
            <w:drawing>
              <wp:anchor behindDoc="0" distT="0" distB="0" distL="0" distR="0" simplePos="0" locked="0" layoutInCell="0" allowOverlap="1" relativeHeight="13" wp14:anchorId="2CE92EF7">
                <wp:simplePos x="0" y="0"/>
                <wp:positionH relativeFrom="page">
                  <wp:posOffset>2717165</wp:posOffset>
                </wp:positionH>
                <wp:positionV relativeFrom="paragraph">
                  <wp:posOffset>381000</wp:posOffset>
                </wp:positionV>
                <wp:extent cx="800100" cy="1270"/>
                <wp:effectExtent l="3810" t="3810" r="4445" b="2540"/>
                <wp:wrapNone/>
                <wp:docPr id="572" name="Graphic 558"/>
                <a:graphic xmlns:a="http://schemas.openxmlformats.org/drawingml/2006/main">
                  <a:graphicData uri="http://schemas.microsoft.com/office/word/2010/wordprocessingShape">
                    <wps:wsp>
                      <wps:cNvSpPr/>
                      <wps:spPr>
                        <a:xfrm>
                          <a:off x="0" y="0"/>
                          <a:ext cx="800280" cy="1440"/>
                        </a:xfrm>
                        <a:custGeom>
                          <a:avLst/>
                          <a:gdLst>
                            <a:gd name="textAreaLeft" fmla="*/ 0 w 453600"/>
                            <a:gd name="textAreaRight" fmla="*/ 453960 w 453600"/>
                            <a:gd name="textAreaTop" fmla="*/ 0 h 720"/>
                            <a:gd name="textAreaBottom" fmla="*/ 1080 h 720"/>
                          </a:gdLst>
                          <a:ahLst/>
                          <a:rect l="textAreaLeft" t="textAreaTop" r="textAreaRight" b="textAreaBottom"/>
                          <a:pathLst>
                            <a:path w="800100" h="0">
                              <a:moveTo>
                                <a:pt x="0" y="0"/>
                              </a:moveTo>
                              <a:lnTo>
                                <a:pt x="800105" y="0"/>
                              </a:lnTo>
                            </a:path>
                          </a:pathLst>
                        </a:custGeom>
                        <a:noFill/>
                        <a:ln w="6840">
                          <a:solidFill>
                            <a:srgbClr val="000000"/>
                          </a:solidFill>
                          <a:round/>
                        </a:ln>
                      </wps:spPr>
                      <wps:style>
                        <a:lnRef idx="0"/>
                        <a:fillRef idx="0"/>
                        <a:effectRef idx="0"/>
                        <a:fontRef idx="minor"/>
                      </wps:style>
                      <wps:bodyPr/>
                    </wps:wsp>
                  </a:graphicData>
                </a:graphic>
              </wp:anchor>
            </w:drawing>
          </mc:Choice>
          <mc:Fallback>
            <w:pict/>
          </mc:Fallback>
        </mc:AlternateContent>
      </w:r>
      <w:r>
        <w:rPr>
          <w:spacing w:val="-4"/>
          <w:sz w:val="28"/>
        </w:rPr>
        <w:t>Fee</w:t>
      </w:r>
      <w:r>
        <w:rPr>
          <w:sz w:val="28"/>
        </w:rPr>
        <w:tab/>
      </w:r>
      <w:r>
        <w:rPr>
          <w:spacing w:val="-4"/>
          <w:sz w:val="28"/>
        </w:rPr>
        <w:t>paid</w:t>
      </w:r>
      <w:r>
        <w:rPr>
          <w:sz w:val="28"/>
        </w:rPr>
        <w:tab/>
      </w:r>
      <w:r>
        <w:rPr>
          <w:spacing w:val="-6"/>
          <w:sz w:val="28"/>
        </w:rPr>
        <w:t>on</w:t>
      </w:r>
      <w:r>
        <w:rPr>
          <w:sz w:val="28"/>
        </w:rPr>
        <w:tab/>
      </w:r>
      <w:r>
        <w:rPr>
          <w:spacing w:val="-6"/>
          <w:sz w:val="28"/>
        </w:rPr>
        <w:t>Rs</w:t>
      </w:r>
      <w:r>
        <w:rPr>
          <w:sz w:val="28"/>
          <w:u w:val="single"/>
        </w:rPr>
        <w:tab/>
      </w:r>
      <w:r>
        <w:rPr>
          <w:spacing w:val="-2"/>
          <w:sz w:val="28"/>
        </w:rPr>
        <w:t xml:space="preserve">receipt/challan/transaction </w:t>
      </w:r>
      <w:r>
        <w:rPr>
          <w:spacing w:val="-6"/>
          <w:sz w:val="28"/>
        </w:rPr>
        <w:t>id</w:t>
      </w:r>
      <w:r>
        <w:rPr>
          <w:sz w:val="28"/>
          <w:u w:val="single"/>
        </w:rPr>
        <w:tab/>
        <w:tab/>
      </w:r>
      <w:r>
        <w:rPr>
          <w:spacing w:val="-10"/>
          <w:sz w:val="28"/>
        </w:rPr>
        <w:t>.</w:t>
      </w:r>
    </w:p>
    <w:p>
      <w:pPr>
        <w:pStyle w:val="ListParagraph"/>
        <w:numPr>
          <w:ilvl w:val="0"/>
          <w:numId w:val="3"/>
        </w:numPr>
        <w:tabs>
          <w:tab w:val="clear" w:pos="720"/>
          <w:tab w:val="left" w:pos="666" w:leader="none"/>
        </w:tabs>
        <w:spacing w:lineRule="auto" w:line="235" w:before="286" w:after="0"/>
        <w:ind w:hanging="0" w:left="164" w:right="160"/>
        <w:rPr>
          <w:sz w:val="28"/>
        </w:rPr>
      </w:pPr>
      <w:r>
        <w:rPr>
          <w:sz w:val="28"/>
        </w:rPr>
        <w:t>I have enclosed the documents as specified in the sub-rule (2) of rule 82 of Medical Devices Rules, 2017.</w:t>
      </w:r>
    </w:p>
    <w:p>
      <w:pPr>
        <w:pStyle w:val="ListParagraph"/>
        <w:numPr>
          <w:ilvl w:val="0"/>
          <w:numId w:val="3"/>
        </w:numPr>
        <w:tabs>
          <w:tab w:val="clear" w:pos="720"/>
          <w:tab w:val="left" w:pos="654" w:leader="none"/>
        </w:tabs>
        <w:spacing w:before="282" w:after="0"/>
        <w:rPr>
          <w:sz w:val="28"/>
        </w:rPr>
      </w:pPr>
      <w:r>
        <w:rPr>
          <w:sz w:val="28"/>
        </w:rPr>
        <w:t>I</w:t>
      </w:r>
      <w:r>
        <w:rPr>
          <w:spacing w:val="-1"/>
          <w:sz w:val="28"/>
        </w:rPr>
        <w:t xml:space="preserve"> </w:t>
      </w:r>
      <w:r>
        <w:rPr>
          <w:sz w:val="28"/>
        </w:rPr>
        <w:t>hereby</w:t>
      </w:r>
      <w:r>
        <w:rPr>
          <w:spacing w:val="-5"/>
          <w:sz w:val="28"/>
        </w:rPr>
        <w:t xml:space="preserve"> </w:t>
      </w:r>
      <w:r>
        <w:rPr>
          <w:sz w:val="28"/>
        </w:rPr>
        <w:t>state and</w:t>
      </w:r>
      <w:r>
        <w:rPr>
          <w:spacing w:val="-1"/>
          <w:sz w:val="28"/>
        </w:rPr>
        <w:t xml:space="preserve"> </w:t>
      </w:r>
      <w:r>
        <w:rPr>
          <w:sz w:val="28"/>
        </w:rPr>
        <w:t xml:space="preserve">undertake </w:t>
      </w:r>
      <w:r>
        <w:rPr>
          <w:spacing w:val="-2"/>
          <w:sz w:val="28"/>
        </w:rPr>
        <w:t>that:</w:t>
      </w:r>
    </w:p>
    <w:p>
      <w:pPr>
        <w:pStyle w:val="ListParagraph"/>
        <w:numPr>
          <w:ilvl w:val="1"/>
          <w:numId w:val="3"/>
        </w:numPr>
        <w:tabs>
          <w:tab w:val="clear" w:pos="720"/>
          <w:tab w:val="left" w:pos="809" w:leader="none"/>
        </w:tabs>
        <w:spacing w:before="69" w:after="0"/>
        <w:ind w:hanging="0" w:left="164" w:right="161"/>
        <w:jc w:val="both"/>
        <w:rPr>
          <w:sz w:val="28"/>
        </w:rPr>
      </w:pPr>
      <w:r>
        <w:rPr>
          <w:sz w:val="28"/>
        </w:rPr>
        <w:t>the testing laboratory is ready for inspection or shall be ready for inspection on ........................... in accordance with the requirements of Medical Devices Rules, 2017.</w:t>
      </w:r>
    </w:p>
    <w:p>
      <w:pPr>
        <w:pStyle w:val="ListParagraph"/>
        <w:numPr>
          <w:ilvl w:val="1"/>
          <w:numId w:val="3"/>
        </w:numPr>
        <w:tabs>
          <w:tab w:val="clear" w:pos="720"/>
          <w:tab w:val="left" w:pos="788" w:leader="none"/>
        </w:tabs>
        <w:spacing w:lineRule="auto" w:line="235" w:before="282" w:after="0"/>
        <w:ind w:hanging="0" w:left="164" w:right="345"/>
        <w:rPr>
          <w:sz w:val="28"/>
        </w:rPr>
      </w:pPr>
      <w:r>
        <w:rPr>
          <w:sz w:val="28"/>
        </w:rPr>
        <w:t>I</w:t>
      </w:r>
      <w:r>
        <w:rPr>
          <w:spacing w:val="-3"/>
          <w:sz w:val="28"/>
        </w:rPr>
        <w:t xml:space="preserve"> </w:t>
      </w:r>
      <w:r>
        <w:rPr>
          <w:sz w:val="28"/>
        </w:rPr>
        <w:t>shall</w:t>
      </w:r>
      <w:r>
        <w:rPr>
          <w:spacing w:val="-3"/>
          <w:sz w:val="28"/>
        </w:rPr>
        <w:t xml:space="preserve"> </w:t>
      </w:r>
      <w:r>
        <w:rPr>
          <w:sz w:val="28"/>
        </w:rPr>
        <w:t>comply</w:t>
      </w:r>
      <w:r>
        <w:rPr>
          <w:spacing w:val="-3"/>
          <w:sz w:val="28"/>
        </w:rPr>
        <w:t xml:space="preserve"> </w:t>
      </w:r>
      <w:r>
        <w:rPr>
          <w:sz w:val="28"/>
        </w:rPr>
        <w:t>with</w:t>
      </w:r>
      <w:r>
        <w:rPr>
          <w:spacing w:val="-3"/>
          <w:sz w:val="28"/>
        </w:rPr>
        <w:t xml:space="preserve"> </w:t>
      </w:r>
      <w:r>
        <w:rPr>
          <w:sz w:val="28"/>
        </w:rPr>
        <w:t>the</w:t>
      </w:r>
      <w:r>
        <w:rPr>
          <w:spacing w:val="-3"/>
          <w:sz w:val="28"/>
        </w:rPr>
        <w:t xml:space="preserve"> </w:t>
      </w:r>
      <w:r>
        <w:rPr>
          <w:sz w:val="28"/>
        </w:rPr>
        <w:t>applicable</w:t>
      </w:r>
      <w:r>
        <w:rPr>
          <w:spacing w:val="-6"/>
          <w:sz w:val="28"/>
        </w:rPr>
        <w:t xml:space="preserve"> </w:t>
      </w:r>
      <w:r>
        <w:rPr>
          <w:sz w:val="28"/>
        </w:rPr>
        <w:t>provisions</w:t>
      </w:r>
      <w:r>
        <w:rPr>
          <w:spacing w:val="-3"/>
          <w:sz w:val="28"/>
        </w:rPr>
        <w:t xml:space="preserve"> </w:t>
      </w:r>
      <w:r>
        <w:rPr>
          <w:sz w:val="28"/>
        </w:rPr>
        <w:t>of</w:t>
      </w:r>
      <w:r>
        <w:rPr>
          <w:spacing w:val="-3"/>
          <w:sz w:val="28"/>
        </w:rPr>
        <w:t xml:space="preserve"> </w:t>
      </w:r>
      <w:r>
        <w:rPr>
          <w:sz w:val="28"/>
        </w:rPr>
        <w:t>the</w:t>
      </w:r>
      <w:r>
        <w:rPr>
          <w:spacing w:val="-3"/>
          <w:sz w:val="28"/>
        </w:rPr>
        <w:t xml:space="preserve"> </w:t>
      </w:r>
      <w:r>
        <w:rPr>
          <w:sz w:val="28"/>
        </w:rPr>
        <w:t>Drugs</w:t>
      </w:r>
      <w:r>
        <w:rPr>
          <w:spacing w:val="-7"/>
          <w:sz w:val="28"/>
        </w:rPr>
        <w:t xml:space="preserve"> </w:t>
      </w:r>
      <w:r>
        <w:rPr>
          <w:sz w:val="28"/>
        </w:rPr>
        <w:t>and</w:t>
      </w:r>
      <w:r>
        <w:rPr>
          <w:spacing w:val="-3"/>
          <w:sz w:val="28"/>
        </w:rPr>
        <w:t xml:space="preserve"> </w:t>
      </w:r>
      <w:r>
        <w:rPr>
          <w:sz w:val="28"/>
        </w:rPr>
        <w:t>Cosmetics Act, 1940 (23 of 1940), and the Medical Devices Rules, 2017.</w:t>
      </w:r>
    </w:p>
    <w:p>
      <w:pPr>
        <w:pStyle w:val="BodyText"/>
        <w:tabs>
          <w:tab w:val="clear" w:pos="720"/>
          <w:tab w:val="left" w:pos="2530" w:leader="none"/>
        </w:tabs>
        <w:spacing w:before="281" w:after="0"/>
        <w:rPr/>
      </w:pPr>
      <w:r>
        <w:rPr>
          <w:spacing w:val="-2"/>
        </w:rPr>
        <w:t>Place:</w:t>
      </w:r>
      <w:r>
        <w:rPr>
          <w:u w:val="single"/>
        </w:rPr>
        <w:tab/>
      </w:r>
      <w:r>
        <w:rPr>
          <w:spacing w:val="-2"/>
        </w:rPr>
        <w:t>Signature</w:t>
      </w:r>
    </w:p>
    <w:p>
      <w:pPr>
        <w:pStyle w:val="BodyText"/>
        <w:tabs>
          <w:tab w:val="clear" w:pos="720"/>
          <w:tab w:val="left" w:pos="2732" w:leader="none"/>
        </w:tabs>
        <w:spacing w:before="281" w:after="0"/>
        <w:rPr/>
      </w:pPr>
      <w:r>
        <w:rPr>
          <w:spacing w:val="-2"/>
        </w:rPr>
        <w:t>Date:</w:t>
      </w:r>
      <w:r>
        <w:rPr>
          <w:u w:val="single"/>
        </w:rPr>
        <w:tab/>
      </w:r>
      <w:r>
        <w:rPr/>
        <w:t>(Name</w:t>
      </w:r>
      <w:r>
        <w:rPr>
          <w:spacing w:val="-5"/>
        </w:rPr>
        <w:t xml:space="preserve"> </w:t>
      </w:r>
      <w:r>
        <w:rPr/>
        <w:t>and</w:t>
      </w:r>
      <w:r>
        <w:rPr>
          <w:spacing w:val="-3"/>
        </w:rPr>
        <w:t xml:space="preserve"> </w:t>
      </w:r>
      <w:r>
        <w:rPr>
          <w:spacing w:val="-2"/>
        </w:rPr>
        <w:t>designation)</w:t>
      </w:r>
    </w:p>
    <w:p>
      <w:pPr>
        <w:pStyle w:val="BodyText"/>
        <w:ind w:left="0" w:right="162"/>
        <w:jc w:val="right"/>
        <w:rPr/>
      </w:pPr>
      <w:r>
        <w:rPr/>
        <w:t>[To</w:t>
      </w:r>
      <w:r>
        <w:rPr>
          <w:spacing w:val="-2"/>
        </w:rPr>
        <w:t xml:space="preserve"> </w:t>
      </w:r>
      <w:r>
        <w:rPr/>
        <w:t>be</w:t>
      </w:r>
      <w:r>
        <w:rPr>
          <w:spacing w:val="-1"/>
        </w:rPr>
        <w:t xml:space="preserve"> </w:t>
      </w:r>
      <w:r>
        <w:rPr/>
        <w:t>signed</w:t>
      </w:r>
      <w:r>
        <w:rPr>
          <w:spacing w:val="-2"/>
        </w:rPr>
        <w:t xml:space="preserve"> digitally]</w:t>
      </w:r>
    </w:p>
    <w:p>
      <w:pPr>
        <w:pStyle w:val="BodyText"/>
        <w:spacing w:before="278" w:after="0"/>
        <w:ind w:left="0" w:right="160"/>
        <w:jc w:val="right"/>
        <w:rPr/>
      </w:pPr>
      <w:r>
        <w:rPr>
          <w:spacing w:val="-2"/>
        </w:rPr>
        <w:t>Annexure:</w:t>
      </w:r>
    </w:p>
    <w:p>
      <w:pPr>
        <w:pStyle w:val="BodyText"/>
        <w:spacing w:before="83" w:after="0"/>
        <w:ind w:left="0"/>
        <w:rPr>
          <w:sz w:val="20"/>
        </w:rPr>
      </w:pPr>
      <w:r>
        <w:rPr>
          <w:sz w:val="20"/>
        </w:rPr>
      </w:r>
    </w:p>
    <w:tbl>
      <w:tblPr>
        <w:tblW w:w="5043" w:type="dxa"/>
        <w:jc w:val="left"/>
        <w:tblInd w:w="113" w:type="dxa"/>
        <w:tblLayout w:type="fixed"/>
        <w:tblCellMar>
          <w:top w:w="0" w:type="dxa"/>
          <w:left w:w="7" w:type="dxa"/>
          <w:bottom w:w="0" w:type="dxa"/>
          <w:right w:w="7" w:type="dxa"/>
        </w:tblCellMar>
        <w:tblLook w:val="01e0" w:noHBand="0" w:noVBand="0" w:firstColumn="1" w:lastRow="1" w:lastColumn="1" w:firstRow="1"/>
      </w:tblPr>
      <w:tblGrid>
        <w:gridCol w:w="550"/>
        <w:gridCol w:w="1631"/>
        <w:gridCol w:w="2862"/>
      </w:tblGrid>
      <w:tr>
        <w:trPr>
          <w:trHeight w:val="396" w:hRule="atLeast"/>
        </w:trPr>
        <w:tc>
          <w:tcPr>
            <w:tcW w:w="550" w:type="dxa"/>
            <w:tcBorders>
              <w:top w:val="single" w:sz="6" w:space="0" w:color="F0F0F0"/>
              <w:left w:val="single" w:sz="6" w:space="0" w:color="F0F0F0"/>
              <w:bottom w:val="double" w:sz="6" w:space="0" w:color="A0A0A0"/>
              <w:right w:val="single" w:sz="6" w:space="0" w:color="A0A0A0"/>
            </w:tcBorders>
          </w:tcPr>
          <w:p>
            <w:pPr>
              <w:pStyle w:val="TableParagraph"/>
              <w:spacing w:before="15" w:after="0"/>
              <w:ind w:left="59"/>
              <w:rPr>
                <w:sz w:val="28"/>
              </w:rPr>
            </w:pPr>
            <w:r>
              <mc:AlternateContent>
                <mc:Choice Requires="wpg">
                  <w:drawing>
                    <wp:anchor behindDoc="1" distT="0" distB="0" distL="0" distR="0" simplePos="0" locked="0" layoutInCell="1" allowOverlap="1" relativeHeight="46" wp14:anchorId="1D670D3E">
                      <wp:simplePos x="0" y="0"/>
                      <wp:positionH relativeFrom="column">
                        <wp:posOffset>19685</wp:posOffset>
                      </wp:positionH>
                      <wp:positionV relativeFrom="paragraph">
                        <wp:posOffset>5080</wp:posOffset>
                      </wp:positionV>
                      <wp:extent cx="9525" cy="222885"/>
                      <wp:effectExtent l="635" t="1270" r="0" b="0"/>
                      <wp:wrapNone/>
                      <wp:docPr id="573" name="Group 559"/>
                      <a:graphic xmlns:a="http://schemas.openxmlformats.org/drawingml/2006/main">
                        <a:graphicData uri="http://schemas.microsoft.com/office/word/2010/wordprocessingGroup">
                          <wpg:wgp>
                            <wpg:cNvGrpSpPr/>
                            <wpg:grpSpPr>
                              <a:xfrm>
                                <a:off x="0" y="0"/>
                                <a:ext cx="9360" cy="222840"/>
                                <a:chOff x="0" y="0"/>
                                <a:chExt cx="9360" cy="222840"/>
                              </a:xfrm>
                            </wpg:grpSpPr>
                            <wps:wsp>
                              <wps:cNvPr id="574" name="Graphic 560"/>
                              <wps:cNvSpPr/>
                              <wps:spPr>
                                <a:xfrm>
                                  <a:off x="0" y="0"/>
                                  <a:ext cx="9360" cy="222840"/>
                                </a:xfrm>
                                <a:custGeom>
                                  <a:avLst/>
                                  <a:gdLst>
                                    <a:gd name="textAreaLeft" fmla="*/ 0 w 5400"/>
                                    <a:gd name="textAreaRight" fmla="*/ 5760 w 5400"/>
                                    <a:gd name="textAreaTop" fmla="*/ 0 h 126360"/>
                                    <a:gd name="textAreaBottom" fmla="*/ 126720 h 126360"/>
                                  </a:gdLst>
                                  <a:ahLst/>
                                  <a:rect l="textAreaLeft" t="textAreaTop" r="textAreaRight" b="textAreaBottom"/>
                                  <a:pathLst>
                                    <a:path w="9525" h="222885">
                                      <a:moveTo>
                                        <a:pt x="9143" y="0"/>
                                      </a:moveTo>
                                      <a:lnTo>
                                        <a:pt x="0" y="0"/>
                                      </a:lnTo>
                                      <a:lnTo>
                                        <a:pt x="0" y="222503"/>
                                      </a:lnTo>
                                      <a:lnTo>
                                        <a:pt x="9143" y="222503"/>
                                      </a:lnTo>
                                      <a:lnTo>
                                        <a:pt x="9143" y="0"/>
                                      </a:lnTo>
                                      <a:close/>
                                    </a:path>
                                  </a:pathLst>
                                </a:custGeom>
                                <a:solidFill>
                                  <a:srgbClr val="a0a0a0"/>
                                </a:solidFill>
                                <a:ln w="0">
                                  <a:noFill/>
                                </a:ln>
                              </wps:spPr>
                              <wps:style>
                                <a:lnRef idx="0"/>
                                <a:fillRef idx="0"/>
                                <a:effectRef idx="0"/>
                                <a:fontRef idx="minor"/>
                              </wps:style>
                              <wps:bodyPr/>
                            </wps:wsp>
                          </wpg:wgp>
                        </a:graphicData>
                      </a:graphic>
                    </wp:anchor>
                  </w:drawing>
                </mc:Choice>
                <mc:Fallback>
                  <w:pict>
                    <v:group id="shape_0" alt="Group 559" style="position:absolute;margin-left:1.55pt;margin-top:0.4pt;width:0.75pt;height:17.55pt" coordorigin="31,8" coordsize="15,351"/>
                  </w:pict>
                </mc:Fallback>
              </mc:AlternateContent>
              <mc:AlternateContent>
                <mc:Choice Requires="wpg">
                  <w:drawing>
                    <wp:anchor behindDoc="1" distT="0" distB="0" distL="0" distR="0" simplePos="0" locked="0" layoutInCell="1" allowOverlap="1" relativeHeight="47" wp14:anchorId="1473DED6">
                      <wp:simplePos x="0" y="0"/>
                      <wp:positionH relativeFrom="column">
                        <wp:posOffset>315595</wp:posOffset>
                      </wp:positionH>
                      <wp:positionV relativeFrom="paragraph">
                        <wp:posOffset>5080</wp:posOffset>
                      </wp:positionV>
                      <wp:extent cx="9525" cy="222885"/>
                      <wp:effectExtent l="635" t="1270" r="0" b="0"/>
                      <wp:wrapNone/>
                      <wp:docPr id="575" name="Group 561"/>
                      <a:graphic xmlns:a="http://schemas.openxmlformats.org/drawingml/2006/main">
                        <a:graphicData uri="http://schemas.microsoft.com/office/word/2010/wordprocessingGroup">
                          <wpg:wgp>
                            <wpg:cNvGrpSpPr/>
                            <wpg:grpSpPr>
                              <a:xfrm>
                                <a:off x="0" y="0"/>
                                <a:ext cx="9360" cy="222840"/>
                                <a:chOff x="0" y="0"/>
                                <a:chExt cx="9360" cy="222840"/>
                              </a:xfrm>
                            </wpg:grpSpPr>
                            <wps:wsp>
                              <wps:cNvPr id="576" name="Graphic 562"/>
                              <wps:cNvSpPr/>
                              <wps:spPr>
                                <a:xfrm>
                                  <a:off x="0" y="0"/>
                                  <a:ext cx="9360" cy="222840"/>
                                </a:xfrm>
                                <a:custGeom>
                                  <a:avLst/>
                                  <a:gdLst>
                                    <a:gd name="textAreaLeft" fmla="*/ 0 w 5400"/>
                                    <a:gd name="textAreaRight" fmla="*/ 5760 w 5400"/>
                                    <a:gd name="textAreaTop" fmla="*/ 0 h 126360"/>
                                    <a:gd name="textAreaBottom" fmla="*/ 126720 h 126360"/>
                                  </a:gdLst>
                                  <a:ahLst/>
                                  <a:rect l="textAreaLeft" t="textAreaTop" r="textAreaRight" b="textAreaBottom"/>
                                  <a:pathLst>
                                    <a:path w="9525" h="222885">
                                      <a:moveTo>
                                        <a:pt x="9143" y="0"/>
                                      </a:moveTo>
                                      <a:lnTo>
                                        <a:pt x="0" y="0"/>
                                      </a:lnTo>
                                      <a:lnTo>
                                        <a:pt x="0" y="222503"/>
                                      </a:lnTo>
                                      <a:lnTo>
                                        <a:pt x="9143" y="222503"/>
                                      </a:lnTo>
                                      <a:lnTo>
                                        <a:pt x="9143" y="0"/>
                                      </a:lnTo>
                                      <a:close/>
                                    </a:path>
                                  </a:pathLst>
                                </a:custGeom>
                                <a:solidFill>
                                  <a:srgbClr val="f0f0f0"/>
                                </a:solidFill>
                                <a:ln w="0">
                                  <a:noFill/>
                                </a:ln>
                              </wps:spPr>
                              <wps:style>
                                <a:lnRef idx="0"/>
                                <a:fillRef idx="0"/>
                                <a:effectRef idx="0"/>
                                <a:fontRef idx="minor"/>
                              </wps:style>
                              <wps:bodyPr/>
                            </wps:wsp>
                          </wpg:wgp>
                        </a:graphicData>
                      </a:graphic>
                    </wp:anchor>
                  </w:drawing>
                </mc:Choice>
                <mc:Fallback>
                  <w:pict>
                    <v:group id="shape_0" alt="Group 561" style="position:absolute;margin-left:24.85pt;margin-top:0.4pt;width:0.75pt;height:17.55pt" coordorigin="497,8" coordsize="15,351"/>
                  </w:pict>
                </mc:Fallback>
              </mc:AlternateContent>
            </w:r>
            <w:r>
              <w:rPr>
                <w:spacing w:val="-4"/>
              </w:rPr>
              <w:t>S</w:t>
            </w:r>
            <w:r>
              <w:rPr>
                <w:spacing w:val="-4"/>
                <w:sz w:val="28"/>
              </w:rPr>
              <w:t>.</w:t>
            </w:r>
            <w:r>
              <w:rPr>
                <w:spacing w:val="-4"/>
              </w:rPr>
              <w:t>N</w:t>
            </w:r>
            <w:r>
              <w:rPr>
                <w:spacing w:val="-4"/>
                <w:sz w:val="28"/>
              </w:rPr>
              <w:t>.</w:t>
            </w:r>
          </w:p>
        </w:tc>
        <w:tc>
          <w:tcPr>
            <w:tcW w:w="1631" w:type="dxa"/>
            <w:tcBorders>
              <w:top w:val="double" w:sz="6" w:space="0" w:color="A0A0A0"/>
              <w:left w:val="single" w:sz="6" w:space="0" w:color="A0A0A0"/>
              <w:bottom w:val="double" w:sz="6" w:space="0" w:color="A0A0A0"/>
              <w:right w:val="double" w:sz="6" w:space="0" w:color="A0A0A0"/>
            </w:tcBorders>
          </w:tcPr>
          <w:p>
            <w:pPr>
              <w:pStyle w:val="TableParagraph"/>
              <w:spacing w:before="15" w:after="0"/>
              <w:ind w:left="20"/>
              <w:rPr>
                <w:sz w:val="28"/>
              </w:rPr>
            </w:pPr>
            <w:r>
              <w:rPr>
                <w:sz w:val="28"/>
              </w:rPr>
              <w:t xml:space="preserve">Generic </w:t>
            </w:r>
            <w:r>
              <w:rPr>
                <w:spacing w:val="-4"/>
                <w:sz w:val="28"/>
              </w:rPr>
              <w:t>name</w:t>
            </w:r>
          </w:p>
        </w:tc>
        <w:tc>
          <w:tcPr>
            <w:tcW w:w="2862" w:type="dxa"/>
            <w:tcBorders>
              <w:top w:val="double" w:sz="6" w:space="0" w:color="A0A0A0"/>
              <w:left w:val="double" w:sz="6" w:space="0" w:color="A0A0A0"/>
              <w:bottom w:val="double" w:sz="6" w:space="0" w:color="A0A0A0"/>
              <w:right w:val="double" w:sz="6" w:space="0" w:color="A0A0A0"/>
            </w:tcBorders>
          </w:tcPr>
          <w:p>
            <w:pPr>
              <w:pStyle w:val="TableParagraph"/>
              <w:spacing w:before="15" w:after="0"/>
              <w:ind w:left="28"/>
              <w:rPr>
                <w:sz w:val="28"/>
              </w:rPr>
            </w:pPr>
            <w:r>
              <w:rPr>
                <w:sz w:val="28"/>
              </w:rPr>
              <w:t>Class</w:t>
            </w:r>
            <w:r>
              <w:rPr>
                <w:spacing w:val="-3"/>
                <w:sz w:val="28"/>
              </w:rPr>
              <w:t xml:space="preserve"> </w:t>
            </w:r>
            <w:r>
              <w:rPr>
                <w:sz w:val="28"/>
              </w:rPr>
              <w:t>of</w:t>
            </w:r>
            <w:r>
              <w:rPr>
                <w:spacing w:val="-3"/>
                <w:sz w:val="28"/>
              </w:rPr>
              <w:t xml:space="preserve"> </w:t>
            </w:r>
            <w:r>
              <w:rPr>
                <w:sz w:val="28"/>
              </w:rPr>
              <w:t>medical</w:t>
            </w:r>
            <w:r>
              <w:rPr>
                <w:spacing w:val="-3"/>
                <w:sz w:val="28"/>
              </w:rPr>
              <w:t xml:space="preserve"> </w:t>
            </w:r>
            <w:r>
              <w:rPr>
                <w:spacing w:val="-2"/>
                <w:sz w:val="28"/>
              </w:rPr>
              <w:t>devices</w:t>
            </w:r>
          </w:p>
        </w:tc>
      </w:tr>
    </w:tbl>
    <w:p>
      <w:pPr>
        <w:pStyle w:val="BodyText"/>
        <w:spacing w:before="294" w:after="0"/>
        <w:ind w:left="0" w:right="2"/>
        <w:jc w:val="center"/>
        <w:rPr/>
      </w:pPr>
      <w:r>
        <w:rPr/>
      </w:r>
    </w:p>
    <w:p>
      <w:pPr>
        <w:pStyle w:val="Normal"/>
        <w:rPr/>
      </w:pPr>
      <w:r>
        <w:rPr/>
        <w:t>Form</w:t>
      </w:r>
      <w:r>
        <w:rPr>
          <w:spacing w:val="-7"/>
        </w:rPr>
        <w:t xml:space="preserve"> </w:t>
      </w:r>
      <w:r>
        <w:rPr/>
        <w:t>MD-</w:t>
      </w:r>
      <w:r>
        <w:rPr>
          <w:spacing w:val="-5"/>
        </w:rPr>
        <w:t>40</w:t>
      </w:r>
    </w:p>
    <w:p>
      <w:pPr>
        <w:pStyle w:val="BodyText"/>
        <w:ind w:left="3"/>
        <w:jc w:val="center"/>
        <w:rPr/>
      </w:pPr>
      <w:r>
        <w:rPr/>
        <w:t>[See</w:t>
      </w:r>
      <w:r>
        <w:rPr>
          <w:spacing w:val="-4"/>
        </w:rPr>
        <w:t xml:space="preserve"> </w:t>
      </w:r>
      <w:r>
        <w:rPr/>
        <w:t>sub-rule</w:t>
      </w:r>
      <w:r>
        <w:rPr>
          <w:spacing w:val="-2"/>
        </w:rPr>
        <w:t xml:space="preserve"> </w:t>
      </w:r>
      <w:r>
        <w:rPr/>
        <w:t>(3)</w:t>
      </w:r>
      <w:r>
        <w:rPr>
          <w:spacing w:val="-2"/>
        </w:rPr>
        <w:t xml:space="preserve"> </w:t>
      </w:r>
      <w:r>
        <w:rPr/>
        <w:t>of</w:t>
      </w:r>
      <w:r>
        <w:rPr>
          <w:spacing w:val="-2"/>
        </w:rPr>
        <w:t xml:space="preserve"> </w:t>
      </w:r>
      <w:r>
        <w:rPr/>
        <w:t>rule</w:t>
      </w:r>
      <w:r>
        <w:rPr>
          <w:spacing w:val="-2"/>
        </w:rPr>
        <w:t xml:space="preserve"> </w:t>
      </w:r>
      <w:r>
        <w:rPr>
          <w:spacing w:val="-5"/>
        </w:rPr>
        <w:t>83]</w:t>
      </w:r>
    </w:p>
    <w:p>
      <w:pPr>
        <w:pStyle w:val="BodyText"/>
        <w:spacing w:lineRule="auto" w:line="235" w:before="286" w:after="0"/>
        <w:ind w:left="164" w:right="161"/>
        <w:jc w:val="both"/>
        <w:rPr/>
      </w:pPr>
      <w:r>
        <w:rPr/>
        <w:t>Certificate of registration to Medical Device Testing Laboratory for carry out Test or Evaluation of a medical device on behalf of manufacturer</w:t>
      </w:r>
    </w:p>
    <w:p>
      <w:pPr>
        <w:pStyle w:val="BodyText"/>
        <w:spacing w:before="281" w:after="0"/>
        <w:jc w:val="both"/>
        <w:rPr/>
      </w:pPr>
      <w:r>
        <w:rPr/>
        <w:t>Registration</w:t>
      </w:r>
      <w:r>
        <w:rPr>
          <w:spacing w:val="-2"/>
        </w:rPr>
        <w:t xml:space="preserve"> </w:t>
      </w:r>
      <w:r>
        <w:rPr/>
        <w:t>No.:</w:t>
      </w:r>
      <w:r>
        <w:rPr>
          <w:spacing w:val="-1"/>
        </w:rPr>
        <w:t xml:space="preserve"> </w:t>
      </w:r>
      <w:r>
        <w:rPr>
          <w:spacing w:val="-2"/>
        </w:rPr>
        <w:t>...................</w:t>
      </w:r>
    </w:p>
    <w:p>
      <w:pPr>
        <w:pStyle w:val="ListParagraph"/>
        <w:numPr>
          <w:ilvl w:val="0"/>
          <w:numId w:val="2"/>
        </w:numPr>
        <w:tabs>
          <w:tab w:val="clear" w:pos="720"/>
          <w:tab w:val="left" w:pos="681" w:leader="none"/>
        </w:tabs>
        <w:spacing w:before="281" w:after="0"/>
        <w:ind w:hanging="517" w:left="681"/>
        <w:jc w:val="both"/>
        <w:rPr>
          <w:sz w:val="28"/>
        </w:rPr>
      </w:pPr>
      <w:r>
        <w:rPr>
          <w:sz w:val="28"/>
        </w:rPr>
        <w:t>M/s......................................................................(Name</w:t>
      </w:r>
      <w:r>
        <w:rPr>
          <w:spacing w:val="18"/>
          <w:sz w:val="28"/>
        </w:rPr>
        <w:t xml:space="preserve"> </w:t>
      </w:r>
      <w:r>
        <w:rPr>
          <w:sz w:val="28"/>
        </w:rPr>
        <w:t>of</w:t>
      </w:r>
      <w:r>
        <w:rPr>
          <w:spacing w:val="19"/>
          <w:sz w:val="28"/>
        </w:rPr>
        <w:t xml:space="preserve"> </w:t>
      </w:r>
      <w:r>
        <w:rPr>
          <w:sz w:val="28"/>
        </w:rPr>
        <w:t>the</w:t>
      </w:r>
      <w:r>
        <w:rPr>
          <w:spacing w:val="18"/>
          <w:sz w:val="28"/>
        </w:rPr>
        <w:t xml:space="preserve"> </w:t>
      </w:r>
      <w:r>
        <w:rPr>
          <w:sz w:val="28"/>
        </w:rPr>
        <w:t>firm)</w:t>
      </w:r>
      <w:r>
        <w:rPr>
          <w:spacing w:val="19"/>
          <w:sz w:val="28"/>
        </w:rPr>
        <w:t xml:space="preserve"> </w:t>
      </w:r>
      <w:r>
        <w:rPr>
          <w:spacing w:val="-2"/>
          <w:sz w:val="28"/>
        </w:rPr>
        <w:t>situated</w:t>
      </w:r>
    </w:p>
    <w:p>
      <w:pPr>
        <w:pStyle w:val="BodyText"/>
        <w:spacing w:before="2" w:after="0"/>
        <w:ind w:left="164" w:right="160"/>
        <w:jc w:val="both"/>
        <w:rPr/>
      </w:pPr>
      <w:r>
        <w:rPr/>
        <w:t>at ...................................................(full address with telephone and e-mail) has been registered as a Medical Device Testing Laboratory for carry out Test or Evaluation of a medical device on behalf of manufacturer under the Medical Devices Rules, 2017.</w:t>
      </w:r>
    </w:p>
    <w:p>
      <w:pPr>
        <w:pStyle w:val="ListParagraph"/>
        <w:numPr>
          <w:ilvl w:val="0"/>
          <w:numId w:val="2"/>
        </w:numPr>
        <w:tabs>
          <w:tab w:val="clear" w:pos="720"/>
          <w:tab w:val="left" w:pos="653" w:leader="none"/>
        </w:tabs>
        <w:spacing w:before="277" w:after="0"/>
        <w:ind w:hanging="489" w:left="653"/>
        <w:jc w:val="both"/>
        <w:rPr>
          <w:sz w:val="28"/>
        </w:rPr>
      </w:pPr>
      <w:r>
        <w:rPr>
          <w:sz w:val="28"/>
        </w:rPr>
        <w:t>Details</w:t>
      </w:r>
      <w:r>
        <w:rPr>
          <w:spacing w:val="-3"/>
          <w:sz w:val="28"/>
        </w:rPr>
        <w:t xml:space="preserve"> </w:t>
      </w:r>
      <w:r>
        <w:rPr>
          <w:sz w:val="28"/>
        </w:rPr>
        <w:t>of</w:t>
      </w:r>
      <w:r>
        <w:rPr>
          <w:spacing w:val="-3"/>
          <w:sz w:val="28"/>
        </w:rPr>
        <w:t xml:space="preserve"> </w:t>
      </w:r>
      <w:r>
        <w:rPr>
          <w:sz w:val="28"/>
        </w:rPr>
        <w:t>medical</w:t>
      </w:r>
      <w:r>
        <w:rPr>
          <w:spacing w:val="-3"/>
          <w:sz w:val="28"/>
        </w:rPr>
        <w:t xml:space="preserve"> </w:t>
      </w:r>
      <w:r>
        <w:rPr>
          <w:sz w:val="28"/>
        </w:rPr>
        <w:t>device(s)</w:t>
      </w:r>
      <w:r>
        <w:rPr>
          <w:spacing w:val="-3"/>
          <w:sz w:val="28"/>
        </w:rPr>
        <w:t xml:space="preserve"> </w:t>
      </w:r>
      <w:r>
        <w:rPr>
          <w:sz w:val="28"/>
        </w:rPr>
        <w:t>to</w:t>
      </w:r>
      <w:r>
        <w:rPr>
          <w:spacing w:val="-3"/>
          <w:sz w:val="28"/>
        </w:rPr>
        <w:t xml:space="preserve"> </w:t>
      </w:r>
      <w:r>
        <w:rPr>
          <w:sz w:val="28"/>
        </w:rPr>
        <w:t>be</w:t>
      </w:r>
      <w:r>
        <w:rPr>
          <w:spacing w:val="-3"/>
          <w:sz w:val="28"/>
        </w:rPr>
        <w:t xml:space="preserve"> </w:t>
      </w:r>
      <w:r>
        <w:rPr>
          <w:sz w:val="28"/>
        </w:rPr>
        <w:t>tested</w:t>
      </w:r>
      <w:r>
        <w:rPr>
          <w:spacing w:val="-3"/>
          <w:sz w:val="28"/>
        </w:rPr>
        <w:t xml:space="preserve"> </w:t>
      </w:r>
      <w:r>
        <w:rPr>
          <w:sz w:val="28"/>
        </w:rPr>
        <w:t>or</w:t>
      </w:r>
      <w:r>
        <w:rPr>
          <w:spacing w:val="-3"/>
          <w:sz w:val="28"/>
        </w:rPr>
        <w:t xml:space="preserve"> </w:t>
      </w:r>
      <w:r>
        <w:rPr>
          <w:sz w:val="28"/>
        </w:rPr>
        <w:t>evaluated</w:t>
      </w:r>
      <w:r>
        <w:rPr>
          <w:spacing w:val="-2"/>
          <w:sz w:val="28"/>
        </w:rPr>
        <w:t xml:space="preserve"> [Annexed].</w:t>
      </w:r>
    </w:p>
    <w:p>
      <w:pPr>
        <w:pStyle w:val="ListParagraph"/>
        <w:numPr>
          <w:ilvl w:val="0"/>
          <w:numId w:val="2"/>
        </w:numPr>
        <w:tabs>
          <w:tab w:val="clear" w:pos="720"/>
          <w:tab w:val="left" w:pos="672" w:leader="none"/>
        </w:tabs>
        <w:spacing w:lineRule="auto" w:line="235" w:before="285" w:after="0"/>
        <w:ind w:hanging="0" w:left="164" w:right="162"/>
        <w:jc w:val="both"/>
        <w:rPr>
          <w:sz w:val="28"/>
        </w:rPr>
      </w:pPr>
      <w:r>
        <w:rPr>
          <w:sz w:val="28"/>
        </w:rPr>
        <w:t>This Registration is subject to the conditions as specified in the Drugs and Cosmetics Act, 1940 (23 of 1940) and the</w:t>
      </w:r>
    </w:p>
    <w:p>
      <w:pPr>
        <w:pStyle w:val="BodyText"/>
        <w:spacing w:before="281" w:after="0"/>
        <w:jc w:val="both"/>
        <w:rPr/>
      </w:pPr>
      <w:r>
        <w:rPr/>
        <w:t>Medical</w:t>
      </w:r>
      <w:r>
        <w:rPr>
          <w:spacing w:val="-4"/>
        </w:rPr>
        <w:t xml:space="preserve"> </w:t>
      </w:r>
      <w:r>
        <w:rPr/>
        <w:t>Devices</w:t>
      </w:r>
      <w:r>
        <w:rPr>
          <w:spacing w:val="-4"/>
        </w:rPr>
        <w:t xml:space="preserve"> </w:t>
      </w:r>
      <w:r>
        <w:rPr/>
        <w:t>Rules,</w:t>
      </w:r>
      <w:r>
        <w:rPr>
          <w:spacing w:val="-3"/>
        </w:rPr>
        <w:t xml:space="preserve"> </w:t>
      </w:r>
      <w:r>
        <w:rPr>
          <w:spacing w:val="-2"/>
        </w:rPr>
        <w:t>2017.</w:t>
      </w:r>
    </w:p>
    <w:p>
      <w:pPr>
        <w:pStyle w:val="BodyText"/>
        <w:tabs>
          <w:tab w:val="clear" w:pos="720"/>
          <w:tab w:val="left" w:pos="2249" w:leader="none"/>
          <w:tab w:val="left" w:pos="2732" w:leader="none"/>
          <w:tab w:val="left" w:pos="3354" w:leader="none"/>
          <w:tab w:val="left" w:pos="3416" w:leader="none"/>
          <w:tab w:val="left" w:pos="3961" w:leader="none"/>
          <w:tab w:val="left" w:pos="4739" w:leader="none"/>
          <w:tab w:val="left" w:pos="4972" w:leader="none"/>
        </w:tabs>
        <w:spacing w:lineRule="auto" w:line="446" w:before="279" w:after="0"/>
        <w:ind w:left="164" w:right="3354"/>
        <w:rPr/>
      </w:pPr>
      <w:r>
        <w:rPr>
          <w:spacing w:val="-2"/>
        </w:rPr>
        <w:t>Place:</w:t>
      </w:r>
      <w:r>
        <w:rPr>
          <w:u w:val="single"/>
        </w:rPr>
        <w:tab/>
      </w:r>
      <w:r>
        <w:rPr>
          <w:spacing w:val="-2"/>
        </w:rPr>
        <w:t>Central</w:t>
      </w:r>
      <w:r>
        <w:rPr/>
        <w:tab/>
      </w:r>
      <w:r>
        <w:rPr>
          <w:spacing w:val="-2"/>
        </w:rPr>
        <w:t>Licensing</w:t>
      </w:r>
      <w:r>
        <w:rPr/>
        <w:tab/>
      </w:r>
      <w:r>
        <w:rPr>
          <w:spacing w:val="-2"/>
        </w:rPr>
        <w:t>Authority Date:</w:t>
      </w:r>
      <w:r>
        <w:rPr>
          <w:u w:val="single"/>
        </w:rPr>
        <w:tab/>
        <w:tab/>
      </w:r>
      <w:r>
        <w:rPr>
          <w:spacing w:val="-4"/>
        </w:rPr>
        <w:t>[To</w:t>
      </w:r>
      <w:r>
        <w:rPr/>
        <w:tab/>
        <w:tab/>
      </w:r>
      <w:r>
        <w:rPr>
          <w:spacing w:val="-6"/>
        </w:rPr>
        <w:t>be</w:t>
      </w:r>
      <w:r>
        <w:rPr/>
        <w:tab/>
      </w:r>
      <w:r>
        <w:rPr>
          <w:spacing w:val="-2"/>
        </w:rPr>
        <w:t>signed</w:t>
      </w:r>
      <w:r>
        <w:rPr/>
        <w:tab/>
        <w:tab/>
      </w:r>
      <w:r>
        <w:rPr>
          <w:spacing w:val="-2"/>
        </w:rPr>
        <w:t>digitally]</w:t>
      </w:r>
    </w:p>
    <w:p>
      <w:pPr>
        <w:pStyle w:val="BodyText"/>
        <w:spacing w:before="0" w:after="0"/>
        <w:ind w:left="0" w:right="160"/>
        <w:jc w:val="right"/>
        <w:rPr/>
      </w:pPr>
      <w:r>
        <w:rPr>
          <w:spacing w:val="-2"/>
        </w:rPr>
        <w:t>Annexure:</w:t>
      </w:r>
    </w:p>
    <w:tbl>
      <w:tblPr>
        <w:tblW w:w="5043" w:type="dxa"/>
        <w:jc w:val="left"/>
        <w:tblInd w:w="113" w:type="dxa"/>
        <w:tblLayout w:type="fixed"/>
        <w:tblCellMar>
          <w:top w:w="0" w:type="dxa"/>
          <w:left w:w="7" w:type="dxa"/>
          <w:bottom w:w="0" w:type="dxa"/>
          <w:right w:w="7" w:type="dxa"/>
        </w:tblCellMar>
        <w:tblLook w:val="01e0" w:noHBand="0" w:noVBand="0" w:firstColumn="1" w:lastRow="1" w:lastColumn="1" w:firstRow="1"/>
      </w:tblPr>
      <w:tblGrid>
        <w:gridCol w:w="550"/>
        <w:gridCol w:w="1631"/>
        <w:gridCol w:w="2862"/>
      </w:tblGrid>
      <w:tr>
        <w:trPr>
          <w:trHeight w:val="395" w:hRule="atLeast"/>
        </w:trPr>
        <w:tc>
          <w:tcPr>
            <w:tcW w:w="550" w:type="dxa"/>
            <w:tcBorders>
              <w:top w:val="single" w:sz="6" w:space="0" w:color="F0F0F0"/>
              <w:left w:val="single" w:sz="6" w:space="0" w:color="F0F0F0"/>
              <w:bottom w:val="double" w:sz="6" w:space="0" w:color="A0A0A0"/>
              <w:right w:val="single" w:sz="6" w:space="0" w:color="A0A0A0"/>
            </w:tcBorders>
          </w:tcPr>
          <w:p>
            <w:pPr>
              <w:pStyle w:val="TableParagraph"/>
              <w:spacing w:before="15" w:after="0"/>
              <w:ind w:left="59"/>
              <w:rPr>
                <w:sz w:val="28"/>
              </w:rPr>
            </w:pPr>
            <w:r>
              <mc:AlternateContent>
                <mc:Choice Requires="wpg">
                  <w:drawing>
                    <wp:anchor behindDoc="1" distT="0" distB="0" distL="0" distR="0" simplePos="0" locked="0" layoutInCell="1" allowOverlap="1" relativeHeight="48" wp14:anchorId="5E4D544B">
                      <wp:simplePos x="0" y="0"/>
                      <wp:positionH relativeFrom="column">
                        <wp:posOffset>19685</wp:posOffset>
                      </wp:positionH>
                      <wp:positionV relativeFrom="paragraph">
                        <wp:posOffset>4445</wp:posOffset>
                      </wp:positionV>
                      <wp:extent cx="9525" cy="222885"/>
                      <wp:effectExtent l="0" t="0" r="0" b="0"/>
                      <wp:wrapNone/>
                      <wp:docPr id="577" name="Group 564"/>
                      <a:graphic xmlns:a="http://schemas.openxmlformats.org/drawingml/2006/main">
                        <a:graphicData uri="http://schemas.microsoft.com/office/word/2010/wordprocessingGroup">
                          <wpg:wgp>
                            <wpg:cNvGrpSpPr/>
                            <wpg:grpSpPr>
                              <a:xfrm>
                                <a:off x="0" y="0"/>
                                <a:ext cx="9360" cy="222840"/>
                                <a:chOff x="0" y="0"/>
                                <a:chExt cx="9360" cy="222840"/>
                              </a:xfrm>
                            </wpg:grpSpPr>
                            <wps:wsp>
                              <wps:cNvPr id="578" name="Graphic 565"/>
                              <wps:cNvSpPr/>
                              <wps:spPr>
                                <a:xfrm>
                                  <a:off x="0" y="0"/>
                                  <a:ext cx="9360" cy="222840"/>
                                </a:xfrm>
                                <a:custGeom>
                                  <a:avLst/>
                                  <a:gdLst>
                                    <a:gd name="textAreaLeft" fmla="*/ 0 w 5400"/>
                                    <a:gd name="textAreaRight" fmla="*/ 5760 w 5400"/>
                                    <a:gd name="textAreaTop" fmla="*/ 0 h 126360"/>
                                    <a:gd name="textAreaBottom" fmla="*/ 126720 h 126360"/>
                                  </a:gdLst>
                                  <a:ahLst/>
                                  <a:rect l="textAreaLeft" t="textAreaTop" r="textAreaRight" b="textAreaBottom"/>
                                  <a:pathLst>
                                    <a:path w="9525" h="222885">
                                      <a:moveTo>
                                        <a:pt x="9143" y="0"/>
                                      </a:moveTo>
                                      <a:lnTo>
                                        <a:pt x="0" y="0"/>
                                      </a:lnTo>
                                      <a:lnTo>
                                        <a:pt x="0" y="222503"/>
                                      </a:lnTo>
                                      <a:lnTo>
                                        <a:pt x="9143" y="222503"/>
                                      </a:lnTo>
                                      <a:lnTo>
                                        <a:pt x="9143" y="0"/>
                                      </a:lnTo>
                                      <a:close/>
                                    </a:path>
                                  </a:pathLst>
                                </a:custGeom>
                                <a:solidFill>
                                  <a:srgbClr val="a0a0a0"/>
                                </a:solidFill>
                                <a:ln w="0">
                                  <a:noFill/>
                                </a:ln>
                              </wps:spPr>
                              <wps:style>
                                <a:lnRef idx="0"/>
                                <a:fillRef idx="0"/>
                                <a:effectRef idx="0"/>
                                <a:fontRef idx="minor"/>
                              </wps:style>
                              <wps:bodyPr/>
                            </wps:wsp>
                          </wpg:wgp>
                        </a:graphicData>
                      </a:graphic>
                    </wp:anchor>
                  </w:drawing>
                </mc:Choice>
                <mc:Fallback>
                  <w:pict>
                    <v:group id="shape_0" alt="Group 564" style="position:absolute;margin-left:1.55pt;margin-top:0.35pt;width:0.75pt;height:17.55pt" coordorigin="31,7" coordsize="15,351"/>
                  </w:pict>
                </mc:Fallback>
              </mc:AlternateContent>
              <mc:AlternateContent>
                <mc:Choice Requires="wpg">
                  <w:drawing>
                    <wp:anchor behindDoc="1" distT="0" distB="0" distL="0" distR="0" simplePos="0" locked="0" layoutInCell="1" allowOverlap="1" relativeHeight="49" wp14:anchorId="589E56FE">
                      <wp:simplePos x="0" y="0"/>
                      <wp:positionH relativeFrom="column">
                        <wp:posOffset>315595</wp:posOffset>
                      </wp:positionH>
                      <wp:positionV relativeFrom="paragraph">
                        <wp:posOffset>4445</wp:posOffset>
                      </wp:positionV>
                      <wp:extent cx="9525" cy="222885"/>
                      <wp:effectExtent l="0" t="0" r="0" b="0"/>
                      <wp:wrapNone/>
                      <wp:docPr id="579" name="Group 566"/>
                      <a:graphic xmlns:a="http://schemas.openxmlformats.org/drawingml/2006/main">
                        <a:graphicData uri="http://schemas.microsoft.com/office/word/2010/wordprocessingGroup">
                          <wpg:wgp>
                            <wpg:cNvGrpSpPr/>
                            <wpg:grpSpPr>
                              <a:xfrm>
                                <a:off x="0" y="0"/>
                                <a:ext cx="9360" cy="222840"/>
                                <a:chOff x="0" y="0"/>
                                <a:chExt cx="9360" cy="222840"/>
                              </a:xfrm>
                            </wpg:grpSpPr>
                            <wps:wsp>
                              <wps:cNvPr id="580" name="Graphic 567"/>
                              <wps:cNvSpPr/>
                              <wps:spPr>
                                <a:xfrm>
                                  <a:off x="0" y="0"/>
                                  <a:ext cx="9360" cy="222840"/>
                                </a:xfrm>
                                <a:custGeom>
                                  <a:avLst/>
                                  <a:gdLst>
                                    <a:gd name="textAreaLeft" fmla="*/ 0 w 5400"/>
                                    <a:gd name="textAreaRight" fmla="*/ 5760 w 5400"/>
                                    <a:gd name="textAreaTop" fmla="*/ 0 h 126360"/>
                                    <a:gd name="textAreaBottom" fmla="*/ 126720 h 126360"/>
                                  </a:gdLst>
                                  <a:ahLst/>
                                  <a:rect l="textAreaLeft" t="textAreaTop" r="textAreaRight" b="textAreaBottom"/>
                                  <a:pathLst>
                                    <a:path w="9525" h="222885">
                                      <a:moveTo>
                                        <a:pt x="9143" y="0"/>
                                      </a:moveTo>
                                      <a:lnTo>
                                        <a:pt x="0" y="0"/>
                                      </a:lnTo>
                                      <a:lnTo>
                                        <a:pt x="0" y="222503"/>
                                      </a:lnTo>
                                      <a:lnTo>
                                        <a:pt x="9143" y="222503"/>
                                      </a:lnTo>
                                      <a:lnTo>
                                        <a:pt x="9143" y="0"/>
                                      </a:lnTo>
                                      <a:close/>
                                    </a:path>
                                  </a:pathLst>
                                </a:custGeom>
                                <a:solidFill>
                                  <a:srgbClr val="f0f0f0"/>
                                </a:solidFill>
                                <a:ln w="0">
                                  <a:noFill/>
                                </a:ln>
                              </wps:spPr>
                              <wps:style>
                                <a:lnRef idx="0"/>
                                <a:fillRef idx="0"/>
                                <a:effectRef idx="0"/>
                                <a:fontRef idx="minor"/>
                              </wps:style>
                              <wps:bodyPr/>
                            </wps:wsp>
                          </wpg:wgp>
                        </a:graphicData>
                      </a:graphic>
                    </wp:anchor>
                  </w:drawing>
                </mc:Choice>
                <mc:Fallback>
                  <w:pict>
                    <v:group id="shape_0" alt="Group 566" style="position:absolute;margin-left:24.85pt;margin-top:0.35pt;width:0.75pt;height:17.55pt" coordorigin="497,7" coordsize="15,351"/>
                  </w:pict>
                </mc:Fallback>
              </mc:AlternateContent>
            </w:r>
            <w:r>
              <w:rPr>
                <w:spacing w:val="-4"/>
              </w:rPr>
              <w:t>S</w:t>
            </w:r>
            <w:r>
              <w:rPr>
                <w:spacing w:val="-4"/>
                <w:sz w:val="28"/>
              </w:rPr>
              <w:t>.</w:t>
            </w:r>
            <w:r>
              <w:rPr>
                <w:spacing w:val="-4"/>
              </w:rPr>
              <w:t>N</w:t>
            </w:r>
            <w:r>
              <w:rPr>
                <w:spacing w:val="-4"/>
                <w:sz w:val="28"/>
              </w:rPr>
              <w:t>.</w:t>
            </w:r>
          </w:p>
        </w:tc>
        <w:tc>
          <w:tcPr>
            <w:tcW w:w="1631" w:type="dxa"/>
            <w:tcBorders>
              <w:top w:val="double" w:sz="6" w:space="0" w:color="A0A0A0"/>
              <w:left w:val="single" w:sz="6" w:space="0" w:color="A0A0A0"/>
              <w:bottom w:val="double" w:sz="6" w:space="0" w:color="A0A0A0"/>
              <w:right w:val="double" w:sz="6" w:space="0" w:color="A0A0A0"/>
            </w:tcBorders>
          </w:tcPr>
          <w:p>
            <w:pPr>
              <w:pStyle w:val="TableParagraph"/>
              <w:spacing w:before="15" w:after="0"/>
              <w:ind w:left="20"/>
              <w:rPr>
                <w:sz w:val="28"/>
              </w:rPr>
            </w:pPr>
            <w:r>
              <w:rPr>
                <w:sz w:val="28"/>
              </w:rPr>
              <w:t xml:space="preserve">Generic </w:t>
            </w:r>
            <w:r>
              <w:rPr>
                <w:spacing w:val="-4"/>
                <w:sz w:val="28"/>
              </w:rPr>
              <w:t>name</w:t>
            </w:r>
          </w:p>
        </w:tc>
        <w:tc>
          <w:tcPr>
            <w:tcW w:w="2862" w:type="dxa"/>
            <w:tcBorders>
              <w:top w:val="double" w:sz="6" w:space="0" w:color="A0A0A0"/>
              <w:left w:val="double" w:sz="6" w:space="0" w:color="A0A0A0"/>
              <w:bottom w:val="double" w:sz="6" w:space="0" w:color="A0A0A0"/>
              <w:right w:val="double" w:sz="6" w:space="0" w:color="A0A0A0"/>
            </w:tcBorders>
          </w:tcPr>
          <w:p>
            <w:pPr>
              <w:pStyle w:val="TableParagraph"/>
              <w:spacing w:before="15" w:after="0"/>
              <w:ind w:left="28"/>
              <w:rPr>
                <w:sz w:val="28"/>
              </w:rPr>
            </w:pPr>
            <w:r>
              <w:rPr>
                <w:sz w:val="28"/>
              </w:rPr>
              <w:t>Class</w:t>
            </w:r>
            <w:r>
              <w:rPr>
                <w:spacing w:val="-3"/>
                <w:sz w:val="28"/>
              </w:rPr>
              <w:t xml:space="preserve"> </w:t>
            </w:r>
            <w:r>
              <w:rPr>
                <w:sz w:val="28"/>
              </w:rPr>
              <w:t>of</w:t>
            </w:r>
            <w:r>
              <w:rPr>
                <w:spacing w:val="-3"/>
                <w:sz w:val="28"/>
              </w:rPr>
              <w:t xml:space="preserve"> </w:t>
            </w:r>
            <w:r>
              <w:rPr>
                <w:sz w:val="28"/>
              </w:rPr>
              <w:t>medical</w:t>
            </w:r>
            <w:r>
              <w:rPr>
                <w:spacing w:val="-3"/>
                <w:sz w:val="28"/>
              </w:rPr>
              <w:t xml:space="preserve"> </w:t>
            </w:r>
            <w:r>
              <w:rPr>
                <w:spacing w:val="-2"/>
                <w:sz w:val="28"/>
              </w:rPr>
              <w:t>devices</w:t>
            </w:r>
            <w:bookmarkStart w:id="23" w:name="_Hlk205233300"/>
            <w:bookmarkEnd w:id="23"/>
          </w:p>
        </w:tc>
      </w:tr>
    </w:tbl>
    <w:p>
      <w:pPr>
        <w:pStyle w:val="Normal"/>
        <w:rPr>
          <w:sz w:val="2"/>
          <w:szCs w:val="2"/>
        </w:rPr>
      </w:pPr>
      <w:r>
        <w:rPr>
          <w:sz w:val="2"/>
          <w:szCs w:val="2"/>
        </w:rPr>
      </w:r>
    </w:p>
    <w:p>
      <w:pPr>
        <w:pStyle w:val="Normal"/>
        <w:spacing w:before="0" w:after="160"/>
        <w:rPr/>
      </w:pPr>
      <w:r>
        <w:rPr/>
      </w:r>
    </w:p>
    <w:sectPr>
      <w:footerReference w:type="default" r:id="rId328"/>
      <w:type w:val="nextPage"/>
      <w:pgSz w:w="11906" w:h="16838"/>
      <w:pgMar w:left="1275" w:right="1275" w:gutter="0" w:header="0" w:top="980" w:footer="967" w:bottom="116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Candara">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4" wp14:anchorId="00CC97B8">
              <wp:simplePos x="0" y="0"/>
              <wp:positionH relativeFrom="page">
                <wp:posOffset>901700</wp:posOffset>
              </wp:positionH>
              <wp:positionV relativeFrom="page">
                <wp:posOffset>9938385</wp:posOffset>
              </wp:positionV>
              <wp:extent cx="4181475" cy="139065"/>
              <wp:effectExtent l="0" t="0" r="0" b="0"/>
              <wp:wrapNone/>
              <wp:docPr id="1" name="Textbox 1"/>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8" wp14:anchorId="49722E83">
              <wp:simplePos x="0" y="0"/>
              <wp:positionH relativeFrom="page">
                <wp:posOffset>5591175</wp:posOffset>
              </wp:positionH>
              <wp:positionV relativeFrom="page">
                <wp:posOffset>9938385</wp:posOffset>
              </wp:positionV>
              <wp:extent cx="694055" cy="139065"/>
              <wp:effectExtent l="0" t="0" r="0" b="0"/>
              <wp:wrapNone/>
              <wp:docPr id="2" name="Textbox 2"/>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2</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2</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4" wp14:anchorId="00CC97B8">
              <wp:simplePos x="0" y="0"/>
              <wp:positionH relativeFrom="page">
                <wp:posOffset>901700</wp:posOffset>
              </wp:positionH>
              <wp:positionV relativeFrom="page">
                <wp:posOffset>9938385</wp:posOffset>
              </wp:positionV>
              <wp:extent cx="4181475" cy="139065"/>
              <wp:effectExtent l="0" t="0" r="0" b="0"/>
              <wp:wrapNone/>
              <wp:docPr id="3" name="Textbox 1"/>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8" wp14:anchorId="49722E83">
              <wp:simplePos x="0" y="0"/>
              <wp:positionH relativeFrom="page">
                <wp:posOffset>5591175</wp:posOffset>
              </wp:positionH>
              <wp:positionV relativeFrom="page">
                <wp:posOffset>9938385</wp:posOffset>
              </wp:positionV>
              <wp:extent cx="694055" cy="139065"/>
              <wp:effectExtent l="0" t="0" r="0" b="0"/>
              <wp:wrapNone/>
              <wp:docPr id="4" name="Textbox 2"/>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2</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2</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65" wp14:anchorId="00CC97B8">
              <wp:simplePos x="0" y="0"/>
              <wp:positionH relativeFrom="page">
                <wp:posOffset>901700</wp:posOffset>
              </wp:positionH>
              <wp:positionV relativeFrom="page">
                <wp:posOffset>9938385</wp:posOffset>
              </wp:positionV>
              <wp:extent cx="4181475" cy="139065"/>
              <wp:effectExtent l="0" t="0" r="0" b="0"/>
              <wp:wrapNone/>
              <wp:docPr id="5" name="Textbox 3"/>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67" wp14:anchorId="49722E83">
              <wp:simplePos x="0" y="0"/>
              <wp:positionH relativeFrom="page">
                <wp:posOffset>5591175</wp:posOffset>
              </wp:positionH>
              <wp:positionV relativeFrom="page">
                <wp:posOffset>9938385</wp:posOffset>
              </wp:positionV>
              <wp:extent cx="694055" cy="139065"/>
              <wp:effectExtent l="0" t="0" r="0" b="0"/>
              <wp:wrapNone/>
              <wp:docPr id="6" name="Textbox 4"/>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3</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3</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69" wp14:anchorId="00CC97B8">
              <wp:simplePos x="0" y="0"/>
              <wp:positionH relativeFrom="page">
                <wp:posOffset>901700</wp:posOffset>
              </wp:positionH>
              <wp:positionV relativeFrom="page">
                <wp:posOffset>9938385</wp:posOffset>
              </wp:positionV>
              <wp:extent cx="4181475" cy="139065"/>
              <wp:effectExtent l="0" t="0" r="0" b="0"/>
              <wp:wrapNone/>
              <wp:docPr id="7" name="Textbox 5"/>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71" wp14:anchorId="49722E83">
              <wp:simplePos x="0" y="0"/>
              <wp:positionH relativeFrom="page">
                <wp:posOffset>5591175</wp:posOffset>
              </wp:positionH>
              <wp:positionV relativeFrom="page">
                <wp:posOffset>9938385</wp:posOffset>
              </wp:positionV>
              <wp:extent cx="694055" cy="139065"/>
              <wp:effectExtent l="0" t="0" r="0" b="0"/>
              <wp:wrapNone/>
              <wp:docPr id="8" name="Textbox 6"/>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4</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4</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73" wp14:anchorId="00CC97B8">
              <wp:simplePos x="0" y="0"/>
              <wp:positionH relativeFrom="page">
                <wp:posOffset>901700</wp:posOffset>
              </wp:positionH>
              <wp:positionV relativeFrom="page">
                <wp:posOffset>9938385</wp:posOffset>
              </wp:positionV>
              <wp:extent cx="4181475" cy="139065"/>
              <wp:effectExtent l="0" t="0" r="0" b="0"/>
              <wp:wrapNone/>
              <wp:docPr id="9" name="Textbox 7"/>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75" wp14:anchorId="49722E83">
              <wp:simplePos x="0" y="0"/>
              <wp:positionH relativeFrom="page">
                <wp:posOffset>5591175</wp:posOffset>
              </wp:positionH>
              <wp:positionV relativeFrom="page">
                <wp:posOffset>9938385</wp:posOffset>
              </wp:positionV>
              <wp:extent cx="694055" cy="139065"/>
              <wp:effectExtent l="0" t="0" r="0" b="0"/>
              <wp:wrapNone/>
              <wp:docPr id="10" name="Textbox 8"/>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5</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5</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77" wp14:anchorId="00CC97B8">
              <wp:simplePos x="0" y="0"/>
              <wp:positionH relativeFrom="page">
                <wp:posOffset>901700</wp:posOffset>
              </wp:positionH>
              <wp:positionV relativeFrom="page">
                <wp:posOffset>9938385</wp:posOffset>
              </wp:positionV>
              <wp:extent cx="4181475" cy="139065"/>
              <wp:effectExtent l="0" t="0" r="0" b="0"/>
              <wp:wrapNone/>
              <wp:docPr id="11" name="Textbox 9"/>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79" wp14:anchorId="49722E83">
              <wp:simplePos x="0" y="0"/>
              <wp:positionH relativeFrom="page">
                <wp:posOffset>5591175</wp:posOffset>
              </wp:positionH>
              <wp:positionV relativeFrom="page">
                <wp:posOffset>9938385</wp:posOffset>
              </wp:positionV>
              <wp:extent cx="694055" cy="139065"/>
              <wp:effectExtent l="0" t="0" r="0" b="0"/>
              <wp:wrapNone/>
              <wp:docPr id="12" name="Textbox 10"/>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6</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10"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6</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81" wp14:anchorId="00CC97B8">
              <wp:simplePos x="0" y="0"/>
              <wp:positionH relativeFrom="page">
                <wp:posOffset>901700</wp:posOffset>
              </wp:positionH>
              <wp:positionV relativeFrom="page">
                <wp:posOffset>9938385</wp:posOffset>
              </wp:positionV>
              <wp:extent cx="4181475" cy="139065"/>
              <wp:effectExtent l="0" t="0" r="0" b="0"/>
              <wp:wrapNone/>
              <wp:docPr id="13" name="Textbox 11"/>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83" wp14:anchorId="49722E83">
              <wp:simplePos x="0" y="0"/>
              <wp:positionH relativeFrom="page">
                <wp:posOffset>5591175</wp:posOffset>
              </wp:positionH>
              <wp:positionV relativeFrom="page">
                <wp:posOffset>9938385</wp:posOffset>
              </wp:positionV>
              <wp:extent cx="694055" cy="139065"/>
              <wp:effectExtent l="0" t="0" r="0" b="0"/>
              <wp:wrapNone/>
              <wp:docPr id="14" name="Textbox 12"/>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7</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12"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7</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85" wp14:anchorId="00CC97B8">
              <wp:simplePos x="0" y="0"/>
              <wp:positionH relativeFrom="page">
                <wp:posOffset>901700</wp:posOffset>
              </wp:positionH>
              <wp:positionV relativeFrom="page">
                <wp:posOffset>9938385</wp:posOffset>
              </wp:positionV>
              <wp:extent cx="4181475" cy="139065"/>
              <wp:effectExtent l="0" t="0" r="0" b="0"/>
              <wp:wrapNone/>
              <wp:docPr id="15" name="Textbox 13"/>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13"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87" wp14:anchorId="49722E83">
              <wp:simplePos x="0" y="0"/>
              <wp:positionH relativeFrom="page">
                <wp:posOffset>5591175</wp:posOffset>
              </wp:positionH>
              <wp:positionV relativeFrom="page">
                <wp:posOffset>9938385</wp:posOffset>
              </wp:positionV>
              <wp:extent cx="694055" cy="139065"/>
              <wp:effectExtent l="0" t="0" r="0" b="0"/>
              <wp:wrapNone/>
              <wp:docPr id="16" name="Textbox 14"/>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8</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14"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8</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89" wp14:anchorId="00CC97B8">
              <wp:simplePos x="0" y="0"/>
              <wp:positionH relativeFrom="page">
                <wp:posOffset>901700</wp:posOffset>
              </wp:positionH>
              <wp:positionV relativeFrom="page">
                <wp:posOffset>9938385</wp:posOffset>
              </wp:positionV>
              <wp:extent cx="4181475" cy="139065"/>
              <wp:effectExtent l="0" t="0" r="0" b="0"/>
              <wp:wrapNone/>
              <wp:docPr id="17" name="Textbox 15"/>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15"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91" wp14:anchorId="49722E83">
              <wp:simplePos x="0" y="0"/>
              <wp:positionH relativeFrom="page">
                <wp:posOffset>5591175</wp:posOffset>
              </wp:positionH>
              <wp:positionV relativeFrom="page">
                <wp:posOffset>9938385</wp:posOffset>
              </wp:positionV>
              <wp:extent cx="694055" cy="139065"/>
              <wp:effectExtent l="0" t="0" r="0" b="0"/>
              <wp:wrapNone/>
              <wp:docPr id="18" name="Textbox 16"/>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9</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16"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9</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93" wp14:anchorId="00CC97B8">
              <wp:simplePos x="0" y="0"/>
              <wp:positionH relativeFrom="page">
                <wp:posOffset>901700</wp:posOffset>
              </wp:positionH>
              <wp:positionV relativeFrom="page">
                <wp:posOffset>9938385</wp:posOffset>
              </wp:positionV>
              <wp:extent cx="4181475" cy="139065"/>
              <wp:effectExtent l="0" t="0" r="0" b="0"/>
              <wp:wrapNone/>
              <wp:docPr id="19" name="Textbox 17"/>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17"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95" wp14:anchorId="49722E83">
              <wp:simplePos x="0" y="0"/>
              <wp:positionH relativeFrom="page">
                <wp:posOffset>5591175</wp:posOffset>
              </wp:positionH>
              <wp:positionV relativeFrom="page">
                <wp:posOffset>9938385</wp:posOffset>
              </wp:positionV>
              <wp:extent cx="694055" cy="139065"/>
              <wp:effectExtent l="0" t="0" r="0" b="0"/>
              <wp:wrapNone/>
              <wp:docPr id="20" name="Textbox 18"/>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10</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18"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10</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97" wp14:anchorId="00CC97B8">
              <wp:simplePos x="0" y="0"/>
              <wp:positionH relativeFrom="page">
                <wp:posOffset>901700</wp:posOffset>
              </wp:positionH>
              <wp:positionV relativeFrom="page">
                <wp:posOffset>9938385</wp:posOffset>
              </wp:positionV>
              <wp:extent cx="4181475" cy="139065"/>
              <wp:effectExtent l="0" t="0" r="0" b="0"/>
              <wp:wrapNone/>
              <wp:docPr id="21" name="Textbox 19"/>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19"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99" wp14:anchorId="49722E83">
              <wp:simplePos x="0" y="0"/>
              <wp:positionH relativeFrom="page">
                <wp:posOffset>5591175</wp:posOffset>
              </wp:positionH>
              <wp:positionV relativeFrom="page">
                <wp:posOffset>9938385</wp:posOffset>
              </wp:positionV>
              <wp:extent cx="694055" cy="139065"/>
              <wp:effectExtent l="0" t="0" r="0" b="0"/>
              <wp:wrapNone/>
              <wp:docPr id="22" name="Textbox 20"/>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11</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20"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11</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101" wp14:anchorId="00CC97B8">
              <wp:simplePos x="0" y="0"/>
              <wp:positionH relativeFrom="page">
                <wp:posOffset>901700</wp:posOffset>
              </wp:positionH>
              <wp:positionV relativeFrom="page">
                <wp:posOffset>9938385</wp:posOffset>
              </wp:positionV>
              <wp:extent cx="4181475" cy="139065"/>
              <wp:effectExtent l="0" t="0" r="0" b="0"/>
              <wp:wrapNone/>
              <wp:docPr id="23" name="Textbox 21"/>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21"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103" wp14:anchorId="49722E83">
              <wp:simplePos x="0" y="0"/>
              <wp:positionH relativeFrom="page">
                <wp:posOffset>5591175</wp:posOffset>
              </wp:positionH>
              <wp:positionV relativeFrom="page">
                <wp:posOffset>9938385</wp:posOffset>
              </wp:positionV>
              <wp:extent cx="694055" cy="139065"/>
              <wp:effectExtent l="0" t="0" r="0" b="0"/>
              <wp:wrapNone/>
              <wp:docPr id="24" name="Textbox 22"/>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12</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22"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12</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105" wp14:anchorId="00CC97B8">
              <wp:simplePos x="0" y="0"/>
              <wp:positionH relativeFrom="page">
                <wp:posOffset>901700</wp:posOffset>
              </wp:positionH>
              <wp:positionV relativeFrom="page">
                <wp:posOffset>9938385</wp:posOffset>
              </wp:positionV>
              <wp:extent cx="4181475" cy="139065"/>
              <wp:effectExtent l="0" t="0" r="0" b="0"/>
              <wp:wrapNone/>
              <wp:docPr id="25" name="Textbox 23"/>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23"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107" wp14:anchorId="49722E83">
              <wp:simplePos x="0" y="0"/>
              <wp:positionH relativeFrom="page">
                <wp:posOffset>5591175</wp:posOffset>
              </wp:positionH>
              <wp:positionV relativeFrom="page">
                <wp:posOffset>9938385</wp:posOffset>
              </wp:positionV>
              <wp:extent cx="694055" cy="139065"/>
              <wp:effectExtent l="0" t="0" r="0" b="0"/>
              <wp:wrapNone/>
              <wp:docPr id="26" name="Textbox 24"/>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13</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24"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13</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109" wp14:anchorId="00CC97B8">
              <wp:simplePos x="0" y="0"/>
              <wp:positionH relativeFrom="page">
                <wp:posOffset>901700</wp:posOffset>
              </wp:positionH>
              <wp:positionV relativeFrom="page">
                <wp:posOffset>9938385</wp:posOffset>
              </wp:positionV>
              <wp:extent cx="4181475" cy="139065"/>
              <wp:effectExtent l="0" t="0" r="0" b="0"/>
              <wp:wrapNone/>
              <wp:docPr id="27" name="Textbox 25"/>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25"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111" wp14:anchorId="49722E83">
              <wp:simplePos x="0" y="0"/>
              <wp:positionH relativeFrom="page">
                <wp:posOffset>5591175</wp:posOffset>
              </wp:positionH>
              <wp:positionV relativeFrom="page">
                <wp:posOffset>9938385</wp:posOffset>
              </wp:positionV>
              <wp:extent cx="694055" cy="139065"/>
              <wp:effectExtent l="0" t="0" r="0" b="0"/>
              <wp:wrapNone/>
              <wp:docPr id="28" name="Textbox 26"/>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14</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26"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14</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115" wp14:anchorId="00CC97B8">
              <wp:simplePos x="0" y="0"/>
              <wp:positionH relativeFrom="page">
                <wp:posOffset>901700</wp:posOffset>
              </wp:positionH>
              <wp:positionV relativeFrom="page">
                <wp:posOffset>9938385</wp:posOffset>
              </wp:positionV>
              <wp:extent cx="4181475" cy="139065"/>
              <wp:effectExtent l="0" t="0" r="0" b="0"/>
              <wp:wrapNone/>
              <wp:docPr id="29" name="Textbox 27"/>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27"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119" wp14:anchorId="49722E83">
              <wp:simplePos x="0" y="0"/>
              <wp:positionH relativeFrom="page">
                <wp:posOffset>5591175</wp:posOffset>
              </wp:positionH>
              <wp:positionV relativeFrom="page">
                <wp:posOffset>9938385</wp:posOffset>
              </wp:positionV>
              <wp:extent cx="694055" cy="139065"/>
              <wp:effectExtent l="0" t="0" r="0" b="0"/>
              <wp:wrapNone/>
              <wp:docPr id="30" name="Textbox 28"/>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16</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28"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16</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121" wp14:anchorId="00CC97B8">
              <wp:simplePos x="0" y="0"/>
              <wp:positionH relativeFrom="page">
                <wp:posOffset>901700</wp:posOffset>
              </wp:positionH>
              <wp:positionV relativeFrom="page">
                <wp:posOffset>9938385</wp:posOffset>
              </wp:positionV>
              <wp:extent cx="4181475" cy="139065"/>
              <wp:effectExtent l="0" t="0" r="0" b="0"/>
              <wp:wrapNone/>
              <wp:docPr id="31" name="Textbox 29"/>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29"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123" wp14:anchorId="49722E83">
              <wp:simplePos x="0" y="0"/>
              <wp:positionH relativeFrom="page">
                <wp:posOffset>5591175</wp:posOffset>
              </wp:positionH>
              <wp:positionV relativeFrom="page">
                <wp:posOffset>9938385</wp:posOffset>
              </wp:positionV>
              <wp:extent cx="694055" cy="139065"/>
              <wp:effectExtent l="0" t="0" r="0" b="0"/>
              <wp:wrapNone/>
              <wp:docPr id="32" name="Textbox 30"/>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17</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30"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17</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125" wp14:anchorId="00CC97B8">
              <wp:simplePos x="0" y="0"/>
              <wp:positionH relativeFrom="page">
                <wp:posOffset>901700</wp:posOffset>
              </wp:positionH>
              <wp:positionV relativeFrom="page">
                <wp:posOffset>9938385</wp:posOffset>
              </wp:positionV>
              <wp:extent cx="4181475" cy="139065"/>
              <wp:effectExtent l="0" t="0" r="0" b="0"/>
              <wp:wrapNone/>
              <wp:docPr id="33" name="Textbox 31"/>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31"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127" wp14:anchorId="49722E83">
              <wp:simplePos x="0" y="0"/>
              <wp:positionH relativeFrom="page">
                <wp:posOffset>5591175</wp:posOffset>
              </wp:positionH>
              <wp:positionV relativeFrom="page">
                <wp:posOffset>9938385</wp:posOffset>
              </wp:positionV>
              <wp:extent cx="694055" cy="139065"/>
              <wp:effectExtent l="0" t="0" r="0" b="0"/>
              <wp:wrapNone/>
              <wp:docPr id="34" name="Textbox 32"/>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18</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32"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18</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129" wp14:anchorId="00CC97B8">
              <wp:simplePos x="0" y="0"/>
              <wp:positionH relativeFrom="page">
                <wp:posOffset>901700</wp:posOffset>
              </wp:positionH>
              <wp:positionV relativeFrom="page">
                <wp:posOffset>9938385</wp:posOffset>
              </wp:positionV>
              <wp:extent cx="4181475" cy="139065"/>
              <wp:effectExtent l="0" t="0" r="0" b="0"/>
              <wp:wrapNone/>
              <wp:docPr id="35" name="Textbox 33"/>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33"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131" wp14:anchorId="49722E83">
              <wp:simplePos x="0" y="0"/>
              <wp:positionH relativeFrom="page">
                <wp:posOffset>5591175</wp:posOffset>
              </wp:positionH>
              <wp:positionV relativeFrom="page">
                <wp:posOffset>9938385</wp:posOffset>
              </wp:positionV>
              <wp:extent cx="694055" cy="139065"/>
              <wp:effectExtent l="0" t="0" r="0" b="0"/>
              <wp:wrapNone/>
              <wp:docPr id="36" name="Textbox 34"/>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19</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34"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19</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133" wp14:anchorId="00CC97B8">
              <wp:simplePos x="0" y="0"/>
              <wp:positionH relativeFrom="page">
                <wp:posOffset>901700</wp:posOffset>
              </wp:positionH>
              <wp:positionV relativeFrom="page">
                <wp:posOffset>9938385</wp:posOffset>
              </wp:positionV>
              <wp:extent cx="4181475" cy="139065"/>
              <wp:effectExtent l="0" t="0" r="0" b="0"/>
              <wp:wrapNone/>
              <wp:docPr id="38" name="Textbox 35"/>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35"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135" wp14:anchorId="49722E83">
              <wp:simplePos x="0" y="0"/>
              <wp:positionH relativeFrom="page">
                <wp:posOffset>5591175</wp:posOffset>
              </wp:positionH>
              <wp:positionV relativeFrom="page">
                <wp:posOffset>9938385</wp:posOffset>
              </wp:positionV>
              <wp:extent cx="694055" cy="139065"/>
              <wp:effectExtent l="0" t="0" r="0" b="0"/>
              <wp:wrapNone/>
              <wp:docPr id="39" name="Textbox 36"/>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20</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36"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20</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137" wp14:anchorId="00CC97B8">
              <wp:simplePos x="0" y="0"/>
              <wp:positionH relativeFrom="page">
                <wp:posOffset>901700</wp:posOffset>
              </wp:positionH>
              <wp:positionV relativeFrom="page">
                <wp:posOffset>9938385</wp:posOffset>
              </wp:positionV>
              <wp:extent cx="4181475" cy="139065"/>
              <wp:effectExtent l="0" t="0" r="0" b="0"/>
              <wp:wrapNone/>
              <wp:docPr id="41" name="Textbox 37"/>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37"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139" wp14:anchorId="49722E83">
              <wp:simplePos x="0" y="0"/>
              <wp:positionH relativeFrom="page">
                <wp:posOffset>5591175</wp:posOffset>
              </wp:positionH>
              <wp:positionV relativeFrom="page">
                <wp:posOffset>9938385</wp:posOffset>
              </wp:positionV>
              <wp:extent cx="694055" cy="139065"/>
              <wp:effectExtent l="0" t="0" r="0" b="0"/>
              <wp:wrapNone/>
              <wp:docPr id="42" name="Textbox 38"/>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21</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38"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21</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141" wp14:anchorId="00CC97B8">
              <wp:simplePos x="0" y="0"/>
              <wp:positionH relativeFrom="page">
                <wp:posOffset>901700</wp:posOffset>
              </wp:positionH>
              <wp:positionV relativeFrom="page">
                <wp:posOffset>9938385</wp:posOffset>
              </wp:positionV>
              <wp:extent cx="4181475" cy="139065"/>
              <wp:effectExtent l="0" t="0" r="0" b="0"/>
              <wp:wrapNone/>
              <wp:docPr id="44" name="Textbox 39"/>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39"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143" wp14:anchorId="49722E83">
              <wp:simplePos x="0" y="0"/>
              <wp:positionH relativeFrom="page">
                <wp:posOffset>5591175</wp:posOffset>
              </wp:positionH>
              <wp:positionV relativeFrom="page">
                <wp:posOffset>9938385</wp:posOffset>
              </wp:positionV>
              <wp:extent cx="694055" cy="139065"/>
              <wp:effectExtent l="0" t="0" r="0" b="0"/>
              <wp:wrapNone/>
              <wp:docPr id="45" name="Textbox 40"/>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22</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40"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22</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145" wp14:anchorId="00CC97B8">
              <wp:simplePos x="0" y="0"/>
              <wp:positionH relativeFrom="page">
                <wp:posOffset>901700</wp:posOffset>
              </wp:positionH>
              <wp:positionV relativeFrom="page">
                <wp:posOffset>9938385</wp:posOffset>
              </wp:positionV>
              <wp:extent cx="4181475" cy="139065"/>
              <wp:effectExtent l="0" t="0" r="0" b="0"/>
              <wp:wrapNone/>
              <wp:docPr id="47" name="Textbox 41"/>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41"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147" wp14:anchorId="49722E83">
              <wp:simplePos x="0" y="0"/>
              <wp:positionH relativeFrom="page">
                <wp:posOffset>5591175</wp:posOffset>
              </wp:positionH>
              <wp:positionV relativeFrom="page">
                <wp:posOffset>9938385</wp:posOffset>
              </wp:positionV>
              <wp:extent cx="694055" cy="139065"/>
              <wp:effectExtent l="0" t="0" r="0" b="0"/>
              <wp:wrapNone/>
              <wp:docPr id="48" name="Textbox 42"/>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23</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42"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23</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149" wp14:anchorId="00CC97B8">
              <wp:simplePos x="0" y="0"/>
              <wp:positionH relativeFrom="page">
                <wp:posOffset>901700</wp:posOffset>
              </wp:positionH>
              <wp:positionV relativeFrom="page">
                <wp:posOffset>9938385</wp:posOffset>
              </wp:positionV>
              <wp:extent cx="4181475" cy="139065"/>
              <wp:effectExtent l="0" t="0" r="0" b="0"/>
              <wp:wrapNone/>
              <wp:docPr id="50" name="Textbox 43"/>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43"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151" wp14:anchorId="49722E83">
              <wp:simplePos x="0" y="0"/>
              <wp:positionH relativeFrom="page">
                <wp:posOffset>5591175</wp:posOffset>
              </wp:positionH>
              <wp:positionV relativeFrom="page">
                <wp:posOffset>9938385</wp:posOffset>
              </wp:positionV>
              <wp:extent cx="694055" cy="139065"/>
              <wp:effectExtent l="0" t="0" r="0" b="0"/>
              <wp:wrapNone/>
              <wp:docPr id="51" name="Textbox 44"/>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24</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44"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24</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155" wp14:anchorId="00CC97B8">
              <wp:simplePos x="0" y="0"/>
              <wp:positionH relativeFrom="page">
                <wp:posOffset>901700</wp:posOffset>
              </wp:positionH>
              <wp:positionV relativeFrom="page">
                <wp:posOffset>9938385</wp:posOffset>
              </wp:positionV>
              <wp:extent cx="4181475" cy="139065"/>
              <wp:effectExtent l="0" t="0" r="0" b="0"/>
              <wp:wrapNone/>
              <wp:docPr id="52" name="Textbox 45"/>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45"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159" wp14:anchorId="49722E83">
              <wp:simplePos x="0" y="0"/>
              <wp:positionH relativeFrom="page">
                <wp:posOffset>5591175</wp:posOffset>
              </wp:positionH>
              <wp:positionV relativeFrom="page">
                <wp:posOffset>9938385</wp:posOffset>
              </wp:positionV>
              <wp:extent cx="694055" cy="139065"/>
              <wp:effectExtent l="0" t="0" r="0" b="0"/>
              <wp:wrapNone/>
              <wp:docPr id="53" name="Textbox 46"/>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26</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46"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26</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161" wp14:anchorId="00CC97B8">
              <wp:simplePos x="0" y="0"/>
              <wp:positionH relativeFrom="page">
                <wp:posOffset>901700</wp:posOffset>
              </wp:positionH>
              <wp:positionV relativeFrom="page">
                <wp:posOffset>9938385</wp:posOffset>
              </wp:positionV>
              <wp:extent cx="4181475" cy="139065"/>
              <wp:effectExtent l="0" t="0" r="0" b="0"/>
              <wp:wrapNone/>
              <wp:docPr id="54" name="Textbox 47"/>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47"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163" wp14:anchorId="49722E83">
              <wp:simplePos x="0" y="0"/>
              <wp:positionH relativeFrom="page">
                <wp:posOffset>5591175</wp:posOffset>
              </wp:positionH>
              <wp:positionV relativeFrom="page">
                <wp:posOffset>9938385</wp:posOffset>
              </wp:positionV>
              <wp:extent cx="694055" cy="139065"/>
              <wp:effectExtent l="0" t="0" r="0" b="0"/>
              <wp:wrapNone/>
              <wp:docPr id="55" name="Textbox 48"/>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27</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48"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27</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165" wp14:anchorId="00CC97B8">
              <wp:simplePos x="0" y="0"/>
              <wp:positionH relativeFrom="page">
                <wp:posOffset>901700</wp:posOffset>
              </wp:positionH>
              <wp:positionV relativeFrom="page">
                <wp:posOffset>9938385</wp:posOffset>
              </wp:positionV>
              <wp:extent cx="4181475" cy="139065"/>
              <wp:effectExtent l="0" t="0" r="0" b="0"/>
              <wp:wrapNone/>
              <wp:docPr id="56" name="Textbox 49"/>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49"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167" wp14:anchorId="49722E83">
              <wp:simplePos x="0" y="0"/>
              <wp:positionH relativeFrom="page">
                <wp:posOffset>5591175</wp:posOffset>
              </wp:positionH>
              <wp:positionV relativeFrom="page">
                <wp:posOffset>9938385</wp:posOffset>
              </wp:positionV>
              <wp:extent cx="694055" cy="139065"/>
              <wp:effectExtent l="0" t="0" r="0" b="0"/>
              <wp:wrapNone/>
              <wp:docPr id="57" name="Textbox 50"/>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28</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50"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28</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169" wp14:anchorId="00CC97B8">
              <wp:simplePos x="0" y="0"/>
              <wp:positionH relativeFrom="page">
                <wp:posOffset>901700</wp:posOffset>
              </wp:positionH>
              <wp:positionV relativeFrom="page">
                <wp:posOffset>9938385</wp:posOffset>
              </wp:positionV>
              <wp:extent cx="4181475" cy="139065"/>
              <wp:effectExtent l="0" t="0" r="0" b="0"/>
              <wp:wrapNone/>
              <wp:docPr id="58" name="Textbox 51"/>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51"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171" wp14:anchorId="49722E83">
              <wp:simplePos x="0" y="0"/>
              <wp:positionH relativeFrom="page">
                <wp:posOffset>5591175</wp:posOffset>
              </wp:positionH>
              <wp:positionV relativeFrom="page">
                <wp:posOffset>9938385</wp:posOffset>
              </wp:positionV>
              <wp:extent cx="694055" cy="139065"/>
              <wp:effectExtent l="0" t="0" r="0" b="0"/>
              <wp:wrapNone/>
              <wp:docPr id="59" name="Textbox 52"/>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29</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52"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29</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173" wp14:anchorId="00CC97B8">
              <wp:simplePos x="0" y="0"/>
              <wp:positionH relativeFrom="page">
                <wp:posOffset>901700</wp:posOffset>
              </wp:positionH>
              <wp:positionV relativeFrom="page">
                <wp:posOffset>9938385</wp:posOffset>
              </wp:positionV>
              <wp:extent cx="4181475" cy="139065"/>
              <wp:effectExtent l="0" t="0" r="0" b="0"/>
              <wp:wrapNone/>
              <wp:docPr id="60" name="Textbox 53"/>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53"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175" wp14:anchorId="49722E83">
              <wp:simplePos x="0" y="0"/>
              <wp:positionH relativeFrom="page">
                <wp:posOffset>5591175</wp:posOffset>
              </wp:positionH>
              <wp:positionV relativeFrom="page">
                <wp:posOffset>9938385</wp:posOffset>
              </wp:positionV>
              <wp:extent cx="694055" cy="139065"/>
              <wp:effectExtent l="0" t="0" r="0" b="0"/>
              <wp:wrapNone/>
              <wp:docPr id="61" name="Textbox 54"/>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30</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54"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30</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177" wp14:anchorId="00CC97B8">
              <wp:simplePos x="0" y="0"/>
              <wp:positionH relativeFrom="page">
                <wp:posOffset>901700</wp:posOffset>
              </wp:positionH>
              <wp:positionV relativeFrom="page">
                <wp:posOffset>9938385</wp:posOffset>
              </wp:positionV>
              <wp:extent cx="4181475" cy="139065"/>
              <wp:effectExtent l="0" t="0" r="0" b="0"/>
              <wp:wrapNone/>
              <wp:docPr id="62" name="Textbox 55"/>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55"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179" wp14:anchorId="49722E83">
              <wp:simplePos x="0" y="0"/>
              <wp:positionH relativeFrom="page">
                <wp:posOffset>5591175</wp:posOffset>
              </wp:positionH>
              <wp:positionV relativeFrom="page">
                <wp:posOffset>9938385</wp:posOffset>
              </wp:positionV>
              <wp:extent cx="694055" cy="139065"/>
              <wp:effectExtent l="0" t="0" r="0" b="0"/>
              <wp:wrapNone/>
              <wp:docPr id="63" name="Textbox 56"/>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31</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56"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31</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185" wp14:anchorId="00CC97B8">
              <wp:simplePos x="0" y="0"/>
              <wp:positionH relativeFrom="page">
                <wp:posOffset>901700</wp:posOffset>
              </wp:positionH>
              <wp:positionV relativeFrom="page">
                <wp:posOffset>9938385</wp:posOffset>
              </wp:positionV>
              <wp:extent cx="4181475" cy="139065"/>
              <wp:effectExtent l="0" t="0" r="0" b="0"/>
              <wp:wrapNone/>
              <wp:docPr id="64" name="Textbox 57"/>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57"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191" wp14:anchorId="49722E83">
              <wp:simplePos x="0" y="0"/>
              <wp:positionH relativeFrom="page">
                <wp:posOffset>5591175</wp:posOffset>
              </wp:positionH>
              <wp:positionV relativeFrom="page">
                <wp:posOffset>9938385</wp:posOffset>
              </wp:positionV>
              <wp:extent cx="694055" cy="139065"/>
              <wp:effectExtent l="0" t="0" r="0" b="0"/>
              <wp:wrapNone/>
              <wp:docPr id="65" name="Textbox 58"/>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34</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58"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34</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193" wp14:anchorId="00CC97B8">
              <wp:simplePos x="0" y="0"/>
              <wp:positionH relativeFrom="page">
                <wp:posOffset>901700</wp:posOffset>
              </wp:positionH>
              <wp:positionV relativeFrom="page">
                <wp:posOffset>9938385</wp:posOffset>
              </wp:positionV>
              <wp:extent cx="4181475" cy="139065"/>
              <wp:effectExtent l="0" t="0" r="0" b="0"/>
              <wp:wrapNone/>
              <wp:docPr id="66" name="Textbox 59"/>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59"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195" wp14:anchorId="49722E83">
              <wp:simplePos x="0" y="0"/>
              <wp:positionH relativeFrom="page">
                <wp:posOffset>5591175</wp:posOffset>
              </wp:positionH>
              <wp:positionV relativeFrom="page">
                <wp:posOffset>9938385</wp:posOffset>
              </wp:positionV>
              <wp:extent cx="694055" cy="139065"/>
              <wp:effectExtent l="0" t="0" r="0" b="0"/>
              <wp:wrapNone/>
              <wp:docPr id="67" name="Textbox 60"/>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35</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60"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35</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199" wp14:anchorId="00CC97B8">
              <wp:simplePos x="0" y="0"/>
              <wp:positionH relativeFrom="page">
                <wp:posOffset>901700</wp:posOffset>
              </wp:positionH>
              <wp:positionV relativeFrom="page">
                <wp:posOffset>9938385</wp:posOffset>
              </wp:positionV>
              <wp:extent cx="4181475" cy="139065"/>
              <wp:effectExtent l="0" t="0" r="0" b="0"/>
              <wp:wrapNone/>
              <wp:docPr id="68" name="Textbox 61"/>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61"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203" wp14:anchorId="49722E83">
              <wp:simplePos x="0" y="0"/>
              <wp:positionH relativeFrom="page">
                <wp:posOffset>5591175</wp:posOffset>
              </wp:positionH>
              <wp:positionV relativeFrom="page">
                <wp:posOffset>9938385</wp:posOffset>
              </wp:positionV>
              <wp:extent cx="694055" cy="139065"/>
              <wp:effectExtent l="0" t="0" r="0" b="0"/>
              <wp:wrapNone/>
              <wp:docPr id="69" name="Textbox 62"/>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37</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62"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37</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205" wp14:anchorId="00CC97B8">
              <wp:simplePos x="0" y="0"/>
              <wp:positionH relativeFrom="page">
                <wp:posOffset>901700</wp:posOffset>
              </wp:positionH>
              <wp:positionV relativeFrom="page">
                <wp:posOffset>9938385</wp:posOffset>
              </wp:positionV>
              <wp:extent cx="4181475" cy="139065"/>
              <wp:effectExtent l="0" t="0" r="0" b="0"/>
              <wp:wrapNone/>
              <wp:docPr id="70" name="Textbox 63"/>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63"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207" wp14:anchorId="49722E83">
              <wp:simplePos x="0" y="0"/>
              <wp:positionH relativeFrom="page">
                <wp:posOffset>5591175</wp:posOffset>
              </wp:positionH>
              <wp:positionV relativeFrom="page">
                <wp:posOffset>9938385</wp:posOffset>
              </wp:positionV>
              <wp:extent cx="694055" cy="139065"/>
              <wp:effectExtent l="0" t="0" r="0" b="0"/>
              <wp:wrapNone/>
              <wp:docPr id="71" name="Textbox 64"/>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38</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64"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38</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209" wp14:anchorId="00CC97B8">
              <wp:simplePos x="0" y="0"/>
              <wp:positionH relativeFrom="page">
                <wp:posOffset>901700</wp:posOffset>
              </wp:positionH>
              <wp:positionV relativeFrom="page">
                <wp:posOffset>9938385</wp:posOffset>
              </wp:positionV>
              <wp:extent cx="4181475" cy="139065"/>
              <wp:effectExtent l="0" t="0" r="0" b="0"/>
              <wp:wrapNone/>
              <wp:docPr id="72" name="Textbox 65"/>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65"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211" wp14:anchorId="49722E83">
              <wp:simplePos x="0" y="0"/>
              <wp:positionH relativeFrom="page">
                <wp:posOffset>5591175</wp:posOffset>
              </wp:positionH>
              <wp:positionV relativeFrom="page">
                <wp:posOffset>9938385</wp:posOffset>
              </wp:positionV>
              <wp:extent cx="694055" cy="139065"/>
              <wp:effectExtent l="0" t="0" r="0" b="0"/>
              <wp:wrapNone/>
              <wp:docPr id="73" name="Textbox 66"/>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39</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66"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39</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6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213" wp14:anchorId="00CC97B8">
              <wp:simplePos x="0" y="0"/>
              <wp:positionH relativeFrom="page">
                <wp:posOffset>901700</wp:posOffset>
              </wp:positionH>
              <wp:positionV relativeFrom="page">
                <wp:posOffset>9938385</wp:posOffset>
              </wp:positionV>
              <wp:extent cx="4181475" cy="139065"/>
              <wp:effectExtent l="0" t="0" r="0" b="0"/>
              <wp:wrapNone/>
              <wp:docPr id="74" name="Textbox 67"/>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67"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215" wp14:anchorId="49722E83">
              <wp:simplePos x="0" y="0"/>
              <wp:positionH relativeFrom="page">
                <wp:posOffset>5591175</wp:posOffset>
              </wp:positionH>
              <wp:positionV relativeFrom="page">
                <wp:posOffset>9938385</wp:posOffset>
              </wp:positionV>
              <wp:extent cx="694055" cy="139065"/>
              <wp:effectExtent l="0" t="0" r="0" b="0"/>
              <wp:wrapNone/>
              <wp:docPr id="75" name="Textbox 68"/>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40</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68"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40</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6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217" wp14:anchorId="00CC97B8">
              <wp:simplePos x="0" y="0"/>
              <wp:positionH relativeFrom="page">
                <wp:posOffset>901700</wp:posOffset>
              </wp:positionH>
              <wp:positionV relativeFrom="page">
                <wp:posOffset>9938385</wp:posOffset>
              </wp:positionV>
              <wp:extent cx="4181475" cy="139065"/>
              <wp:effectExtent l="0" t="0" r="0" b="0"/>
              <wp:wrapNone/>
              <wp:docPr id="76" name="Textbox 69"/>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69"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219" wp14:anchorId="49722E83">
              <wp:simplePos x="0" y="0"/>
              <wp:positionH relativeFrom="page">
                <wp:posOffset>5591175</wp:posOffset>
              </wp:positionH>
              <wp:positionV relativeFrom="page">
                <wp:posOffset>9938385</wp:posOffset>
              </wp:positionV>
              <wp:extent cx="694055" cy="139065"/>
              <wp:effectExtent l="0" t="0" r="0" b="0"/>
              <wp:wrapNone/>
              <wp:docPr id="77" name="Textbox 70"/>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41</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70"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41</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7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221" wp14:anchorId="00CC97B8">
              <wp:simplePos x="0" y="0"/>
              <wp:positionH relativeFrom="page">
                <wp:posOffset>901700</wp:posOffset>
              </wp:positionH>
              <wp:positionV relativeFrom="page">
                <wp:posOffset>9938385</wp:posOffset>
              </wp:positionV>
              <wp:extent cx="4181475" cy="139065"/>
              <wp:effectExtent l="0" t="0" r="0" b="0"/>
              <wp:wrapNone/>
              <wp:docPr id="78" name="Textbox 71"/>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71"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223" wp14:anchorId="49722E83">
              <wp:simplePos x="0" y="0"/>
              <wp:positionH relativeFrom="page">
                <wp:posOffset>5591175</wp:posOffset>
              </wp:positionH>
              <wp:positionV relativeFrom="page">
                <wp:posOffset>9938385</wp:posOffset>
              </wp:positionV>
              <wp:extent cx="694055" cy="139065"/>
              <wp:effectExtent l="0" t="0" r="0" b="0"/>
              <wp:wrapNone/>
              <wp:docPr id="79" name="Textbox 72"/>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42</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72"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42</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7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225" wp14:anchorId="00CC97B8">
              <wp:simplePos x="0" y="0"/>
              <wp:positionH relativeFrom="page">
                <wp:posOffset>901700</wp:posOffset>
              </wp:positionH>
              <wp:positionV relativeFrom="page">
                <wp:posOffset>9938385</wp:posOffset>
              </wp:positionV>
              <wp:extent cx="4181475" cy="139065"/>
              <wp:effectExtent l="0" t="0" r="0" b="0"/>
              <wp:wrapNone/>
              <wp:docPr id="80" name="Textbox 73"/>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73"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227" wp14:anchorId="49722E83">
              <wp:simplePos x="0" y="0"/>
              <wp:positionH relativeFrom="page">
                <wp:posOffset>5591175</wp:posOffset>
              </wp:positionH>
              <wp:positionV relativeFrom="page">
                <wp:posOffset>9938385</wp:posOffset>
              </wp:positionV>
              <wp:extent cx="694055" cy="139065"/>
              <wp:effectExtent l="0" t="0" r="0" b="0"/>
              <wp:wrapNone/>
              <wp:docPr id="81" name="Textbox 74"/>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43</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74"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43</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7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231" wp14:anchorId="00CC97B8">
              <wp:simplePos x="0" y="0"/>
              <wp:positionH relativeFrom="page">
                <wp:posOffset>901700</wp:posOffset>
              </wp:positionH>
              <wp:positionV relativeFrom="page">
                <wp:posOffset>9938385</wp:posOffset>
              </wp:positionV>
              <wp:extent cx="4181475" cy="139065"/>
              <wp:effectExtent l="0" t="0" r="0" b="0"/>
              <wp:wrapNone/>
              <wp:docPr id="82" name="Textbox 75"/>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75"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235" wp14:anchorId="49722E83">
              <wp:simplePos x="0" y="0"/>
              <wp:positionH relativeFrom="page">
                <wp:posOffset>5591175</wp:posOffset>
              </wp:positionH>
              <wp:positionV relativeFrom="page">
                <wp:posOffset>9938385</wp:posOffset>
              </wp:positionV>
              <wp:extent cx="694055" cy="139065"/>
              <wp:effectExtent l="0" t="0" r="0" b="0"/>
              <wp:wrapNone/>
              <wp:docPr id="83" name="Textbox 76"/>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45</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76"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45</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7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237" wp14:anchorId="00CC97B8">
              <wp:simplePos x="0" y="0"/>
              <wp:positionH relativeFrom="page">
                <wp:posOffset>901700</wp:posOffset>
              </wp:positionH>
              <wp:positionV relativeFrom="page">
                <wp:posOffset>9938385</wp:posOffset>
              </wp:positionV>
              <wp:extent cx="4181475" cy="139065"/>
              <wp:effectExtent l="0" t="0" r="0" b="0"/>
              <wp:wrapNone/>
              <wp:docPr id="84" name="Textbox 77"/>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77"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239" wp14:anchorId="49722E83">
              <wp:simplePos x="0" y="0"/>
              <wp:positionH relativeFrom="page">
                <wp:posOffset>5591175</wp:posOffset>
              </wp:positionH>
              <wp:positionV relativeFrom="page">
                <wp:posOffset>9938385</wp:posOffset>
              </wp:positionV>
              <wp:extent cx="694055" cy="139065"/>
              <wp:effectExtent l="0" t="0" r="0" b="0"/>
              <wp:wrapNone/>
              <wp:docPr id="85" name="Textbox 78"/>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46</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78"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46</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7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241" wp14:anchorId="00CC97B8">
              <wp:simplePos x="0" y="0"/>
              <wp:positionH relativeFrom="page">
                <wp:posOffset>901700</wp:posOffset>
              </wp:positionH>
              <wp:positionV relativeFrom="page">
                <wp:posOffset>9938385</wp:posOffset>
              </wp:positionV>
              <wp:extent cx="4181475" cy="139065"/>
              <wp:effectExtent l="0" t="0" r="0" b="0"/>
              <wp:wrapNone/>
              <wp:docPr id="86" name="Textbox 79"/>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79"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243" wp14:anchorId="49722E83">
              <wp:simplePos x="0" y="0"/>
              <wp:positionH relativeFrom="page">
                <wp:posOffset>5591175</wp:posOffset>
              </wp:positionH>
              <wp:positionV relativeFrom="page">
                <wp:posOffset>9938385</wp:posOffset>
              </wp:positionV>
              <wp:extent cx="694055" cy="139065"/>
              <wp:effectExtent l="0" t="0" r="0" b="0"/>
              <wp:wrapNone/>
              <wp:docPr id="87" name="Textbox 80"/>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47</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80"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47</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8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247" wp14:anchorId="00CC97B8">
              <wp:simplePos x="0" y="0"/>
              <wp:positionH relativeFrom="page">
                <wp:posOffset>901700</wp:posOffset>
              </wp:positionH>
              <wp:positionV relativeFrom="page">
                <wp:posOffset>9938385</wp:posOffset>
              </wp:positionV>
              <wp:extent cx="4181475" cy="139065"/>
              <wp:effectExtent l="0" t="0" r="0" b="0"/>
              <wp:wrapNone/>
              <wp:docPr id="88" name="Textbox 81"/>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81"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251" wp14:anchorId="49722E83">
              <wp:simplePos x="0" y="0"/>
              <wp:positionH relativeFrom="page">
                <wp:posOffset>5591175</wp:posOffset>
              </wp:positionH>
              <wp:positionV relativeFrom="page">
                <wp:posOffset>9938385</wp:posOffset>
              </wp:positionV>
              <wp:extent cx="694055" cy="139065"/>
              <wp:effectExtent l="0" t="0" r="0" b="0"/>
              <wp:wrapNone/>
              <wp:docPr id="89" name="Textbox 82"/>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49</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82"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49</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8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253" wp14:anchorId="00CC97B8">
              <wp:simplePos x="0" y="0"/>
              <wp:positionH relativeFrom="page">
                <wp:posOffset>901700</wp:posOffset>
              </wp:positionH>
              <wp:positionV relativeFrom="page">
                <wp:posOffset>9938385</wp:posOffset>
              </wp:positionV>
              <wp:extent cx="4181475" cy="139065"/>
              <wp:effectExtent l="0" t="0" r="0" b="0"/>
              <wp:wrapNone/>
              <wp:docPr id="90" name="Textbox 83"/>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83"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255" wp14:anchorId="49722E83">
              <wp:simplePos x="0" y="0"/>
              <wp:positionH relativeFrom="page">
                <wp:posOffset>5591175</wp:posOffset>
              </wp:positionH>
              <wp:positionV relativeFrom="page">
                <wp:posOffset>9938385</wp:posOffset>
              </wp:positionV>
              <wp:extent cx="694055" cy="139065"/>
              <wp:effectExtent l="0" t="0" r="0" b="0"/>
              <wp:wrapNone/>
              <wp:docPr id="91" name="Textbox 84"/>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50</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84"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50</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8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257" wp14:anchorId="00CC97B8">
              <wp:simplePos x="0" y="0"/>
              <wp:positionH relativeFrom="page">
                <wp:posOffset>901700</wp:posOffset>
              </wp:positionH>
              <wp:positionV relativeFrom="page">
                <wp:posOffset>9938385</wp:posOffset>
              </wp:positionV>
              <wp:extent cx="4181475" cy="139065"/>
              <wp:effectExtent l="0" t="0" r="0" b="0"/>
              <wp:wrapNone/>
              <wp:docPr id="92" name="Textbox 85"/>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85"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259" wp14:anchorId="49722E83">
              <wp:simplePos x="0" y="0"/>
              <wp:positionH relativeFrom="page">
                <wp:posOffset>5591175</wp:posOffset>
              </wp:positionH>
              <wp:positionV relativeFrom="page">
                <wp:posOffset>9938385</wp:posOffset>
              </wp:positionV>
              <wp:extent cx="694055" cy="139065"/>
              <wp:effectExtent l="0" t="0" r="0" b="0"/>
              <wp:wrapNone/>
              <wp:docPr id="93" name="Textbox 86"/>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51</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86"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51</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8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261" wp14:anchorId="00CC97B8">
              <wp:simplePos x="0" y="0"/>
              <wp:positionH relativeFrom="page">
                <wp:posOffset>901700</wp:posOffset>
              </wp:positionH>
              <wp:positionV relativeFrom="page">
                <wp:posOffset>9938385</wp:posOffset>
              </wp:positionV>
              <wp:extent cx="4181475" cy="139065"/>
              <wp:effectExtent l="0" t="0" r="0" b="0"/>
              <wp:wrapNone/>
              <wp:docPr id="94" name="Textbox 87"/>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87"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263" wp14:anchorId="49722E83">
              <wp:simplePos x="0" y="0"/>
              <wp:positionH relativeFrom="page">
                <wp:posOffset>5591175</wp:posOffset>
              </wp:positionH>
              <wp:positionV relativeFrom="page">
                <wp:posOffset>9938385</wp:posOffset>
              </wp:positionV>
              <wp:extent cx="694055" cy="139065"/>
              <wp:effectExtent l="0" t="0" r="0" b="0"/>
              <wp:wrapNone/>
              <wp:docPr id="95" name="Textbox 88"/>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52</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88"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52</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8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267" wp14:anchorId="00CC97B8">
              <wp:simplePos x="0" y="0"/>
              <wp:positionH relativeFrom="page">
                <wp:posOffset>901700</wp:posOffset>
              </wp:positionH>
              <wp:positionV relativeFrom="page">
                <wp:posOffset>9938385</wp:posOffset>
              </wp:positionV>
              <wp:extent cx="4181475" cy="139065"/>
              <wp:effectExtent l="0" t="0" r="0" b="0"/>
              <wp:wrapNone/>
              <wp:docPr id="96" name="Textbox 89"/>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89"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271" wp14:anchorId="49722E83">
              <wp:simplePos x="0" y="0"/>
              <wp:positionH relativeFrom="page">
                <wp:posOffset>5591175</wp:posOffset>
              </wp:positionH>
              <wp:positionV relativeFrom="page">
                <wp:posOffset>9938385</wp:posOffset>
              </wp:positionV>
              <wp:extent cx="694055" cy="139065"/>
              <wp:effectExtent l="0" t="0" r="0" b="0"/>
              <wp:wrapNone/>
              <wp:docPr id="97" name="Textbox 90"/>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54</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90"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54</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9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273" wp14:anchorId="00CC97B8">
              <wp:simplePos x="0" y="0"/>
              <wp:positionH relativeFrom="page">
                <wp:posOffset>901700</wp:posOffset>
              </wp:positionH>
              <wp:positionV relativeFrom="page">
                <wp:posOffset>9938385</wp:posOffset>
              </wp:positionV>
              <wp:extent cx="4181475" cy="139065"/>
              <wp:effectExtent l="0" t="0" r="0" b="0"/>
              <wp:wrapNone/>
              <wp:docPr id="99" name="Textbox 91"/>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91"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275" wp14:anchorId="49722E83">
              <wp:simplePos x="0" y="0"/>
              <wp:positionH relativeFrom="page">
                <wp:posOffset>5591175</wp:posOffset>
              </wp:positionH>
              <wp:positionV relativeFrom="page">
                <wp:posOffset>9938385</wp:posOffset>
              </wp:positionV>
              <wp:extent cx="694055" cy="139065"/>
              <wp:effectExtent l="0" t="0" r="0" b="0"/>
              <wp:wrapNone/>
              <wp:docPr id="100" name="Textbox 92"/>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55</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92"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55</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9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277" wp14:anchorId="00CC97B8">
              <wp:simplePos x="0" y="0"/>
              <wp:positionH relativeFrom="page">
                <wp:posOffset>901700</wp:posOffset>
              </wp:positionH>
              <wp:positionV relativeFrom="page">
                <wp:posOffset>9938385</wp:posOffset>
              </wp:positionV>
              <wp:extent cx="4181475" cy="139065"/>
              <wp:effectExtent l="0" t="0" r="0" b="0"/>
              <wp:wrapNone/>
              <wp:docPr id="102" name="Textbox 93"/>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93"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279" wp14:anchorId="49722E83">
              <wp:simplePos x="0" y="0"/>
              <wp:positionH relativeFrom="page">
                <wp:posOffset>5591175</wp:posOffset>
              </wp:positionH>
              <wp:positionV relativeFrom="page">
                <wp:posOffset>9938385</wp:posOffset>
              </wp:positionV>
              <wp:extent cx="694055" cy="139065"/>
              <wp:effectExtent l="0" t="0" r="0" b="0"/>
              <wp:wrapNone/>
              <wp:docPr id="103" name="Textbox 94"/>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56</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94"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56</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9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281" wp14:anchorId="00CC97B8">
              <wp:simplePos x="0" y="0"/>
              <wp:positionH relativeFrom="page">
                <wp:posOffset>901700</wp:posOffset>
              </wp:positionH>
              <wp:positionV relativeFrom="page">
                <wp:posOffset>9938385</wp:posOffset>
              </wp:positionV>
              <wp:extent cx="4181475" cy="139065"/>
              <wp:effectExtent l="0" t="0" r="0" b="0"/>
              <wp:wrapNone/>
              <wp:docPr id="105" name="Textbox 95"/>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95"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283" wp14:anchorId="49722E83">
              <wp:simplePos x="0" y="0"/>
              <wp:positionH relativeFrom="page">
                <wp:posOffset>5591175</wp:posOffset>
              </wp:positionH>
              <wp:positionV relativeFrom="page">
                <wp:posOffset>9938385</wp:posOffset>
              </wp:positionV>
              <wp:extent cx="694055" cy="139065"/>
              <wp:effectExtent l="0" t="0" r="0" b="0"/>
              <wp:wrapNone/>
              <wp:docPr id="106" name="Textbox 96"/>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57</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96"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57</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9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287" wp14:anchorId="00CC97B8">
              <wp:simplePos x="0" y="0"/>
              <wp:positionH relativeFrom="page">
                <wp:posOffset>901700</wp:posOffset>
              </wp:positionH>
              <wp:positionV relativeFrom="page">
                <wp:posOffset>9938385</wp:posOffset>
              </wp:positionV>
              <wp:extent cx="4181475" cy="139065"/>
              <wp:effectExtent l="0" t="0" r="0" b="0"/>
              <wp:wrapNone/>
              <wp:docPr id="108" name="Textbox 97"/>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97"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291" wp14:anchorId="49722E83">
              <wp:simplePos x="0" y="0"/>
              <wp:positionH relativeFrom="page">
                <wp:posOffset>5591175</wp:posOffset>
              </wp:positionH>
              <wp:positionV relativeFrom="page">
                <wp:posOffset>9938385</wp:posOffset>
              </wp:positionV>
              <wp:extent cx="694055" cy="139065"/>
              <wp:effectExtent l="0" t="0" r="0" b="0"/>
              <wp:wrapNone/>
              <wp:docPr id="109" name="Textbox 98"/>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59</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98"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59</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9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293" wp14:anchorId="00CC97B8">
              <wp:simplePos x="0" y="0"/>
              <wp:positionH relativeFrom="page">
                <wp:posOffset>901700</wp:posOffset>
              </wp:positionH>
              <wp:positionV relativeFrom="page">
                <wp:posOffset>9938385</wp:posOffset>
              </wp:positionV>
              <wp:extent cx="4181475" cy="139065"/>
              <wp:effectExtent l="0" t="0" r="0" b="0"/>
              <wp:wrapNone/>
              <wp:docPr id="110" name="Textbox 99"/>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99"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295" wp14:anchorId="49722E83">
              <wp:simplePos x="0" y="0"/>
              <wp:positionH relativeFrom="page">
                <wp:posOffset>5591175</wp:posOffset>
              </wp:positionH>
              <wp:positionV relativeFrom="page">
                <wp:posOffset>9938385</wp:posOffset>
              </wp:positionV>
              <wp:extent cx="694055" cy="139065"/>
              <wp:effectExtent l="0" t="0" r="0" b="0"/>
              <wp:wrapNone/>
              <wp:docPr id="111" name="Textbox 100"/>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60</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100"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60</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10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297" wp14:anchorId="00CC97B8">
              <wp:simplePos x="0" y="0"/>
              <wp:positionH relativeFrom="page">
                <wp:posOffset>901700</wp:posOffset>
              </wp:positionH>
              <wp:positionV relativeFrom="page">
                <wp:posOffset>9938385</wp:posOffset>
              </wp:positionV>
              <wp:extent cx="4181475" cy="139065"/>
              <wp:effectExtent l="0" t="0" r="0" b="0"/>
              <wp:wrapNone/>
              <wp:docPr id="112" name="Textbox 101"/>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101"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299" wp14:anchorId="49722E83">
              <wp:simplePos x="0" y="0"/>
              <wp:positionH relativeFrom="page">
                <wp:posOffset>5591175</wp:posOffset>
              </wp:positionH>
              <wp:positionV relativeFrom="page">
                <wp:posOffset>9938385</wp:posOffset>
              </wp:positionV>
              <wp:extent cx="694055" cy="139065"/>
              <wp:effectExtent l="0" t="0" r="0" b="0"/>
              <wp:wrapNone/>
              <wp:docPr id="113" name="Textbox 102"/>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61</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102"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61</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10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301" wp14:anchorId="00CC97B8">
              <wp:simplePos x="0" y="0"/>
              <wp:positionH relativeFrom="page">
                <wp:posOffset>901700</wp:posOffset>
              </wp:positionH>
              <wp:positionV relativeFrom="page">
                <wp:posOffset>9938385</wp:posOffset>
              </wp:positionV>
              <wp:extent cx="4181475" cy="139065"/>
              <wp:effectExtent l="0" t="0" r="0" b="0"/>
              <wp:wrapNone/>
              <wp:docPr id="114" name="Textbox 103"/>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103"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303" wp14:anchorId="49722E83">
              <wp:simplePos x="0" y="0"/>
              <wp:positionH relativeFrom="page">
                <wp:posOffset>5591175</wp:posOffset>
              </wp:positionH>
              <wp:positionV relativeFrom="page">
                <wp:posOffset>9938385</wp:posOffset>
              </wp:positionV>
              <wp:extent cx="694055" cy="139065"/>
              <wp:effectExtent l="0" t="0" r="0" b="0"/>
              <wp:wrapNone/>
              <wp:docPr id="115" name="Textbox 104"/>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62</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104"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62</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10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305" wp14:anchorId="00CC97B8">
              <wp:simplePos x="0" y="0"/>
              <wp:positionH relativeFrom="page">
                <wp:posOffset>901700</wp:posOffset>
              </wp:positionH>
              <wp:positionV relativeFrom="page">
                <wp:posOffset>9938385</wp:posOffset>
              </wp:positionV>
              <wp:extent cx="4181475" cy="139065"/>
              <wp:effectExtent l="0" t="0" r="0" b="0"/>
              <wp:wrapNone/>
              <wp:docPr id="116" name="Textbox 105"/>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105"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307" wp14:anchorId="49722E83">
              <wp:simplePos x="0" y="0"/>
              <wp:positionH relativeFrom="page">
                <wp:posOffset>5591175</wp:posOffset>
              </wp:positionH>
              <wp:positionV relativeFrom="page">
                <wp:posOffset>9938385</wp:posOffset>
              </wp:positionV>
              <wp:extent cx="694055" cy="139065"/>
              <wp:effectExtent l="0" t="0" r="0" b="0"/>
              <wp:wrapNone/>
              <wp:docPr id="117" name="Textbox 106"/>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63</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106"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63</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10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309" wp14:anchorId="00CC97B8">
              <wp:simplePos x="0" y="0"/>
              <wp:positionH relativeFrom="page">
                <wp:posOffset>901700</wp:posOffset>
              </wp:positionH>
              <wp:positionV relativeFrom="page">
                <wp:posOffset>9938385</wp:posOffset>
              </wp:positionV>
              <wp:extent cx="4181475" cy="139065"/>
              <wp:effectExtent l="0" t="0" r="0" b="0"/>
              <wp:wrapNone/>
              <wp:docPr id="118" name="Textbox 107"/>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107"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311" wp14:anchorId="49722E83">
              <wp:simplePos x="0" y="0"/>
              <wp:positionH relativeFrom="page">
                <wp:posOffset>5591175</wp:posOffset>
              </wp:positionH>
              <wp:positionV relativeFrom="page">
                <wp:posOffset>9938385</wp:posOffset>
              </wp:positionV>
              <wp:extent cx="694055" cy="139065"/>
              <wp:effectExtent l="0" t="0" r="0" b="0"/>
              <wp:wrapNone/>
              <wp:docPr id="119" name="Textbox 108"/>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64</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108"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64</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10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313" wp14:anchorId="00CC97B8">
              <wp:simplePos x="0" y="0"/>
              <wp:positionH relativeFrom="page">
                <wp:posOffset>901700</wp:posOffset>
              </wp:positionH>
              <wp:positionV relativeFrom="page">
                <wp:posOffset>9938385</wp:posOffset>
              </wp:positionV>
              <wp:extent cx="4181475" cy="139065"/>
              <wp:effectExtent l="0" t="0" r="0" b="0"/>
              <wp:wrapNone/>
              <wp:docPr id="120" name="Textbox 109"/>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109"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315" wp14:anchorId="49722E83">
              <wp:simplePos x="0" y="0"/>
              <wp:positionH relativeFrom="page">
                <wp:posOffset>5591175</wp:posOffset>
              </wp:positionH>
              <wp:positionV relativeFrom="page">
                <wp:posOffset>9938385</wp:posOffset>
              </wp:positionV>
              <wp:extent cx="694055" cy="139065"/>
              <wp:effectExtent l="0" t="0" r="0" b="0"/>
              <wp:wrapNone/>
              <wp:docPr id="121" name="Textbox 110"/>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65</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110"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65</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1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317" wp14:anchorId="00CC97B8">
              <wp:simplePos x="0" y="0"/>
              <wp:positionH relativeFrom="page">
                <wp:posOffset>901700</wp:posOffset>
              </wp:positionH>
              <wp:positionV relativeFrom="page">
                <wp:posOffset>9938385</wp:posOffset>
              </wp:positionV>
              <wp:extent cx="4181475" cy="139065"/>
              <wp:effectExtent l="0" t="0" r="0" b="0"/>
              <wp:wrapNone/>
              <wp:docPr id="122" name="Textbox 111"/>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111"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319" wp14:anchorId="49722E83">
              <wp:simplePos x="0" y="0"/>
              <wp:positionH relativeFrom="page">
                <wp:posOffset>5591175</wp:posOffset>
              </wp:positionH>
              <wp:positionV relativeFrom="page">
                <wp:posOffset>9938385</wp:posOffset>
              </wp:positionV>
              <wp:extent cx="694055" cy="139065"/>
              <wp:effectExtent l="0" t="0" r="0" b="0"/>
              <wp:wrapNone/>
              <wp:docPr id="123" name="Textbox 112"/>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66</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112"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66</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1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321" wp14:anchorId="00CC97B8">
              <wp:simplePos x="0" y="0"/>
              <wp:positionH relativeFrom="page">
                <wp:posOffset>901700</wp:posOffset>
              </wp:positionH>
              <wp:positionV relativeFrom="page">
                <wp:posOffset>9938385</wp:posOffset>
              </wp:positionV>
              <wp:extent cx="4181475" cy="139065"/>
              <wp:effectExtent l="0" t="0" r="0" b="0"/>
              <wp:wrapNone/>
              <wp:docPr id="124" name="Textbox 113"/>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113"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323" wp14:anchorId="49722E83">
              <wp:simplePos x="0" y="0"/>
              <wp:positionH relativeFrom="page">
                <wp:posOffset>5591175</wp:posOffset>
              </wp:positionH>
              <wp:positionV relativeFrom="page">
                <wp:posOffset>9938385</wp:posOffset>
              </wp:positionV>
              <wp:extent cx="694055" cy="139065"/>
              <wp:effectExtent l="0" t="0" r="0" b="0"/>
              <wp:wrapNone/>
              <wp:docPr id="125" name="Textbox 114"/>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67</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114"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67</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1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325" wp14:anchorId="00CC97B8">
              <wp:simplePos x="0" y="0"/>
              <wp:positionH relativeFrom="page">
                <wp:posOffset>901700</wp:posOffset>
              </wp:positionH>
              <wp:positionV relativeFrom="page">
                <wp:posOffset>9938385</wp:posOffset>
              </wp:positionV>
              <wp:extent cx="4181475" cy="139065"/>
              <wp:effectExtent l="0" t="0" r="0" b="0"/>
              <wp:wrapNone/>
              <wp:docPr id="126" name="Textbox 115"/>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115"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327" wp14:anchorId="49722E83">
              <wp:simplePos x="0" y="0"/>
              <wp:positionH relativeFrom="page">
                <wp:posOffset>5591175</wp:posOffset>
              </wp:positionH>
              <wp:positionV relativeFrom="page">
                <wp:posOffset>9938385</wp:posOffset>
              </wp:positionV>
              <wp:extent cx="694055" cy="139065"/>
              <wp:effectExtent l="0" t="0" r="0" b="0"/>
              <wp:wrapNone/>
              <wp:docPr id="127" name="Textbox 116"/>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68</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116"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68</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1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331" wp14:anchorId="00CC97B8">
              <wp:simplePos x="0" y="0"/>
              <wp:positionH relativeFrom="page">
                <wp:posOffset>901700</wp:posOffset>
              </wp:positionH>
              <wp:positionV relativeFrom="page">
                <wp:posOffset>9938385</wp:posOffset>
              </wp:positionV>
              <wp:extent cx="4181475" cy="139065"/>
              <wp:effectExtent l="0" t="0" r="0" b="0"/>
              <wp:wrapNone/>
              <wp:docPr id="128" name="Textbox 117"/>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117"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335" wp14:anchorId="49722E83">
              <wp:simplePos x="0" y="0"/>
              <wp:positionH relativeFrom="page">
                <wp:posOffset>5591175</wp:posOffset>
              </wp:positionH>
              <wp:positionV relativeFrom="page">
                <wp:posOffset>9938385</wp:posOffset>
              </wp:positionV>
              <wp:extent cx="694055" cy="139065"/>
              <wp:effectExtent l="0" t="0" r="0" b="0"/>
              <wp:wrapNone/>
              <wp:docPr id="129" name="Textbox 118"/>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70</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118"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70</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1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337" wp14:anchorId="00CC97B8">
              <wp:simplePos x="0" y="0"/>
              <wp:positionH relativeFrom="page">
                <wp:posOffset>901700</wp:posOffset>
              </wp:positionH>
              <wp:positionV relativeFrom="page">
                <wp:posOffset>9938385</wp:posOffset>
              </wp:positionV>
              <wp:extent cx="4181475" cy="139065"/>
              <wp:effectExtent l="0" t="0" r="0" b="0"/>
              <wp:wrapNone/>
              <wp:docPr id="130" name="Textbox 119"/>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119"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339" wp14:anchorId="49722E83">
              <wp:simplePos x="0" y="0"/>
              <wp:positionH relativeFrom="page">
                <wp:posOffset>5591175</wp:posOffset>
              </wp:positionH>
              <wp:positionV relativeFrom="page">
                <wp:posOffset>9938385</wp:posOffset>
              </wp:positionV>
              <wp:extent cx="694055" cy="139065"/>
              <wp:effectExtent l="0" t="0" r="0" b="0"/>
              <wp:wrapNone/>
              <wp:docPr id="131" name="Textbox 120"/>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71</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120"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71</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1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341" wp14:anchorId="00CC97B8">
              <wp:simplePos x="0" y="0"/>
              <wp:positionH relativeFrom="page">
                <wp:posOffset>901700</wp:posOffset>
              </wp:positionH>
              <wp:positionV relativeFrom="page">
                <wp:posOffset>9938385</wp:posOffset>
              </wp:positionV>
              <wp:extent cx="4181475" cy="139065"/>
              <wp:effectExtent l="0" t="0" r="0" b="0"/>
              <wp:wrapNone/>
              <wp:docPr id="132" name="Textbox 121"/>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121"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343" wp14:anchorId="49722E83">
              <wp:simplePos x="0" y="0"/>
              <wp:positionH relativeFrom="page">
                <wp:posOffset>5591175</wp:posOffset>
              </wp:positionH>
              <wp:positionV relativeFrom="page">
                <wp:posOffset>9938385</wp:posOffset>
              </wp:positionV>
              <wp:extent cx="694055" cy="139065"/>
              <wp:effectExtent l="0" t="0" r="0" b="0"/>
              <wp:wrapNone/>
              <wp:docPr id="133" name="Textbox 122"/>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72</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122"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72</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1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345" wp14:anchorId="00CC97B8">
              <wp:simplePos x="0" y="0"/>
              <wp:positionH relativeFrom="page">
                <wp:posOffset>901700</wp:posOffset>
              </wp:positionH>
              <wp:positionV relativeFrom="page">
                <wp:posOffset>9938385</wp:posOffset>
              </wp:positionV>
              <wp:extent cx="4181475" cy="139065"/>
              <wp:effectExtent l="0" t="0" r="0" b="0"/>
              <wp:wrapNone/>
              <wp:docPr id="134" name="Textbox 123"/>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123"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347" wp14:anchorId="49722E83">
              <wp:simplePos x="0" y="0"/>
              <wp:positionH relativeFrom="page">
                <wp:posOffset>5591175</wp:posOffset>
              </wp:positionH>
              <wp:positionV relativeFrom="page">
                <wp:posOffset>9938385</wp:posOffset>
              </wp:positionV>
              <wp:extent cx="694055" cy="139065"/>
              <wp:effectExtent l="0" t="0" r="0" b="0"/>
              <wp:wrapNone/>
              <wp:docPr id="135" name="Textbox 124"/>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73</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124"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73</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1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357" wp14:anchorId="00CC97B8">
              <wp:simplePos x="0" y="0"/>
              <wp:positionH relativeFrom="page">
                <wp:posOffset>901700</wp:posOffset>
              </wp:positionH>
              <wp:positionV relativeFrom="page">
                <wp:posOffset>9938385</wp:posOffset>
              </wp:positionV>
              <wp:extent cx="4181475" cy="139065"/>
              <wp:effectExtent l="0" t="0" r="0" b="0"/>
              <wp:wrapNone/>
              <wp:docPr id="143" name="Textbox 125"/>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125"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367" wp14:anchorId="49722E83">
              <wp:simplePos x="0" y="0"/>
              <wp:positionH relativeFrom="page">
                <wp:posOffset>5591175</wp:posOffset>
              </wp:positionH>
              <wp:positionV relativeFrom="page">
                <wp:posOffset>9938385</wp:posOffset>
              </wp:positionV>
              <wp:extent cx="694055" cy="139065"/>
              <wp:effectExtent l="0" t="0" r="0" b="0"/>
              <wp:wrapNone/>
              <wp:docPr id="144" name="Textbox 126"/>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78</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126"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78</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1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371" wp14:anchorId="00CC97B8">
              <wp:simplePos x="0" y="0"/>
              <wp:positionH relativeFrom="page">
                <wp:posOffset>901700</wp:posOffset>
              </wp:positionH>
              <wp:positionV relativeFrom="page">
                <wp:posOffset>9938385</wp:posOffset>
              </wp:positionV>
              <wp:extent cx="4181475" cy="139065"/>
              <wp:effectExtent l="0" t="0" r="0" b="0"/>
              <wp:wrapNone/>
              <wp:docPr id="146" name="Textbox 127"/>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127"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375" wp14:anchorId="49722E83">
              <wp:simplePos x="0" y="0"/>
              <wp:positionH relativeFrom="page">
                <wp:posOffset>5591175</wp:posOffset>
              </wp:positionH>
              <wp:positionV relativeFrom="page">
                <wp:posOffset>9938385</wp:posOffset>
              </wp:positionV>
              <wp:extent cx="694055" cy="139065"/>
              <wp:effectExtent l="0" t="0" r="0" b="0"/>
              <wp:wrapNone/>
              <wp:docPr id="147" name="Textbox 128"/>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80</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128"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80</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1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377" wp14:anchorId="00CC97B8">
              <wp:simplePos x="0" y="0"/>
              <wp:positionH relativeFrom="page">
                <wp:posOffset>901700</wp:posOffset>
              </wp:positionH>
              <wp:positionV relativeFrom="page">
                <wp:posOffset>9938385</wp:posOffset>
              </wp:positionV>
              <wp:extent cx="4181475" cy="139065"/>
              <wp:effectExtent l="0" t="0" r="0" b="0"/>
              <wp:wrapNone/>
              <wp:docPr id="148" name="Textbox 129"/>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129"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379" wp14:anchorId="49722E83">
              <wp:simplePos x="0" y="0"/>
              <wp:positionH relativeFrom="page">
                <wp:posOffset>5591175</wp:posOffset>
              </wp:positionH>
              <wp:positionV relativeFrom="page">
                <wp:posOffset>9938385</wp:posOffset>
              </wp:positionV>
              <wp:extent cx="694055" cy="139065"/>
              <wp:effectExtent l="0" t="0" r="0" b="0"/>
              <wp:wrapNone/>
              <wp:docPr id="149" name="Textbox 130"/>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81</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130"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81</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1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383" wp14:anchorId="00CC97B8">
              <wp:simplePos x="0" y="0"/>
              <wp:positionH relativeFrom="page">
                <wp:posOffset>901700</wp:posOffset>
              </wp:positionH>
              <wp:positionV relativeFrom="page">
                <wp:posOffset>9938385</wp:posOffset>
              </wp:positionV>
              <wp:extent cx="4181475" cy="139065"/>
              <wp:effectExtent l="0" t="0" r="0" b="0"/>
              <wp:wrapNone/>
              <wp:docPr id="150" name="Textbox 131"/>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131"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387" wp14:anchorId="49722E83">
              <wp:simplePos x="0" y="0"/>
              <wp:positionH relativeFrom="page">
                <wp:posOffset>5591175</wp:posOffset>
              </wp:positionH>
              <wp:positionV relativeFrom="page">
                <wp:posOffset>9938385</wp:posOffset>
              </wp:positionV>
              <wp:extent cx="694055" cy="139065"/>
              <wp:effectExtent l="0" t="0" r="0" b="0"/>
              <wp:wrapNone/>
              <wp:docPr id="151" name="Textbox 132"/>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83</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132"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83</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1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389" wp14:anchorId="00CC97B8">
              <wp:simplePos x="0" y="0"/>
              <wp:positionH relativeFrom="page">
                <wp:posOffset>901700</wp:posOffset>
              </wp:positionH>
              <wp:positionV relativeFrom="page">
                <wp:posOffset>9938385</wp:posOffset>
              </wp:positionV>
              <wp:extent cx="4181475" cy="139065"/>
              <wp:effectExtent l="0" t="0" r="0" b="0"/>
              <wp:wrapNone/>
              <wp:docPr id="152" name="Textbox 133"/>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133"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391" wp14:anchorId="49722E83">
              <wp:simplePos x="0" y="0"/>
              <wp:positionH relativeFrom="page">
                <wp:posOffset>5591175</wp:posOffset>
              </wp:positionH>
              <wp:positionV relativeFrom="page">
                <wp:posOffset>9938385</wp:posOffset>
              </wp:positionV>
              <wp:extent cx="694055" cy="139065"/>
              <wp:effectExtent l="0" t="0" r="0" b="0"/>
              <wp:wrapNone/>
              <wp:docPr id="153" name="Textbox 134"/>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84</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134"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84</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1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399" wp14:anchorId="00CC97B8">
              <wp:simplePos x="0" y="0"/>
              <wp:positionH relativeFrom="page">
                <wp:posOffset>901700</wp:posOffset>
              </wp:positionH>
              <wp:positionV relativeFrom="page">
                <wp:posOffset>9938385</wp:posOffset>
              </wp:positionV>
              <wp:extent cx="4181475" cy="139065"/>
              <wp:effectExtent l="0" t="0" r="0" b="0"/>
              <wp:wrapNone/>
              <wp:docPr id="154" name="Textbox 135"/>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135"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407" wp14:anchorId="49722E83">
              <wp:simplePos x="0" y="0"/>
              <wp:positionH relativeFrom="page">
                <wp:posOffset>5591175</wp:posOffset>
              </wp:positionH>
              <wp:positionV relativeFrom="page">
                <wp:posOffset>9938385</wp:posOffset>
              </wp:positionV>
              <wp:extent cx="694055" cy="139065"/>
              <wp:effectExtent l="0" t="0" r="0" b="0"/>
              <wp:wrapNone/>
              <wp:docPr id="155" name="Textbox 136"/>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88</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136"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88</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1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413" wp14:anchorId="00CC97B8">
              <wp:simplePos x="0" y="0"/>
              <wp:positionH relativeFrom="page">
                <wp:posOffset>901700</wp:posOffset>
              </wp:positionH>
              <wp:positionV relativeFrom="page">
                <wp:posOffset>9938385</wp:posOffset>
              </wp:positionV>
              <wp:extent cx="4181475" cy="139065"/>
              <wp:effectExtent l="0" t="0" r="0" b="0"/>
              <wp:wrapNone/>
              <wp:docPr id="156" name="Textbox 137"/>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137"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419" wp14:anchorId="49722E83">
              <wp:simplePos x="0" y="0"/>
              <wp:positionH relativeFrom="page">
                <wp:posOffset>5591175</wp:posOffset>
              </wp:positionH>
              <wp:positionV relativeFrom="page">
                <wp:posOffset>9938385</wp:posOffset>
              </wp:positionV>
              <wp:extent cx="694055" cy="139065"/>
              <wp:effectExtent l="0" t="0" r="0" b="0"/>
              <wp:wrapNone/>
              <wp:docPr id="157" name="Textbox 138"/>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91</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138"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91</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1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421" wp14:anchorId="00CC97B8">
              <wp:simplePos x="0" y="0"/>
              <wp:positionH relativeFrom="page">
                <wp:posOffset>901700</wp:posOffset>
              </wp:positionH>
              <wp:positionV relativeFrom="page">
                <wp:posOffset>9938385</wp:posOffset>
              </wp:positionV>
              <wp:extent cx="4181475" cy="139065"/>
              <wp:effectExtent l="0" t="0" r="0" b="0"/>
              <wp:wrapNone/>
              <wp:docPr id="158" name="Textbox 139"/>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139"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423" wp14:anchorId="49722E83">
              <wp:simplePos x="0" y="0"/>
              <wp:positionH relativeFrom="page">
                <wp:posOffset>5591175</wp:posOffset>
              </wp:positionH>
              <wp:positionV relativeFrom="page">
                <wp:posOffset>9938385</wp:posOffset>
              </wp:positionV>
              <wp:extent cx="694055" cy="139065"/>
              <wp:effectExtent l="0" t="0" r="0" b="0"/>
              <wp:wrapNone/>
              <wp:docPr id="159" name="Textbox 140"/>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92</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140"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92</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1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425" wp14:anchorId="00CC97B8">
              <wp:simplePos x="0" y="0"/>
              <wp:positionH relativeFrom="page">
                <wp:posOffset>901700</wp:posOffset>
              </wp:positionH>
              <wp:positionV relativeFrom="page">
                <wp:posOffset>9938385</wp:posOffset>
              </wp:positionV>
              <wp:extent cx="4181475" cy="139065"/>
              <wp:effectExtent l="0" t="0" r="0" b="0"/>
              <wp:wrapNone/>
              <wp:docPr id="160" name="Textbox 141"/>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141"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427" wp14:anchorId="49722E83">
              <wp:simplePos x="0" y="0"/>
              <wp:positionH relativeFrom="page">
                <wp:posOffset>5591175</wp:posOffset>
              </wp:positionH>
              <wp:positionV relativeFrom="page">
                <wp:posOffset>9938385</wp:posOffset>
              </wp:positionV>
              <wp:extent cx="694055" cy="139065"/>
              <wp:effectExtent l="0" t="0" r="0" b="0"/>
              <wp:wrapNone/>
              <wp:docPr id="161" name="Textbox 142"/>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93</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142"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93</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1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431" wp14:anchorId="00CC97B8">
              <wp:simplePos x="0" y="0"/>
              <wp:positionH relativeFrom="page">
                <wp:posOffset>901700</wp:posOffset>
              </wp:positionH>
              <wp:positionV relativeFrom="page">
                <wp:posOffset>9938385</wp:posOffset>
              </wp:positionV>
              <wp:extent cx="4181475" cy="139065"/>
              <wp:effectExtent l="0" t="0" r="0" b="0"/>
              <wp:wrapNone/>
              <wp:docPr id="162" name="Textbox 143"/>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143"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435" wp14:anchorId="49722E83">
              <wp:simplePos x="0" y="0"/>
              <wp:positionH relativeFrom="page">
                <wp:posOffset>5591175</wp:posOffset>
              </wp:positionH>
              <wp:positionV relativeFrom="page">
                <wp:posOffset>9938385</wp:posOffset>
              </wp:positionV>
              <wp:extent cx="694055" cy="139065"/>
              <wp:effectExtent l="0" t="0" r="0" b="0"/>
              <wp:wrapNone/>
              <wp:docPr id="163" name="Textbox 144"/>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95</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144"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95</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1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437" wp14:anchorId="00CC97B8">
              <wp:simplePos x="0" y="0"/>
              <wp:positionH relativeFrom="page">
                <wp:posOffset>901700</wp:posOffset>
              </wp:positionH>
              <wp:positionV relativeFrom="page">
                <wp:posOffset>9938385</wp:posOffset>
              </wp:positionV>
              <wp:extent cx="4181475" cy="139065"/>
              <wp:effectExtent l="0" t="0" r="0" b="0"/>
              <wp:wrapNone/>
              <wp:docPr id="165" name="Textbox 145"/>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145"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439" wp14:anchorId="49722E83">
              <wp:simplePos x="0" y="0"/>
              <wp:positionH relativeFrom="page">
                <wp:posOffset>5591175</wp:posOffset>
              </wp:positionH>
              <wp:positionV relativeFrom="page">
                <wp:posOffset>9938385</wp:posOffset>
              </wp:positionV>
              <wp:extent cx="694055" cy="139065"/>
              <wp:effectExtent l="0" t="0" r="0" b="0"/>
              <wp:wrapNone/>
              <wp:docPr id="166" name="Textbox 146"/>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96</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146"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96</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1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443" wp14:anchorId="00CC97B8">
              <wp:simplePos x="0" y="0"/>
              <wp:positionH relativeFrom="page">
                <wp:posOffset>901700</wp:posOffset>
              </wp:positionH>
              <wp:positionV relativeFrom="page">
                <wp:posOffset>9938385</wp:posOffset>
              </wp:positionV>
              <wp:extent cx="4181475" cy="139065"/>
              <wp:effectExtent l="0" t="0" r="0" b="0"/>
              <wp:wrapNone/>
              <wp:docPr id="167" name="Textbox 147"/>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147"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447" wp14:anchorId="49722E83">
              <wp:simplePos x="0" y="0"/>
              <wp:positionH relativeFrom="page">
                <wp:posOffset>5591175</wp:posOffset>
              </wp:positionH>
              <wp:positionV relativeFrom="page">
                <wp:posOffset>9938385</wp:posOffset>
              </wp:positionV>
              <wp:extent cx="694055" cy="139065"/>
              <wp:effectExtent l="0" t="0" r="0" b="0"/>
              <wp:wrapNone/>
              <wp:docPr id="168" name="Textbox 148"/>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98</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148"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98</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1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449" wp14:anchorId="00CC97B8">
              <wp:simplePos x="0" y="0"/>
              <wp:positionH relativeFrom="page">
                <wp:posOffset>901700</wp:posOffset>
              </wp:positionH>
              <wp:positionV relativeFrom="page">
                <wp:posOffset>9938385</wp:posOffset>
              </wp:positionV>
              <wp:extent cx="4181475" cy="139065"/>
              <wp:effectExtent l="0" t="0" r="0" b="0"/>
              <wp:wrapNone/>
              <wp:docPr id="169" name="Textbox 149"/>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149"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451" wp14:anchorId="49722E83">
              <wp:simplePos x="0" y="0"/>
              <wp:positionH relativeFrom="page">
                <wp:posOffset>5591175</wp:posOffset>
              </wp:positionH>
              <wp:positionV relativeFrom="page">
                <wp:posOffset>9938385</wp:posOffset>
              </wp:positionV>
              <wp:extent cx="694055" cy="139065"/>
              <wp:effectExtent l="0" t="0" r="0" b="0"/>
              <wp:wrapNone/>
              <wp:docPr id="170" name="Textbox 150"/>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99</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150"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99</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1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453" wp14:anchorId="00CC97B8">
              <wp:simplePos x="0" y="0"/>
              <wp:positionH relativeFrom="page">
                <wp:posOffset>901700</wp:posOffset>
              </wp:positionH>
              <wp:positionV relativeFrom="page">
                <wp:posOffset>9938385</wp:posOffset>
              </wp:positionV>
              <wp:extent cx="4181475" cy="139065"/>
              <wp:effectExtent l="0" t="0" r="0" b="0"/>
              <wp:wrapNone/>
              <wp:docPr id="171" name="Textbox 151"/>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151"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455" wp14:anchorId="49722E83">
              <wp:simplePos x="0" y="0"/>
              <wp:positionH relativeFrom="page">
                <wp:posOffset>5591175</wp:posOffset>
              </wp:positionH>
              <wp:positionV relativeFrom="page">
                <wp:posOffset>9938385</wp:posOffset>
              </wp:positionV>
              <wp:extent cx="694055" cy="139065"/>
              <wp:effectExtent l="0" t="0" r="0" b="0"/>
              <wp:wrapNone/>
              <wp:docPr id="172" name="Textbox 152"/>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100</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152"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100</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1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457" wp14:anchorId="00CC97B8">
              <wp:simplePos x="0" y="0"/>
              <wp:positionH relativeFrom="page">
                <wp:posOffset>901700</wp:posOffset>
              </wp:positionH>
              <wp:positionV relativeFrom="page">
                <wp:posOffset>9938385</wp:posOffset>
              </wp:positionV>
              <wp:extent cx="4181475" cy="139065"/>
              <wp:effectExtent l="0" t="0" r="0" b="0"/>
              <wp:wrapNone/>
              <wp:docPr id="173" name="Textbox 153"/>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153"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459" wp14:anchorId="49722E83">
              <wp:simplePos x="0" y="0"/>
              <wp:positionH relativeFrom="page">
                <wp:posOffset>5591175</wp:posOffset>
              </wp:positionH>
              <wp:positionV relativeFrom="page">
                <wp:posOffset>9938385</wp:posOffset>
              </wp:positionV>
              <wp:extent cx="694055" cy="139065"/>
              <wp:effectExtent l="0" t="0" r="0" b="0"/>
              <wp:wrapNone/>
              <wp:docPr id="174" name="Textbox 154"/>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101</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154"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101</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1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461" wp14:anchorId="00CC97B8">
              <wp:simplePos x="0" y="0"/>
              <wp:positionH relativeFrom="page">
                <wp:posOffset>901700</wp:posOffset>
              </wp:positionH>
              <wp:positionV relativeFrom="page">
                <wp:posOffset>9938385</wp:posOffset>
              </wp:positionV>
              <wp:extent cx="4181475" cy="139065"/>
              <wp:effectExtent l="0" t="0" r="0" b="0"/>
              <wp:wrapNone/>
              <wp:docPr id="175" name="Textbox 155"/>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155"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463" wp14:anchorId="49722E83">
              <wp:simplePos x="0" y="0"/>
              <wp:positionH relativeFrom="page">
                <wp:posOffset>5591175</wp:posOffset>
              </wp:positionH>
              <wp:positionV relativeFrom="page">
                <wp:posOffset>9938385</wp:posOffset>
              </wp:positionV>
              <wp:extent cx="694055" cy="139065"/>
              <wp:effectExtent l="0" t="0" r="0" b="0"/>
              <wp:wrapNone/>
              <wp:docPr id="176" name="Textbox 156"/>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102</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156"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102</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1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465" wp14:anchorId="00CC97B8">
              <wp:simplePos x="0" y="0"/>
              <wp:positionH relativeFrom="page">
                <wp:posOffset>901700</wp:posOffset>
              </wp:positionH>
              <wp:positionV relativeFrom="page">
                <wp:posOffset>9938385</wp:posOffset>
              </wp:positionV>
              <wp:extent cx="4181475" cy="139065"/>
              <wp:effectExtent l="0" t="0" r="0" b="0"/>
              <wp:wrapNone/>
              <wp:docPr id="177" name="Textbox 157"/>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157"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467" wp14:anchorId="49722E83">
              <wp:simplePos x="0" y="0"/>
              <wp:positionH relativeFrom="page">
                <wp:posOffset>5591175</wp:posOffset>
              </wp:positionH>
              <wp:positionV relativeFrom="page">
                <wp:posOffset>9938385</wp:posOffset>
              </wp:positionV>
              <wp:extent cx="694055" cy="139065"/>
              <wp:effectExtent l="0" t="0" r="0" b="0"/>
              <wp:wrapNone/>
              <wp:docPr id="178" name="Textbox 158"/>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103</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158"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103</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1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469" wp14:anchorId="00CC97B8">
              <wp:simplePos x="0" y="0"/>
              <wp:positionH relativeFrom="page">
                <wp:posOffset>901700</wp:posOffset>
              </wp:positionH>
              <wp:positionV relativeFrom="page">
                <wp:posOffset>9938385</wp:posOffset>
              </wp:positionV>
              <wp:extent cx="4181475" cy="139065"/>
              <wp:effectExtent l="0" t="0" r="0" b="0"/>
              <wp:wrapNone/>
              <wp:docPr id="179" name="Textbox 159"/>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159"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471" wp14:anchorId="49722E83">
              <wp:simplePos x="0" y="0"/>
              <wp:positionH relativeFrom="page">
                <wp:posOffset>5591175</wp:posOffset>
              </wp:positionH>
              <wp:positionV relativeFrom="page">
                <wp:posOffset>9938385</wp:posOffset>
              </wp:positionV>
              <wp:extent cx="694055" cy="139065"/>
              <wp:effectExtent l="0" t="0" r="0" b="0"/>
              <wp:wrapNone/>
              <wp:docPr id="180" name="Textbox 160"/>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104</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160"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104</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1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475" wp14:anchorId="00CC97B8">
              <wp:simplePos x="0" y="0"/>
              <wp:positionH relativeFrom="page">
                <wp:posOffset>901700</wp:posOffset>
              </wp:positionH>
              <wp:positionV relativeFrom="page">
                <wp:posOffset>9938385</wp:posOffset>
              </wp:positionV>
              <wp:extent cx="4181475" cy="139065"/>
              <wp:effectExtent l="0" t="0" r="0" b="0"/>
              <wp:wrapNone/>
              <wp:docPr id="181" name="Textbox 161"/>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161"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479" wp14:anchorId="49722E83">
              <wp:simplePos x="0" y="0"/>
              <wp:positionH relativeFrom="page">
                <wp:posOffset>5591175</wp:posOffset>
              </wp:positionH>
              <wp:positionV relativeFrom="page">
                <wp:posOffset>9938385</wp:posOffset>
              </wp:positionV>
              <wp:extent cx="694055" cy="139065"/>
              <wp:effectExtent l="0" t="0" r="0" b="0"/>
              <wp:wrapNone/>
              <wp:docPr id="182" name="Textbox 162"/>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106</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162"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106</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1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481" wp14:anchorId="00CC97B8">
              <wp:simplePos x="0" y="0"/>
              <wp:positionH relativeFrom="page">
                <wp:posOffset>901700</wp:posOffset>
              </wp:positionH>
              <wp:positionV relativeFrom="page">
                <wp:posOffset>9938385</wp:posOffset>
              </wp:positionV>
              <wp:extent cx="4181475" cy="139065"/>
              <wp:effectExtent l="0" t="0" r="0" b="0"/>
              <wp:wrapNone/>
              <wp:docPr id="244" name="Textbox 163"/>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163"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483" wp14:anchorId="49722E83">
              <wp:simplePos x="0" y="0"/>
              <wp:positionH relativeFrom="page">
                <wp:posOffset>5591175</wp:posOffset>
              </wp:positionH>
              <wp:positionV relativeFrom="page">
                <wp:posOffset>9938385</wp:posOffset>
              </wp:positionV>
              <wp:extent cx="694055" cy="139065"/>
              <wp:effectExtent l="0" t="0" r="0" b="0"/>
              <wp:wrapNone/>
              <wp:docPr id="245" name="Textbox 164"/>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107</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164"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107</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1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485" wp14:anchorId="00CC97B8">
              <wp:simplePos x="0" y="0"/>
              <wp:positionH relativeFrom="page">
                <wp:posOffset>901700</wp:posOffset>
              </wp:positionH>
              <wp:positionV relativeFrom="page">
                <wp:posOffset>9938385</wp:posOffset>
              </wp:positionV>
              <wp:extent cx="4181475" cy="139065"/>
              <wp:effectExtent l="0" t="0" r="0" b="0"/>
              <wp:wrapNone/>
              <wp:docPr id="246" name="Textbox 165"/>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165"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487" wp14:anchorId="49722E83">
              <wp:simplePos x="0" y="0"/>
              <wp:positionH relativeFrom="page">
                <wp:posOffset>5591175</wp:posOffset>
              </wp:positionH>
              <wp:positionV relativeFrom="page">
                <wp:posOffset>9938385</wp:posOffset>
              </wp:positionV>
              <wp:extent cx="694055" cy="139065"/>
              <wp:effectExtent l="0" t="0" r="0" b="0"/>
              <wp:wrapNone/>
              <wp:docPr id="247" name="Textbox 166"/>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108</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166"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108</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1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489" wp14:anchorId="00CC97B8">
              <wp:simplePos x="0" y="0"/>
              <wp:positionH relativeFrom="page">
                <wp:posOffset>901700</wp:posOffset>
              </wp:positionH>
              <wp:positionV relativeFrom="page">
                <wp:posOffset>9938385</wp:posOffset>
              </wp:positionV>
              <wp:extent cx="4181475" cy="139065"/>
              <wp:effectExtent l="0" t="0" r="0" b="0"/>
              <wp:wrapNone/>
              <wp:docPr id="248" name="Textbox 167"/>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167"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491" wp14:anchorId="49722E83">
              <wp:simplePos x="0" y="0"/>
              <wp:positionH relativeFrom="page">
                <wp:posOffset>5591175</wp:posOffset>
              </wp:positionH>
              <wp:positionV relativeFrom="page">
                <wp:posOffset>9938385</wp:posOffset>
              </wp:positionV>
              <wp:extent cx="694055" cy="139065"/>
              <wp:effectExtent l="0" t="0" r="0" b="0"/>
              <wp:wrapNone/>
              <wp:docPr id="249" name="Textbox 168"/>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109</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168"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109</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1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493" wp14:anchorId="00CC97B8">
              <wp:simplePos x="0" y="0"/>
              <wp:positionH relativeFrom="page">
                <wp:posOffset>901700</wp:posOffset>
              </wp:positionH>
              <wp:positionV relativeFrom="page">
                <wp:posOffset>9938385</wp:posOffset>
              </wp:positionV>
              <wp:extent cx="4181475" cy="139065"/>
              <wp:effectExtent l="0" t="0" r="0" b="0"/>
              <wp:wrapNone/>
              <wp:docPr id="250" name="Textbox 169"/>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169"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495" wp14:anchorId="49722E83">
              <wp:simplePos x="0" y="0"/>
              <wp:positionH relativeFrom="page">
                <wp:posOffset>5591175</wp:posOffset>
              </wp:positionH>
              <wp:positionV relativeFrom="page">
                <wp:posOffset>9938385</wp:posOffset>
              </wp:positionV>
              <wp:extent cx="694055" cy="139065"/>
              <wp:effectExtent l="0" t="0" r="0" b="0"/>
              <wp:wrapNone/>
              <wp:docPr id="251" name="Textbox 170"/>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110</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170"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110</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16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497" wp14:anchorId="00CC97B8">
              <wp:simplePos x="0" y="0"/>
              <wp:positionH relativeFrom="page">
                <wp:posOffset>901700</wp:posOffset>
              </wp:positionH>
              <wp:positionV relativeFrom="page">
                <wp:posOffset>9938385</wp:posOffset>
              </wp:positionV>
              <wp:extent cx="4181475" cy="139065"/>
              <wp:effectExtent l="0" t="0" r="0" b="0"/>
              <wp:wrapNone/>
              <wp:docPr id="252" name="Textbox 171"/>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171"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499" wp14:anchorId="49722E83">
              <wp:simplePos x="0" y="0"/>
              <wp:positionH relativeFrom="page">
                <wp:posOffset>5591175</wp:posOffset>
              </wp:positionH>
              <wp:positionV relativeFrom="page">
                <wp:posOffset>9938385</wp:posOffset>
              </wp:positionV>
              <wp:extent cx="694055" cy="139065"/>
              <wp:effectExtent l="0" t="0" r="0" b="0"/>
              <wp:wrapNone/>
              <wp:docPr id="253" name="Textbox 172"/>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111</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172"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111</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17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7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501" wp14:anchorId="00CC97B8">
              <wp:simplePos x="0" y="0"/>
              <wp:positionH relativeFrom="page">
                <wp:posOffset>901700</wp:posOffset>
              </wp:positionH>
              <wp:positionV relativeFrom="page">
                <wp:posOffset>9938385</wp:posOffset>
              </wp:positionV>
              <wp:extent cx="4181475" cy="139065"/>
              <wp:effectExtent l="0" t="0" r="0" b="0"/>
              <wp:wrapNone/>
              <wp:docPr id="254" name="Textbox 173"/>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173"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503" wp14:anchorId="49722E83">
              <wp:simplePos x="0" y="0"/>
              <wp:positionH relativeFrom="page">
                <wp:posOffset>5591175</wp:posOffset>
              </wp:positionH>
              <wp:positionV relativeFrom="page">
                <wp:posOffset>9938385</wp:posOffset>
              </wp:positionV>
              <wp:extent cx="694055" cy="139065"/>
              <wp:effectExtent l="0" t="0" r="0" b="0"/>
              <wp:wrapNone/>
              <wp:docPr id="255" name="Textbox 174"/>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112</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174"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112</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17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7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505" wp14:anchorId="00CC97B8">
              <wp:simplePos x="0" y="0"/>
              <wp:positionH relativeFrom="page">
                <wp:posOffset>901700</wp:posOffset>
              </wp:positionH>
              <wp:positionV relativeFrom="page">
                <wp:posOffset>9938385</wp:posOffset>
              </wp:positionV>
              <wp:extent cx="4181475" cy="139065"/>
              <wp:effectExtent l="0" t="0" r="0" b="0"/>
              <wp:wrapNone/>
              <wp:docPr id="256" name="Textbox 175"/>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175"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507" wp14:anchorId="49722E83">
              <wp:simplePos x="0" y="0"/>
              <wp:positionH relativeFrom="page">
                <wp:posOffset>5591175</wp:posOffset>
              </wp:positionH>
              <wp:positionV relativeFrom="page">
                <wp:posOffset>9938385</wp:posOffset>
              </wp:positionV>
              <wp:extent cx="694055" cy="139065"/>
              <wp:effectExtent l="0" t="0" r="0" b="0"/>
              <wp:wrapNone/>
              <wp:docPr id="257" name="Textbox 176"/>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113</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176"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113</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17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7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509" wp14:anchorId="00CC97B8">
              <wp:simplePos x="0" y="0"/>
              <wp:positionH relativeFrom="page">
                <wp:posOffset>901700</wp:posOffset>
              </wp:positionH>
              <wp:positionV relativeFrom="page">
                <wp:posOffset>9938385</wp:posOffset>
              </wp:positionV>
              <wp:extent cx="4181475" cy="139065"/>
              <wp:effectExtent l="0" t="0" r="0" b="0"/>
              <wp:wrapNone/>
              <wp:docPr id="258" name="Textbox 177"/>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177"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511" wp14:anchorId="49722E83">
              <wp:simplePos x="0" y="0"/>
              <wp:positionH relativeFrom="page">
                <wp:posOffset>5591175</wp:posOffset>
              </wp:positionH>
              <wp:positionV relativeFrom="page">
                <wp:posOffset>9938385</wp:posOffset>
              </wp:positionV>
              <wp:extent cx="694055" cy="139065"/>
              <wp:effectExtent l="0" t="0" r="0" b="0"/>
              <wp:wrapNone/>
              <wp:docPr id="259" name="Textbox 178"/>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114</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178"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114</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17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7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513" wp14:anchorId="00CC97B8">
              <wp:simplePos x="0" y="0"/>
              <wp:positionH relativeFrom="page">
                <wp:posOffset>901700</wp:posOffset>
              </wp:positionH>
              <wp:positionV relativeFrom="page">
                <wp:posOffset>9938385</wp:posOffset>
              </wp:positionV>
              <wp:extent cx="4181475" cy="139065"/>
              <wp:effectExtent l="0" t="0" r="0" b="0"/>
              <wp:wrapNone/>
              <wp:docPr id="260" name="Textbox 179"/>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179"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515" wp14:anchorId="49722E83">
              <wp:simplePos x="0" y="0"/>
              <wp:positionH relativeFrom="page">
                <wp:posOffset>5591175</wp:posOffset>
              </wp:positionH>
              <wp:positionV relativeFrom="page">
                <wp:posOffset>9938385</wp:posOffset>
              </wp:positionV>
              <wp:extent cx="694055" cy="139065"/>
              <wp:effectExtent l="0" t="0" r="0" b="0"/>
              <wp:wrapNone/>
              <wp:docPr id="261" name="Textbox 180"/>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115</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180"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115</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17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7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517" wp14:anchorId="00CC97B8">
              <wp:simplePos x="0" y="0"/>
              <wp:positionH relativeFrom="page">
                <wp:posOffset>901700</wp:posOffset>
              </wp:positionH>
              <wp:positionV relativeFrom="page">
                <wp:posOffset>9938385</wp:posOffset>
              </wp:positionV>
              <wp:extent cx="4181475" cy="139065"/>
              <wp:effectExtent l="0" t="0" r="0" b="0"/>
              <wp:wrapNone/>
              <wp:docPr id="262" name="Textbox 181"/>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181"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519" wp14:anchorId="49722E83">
              <wp:simplePos x="0" y="0"/>
              <wp:positionH relativeFrom="page">
                <wp:posOffset>5591175</wp:posOffset>
              </wp:positionH>
              <wp:positionV relativeFrom="page">
                <wp:posOffset>9938385</wp:posOffset>
              </wp:positionV>
              <wp:extent cx="694055" cy="139065"/>
              <wp:effectExtent l="0" t="0" r="0" b="0"/>
              <wp:wrapNone/>
              <wp:docPr id="263" name="Textbox 182"/>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116</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182"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116</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18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521" wp14:anchorId="00CC97B8">
              <wp:simplePos x="0" y="0"/>
              <wp:positionH relativeFrom="page">
                <wp:posOffset>901700</wp:posOffset>
              </wp:positionH>
              <wp:positionV relativeFrom="page">
                <wp:posOffset>9938385</wp:posOffset>
              </wp:positionV>
              <wp:extent cx="4181475" cy="139065"/>
              <wp:effectExtent l="0" t="0" r="0" b="0"/>
              <wp:wrapNone/>
              <wp:docPr id="264" name="Textbox 183"/>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183"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523" wp14:anchorId="49722E83">
              <wp:simplePos x="0" y="0"/>
              <wp:positionH relativeFrom="page">
                <wp:posOffset>5591175</wp:posOffset>
              </wp:positionH>
              <wp:positionV relativeFrom="page">
                <wp:posOffset>9938385</wp:posOffset>
              </wp:positionV>
              <wp:extent cx="694055" cy="139065"/>
              <wp:effectExtent l="0" t="0" r="0" b="0"/>
              <wp:wrapNone/>
              <wp:docPr id="265" name="Textbox 184"/>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117</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184"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117</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18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525" wp14:anchorId="00CC97B8">
              <wp:simplePos x="0" y="0"/>
              <wp:positionH relativeFrom="page">
                <wp:posOffset>901700</wp:posOffset>
              </wp:positionH>
              <wp:positionV relativeFrom="page">
                <wp:posOffset>9938385</wp:posOffset>
              </wp:positionV>
              <wp:extent cx="4181475" cy="139065"/>
              <wp:effectExtent l="0" t="0" r="0" b="0"/>
              <wp:wrapNone/>
              <wp:docPr id="266" name="Textbox 185"/>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185"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527" wp14:anchorId="49722E83">
              <wp:simplePos x="0" y="0"/>
              <wp:positionH relativeFrom="page">
                <wp:posOffset>5591175</wp:posOffset>
              </wp:positionH>
              <wp:positionV relativeFrom="page">
                <wp:posOffset>9938385</wp:posOffset>
              </wp:positionV>
              <wp:extent cx="694055" cy="139065"/>
              <wp:effectExtent l="0" t="0" r="0" b="0"/>
              <wp:wrapNone/>
              <wp:docPr id="267" name="Textbox 186"/>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118</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186"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118</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18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529" wp14:anchorId="00CC97B8">
              <wp:simplePos x="0" y="0"/>
              <wp:positionH relativeFrom="page">
                <wp:posOffset>901700</wp:posOffset>
              </wp:positionH>
              <wp:positionV relativeFrom="page">
                <wp:posOffset>9938385</wp:posOffset>
              </wp:positionV>
              <wp:extent cx="4181475" cy="139065"/>
              <wp:effectExtent l="0" t="0" r="0" b="0"/>
              <wp:wrapNone/>
              <wp:docPr id="268" name="Textbox 187"/>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187"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531" wp14:anchorId="49722E83">
              <wp:simplePos x="0" y="0"/>
              <wp:positionH relativeFrom="page">
                <wp:posOffset>5591175</wp:posOffset>
              </wp:positionH>
              <wp:positionV relativeFrom="page">
                <wp:posOffset>9938385</wp:posOffset>
              </wp:positionV>
              <wp:extent cx="694055" cy="139065"/>
              <wp:effectExtent l="0" t="0" r="0" b="0"/>
              <wp:wrapNone/>
              <wp:docPr id="269" name="Textbox 188"/>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119</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188"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119</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18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537" wp14:anchorId="00CC97B8">
              <wp:simplePos x="0" y="0"/>
              <wp:positionH relativeFrom="page">
                <wp:posOffset>901700</wp:posOffset>
              </wp:positionH>
              <wp:positionV relativeFrom="page">
                <wp:posOffset>9938385</wp:posOffset>
              </wp:positionV>
              <wp:extent cx="4181475" cy="139065"/>
              <wp:effectExtent l="0" t="0" r="0" b="0"/>
              <wp:wrapNone/>
              <wp:docPr id="271" name="Textbox 189"/>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189"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543" wp14:anchorId="49722E83">
              <wp:simplePos x="0" y="0"/>
              <wp:positionH relativeFrom="page">
                <wp:posOffset>5591175</wp:posOffset>
              </wp:positionH>
              <wp:positionV relativeFrom="page">
                <wp:posOffset>9938385</wp:posOffset>
              </wp:positionV>
              <wp:extent cx="694055" cy="139065"/>
              <wp:effectExtent l="0" t="0" r="0" b="0"/>
              <wp:wrapNone/>
              <wp:docPr id="272" name="Textbox 190"/>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122</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190"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122</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18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545" wp14:anchorId="00CC97B8">
              <wp:simplePos x="0" y="0"/>
              <wp:positionH relativeFrom="page">
                <wp:posOffset>901700</wp:posOffset>
              </wp:positionH>
              <wp:positionV relativeFrom="page">
                <wp:posOffset>9938385</wp:posOffset>
              </wp:positionV>
              <wp:extent cx="4181475" cy="139065"/>
              <wp:effectExtent l="0" t="0" r="0" b="0"/>
              <wp:wrapNone/>
              <wp:docPr id="274" name="Textbox 191"/>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191"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547" wp14:anchorId="49722E83">
              <wp:simplePos x="0" y="0"/>
              <wp:positionH relativeFrom="page">
                <wp:posOffset>5591175</wp:posOffset>
              </wp:positionH>
              <wp:positionV relativeFrom="page">
                <wp:posOffset>9938385</wp:posOffset>
              </wp:positionV>
              <wp:extent cx="694055" cy="139065"/>
              <wp:effectExtent l="0" t="0" r="0" b="0"/>
              <wp:wrapNone/>
              <wp:docPr id="275" name="Textbox 192"/>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123</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192"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123</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19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9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549" wp14:anchorId="00CC97B8">
              <wp:simplePos x="0" y="0"/>
              <wp:positionH relativeFrom="page">
                <wp:posOffset>901700</wp:posOffset>
              </wp:positionH>
              <wp:positionV relativeFrom="page">
                <wp:posOffset>9938385</wp:posOffset>
              </wp:positionV>
              <wp:extent cx="4181475" cy="139065"/>
              <wp:effectExtent l="0" t="0" r="0" b="0"/>
              <wp:wrapNone/>
              <wp:docPr id="276" name="Textbox 193"/>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193"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551" wp14:anchorId="49722E83">
              <wp:simplePos x="0" y="0"/>
              <wp:positionH relativeFrom="page">
                <wp:posOffset>5591175</wp:posOffset>
              </wp:positionH>
              <wp:positionV relativeFrom="page">
                <wp:posOffset>9938385</wp:posOffset>
              </wp:positionV>
              <wp:extent cx="694055" cy="139065"/>
              <wp:effectExtent l="0" t="0" r="0" b="0"/>
              <wp:wrapNone/>
              <wp:docPr id="277" name="Textbox 194"/>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124</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194"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124</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19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9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553" wp14:anchorId="00CC97B8">
              <wp:simplePos x="0" y="0"/>
              <wp:positionH relativeFrom="page">
                <wp:posOffset>901700</wp:posOffset>
              </wp:positionH>
              <wp:positionV relativeFrom="page">
                <wp:posOffset>9938385</wp:posOffset>
              </wp:positionV>
              <wp:extent cx="4181475" cy="139065"/>
              <wp:effectExtent l="0" t="0" r="0" b="0"/>
              <wp:wrapNone/>
              <wp:docPr id="278" name="Textbox 195"/>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195"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555" wp14:anchorId="49722E83">
              <wp:simplePos x="0" y="0"/>
              <wp:positionH relativeFrom="page">
                <wp:posOffset>5591175</wp:posOffset>
              </wp:positionH>
              <wp:positionV relativeFrom="page">
                <wp:posOffset>9938385</wp:posOffset>
              </wp:positionV>
              <wp:extent cx="694055" cy="139065"/>
              <wp:effectExtent l="0" t="0" r="0" b="0"/>
              <wp:wrapNone/>
              <wp:docPr id="279" name="Textbox 196"/>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125</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196"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125</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19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9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557" wp14:anchorId="00CC97B8">
              <wp:simplePos x="0" y="0"/>
              <wp:positionH relativeFrom="page">
                <wp:posOffset>901700</wp:posOffset>
              </wp:positionH>
              <wp:positionV relativeFrom="page">
                <wp:posOffset>9938385</wp:posOffset>
              </wp:positionV>
              <wp:extent cx="4181475" cy="139065"/>
              <wp:effectExtent l="0" t="0" r="0" b="0"/>
              <wp:wrapNone/>
              <wp:docPr id="280" name="Textbox 197"/>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197"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559" wp14:anchorId="49722E83">
              <wp:simplePos x="0" y="0"/>
              <wp:positionH relativeFrom="page">
                <wp:posOffset>5591175</wp:posOffset>
              </wp:positionH>
              <wp:positionV relativeFrom="page">
                <wp:posOffset>9938385</wp:posOffset>
              </wp:positionV>
              <wp:extent cx="694055" cy="139065"/>
              <wp:effectExtent l="0" t="0" r="0" b="0"/>
              <wp:wrapNone/>
              <wp:docPr id="281" name="Textbox 198"/>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126</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198"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126</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19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9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561" wp14:anchorId="00CC97B8">
              <wp:simplePos x="0" y="0"/>
              <wp:positionH relativeFrom="page">
                <wp:posOffset>901700</wp:posOffset>
              </wp:positionH>
              <wp:positionV relativeFrom="page">
                <wp:posOffset>9938385</wp:posOffset>
              </wp:positionV>
              <wp:extent cx="4181475" cy="139065"/>
              <wp:effectExtent l="0" t="0" r="0" b="0"/>
              <wp:wrapNone/>
              <wp:docPr id="282" name="Textbox 199"/>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199"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563" wp14:anchorId="49722E83">
              <wp:simplePos x="0" y="0"/>
              <wp:positionH relativeFrom="page">
                <wp:posOffset>5591175</wp:posOffset>
              </wp:positionH>
              <wp:positionV relativeFrom="page">
                <wp:posOffset>9938385</wp:posOffset>
              </wp:positionV>
              <wp:extent cx="694055" cy="139065"/>
              <wp:effectExtent l="0" t="0" r="0" b="0"/>
              <wp:wrapNone/>
              <wp:docPr id="283" name="Textbox 200"/>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127</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200"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127</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19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9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565" wp14:anchorId="00CC97B8">
              <wp:simplePos x="0" y="0"/>
              <wp:positionH relativeFrom="page">
                <wp:posOffset>901700</wp:posOffset>
              </wp:positionH>
              <wp:positionV relativeFrom="page">
                <wp:posOffset>9938385</wp:posOffset>
              </wp:positionV>
              <wp:extent cx="4181475" cy="139065"/>
              <wp:effectExtent l="0" t="0" r="0" b="0"/>
              <wp:wrapNone/>
              <wp:docPr id="284" name="Textbox 201"/>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201"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567" wp14:anchorId="49722E83">
              <wp:simplePos x="0" y="0"/>
              <wp:positionH relativeFrom="page">
                <wp:posOffset>5591175</wp:posOffset>
              </wp:positionH>
              <wp:positionV relativeFrom="page">
                <wp:posOffset>9938385</wp:posOffset>
              </wp:positionV>
              <wp:extent cx="694055" cy="139065"/>
              <wp:effectExtent l="0" t="0" r="0" b="0"/>
              <wp:wrapNone/>
              <wp:docPr id="285" name="Textbox 202"/>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128</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202"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128</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20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569" wp14:anchorId="00CC97B8">
              <wp:simplePos x="0" y="0"/>
              <wp:positionH relativeFrom="page">
                <wp:posOffset>901700</wp:posOffset>
              </wp:positionH>
              <wp:positionV relativeFrom="page">
                <wp:posOffset>9938385</wp:posOffset>
              </wp:positionV>
              <wp:extent cx="4181475" cy="139065"/>
              <wp:effectExtent l="0" t="0" r="0" b="0"/>
              <wp:wrapNone/>
              <wp:docPr id="286" name="Textbox 203"/>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203"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571" wp14:anchorId="49722E83">
              <wp:simplePos x="0" y="0"/>
              <wp:positionH relativeFrom="page">
                <wp:posOffset>5591175</wp:posOffset>
              </wp:positionH>
              <wp:positionV relativeFrom="page">
                <wp:posOffset>9938385</wp:posOffset>
              </wp:positionV>
              <wp:extent cx="694055" cy="139065"/>
              <wp:effectExtent l="0" t="0" r="0" b="0"/>
              <wp:wrapNone/>
              <wp:docPr id="287" name="Textbox 204"/>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129</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204"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129</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20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573" wp14:anchorId="00CC97B8">
              <wp:simplePos x="0" y="0"/>
              <wp:positionH relativeFrom="page">
                <wp:posOffset>901700</wp:posOffset>
              </wp:positionH>
              <wp:positionV relativeFrom="page">
                <wp:posOffset>9938385</wp:posOffset>
              </wp:positionV>
              <wp:extent cx="4181475" cy="139065"/>
              <wp:effectExtent l="0" t="0" r="0" b="0"/>
              <wp:wrapNone/>
              <wp:docPr id="288" name="Textbox 205"/>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205"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575" wp14:anchorId="49722E83">
              <wp:simplePos x="0" y="0"/>
              <wp:positionH relativeFrom="page">
                <wp:posOffset>5591175</wp:posOffset>
              </wp:positionH>
              <wp:positionV relativeFrom="page">
                <wp:posOffset>9938385</wp:posOffset>
              </wp:positionV>
              <wp:extent cx="694055" cy="139065"/>
              <wp:effectExtent l="0" t="0" r="0" b="0"/>
              <wp:wrapNone/>
              <wp:docPr id="289" name="Textbox 206"/>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130</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206"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130</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20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577" wp14:anchorId="00CC97B8">
              <wp:simplePos x="0" y="0"/>
              <wp:positionH relativeFrom="page">
                <wp:posOffset>901700</wp:posOffset>
              </wp:positionH>
              <wp:positionV relativeFrom="page">
                <wp:posOffset>9938385</wp:posOffset>
              </wp:positionV>
              <wp:extent cx="4181475" cy="139065"/>
              <wp:effectExtent l="0" t="0" r="0" b="0"/>
              <wp:wrapNone/>
              <wp:docPr id="290" name="Textbox 207"/>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207"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579" wp14:anchorId="49722E83">
              <wp:simplePos x="0" y="0"/>
              <wp:positionH relativeFrom="page">
                <wp:posOffset>5591175</wp:posOffset>
              </wp:positionH>
              <wp:positionV relativeFrom="page">
                <wp:posOffset>9938385</wp:posOffset>
              </wp:positionV>
              <wp:extent cx="694055" cy="139065"/>
              <wp:effectExtent l="0" t="0" r="0" b="0"/>
              <wp:wrapNone/>
              <wp:docPr id="291" name="Textbox 208"/>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131</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208"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131</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20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581" wp14:anchorId="00CC97B8">
              <wp:simplePos x="0" y="0"/>
              <wp:positionH relativeFrom="page">
                <wp:posOffset>901700</wp:posOffset>
              </wp:positionH>
              <wp:positionV relativeFrom="page">
                <wp:posOffset>9938385</wp:posOffset>
              </wp:positionV>
              <wp:extent cx="4181475" cy="139065"/>
              <wp:effectExtent l="0" t="0" r="0" b="0"/>
              <wp:wrapNone/>
              <wp:docPr id="292" name="Textbox 209"/>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209"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583" wp14:anchorId="49722E83">
              <wp:simplePos x="0" y="0"/>
              <wp:positionH relativeFrom="page">
                <wp:posOffset>5591175</wp:posOffset>
              </wp:positionH>
              <wp:positionV relativeFrom="page">
                <wp:posOffset>9938385</wp:posOffset>
              </wp:positionV>
              <wp:extent cx="694055" cy="139065"/>
              <wp:effectExtent l="0" t="0" r="0" b="0"/>
              <wp:wrapNone/>
              <wp:docPr id="293" name="Textbox 210"/>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132</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210"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132</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20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585" wp14:anchorId="00CC97B8">
              <wp:simplePos x="0" y="0"/>
              <wp:positionH relativeFrom="page">
                <wp:posOffset>901700</wp:posOffset>
              </wp:positionH>
              <wp:positionV relativeFrom="page">
                <wp:posOffset>9938385</wp:posOffset>
              </wp:positionV>
              <wp:extent cx="4181475" cy="139065"/>
              <wp:effectExtent l="0" t="0" r="0" b="0"/>
              <wp:wrapNone/>
              <wp:docPr id="294" name="Textbox 211"/>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211"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587" wp14:anchorId="49722E83">
              <wp:simplePos x="0" y="0"/>
              <wp:positionH relativeFrom="page">
                <wp:posOffset>5591175</wp:posOffset>
              </wp:positionH>
              <wp:positionV relativeFrom="page">
                <wp:posOffset>9938385</wp:posOffset>
              </wp:positionV>
              <wp:extent cx="694055" cy="139065"/>
              <wp:effectExtent l="0" t="0" r="0" b="0"/>
              <wp:wrapNone/>
              <wp:docPr id="295" name="Textbox 212"/>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133</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212"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133</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2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589" wp14:anchorId="00CC97B8">
              <wp:simplePos x="0" y="0"/>
              <wp:positionH relativeFrom="page">
                <wp:posOffset>901700</wp:posOffset>
              </wp:positionH>
              <wp:positionV relativeFrom="page">
                <wp:posOffset>9938385</wp:posOffset>
              </wp:positionV>
              <wp:extent cx="4181475" cy="139065"/>
              <wp:effectExtent l="0" t="0" r="0" b="0"/>
              <wp:wrapNone/>
              <wp:docPr id="296" name="Textbox 213"/>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213"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591" wp14:anchorId="49722E83">
              <wp:simplePos x="0" y="0"/>
              <wp:positionH relativeFrom="page">
                <wp:posOffset>5591175</wp:posOffset>
              </wp:positionH>
              <wp:positionV relativeFrom="page">
                <wp:posOffset>9938385</wp:posOffset>
              </wp:positionV>
              <wp:extent cx="694055" cy="139065"/>
              <wp:effectExtent l="0" t="0" r="0" b="0"/>
              <wp:wrapNone/>
              <wp:docPr id="297" name="Textbox 214"/>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134</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214"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134</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2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593" wp14:anchorId="00CC97B8">
              <wp:simplePos x="0" y="0"/>
              <wp:positionH relativeFrom="page">
                <wp:posOffset>901700</wp:posOffset>
              </wp:positionH>
              <wp:positionV relativeFrom="page">
                <wp:posOffset>9938385</wp:posOffset>
              </wp:positionV>
              <wp:extent cx="4181475" cy="139065"/>
              <wp:effectExtent l="0" t="0" r="0" b="0"/>
              <wp:wrapNone/>
              <wp:docPr id="298" name="Textbox 215"/>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215"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595" wp14:anchorId="49722E83">
              <wp:simplePos x="0" y="0"/>
              <wp:positionH relativeFrom="page">
                <wp:posOffset>5591175</wp:posOffset>
              </wp:positionH>
              <wp:positionV relativeFrom="page">
                <wp:posOffset>9938385</wp:posOffset>
              </wp:positionV>
              <wp:extent cx="694055" cy="139065"/>
              <wp:effectExtent l="0" t="0" r="0" b="0"/>
              <wp:wrapNone/>
              <wp:docPr id="299" name="Textbox 216"/>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135</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216"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135</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2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597" wp14:anchorId="00CC97B8">
              <wp:simplePos x="0" y="0"/>
              <wp:positionH relativeFrom="page">
                <wp:posOffset>901700</wp:posOffset>
              </wp:positionH>
              <wp:positionV relativeFrom="page">
                <wp:posOffset>9938385</wp:posOffset>
              </wp:positionV>
              <wp:extent cx="4181475" cy="139065"/>
              <wp:effectExtent l="0" t="0" r="0" b="0"/>
              <wp:wrapNone/>
              <wp:docPr id="300" name="Textbox 217"/>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217"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599" wp14:anchorId="49722E83">
              <wp:simplePos x="0" y="0"/>
              <wp:positionH relativeFrom="page">
                <wp:posOffset>5591175</wp:posOffset>
              </wp:positionH>
              <wp:positionV relativeFrom="page">
                <wp:posOffset>9938385</wp:posOffset>
              </wp:positionV>
              <wp:extent cx="694055" cy="139065"/>
              <wp:effectExtent l="0" t="0" r="0" b="0"/>
              <wp:wrapNone/>
              <wp:docPr id="301" name="Textbox 218"/>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136</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218"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136</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2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601" wp14:anchorId="00CC97B8">
              <wp:simplePos x="0" y="0"/>
              <wp:positionH relativeFrom="page">
                <wp:posOffset>901700</wp:posOffset>
              </wp:positionH>
              <wp:positionV relativeFrom="page">
                <wp:posOffset>9938385</wp:posOffset>
              </wp:positionV>
              <wp:extent cx="4181475" cy="139065"/>
              <wp:effectExtent l="0" t="0" r="0" b="0"/>
              <wp:wrapNone/>
              <wp:docPr id="302" name="Textbox 219"/>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219"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603" wp14:anchorId="49722E83">
              <wp:simplePos x="0" y="0"/>
              <wp:positionH relativeFrom="page">
                <wp:posOffset>5591175</wp:posOffset>
              </wp:positionH>
              <wp:positionV relativeFrom="page">
                <wp:posOffset>9938385</wp:posOffset>
              </wp:positionV>
              <wp:extent cx="694055" cy="139065"/>
              <wp:effectExtent l="0" t="0" r="0" b="0"/>
              <wp:wrapNone/>
              <wp:docPr id="303" name="Textbox 222"/>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137</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222"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137</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2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605" wp14:anchorId="00CC97B8">
              <wp:simplePos x="0" y="0"/>
              <wp:positionH relativeFrom="page">
                <wp:posOffset>901700</wp:posOffset>
              </wp:positionH>
              <wp:positionV relativeFrom="page">
                <wp:posOffset>9938385</wp:posOffset>
              </wp:positionV>
              <wp:extent cx="4181475" cy="139065"/>
              <wp:effectExtent l="0" t="0" r="0" b="0"/>
              <wp:wrapNone/>
              <wp:docPr id="304" name="Textbox 223"/>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223"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607" wp14:anchorId="49722E83">
              <wp:simplePos x="0" y="0"/>
              <wp:positionH relativeFrom="page">
                <wp:posOffset>5591175</wp:posOffset>
              </wp:positionH>
              <wp:positionV relativeFrom="page">
                <wp:posOffset>9938385</wp:posOffset>
              </wp:positionV>
              <wp:extent cx="694055" cy="139065"/>
              <wp:effectExtent l="0" t="0" r="0" b="0"/>
              <wp:wrapNone/>
              <wp:docPr id="305" name="Textbox 224"/>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138</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224"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138</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2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609" wp14:anchorId="00CC97B8">
              <wp:simplePos x="0" y="0"/>
              <wp:positionH relativeFrom="page">
                <wp:posOffset>901700</wp:posOffset>
              </wp:positionH>
              <wp:positionV relativeFrom="page">
                <wp:posOffset>9938385</wp:posOffset>
              </wp:positionV>
              <wp:extent cx="4181475" cy="139065"/>
              <wp:effectExtent l="0" t="0" r="0" b="0"/>
              <wp:wrapNone/>
              <wp:docPr id="306" name="Textbox 225"/>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225"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611" wp14:anchorId="49722E83">
              <wp:simplePos x="0" y="0"/>
              <wp:positionH relativeFrom="page">
                <wp:posOffset>5591175</wp:posOffset>
              </wp:positionH>
              <wp:positionV relativeFrom="page">
                <wp:posOffset>9938385</wp:posOffset>
              </wp:positionV>
              <wp:extent cx="694055" cy="139065"/>
              <wp:effectExtent l="0" t="0" r="0" b="0"/>
              <wp:wrapNone/>
              <wp:docPr id="307" name="Textbox 226"/>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139</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226"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139</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2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613" wp14:anchorId="00CC97B8">
              <wp:simplePos x="0" y="0"/>
              <wp:positionH relativeFrom="page">
                <wp:posOffset>901700</wp:posOffset>
              </wp:positionH>
              <wp:positionV relativeFrom="page">
                <wp:posOffset>9938385</wp:posOffset>
              </wp:positionV>
              <wp:extent cx="4181475" cy="139065"/>
              <wp:effectExtent l="0" t="0" r="0" b="0"/>
              <wp:wrapNone/>
              <wp:docPr id="308" name="Textbox 227"/>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227"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615" wp14:anchorId="49722E83">
              <wp:simplePos x="0" y="0"/>
              <wp:positionH relativeFrom="page">
                <wp:posOffset>5591175</wp:posOffset>
              </wp:positionH>
              <wp:positionV relativeFrom="page">
                <wp:posOffset>9938385</wp:posOffset>
              </wp:positionV>
              <wp:extent cx="694055" cy="139065"/>
              <wp:effectExtent l="0" t="0" r="0" b="0"/>
              <wp:wrapNone/>
              <wp:docPr id="309" name="Textbox 228"/>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140</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228"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140</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2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617" wp14:anchorId="00CC97B8">
              <wp:simplePos x="0" y="0"/>
              <wp:positionH relativeFrom="page">
                <wp:posOffset>901700</wp:posOffset>
              </wp:positionH>
              <wp:positionV relativeFrom="page">
                <wp:posOffset>9938385</wp:posOffset>
              </wp:positionV>
              <wp:extent cx="4181475" cy="139065"/>
              <wp:effectExtent l="0" t="0" r="0" b="0"/>
              <wp:wrapNone/>
              <wp:docPr id="310" name="Textbox 229"/>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229"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619" wp14:anchorId="49722E83">
              <wp:simplePos x="0" y="0"/>
              <wp:positionH relativeFrom="page">
                <wp:posOffset>5591175</wp:posOffset>
              </wp:positionH>
              <wp:positionV relativeFrom="page">
                <wp:posOffset>9938385</wp:posOffset>
              </wp:positionV>
              <wp:extent cx="694055" cy="139065"/>
              <wp:effectExtent l="0" t="0" r="0" b="0"/>
              <wp:wrapNone/>
              <wp:docPr id="311" name="Textbox 230"/>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141</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230"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141</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2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621" wp14:anchorId="00CC97B8">
              <wp:simplePos x="0" y="0"/>
              <wp:positionH relativeFrom="page">
                <wp:posOffset>901700</wp:posOffset>
              </wp:positionH>
              <wp:positionV relativeFrom="page">
                <wp:posOffset>9938385</wp:posOffset>
              </wp:positionV>
              <wp:extent cx="4181475" cy="139065"/>
              <wp:effectExtent l="0" t="0" r="0" b="0"/>
              <wp:wrapNone/>
              <wp:docPr id="312" name="Textbox 231"/>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231"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623" wp14:anchorId="49722E83">
              <wp:simplePos x="0" y="0"/>
              <wp:positionH relativeFrom="page">
                <wp:posOffset>5591175</wp:posOffset>
              </wp:positionH>
              <wp:positionV relativeFrom="page">
                <wp:posOffset>9938385</wp:posOffset>
              </wp:positionV>
              <wp:extent cx="694055" cy="139065"/>
              <wp:effectExtent l="0" t="0" r="0" b="0"/>
              <wp:wrapNone/>
              <wp:docPr id="313" name="Textbox 232"/>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142</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232"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142</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2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625" wp14:anchorId="00CC97B8">
              <wp:simplePos x="0" y="0"/>
              <wp:positionH relativeFrom="page">
                <wp:posOffset>901700</wp:posOffset>
              </wp:positionH>
              <wp:positionV relativeFrom="page">
                <wp:posOffset>9938385</wp:posOffset>
              </wp:positionV>
              <wp:extent cx="4181475" cy="139065"/>
              <wp:effectExtent l="0" t="0" r="0" b="0"/>
              <wp:wrapNone/>
              <wp:docPr id="314" name="Textbox 233"/>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233"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627" wp14:anchorId="49722E83">
              <wp:simplePos x="0" y="0"/>
              <wp:positionH relativeFrom="page">
                <wp:posOffset>5591175</wp:posOffset>
              </wp:positionH>
              <wp:positionV relativeFrom="page">
                <wp:posOffset>9938385</wp:posOffset>
              </wp:positionV>
              <wp:extent cx="694055" cy="139065"/>
              <wp:effectExtent l="0" t="0" r="0" b="0"/>
              <wp:wrapNone/>
              <wp:docPr id="315" name="Textbox 234"/>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143</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234"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143</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2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629" wp14:anchorId="00CC97B8">
              <wp:simplePos x="0" y="0"/>
              <wp:positionH relativeFrom="page">
                <wp:posOffset>901700</wp:posOffset>
              </wp:positionH>
              <wp:positionV relativeFrom="page">
                <wp:posOffset>9938385</wp:posOffset>
              </wp:positionV>
              <wp:extent cx="4181475" cy="139065"/>
              <wp:effectExtent l="0" t="0" r="0" b="0"/>
              <wp:wrapNone/>
              <wp:docPr id="316" name="Textbox 235"/>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235"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631" wp14:anchorId="49722E83">
              <wp:simplePos x="0" y="0"/>
              <wp:positionH relativeFrom="page">
                <wp:posOffset>5591175</wp:posOffset>
              </wp:positionH>
              <wp:positionV relativeFrom="page">
                <wp:posOffset>9938385</wp:posOffset>
              </wp:positionV>
              <wp:extent cx="694055" cy="139065"/>
              <wp:effectExtent l="0" t="0" r="0" b="0"/>
              <wp:wrapNone/>
              <wp:docPr id="317" name="Textbox 236"/>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144</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236"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144</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2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633" wp14:anchorId="00CC97B8">
              <wp:simplePos x="0" y="0"/>
              <wp:positionH relativeFrom="page">
                <wp:posOffset>901700</wp:posOffset>
              </wp:positionH>
              <wp:positionV relativeFrom="page">
                <wp:posOffset>9938385</wp:posOffset>
              </wp:positionV>
              <wp:extent cx="4181475" cy="139065"/>
              <wp:effectExtent l="0" t="0" r="0" b="0"/>
              <wp:wrapNone/>
              <wp:docPr id="318" name="Textbox 237"/>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237"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635" wp14:anchorId="49722E83">
              <wp:simplePos x="0" y="0"/>
              <wp:positionH relativeFrom="page">
                <wp:posOffset>5591175</wp:posOffset>
              </wp:positionH>
              <wp:positionV relativeFrom="page">
                <wp:posOffset>9938385</wp:posOffset>
              </wp:positionV>
              <wp:extent cx="694055" cy="139065"/>
              <wp:effectExtent l="0" t="0" r="0" b="0"/>
              <wp:wrapNone/>
              <wp:docPr id="319" name="Textbox 238"/>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145</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238"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145</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2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637" wp14:anchorId="00CC97B8">
              <wp:simplePos x="0" y="0"/>
              <wp:positionH relativeFrom="page">
                <wp:posOffset>901700</wp:posOffset>
              </wp:positionH>
              <wp:positionV relativeFrom="page">
                <wp:posOffset>9938385</wp:posOffset>
              </wp:positionV>
              <wp:extent cx="4181475" cy="139065"/>
              <wp:effectExtent l="0" t="0" r="0" b="0"/>
              <wp:wrapNone/>
              <wp:docPr id="320" name="Textbox 239"/>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239"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639" wp14:anchorId="49722E83">
              <wp:simplePos x="0" y="0"/>
              <wp:positionH relativeFrom="page">
                <wp:posOffset>5591175</wp:posOffset>
              </wp:positionH>
              <wp:positionV relativeFrom="page">
                <wp:posOffset>9938385</wp:posOffset>
              </wp:positionV>
              <wp:extent cx="694055" cy="139065"/>
              <wp:effectExtent l="0" t="0" r="0" b="0"/>
              <wp:wrapNone/>
              <wp:docPr id="321" name="Textbox 240"/>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146</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240"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146</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2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641" wp14:anchorId="00CC97B8">
              <wp:simplePos x="0" y="0"/>
              <wp:positionH relativeFrom="page">
                <wp:posOffset>901700</wp:posOffset>
              </wp:positionH>
              <wp:positionV relativeFrom="page">
                <wp:posOffset>9938385</wp:posOffset>
              </wp:positionV>
              <wp:extent cx="4181475" cy="139065"/>
              <wp:effectExtent l="0" t="0" r="0" b="0"/>
              <wp:wrapNone/>
              <wp:docPr id="322" name="Textbox 241"/>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241"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643" wp14:anchorId="49722E83">
              <wp:simplePos x="0" y="0"/>
              <wp:positionH relativeFrom="page">
                <wp:posOffset>5591175</wp:posOffset>
              </wp:positionH>
              <wp:positionV relativeFrom="page">
                <wp:posOffset>9938385</wp:posOffset>
              </wp:positionV>
              <wp:extent cx="694055" cy="139065"/>
              <wp:effectExtent l="0" t="0" r="0" b="0"/>
              <wp:wrapNone/>
              <wp:docPr id="323" name="Textbox 242"/>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147</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242"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147</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2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647" wp14:anchorId="00CC97B8">
              <wp:simplePos x="0" y="0"/>
              <wp:positionH relativeFrom="page">
                <wp:posOffset>901700</wp:posOffset>
              </wp:positionH>
              <wp:positionV relativeFrom="page">
                <wp:posOffset>9938385</wp:posOffset>
              </wp:positionV>
              <wp:extent cx="4181475" cy="139065"/>
              <wp:effectExtent l="0" t="0" r="0" b="0"/>
              <wp:wrapNone/>
              <wp:docPr id="325" name="Textbox 243"/>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243"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651" wp14:anchorId="49722E83">
              <wp:simplePos x="0" y="0"/>
              <wp:positionH relativeFrom="page">
                <wp:posOffset>5591175</wp:posOffset>
              </wp:positionH>
              <wp:positionV relativeFrom="page">
                <wp:posOffset>9938385</wp:posOffset>
              </wp:positionV>
              <wp:extent cx="694055" cy="139065"/>
              <wp:effectExtent l="0" t="0" r="0" b="0"/>
              <wp:wrapNone/>
              <wp:docPr id="326" name="Textbox 244"/>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149</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244"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149</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2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657" wp14:anchorId="00CC97B8">
              <wp:simplePos x="0" y="0"/>
              <wp:positionH relativeFrom="page">
                <wp:posOffset>901700</wp:posOffset>
              </wp:positionH>
              <wp:positionV relativeFrom="page">
                <wp:posOffset>9938385</wp:posOffset>
              </wp:positionV>
              <wp:extent cx="4181475" cy="139065"/>
              <wp:effectExtent l="0" t="0" r="0" b="0"/>
              <wp:wrapNone/>
              <wp:docPr id="327" name="Textbox 245"/>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245"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663" wp14:anchorId="49722E83">
              <wp:simplePos x="0" y="0"/>
              <wp:positionH relativeFrom="page">
                <wp:posOffset>5591175</wp:posOffset>
              </wp:positionH>
              <wp:positionV relativeFrom="page">
                <wp:posOffset>9938385</wp:posOffset>
              </wp:positionV>
              <wp:extent cx="694055" cy="139065"/>
              <wp:effectExtent l="0" t="0" r="0" b="0"/>
              <wp:wrapNone/>
              <wp:docPr id="328" name="Textbox 246"/>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152</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246"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152</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2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665" wp14:anchorId="00CC97B8">
              <wp:simplePos x="0" y="0"/>
              <wp:positionH relativeFrom="page">
                <wp:posOffset>901700</wp:posOffset>
              </wp:positionH>
              <wp:positionV relativeFrom="page">
                <wp:posOffset>9938385</wp:posOffset>
              </wp:positionV>
              <wp:extent cx="4181475" cy="139065"/>
              <wp:effectExtent l="0" t="0" r="0" b="0"/>
              <wp:wrapNone/>
              <wp:docPr id="329" name="Textbox 247"/>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247"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666" wp14:anchorId="49722E83">
              <wp:simplePos x="0" y="0"/>
              <wp:positionH relativeFrom="page">
                <wp:posOffset>5591175</wp:posOffset>
              </wp:positionH>
              <wp:positionV relativeFrom="page">
                <wp:posOffset>9938385</wp:posOffset>
              </wp:positionV>
              <wp:extent cx="694055" cy="139065"/>
              <wp:effectExtent l="0" t="0" r="0" b="0"/>
              <wp:wrapNone/>
              <wp:docPr id="330" name="Textbox 248"/>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153</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248"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153</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2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669" wp14:anchorId="00CC97B8">
              <wp:simplePos x="0" y="0"/>
              <wp:positionH relativeFrom="page">
                <wp:posOffset>901700</wp:posOffset>
              </wp:positionH>
              <wp:positionV relativeFrom="page">
                <wp:posOffset>9938385</wp:posOffset>
              </wp:positionV>
              <wp:extent cx="4181475" cy="139065"/>
              <wp:effectExtent l="0" t="0" r="0" b="0"/>
              <wp:wrapNone/>
              <wp:docPr id="331" name="Textbox 249"/>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249"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673" wp14:anchorId="49722E83">
              <wp:simplePos x="0" y="0"/>
              <wp:positionH relativeFrom="page">
                <wp:posOffset>5591175</wp:posOffset>
              </wp:positionH>
              <wp:positionV relativeFrom="page">
                <wp:posOffset>9938385</wp:posOffset>
              </wp:positionV>
              <wp:extent cx="694055" cy="139065"/>
              <wp:effectExtent l="0" t="0" r="0" b="0"/>
              <wp:wrapNone/>
              <wp:docPr id="332" name="Textbox 250"/>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154</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250"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154</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2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675" wp14:anchorId="00CC97B8">
              <wp:simplePos x="0" y="0"/>
              <wp:positionH relativeFrom="page">
                <wp:posOffset>901700</wp:posOffset>
              </wp:positionH>
              <wp:positionV relativeFrom="page">
                <wp:posOffset>9938385</wp:posOffset>
              </wp:positionV>
              <wp:extent cx="4181475" cy="139065"/>
              <wp:effectExtent l="0" t="0" r="0" b="0"/>
              <wp:wrapNone/>
              <wp:docPr id="334" name="Textbox 251"/>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251"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677" wp14:anchorId="49722E83">
              <wp:simplePos x="0" y="0"/>
              <wp:positionH relativeFrom="page">
                <wp:posOffset>5591175</wp:posOffset>
              </wp:positionH>
              <wp:positionV relativeFrom="page">
                <wp:posOffset>9938385</wp:posOffset>
              </wp:positionV>
              <wp:extent cx="694055" cy="139065"/>
              <wp:effectExtent l="0" t="0" r="0" b="0"/>
              <wp:wrapNone/>
              <wp:docPr id="335" name="Textbox 252"/>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155</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252"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155</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2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679" wp14:anchorId="00CC97B8">
              <wp:simplePos x="0" y="0"/>
              <wp:positionH relativeFrom="page">
                <wp:posOffset>901700</wp:posOffset>
              </wp:positionH>
              <wp:positionV relativeFrom="page">
                <wp:posOffset>9938385</wp:posOffset>
              </wp:positionV>
              <wp:extent cx="4181475" cy="139065"/>
              <wp:effectExtent l="0" t="0" r="0" b="0"/>
              <wp:wrapNone/>
              <wp:docPr id="336" name="Textbox 253"/>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253"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681" wp14:anchorId="49722E83">
              <wp:simplePos x="0" y="0"/>
              <wp:positionH relativeFrom="page">
                <wp:posOffset>5591175</wp:posOffset>
              </wp:positionH>
              <wp:positionV relativeFrom="page">
                <wp:posOffset>9938385</wp:posOffset>
              </wp:positionV>
              <wp:extent cx="694055" cy="139065"/>
              <wp:effectExtent l="0" t="0" r="0" b="0"/>
              <wp:wrapNone/>
              <wp:docPr id="337" name="Textbox 254"/>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156</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254"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156</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2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683" wp14:anchorId="00CC97B8">
              <wp:simplePos x="0" y="0"/>
              <wp:positionH relativeFrom="page">
                <wp:posOffset>901700</wp:posOffset>
              </wp:positionH>
              <wp:positionV relativeFrom="page">
                <wp:posOffset>9938385</wp:posOffset>
              </wp:positionV>
              <wp:extent cx="4181475" cy="139065"/>
              <wp:effectExtent l="0" t="0" r="0" b="0"/>
              <wp:wrapNone/>
              <wp:docPr id="338" name="Textbox 255"/>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255"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685" wp14:anchorId="49722E83">
              <wp:simplePos x="0" y="0"/>
              <wp:positionH relativeFrom="page">
                <wp:posOffset>5591175</wp:posOffset>
              </wp:positionH>
              <wp:positionV relativeFrom="page">
                <wp:posOffset>9938385</wp:posOffset>
              </wp:positionV>
              <wp:extent cx="694055" cy="139065"/>
              <wp:effectExtent l="0" t="0" r="0" b="0"/>
              <wp:wrapNone/>
              <wp:docPr id="339" name="Textbox 256"/>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157</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256"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157</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2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687" wp14:anchorId="00CC97B8">
              <wp:simplePos x="0" y="0"/>
              <wp:positionH relativeFrom="page">
                <wp:posOffset>901700</wp:posOffset>
              </wp:positionH>
              <wp:positionV relativeFrom="page">
                <wp:posOffset>9938385</wp:posOffset>
              </wp:positionV>
              <wp:extent cx="4181475" cy="139065"/>
              <wp:effectExtent l="0" t="0" r="0" b="0"/>
              <wp:wrapNone/>
              <wp:docPr id="340" name="Textbox 257"/>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257"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689" wp14:anchorId="49722E83">
              <wp:simplePos x="0" y="0"/>
              <wp:positionH relativeFrom="page">
                <wp:posOffset>5591175</wp:posOffset>
              </wp:positionH>
              <wp:positionV relativeFrom="page">
                <wp:posOffset>9938385</wp:posOffset>
              </wp:positionV>
              <wp:extent cx="694055" cy="139065"/>
              <wp:effectExtent l="0" t="0" r="0" b="0"/>
              <wp:wrapNone/>
              <wp:docPr id="341" name="Textbox 258"/>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158</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258"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158</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2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691" wp14:anchorId="00CC97B8">
              <wp:simplePos x="0" y="0"/>
              <wp:positionH relativeFrom="page">
                <wp:posOffset>901700</wp:posOffset>
              </wp:positionH>
              <wp:positionV relativeFrom="page">
                <wp:posOffset>9938385</wp:posOffset>
              </wp:positionV>
              <wp:extent cx="4181475" cy="139065"/>
              <wp:effectExtent l="0" t="0" r="0" b="0"/>
              <wp:wrapNone/>
              <wp:docPr id="342" name="Textbox 259"/>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259"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693" wp14:anchorId="49722E83">
              <wp:simplePos x="0" y="0"/>
              <wp:positionH relativeFrom="page">
                <wp:posOffset>5591175</wp:posOffset>
              </wp:positionH>
              <wp:positionV relativeFrom="page">
                <wp:posOffset>9938385</wp:posOffset>
              </wp:positionV>
              <wp:extent cx="694055" cy="139065"/>
              <wp:effectExtent l="0" t="0" r="0" b="0"/>
              <wp:wrapNone/>
              <wp:docPr id="343" name="Textbox 260"/>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159</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260"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159</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2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695" wp14:anchorId="00CC97B8">
              <wp:simplePos x="0" y="0"/>
              <wp:positionH relativeFrom="page">
                <wp:posOffset>901700</wp:posOffset>
              </wp:positionH>
              <wp:positionV relativeFrom="page">
                <wp:posOffset>9938385</wp:posOffset>
              </wp:positionV>
              <wp:extent cx="4181475" cy="139065"/>
              <wp:effectExtent l="0" t="0" r="0" b="0"/>
              <wp:wrapNone/>
              <wp:docPr id="344" name="Textbox 261"/>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261"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697" wp14:anchorId="49722E83">
              <wp:simplePos x="0" y="0"/>
              <wp:positionH relativeFrom="page">
                <wp:posOffset>5591175</wp:posOffset>
              </wp:positionH>
              <wp:positionV relativeFrom="page">
                <wp:posOffset>9938385</wp:posOffset>
              </wp:positionV>
              <wp:extent cx="694055" cy="139065"/>
              <wp:effectExtent l="0" t="0" r="0" b="0"/>
              <wp:wrapNone/>
              <wp:docPr id="345" name="Textbox 262"/>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160</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262"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160</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2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699" wp14:anchorId="00CC97B8">
              <wp:simplePos x="0" y="0"/>
              <wp:positionH relativeFrom="page">
                <wp:posOffset>901700</wp:posOffset>
              </wp:positionH>
              <wp:positionV relativeFrom="page">
                <wp:posOffset>9938385</wp:posOffset>
              </wp:positionV>
              <wp:extent cx="4181475" cy="139065"/>
              <wp:effectExtent l="0" t="0" r="0" b="0"/>
              <wp:wrapNone/>
              <wp:docPr id="346" name="Textbox 263"/>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263"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701" wp14:anchorId="49722E83">
              <wp:simplePos x="0" y="0"/>
              <wp:positionH relativeFrom="page">
                <wp:posOffset>5591175</wp:posOffset>
              </wp:positionH>
              <wp:positionV relativeFrom="page">
                <wp:posOffset>9938385</wp:posOffset>
              </wp:positionV>
              <wp:extent cx="694055" cy="139065"/>
              <wp:effectExtent l="0" t="0" r="0" b="0"/>
              <wp:wrapNone/>
              <wp:docPr id="347" name="Textbox 264"/>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161</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264"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161</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2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703" wp14:anchorId="00CC97B8">
              <wp:simplePos x="0" y="0"/>
              <wp:positionH relativeFrom="page">
                <wp:posOffset>901700</wp:posOffset>
              </wp:positionH>
              <wp:positionV relativeFrom="page">
                <wp:posOffset>9938385</wp:posOffset>
              </wp:positionV>
              <wp:extent cx="4181475" cy="139065"/>
              <wp:effectExtent l="0" t="0" r="0" b="0"/>
              <wp:wrapNone/>
              <wp:docPr id="349" name="Textbox 265"/>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265"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705" wp14:anchorId="49722E83">
              <wp:simplePos x="0" y="0"/>
              <wp:positionH relativeFrom="page">
                <wp:posOffset>5591175</wp:posOffset>
              </wp:positionH>
              <wp:positionV relativeFrom="page">
                <wp:posOffset>9938385</wp:posOffset>
              </wp:positionV>
              <wp:extent cx="694055" cy="139065"/>
              <wp:effectExtent l="0" t="0" r="0" b="0"/>
              <wp:wrapNone/>
              <wp:docPr id="350" name="Textbox 266"/>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162</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266"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162</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2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707" wp14:anchorId="00CC97B8">
              <wp:simplePos x="0" y="0"/>
              <wp:positionH relativeFrom="page">
                <wp:posOffset>901700</wp:posOffset>
              </wp:positionH>
              <wp:positionV relativeFrom="page">
                <wp:posOffset>9938385</wp:posOffset>
              </wp:positionV>
              <wp:extent cx="4181475" cy="139065"/>
              <wp:effectExtent l="0" t="0" r="0" b="0"/>
              <wp:wrapNone/>
              <wp:docPr id="352" name="Textbox 267"/>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267"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709" wp14:anchorId="49722E83">
              <wp:simplePos x="0" y="0"/>
              <wp:positionH relativeFrom="page">
                <wp:posOffset>5591175</wp:posOffset>
              </wp:positionH>
              <wp:positionV relativeFrom="page">
                <wp:posOffset>9938385</wp:posOffset>
              </wp:positionV>
              <wp:extent cx="694055" cy="139065"/>
              <wp:effectExtent l="0" t="0" r="0" b="0"/>
              <wp:wrapNone/>
              <wp:docPr id="353" name="Textbox 268"/>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163</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268"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163</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2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711" wp14:anchorId="00CC97B8">
              <wp:simplePos x="0" y="0"/>
              <wp:positionH relativeFrom="page">
                <wp:posOffset>901700</wp:posOffset>
              </wp:positionH>
              <wp:positionV relativeFrom="page">
                <wp:posOffset>9938385</wp:posOffset>
              </wp:positionV>
              <wp:extent cx="4181475" cy="139065"/>
              <wp:effectExtent l="0" t="0" r="0" b="0"/>
              <wp:wrapNone/>
              <wp:docPr id="355" name="Textbox 269"/>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269"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713" wp14:anchorId="49722E83">
              <wp:simplePos x="0" y="0"/>
              <wp:positionH relativeFrom="page">
                <wp:posOffset>5591175</wp:posOffset>
              </wp:positionH>
              <wp:positionV relativeFrom="page">
                <wp:posOffset>9938385</wp:posOffset>
              </wp:positionV>
              <wp:extent cx="694055" cy="139065"/>
              <wp:effectExtent l="0" t="0" r="0" b="0"/>
              <wp:wrapNone/>
              <wp:docPr id="356" name="Textbox 270"/>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164</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270"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164</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2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715" wp14:anchorId="00CC97B8">
              <wp:simplePos x="0" y="0"/>
              <wp:positionH relativeFrom="page">
                <wp:posOffset>901700</wp:posOffset>
              </wp:positionH>
              <wp:positionV relativeFrom="page">
                <wp:posOffset>9938385</wp:posOffset>
              </wp:positionV>
              <wp:extent cx="4181475" cy="139065"/>
              <wp:effectExtent l="0" t="0" r="0" b="0"/>
              <wp:wrapNone/>
              <wp:docPr id="357" name="Textbox 271"/>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271"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717" wp14:anchorId="49722E83">
              <wp:simplePos x="0" y="0"/>
              <wp:positionH relativeFrom="page">
                <wp:posOffset>5591175</wp:posOffset>
              </wp:positionH>
              <wp:positionV relativeFrom="page">
                <wp:posOffset>9938385</wp:posOffset>
              </wp:positionV>
              <wp:extent cx="694055" cy="139065"/>
              <wp:effectExtent l="0" t="0" r="0" b="0"/>
              <wp:wrapNone/>
              <wp:docPr id="358" name="Textbox 272"/>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165</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272"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165</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26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719" wp14:anchorId="00CC97B8">
              <wp:simplePos x="0" y="0"/>
              <wp:positionH relativeFrom="page">
                <wp:posOffset>901700</wp:posOffset>
              </wp:positionH>
              <wp:positionV relativeFrom="page">
                <wp:posOffset>9938385</wp:posOffset>
              </wp:positionV>
              <wp:extent cx="4181475" cy="139065"/>
              <wp:effectExtent l="0" t="0" r="0" b="0"/>
              <wp:wrapNone/>
              <wp:docPr id="359" name="Textbox 273"/>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273"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721" wp14:anchorId="49722E83">
              <wp:simplePos x="0" y="0"/>
              <wp:positionH relativeFrom="page">
                <wp:posOffset>5591175</wp:posOffset>
              </wp:positionH>
              <wp:positionV relativeFrom="page">
                <wp:posOffset>9938385</wp:posOffset>
              </wp:positionV>
              <wp:extent cx="694055" cy="139065"/>
              <wp:effectExtent l="0" t="0" r="0" b="0"/>
              <wp:wrapNone/>
              <wp:docPr id="360" name="Textbox 274"/>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166</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274"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166</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26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7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723" wp14:anchorId="00CC97B8">
              <wp:simplePos x="0" y="0"/>
              <wp:positionH relativeFrom="page">
                <wp:posOffset>901700</wp:posOffset>
              </wp:positionH>
              <wp:positionV relativeFrom="page">
                <wp:posOffset>9938385</wp:posOffset>
              </wp:positionV>
              <wp:extent cx="4181475" cy="139065"/>
              <wp:effectExtent l="0" t="0" r="0" b="0"/>
              <wp:wrapNone/>
              <wp:docPr id="374" name="Textbox 275"/>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275"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725" wp14:anchorId="49722E83">
              <wp:simplePos x="0" y="0"/>
              <wp:positionH relativeFrom="page">
                <wp:posOffset>5591175</wp:posOffset>
              </wp:positionH>
              <wp:positionV relativeFrom="page">
                <wp:posOffset>9938385</wp:posOffset>
              </wp:positionV>
              <wp:extent cx="694055" cy="139065"/>
              <wp:effectExtent l="0" t="0" r="0" b="0"/>
              <wp:wrapNone/>
              <wp:docPr id="375" name="Textbox 276"/>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167</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276"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167</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27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7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727" wp14:anchorId="00CC97B8">
              <wp:simplePos x="0" y="0"/>
              <wp:positionH relativeFrom="page">
                <wp:posOffset>901700</wp:posOffset>
              </wp:positionH>
              <wp:positionV relativeFrom="page">
                <wp:posOffset>9938385</wp:posOffset>
              </wp:positionV>
              <wp:extent cx="4181475" cy="139065"/>
              <wp:effectExtent l="0" t="0" r="0" b="0"/>
              <wp:wrapNone/>
              <wp:docPr id="376" name="Textbox 277"/>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277"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729" wp14:anchorId="49722E83">
              <wp:simplePos x="0" y="0"/>
              <wp:positionH relativeFrom="page">
                <wp:posOffset>5591175</wp:posOffset>
              </wp:positionH>
              <wp:positionV relativeFrom="page">
                <wp:posOffset>9938385</wp:posOffset>
              </wp:positionV>
              <wp:extent cx="694055" cy="139065"/>
              <wp:effectExtent l="0" t="0" r="0" b="0"/>
              <wp:wrapNone/>
              <wp:docPr id="377" name="Textbox 278"/>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168</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278"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168</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27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7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733" wp14:anchorId="00CC97B8">
              <wp:simplePos x="0" y="0"/>
              <wp:positionH relativeFrom="page">
                <wp:posOffset>901700</wp:posOffset>
              </wp:positionH>
              <wp:positionV relativeFrom="page">
                <wp:posOffset>9938385</wp:posOffset>
              </wp:positionV>
              <wp:extent cx="4181475" cy="139065"/>
              <wp:effectExtent l="0" t="0" r="0" b="0"/>
              <wp:wrapNone/>
              <wp:docPr id="379" name="Textbox 279"/>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279"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737" wp14:anchorId="49722E83">
              <wp:simplePos x="0" y="0"/>
              <wp:positionH relativeFrom="page">
                <wp:posOffset>5591175</wp:posOffset>
              </wp:positionH>
              <wp:positionV relativeFrom="page">
                <wp:posOffset>9938385</wp:posOffset>
              </wp:positionV>
              <wp:extent cx="694055" cy="139065"/>
              <wp:effectExtent l="0" t="0" r="0" b="0"/>
              <wp:wrapNone/>
              <wp:docPr id="380" name="Textbox 280"/>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170</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280"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170</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27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7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739" wp14:anchorId="00CC97B8">
              <wp:simplePos x="0" y="0"/>
              <wp:positionH relativeFrom="page">
                <wp:posOffset>901700</wp:posOffset>
              </wp:positionH>
              <wp:positionV relativeFrom="page">
                <wp:posOffset>9938385</wp:posOffset>
              </wp:positionV>
              <wp:extent cx="4181475" cy="139065"/>
              <wp:effectExtent l="0" t="0" r="0" b="0"/>
              <wp:wrapNone/>
              <wp:docPr id="385" name="Textbox 281"/>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281"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741" wp14:anchorId="49722E83">
              <wp:simplePos x="0" y="0"/>
              <wp:positionH relativeFrom="page">
                <wp:posOffset>5591175</wp:posOffset>
              </wp:positionH>
              <wp:positionV relativeFrom="page">
                <wp:posOffset>9938385</wp:posOffset>
              </wp:positionV>
              <wp:extent cx="694055" cy="139065"/>
              <wp:effectExtent l="0" t="0" r="0" b="0"/>
              <wp:wrapNone/>
              <wp:docPr id="386" name="Textbox 282"/>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171</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282"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171</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27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743" wp14:anchorId="00CC97B8">
              <wp:simplePos x="0" y="0"/>
              <wp:positionH relativeFrom="page">
                <wp:posOffset>901700</wp:posOffset>
              </wp:positionH>
              <wp:positionV relativeFrom="page">
                <wp:posOffset>9938385</wp:posOffset>
              </wp:positionV>
              <wp:extent cx="4181475" cy="139065"/>
              <wp:effectExtent l="0" t="0" r="0" b="0"/>
              <wp:wrapNone/>
              <wp:docPr id="388" name="Textbox 283"/>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283"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745" wp14:anchorId="49722E83">
              <wp:simplePos x="0" y="0"/>
              <wp:positionH relativeFrom="page">
                <wp:posOffset>5591175</wp:posOffset>
              </wp:positionH>
              <wp:positionV relativeFrom="page">
                <wp:posOffset>9938385</wp:posOffset>
              </wp:positionV>
              <wp:extent cx="694055" cy="139065"/>
              <wp:effectExtent l="0" t="0" r="0" b="0"/>
              <wp:wrapNone/>
              <wp:docPr id="389" name="Textbox 284"/>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172</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284"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172</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27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7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747" wp14:anchorId="00CC97B8">
              <wp:simplePos x="0" y="0"/>
              <wp:positionH relativeFrom="page">
                <wp:posOffset>901700</wp:posOffset>
              </wp:positionH>
              <wp:positionV relativeFrom="page">
                <wp:posOffset>9938385</wp:posOffset>
              </wp:positionV>
              <wp:extent cx="4181475" cy="139065"/>
              <wp:effectExtent l="0" t="0" r="0" b="0"/>
              <wp:wrapNone/>
              <wp:docPr id="391" name="Textbox 285"/>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285"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749" wp14:anchorId="49722E83">
              <wp:simplePos x="0" y="0"/>
              <wp:positionH relativeFrom="page">
                <wp:posOffset>5591175</wp:posOffset>
              </wp:positionH>
              <wp:positionV relativeFrom="page">
                <wp:posOffset>9938385</wp:posOffset>
              </wp:positionV>
              <wp:extent cx="694055" cy="139065"/>
              <wp:effectExtent l="0" t="0" r="0" b="0"/>
              <wp:wrapNone/>
              <wp:docPr id="392" name="Textbox 286"/>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173</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286"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173</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28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8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751" wp14:anchorId="00CC97B8">
              <wp:simplePos x="0" y="0"/>
              <wp:positionH relativeFrom="page">
                <wp:posOffset>901700</wp:posOffset>
              </wp:positionH>
              <wp:positionV relativeFrom="page">
                <wp:posOffset>9938385</wp:posOffset>
              </wp:positionV>
              <wp:extent cx="4181475" cy="139065"/>
              <wp:effectExtent l="0" t="0" r="0" b="0"/>
              <wp:wrapNone/>
              <wp:docPr id="394" name="Textbox 287"/>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287"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753" wp14:anchorId="49722E83">
              <wp:simplePos x="0" y="0"/>
              <wp:positionH relativeFrom="page">
                <wp:posOffset>5591175</wp:posOffset>
              </wp:positionH>
              <wp:positionV relativeFrom="page">
                <wp:posOffset>9938385</wp:posOffset>
              </wp:positionV>
              <wp:extent cx="694055" cy="139065"/>
              <wp:effectExtent l="0" t="0" r="0" b="0"/>
              <wp:wrapNone/>
              <wp:docPr id="395" name="Textbox 288"/>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174</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288"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174</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28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8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755" wp14:anchorId="00CC97B8">
              <wp:simplePos x="0" y="0"/>
              <wp:positionH relativeFrom="page">
                <wp:posOffset>901700</wp:posOffset>
              </wp:positionH>
              <wp:positionV relativeFrom="page">
                <wp:posOffset>9938385</wp:posOffset>
              </wp:positionV>
              <wp:extent cx="4181475" cy="139065"/>
              <wp:effectExtent l="0" t="0" r="0" b="0"/>
              <wp:wrapNone/>
              <wp:docPr id="397" name="Textbox 289"/>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289"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757" wp14:anchorId="49722E83">
              <wp:simplePos x="0" y="0"/>
              <wp:positionH relativeFrom="page">
                <wp:posOffset>5591175</wp:posOffset>
              </wp:positionH>
              <wp:positionV relativeFrom="page">
                <wp:posOffset>9938385</wp:posOffset>
              </wp:positionV>
              <wp:extent cx="694055" cy="139065"/>
              <wp:effectExtent l="0" t="0" r="0" b="0"/>
              <wp:wrapNone/>
              <wp:docPr id="398" name="Textbox 290"/>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175</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290"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175</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28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8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759" wp14:anchorId="00CC97B8">
              <wp:simplePos x="0" y="0"/>
              <wp:positionH relativeFrom="page">
                <wp:posOffset>901700</wp:posOffset>
              </wp:positionH>
              <wp:positionV relativeFrom="page">
                <wp:posOffset>9938385</wp:posOffset>
              </wp:positionV>
              <wp:extent cx="4181475" cy="139065"/>
              <wp:effectExtent l="0" t="0" r="0" b="0"/>
              <wp:wrapNone/>
              <wp:docPr id="399" name="Textbox 291"/>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291"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761" wp14:anchorId="49722E83">
              <wp:simplePos x="0" y="0"/>
              <wp:positionH relativeFrom="page">
                <wp:posOffset>5591175</wp:posOffset>
              </wp:positionH>
              <wp:positionV relativeFrom="page">
                <wp:posOffset>9938385</wp:posOffset>
              </wp:positionV>
              <wp:extent cx="694055" cy="139065"/>
              <wp:effectExtent l="0" t="0" r="0" b="0"/>
              <wp:wrapNone/>
              <wp:docPr id="400" name="Textbox 292"/>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176</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292"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176</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28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8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763" wp14:anchorId="00CC97B8">
              <wp:simplePos x="0" y="0"/>
              <wp:positionH relativeFrom="page">
                <wp:posOffset>901700</wp:posOffset>
              </wp:positionH>
              <wp:positionV relativeFrom="page">
                <wp:posOffset>9938385</wp:posOffset>
              </wp:positionV>
              <wp:extent cx="4181475" cy="139065"/>
              <wp:effectExtent l="0" t="0" r="0" b="0"/>
              <wp:wrapNone/>
              <wp:docPr id="401" name="Textbox 293"/>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293"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765" wp14:anchorId="49722E83">
              <wp:simplePos x="0" y="0"/>
              <wp:positionH relativeFrom="page">
                <wp:posOffset>5591175</wp:posOffset>
              </wp:positionH>
              <wp:positionV relativeFrom="page">
                <wp:posOffset>9938385</wp:posOffset>
              </wp:positionV>
              <wp:extent cx="694055" cy="139065"/>
              <wp:effectExtent l="0" t="0" r="0" b="0"/>
              <wp:wrapNone/>
              <wp:docPr id="402" name="Textbox 296"/>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177</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296"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177</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28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8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769" wp14:anchorId="00CC97B8">
              <wp:simplePos x="0" y="0"/>
              <wp:positionH relativeFrom="page">
                <wp:posOffset>901700</wp:posOffset>
              </wp:positionH>
              <wp:positionV relativeFrom="page">
                <wp:posOffset>9938385</wp:posOffset>
              </wp:positionV>
              <wp:extent cx="4181475" cy="139065"/>
              <wp:effectExtent l="0" t="0" r="0" b="0"/>
              <wp:wrapNone/>
              <wp:docPr id="403" name="Textbox 297"/>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297"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773" wp14:anchorId="49722E83">
              <wp:simplePos x="0" y="0"/>
              <wp:positionH relativeFrom="page">
                <wp:posOffset>5591175</wp:posOffset>
              </wp:positionH>
              <wp:positionV relativeFrom="page">
                <wp:posOffset>9938385</wp:posOffset>
              </wp:positionV>
              <wp:extent cx="694055" cy="139065"/>
              <wp:effectExtent l="0" t="0" r="0" b="0"/>
              <wp:wrapNone/>
              <wp:docPr id="404" name="Textbox 298"/>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179</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298"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179</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29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9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777" wp14:anchorId="00CC97B8">
              <wp:simplePos x="0" y="0"/>
              <wp:positionH relativeFrom="page">
                <wp:posOffset>901700</wp:posOffset>
              </wp:positionH>
              <wp:positionV relativeFrom="page">
                <wp:posOffset>9938385</wp:posOffset>
              </wp:positionV>
              <wp:extent cx="4181475" cy="139065"/>
              <wp:effectExtent l="0" t="0" r="0" b="0"/>
              <wp:wrapNone/>
              <wp:docPr id="406" name="Textbox 299"/>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299"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781" wp14:anchorId="49722E83">
              <wp:simplePos x="0" y="0"/>
              <wp:positionH relativeFrom="page">
                <wp:posOffset>5591175</wp:posOffset>
              </wp:positionH>
              <wp:positionV relativeFrom="page">
                <wp:posOffset>9938385</wp:posOffset>
              </wp:positionV>
              <wp:extent cx="694055" cy="139065"/>
              <wp:effectExtent l="0" t="0" r="0" b="0"/>
              <wp:wrapNone/>
              <wp:docPr id="407" name="Textbox 300"/>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181</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300"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181</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29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9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783" wp14:anchorId="00CC97B8">
              <wp:simplePos x="0" y="0"/>
              <wp:positionH relativeFrom="page">
                <wp:posOffset>901700</wp:posOffset>
              </wp:positionH>
              <wp:positionV relativeFrom="page">
                <wp:posOffset>9938385</wp:posOffset>
              </wp:positionV>
              <wp:extent cx="4181475" cy="139065"/>
              <wp:effectExtent l="0" t="0" r="0" b="0"/>
              <wp:wrapNone/>
              <wp:docPr id="408" name="Textbox 301"/>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301"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785" wp14:anchorId="49722E83">
              <wp:simplePos x="0" y="0"/>
              <wp:positionH relativeFrom="page">
                <wp:posOffset>5591175</wp:posOffset>
              </wp:positionH>
              <wp:positionV relativeFrom="page">
                <wp:posOffset>9938385</wp:posOffset>
              </wp:positionV>
              <wp:extent cx="694055" cy="139065"/>
              <wp:effectExtent l="0" t="0" r="0" b="0"/>
              <wp:wrapNone/>
              <wp:docPr id="409" name="Textbox 302"/>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182</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302"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182</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29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787" wp14:anchorId="00CC97B8">
              <wp:simplePos x="0" y="0"/>
              <wp:positionH relativeFrom="page">
                <wp:posOffset>901700</wp:posOffset>
              </wp:positionH>
              <wp:positionV relativeFrom="page">
                <wp:posOffset>9938385</wp:posOffset>
              </wp:positionV>
              <wp:extent cx="4181475" cy="139065"/>
              <wp:effectExtent l="0" t="0" r="0" b="0"/>
              <wp:wrapNone/>
              <wp:docPr id="410" name="Textbox 303"/>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303"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789" wp14:anchorId="49722E83">
              <wp:simplePos x="0" y="0"/>
              <wp:positionH relativeFrom="page">
                <wp:posOffset>5591175</wp:posOffset>
              </wp:positionH>
              <wp:positionV relativeFrom="page">
                <wp:posOffset>9938385</wp:posOffset>
              </wp:positionV>
              <wp:extent cx="694055" cy="139065"/>
              <wp:effectExtent l="0" t="0" r="0" b="0"/>
              <wp:wrapNone/>
              <wp:docPr id="411" name="Textbox 304"/>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183</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304"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183</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29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9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791" wp14:anchorId="00CC97B8">
              <wp:simplePos x="0" y="0"/>
              <wp:positionH relativeFrom="page">
                <wp:posOffset>901700</wp:posOffset>
              </wp:positionH>
              <wp:positionV relativeFrom="page">
                <wp:posOffset>9938385</wp:posOffset>
              </wp:positionV>
              <wp:extent cx="4181475" cy="139065"/>
              <wp:effectExtent l="0" t="0" r="0" b="0"/>
              <wp:wrapNone/>
              <wp:docPr id="413" name="Textbox 305"/>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305"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793" wp14:anchorId="49722E83">
              <wp:simplePos x="0" y="0"/>
              <wp:positionH relativeFrom="page">
                <wp:posOffset>5591175</wp:posOffset>
              </wp:positionH>
              <wp:positionV relativeFrom="page">
                <wp:posOffset>9938385</wp:posOffset>
              </wp:positionV>
              <wp:extent cx="694055" cy="139065"/>
              <wp:effectExtent l="0" t="0" r="0" b="0"/>
              <wp:wrapNone/>
              <wp:docPr id="414" name="Textbox 306"/>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184</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306"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184</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29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9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795" wp14:anchorId="00CC97B8">
              <wp:simplePos x="0" y="0"/>
              <wp:positionH relativeFrom="page">
                <wp:posOffset>901700</wp:posOffset>
              </wp:positionH>
              <wp:positionV relativeFrom="page">
                <wp:posOffset>9938385</wp:posOffset>
              </wp:positionV>
              <wp:extent cx="4181475" cy="139065"/>
              <wp:effectExtent l="0" t="0" r="0" b="0"/>
              <wp:wrapNone/>
              <wp:docPr id="415" name="Textbox 307"/>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307"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797" wp14:anchorId="49722E83">
              <wp:simplePos x="0" y="0"/>
              <wp:positionH relativeFrom="page">
                <wp:posOffset>5591175</wp:posOffset>
              </wp:positionH>
              <wp:positionV relativeFrom="page">
                <wp:posOffset>9938385</wp:posOffset>
              </wp:positionV>
              <wp:extent cx="694055" cy="139065"/>
              <wp:effectExtent l="0" t="0" r="0" b="0"/>
              <wp:wrapNone/>
              <wp:docPr id="416" name="Textbox 308"/>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185</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308"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185</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29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0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799" wp14:anchorId="00CC97B8">
              <wp:simplePos x="0" y="0"/>
              <wp:positionH relativeFrom="page">
                <wp:posOffset>901700</wp:posOffset>
              </wp:positionH>
              <wp:positionV relativeFrom="page">
                <wp:posOffset>9938385</wp:posOffset>
              </wp:positionV>
              <wp:extent cx="4181475" cy="139065"/>
              <wp:effectExtent l="0" t="0" r="0" b="0"/>
              <wp:wrapNone/>
              <wp:docPr id="417" name="Textbox 309"/>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309"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801" wp14:anchorId="49722E83">
              <wp:simplePos x="0" y="0"/>
              <wp:positionH relativeFrom="page">
                <wp:posOffset>5591175</wp:posOffset>
              </wp:positionH>
              <wp:positionV relativeFrom="page">
                <wp:posOffset>9938385</wp:posOffset>
              </wp:positionV>
              <wp:extent cx="694055" cy="139065"/>
              <wp:effectExtent l="0" t="0" r="0" b="0"/>
              <wp:wrapNone/>
              <wp:docPr id="418" name="Textbox 310"/>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186</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310"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186</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30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0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803" wp14:anchorId="00CC97B8">
              <wp:simplePos x="0" y="0"/>
              <wp:positionH relativeFrom="page">
                <wp:posOffset>901700</wp:posOffset>
              </wp:positionH>
              <wp:positionV relativeFrom="page">
                <wp:posOffset>9938385</wp:posOffset>
              </wp:positionV>
              <wp:extent cx="4181475" cy="139065"/>
              <wp:effectExtent l="0" t="0" r="0" b="0"/>
              <wp:wrapNone/>
              <wp:docPr id="419" name="Textbox 311"/>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311"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805" wp14:anchorId="49722E83">
              <wp:simplePos x="0" y="0"/>
              <wp:positionH relativeFrom="page">
                <wp:posOffset>5591175</wp:posOffset>
              </wp:positionH>
              <wp:positionV relativeFrom="page">
                <wp:posOffset>9938385</wp:posOffset>
              </wp:positionV>
              <wp:extent cx="694055" cy="139065"/>
              <wp:effectExtent l="0" t="0" r="0" b="0"/>
              <wp:wrapNone/>
              <wp:docPr id="420" name="Textbox 312"/>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187</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312"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187</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30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0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823" wp14:anchorId="00CC97B8">
              <wp:simplePos x="0" y="0"/>
              <wp:positionH relativeFrom="page">
                <wp:posOffset>901700</wp:posOffset>
              </wp:positionH>
              <wp:positionV relativeFrom="page">
                <wp:posOffset>9938385</wp:posOffset>
              </wp:positionV>
              <wp:extent cx="4181475" cy="139065"/>
              <wp:effectExtent l="0" t="0" r="0" b="0"/>
              <wp:wrapNone/>
              <wp:docPr id="421" name="Textbox 313"/>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313"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841" wp14:anchorId="49722E83">
              <wp:simplePos x="0" y="0"/>
              <wp:positionH relativeFrom="page">
                <wp:posOffset>5591175</wp:posOffset>
              </wp:positionH>
              <wp:positionV relativeFrom="page">
                <wp:posOffset>9938385</wp:posOffset>
              </wp:positionV>
              <wp:extent cx="694055" cy="139065"/>
              <wp:effectExtent l="0" t="0" r="0" b="0"/>
              <wp:wrapNone/>
              <wp:docPr id="422" name="Textbox 314"/>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196</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314"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196</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30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0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855" wp14:anchorId="00CC97B8">
              <wp:simplePos x="0" y="0"/>
              <wp:positionH relativeFrom="page">
                <wp:posOffset>901700</wp:posOffset>
              </wp:positionH>
              <wp:positionV relativeFrom="page">
                <wp:posOffset>9938385</wp:posOffset>
              </wp:positionV>
              <wp:extent cx="4181475" cy="139065"/>
              <wp:effectExtent l="0" t="0" r="0" b="0"/>
              <wp:wrapNone/>
              <wp:docPr id="427" name="Textbox 317"/>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317"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857" wp14:anchorId="49722E83">
              <wp:simplePos x="0" y="0"/>
              <wp:positionH relativeFrom="page">
                <wp:posOffset>5591175</wp:posOffset>
              </wp:positionH>
              <wp:positionV relativeFrom="page">
                <wp:posOffset>9938385</wp:posOffset>
              </wp:positionV>
              <wp:extent cx="694055" cy="139065"/>
              <wp:effectExtent l="0" t="0" r="0" b="0"/>
              <wp:wrapNone/>
              <wp:docPr id="428" name="Textbox 318"/>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200</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318"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200</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30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879" wp14:anchorId="00CC97B8">
              <wp:simplePos x="0" y="0"/>
              <wp:positionH relativeFrom="page">
                <wp:posOffset>901700</wp:posOffset>
              </wp:positionH>
              <wp:positionV relativeFrom="page">
                <wp:posOffset>9938385</wp:posOffset>
              </wp:positionV>
              <wp:extent cx="4181475" cy="139065"/>
              <wp:effectExtent l="0" t="0" r="0" b="0"/>
              <wp:wrapNone/>
              <wp:docPr id="429" name="Textbox 319"/>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319"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901" wp14:anchorId="49722E83">
              <wp:simplePos x="0" y="0"/>
              <wp:positionH relativeFrom="page">
                <wp:posOffset>5591175</wp:posOffset>
              </wp:positionH>
              <wp:positionV relativeFrom="page">
                <wp:posOffset>9938385</wp:posOffset>
              </wp:positionV>
              <wp:extent cx="694055" cy="139065"/>
              <wp:effectExtent l="0" t="0" r="0" b="0"/>
              <wp:wrapNone/>
              <wp:docPr id="430" name="Textbox 320"/>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211</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320"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211</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30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0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903" wp14:anchorId="00CC97B8">
              <wp:simplePos x="0" y="0"/>
              <wp:positionH relativeFrom="page">
                <wp:posOffset>901700</wp:posOffset>
              </wp:positionH>
              <wp:positionV relativeFrom="page">
                <wp:posOffset>9938385</wp:posOffset>
              </wp:positionV>
              <wp:extent cx="4181475" cy="139065"/>
              <wp:effectExtent l="0" t="0" r="0" b="0"/>
              <wp:wrapNone/>
              <wp:docPr id="431" name="Textbox 321"/>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321"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905" wp14:anchorId="49722E83">
              <wp:simplePos x="0" y="0"/>
              <wp:positionH relativeFrom="page">
                <wp:posOffset>5591175</wp:posOffset>
              </wp:positionH>
              <wp:positionV relativeFrom="page">
                <wp:posOffset>9938385</wp:posOffset>
              </wp:positionV>
              <wp:extent cx="694055" cy="139065"/>
              <wp:effectExtent l="0" t="0" r="0" b="0"/>
              <wp:wrapNone/>
              <wp:docPr id="432" name="Textbox 322"/>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212</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322"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212</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3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913" wp14:anchorId="00CC97B8">
              <wp:simplePos x="0" y="0"/>
              <wp:positionH relativeFrom="page">
                <wp:posOffset>901700</wp:posOffset>
              </wp:positionH>
              <wp:positionV relativeFrom="page">
                <wp:posOffset>9938385</wp:posOffset>
              </wp:positionV>
              <wp:extent cx="4181475" cy="139065"/>
              <wp:effectExtent l="0" t="0" r="0" b="0"/>
              <wp:wrapNone/>
              <wp:docPr id="433" name="Textbox 323"/>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323"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921" wp14:anchorId="49722E83">
              <wp:simplePos x="0" y="0"/>
              <wp:positionH relativeFrom="page">
                <wp:posOffset>5591175</wp:posOffset>
              </wp:positionH>
              <wp:positionV relativeFrom="page">
                <wp:posOffset>9938385</wp:posOffset>
              </wp:positionV>
              <wp:extent cx="694055" cy="139065"/>
              <wp:effectExtent l="0" t="0" r="0" b="0"/>
              <wp:wrapNone/>
              <wp:docPr id="434" name="Textbox 324"/>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216</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324"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216</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3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929" wp14:anchorId="00CC97B8">
              <wp:simplePos x="0" y="0"/>
              <wp:positionH relativeFrom="page">
                <wp:posOffset>901700</wp:posOffset>
              </wp:positionH>
              <wp:positionV relativeFrom="page">
                <wp:posOffset>9938385</wp:posOffset>
              </wp:positionV>
              <wp:extent cx="4181475" cy="139065"/>
              <wp:effectExtent l="0" t="0" r="0" b="0"/>
              <wp:wrapNone/>
              <wp:docPr id="435" name="Textbox 325"/>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325"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937" wp14:anchorId="49722E83">
              <wp:simplePos x="0" y="0"/>
              <wp:positionH relativeFrom="page">
                <wp:posOffset>5591175</wp:posOffset>
              </wp:positionH>
              <wp:positionV relativeFrom="page">
                <wp:posOffset>9938385</wp:posOffset>
              </wp:positionV>
              <wp:extent cx="694055" cy="139065"/>
              <wp:effectExtent l="0" t="0" r="0" b="0"/>
              <wp:wrapNone/>
              <wp:docPr id="436" name="Textbox 326"/>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220</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326"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220</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3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939" wp14:anchorId="00CC97B8">
              <wp:simplePos x="0" y="0"/>
              <wp:positionH relativeFrom="page">
                <wp:posOffset>901700</wp:posOffset>
              </wp:positionH>
              <wp:positionV relativeFrom="page">
                <wp:posOffset>9938385</wp:posOffset>
              </wp:positionV>
              <wp:extent cx="4181475" cy="139065"/>
              <wp:effectExtent l="0" t="0" r="0" b="0"/>
              <wp:wrapNone/>
              <wp:docPr id="437" name="Textbox 327"/>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327"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941" wp14:anchorId="49722E83">
              <wp:simplePos x="0" y="0"/>
              <wp:positionH relativeFrom="page">
                <wp:posOffset>5591175</wp:posOffset>
              </wp:positionH>
              <wp:positionV relativeFrom="page">
                <wp:posOffset>9938385</wp:posOffset>
              </wp:positionV>
              <wp:extent cx="694055" cy="139065"/>
              <wp:effectExtent l="0" t="0" r="0" b="0"/>
              <wp:wrapNone/>
              <wp:docPr id="438" name="Textbox 328"/>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221</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328"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221</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3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943" wp14:anchorId="00CC97B8">
              <wp:simplePos x="0" y="0"/>
              <wp:positionH relativeFrom="page">
                <wp:posOffset>901700</wp:posOffset>
              </wp:positionH>
              <wp:positionV relativeFrom="page">
                <wp:posOffset>9938385</wp:posOffset>
              </wp:positionV>
              <wp:extent cx="4181475" cy="139065"/>
              <wp:effectExtent l="0" t="0" r="0" b="0"/>
              <wp:wrapNone/>
              <wp:docPr id="439" name="Textbox 329"/>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329"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945" wp14:anchorId="49722E83">
              <wp:simplePos x="0" y="0"/>
              <wp:positionH relativeFrom="page">
                <wp:posOffset>5591175</wp:posOffset>
              </wp:positionH>
              <wp:positionV relativeFrom="page">
                <wp:posOffset>9938385</wp:posOffset>
              </wp:positionV>
              <wp:extent cx="694055" cy="139065"/>
              <wp:effectExtent l="0" t="0" r="0" b="0"/>
              <wp:wrapNone/>
              <wp:docPr id="440" name="Textbox 330"/>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222</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330"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222</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3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949" wp14:anchorId="00CC97B8">
              <wp:simplePos x="0" y="0"/>
              <wp:positionH relativeFrom="page">
                <wp:posOffset>901700</wp:posOffset>
              </wp:positionH>
              <wp:positionV relativeFrom="page">
                <wp:posOffset>9938385</wp:posOffset>
              </wp:positionV>
              <wp:extent cx="4181475" cy="139065"/>
              <wp:effectExtent l="0" t="0" r="0" b="0"/>
              <wp:wrapNone/>
              <wp:docPr id="445" name="Textbox 331"/>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331"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953" wp14:anchorId="49722E83">
              <wp:simplePos x="0" y="0"/>
              <wp:positionH relativeFrom="page">
                <wp:posOffset>5591175</wp:posOffset>
              </wp:positionH>
              <wp:positionV relativeFrom="page">
                <wp:posOffset>9938385</wp:posOffset>
              </wp:positionV>
              <wp:extent cx="694055" cy="139065"/>
              <wp:effectExtent l="0" t="0" r="0" b="0"/>
              <wp:wrapNone/>
              <wp:docPr id="446" name="Textbox 332"/>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224</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332"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224</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3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963" wp14:anchorId="00CC97B8">
              <wp:simplePos x="0" y="0"/>
              <wp:positionH relativeFrom="page">
                <wp:posOffset>901700</wp:posOffset>
              </wp:positionH>
              <wp:positionV relativeFrom="page">
                <wp:posOffset>9938385</wp:posOffset>
              </wp:positionV>
              <wp:extent cx="4181475" cy="139065"/>
              <wp:effectExtent l="0" t="0" r="0" b="0"/>
              <wp:wrapNone/>
              <wp:docPr id="530" name="Textbox 333"/>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333"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973" wp14:anchorId="49722E83">
              <wp:simplePos x="0" y="0"/>
              <wp:positionH relativeFrom="page">
                <wp:posOffset>5591175</wp:posOffset>
              </wp:positionH>
              <wp:positionV relativeFrom="page">
                <wp:posOffset>9938385</wp:posOffset>
              </wp:positionV>
              <wp:extent cx="694055" cy="139065"/>
              <wp:effectExtent l="0" t="0" r="0" b="0"/>
              <wp:wrapNone/>
              <wp:docPr id="531" name="Textbox 334"/>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229</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334"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229</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3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975" wp14:anchorId="00CC97B8">
              <wp:simplePos x="0" y="0"/>
              <wp:positionH relativeFrom="page">
                <wp:posOffset>901700</wp:posOffset>
              </wp:positionH>
              <wp:positionV relativeFrom="page">
                <wp:posOffset>9938385</wp:posOffset>
              </wp:positionV>
              <wp:extent cx="4181475" cy="139065"/>
              <wp:effectExtent l="0" t="0" r="0" b="0"/>
              <wp:wrapNone/>
              <wp:docPr id="565" name="Textbox 335"/>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335"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977" wp14:anchorId="49722E83">
              <wp:simplePos x="0" y="0"/>
              <wp:positionH relativeFrom="page">
                <wp:posOffset>5591175</wp:posOffset>
              </wp:positionH>
              <wp:positionV relativeFrom="page">
                <wp:posOffset>9938385</wp:posOffset>
              </wp:positionV>
              <wp:extent cx="694055" cy="139065"/>
              <wp:effectExtent l="0" t="0" r="0" b="0"/>
              <wp:wrapNone/>
              <wp:docPr id="566" name="Textbox 336"/>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230</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336"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230</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3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985" wp14:anchorId="00CC97B8">
              <wp:simplePos x="0" y="0"/>
              <wp:positionH relativeFrom="page">
                <wp:posOffset>901700</wp:posOffset>
              </wp:positionH>
              <wp:positionV relativeFrom="page">
                <wp:posOffset>9938385</wp:posOffset>
              </wp:positionV>
              <wp:extent cx="4181475" cy="139065"/>
              <wp:effectExtent l="0" t="0" r="0" b="0"/>
              <wp:wrapNone/>
              <wp:docPr id="567" name="Textbox 337"/>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337"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993" wp14:anchorId="49722E83">
              <wp:simplePos x="0" y="0"/>
              <wp:positionH relativeFrom="page">
                <wp:posOffset>5591175</wp:posOffset>
              </wp:positionH>
              <wp:positionV relativeFrom="page">
                <wp:posOffset>9938385</wp:posOffset>
              </wp:positionV>
              <wp:extent cx="694055" cy="139065"/>
              <wp:effectExtent l="0" t="0" r="0" b="0"/>
              <wp:wrapNone/>
              <wp:docPr id="568" name="Textbox 338"/>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234</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338"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234</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3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999" wp14:anchorId="00CC97B8">
              <wp:simplePos x="0" y="0"/>
              <wp:positionH relativeFrom="page">
                <wp:posOffset>901700</wp:posOffset>
              </wp:positionH>
              <wp:positionV relativeFrom="page">
                <wp:posOffset>9938385</wp:posOffset>
              </wp:positionV>
              <wp:extent cx="4181475" cy="139065"/>
              <wp:effectExtent l="0" t="0" r="0" b="0"/>
              <wp:wrapNone/>
              <wp:docPr id="570" name="Textbox 339"/>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339"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1005" wp14:anchorId="49722E83">
              <wp:simplePos x="0" y="0"/>
              <wp:positionH relativeFrom="page">
                <wp:posOffset>5591175</wp:posOffset>
              </wp:positionH>
              <wp:positionV relativeFrom="page">
                <wp:posOffset>9938385</wp:posOffset>
              </wp:positionV>
              <wp:extent cx="694055" cy="139065"/>
              <wp:effectExtent l="0" t="0" r="0" b="0"/>
              <wp:wrapNone/>
              <wp:docPr id="571" name="Textbox 340"/>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237</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340"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237</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footer3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Pr>
        <w:sz w:val="20"/>
      </w:rPr>
    </w:pPr>
    <w:r>
      <w:rPr>
        <w:sz w:val="20"/>
      </w:rPr>
      <mc:AlternateContent>
        <mc:Choice Requires="wps">
          <w:drawing>
            <wp:anchor behindDoc="1" distT="0" distB="0" distL="0" distR="0" simplePos="0" locked="0" layoutInCell="0" allowOverlap="1" relativeHeight="1035" wp14:anchorId="00CC97B8">
              <wp:simplePos x="0" y="0"/>
              <wp:positionH relativeFrom="page">
                <wp:posOffset>901700</wp:posOffset>
              </wp:positionH>
              <wp:positionV relativeFrom="page">
                <wp:posOffset>9938385</wp:posOffset>
              </wp:positionV>
              <wp:extent cx="4181475" cy="139065"/>
              <wp:effectExtent l="0" t="0" r="0" b="0"/>
              <wp:wrapNone/>
              <wp:docPr id="581" name="Textbox 341"/>
              <a:graphic xmlns:a="http://schemas.openxmlformats.org/drawingml/2006/main">
                <a:graphicData uri="http://schemas.microsoft.com/office/word/2010/wordprocessingShape">
                  <wps:wsp>
                    <wps:cNvSpPr/>
                    <wps:spPr>
                      <a:xfrm>
                        <a:off x="0" y="0"/>
                        <a:ext cx="418140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wps:txbx>
                    <wps:bodyPr lIns="0" rIns="0" tIns="0" bIns="0" anchor="t">
                      <a:noAutofit/>
                    </wps:bodyPr>
                  </wps:wsp>
                </a:graphicData>
              </a:graphic>
            </wp:anchor>
          </w:drawing>
        </mc:Choice>
        <mc:Fallback>
          <w:pict>
            <v:rect id="shape_0" ID="Textbox 341" path="m0,0l-2147483645,0l-2147483645,-2147483646l0,-2147483646xe" stroked="f" o:allowincell="f" style="position:absolute;margin-left:71pt;margin-top:782.55pt;width:329.2pt;height:10.9pt;mso-wrap-style:square;v-text-anchor:top;mso-position-horizontal-relative:page;mso-position-vertical-relative:page" wp14:anchorId="00CC97B8">
              <v:fill o:detectmouseclick="t" on="false"/>
              <v:stroke color="#3465a4" joinstyle="round" endcap="flat"/>
              <v:textbox>
                <w:txbxContent>
                  <w:p>
                    <w:pPr>
                      <w:pStyle w:val="FrameContents"/>
                      <w:spacing w:before="14" w:after="160"/>
                      <w:ind w:left="20"/>
                      <w:rPr>
                        <w:i/>
                        <w:i/>
                        <w:sz w:val="16"/>
                      </w:rPr>
                    </w:pPr>
                    <w:r>
                      <w:rPr>
                        <w:i/>
                        <w:sz w:val="16"/>
                      </w:rPr>
                      <w:t>Central</w:t>
                    </w:r>
                    <w:r>
                      <w:rPr>
                        <w:i/>
                        <w:spacing w:val="-6"/>
                        <w:sz w:val="16"/>
                      </w:rPr>
                      <w:t xml:space="preserve"> </w:t>
                    </w:r>
                    <w:r>
                      <w:rPr>
                        <w:i/>
                        <w:sz w:val="16"/>
                      </w:rPr>
                      <w:t>Drugs</w:t>
                    </w:r>
                    <w:r>
                      <w:rPr>
                        <w:i/>
                        <w:spacing w:val="-3"/>
                        <w:sz w:val="16"/>
                      </w:rPr>
                      <w:t xml:space="preserve"> </w:t>
                    </w:r>
                    <w:r>
                      <w:rPr>
                        <w:i/>
                        <w:sz w:val="16"/>
                      </w:rPr>
                      <w:t>Standard</w:t>
                    </w:r>
                    <w:r>
                      <w:rPr>
                        <w:i/>
                        <w:spacing w:val="-3"/>
                        <w:sz w:val="16"/>
                      </w:rPr>
                      <w:t xml:space="preserve"> </w:t>
                    </w:r>
                    <w:r>
                      <w:rPr>
                        <w:i/>
                        <w:sz w:val="16"/>
                      </w:rPr>
                      <w:t>Control</w:t>
                    </w:r>
                    <w:r>
                      <w:rPr>
                        <w:i/>
                        <w:spacing w:val="-3"/>
                        <w:sz w:val="16"/>
                      </w:rPr>
                      <w:t xml:space="preserve"> </w:t>
                    </w:r>
                    <w:r>
                      <w:rPr>
                        <w:i/>
                        <w:sz w:val="16"/>
                      </w:rPr>
                      <w:t>Organization,</w:t>
                    </w:r>
                    <w:r>
                      <w:rPr>
                        <w:i/>
                        <w:spacing w:val="-3"/>
                        <w:sz w:val="16"/>
                      </w:rPr>
                      <w:t xml:space="preserve"> </w:t>
                    </w:r>
                    <w:r>
                      <w:rPr>
                        <w:i/>
                        <w:sz w:val="16"/>
                      </w:rPr>
                      <w:t>Ministry</w:t>
                    </w:r>
                    <w:r>
                      <w:rPr>
                        <w:i/>
                        <w:spacing w:val="-6"/>
                        <w:sz w:val="16"/>
                      </w:rPr>
                      <w:t xml:space="preserve"> </w:t>
                    </w:r>
                    <w:r>
                      <w:rPr>
                        <w:i/>
                        <w:sz w:val="16"/>
                      </w:rPr>
                      <w:t>of</w:t>
                    </w:r>
                    <w:r>
                      <w:rPr>
                        <w:i/>
                        <w:spacing w:val="-1"/>
                        <w:sz w:val="16"/>
                      </w:rPr>
                      <w:t xml:space="preserve"> </w:t>
                    </w:r>
                    <w:r>
                      <w:rPr>
                        <w:i/>
                        <w:sz w:val="16"/>
                      </w:rPr>
                      <w:t>Health</w:t>
                    </w:r>
                    <w:r>
                      <w:rPr>
                        <w:i/>
                        <w:spacing w:val="-3"/>
                        <w:sz w:val="16"/>
                      </w:rPr>
                      <w:t xml:space="preserve"> </w:t>
                    </w:r>
                    <w:r>
                      <w:rPr>
                        <w:i/>
                        <w:sz w:val="16"/>
                      </w:rPr>
                      <w:t>and</w:t>
                    </w:r>
                    <w:r>
                      <w:rPr>
                        <w:i/>
                        <w:spacing w:val="-3"/>
                        <w:sz w:val="16"/>
                      </w:rPr>
                      <w:t xml:space="preserve"> </w:t>
                    </w:r>
                    <w:r>
                      <w:rPr>
                        <w:i/>
                        <w:sz w:val="16"/>
                      </w:rPr>
                      <w:t>Family</w:t>
                    </w:r>
                    <w:r>
                      <w:rPr>
                        <w:i/>
                        <w:spacing w:val="-3"/>
                        <w:sz w:val="16"/>
                      </w:rPr>
                      <w:t xml:space="preserve"> </w:t>
                    </w:r>
                    <w:r>
                      <w:rPr>
                        <w:i/>
                        <w:sz w:val="16"/>
                      </w:rPr>
                      <w:t>Welfare,</w:t>
                    </w:r>
                    <w:r>
                      <w:rPr>
                        <w:i/>
                        <w:spacing w:val="-3"/>
                        <w:sz w:val="16"/>
                      </w:rPr>
                      <w:t xml:space="preserve"> </w:t>
                    </w:r>
                    <w:r>
                      <w:rPr>
                        <w:i/>
                        <w:sz w:val="16"/>
                      </w:rPr>
                      <w:t>Govt.</w:t>
                    </w:r>
                    <w:r>
                      <w:rPr>
                        <w:i/>
                        <w:spacing w:val="-3"/>
                        <w:sz w:val="16"/>
                      </w:rPr>
                      <w:t xml:space="preserve"> </w:t>
                    </w:r>
                    <w:r>
                      <w:rPr>
                        <w:i/>
                        <w:sz w:val="16"/>
                      </w:rPr>
                      <w:t>of</w:t>
                    </w:r>
                    <w:r>
                      <w:rPr>
                        <w:i/>
                        <w:spacing w:val="-3"/>
                        <w:sz w:val="16"/>
                      </w:rPr>
                      <w:t xml:space="preserve"> </w:t>
                    </w:r>
                    <w:r>
                      <w:rPr>
                        <w:i/>
                        <w:spacing w:val="-2"/>
                        <w:sz w:val="16"/>
                      </w:rPr>
                      <w:t>India</w:t>
                    </w:r>
                  </w:p>
                </w:txbxContent>
              </v:textbox>
              <w10:wrap type="none"/>
            </v:rect>
          </w:pict>
        </mc:Fallback>
      </mc:AlternateContent>
      <mc:AlternateContent>
        <mc:Choice Requires="wps">
          <w:drawing>
            <wp:anchor behindDoc="1" distT="0" distB="0" distL="0" distR="0" simplePos="0" locked="0" layoutInCell="0" allowOverlap="1" relativeHeight="1065" wp14:anchorId="49722E83">
              <wp:simplePos x="0" y="0"/>
              <wp:positionH relativeFrom="page">
                <wp:posOffset>5591175</wp:posOffset>
              </wp:positionH>
              <wp:positionV relativeFrom="page">
                <wp:posOffset>9938385</wp:posOffset>
              </wp:positionV>
              <wp:extent cx="694055" cy="139065"/>
              <wp:effectExtent l="0" t="0" r="0" b="0"/>
              <wp:wrapNone/>
              <wp:docPr id="582" name="Textbox 342"/>
              <a:graphic xmlns:a="http://schemas.openxmlformats.org/drawingml/2006/main">
                <a:graphicData uri="http://schemas.microsoft.com/office/word/2010/wordprocessingShape">
                  <wps:wsp>
                    <wps:cNvSpPr/>
                    <wps:spPr>
                      <a:xfrm>
                        <a:off x="0" y="0"/>
                        <a:ext cx="694080" cy="138960"/>
                      </a:xfrm>
                      <a:prstGeom prst="rect">
                        <a:avLst/>
                      </a:prstGeom>
                      <a:noFill/>
                      <a:ln w="0">
                        <a:noFill/>
                      </a:ln>
                    </wps:spPr>
                    <wps:style>
                      <a:lnRef idx="0"/>
                      <a:fillRef idx="0"/>
                      <a:effectRef idx="0"/>
                      <a:fontRef idx="minor"/>
                    </wps:style>
                    <wps:txb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252</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wps:txbx>
                    <wps:bodyPr lIns="0" rIns="0" tIns="0" bIns="0" anchor="t">
                      <a:noAutofit/>
                    </wps:bodyPr>
                  </wps:wsp>
                </a:graphicData>
              </a:graphic>
            </wp:anchor>
          </w:drawing>
        </mc:Choice>
        <mc:Fallback>
          <w:pict>
            <v:rect id="shape_0" ID="Textbox 342" path="m0,0l-2147483645,0l-2147483645,-2147483646l0,-2147483646xe" stroked="f" o:allowincell="f" style="position:absolute;margin-left:440.25pt;margin-top:782.55pt;width:54.6pt;height:10.9pt;mso-wrap-style:square;v-text-anchor:top;mso-position-horizontal-relative:page;mso-position-vertical-relative:page" wp14:anchorId="49722E83">
              <v:fill o:detectmouseclick="t" on="false"/>
              <v:stroke color="#3465a4" joinstyle="round" endcap="flat"/>
              <v:textbox>
                <w:txbxContent>
                  <w:p>
                    <w:pPr>
                      <w:pStyle w:val="FrameContents"/>
                      <w:spacing w:before="14" w:after="160"/>
                      <w:ind w:left="20"/>
                      <w:rPr>
                        <w:i/>
                        <w:i/>
                        <w:sz w:val="16"/>
                      </w:rPr>
                    </w:pPr>
                    <w:r>
                      <w:rPr>
                        <w:i/>
                        <w:sz w:val="16"/>
                      </w:rPr>
                      <w:t>Page</w:t>
                    </w:r>
                    <w:r>
                      <w:rPr>
                        <w:i/>
                        <w:spacing w:val="-4"/>
                        <w:sz w:val="16"/>
                      </w:rPr>
                      <w:t xml:space="preserve"> </w:t>
                    </w:r>
                    <w:r>
                      <w:rPr>
                        <w:i/>
                        <w:sz w:val="16"/>
                      </w:rPr>
                      <w:fldChar w:fldCharType="begin"/>
                    </w:r>
                    <w:r>
                      <w:rPr>
                        <w:sz w:val="16"/>
                        <w:i/>
                      </w:rPr>
                      <w:instrText xml:space="preserve"> PAGE </w:instrText>
                    </w:r>
                    <w:r>
                      <w:rPr>
                        <w:sz w:val="16"/>
                        <w:i/>
                      </w:rPr>
                      <w:fldChar w:fldCharType="separate"/>
                    </w:r>
                    <w:r>
                      <w:rPr>
                        <w:sz w:val="16"/>
                        <w:i/>
                      </w:rPr>
                      <w:t>252</w:t>
                    </w:r>
                    <w:r>
                      <w:rPr>
                        <w:sz w:val="16"/>
                        <w:i/>
                      </w:rPr>
                      <w:fldChar w:fldCharType="end"/>
                    </w:r>
                    <w:r>
                      <w:rPr>
                        <w:i/>
                        <w:spacing w:val="-1"/>
                        <w:sz w:val="16"/>
                      </w:rPr>
                      <w:t xml:space="preserve"> </w:t>
                    </w:r>
                    <w:r>
                      <w:rPr>
                        <w:i/>
                        <w:sz w:val="16"/>
                      </w:rPr>
                      <w:t xml:space="preserve">of </w:t>
                    </w:r>
                    <w:r>
                      <w:rPr>
                        <w:i/>
                        <w:spacing w:val="-5"/>
                        <w:sz w:val="16"/>
                      </w:rPr>
                      <w:fldChar w:fldCharType="begin"/>
                    </w:r>
                    <w:r>
                      <w:rPr>
                        <w:sz w:val="16"/>
                        <w:spacing w:val="-5"/>
                        <w:i/>
                      </w:rPr>
                      <w:instrText xml:space="preserve"> NUMPAGES </w:instrText>
                    </w:r>
                    <w:r>
                      <w:rPr>
                        <w:sz w:val="16"/>
                        <w:spacing w:val="-5"/>
                        <w:i/>
                      </w:rPr>
                      <w:fldChar w:fldCharType="separate"/>
                    </w:r>
                    <w:r>
                      <w:rPr>
                        <w:sz w:val="16"/>
                        <w:spacing w:val="-5"/>
                        <w:i/>
                      </w:rPr>
                      <w:t>252</w:t>
                    </w:r>
                    <w:r>
                      <w:rPr>
                        <w:sz w:val="16"/>
                        <w:spacing w:val="-5"/>
                        <w:i/>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Roman"/>
      <w:lvlText w:val="(%1)"/>
      <w:lvlJc w:val="left"/>
      <w:pPr>
        <w:tabs>
          <w:tab w:val="num" w:pos="0"/>
        </w:tabs>
        <w:ind w:left="164" w:hanging="336"/>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1"/>
      <w:numFmt w:val="lowerLetter"/>
      <w:lvlText w:val="(%2)"/>
      <w:lvlJc w:val="left"/>
      <w:pPr>
        <w:tabs>
          <w:tab w:val="num" w:pos="0"/>
        </w:tabs>
        <w:ind w:left="546" w:hanging="382"/>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1"/>
      <w:numFmt w:val="upperLetter"/>
      <w:lvlText w:val="%3."/>
      <w:lvlJc w:val="left"/>
      <w:pPr>
        <w:tabs>
          <w:tab w:val="num" w:pos="0"/>
        </w:tabs>
        <w:ind w:left="164" w:hanging="598"/>
      </w:pPr>
      <w:rPr>
        <w:sz w:val="28"/>
        <w:spacing w:val="0"/>
        <w:i w:val="false"/>
        <w:b w:val="false"/>
        <w:szCs w:val="28"/>
        <w:iCs w:val="false"/>
        <w:bCs w:val="false"/>
        <w:w w:val="100"/>
        <w:rFonts w:ascii="Times New Roman" w:hAnsi="Times New Roman" w:eastAsia="Times New Roman" w:cs="Times New Roman"/>
        <w:lang w:val="en-US" w:eastAsia="en-US" w:bidi="ar-SA"/>
      </w:rPr>
    </w:lvl>
    <w:lvl w:ilvl="3">
      <w:start w:val="0"/>
      <w:numFmt w:val="bullet"/>
      <w:lvlText w:val=""/>
      <w:lvlJc w:val="left"/>
      <w:pPr>
        <w:tabs>
          <w:tab w:val="num" w:pos="0"/>
        </w:tabs>
        <w:ind w:left="1834" w:hanging="598"/>
      </w:pPr>
      <w:rPr>
        <w:rFonts w:ascii="Symbol" w:hAnsi="Symbol" w:cs="Symbol" w:hint="default"/>
        <w:lang w:val="en-US" w:eastAsia="en-US" w:bidi="ar-SA"/>
      </w:rPr>
    </w:lvl>
    <w:lvl w:ilvl="4">
      <w:start w:val="0"/>
      <w:numFmt w:val="bullet"/>
      <w:lvlText w:val=""/>
      <w:lvlJc w:val="left"/>
      <w:pPr>
        <w:tabs>
          <w:tab w:val="num" w:pos="0"/>
        </w:tabs>
        <w:ind w:left="2908" w:hanging="598"/>
      </w:pPr>
      <w:rPr>
        <w:rFonts w:ascii="Symbol" w:hAnsi="Symbol" w:cs="Symbol" w:hint="default"/>
        <w:lang w:val="en-US" w:eastAsia="en-US" w:bidi="ar-SA"/>
      </w:rPr>
    </w:lvl>
    <w:lvl w:ilvl="5">
      <w:start w:val="0"/>
      <w:numFmt w:val="bullet"/>
      <w:lvlText w:val=""/>
      <w:lvlJc w:val="left"/>
      <w:pPr>
        <w:tabs>
          <w:tab w:val="num" w:pos="0"/>
        </w:tabs>
        <w:ind w:left="3983" w:hanging="598"/>
      </w:pPr>
      <w:rPr>
        <w:rFonts w:ascii="Symbol" w:hAnsi="Symbol" w:cs="Symbol" w:hint="default"/>
        <w:lang w:val="en-US" w:eastAsia="en-US" w:bidi="ar-SA"/>
      </w:rPr>
    </w:lvl>
    <w:lvl w:ilvl="6">
      <w:start w:val="0"/>
      <w:numFmt w:val="bullet"/>
      <w:lvlText w:val=""/>
      <w:lvlJc w:val="left"/>
      <w:pPr>
        <w:tabs>
          <w:tab w:val="num" w:pos="0"/>
        </w:tabs>
        <w:ind w:left="5057" w:hanging="598"/>
      </w:pPr>
      <w:rPr>
        <w:rFonts w:ascii="Symbol" w:hAnsi="Symbol" w:cs="Symbol" w:hint="default"/>
        <w:lang w:val="en-US" w:eastAsia="en-US" w:bidi="ar-SA"/>
      </w:rPr>
    </w:lvl>
    <w:lvl w:ilvl="7">
      <w:start w:val="0"/>
      <w:numFmt w:val="bullet"/>
      <w:lvlText w:val=""/>
      <w:lvlJc w:val="left"/>
      <w:pPr>
        <w:tabs>
          <w:tab w:val="num" w:pos="0"/>
        </w:tabs>
        <w:ind w:left="6132" w:hanging="598"/>
      </w:pPr>
      <w:rPr>
        <w:rFonts w:ascii="Symbol" w:hAnsi="Symbol" w:cs="Symbol" w:hint="default"/>
        <w:lang w:val="en-US" w:eastAsia="en-US" w:bidi="ar-SA"/>
      </w:rPr>
    </w:lvl>
    <w:lvl w:ilvl="8">
      <w:start w:val="0"/>
      <w:numFmt w:val="bullet"/>
      <w:lvlText w:val=""/>
      <w:lvlJc w:val="left"/>
      <w:pPr>
        <w:tabs>
          <w:tab w:val="num" w:pos="0"/>
        </w:tabs>
        <w:ind w:left="7206" w:hanging="598"/>
      </w:pPr>
      <w:rPr>
        <w:rFonts w:ascii="Symbol" w:hAnsi="Symbol" w:cs="Symbol" w:hint="default"/>
        <w:lang w:val="en-US" w:eastAsia="en-US" w:bidi="ar-SA"/>
      </w:rPr>
    </w:lvl>
  </w:abstractNum>
  <w:abstractNum w:abstractNumId="2">
    <w:lvl w:ilvl="0">
      <w:start w:val="1"/>
      <w:numFmt w:val="decimal"/>
      <w:lvlText w:val="%1."/>
      <w:lvlJc w:val="left"/>
      <w:pPr>
        <w:tabs>
          <w:tab w:val="num" w:pos="0"/>
        </w:tabs>
        <w:ind w:left="683" w:hanging="519"/>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547" w:hanging="519"/>
      </w:pPr>
      <w:rPr>
        <w:rFonts w:ascii="Symbol" w:hAnsi="Symbol" w:cs="Symbol" w:hint="default"/>
        <w:lang w:val="en-US" w:eastAsia="en-US" w:bidi="ar-SA"/>
      </w:rPr>
    </w:lvl>
    <w:lvl w:ilvl="2">
      <w:start w:val="0"/>
      <w:numFmt w:val="bullet"/>
      <w:lvlText w:val=""/>
      <w:lvlJc w:val="left"/>
      <w:pPr>
        <w:tabs>
          <w:tab w:val="num" w:pos="0"/>
        </w:tabs>
        <w:ind w:left="2415" w:hanging="519"/>
      </w:pPr>
      <w:rPr>
        <w:rFonts w:ascii="Symbol" w:hAnsi="Symbol" w:cs="Symbol" w:hint="default"/>
        <w:lang w:val="en-US" w:eastAsia="en-US" w:bidi="ar-SA"/>
      </w:rPr>
    </w:lvl>
    <w:lvl w:ilvl="3">
      <w:start w:val="0"/>
      <w:numFmt w:val="bullet"/>
      <w:lvlText w:val=""/>
      <w:lvlJc w:val="left"/>
      <w:pPr>
        <w:tabs>
          <w:tab w:val="num" w:pos="0"/>
        </w:tabs>
        <w:ind w:left="3282" w:hanging="519"/>
      </w:pPr>
      <w:rPr>
        <w:rFonts w:ascii="Symbol" w:hAnsi="Symbol" w:cs="Symbol" w:hint="default"/>
        <w:lang w:val="en-US" w:eastAsia="en-US" w:bidi="ar-SA"/>
      </w:rPr>
    </w:lvl>
    <w:lvl w:ilvl="4">
      <w:start w:val="0"/>
      <w:numFmt w:val="bullet"/>
      <w:lvlText w:val=""/>
      <w:lvlJc w:val="left"/>
      <w:pPr>
        <w:tabs>
          <w:tab w:val="num" w:pos="0"/>
        </w:tabs>
        <w:ind w:left="4150" w:hanging="519"/>
      </w:pPr>
      <w:rPr>
        <w:rFonts w:ascii="Symbol" w:hAnsi="Symbol" w:cs="Symbol" w:hint="default"/>
        <w:lang w:val="en-US" w:eastAsia="en-US" w:bidi="ar-SA"/>
      </w:rPr>
    </w:lvl>
    <w:lvl w:ilvl="5">
      <w:start w:val="0"/>
      <w:numFmt w:val="bullet"/>
      <w:lvlText w:val=""/>
      <w:lvlJc w:val="left"/>
      <w:pPr>
        <w:tabs>
          <w:tab w:val="num" w:pos="0"/>
        </w:tabs>
        <w:ind w:left="5017" w:hanging="519"/>
      </w:pPr>
      <w:rPr>
        <w:rFonts w:ascii="Symbol" w:hAnsi="Symbol" w:cs="Symbol" w:hint="default"/>
        <w:lang w:val="en-US" w:eastAsia="en-US" w:bidi="ar-SA"/>
      </w:rPr>
    </w:lvl>
    <w:lvl w:ilvl="6">
      <w:start w:val="0"/>
      <w:numFmt w:val="bullet"/>
      <w:lvlText w:val=""/>
      <w:lvlJc w:val="left"/>
      <w:pPr>
        <w:tabs>
          <w:tab w:val="num" w:pos="0"/>
        </w:tabs>
        <w:ind w:left="5885" w:hanging="519"/>
      </w:pPr>
      <w:rPr>
        <w:rFonts w:ascii="Symbol" w:hAnsi="Symbol" w:cs="Symbol" w:hint="default"/>
        <w:lang w:val="en-US" w:eastAsia="en-US" w:bidi="ar-SA"/>
      </w:rPr>
    </w:lvl>
    <w:lvl w:ilvl="7">
      <w:start w:val="0"/>
      <w:numFmt w:val="bullet"/>
      <w:lvlText w:val=""/>
      <w:lvlJc w:val="left"/>
      <w:pPr>
        <w:tabs>
          <w:tab w:val="num" w:pos="0"/>
        </w:tabs>
        <w:ind w:left="6752" w:hanging="519"/>
      </w:pPr>
      <w:rPr>
        <w:rFonts w:ascii="Symbol" w:hAnsi="Symbol" w:cs="Symbol" w:hint="default"/>
        <w:lang w:val="en-US" w:eastAsia="en-US" w:bidi="ar-SA"/>
      </w:rPr>
    </w:lvl>
    <w:lvl w:ilvl="8">
      <w:start w:val="0"/>
      <w:numFmt w:val="bullet"/>
      <w:lvlText w:val=""/>
      <w:lvlJc w:val="left"/>
      <w:pPr>
        <w:tabs>
          <w:tab w:val="num" w:pos="0"/>
        </w:tabs>
        <w:ind w:left="7620" w:hanging="519"/>
      </w:pPr>
      <w:rPr>
        <w:rFonts w:ascii="Symbol" w:hAnsi="Symbol" w:cs="Symbol" w:hint="default"/>
        <w:lang w:val="en-US" w:eastAsia="en-US" w:bidi="ar-SA"/>
      </w:rPr>
    </w:lvl>
  </w:abstractNum>
  <w:abstractNum w:abstractNumId="3">
    <w:lvl w:ilvl="0">
      <w:start w:val="1"/>
      <w:numFmt w:val="decimal"/>
      <w:lvlText w:val="%1."/>
      <w:lvlJc w:val="left"/>
      <w:pPr>
        <w:tabs>
          <w:tab w:val="num" w:pos="0"/>
        </w:tabs>
        <w:ind w:left="654" w:hanging="490"/>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1"/>
      <w:numFmt w:val="lowerRoman"/>
      <w:lvlText w:val="(%2)"/>
      <w:lvlJc w:val="left"/>
      <w:pPr>
        <w:tabs>
          <w:tab w:val="num" w:pos="0"/>
        </w:tabs>
        <w:ind w:left="164" w:hanging="646"/>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1626" w:hanging="646"/>
      </w:pPr>
      <w:rPr>
        <w:rFonts w:ascii="Symbol" w:hAnsi="Symbol" w:cs="Symbol" w:hint="default"/>
        <w:lang w:val="en-US" w:eastAsia="en-US" w:bidi="ar-SA"/>
      </w:rPr>
    </w:lvl>
    <w:lvl w:ilvl="3">
      <w:start w:val="0"/>
      <w:numFmt w:val="bullet"/>
      <w:lvlText w:val=""/>
      <w:lvlJc w:val="left"/>
      <w:pPr>
        <w:tabs>
          <w:tab w:val="num" w:pos="0"/>
        </w:tabs>
        <w:ind w:left="2592" w:hanging="646"/>
      </w:pPr>
      <w:rPr>
        <w:rFonts w:ascii="Symbol" w:hAnsi="Symbol" w:cs="Symbol" w:hint="default"/>
        <w:lang w:val="en-US" w:eastAsia="en-US" w:bidi="ar-SA"/>
      </w:rPr>
    </w:lvl>
    <w:lvl w:ilvl="4">
      <w:start w:val="0"/>
      <w:numFmt w:val="bullet"/>
      <w:lvlText w:val=""/>
      <w:lvlJc w:val="left"/>
      <w:pPr>
        <w:tabs>
          <w:tab w:val="num" w:pos="0"/>
        </w:tabs>
        <w:ind w:left="3558" w:hanging="646"/>
      </w:pPr>
      <w:rPr>
        <w:rFonts w:ascii="Symbol" w:hAnsi="Symbol" w:cs="Symbol" w:hint="default"/>
        <w:lang w:val="en-US" w:eastAsia="en-US" w:bidi="ar-SA"/>
      </w:rPr>
    </w:lvl>
    <w:lvl w:ilvl="5">
      <w:start w:val="0"/>
      <w:numFmt w:val="bullet"/>
      <w:lvlText w:val=""/>
      <w:lvlJc w:val="left"/>
      <w:pPr>
        <w:tabs>
          <w:tab w:val="num" w:pos="0"/>
        </w:tabs>
        <w:ind w:left="4524" w:hanging="646"/>
      </w:pPr>
      <w:rPr>
        <w:rFonts w:ascii="Symbol" w:hAnsi="Symbol" w:cs="Symbol" w:hint="default"/>
        <w:lang w:val="en-US" w:eastAsia="en-US" w:bidi="ar-SA"/>
      </w:rPr>
    </w:lvl>
    <w:lvl w:ilvl="6">
      <w:start w:val="0"/>
      <w:numFmt w:val="bullet"/>
      <w:lvlText w:val=""/>
      <w:lvlJc w:val="left"/>
      <w:pPr>
        <w:tabs>
          <w:tab w:val="num" w:pos="0"/>
        </w:tabs>
        <w:ind w:left="5490" w:hanging="646"/>
      </w:pPr>
      <w:rPr>
        <w:rFonts w:ascii="Symbol" w:hAnsi="Symbol" w:cs="Symbol" w:hint="default"/>
        <w:lang w:val="en-US" w:eastAsia="en-US" w:bidi="ar-SA"/>
      </w:rPr>
    </w:lvl>
    <w:lvl w:ilvl="7">
      <w:start w:val="0"/>
      <w:numFmt w:val="bullet"/>
      <w:lvlText w:val=""/>
      <w:lvlJc w:val="left"/>
      <w:pPr>
        <w:tabs>
          <w:tab w:val="num" w:pos="0"/>
        </w:tabs>
        <w:ind w:left="6457" w:hanging="646"/>
      </w:pPr>
      <w:rPr>
        <w:rFonts w:ascii="Symbol" w:hAnsi="Symbol" w:cs="Symbol" w:hint="default"/>
        <w:lang w:val="en-US" w:eastAsia="en-US" w:bidi="ar-SA"/>
      </w:rPr>
    </w:lvl>
    <w:lvl w:ilvl="8">
      <w:start w:val="0"/>
      <w:numFmt w:val="bullet"/>
      <w:lvlText w:val=""/>
      <w:lvlJc w:val="left"/>
      <w:pPr>
        <w:tabs>
          <w:tab w:val="num" w:pos="0"/>
        </w:tabs>
        <w:ind w:left="7423" w:hanging="646"/>
      </w:pPr>
      <w:rPr>
        <w:rFonts w:ascii="Symbol" w:hAnsi="Symbol" w:cs="Symbol" w:hint="default"/>
        <w:lang w:val="en-US" w:eastAsia="en-US" w:bidi="ar-SA"/>
      </w:rPr>
    </w:lvl>
  </w:abstractNum>
  <w:abstractNum w:abstractNumId="4">
    <w:lvl w:ilvl="0">
      <w:start w:val="1"/>
      <w:numFmt w:val="decimal"/>
      <w:lvlText w:val="%1."/>
      <w:lvlJc w:val="left"/>
      <w:pPr>
        <w:tabs>
          <w:tab w:val="num" w:pos="0"/>
        </w:tabs>
        <w:ind w:left="164" w:hanging="1376"/>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1"/>
      <w:numFmt w:val="lowerRoman"/>
      <w:lvlText w:val="(%2)"/>
      <w:lvlJc w:val="left"/>
      <w:pPr>
        <w:tabs>
          <w:tab w:val="num" w:pos="0"/>
        </w:tabs>
        <w:ind w:left="164" w:hanging="341"/>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1999" w:hanging="341"/>
      </w:pPr>
      <w:rPr>
        <w:rFonts w:ascii="Symbol" w:hAnsi="Symbol" w:cs="Symbol" w:hint="default"/>
        <w:lang w:val="en-US" w:eastAsia="en-US" w:bidi="ar-SA"/>
      </w:rPr>
    </w:lvl>
    <w:lvl w:ilvl="3">
      <w:start w:val="0"/>
      <w:numFmt w:val="bullet"/>
      <w:lvlText w:val=""/>
      <w:lvlJc w:val="left"/>
      <w:pPr>
        <w:tabs>
          <w:tab w:val="num" w:pos="0"/>
        </w:tabs>
        <w:ind w:left="2918" w:hanging="341"/>
      </w:pPr>
      <w:rPr>
        <w:rFonts w:ascii="Symbol" w:hAnsi="Symbol" w:cs="Symbol" w:hint="default"/>
        <w:lang w:val="en-US" w:eastAsia="en-US" w:bidi="ar-SA"/>
      </w:rPr>
    </w:lvl>
    <w:lvl w:ilvl="4">
      <w:start w:val="0"/>
      <w:numFmt w:val="bullet"/>
      <w:lvlText w:val=""/>
      <w:lvlJc w:val="left"/>
      <w:pPr>
        <w:tabs>
          <w:tab w:val="num" w:pos="0"/>
        </w:tabs>
        <w:ind w:left="3838" w:hanging="341"/>
      </w:pPr>
      <w:rPr>
        <w:rFonts w:ascii="Symbol" w:hAnsi="Symbol" w:cs="Symbol" w:hint="default"/>
        <w:lang w:val="en-US" w:eastAsia="en-US" w:bidi="ar-SA"/>
      </w:rPr>
    </w:lvl>
    <w:lvl w:ilvl="5">
      <w:start w:val="0"/>
      <w:numFmt w:val="bullet"/>
      <w:lvlText w:val=""/>
      <w:lvlJc w:val="left"/>
      <w:pPr>
        <w:tabs>
          <w:tab w:val="num" w:pos="0"/>
        </w:tabs>
        <w:ind w:left="4757" w:hanging="341"/>
      </w:pPr>
      <w:rPr>
        <w:rFonts w:ascii="Symbol" w:hAnsi="Symbol" w:cs="Symbol" w:hint="default"/>
        <w:lang w:val="en-US" w:eastAsia="en-US" w:bidi="ar-SA"/>
      </w:rPr>
    </w:lvl>
    <w:lvl w:ilvl="6">
      <w:start w:val="0"/>
      <w:numFmt w:val="bullet"/>
      <w:lvlText w:val=""/>
      <w:lvlJc w:val="left"/>
      <w:pPr>
        <w:tabs>
          <w:tab w:val="num" w:pos="0"/>
        </w:tabs>
        <w:ind w:left="5677" w:hanging="341"/>
      </w:pPr>
      <w:rPr>
        <w:rFonts w:ascii="Symbol" w:hAnsi="Symbol" w:cs="Symbol" w:hint="default"/>
        <w:lang w:val="en-US" w:eastAsia="en-US" w:bidi="ar-SA"/>
      </w:rPr>
    </w:lvl>
    <w:lvl w:ilvl="7">
      <w:start w:val="0"/>
      <w:numFmt w:val="bullet"/>
      <w:lvlText w:val=""/>
      <w:lvlJc w:val="left"/>
      <w:pPr>
        <w:tabs>
          <w:tab w:val="num" w:pos="0"/>
        </w:tabs>
        <w:ind w:left="6596" w:hanging="341"/>
      </w:pPr>
      <w:rPr>
        <w:rFonts w:ascii="Symbol" w:hAnsi="Symbol" w:cs="Symbol" w:hint="default"/>
        <w:lang w:val="en-US" w:eastAsia="en-US" w:bidi="ar-SA"/>
      </w:rPr>
    </w:lvl>
    <w:lvl w:ilvl="8">
      <w:start w:val="0"/>
      <w:numFmt w:val="bullet"/>
      <w:lvlText w:val=""/>
      <w:lvlJc w:val="left"/>
      <w:pPr>
        <w:tabs>
          <w:tab w:val="num" w:pos="0"/>
        </w:tabs>
        <w:ind w:left="7516" w:hanging="341"/>
      </w:pPr>
      <w:rPr>
        <w:rFonts w:ascii="Symbol" w:hAnsi="Symbol" w:cs="Symbol" w:hint="default"/>
        <w:lang w:val="en-US" w:eastAsia="en-US" w:bidi="ar-SA"/>
      </w:rPr>
    </w:lvl>
  </w:abstractNum>
  <w:abstractNum w:abstractNumId="5">
    <w:lvl w:ilvl="0">
      <w:start w:val="1"/>
      <w:numFmt w:val="decimal"/>
      <w:lvlText w:val="%1."/>
      <w:lvlJc w:val="left"/>
      <w:pPr>
        <w:tabs>
          <w:tab w:val="num" w:pos="0"/>
        </w:tabs>
        <w:ind w:left="164" w:hanging="538"/>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538"/>
      </w:pPr>
      <w:rPr>
        <w:rFonts w:ascii="Symbol" w:hAnsi="Symbol" w:cs="Symbol" w:hint="default"/>
        <w:lang w:val="en-US" w:eastAsia="en-US" w:bidi="ar-SA"/>
      </w:rPr>
    </w:lvl>
    <w:lvl w:ilvl="2">
      <w:start w:val="0"/>
      <w:numFmt w:val="bullet"/>
      <w:lvlText w:val=""/>
      <w:lvlJc w:val="left"/>
      <w:pPr>
        <w:tabs>
          <w:tab w:val="num" w:pos="0"/>
        </w:tabs>
        <w:ind w:left="1999" w:hanging="538"/>
      </w:pPr>
      <w:rPr>
        <w:rFonts w:ascii="Symbol" w:hAnsi="Symbol" w:cs="Symbol" w:hint="default"/>
        <w:lang w:val="en-US" w:eastAsia="en-US" w:bidi="ar-SA"/>
      </w:rPr>
    </w:lvl>
    <w:lvl w:ilvl="3">
      <w:start w:val="0"/>
      <w:numFmt w:val="bullet"/>
      <w:lvlText w:val=""/>
      <w:lvlJc w:val="left"/>
      <w:pPr>
        <w:tabs>
          <w:tab w:val="num" w:pos="0"/>
        </w:tabs>
        <w:ind w:left="2918" w:hanging="538"/>
      </w:pPr>
      <w:rPr>
        <w:rFonts w:ascii="Symbol" w:hAnsi="Symbol" w:cs="Symbol" w:hint="default"/>
        <w:lang w:val="en-US" w:eastAsia="en-US" w:bidi="ar-SA"/>
      </w:rPr>
    </w:lvl>
    <w:lvl w:ilvl="4">
      <w:start w:val="0"/>
      <w:numFmt w:val="bullet"/>
      <w:lvlText w:val=""/>
      <w:lvlJc w:val="left"/>
      <w:pPr>
        <w:tabs>
          <w:tab w:val="num" w:pos="0"/>
        </w:tabs>
        <w:ind w:left="3838" w:hanging="538"/>
      </w:pPr>
      <w:rPr>
        <w:rFonts w:ascii="Symbol" w:hAnsi="Symbol" w:cs="Symbol" w:hint="default"/>
        <w:lang w:val="en-US" w:eastAsia="en-US" w:bidi="ar-SA"/>
      </w:rPr>
    </w:lvl>
    <w:lvl w:ilvl="5">
      <w:start w:val="0"/>
      <w:numFmt w:val="bullet"/>
      <w:lvlText w:val=""/>
      <w:lvlJc w:val="left"/>
      <w:pPr>
        <w:tabs>
          <w:tab w:val="num" w:pos="0"/>
        </w:tabs>
        <w:ind w:left="4757" w:hanging="538"/>
      </w:pPr>
      <w:rPr>
        <w:rFonts w:ascii="Symbol" w:hAnsi="Symbol" w:cs="Symbol" w:hint="default"/>
        <w:lang w:val="en-US" w:eastAsia="en-US" w:bidi="ar-SA"/>
      </w:rPr>
    </w:lvl>
    <w:lvl w:ilvl="6">
      <w:start w:val="0"/>
      <w:numFmt w:val="bullet"/>
      <w:lvlText w:val=""/>
      <w:lvlJc w:val="left"/>
      <w:pPr>
        <w:tabs>
          <w:tab w:val="num" w:pos="0"/>
        </w:tabs>
        <w:ind w:left="5677" w:hanging="538"/>
      </w:pPr>
      <w:rPr>
        <w:rFonts w:ascii="Symbol" w:hAnsi="Symbol" w:cs="Symbol" w:hint="default"/>
        <w:lang w:val="en-US" w:eastAsia="en-US" w:bidi="ar-SA"/>
      </w:rPr>
    </w:lvl>
    <w:lvl w:ilvl="7">
      <w:start w:val="0"/>
      <w:numFmt w:val="bullet"/>
      <w:lvlText w:val=""/>
      <w:lvlJc w:val="left"/>
      <w:pPr>
        <w:tabs>
          <w:tab w:val="num" w:pos="0"/>
        </w:tabs>
        <w:ind w:left="6596" w:hanging="538"/>
      </w:pPr>
      <w:rPr>
        <w:rFonts w:ascii="Symbol" w:hAnsi="Symbol" w:cs="Symbol" w:hint="default"/>
        <w:lang w:val="en-US" w:eastAsia="en-US" w:bidi="ar-SA"/>
      </w:rPr>
    </w:lvl>
    <w:lvl w:ilvl="8">
      <w:start w:val="0"/>
      <w:numFmt w:val="bullet"/>
      <w:lvlText w:val=""/>
      <w:lvlJc w:val="left"/>
      <w:pPr>
        <w:tabs>
          <w:tab w:val="num" w:pos="0"/>
        </w:tabs>
        <w:ind w:left="7516" w:hanging="538"/>
      </w:pPr>
      <w:rPr>
        <w:rFonts w:ascii="Symbol" w:hAnsi="Symbol" w:cs="Symbol" w:hint="default"/>
        <w:lang w:val="en-US" w:eastAsia="en-US" w:bidi="ar-SA"/>
      </w:rPr>
    </w:lvl>
  </w:abstractNum>
  <w:abstractNum w:abstractNumId="6">
    <w:lvl w:ilvl="0">
      <w:start w:val="1"/>
      <w:numFmt w:val="decimal"/>
      <w:lvlText w:val="%1."/>
      <w:lvlJc w:val="left"/>
      <w:pPr>
        <w:tabs>
          <w:tab w:val="num" w:pos="0"/>
        </w:tabs>
        <w:ind w:left="164" w:hanging="507"/>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507"/>
      </w:pPr>
      <w:rPr>
        <w:rFonts w:ascii="Symbol" w:hAnsi="Symbol" w:cs="Symbol" w:hint="default"/>
        <w:lang w:val="en-US" w:eastAsia="en-US" w:bidi="ar-SA"/>
      </w:rPr>
    </w:lvl>
    <w:lvl w:ilvl="2">
      <w:start w:val="0"/>
      <w:numFmt w:val="bullet"/>
      <w:lvlText w:val=""/>
      <w:lvlJc w:val="left"/>
      <w:pPr>
        <w:tabs>
          <w:tab w:val="num" w:pos="0"/>
        </w:tabs>
        <w:ind w:left="1999" w:hanging="507"/>
      </w:pPr>
      <w:rPr>
        <w:rFonts w:ascii="Symbol" w:hAnsi="Symbol" w:cs="Symbol" w:hint="default"/>
        <w:lang w:val="en-US" w:eastAsia="en-US" w:bidi="ar-SA"/>
      </w:rPr>
    </w:lvl>
    <w:lvl w:ilvl="3">
      <w:start w:val="0"/>
      <w:numFmt w:val="bullet"/>
      <w:lvlText w:val=""/>
      <w:lvlJc w:val="left"/>
      <w:pPr>
        <w:tabs>
          <w:tab w:val="num" w:pos="0"/>
        </w:tabs>
        <w:ind w:left="2918" w:hanging="507"/>
      </w:pPr>
      <w:rPr>
        <w:rFonts w:ascii="Symbol" w:hAnsi="Symbol" w:cs="Symbol" w:hint="default"/>
        <w:lang w:val="en-US" w:eastAsia="en-US" w:bidi="ar-SA"/>
      </w:rPr>
    </w:lvl>
    <w:lvl w:ilvl="4">
      <w:start w:val="0"/>
      <w:numFmt w:val="bullet"/>
      <w:lvlText w:val=""/>
      <w:lvlJc w:val="left"/>
      <w:pPr>
        <w:tabs>
          <w:tab w:val="num" w:pos="0"/>
        </w:tabs>
        <w:ind w:left="3838" w:hanging="507"/>
      </w:pPr>
      <w:rPr>
        <w:rFonts w:ascii="Symbol" w:hAnsi="Symbol" w:cs="Symbol" w:hint="default"/>
        <w:lang w:val="en-US" w:eastAsia="en-US" w:bidi="ar-SA"/>
      </w:rPr>
    </w:lvl>
    <w:lvl w:ilvl="5">
      <w:start w:val="0"/>
      <w:numFmt w:val="bullet"/>
      <w:lvlText w:val=""/>
      <w:lvlJc w:val="left"/>
      <w:pPr>
        <w:tabs>
          <w:tab w:val="num" w:pos="0"/>
        </w:tabs>
        <w:ind w:left="4757" w:hanging="507"/>
      </w:pPr>
      <w:rPr>
        <w:rFonts w:ascii="Symbol" w:hAnsi="Symbol" w:cs="Symbol" w:hint="default"/>
        <w:lang w:val="en-US" w:eastAsia="en-US" w:bidi="ar-SA"/>
      </w:rPr>
    </w:lvl>
    <w:lvl w:ilvl="6">
      <w:start w:val="0"/>
      <w:numFmt w:val="bullet"/>
      <w:lvlText w:val=""/>
      <w:lvlJc w:val="left"/>
      <w:pPr>
        <w:tabs>
          <w:tab w:val="num" w:pos="0"/>
        </w:tabs>
        <w:ind w:left="5677" w:hanging="507"/>
      </w:pPr>
      <w:rPr>
        <w:rFonts w:ascii="Symbol" w:hAnsi="Symbol" w:cs="Symbol" w:hint="default"/>
        <w:lang w:val="en-US" w:eastAsia="en-US" w:bidi="ar-SA"/>
      </w:rPr>
    </w:lvl>
    <w:lvl w:ilvl="7">
      <w:start w:val="0"/>
      <w:numFmt w:val="bullet"/>
      <w:lvlText w:val=""/>
      <w:lvlJc w:val="left"/>
      <w:pPr>
        <w:tabs>
          <w:tab w:val="num" w:pos="0"/>
        </w:tabs>
        <w:ind w:left="6596" w:hanging="507"/>
      </w:pPr>
      <w:rPr>
        <w:rFonts w:ascii="Symbol" w:hAnsi="Symbol" w:cs="Symbol" w:hint="default"/>
        <w:lang w:val="en-US" w:eastAsia="en-US" w:bidi="ar-SA"/>
      </w:rPr>
    </w:lvl>
    <w:lvl w:ilvl="8">
      <w:start w:val="0"/>
      <w:numFmt w:val="bullet"/>
      <w:lvlText w:val=""/>
      <w:lvlJc w:val="left"/>
      <w:pPr>
        <w:tabs>
          <w:tab w:val="num" w:pos="0"/>
        </w:tabs>
        <w:ind w:left="7516" w:hanging="507"/>
      </w:pPr>
      <w:rPr>
        <w:rFonts w:ascii="Symbol" w:hAnsi="Symbol" w:cs="Symbol" w:hint="default"/>
        <w:lang w:val="en-US" w:eastAsia="en-US" w:bidi="ar-SA"/>
      </w:rPr>
    </w:lvl>
  </w:abstractNum>
  <w:abstractNum w:abstractNumId="7">
    <w:lvl w:ilvl="0">
      <w:start w:val="1"/>
      <w:numFmt w:val="decimal"/>
      <w:lvlText w:val="%1."/>
      <w:lvlJc w:val="left"/>
      <w:pPr>
        <w:tabs>
          <w:tab w:val="num" w:pos="0"/>
        </w:tabs>
        <w:ind w:left="164" w:hanging="497"/>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497"/>
      </w:pPr>
      <w:rPr>
        <w:rFonts w:ascii="Symbol" w:hAnsi="Symbol" w:cs="Symbol" w:hint="default"/>
        <w:lang w:val="en-US" w:eastAsia="en-US" w:bidi="ar-SA"/>
      </w:rPr>
    </w:lvl>
    <w:lvl w:ilvl="2">
      <w:start w:val="0"/>
      <w:numFmt w:val="bullet"/>
      <w:lvlText w:val=""/>
      <w:lvlJc w:val="left"/>
      <w:pPr>
        <w:tabs>
          <w:tab w:val="num" w:pos="0"/>
        </w:tabs>
        <w:ind w:left="1999" w:hanging="497"/>
      </w:pPr>
      <w:rPr>
        <w:rFonts w:ascii="Symbol" w:hAnsi="Symbol" w:cs="Symbol" w:hint="default"/>
        <w:lang w:val="en-US" w:eastAsia="en-US" w:bidi="ar-SA"/>
      </w:rPr>
    </w:lvl>
    <w:lvl w:ilvl="3">
      <w:start w:val="0"/>
      <w:numFmt w:val="bullet"/>
      <w:lvlText w:val=""/>
      <w:lvlJc w:val="left"/>
      <w:pPr>
        <w:tabs>
          <w:tab w:val="num" w:pos="0"/>
        </w:tabs>
        <w:ind w:left="2918" w:hanging="497"/>
      </w:pPr>
      <w:rPr>
        <w:rFonts w:ascii="Symbol" w:hAnsi="Symbol" w:cs="Symbol" w:hint="default"/>
        <w:lang w:val="en-US" w:eastAsia="en-US" w:bidi="ar-SA"/>
      </w:rPr>
    </w:lvl>
    <w:lvl w:ilvl="4">
      <w:start w:val="0"/>
      <w:numFmt w:val="bullet"/>
      <w:lvlText w:val=""/>
      <w:lvlJc w:val="left"/>
      <w:pPr>
        <w:tabs>
          <w:tab w:val="num" w:pos="0"/>
        </w:tabs>
        <w:ind w:left="3838" w:hanging="497"/>
      </w:pPr>
      <w:rPr>
        <w:rFonts w:ascii="Symbol" w:hAnsi="Symbol" w:cs="Symbol" w:hint="default"/>
        <w:lang w:val="en-US" w:eastAsia="en-US" w:bidi="ar-SA"/>
      </w:rPr>
    </w:lvl>
    <w:lvl w:ilvl="5">
      <w:start w:val="0"/>
      <w:numFmt w:val="bullet"/>
      <w:lvlText w:val=""/>
      <w:lvlJc w:val="left"/>
      <w:pPr>
        <w:tabs>
          <w:tab w:val="num" w:pos="0"/>
        </w:tabs>
        <w:ind w:left="4757" w:hanging="497"/>
      </w:pPr>
      <w:rPr>
        <w:rFonts w:ascii="Symbol" w:hAnsi="Symbol" w:cs="Symbol" w:hint="default"/>
        <w:lang w:val="en-US" w:eastAsia="en-US" w:bidi="ar-SA"/>
      </w:rPr>
    </w:lvl>
    <w:lvl w:ilvl="6">
      <w:start w:val="0"/>
      <w:numFmt w:val="bullet"/>
      <w:lvlText w:val=""/>
      <w:lvlJc w:val="left"/>
      <w:pPr>
        <w:tabs>
          <w:tab w:val="num" w:pos="0"/>
        </w:tabs>
        <w:ind w:left="5677" w:hanging="497"/>
      </w:pPr>
      <w:rPr>
        <w:rFonts w:ascii="Symbol" w:hAnsi="Symbol" w:cs="Symbol" w:hint="default"/>
        <w:lang w:val="en-US" w:eastAsia="en-US" w:bidi="ar-SA"/>
      </w:rPr>
    </w:lvl>
    <w:lvl w:ilvl="7">
      <w:start w:val="0"/>
      <w:numFmt w:val="bullet"/>
      <w:lvlText w:val=""/>
      <w:lvlJc w:val="left"/>
      <w:pPr>
        <w:tabs>
          <w:tab w:val="num" w:pos="0"/>
        </w:tabs>
        <w:ind w:left="6596" w:hanging="497"/>
      </w:pPr>
      <w:rPr>
        <w:rFonts w:ascii="Symbol" w:hAnsi="Symbol" w:cs="Symbol" w:hint="default"/>
        <w:lang w:val="en-US" w:eastAsia="en-US" w:bidi="ar-SA"/>
      </w:rPr>
    </w:lvl>
    <w:lvl w:ilvl="8">
      <w:start w:val="0"/>
      <w:numFmt w:val="bullet"/>
      <w:lvlText w:val=""/>
      <w:lvlJc w:val="left"/>
      <w:pPr>
        <w:tabs>
          <w:tab w:val="num" w:pos="0"/>
        </w:tabs>
        <w:ind w:left="7516" w:hanging="497"/>
      </w:pPr>
      <w:rPr>
        <w:rFonts w:ascii="Symbol" w:hAnsi="Symbol" w:cs="Symbol" w:hint="default"/>
        <w:lang w:val="en-US" w:eastAsia="en-US" w:bidi="ar-SA"/>
      </w:rPr>
    </w:lvl>
  </w:abstractNum>
  <w:abstractNum w:abstractNumId="8">
    <w:lvl w:ilvl="0">
      <w:start w:val="1"/>
      <w:numFmt w:val="decimal"/>
      <w:lvlText w:val="%1."/>
      <w:lvlJc w:val="left"/>
      <w:pPr>
        <w:tabs>
          <w:tab w:val="num" w:pos="0"/>
        </w:tabs>
        <w:ind w:left="164" w:hanging="298"/>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298"/>
      </w:pPr>
      <w:rPr>
        <w:rFonts w:ascii="Symbol" w:hAnsi="Symbol" w:cs="Symbol" w:hint="default"/>
        <w:lang w:val="en-US" w:eastAsia="en-US" w:bidi="ar-SA"/>
      </w:rPr>
    </w:lvl>
    <w:lvl w:ilvl="2">
      <w:start w:val="0"/>
      <w:numFmt w:val="bullet"/>
      <w:lvlText w:val=""/>
      <w:lvlJc w:val="left"/>
      <w:pPr>
        <w:tabs>
          <w:tab w:val="num" w:pos="0"/>
        </w:tabs>
        <w:ind w:left="1999" w:hanging="298"/>
      </w:pPr>
      <w:rPr>
        <w:rFonts w:ascii="Symbol" w:hAnsi="Symbol" w:cs="Symbol" w:hint="default"/>
        <w:lang w:val="en-US" w:eastAsia="en-US" w:bidi="ar-SA"/>
      </w:rPr>
    </w:lvl>
    <w:lvl w:ilvl="3">
      <w:start w:val="0"/>
      <w:numFmt w:val="bullet"/>
      <w:lvlText w:val=""/>
      <w:lvlJc w:val="left"/>
      <w:pPr>
        <w:tabs>
          <w:tab w:val="num" w:pos="0"/>
        </w:tabs>
        <w:ind w:left="2918" w:hanging="298"/>
      </w:pPr>
      <w:rPr>
        <w:rFonts w:ascii="Symbol" w:hAnsi="Symbol" w:cs="Symbol" w:hint="default"/>
        <w:lang w:val="en-US" w:eastAsia="en-US" w:bidi="ar-SA"/>
      </w:rPr>
    </w:lvl>
    <w:lvl w:ilvl="4">
      <w:start w:val="0"/>
      <w:numFmt w:val="bullet"/>
      <w:lvlText w:val=""/>
      <w:lvlJc w:val="left"/>
      <w:pPr>
        <w:tabs>
          <w:tab w:val="num" w:pos="0"/>
        </w:tabs>
        <w:ind w:left="3838" w:hanging="298"/>
      </w:pPr>
      <w:rPr>
        <w:rFonts w:ascii="Symbol" w:hAnsi="Symbol" w:cs="Symbol" w:hint="default"/>
        <w:lang w:val="en-US" w:eastAsia="en-US" w:bidi="ar-SA"/>
      </w:rPr>
    </w:lvl>
    <w:lvl w:ilvl="5">
      <w:start w:val="0"/>
      <w:numFmt w:val="bullet"/>
      <w:lvlText w:val=""/>
      <w:lvlJc w:val="left"/>
      <w:pPr>
        <w:tabs>
          <w:tab w:val="num" w:pos="0"/>
        </w:tabs>
        <w:ind w:left="4757" w:hanging="298"/>
      </w:pPr>
      <w:rPr>
        <w:rFonts w:ascii="Symbol" w:hAnsi="Symbol" w:cs="Symbol" w:hint="default"/>
        <w:lang w:val="en-US" w:eastAsia="en-US" w:bidi="ar-SA"/>
      </w:rPr>
    </w:lvl>
    <w:lvl w:ilvl="6">
      <w:start w:val="0"/>
      <w:numFmt w:val="bullet"/>
      <w:lvlText w:val=""/>
      <w:lvlJc w:val="left"/>
      <w:pPr>
        <w:tabs>
          <w:tab w:val="num" w:pos="0"/>
        </w:tabs>
        <w:ind w:left="5677" w:hanging="298"/>
      </w:pPr>
      <w:rPr>
        <w:rFonts w:ascii="Symbol" w:hAnsi="Symbol" w:cs="Symbol" w:hint="default"/>
        <w:lang w:val="en-US" w:eastAsia="en-US" w:bidi="ar-SA"/>
      </w:rPr>
    </w:lvl>
    <w:lvl w:ilvl="7">
      <w:start w:val="0"/>
      <w:numFmt w:val="bullet"/>
      <w:lvlText w:val=""/>
      <w:lvlJc w:val="left"/>
      <w:pPr>
        <w:tabs>
          <w:tab w:val="num" w:pos="0"/>
        </w:tabs>
        <w:ind w:left="6596" w:hanging="298"/>
      </w:pPr>
      <w:rPr>
        <w:rFonts w:ascii="Symbol" w:hAnsi="Symbol" w:cs="Symbol" w:hint="default"/>
        <w:lang w:val="en-US" w:eastAsia="en-US" w:bidi="ar-SA"/>
      </w:rPr>
    </w:lvl>
    <w:lvl w:ilvl="8">
      <w:start w:val="0"/>
      <w:numFmt w:val="bullet"/>
      <w:lvlText w:val=""/>
      <w:lvlJc w:val="left"/>
      <w:pPr>
        <w:tabs>
          <w:tab w:val="num" w:pos="0"/>
        </w:tabs>
        <w:ind w:left="7516" w:hanging="298"/>
      </w:pPr>
      <w:rPr>
        <w:rFonts w:ascii="Symbol" w:hAnsi="Symbol" w:cs="Symbol" w:hint="default"/>
        <w:lang w:val="en-US" w:eastAsia="en-US" w:bidi="ar-SA"/>
      </w:rPr>
    </w:lvl>
  </w:abstractNum>
  <w:abstractNum w:abstractNumId="9">
    <w:lvl w:ilvl="0">
      <w:start w:val="2"/>
      <w:numFmt w:val="lowerRoman"/>
      <w:lvlText w:val="(%1)"/>
      <w:lvlJc w:val="left"/>
      <w:pPr>
        <w:tabs>
          <w:tab w:val="num" w:pos="0"/>
        </w:tabs>
        <w:ind w:left="164" w:hanging="624"/>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24"/>
      </w:pPr>
      <w:rPr>
        <w:rFonts w:ascii="Symbol" w:hAnsi="Symbol" w:cs="Symbol" w:hint="default"/>
        <w:lang w:val="en-US" w:eastAsia="en-US" w:bidi="ar-SA"/>
      </w:rPr>
    </w:lvl>
    <w:lvl w:ilvl="2">
      <w:start w:val="0"/>
      <w:numFmt w:val="bullet"/>
      <w:lvlText w:val=""/>
      <w:lvlJc w:val="left"/>
      <w:pPr>
        <w:tabs>
          <w:tab w:val="num" w:pos="0"/>
        </w:tabs>
        <w:ind w:left="1999" w:hanging="624"/>
      </w:pPr>
      <w:rPr>
        <w:rFonts w:ascii="Symbol" w:hAnsi="Symbol" w:cs="Symbol" w:hint="default"/>
        <w:lang w:val="en-US" w:eastAsia="en-US" w:bidi="ar-SA"/>
      </w:rPr>
    </w:lvl>
    <w:lvl w:ilvl="3">
      <w:start w:val="0"/>
      <w:numFmt w:val="bullet"/>
      <w:lvlText w:val=""/>
      <w:lvlJc w:val="left"/>
      <w:pPr>
        <w:tabs>
          <w:tab w:val="num" w:pos="0"/>
        </w:tabs>
        <w:ind w:left="2918" w:hanging="624"/>
      </w:pPr>
      <w:rPr>
        <w:rFonts w:ascii="Symbol" w:hAnsi="Symbol" w:cs="Symbol" w:hint="default"/>
        <w:lang w:val="en-US" w:eastAsia="en-US" w:bidi="ar-SA"/>
      </w:rPr>
    </w:lvl>
    <w:lvl w:ilvl="4">
      <w:start w:val="0"/>
      <w:numFmt w:val="bullet"/>
      <w:lvlText w:val=""/>
      <w:lvlJc w:val="left"/>
      <w:pPr>
        <w:tabs>
          <w:tab w:val="num" w:pos="0"/>
        </w:tabs>
        <w:ind w:left="3838" w:hanging="624"/>
      </w:pPr>
      <w:rPr>
        <w:rFonts w:ascii="Symbol" w:hAnsi="Symbol" w:cs="Symbol" w:hint="default"/>
        <w:lang w:val="en-US" w:eastAsia="en-US" w:bidi="ar-SA"/>
      </w:rPr>
    </w:lvl>
    <w:lvl w:ilvl="5">
      <w:start w:val="0"/>
      <w:numFmt w:val="bullet"/>
      <w:lvlText w:val=""/>
      <w:lvlJc w:val="left"/>
      <w:pPr>
        <w:tabs>
          <w:tab w:val="num" w:pos="0"/>
        </w:tabs>
        <w:ind w:left="4757" w:hanging="624"/>
      </w:pPr>
      <w:rPr>
        <w:rFonts w:ascii="Symbol" w:hAnsi="Symbol" w:cs="Symbol" w:hint="default"/>
        <w:lang w:val="en-US" w:eastAsia="en-US" w:bidi="ar-SA"/>
      </w:rPr>
    </w:lvl>
    <w:lvl w:ilvl="6">
      <w:start w:val="0"/>
      <w:numFmt w:val="bullet"/>
      <w:lvlText w:val=""/>
      <w:lvlJc w:val="left"/>
      <w:pPr>
        <w:tabs>
          <w:tab w:val="num" w:pos="0"/>
        </w:tabs>
        <w:ind w:left="5677" w:hanging="624"/>
      </w:pPr>
      <w:rPr>
        <w:rFonts w:ascii="Symbol" w:hAnsi="Symbol" w:cs="Symbol" w:hint="default"/>
        <w:lang w:val="en-US" w:eastAsia="en-US" w:bidi="ar-SA"/>
      </w:rPr>
    </w:lvl>
    <w:lvl w:ilvl="7">
      <w:start w:val="0"/>
      <w:numFmt w:val="bullet"/>
      <w:lvlText w:val=""/>
      <w:lvlJc w:val="left"/>
      <w:pPr>
        <w:tabs>
          <w:tab w:val="num" w:pos="0"/>
        </w:tabs>
        <w:ind w:left="6596" w:hanging="624"/>
      </w:pPr>
      <w:rPr>
        <w:rFonts w:ascii="Symbol" w:hAnsi="Symbol" w:cs="Symbol" w:hint="default"/>
        <w:lang w:val="en-US" w:eastAsia="en-US" w:bidi="ar-SA"/>
      </w:rPr>
    </w:lvl>
    <w:lvl w:ilvl="8">
      <w:start w:val="0"/>
      <w:numFmt w:val="bullet"/>
      <w:lvlText w:val=""/>
      <w:lvlJc w:val="left"/>
      <w:pPr>
        <w:tabs>
          <w:tab w:val="num" w:pos="0"/>
        </w:tabs>
        <w:ind w:left="7516" w:hanging="624"/>
      </w:pPr>
      <w:rPr>
        <w:rFonts w:ascii="Symbol" w:hAnsi="Symbol" w:cs="Symbol" w:hint="default"/>
        <w:lang w:val="en-US" w:eastAsia="en-US" w:bidi="ar-SA"/>
      </w:rPr>
    </w:lvl>
  </w:abstractNum>
  <w:abstractNum w:abstractNumId="10">
    <w:lvl w:ilvl="0">
      <w:start w:val="1"/>
      <w:numFmt w:val="decimal"/>
      <w:lvlText w:val="%1."/>
      <w:lvlJc w:val="left"/>
      <w:pPr>
        <w:tabs>
          <w:tab w:val="num" w:pos="0"/>
        </w:tabs>
        <w:ind w:left="654" w:hanging="490"/>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529" w:hanging="490"/>
      </w:pPr>
      <w:rPr>
        <w:rFonts w:ascii="Symbol" w:hAnsi="Symbol" w:cs="Symbol" w:hint="default"/>
        <w:lang w:val="en-US" w:eastAsia="en-US" w:bidi="ar-SA"/>
      </w:rPr>
    </w:lvl>
    <w:lvl w:ilvl="2">
      <w:start w:val="0"/>
      <w:numFmt w:val="bullet"/>
      <w:lvlText w:val=""/>
      <w:lvlJc w:val="left"/>
      <w:pPr>
        <w:tabs>
          <w:tab w:val="num" w:pos="0"/>
        </w:tabs>
        <w:ind w:left="2399" w:hanging="490"/>
      </w:pPr>
      <w:rPr>
        <w:rFonts w:ascii="Symbol" w:hAnsi="Symbol" w:cs="Symbol" w:hint="default"/>
        <w:lang w:val="en-US" w:eastAsia="en-US" w:bidi="ar-SA"/>
      </w:rPr>
    </w:lvl>
    <w:lvl w:ilvl="3">
      <w:start w:val="0"/>
      <w:numFmt w:val="bullet"/>
      <w:lvlText w:val=""/>
      <w:lvlJc w:val="left"/>
      <w:pPr>
        <w:tabs>
          <w:tab w:val="num" w:pos="0"/>
        </w:tabs>
        <w:ind w:left="3268" w:hanging="490"/>
      </w:pPr>
      <w:rPr>
        <w:rFonts w:ascii="Symbol" w:hAnsi="Symbol" w:cs="Symbol" w:hint="default"/>
        <w:lang w:val="en-US" w:eastAsia="en-US" w:bidi="ar-SA"/>
      </w:rPr>
    </w:lvl>
    <w:lvl w:ilvl="4">
      <w:start w:val="0"/>
      <w:numFmt w:val="bullet"/>
      <w:lvlText w:val=""/>
      <w:lvlJc w:val="left"/>
      <w:pPr>
        <w:tabs>
          <w:tab w:val="num" w:pos="0"/>
        </w:tabs>
        <w:ind w:left="4138" w:hanging="490"/>
      </w:pPr>
      <w:rPr>
        <w:rFonts w:ascii="Symbol" w:hAnsi="Symbol" w:cs="Symbol" w:hint="default"/>
        <w:lang w:val="en-US" w:eastAsia="en-US" w:bidi="ar-SA"/>
      </w:rPr>
    </w:lvl>
    <w:lvl w:ilvl="5">
      <w:start w:val="0"/>
      <w:numFmt w:val="bullet"/>
      <w:lvlText w:val=""/>
      <w:lvlJc w:val="left"/>
      <w:pPr>
        <w:tabs>
          <w:tab w:val="num" w:pos="0"/>
        </w:tabs>
        <w:ind w:left="5007" w:hanging="490"/>
      </w:pPr>
      <w:rPr>
        <w:rFonts w:ascii="Symbol" w:hAnsi="Symbol" w:cs="Symbol" w:hint="default"/>
        <w:lang w:val="en-US" w:eastAsia="en-US" w:bidi="ar-SA"/>
      </w:rPr>
    </w:lvl>
    <w:lvl w:ilvl="6">
      <w:start w:val="0"/>
      <w:numFmt w:val="bullet"/>
      <w:lvlText w:val=""/>
      <w:lvlJc w:val="left"/>
      <w:pPr>
        <w:tabs>
          <w:tab w:val="num" w:pos="0"/>
        </w:tabs>
        <w:ind w:left="5877" w:hanging="490"/>
      </w:pPr>
      <w:rPr>
        <w:rFonts w:ascii="Symbol" w:hAnsi="Symbol" w:cs="Symbol" w:hint="default"/>
        <w:lang w:val="en-US" w:eastAsia="en-US" w:bidi="ar-SA"/>
      </w:rPr>
    </w:lvl>
    <w:lvl w:ilvl="7">
      <w:start w:val="0"/>
      <w:numFmt w:val="bullet"/>
      <w:lvlText w:val=""/>
      <w:lvlJc w:val="left"/>
      <w:pPr>
        <w:tabs>
          <w:tab w:val="num" w:pos="0"/>
        </w:tabs>
        <w:ind w:left="6746" w:hanging="490"/>
      </w:pPr>
      <w:rPr>
        <w:rFonts w:ascii="Symbol" w:hAnsi="Symbol" w:cs="Symbol" w:hint="default"/>
        <w:lang w:val="en-US" w:eastAsia="en-US" w:bidi="ar-SA"/>
      </w:rPr>
    </w:lvl>
    <w:lvl w:ilvl="8">
      <w:start w:val="0"/>
      <w:numFmt w:val="bullet"/>
      <w:lvlText w:val=""/>
      <w:lvlJc w:val="left"/>
      <w:pPr>
        <w:tabs>
          <w:tab w:val="num" w:pos="0"/>
        </w:tabs>
        <w:ind w:left="7616" w:hanging="490"/>
      </w:pPr>
      <w:rPr>
        <w:rFonts w:ascii="Symbol" w:hAnsi="Symbol" w:cs="Symbol" w:hint="default"/>
        <w:lang w:val="en-US" w:eastAsia="en-US" w:bidi="ar-SA"/>
      </w:rPr>
    </w:lvl>
  </w:abstractNum>
  <w:abstractNum w:abstractNumId="11">
    <w:lvl w:ilvl="0">
      <w:start w:val="1"/>
      <w:numFmt w:val="decimal"/>
      <w:lvlText w:val="%1."/>
      <w:lvlJc w:val="left"/>
      <w:pPr>
        <w:tabs>
          <w:tab w:val="num" w:pos="0"/>
        </w:tabs>
        <w:ind w:left="164" w:hanging="509"/>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509"/>
      </w:pPr>
      <w:rPr>
        <w:rFonts w:ascii="Symbol" w:hAnsi="Symbol" w:cs="Symbol" w:hint="default"/>
        <w:lang w:val="en-US" w:eastAsia="en-US" w:bidi="ar-SA"/>
      </w:rPr>
    </w:lvl>
    <w:lvl w:ilvl="2">
      <w:start w:val="0"/>
      <w:numFmt w:val="bullet"/>
      <w:lvlText w:val=""/>
      <w:lvlJc w:val="left"/>
      <w:pPr>
        <w:tabs>
          <w:tab w:val="num" w:pos="0"/>
        </w:tabs>
        <w:ind w:left="1999" w:hanging="509"/>
      </w:pPr>
      <w:rPr>
        <w:rFonts w:ascii="Symbol" w:hAnsi="Symbol" w:cs="Symbol" w:hint="default"/>
        <w:lang w:val="en-US" w:eastAsia="en-US" w:bidi="ar-SA"/>
      </w:rPr>
    </w:lvl>
    <w:lvl w:ilvl="3">
      <w:start w:val="0"/>
      <w:numFmt w:val="bullet"/>
      <w:lvlText w:val=""/>
      <w:lvlJc w:val="left"/>
      <w:pPr>
        <w:tabs>
          <w:tab w:val="num" w:pos="0"/>
        </w:tabs>
        <w:ind w:left="2918" w:hanging="509"/>
      </w:pPr>
      <w:rPr>
        <w:rFonts w:ascii="Symbol" w:hAnsi="Symbol" w:cs="Symbol" w:hint="default"/>
        <w:lang w:val="en-US" w:eastAsia="en-US" w:bidi="ar-SA"/>
      </w:rPr>
    </w:lvl>
    <w:lvl w:ilvl="4">
      <w:start w:val="0"/>
      <w:numFmt w:val="bullet"/>
      <w:lvlText w:val=""/>
      <w:lvlJc w:val="left"/>
      <w:pPr>
        <w:tabs>
          <w:tab w:val="num" w:pos="0"/>
        </w:tabs>
        <w:ind w:left="3838" w:hanging="509"/>
      </w:pPr>
      <w:rPr>
        <w:rFonts w:ascii="Symbol" w:hAnsi="Symbol" w:cs="Symbol" w:hint="default"/>
        <w:lang w:val="en-US" w:eastAsia="en-US" w:bidi="ar-SA"/>
      </w:rPr>
    </w:lvl>
    <w:lvl w:ilvl="5">
      <w:start w:val="0"/>
      <w:numFmt w:val="bullet"/>
      <w:lvlText w:val=""/>
      <w:lvlJc w:val="left"/>
      <w:pPr>
        <w:tabs>
          <w:tab w:val="num" w:pos="0"/>
        </w:tabs>
        <w:ind w:left="4757" w:hanging="509"/>
      </w:pPr>
      <w:rPr>
        <w:rFonts w:ascii="Symbol" w:hAnsi="Symbol" w:cs="Symbol" w:hint="default"/>
        <w:lang w:val="en-US" w:eastAsia="en-US" w:bidi="ar-SA"/>
      </w:rPr>
    </w:lvl>
    <w:lvl w:ilvl="6">
      <w:start w:val="0"/>
      <w:numFmt w:val="bullet"/>
      <w:lvlText w:val=""/>
      <w:lvlJc w:val="left"/>
      <w:pPr>
        <w:tabs>
          <w:tab w:val="num" w:pos="0"/>
        </w:tabs>
        <w:ind w:left="5677" w:hanging="509"/>
      </w:pPr>
      <w:rPr>
        <w:rFonts w:ascii="Symbol" w:hAnsi="Symbol" w:cs="Symbol" w:hint="default"/>
        <w:lang w:val="en-US" w:eastAsia="en-US" w:bidi="ar-SA"/>
      </w:rPr>
    </w:lvl>
    <w:lvl w:ilvl="7">
      <w:start w:val="0"/>
      <w:numFmt w:val="bullet"/>
      <w:lvlText w:val=""/>
      <w:lvlJc w:val="left"/>
      <w:pPr>
        <w:tabs>
          <w:tab w:val="num" w:pos="0"/>
        </w:tabs>
        <w:ind w:left="6596" w:hanging="509"/>
      </w:pPr>
      <w:rPr>
        <w:rFonts w:ascii="Symbol" w:hAnsi="Symbol" w:cs="Symbol" w:hint="default"/>
        <w:lang w:val="en-US" w:eastAsia="en-US" w:bidi="ar-SA"/>
      </w:rPr>
    </w:lvl>
    <w:lvl w:ilvl="8">
      <w:start w:val="0"/>
      <w:numFmt w:val="bullet"/>
      <w:lvlText w:val=""/>
      <w:lvlJc w:val="left"/>
      <w:pPr>
        <w:tabs>
          <w:tab w:val="num" w:pos="0"/>
        </w:tabs>
        <w:ind w:left="7516" w:hanging="509"/>
      </w:pPr>
      <w:rPr>
        <w:rFonts w:ascii="Symbol" w:hAnsi="Symbol" w:cs="Symbol" w:hint="default"/>
        <w:lang w:val="en-US" w:eastAsia="en-US" w:bidi="ar-SA"/>
      </w:rPr>
    </w:lvl>
  </w:abstractNum>
  <w:abstractNum w:abstractNumId="12">
    <w:lvl w:ilvl="0">
      <w:start w:val="1"/>
      <w:numFmt w:val="decimal"/>
      <w:lvlText w:val="%1."/>
      <w:lvlJc w:val="left"/>
      <w:pPr>
        <w:tabs>
          <w:tab w:val="num" w:pos="0"/>
        </w:tabs>
        <w:ind w:left="654" w:hanging="490"/>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529" w:hanging="490"/>
      </w:pPr>
      <w:rPr>
        <w:rFonts w:ascii="Symbol" w:hAnsi="Symbol" w:cs="Symbol" w:hint="default"/>
        <w:lang w:val="en-US" w:eastAsia="en-US" w:bidi="ar-SA"/>
      </w:rPr>
    </w:lvl>
    <w:lvl w:ilvl="2">
      <w:start w:val="0"/>
      <w:numFmt w:val="bullet"/>
      <w:lvlText w:val=""/>
      <w:lvlJc w:val="left"/>
      <w:pPr>
        <w:tabs>
          <w:tab w:val="num" w:pos="0"/>
        </w:tabs>
        <w:ind w:left="2399" w:hanging="490"/>
      </w:pPr>
      <w:rPr>
        <w:rFonts w:ascii="Symbol" w:hAnsi="Symbol" w:cs="Symbol" w:hint="default"/>
        <w:lang w:val="en-US" w:eastAsia="en-US" w:bidi="ar-SA"/>
      </w:rPr>
    </w:lvl>
    <w:lvl w:ilvl="3">
      <w:start w:val="0"/>
      <w:numFmt w:val="bullet"/>
      <w:lvlText w:val=""/>
      <w:lvlJc w:val="left"/>
      <w:pPr>
        <w:tabs>
          <w:tab w:val="num" w:pos="0"/>
        </w:tabs>
        <w:ind w:left="3268" w:hanging="490"/>
      </w:pPr>
      <w:rPr>
        <w:rFonts w:ascii="Symbol" w:hAnsi="Symbol" w:cs="Symbol" w:hint="default"/>
        <w:lang w:val="en-US" w:eastAsia="en-US" w:bidi="ar-SA"/>
      </w:rPr>
    </w:lvl>
    <w:lvl w:ilvl="4">
      <w:start w:val="0"/>
      <w:numFmt w:val="bullet"/>
      <w:lvlText w:val=""/>
      <w:lvlJc w:val="left"/>
      <w:pPr>
        <w:tabs>
          <w:tab w:val="num" w:pos="0"/>
        </w:tabs>
        <w:ind w:left="4138" w:hanging="490"/>
      </w:pPr>
      <w:rPr>
        <w:rFonts w:ascii="Symbol" w:hAnsi="Symbol" w:cs="Symbol" w:hint="default"/>
        <w:lang w:val="en-US" w:eastAsia="en-US" w:bidi="ar-SA"/>
      </w:rPr>
    </w:lvl>
    <w:lvl w:ilvl="5">
      <w:start w:val="0"/>
      <w:numFmt w:val="bullet"/>
      <w:lvlText w:val=""/>
      <w:lvlJc w:val="left"/>
      <w:pPr>
        <w:tabs>
          <w:tab w:val="num" w:pos="0"/>
        </w:tabs>
        <w:ind w:left="5007" w:hanging="490"/>
      </w:pPr>
      <w:rPr>
        <w:rFonts w:ascii="Symbol" w:hAnsi="Symbol" w:cs="Symbol" w:hint="default"/>
        <w:lang w:val="en-US" w:eastAsia="en-US" w:bidi="ar-SA"/>
      </w:rPr>
    </w:lvl>
    <w:lvl w:ilvl="6">
      <w:start w:val="0"/>
      <w:numFmt w:val="bullet"/>
      <w:lvlText w:val=""/>
      <w:lvlJc w:val="left"/>
      <w:pPr>
        <w:tabs>
          <w:tab w:val="num" w:pos="0"/>
        </w:tabs>
        <w:ind w:left="5877" w:hanging="490"/>
      </w:pPr>
      <w:rPr>
        <w:rFonts w:ascii="Symbol" w:hAnsi="Symbol" w:cs="Symbol" w:hint="default"/>
        <w:lang w:val="en-US" w:eastAsia="en-US" w:bidi="ar-SA"/>
      </w:rPr>
    </w:lvl>
    <w:lvl w:ilvl="7">
      <w:start w:val="0"/>
      <w:numFmt w:val="bullet"/>
      <w:lvlText w:val=""/>
      <w:lvlJc w:val="left"/>
      <w:pPr>
        <w:tabs>
          <w:tab w:val="num" w:pos="0"/>
        </w:tabs>
        <w:ind w:left="6746" w:hanging="490"/>
      </w:pPr>
      <w:rPr>
        <w:rFonts w:ascii="Symbol" w:hAnsi="Symbol" w:cs="Symbol" w:hint="default"/>
        <w:lang w:val="en-US" w:eastAsia="en-US" w:bidi="ar-SA"/>
      </w:rPr>
    </w:lvl>
    <w:lvl w:ilvl="8">
      <w:start w:val="0"/>
      <w:numFmt w:val="bullet"/>
      <w:lvlText w:val=""/>
      <w:lvlJc w:val="left"/>
      <w:pPr>
        <w:tabs>
          <w:tab w:val="num" w:pos="0"/>
        </w:tabs>
        <w:ind w:left="7616" w:hanging="490"/>
      </w:pPr>
      <w:rPr>
        <w:rFonts w:ascii="Symbol" w:hAnsi="Symbol" w:cs="Symbol" w:hint="default"/>
        <w:lang w:val="en-US" w:eastAsia="en-US" w:bidi="ar-SA"/>
      </w:rPr>
    </w:lvl>
  </w:abstractNum>
  <w:abstractNum w:abstractNumId="13">
    <w:lvl w:ilvl="0">
      <w:start w:val="1"/>
      <w:numFmt w:val="decimal"/>
      <w:lvlText w:val="%1."/>
      <w:lvlJc w:val="left"/>
      <w:pPr>
        <w:tabs>
          <w:tab w:val="num" w:pos="0"/>
        </w:tabs>
        <w:ind w:left="654" w:hanging="490"/>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1"/>
      <w:numFmt w:val="lowerRoman"/>
      <w:lvlText w:val="(%2)"/>
      <w:lvlJc w:val="left"/>
      <w:pPr>
        <w:tabs>
          <w:tab w:val="num" w:pos="0"/>
        </w:tabs>
        <w:ind w:left="164" w:hanging="348"/>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1"/>
      <w:numFmt w:val="decimal"/>
      <w:lvlText w:val="%3."/>
      <w:lvlJc w:val="left"/>
      <w:pPr>
        <w:tabs>
          <w:tab w:val="num" w:pos="0"/>
        </w:tabs>
        <w:ind w:left="164" w:hanging="608"/>
      </w:pPr>
      <w:rPr>
        <w:sz w:val="28"/>
        <w:spacing w:val="0"/>
        <w:i w:val="false"/>
        <w:b w:val="false"/>
        <w:szCs w:val="28"/>
        <w:iCs w:val="false"/>
        <w:bCs w:val="false"/>
        <w:w w:val="100"/>
        <w:rFonts w:ascii="Times New Roman" w:hAnsi="Times New Roman" w:eastAsia="Times New Roman" w:cs="Times New Roman"/>
        <w:lang w:val="en-US" w:eastAsia="en-US" w:bidi="ar-SA"/>
      </w:rPr>
    </w:lvl>
    <w:lvl w:ilvl="3">
      <w:start w:val="0"/>
      <w:numFmt w:val="bullet"/>
      <w:lvlText w:val=""/>
      <w:lvlJc w:val="left"/>
      <w:pPr>
        <w:tabs>
          <w:tab w:val="num" w:pos="0"/>
        </w:tabs>
        <w:ind w:left="2592" w:hanging="608"/>
      </w:pPr>
      <w:rPr>
        <w:rFonts w:ascii="Symbol" w:hAnsi="Symbol" w:cs="Symbol" w:hint="default"/>
        <w:lang w:val="en-US" w:eastAsia="en-US" w:bidi="ar-SA"/>
      </w:rPr>
    </w:lvl>
    <w:lvl w:ilvl="4">
      <w:start w:val="0"/>
      <w:numFmt w:val="bullet"/>
      <w:lvlText w:val=""/>
      <w:lvlJc w:val="left"/>
      <w:pPr>
        <w:tabs>
          <w:tab w:val="num" w:pos="0"/>
        </w:tabs>
        <w:ind w:left="3558" w:hanging="608"/>
      </w:pPr>
      <w:rPr>
        <w:rFonts w:ascii="Symbol" w:hAnsi="Symbol" w:cs="Symbol" w:hint="default"/>
        <w:lang w:val="en-US" w:eastAsia="en-US" w:bidi="ar-SA"/>
      </w:rPr>
    </w:lvl>
    <w:lvl w:ilvl="5">
      <w:start w:val="0"/>
      <w:numFmt w:val="bullet"/>
      <w:lvlText w:val=""/>
      <w:lvlJc w:val="left"/>
      <w:pPr>
        <w:tabs>
          <w:tab w:val="num" w:pos="0"/>
        </w:tabs>
        <w:ind w:left="4524" w:hanging="608"/>
      </w:pPr>
      <w:rPr>
        <w:rFonts w:ascii="Symbol" w:hAnsi="Symbol" w:cs="Symbol" w:hint="default"/>
        <w:lang w:val="en-US" w:eastAsia="en-US" w:bidi="ar-SA"/>
      </w:rPr>
    </w:lvl>
    <w:lvl w:ilvl="6">
      <w:start w:val="0"/>
      <w:numFmt w:val="bullet"/>
      <w:lvlText w:val=""/>
      <w:lvlJc w:val="left"/>
      <w:pPr>
        <w:tabs>
          <w:tab w:val="num" w:pos="0"/>
        </w:tabs>
        <w:ind w:left="5490" w:hanging="608"/>
      </w:pPr>
      <w:rPr>
        <w:rFonts w:ascii="Symbol" w:hAnsi="Symbol" w:cs="Symbol" w:hint="default"/>
        <w:lang w:val="en-US" w:eastAsia="en-US" w:bidi="ar-SA"/>
      </w:rPr>
    </w:lvl>
    <w:lvl w:ilvl="7">
      <w:start w:val="0"/>
      <w:numFmt w:val="bullet"/>
      <w:lvlText w:val=""/>
      <w:lvlJc w:val="left"/>
      <w:pPr>
        <w:tabs>
          <w:tab w:val="num" w:pos="0"/>
        </w:tabs>
        <w:ind w:left="6457" w:hanging="608"/>
      </w:pPr>
      <w:rPr>
        <w:rFonts w:ascii="Symbol" w:hAnsi="Symbol" w:cs="Symbol" w:hint="default"/>
        <w:lang w:val="en-US" w:eastAsia="en-US" w:bidi="ar-SA"/>
      </w:rPr>
    </w:lvl>
    <w:lvl w:ilvl="8">
      <w:start w:val="0"/>
      <w:numFmt w:val="bullet"/>
      <w:lvlText w:val=""/>
      <w:lvlJc w:val="left"/>
      <w:pPr>
        <w:tabs>
          <w:tab w:val="num" w:pos="0"/>
        </w:tabs>
        <w:ind w:left="7423" w:hanging="608"/>
      </w:pPr>
      <w:rPr>
        <w:rFonts w:ascii="Symbol" w:hAnsi="Symbol" w:cs="Symbol" w:hint="default"/>
        <w:lang w:val="en-US" w:eastAsia="en-US" w:bidi="ar-SA"/>
      </w:rPr>
    </w:lvl>
  </w:abstractNum>
  <w:abstractNum w:abstractNumId="14">
    <w:lvl w:ilvl="0">
      <w:start w:val="1"/>
      <w:numFmt w:val="decimal"/>
      <w:lvlText w:val="%1."/>
      <w:lvlJc w:val="left"/>
      <w:pPr>
        <w:tabs>
          <w:tab w:val="num" w:pos="0"/>
        </w:tabs>
        <w:ind w:left="654" w:hanging="490"/>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1"/>
      <w:numFmt w:val="lowerRoman"/>
      <w:lvlText w:val="(%2)"/>
      <w:lvlJc w:val="left"/>
      <w:pPr>
        <w:tabs>
          <w:tab w:val="num" w:pos="0"/>
        </w:tabs>
        <w:ind w:left="164" w:hanging="348"/>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1"/>
      <w:numFmt w:val="decimal"/>
      <w:lvlText w:val="%3."/>
      <w:lvlJc w:val="left"/>
      <w:pPr>
        <w:tabs>
          <w:tab w:val="num" w:pos="0"/>
        </w:tabs>
        <w:ind w:left="164" w:hanging="668"/>
      </w:pPr>
      <w:rPr>
        <w:sz w:val="28"/>
        <w:spacing w:val="0"/>
        <w:i w:val="false"/>
        <w:b w:val="false"/>
        <w:szCs w:val="28"/>
        <w:iCs w:val="false"/>
        <w:bCs w:val="false"/>
        <w:w w:val="100"/>
        <w:rFonts w:ascii="Times New Roman" w:hAnsi="Times New Roman" w:eastAsia="Times New Roman" w:cs="Times New Roman"/>
        <w:lang w:val="en-US" w:eastAsia="en-US" w:bidi="ar-SA"/>
      </w:rPr>
    </w:lvl>
    <w:lvl w:ilvl="3">
      <w:start w:val="0"/>
      <w:numFmt w:val="bullet"/>
      <w:lvlText w:val=""/>
      <w:lvlJc w:val="left"/>
      <w:pPr>
        <w:tabs>
          <w:tab w:val="num" w:pos="0"/>
        </w:tabs>
        <w:ind w:left="2592" w:hanging="668"/>
      </w:pPr>
      <w:rPr>
        <w:rFonts w:ascii="Symbol" w:hAnsi="Symbol" w:cs="Symbol" w:hint="default"/>
        <w:lang w:val="en-US" w:eastAsia="en-US" w:bidi="ar-SA"/>
      </w:rPr>
    </w:lvl>
    <w:lvl w:ilvl="4">
      <w:start w:val="0"/>
      <w:numFmt w:val="bullet"/>
      <w:lvlText w:val=""/>
      <w:lvlJc w:val="left"/>
      <w:pPr>
        <w:tabs>
          <w:tab w:val="num" w:pos="0"/>
        </w:tabs>
        <w:ind w:left="3558" w:hanging="668"/>
      </w:pPr>
      <w:rPr>
        <w:rFonts w:ascii="Symbol" w:hAnsi="Symbol" w:cs="Symbol" w:hint="default"/>
        <w:lang w:val="en-US" w:eastAsia="en-US" w:bidi="ar-SA"/>
      </w:rPr>
    </w:lvl>
    <w:lvl w:ilvl="5">
      <w:start w:val="0"/>
      <w:numFmt w:val="bullet"/>
      <w:lvlText w:val=""/>
      <w:lvlJc w:val="left"/>
      <w:pPr>
        <w:tabs>
          <w:tab w:val="num" w:pos="0"/>
        </w:tabs>
        <w:ind w:left="4524" w:hanging="668"/>
      </w:pPr>
      <w:rPr>
        <w:rFonts w:ascii="Symbol" w:hAnsi="Symbol" w:cs="Symbol" w:hint="default"/>
        <w:lang w:val="en-US" w:eastAsia="en-US" w:bidi="ar-SA"/>
      </w:rPr>
    </w:lvl>
    <w:lvl w:ilvl="6">
      <w:start w:val="0"/>
      <w:numFmt w:val="bullet"/>
      <w:lvlText w:val=""/>
      <w:lvlJc w:val="left"/>
      <w:pPr>
        <w:tabs>
          <w:tab w:val="num" w:pos="0"/>
        </w:tabs>
        <w:ind w:left="5490" w:hanging="668"/>
      </w:pPr>
      <w:rPr>
        <w:rFonts w:ascii="Symbol" w:hAnsi="Symbol" w:cs="Symbol" w:hint="default"/>
        <w:lang w:val="en-US" w:eastAsia="en-US" w:bidi="ar-SA"/>
      </w:rPr>
    </w:lvl>
    <w:lvl w:ilvl="7">
      <w:start w:val="0"/>
      <w:numFmt w:val="bullet"/>
      <w:lvlText w:val=""/>
      <w:lvlJc w:val="left"/>
      <w:pPr>
        <w:tabs>
          <w:tab w:val="num" w:pos="0"/>
        </w:tabs>
        <w:ind w:left="6457" w:hanging="668"/>
      </w:pPr>
      <w:rPr>
        <w:rFonts w:ascii="Symbol" w:hAnsi="Symbol" w:cs="Symbol" w:hint="default"/>
        <w:lang w:val="en-US" w:eastAsia="en-US" w:bidi="ar-SA"/>
      </w:rPr>
    </w:lvl>
    <w:lvl w:ilvl="8">
      <w:start w:val="0"/>
      <w:numFmt w:val="bullet"/>
      <w:lvlText w:val=""/>
      <w:lvlJc w:val="left"/>
      <w:pPr>
        <w:tabs>
          <w:tab w:val="num" w:pos="0"/>
        </w:tabs>
        <w:ind w:left="7423" w:hanging="668"/>
      </w:pPr>
      <w:rPr>
        <w:rFonts w:ascii="Symbol" w:hAnsi="Symbol" w:cs="Symbol" w:hint="default"/>
        <w:lang w:val="en-US" w:eastAsia="en-US" w:bidi="ar-SA"/>
      </w:rPr>
    </w:lvl>
  </w:abstractNum>
  <w:abstractNum w:abstractNumId="15">
    <w:lvl w:ilvl="0">
      <w:start w:val="1"/>
      <w:numFmt w:val="decimal"/>
      <w:lvlText w:val="%1."/>
      <w:lvlJc w:val="left"/>
      <w:pPr>
        <w:tabs>
          <w:tab w:val="num" w:pos="0"/>
        </w:tabs>
        <w:ind w:left="376" w:hanging="212"/>
      </w:pPr>
      <w:rPr>
        <w:sz w:val="26"/>
        <w:spacing w:val="0"/>
        <w:i w:val="false"/>
        <w:b w:val="false"/>
        <w:szCs w:val="26"/>
        <w:iCs w:val="false"/>
        <w:bCs w:val="false"/>
        <w:w w:val="97"/>
        <w:rFonts w:ascii="Times New Roman" w:hAnsi="Times New Roman" w:eastAsia="Times New Roman" w:cs="Times New Roman"/>
        <w:lang w:val="en-US" w:eastAsia="en-US" w:bidi="ar-SA"/>
      </w:rPr>
    </w:lvl>
    <w:lvl w:ilvl="1">
      <w:start w:val="0"/>
      <w:numFmt w:val="bullet"/>
      <w:lvlText w:val=""/>
      <w:lvlJc w:val="left"/>
      <w:pPr>
        <w:tabs>
          <w:tab w:val="num" w:pos="0"/>
        </w:tabs>
        <w:ind w:left="1277" w:hanging="212"/>
      </w:pPr>
      <w:rPr>
        <w:rFonts w:ascii="Symbol" w:hAnsi="Symbol" w:cs="Symbol" w:hint="default"/>
        <w:lang w:val="en-US" w:eastAsia="en-US" w:bidi="ar-SA"/>
      </w:rPr>
    </w:lvl>
    <w:lvl w:ilvl="2">
      <w:start w:val="0"/>
      <w:numFmt w:val="bullet"/>
      <w:lvlText w:val=""/>
      <w:lvlJc w:val="left"/>
      <w:pPr>
        <w:tabs>
          <w:tab w:val="num" w:pos="0"/>
        </w:tabs>
        <w:ind w:left="2175" w:hanging="212"/>
      </w:pPr>
      <w:rPr>
        <w:rFonts w:ascii="Symbol" w:hAnsi="Symbol" w:cs="Symbol" w:hint="default"/>
        <w:lang w:val="en-US" w:eastAsia="en-US" w:bidi="ar-SA"/>
      </w:rPr>
    </w:lvl>
    <w:lvl w:ilvl="3">
      <w:start w:val="0"/>
      <w:numFmt w:val="bullet"/>
      <w:lvlText w:val=""/>
      <w:lvlJc w:val="left"/>
      <w:pPr>
        <w:tabs>
          <w:tab w:val="num" w:pos="0"/>
        </w:tabs>
        <w:ind w:left="3072" w:hanging="212"/>
      </w:pPr>
      <w:rPr>
        <w:rFonts w:ascii="Symbol" w:hAnsi="Symbol" w:cs="Symbol" w:hint="default"/>
        <w:lang w:val="en-US" w:eastAsia="en-US" w:bidi="ar-SA"/>
      </w:rPr>
    </w:lvl>
    <w:lvl w:ilvl="4">
      <w:start w:val="0"/>
      <w:numFmt w:val="bullet"/>
      <w:lvlText w:val=""/>
      <w:lvlJc w:val="left"/>
      <w:pPr>
        <w:tabs>
          <w:tab w:val="num" w:pos="0"/>
        </w:tabs>
        <w:ind w:left="3970" w:hanging="212"/>
      </w:pPr>
      <w:rPr>
        <w:rFonts w:ascii="Symbol" w:hAnsi="Symbol" w:cs="Symbol" w:hint="default"/>
        <w:lang w:val="en-US" w:eastAsia="en-US" w:bidi="ar-SA"/>
      </w:rPr>
    </w:lvl>
    <w:lvl w:ilvl="5">
      <w:start w:val="0"/>
      <w:numFmt w:val="bullet"/>
      <w:lvlText w:val=""/>
      <w:lvlJc w:val="left"/>
      <w:pPr>
        <w:tabs>
          <w:tab w:val="num" w:pos="0"/>
        </w:tabs>
        <w:ind w:left="4867" w:hanging="212"/>
      </w:pPr>
      <w:rPr>
        <w:rFonts w:ascii="Symbol" w:hAnsi="Symbol" w:cs="Symbol" w:hint="default"/>
        <w:lang w:val="en-US" w:eastAsia="en-US" w:bidi="ar-SA"/>
      </w:rPr>
    </w:lvl>
    <w:lvl w:ilvl="6">
      <w:start w:val="0"/>
      <w:numFmt w:val="bullet"/>
      <w:lvlText w:val=""/>
      <w:lvlJc w:val="left"/>
      <w:pPr>
        <w:tabs>
          <w:tab w:val="num" w:pos="0"/>
        </w:tabs>
        <w:ind w:left="5765" w:hanging="212"/>
      </w:pPr>
      <w:rPr>
        <w:rFonts w:ascii="Symbol" w:hAnsi="Symbol" w:cs="Symbol" w:hint="default"/>
        <w:lang w:val="en-US" w:eastAsia="en-US" w:bidi="ar-SA"/>
      </w:rPr>
    </w:lvl>
    <w:lvl w:ilvl="7">
      <w:start w:val="0"/>
      <w:numFmt w:val="bullet"/>
      <w:lvlText w:val=""/>
      <w:lvlJc w:val="left"/>
      <w:pPr>
        <w:tabs>
          <w:tab w:val="num" w:pos="0"/>
        </w:tabs>
        <w:ind w:left="6662" w:hanging="212"/>
      </w:pPr>
      <w:rPr>
        <w:rFonts w:ascii="Symbol" w:hAnsi="Symbol" w:cs="Symbol" w:hint="default"/>
        <w:lang w:val="en-US" w:eastAsia="en-US" w:bidi="ar-SA"/>
      </w:rPr>
    </w:lvl>
    <w:lvl w:ilvl="8">
      <w:start w:val="0"/>
      <w:numFmt w:val="bullet"/>
      <w:lvlText w:val=""/>
      <w:lvlJc w:val="left"/>
      <w:pPr>
        <w:tabs>
          <w:tab w:val="num" w:pos="0"/>
        </w:tabs>
        <w:ind w:left="7560" w:hanging="212"/>
      </w:pPr>
      <w:rPr>
        <w:rFonts w:ascii="Symbol" w:hAnsi="Symbol" w:cs="Symbol" w:hint="default"/>
        <w:lang w:val="en-US" w:eastAsia="en-US" w:bidi="ar-SA"/>
      </w:rPr>
    </w:lvl>
  </w:abstractNum>
  <w:abstractNum w:abstractNumId="16">
    <w:lvl w:ilvl="0">
      <w:start w:val="1"/>
      <w:numFmt w:val="decimal"/>
      <w:lvlText w:val="%1."/>
      <w:lvlJc w:val="left"/>
      <w:pPr>
        <w:tabs>
          <w:tab w:val="num" w:pos="0"/>
        </w:tabs>
        <w:ind w:left="930" w:hanging="766"/>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781" w:hanging="766"/>
      </w:pPr>
      <w:rPr>
        <w:rFonts w:ascii="Symbol" w:hAnsi="Symbol" w:cs="Symbol" w:hint="default"/>
        <w:lang w:val="en-US" w:eastAsia="en-US" w:bidi="ar-SA"/>
      </w:rPr>
    </w:lvl>
    <w:lvl w:ilvl="2">
      <w:start w:val="0"/>
      <w:numFmt w:val="bullet"/>
      <w:lvlText w:val=""/>
      <w:lvlJc w:val="left"/>
      <w:pPr>
        <w:tabs>
          <w:tab w:val="num" w:pos="0"/>
        </w:tabs>
        <w:ind w:left="2623" w:hanging="766"/>
      </w:pPr>
      <w:rPr>
        <w:rFonts w:ascii="Symbol" w:hAnsi="Symbol" w:cs="Symbol" w:hint="default"/>
        <w:lang w:val="en-US" w:eastAsia="en-US" w:bidi="ar-SA"/>
      </w:rPr>
    </w:lvl>
    <w:lvl w:ilvl="3">
      <w:start w:val="0"/>
      <w:numFmt w:val="bullet"/>
      <w:lvlText w:val=""/>
      <w:lvlJc w:val="left"/>
      <w:pPr>
        <w:tabs>
          <w:tab w:val="num" w:pos="0"/>
        </w:tabs>
        <w:ind w:left="3464" w:hanging="766"/>
      </w:pPr>
      <w:rPr>
        <w:rFonts w:ascii="Symbol" w:hAnsi="Symbol" w:cs="Symbol" w:hint="default"/>
        <w:lang w:val="en-US" w:eastAsia="en-US" w:bidi="ar-SA"/>
      </w:rPr>
    </w:lvl>
    <w:lvl w:ilvl="4">
      <w:start w:val="0"/>
      <w:numFmt w:val="bullet"/>
      <w:lvlText w:val=""/>
      <w:lvlJc w:val="left"/>
      <w:pPr>
        <w:tabs>
          <w:tab w:val="num" w:pos="0"/>
        </w:tabs>
        <w:ind w:left="4306" w:hanging="766"/>
      </w:pPr>
      <w:rPr>
        <w:rFonts w:ascii="Symbol" w:hAnsi="Symbol" w:cs="Symbol" w:hint="default"/>
        <w:lang w:val="en-US" w:eastAsia="en-US" w:bidi="ar-SA"/>
      </w:rPr>
    </w:lvl>
    <w:lvl w:ilvl="5">
      <w:start w:val="0"/>
      <w:numFmt w:val="bullet"/>
      <w:lvlText w:val=""/>
      <w:lvlJc w:val="left"/>
      <w:pPr>
        <w:tabs>
          <w:tab w:val="num" w:pos="0"/>
        </w:tabs>
        <w:ind w:left="5147" w:hanging="766"/>
      </w:pPr>
      <w:rPr>
        <w:rFonts w:ascii="Symbol" w:hAnsi="Symbol" w:cs="Symbol" w:hint="default"/>
        <w:lang w:val="en-US" w:eastAsia="en-US" w:bidi="ar-SA"/>
      </w:rPr>
    </w:lvl>
    <w:lvl w:ilvl="6">
      <w:start w:val="0"/>
      <w:numFmt w:val="bullet"/>
      <w:lvlText w:val=""/>
      <w:lvlJc w:val="left"/>
      <w:pPr>
        <w:tabs>
          <w:tab w:val="num" w:pos="0"/>
        </w:tabs>
        <w:ind w:left="5989" w:hanging="766"/>
      </w:pPr>
      <w:rPr>
        <w:rFonts w:ascii="Symbol" w:hAnsi="Symbol" w:cs="Symbol" w:hint="default"/>
        <w:lang w:val="en-US" w:eastAsia="en-US" w:bidi="ar-SA"/>
      </w:rPr>
    </w:lvl>
    <w:lvl w:ilvl="7">
      <w:start w:val="0"/>
      <w:numFmt w:val="bullet"/>
      <w:lvlText w:val=""/>
      <w:lvlJc w:val="left"/>
      <w:pPr>
        <w:tabs>
          <w:tab w:val="num" w:pos="0"/>
        </w:tabs>
        <w:ind w:left="6830" w:hanging="766"/>
      </w:pPr>
      <w:rPr>
        <w:rFonts w:ascii="Symbol" w:hAnsi="Symbol" w:cs="Symbol" w:hint="default"/>
        <w:lang w:val="en-US" w:eastAsia="en-US" w:bidi="ar-SA"/>
      </w:rPr>
    </w:lvl>
    <w:lvl w:ilvl="8">
      <w:start w:val="0"/>
      <w:numFmt w:val="bullet"/>
      <w:lvlText w:val=""/>
      <w:lvlJc w:val="left"/>
      <w:pPr>
        <w:tabs>
          <w:tab w:val="num" w:pos="0"/>
        </w:tabs>
        <w:ind w:left="7672" w:hanging="766"/>
      </w:pPr>
      <w:rPr>
        <w:rFonts w:ascii="Symbol" w:hAnsi="Symbol" w:cs="Symbol" w:hint="default"/>
        <w:lang w:val="en-US" w:eastAsia="en-US" w:bidi="ar-SA"/>
      </w:rPr>
    </w:lvl>
  </w:abstractNum>
  <w:abstractNum w:abstractNumId="17">
    <w:lvl w:ilvl="0">
      <w:start w:val="1"/>
      <w:numFmt w:val="decimal"/>
      <w:lvlText w:val="%1."/>
      <w:lvlJc w:val="left"/>
      <w:pPr>
        <w:tabs>
          <w:tab w:val="num" w:pos="0"/>
        </w:tabs>
        <w:ind w:left="164" w:hanging="572"/>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572"/>
      </w:pPr>
      <w:rPr>
        <w:rFonts w:ascii="Symbol" w:hAnsi="Symbol" w:cs="Symbol" w:hint="default"/>
        <w:lang w:val="en-US" w:eastAsia="en-US" w:bidi="ar-SA"/>
      </w:rPr>
    </w:lvl>
    <w:lvl w:ilvl="2">
      <w:start w:val="0"/>
      <w:numFmt w:val="bullet"/>
      <w:lvlText w:val=""/>
      <w:lvlJc w:val="left"/>
      <w:pPr>
        <w:tabs>
          <w:tab w:val="num" w:pos="0"/>
        </w:tabs>
        <w:ind w:left="1999" w:hanging="572"/>
      </w:pPr>
      <w:rPr>
        <w:rFonts w:ascii="Symbol" w:hAnsi="Symbol" w:cs="Symbol" w:hint="default"/>
        <w:lang w:val="en-US" w:eastAsia="en-US" w:bidi="ar-SA"/>
      </w:rPr>
    </w:lvl>
    <w:lvl w:ilvl="3">
      <w:start w:val="0"/>
      <w:numFmt w:val="bullet"/>
      <w:lvlText w:val=""/>
      <w:lvlJc w:val="left"/>
      <w:pPr>
        <w:tabs>
          <w:tab w:val="num" w:pos="0"/>
        </w:tabs>
        <w:ind w:left="2918" w:hanging="572"/>
      </w:pPr>
      <w:rPr>
        <w:rFonts w:ascii="Symbol" w:hAnsi="Symbol" w:cs="Symbol" w:hint="default"/>
        <w:lang w:val="en-US" w:eastAsia="en-US" w:bidi="ar-SA"/>
      </w:rPr>
    </w:lvl>
    <w:lvl w:ilvl="4">
      <w:start w:val="0"/>
      <w:numFmt w:val="bullet"/>
      <w:lvlText w:val=""/>
      <w:lvlJc w:val="left"/>
      <w:pPr>
        <w:tabs>
          <w:tab w:val="num" w:pos="0"/>
        </w:tabs>
        <w:ind w:left="3838" w:hanging="572"/>
      </w:pPr>
      <w:rPr>
        <w:rFonts w:ascii="Symbol" w:hAnsi="Symbol" w:cs="Symbol" w:hint="default"/>
        <w:lang w:val="en-US" w:eastAsia="en-US" w:bidi="ar-SA"/>
      </w:rPr>
    </w:lvl>
    <w:lvl w:ilvl="5">
      <w:start w:val="0"/>
      <w:numFmt w:val="bullet"/>
      <w:lvlText w:val=""/>
      <w:lvlJc w:val="left"/>
      <w:pPr>
        <w:tabs>
          <w:tab w:val="num" w:pos="0"/>
        </w:tabs>
        <w:ind w:left="4757" w:hanging="572"/>
      </w:pPr>
      <w:rPr>
        <w:rFonts w:ascii="Symbol" w:hAnsi="Symbol" w:cs="Symbol" w:hint="default"/>
        <w:lang w:val="en-US" w:eastAsia="en-US" w:bidi="ar-SA"/>
      </w:rPr>
    </w:lvl>
    <w:lvl w:ilvl="6">
      <w:start w:val="0"/>
      <w:numFmt w:val="bullet"/>
      <w:lvlText w:val=""/>
      <w:lvlJc w:val="left"/>
      <w:pPr>
        <w:tabs>
          <w:tab w:val="num" w:pos="0"/>
        </w:tabs>
        <w:ind w:left="5677" w:hanging="572"/>
      </w:pPr>
      <w:rPr>
        <w:rFonts w:ascii="Symbol" w:hAnsi="Symbol" w:cs="Symbol" w:hint="default"/>
        <w:lang w:val="en-US" w:eastAsia="en-US" w:bidi="ar-SA"/>
      </w:rPr>
    </w:lvl>
    <w:lvl w:ilvl="7">
      <w:start w:val="0"/>
      <w:numFmt w:val="bullet"/>
      <w:lvlText w:val=""/>
      <w:lvlJc w:val="left"/>
      <w:pPr>
        <w:tabs>
          <w:tab w:val="num" w:pos="0"/>
        </w:tabs>
        <w:ind w:left="6596" w:hanging="572"/>
      </w:pPr>
      <w:rPr>
        <w:rFonts w:ascii="Symbol" w:hAnsi="Symbol" w:cs="Symbol" w:hint="default"/>
        <w:lang w:val="en-US" w:eastAsia="en-US" w:bidi="ar-SA"/>
      </w:rPr>
    </w:lvl>
    <w:lvl w:ilvl="8">
      <w:start w:val="0"/>
      <w:numFmt w:val="bullet"/>
      <w:lvlText w:val=""/>
      <w:lvlJc w:val="left"/>
      <w:pPr>
        <w:tabs>
          <w:tab w:val="num" w:pos="0"/>
        </w:tabs>
        <w:ind w:left="7516" w:hanging="572"/>
      </w:pPr>
      <w:rPr>
        <w:rFonts w:ascii="Symbol" w:hAnsi="Symbol" w:cs="Symbol" w:hint="default"/>
        <w:lang w:val="en-US" w:eastAsia="en-US" w:bidi="ar-SA"/>
      </w:rPr>
    </w:lvl>
  </w:abstractNum>
  <w:abstractNum w:abstractNumId="18">
    <w:lvl w:ilvl="0">
      <w:start w:val="1"/>
      <w:numFmt w:val="decimal"/>
      <w:lvlText w:val="%1."/>
      <w:lvlJc w:val="left"/>
      <w:pPr>
        <w:tabs>
          <w:tab w:val="num" w:pos="0"/>
        </w:tabs>
        <w:ind w:left="1273" w:hanging="1109"/>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2087" w:hanging="1109"/>
      </w:pPr>
      <w:rPr>
        <w:rFonts w:ascii="Symbol" w:hAnsi="Symbol" w:cs="Symbol" w:hint="default"/>
        <w:lang w:val="en-US" w:eastAsia="en-US" w:bidi="ar-SA"/>
      </w:rPr>
    </w:lvl>
    <w:lvl w:ilvl="2">
      <w:start w:val="0"/>
      <w:numFmt w:val="bullet"/>
      <w:lvlText w:val=""/>
      <w:lvlJc w:val="left"/>
      <w:pPr>
        <w:tabs>
          <w:tab w:val="num" w:pos="0"/>
        </w:tabs>
        <w:ind w:left="2895" w:hanging="1109"/>
      </w:pPr>
      <w:rPr>
        <w:rFonts w:ascii="Symbol" w:hAnsi="Symbol" w:cs="Symbol" w:hint="default"/>
        <w:lang w:val="en-US" w:eastAsia="en-US" w:bidi="ar-SA"/>
      </w:rPr>
    </w:lvl>
    <w:lvl w:ilvl="3">
      <w:start w:val="0"/>
      <w:numFmt w:val="bullet"/>
      <w:lvlText w:val=""/>
      <w:lvlJc w:val="left"/>
      <w:pPr>
        <w:tabs>
          <w:tab w:val="num" w:pos="0"/>
        </w:tabs>
        <w:ind w:left="3702" w:hanging="1109"/>
      </w:pPr>
      <w:rPr>
        <w:rFonts w:ascii="Symbol" w:hAnsi="Symbol" w:cs="Symbol" w:hint="default"/>
        <w:lang w:val="en-US" w:eastAsia="en-US" w:bidi="ar-SA"/>
      </w:rPr>
    </w:lvl>
    <w:lvl w:ilvl="4">
      <w:start w:val="0"/>
      <w:numFmt w:val="bullet"/>
      <w:lvlText w:val=""/>
      <w:lvlJc w:val="left"/>
      <w:pPr>
        <w:tabs>
          <w:tab w:val="num" w:pos="0"/>
        </w:tabs>
        <w:ind w:left="4510" w:hanging="1109"/>
      </w:pPr>
      <w:rPr>
        <w:rFonts w:ascii="Symbol" w:hAnsi="Symbol" w:cs="Symbol" w:hint="default"/>
        <w:lang w:val="en-US" w:eastAsia="en-US" w:bidi="ar-SA"/>
      </w:rPr>
    </w:lvl>
    <w:lvl w:ilvl="5">
      <w:start w:val="0"/>
      <w:numFmt w:val="bullet"/>
      <w:lvlText w:val=""/>
      <w:lvlJc w:val="left"/>
      <w:pPr>
        <w:tabs>
          <w:tab w:val="num" w:pos="0"/>
        </w:tabs>
        <w:ind w:left="5317" w:hanging="1109"/>
      </w:pPr>
      <w:rPr>
        <w:rFonts w:ascii="Symbol" w:hAnsi="Symbol" w:cs="Symbol" w:hint="default"/>
        <w:lang w:val="en-US" w:eastAsia="en-US" w:bidi="ar-SA"/>
      </w:rPr>
    </w:lvl>
    <w:lvl w:ilvl="6">
      <w:start w:val="0"/>
      <w:numFmt w:val="bullet"/>
      <w:lvlText w:val=""/>
      <w:lvlJc w:val="left"/>
      <w:pPr>
        <w:tabs>
          <w:tab w:val="num" w:pos="0"/>
        </w:tabs>
        <w:ind w:left="6125" w:hanging="1109"/>
      </w:pPr>
      <w:rPr>
        <w:rFonts w:ascii="Symbol" w:hAnsi="Symbol" w:cs="Symbol" w:hint="default"/>
        <w:lang w:val="en-US" w:eastAsia="en-US" w:bidi="ar-SA"/>
      </w:rPr>
    </w:lvl>
    <w:lvl w:ilvl="7">
      <w:start w:val="0"/>
      <w:numFmt w:val="bullet"/>
      <w:lvlText w:val=""/>
      <w:lvlJc w:val="left"/>
      <w:pPr>
        <w:tabs>
          <w:tab w:val="num" w:pos="0"/>
        </w:tabs>
        <w:ind w:left="6932" w:hanging="1109"/>
      </w:pPr>
      <w:rPr>
        <w:rFonts w:ascii="Symbol" w:hAnsi="Symbol" w:cs="Symbol" w:hint="default"/>
        <w:lang w:val="en-US" w:eastAsia="en-US" w:bidi="ar-SA"/>
      </w:rPr>
    </w:lvl>
    <w:lvl w:ilvl="8">
      <w:start w:val="0"/>
      <w:numFmt w:val="bullet"/>
      <w:lvlText w:val=""/>
      <w:lvlJc w:val="left"/>
      <w:pPr>
        <w:tabs>
          <w:tab w:val="num" w:pos="0"/>
        </w:tabs>
        <w:ind w:left="7740" w:hanging="1109"/>
      </w:pPr>
      <w:rPr>
        <w:rFonts w:ascii="Symbol" w:hAnsi="Symbol" w:cs="Symbol" w:hint="default"/>
        <w:lang w:val="en-US" w:eastAsia="en-US" w:bidi="ar-SA"/>
      </w:rPr>
    </w:lvl>
  </w:abstractNum>
  <w:abstractNum w:abstractNumId="19">
    <w:lvl w:ilvl="0">
      <w:start w:val="1"/>
      <w:numFmt w:val="decimal"/>
      <w:lvlText w:val="%1."/>
      <w:lvlJc w:val="left"/>
      <w:pPr>
        <w:tabs>
          <w:tab w:val="num" w:pos="0"/>
        </w:tabs>
        <w:ind w:left="164" w:hanging="356"/>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356"/>
      </w:pPr>
      <w:rPr>
        <w:rFonts w:ascii="Symbol" w:hAnsi="Symbol" w:cs="Symbol" w:hint="default"/>
        <w:lang w:val="en-US" w:eastAsia="en-US" w:bidi="ar-SA"/>
      </w:rPr>
    </w:lvl>
    <w:lvl w:ilvl="2">
      <w:start w:val="0"/>
      <w:numFmt w:val="bullet"/>
      <w:lvlText w:val=""/>
      <w:lvlJc w:val="left"/>
      <w:pPr>
        <w:tabs>
          <w:tab w:val="num" w:pos="0"/>
        </w:tabs>
        <w:ind w:left="1999" w:hanging="356"/>
      </w:pPr>
      <w:rPr>
        <w:rFonts w:ascii="Symbol" w:hAnsi="Symbol" w:cs="Symbol" w:hint="default"/>
        <w:lang w:val="en-US" w:eastAsia="en-US" w:bidi="ar-SA"/>
      </w:rPr>
    </w:lvl>
    <w:lvl w:ilvl="3">
      <w:start w:val="0"/>
      <w:numFmt w:val="bullet"/>
      <w:lvlText w:val=""/>
      <w:lvlJc w:val="left"/>
      <w:pPr>
        <w:tabs>
          <w:tab w:val="num" w:pos="0"/>
        </w:tabs>
        <w:ind w:left="2918" w:hanging="356"/>
      </w:pPr>
      <w:rPr>
        <w:rFonts w:ascii="Symbol" w:hAnsi="Symbol" w:cs="Symbol" w:hint="default"/>
        <w:lang w:val="en-US" w:eastAsia="en-US" w:bidi="ar-SA"/>
      </w:rPr>
    </w:lvl>
    <w:lvl w:ilvl="4">
      <w:start w:val="0"/>
      <w:numFmt w:val="bullet"/>
      <w:lvlText w:val=""/>
      <w:lvlJc w:val="left"/>
      <w:pPr>
        <w:tabs>
          <w:tab w:val="num" w:pos="0"/>
        </w:tabs>
        <w:ind w:left="3838" w:hanging="356"/>
      </w:pPr>
      <w:rPr>
        <w:rFonts w:ascii="Symbol" w:hAnsi="Symbol" w:cs="Symbol" w:hint="default"/>
        <w:lang w:val="en-US" w:eastAsia="en-US" w:bidi="ar-SA"/>
      </w:rPr>
    </w:lvl>
    <w:lvl w:ilvl="5">
      <w:start w:val="0"/>
      <w:numFmt w:val="bullet"/>
      <w:lvlText w:val=""/>
      <w:lvlJc w:val="left"/>
      <w:pPr>
        <w:tabs>
          <w:tab w:val="num" w:pos="0"/>
        </w:tabs>
        <w:ind w:left="4757" w:hanging="356"/>
      </w:pPr>
      <w:rPr>
        <w:rFonts w:ascii="Symbol" w:hAnsi="Symbol" w:cs="Symbol" w:hint="default"/>
        <w:lang w:val="en-US" w:eastAsia="en-US" w:bidi="ar-SA"/>
      </w:rPr>
    </w:lvl>
    <w:lvl w:ilvl="6">
      <w:start w:val="0"/>
      <w:numFmt w:val="bullet"/>
      <w:lvlText w:val=""/>
      <w:lvlJc w:val="left"/>
      <w:pPr>
        <w:tabs>
          <w:tab w:val="num" w:pos="0"/>
        </w:tabs>
        <w:ind w:left="5677" w:hanging="356"/>
      </w:pPr>
      <w:rPr>
        <w:rFonts w:ascii="Symbol" w:hAnsi="Symbol" w:cs="Symbol" w:hint="default"/>
        <w:lang w:val="en-US" w:eastAsia="en-US" w:bidi="ar-SA"/>
      </w:rPr>
    </w:lvl>
    <w:lvl w:ilvl="7">
      <w:start w:val="0"/>
      <w:numFmt w:val="bullet"/>
      <w:lvlText w:val=""/>
      <w:lvlJc w:val="left"/>
      <w:pPr>
        <w:tabs>
          <w:tab w:val="num" w:pos="0"/>
        </w:tabs>
        <w:ind w:left="6596" w:hanging="356"/>
      </w:pPr>
      <w:rPr>
        <w:rFonts w:ascii="Symbol" w:hAnsi="Symbol" w:cs="Symbol" w:hint="default"/>
        <w:lang w:val="en-US" w:eastAsia="en-US" w:bidi="ar-SA"/>
      </w:rPr>
    </w:lvl>
    <w:lvl w:ilvl="8">
      <w:start w:val="0"/>
      <w:numFmt w:val="bullet"/>
      <w:lvlText w:val=""/>
      <w:lvlJc w:val="left"/>
      <w:pPr>
        <w:tabs>
          <w:tab w:val="num" w:pos="0"/>
        </w:tabs>
        <w:ind w:left="7516" w:hanging="356"/>
      </w:pPr>
      <w:rPr>
        <w:rFonts w:ascii="Symbol" w:hAnsi="Symbol" w:cs="Symbol" w:hint="default"/>
        <w:lang w:val="en-US" w:eastAsia="en-US" w:bidi="ar-SA"/>
      </w:rPr>
    </w:lvl>
  </w:abstractNum>
  <w:abstractNum w:abstractNumId="20">
    <w:lvl w:ilvl="0">
      <w:start w:val="1"/>
      <w:numFmt w:val="decimal"/>
      <w:lvlText w:val="%1."/>
      <w:lvlJc w:val="left"/>
      <w:pPr>
        <w:tabs>
          <w:tab w:val="num" w:pos="0"/>
        </w:tabs>
        <w:ind w:left="654" w:hanging="490"/>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529" w:hanging="490"/>
      </w:pPr>
      <w:rPr>
        <w:rFonts w:ascii="Symbol" w:hAnsi="Symbol" w:cs="Symbol" w:hint="default"/>
        <w:lang w:val="en-US" w:eastAsia="en-US" w:bidi="ar-SA"/>
      </w:rPr>
    </w:lvl>
    <w:lvl w:ilvl="2">
      <w:start w:val="0"/>
      <w:numFmt w:val="bullet"/>
      <w:lvlText w:val=""/>
      <w:lvlJc w:val="left"/>
      <w:pPr>
        <w:tabs>
          <w:tab w:val="num" w:pos="0"/>
        </w:tabs>
        <w:ind w:left="2399" w:hanging="490"/>
      </w:pPr>
      <w:rPr>
        <w:rFonts w:ascii="Symbol" w:hAnsi="Symbol" w:cs="Symbol" w:hint="default"/>
        <w:lang w:val="en-US" w:eastAsia="en-US" w:bidi="ar-SA"/>
      </w:rPr>
    </w:lvl>
    <w:lvl w:ilvl="3">
      <w:start w:val="0"/>
      <w:numFmt w:val="bullet"/>
      <w:lvlText w:val=""/>
      <w:lvlJc w:val="left"/>
      <w:pPr>
        <w:tabs>
          <w:tab w:val="num" w:pos="0"/>
        </w:tabs>
        <w:ind w:left="3268" w:hanging="490"/>
      </w:pPr>
      <w:rPr>
        <w:rFonts w:ascii="Symbol" w:hAnsi="Symbol" w:cs="Symbol" w:hint="default"/>
        <w:lang w:val="en-US" w:eastAsia="en-US" w:bidi="ar-SA"/>
      </w:rPr>
    </w:lvl>
    <w:lvl w:ilvl="4">
      <w:start w:val="0"/>
      <w:numFmt w:val="bullet"/>
      <w:lvlText w:val=""/>
      <w:lvlJc w:val="left"/>
      <w:pPr>
        <w:tabs>
          <w:tab w:val="num" w:pos="0"/>
        </w:tabs>
        <w:ind w:left="4138" w:hanging="490"/>
      </w:pPr>
      <w:rPr>
        <w:rFonts w:ascii="Symbol" w:hAnsi="Symbol" w:cs="Symbol" w:hint="default"/>
        <w:lang w:val="en-US" w:eastAsia="en-US" w:bidi="ar-SA"/>
      </w:rPr>
    </w:lvl>
    <w:lvl w:ilvl="5">
      <w:start w:val="0"/>
      <w:numFmt w:val="bullet"/>
      <w:lvlText w:val=""/>
      <w:lvlJc w:val="left"/>
      <w:pPr>
        <w:tabs>
          <w:tab w:val="num" w:pos="0"/>
        </w:tabs>
        <w:ind w:left="5007" w:hanging="490"/>
      </w:pPr>
      <w:rPr>
        <w:rFonts w:ascii="Symbol" w:hAnsi="Symbol" w:cs="Symbol" w:hint="default"/>
        <w:lang w:val="en-US" w:eastAsia="en-US" w:bidi="ar-SA"/>
      </w:rPr>
    </w:lvl>
    <w:lvl w:ilvl="6">
      <w:start w:val="0"/>
      <w:numFmt w:val="bullet"/>
      <w:lvlText w:val=""/>
      <w:lvlJc w:val="left"/>
      <w:pPr>
        <w:tabs>
          <w:tab w:val="num" w:pos="0"/>
        </w:tabs>
        <w:ind w:left="5877" w:hanging="490"/>
      </w:pPr>
      <w:rPr>
        <w:rFonts w:ascii="Symbol" w:hAnsi="Symbol" w:cs="Symbol" w:hint="default"/>
        <w:lang w:val="en-US" w:eastAsia="en-US" w:bidi="ar-SA"/>
      </w:rPr>
    </w:lvl>
    <w:lvl w:ilvl="7">
      <w:start w:val="0"/>
      <w:numFmt w:val="bullet"/>
      <w:lvlText w:val=""/>
      <w:lvlJc w:val="left"/>
      <w:pPr>
        <w:tabs>
          <w:tab w:val="num" w:pos="0"/>
        </w:tabs>
        <w:ind w:left="6746" w:hanging="490"/>
      </w:pPr>
      <w:rPr>
        <w:rFonts w:ascii="Symbol" w:hAnsi="Symbol" w:cs="Symbol" w:hint="default"/>
        <w:lang w:val="en-US" w:eastAsia="en-US" w:bidi="ar-SA"/>
      </w:rPr>
    </w:lvl>
    <w:lvl w:ilvl="8">
      <w:start w:val="0"/>
      <w:numFmt w:val="bullet"/>
      <w:lvlText w:val=""/>
      <w:lvlJc w:val="left"/>
      <w:pPr>
        <w:tabs>
          <w:tab w:val="num" w:pos="0"/>
        </w:tabs>
        <w:ind w:left="7616" w:hanging="490"/>
      </w:pPr>
      <w:rPr>
        <w:rFonts w:ascii="Symbol" w:hAnsi="Symbol" w:cs="Symbol" w:hint="default"/>
        <w:lang w:val="en-US" w:eastAsia="en-US" w:bidi="ar-SA"/>
      </w:rPr>
    </w:lvl>
  </w:abstractNum>
  <w:abstractNum w:abstractNumId="21">
    <w:lvl w:ilvl="0">
      <w:start w:val="1"/>
      <w:numFmt w:val="decimal"/>
      <w:lvlText w:val="%1."/>
      <w:lvlJc w:val="left"/>
      <w:pPr>
        <w:tabs>
          <w:tab w:val="num" w:pos="0"/>
        </w:tabs>
        <w:ind w:left="164" w:hanging="596"/>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596"/>
      </w:pPr>
      <w:rPr>
        <w:rFonts w:ascii="Symbol" w:hAnsi="Symbol" w:cs="Symbol" w:hint="default"/>
        <w:lang w:val="en-US" w:eastAsia="en-US" w:bidi="ar-SA"/>
      </w:rPr>
    </w:lvl>
    <w:lvl w:ilvl="2">
      <w:start w:val="0"/>
      <w:numFmt w:val="bullet"/>
      <w:lvlText w:val=""/>
      <w:lvlJc w:val="left"/>
      <w:pPr>
        <w:tabs>
          <w:tab w:val="num" w:pos="0"/>
        </w:tabs>
        <w:ind w:left="1999" w:hanging="596"/>
      </w:pPr>
      <w:rPr>
        <w:rFonts w:ascii="Symbol" w:hAnsi="Symbol" w:cs="Symbol" w:hint="default"/>
        <w:lang w:val="en-US" w:eastAsia="en-US" w:bidi="ar-SA"/>
      </w:rPr>
    </w:lvl>
    <w:lvl w:ilvl="3">
      <w:start w:val="0"/>
      <w:numFmt w:val="bullet"/>
      <w:lvlText w:val=""/>
      <w:lvlJc w:val="left"/>
      <w:pPr>
        <w:tabs>
          <w:tab w:val="num" w:pos="0"/>
        </w:tabs>
        <w:ind w:left="2918" w:hanging="596"/>
      </w:pPr>
      <w:rPr>
        <w:rFonts w:ascii="Symbol" w:hAnsi="Symbol" w:cs="Symbol" w:hint="default"/>
        <w:lang w:val="en-US" w:eastAsia="en-US" w:bidi="ar-SA"/>
      </w:rPr>
    </w:lvl>
    <w:lvl w:ilvl="4">
      <w:start w:val="0"/>
      <w:numFmt w:val="bullet"/>
      <w:lvlText w:val=""/>
      <w:lvlJc w:val="left"/>
      <w:pPr>
        <w:tabs>
          <w:tab w:val="num" w:pos="0"/>
        </w:tabs>
        <w:ind w:left="3838" w:hanging="596"/>
      </w:pPr>
      <w:rPr>
        <w:rFonts w:ascii="Symbol" w:hAnsi="Symbol" w:cs="Symbol" w:hint="default"/>
        <w:lang w:val="en-US" w:eastAsia="en-US" w:bidi="ar-SA"/>
      </w:rPr>
    </w:lvl>
    <w:lvl w:ilvl="5">
      <w:start w:val="0"/>
      <w:numFmt w:val="bullet"/>
      <w:lvlText w:val=""/>
      <w:lvlJc w:val="left"/>
      <w:pPr>
        <w:tabs>
          <w:tab w:val="num" w:pos="0"/>
        </w:tabs>
        <w:ind w:left="4757" w:hanging="596"/>
      </w:pPr>
      <w:rPr>
        <w:rFonts w:ascii="Symbol" w:hAnsi="Symbol" w:cs="Symbol" w:hint="default"/>
        <w:lang w:val="en-US" w:eastAsia="en-US" w:bidi="ar-SA"/>
      </w:rPr>
    </w:lvl>
    <w:lvl w:ilvl="6">
      <w:start w:val="0"/>
      <w:numFmt w:val="bullet"/>
      <w:lvlText w:val=""/>
      <w:lvlJc w:val="left"/>
      <w:pPr>
        <w:tabs>
          <w:tab w:val="num" w:pos="0"/>
        </w:tabs>
        <w:ind w:left="5677" w:hanging="596"/>
      </w:pPr>
      <w:rPr>
        <w:rFonts w:ascii="Symbol" w:hAnsi="Symbol" w:cs="Symbol" w:hint="default"/>
        <w:lang w:val="en-US" w:eastAsia="en-US" w:bidi="ar-SA"/>
      </w:rPr>
    </w:lvl>
    <w:lvl w:ilvl="7">
      <w:start w:val="0"/>
      <w:numFmt w:val="bullet"/>
      <w:lvlText w:val=""/>
      <w:lvlJc w:val="left"/>
      <w:pPr>
        <w:tabs>
          <w:tab w:val="num" w:pos="0"/>
        </w:tabs>
        <w:ind w:left="6596" w:hanging="596"/>
      </w:pPr>
      <w:rPr>
        <w:rFonts w:ascii="Symbol" w:hAnsi="Symbol" w:cs="Symbol" w:hint="default"/>
        <w:lang w:val="en-US" w:eastAsia="en-US" w:bidi="ar-SA"/>
      </w:rPr>
    </w:lvl>
    <w:lvl w:ilvl="8">
      <w:start w:val="0"/>
      <w:numFmt w:val="bullet"/>
      <w:lvlText w:val=""/>
      <w:lvlJc w:val="left"/>
      <w:pPr>
        <w:tabs>
          <w:tab w:val="num" w:pos="0"/>
        </w:tabs>
        <w:ind w:left="7516" w:hanging="596"/>
      </w:pPr>
      <w:rPr>
        <w:rFonts w:ascii="Symbol" w:hAnsi="Symbol" w:cs="Symbol" w:hint="default"/>
        <w:lang w:val="en-US" w:eastAsia="en-US" w:bidi="ar-SA"/>
      </w:rPr>
    </w:lvl>
  </w:abstractNum>
  <w:abstractNum w:abstractNumId="22">
    <w:lvl w:ilvl="0">
      <w:start w:val="2"/>
      <w:numFmt w:val="lowerRoman"/>
      <w:lvlText w:val="(%1)"/>
      <w:lvlJc w:val="left"/>
      <w:pPr>
        <w:tabs>
          <w:tab w:val="num" w:pos="0"/>
        </w:tabs>
        <w:ind w:left="164" w:hanging="624"/>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24"/>
      </w:pPr>
      <w:rPr>
        <w:rFonts w:ascii="Symbol" w:hAnsi="Symbol" w:cs="Symbol" w:hint="default"/>
        <w:lang w:val="en-US" w:eastAsia="en-US" w:bidi="ar-SA"/>
      </w:rPr>
    </w:lvl>
    <w:lvl w:ilvl="2">
      <w:start w:val="0"/>
      <w:numFmt w:val="bullet"/>
      <w:lvlText w:val=""/>
      <w:lvlJc w:val="left"/>
      <w:pPr>
        <w:tabs>
          <w:tab w:val="num" w:pos="0"/>
        </w:tabs>
        <w:ind w:left="1999" w:hanging="624"/>
      </w:pPr>
      <w:rPr>
        <w:rFonts w:ascii="Symbol" w:hAnsi="Symbol" w:cs="Symbol" w:hint="default"/>
        <w:lang w:val="en-US" w:eastAsia="en-US" w:bidi="ar-SA"/>
      </w:rPr>
    </w:lvl>
    <w:lvl w:ilvl="3">
      <w:start w:val="0"/>
      <w:numFmt w:val="bullet"/>
      <w:lvlText w:val=""/>
      <w:lvlJc w:val="left"/>
      <w:pPr>
        <w:tabs>
          <w:tab w:val="num" w:pos="0"/>
        </w:tabs>
        <w:ind w:left="2918" w:hanging="624"/>
      </w:pPr>
      <w:rPr>
        <w:rFonts w:ascii="Symbol" w:hAnsi="Symbol" w:cs="Symbol" w:hint="default"/>
        <w:lang w:val="en-US" w:eastAsia="en-US" w:bidi="ar-SA"/>
      </w:rPr>
    </w:lvl>
    <w:lvl w:ilvl="4">
      <w:start w:val="0"/>
      <w:numFmt w:val="bullet"/>
      <w:lvlText w:val=""/>
      <w:lvlJc w:val="left"/>
      <w:pPr>
        <w:tabs>
          <w:tab w:val="num" w:pos="0"/>
        </w:tabs>
        <w:ind w:left="3838" w:hanging="624"/>
      </w:pPr>
      <w:rPr>
        <w:rFonts w:ascii="Symbol" w:hAnsi="Symbol" w:cs="Symbol" w:hint="default"/>
        <w:lang w:val="en-US" w:eastAsia="en-US" w:bidi="ar-SA"/>
      </w:rPr>
    </w:lvl>
    <w:lvl w:ilvl="5">
      <w:start w:val="0"/>
      <w:numFmt w:val="bullet"/>
      <w:lvlText w:val=""/>
      <w:lvlJc w:val="left"/>
      <w:pPr>
        <w:tabs>
          <w:tab w:val="num" w:pos="0"/>
        </w:tabs>
        <w:ind w:left="4757" w:hanging="624"/>
      </w:pPr>
      <w:rPr>
        <w:rFonts w:ascii="Symbol" w:hAnsi="Symbol" w:cs="Symbol" w:hint="default"/>
        <w:lang w:val="en-US" w:eastAsia="en-US" w:bidi="ar-SA"/>
      </w:rPr>
    </w:lvl>
    <w:lvl w:ilvl="6">
      <w:start w:val="0"/>
      <w:numFmt w:val="bullet"/>
      <w:lvlText w:val=""/>
      <w:lvlJc w:val="left"/>
      <w:pPr>
        <w:tabs>
          <w:tab w:val="num" w:pos="0"/>
        </w:tabs>
        <w:ind w:left="5677" w:hanging="624"/>
      </w:pPr>
      <w:rPr>
        <w:rFonts w:ascii="Symbol" w:hAnsi="Symbol" w:cs="Symbol" w:hint="default"/>
        <w:lang w:val="en-US" w:eastAsia="en-US" w:bidi="ar-SA"/>
      </w:rPr>
    </w:lvl>
    <w:lvl w:ilvl="7">
      <w:start w:val="0"/>
      <w:numFmt w:val="bullet"/>
      <w:lvlText w:val=""/>
      <w:lvlJc w:val="left"/>
      <w:pPr>
        <w:tabs>
          <w:tab w:val="num" w:pos="0"/>
        </w:tabs>
        <w:ind w:left="6596" w:hanging="624"/>
      </w:pPr>
      <w:rPr>
        <w:rFonts w:ascii="Symbol" w:hAnsi="Symbol" w:cs="Symbol" w:hint="default"/>
        <w:lang w:val="en-US" w:eastAsia="en-US" w:bidi="ar-SA"/>
      </w:rPr>
    </w:lvl>
    <w:lvl w:ilvl="8">
      <w:start w:val="0"/>
      <w:numFmt w:val="bullet"/>
      <w:lvlText w:val=""/>
      <w:lvlJc w:val="left"/>
      <w:pPr>
        <w:tabs>
          <w:tab w:val="num" w:pos="0"/>
        </w:tabs>
        <w:ind w:left="7516" w:hanging="624"/>
      </w:pPr>
      <w:rPr>
        <w:rFonts w:ascii="Symbol" w:hAnsi="Symbol" w:cs="Symbol" w:hint="default"/>
        <w:lang w:val="en-US" w:eastAsia="en-US" w:bidi="ar-SA"/>
      </w:rPr>
    </w:lvl>
  </w:abstractNum>
  <w:abstractNum w:abstractNumId="23">
    <w:lvl w:ilvl="0">
      <w:start w:val="1"/>
      <w:numFmt w:val="decimal"/>
      <w:lvlText w:val="%1."/>
      <w:lvlJc w:val="left"/>
      <w:pPr>
        <w:tabs>
          <w:tab w:val="num" w:pos="0"/>
        </w:tabs>
        <w:ind w:left="654" w:hanging="490"/>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1"/>
      <w:numFmt w:val="lowerRoman"/>
      <w:lvlText w:val="(%2)"/>
      <w:lvlJc w:val="left"/>
      <w:pPr>
        <w:tabs>
          <w:tab w:val="num" w:pos="0"/>
        </w:tabs>
        <w:ind w:left="164" w:hanging="336"/>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1626" w:hanging="336"/>
      </w:pPr>
      <w:rPr>
        <w:rFonts w:ascii="Symbol" w:hAnsi="Symbol" w:cs="Symbol" w:hint="default"/>
        <w:lang w:val="en-US" w:eastAsia="en-US" w:bidi="ar-SA"/>
      </w:rPr>
    </w:lvl>
    <w:lvl w:ilvl="3">
      <w:start w:val="0"/>
      <w:numFmt w:val="bullet"/>
      <w:lvlText w:val=""/>
      <w:lvlJc w:val="left"/>
      <w:pPr>
        <w:tabs>
          <w:tab w:val="num" w:pos="0"/>
        </w:tabs>
        <w:ind w:left="2592" w:hanging="336"/>
      </w:pPr>
      <w:rPr>
        <w:rFonts w:ascii="Symbol" w:hAnsi="Symbol" w:cs="Symbol" w:hint="default"/>
        <w:lang w:val="en-US" w:eastAsia="en-US" w:bidi="ar-SA"/>
      </w:rPr>
    </w:lvl>
    <w:lvl w:ilvl="4">
      <w:start w:val="0"/>
      <w:numFmt w:val="bullet"/>
      <w:lvlText w:val=""/>
      <w:lvlJc w:val="left"/>
      <w:pPr>
        <w:tabs>
          <w:tab w:val="num" w:pos="0"/>
        </w:tabs>
        <w:ind w:left="3558" w:hanging="336"/>
      </w:pPr>
      <w:rPr>
        <w:rFonts w:ascii="Symbol" w:hAnsi="Symbol" w:cs="Symbol" w:hint="default"/>
        <w:lang w:val="en-US" w:eastAsia="en-US" w:bidi="ar-SA"/>
      </w:rPr>
    </w:lvl>
    <w:lvl w:ilvl="5">
      <w:start w:val="0"/>
      <w:numFmt w:val="bullet"/>
      <w:lvlText w:val=""/>
      <w:lvlJc w:val="left"/>
      <w:pPr>
        <w:tabs>
          <w:tab w:val="num" w:pos="0"/>
        </w:tabs>
        <w:ind w:left="4524" w:hanging="336"/>
      </w:pPr>
      <w:rPr>
        <w:rFonts w:ascii="Symbol" w:hAnsi="Symbol" w:cs="Symbol" w:hint="default"/>
        <w:lang w:val="en-US" w:eastAsia="en-US" w:bidi="ar-SA"/>
      </w:rPr>
    </w:lvl>
    <w:lvl w:ilvl="6">
      <w:start w:val="0"/>
      <w:numFmt w:val="bullet"/>
      <w:lvlText w:val=""/>
      <w:lvlJc w:val="left"/>
      <w:pPr>
        <w:tabs>
          <w:tab w:val="num" w:pos="0"/>
        </w:tabs>
        <w:ind w:left="5490" w:hanging="336"/>
      </w:pPr>
      <w:rPr>
        <w:rFonts w:ascii="Symbol" w:hAnsi="Symbol" w:cs="Symbol" w:hint="default"/>
        <w:lang w:val="en-US" w:eastAsia="en-US" w:bidi="ar-SA"/>
      </w:rPr>
    </w:lvl>
    <w:lvl w:ilvl="7">
      <w:start w:val="0"/>
      <w:numFmt w:val="bullet"/>
      <w:lvlText w:val=""/>
      <w:lvlJc w:val="left"/>
      <w:pPr>
        <w:tabs>
          <w:tab w:val="num" w:pos="0"/>
        </w:tabs>
        <w:ind w:left="6457" w:hanging="336"/>
      </w:pPr>
      <w:rPr>
        <w:rFonts w:ascii="Symbol" w:hAnsi="Symbol" w:cs="Symbol" w:hint="default"/>
        <w:lang w:val="en-US" w:eastAsia="en-US" w:bidi="ar-SA"/>
      </w:rPr>
    </w:lvl>
    <w:lvl w:ilvl="8">
      <w:start w:val="0"/>
      <w:numFmt w:val="bullet"/>
      <w:lvlText w:val=""/>
      <w:lvlJc w:val="left"/>
      <w:pPr>
        <w:tabs>
          <w:tab w:val="num" w:pos="0"/>
        </w:tabs>
        <w:ind w:left="7423" w:hanging="336"/>
      </w:pPr>
      <w:rPr>
        <w:rFonts w:ascii="Symbol" w:hAnsi="Symbol" w:cs="Symbol" w:hint="default"/>
        <w:lang w:val="en-US" w:eastAsia="en-US" w:bidi="ar-SA"/>
      </w:rPr>
    </w:lvl>
  </w:abstractNum>
  <w:abstractNum w:abstractNumId="24">
    <w:lvl w:ilvl="0">
      <w:start w:val="1"/>
      <w:numFmt w:val="decimal"/>
      <w:lvlText w:val="%1."/>
      <w:lvlJc w:val="left"/>
      <w:pPr>
        <w:tabs>
          <w:tab w:val="num" w:pos="0"/>
        </w:tabs>
        <w:ind w:left="164" w:hanging="315"/>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315"/>
      </w:pPr>
      <w:rPr>
        <w:rFonts w:ascii="Symbol" w:hAnsi="Symbol" w:cs="Symbol" w:hint="default"/>
        <w:lang w:val="en-US" w:eastAsia="en-US" w:bidi="ar-SA"/>
      </w:rPr>
    </w:lvl>
    <w:lvl w:ilvl="2">
      <w:start w:val="0"/>
      <w:numFmt w:val="bullet"/>
      <w:lvlText w:val=""/>
      <w:lvlJc w:val="left"/>
      <w:pPr>
        <w:tabs>
          <w:tab w:val="num" w:pos="0"/>
        </w:tabs>
        <w:ind w:left="1999" w:hanging="315"/>
      </w:pPr>
      <w:rPr>
        <w:rFonts w:ascii="Symbol" w:hAnsi="Symbol" w:cs="Symbol" w:hint="default"/>
        <w:lang w:val="en-US" w:eastAsia="en-US" w:bidi="ar-SA"/>
      </w:rPr>
    </w:lvl>
    <w:lvl w:ilvl="3">
      <w:start w:val="0"/>
      <w:numFmt w:val="bullet"/>
      <w:lvlText w:val=""/>
      <w:lvlJc w:val="left"/>
      <w:pPr>
        <w:tabs>
          <w:tab w:val="num" w:pos="0"/>
        </w:tabs>
        <w:ind w:left="2918" w:hanging="315"/>
      </w:pPr>
      <w:rPr>
        <w:rFonts w:ascii="Symbol" w:hAnsi="Symbol" w:cs="Symbol" w:hint="default"/>
        <w:lang w:val="en-US" w:eastAsia="en-US" w:bidi="ar-SA"/>
      </w:rPr>
    </w:lvl>
    <w:lvl w:ilvl="4">
      <w:start w:val="0"/>
      <w:numFmt w:val="bullet"/>
      <w:lvlText w:val=""/>
      <w:lvlJc w:val="left"/>
      <w:pPr>
        <w:tabs>
          <w:tab w:val="num" w:pos="0"/>
        </w:tabs>
        <w:ind w:left="3838" w:hanging="315"/>
      </w:pPr>
      <w:rPr>
        <w:rFonts w:ascii="Symbol" w:hAnsi="Symbol" w:cs="Symbol" w:hint="default"/>
        <w:lang w:val="en-US" w:eastAsia="en-US" w:bidi="ar-SA"/>
      </w:rPr>
    </w:lvl>
    <w:lvl w:ilvl="5">
      <w:start w:val="0"/>
      <w:numFmt w:val="bullet"/>
      <w:lvlText w:val=""/>
      <w:lvlJc w:val="left"/>
      <w:pPr>
        <w:tabs>
          <w:tab w:val="num" w:pos="0"/>
        </w:tabs>
        <w:ind w:left="4757" w:hanging="315"/>
      </w:pPr>
      <w:rPr>
        <w:rFonts w:ascii="Symbol" w:hAnsi="Symbol" w:cs="Symbol" w:hint="default"/>
        <w:lang w:val="en-US" w:eastAsia="en-US" w:bidi="ar-SA"/>
      </w:rPr>
    </w:lvl>
    <w:lvl w:ilvl="6">
      <w:start w:val="0"/>
      <w:numFmt w:val="bullet"/>
      <w:lvlText w:val=""/>
      <w:lvlJc w:val="left"/>
      <w:pPr>
        <w:tabs>
          <w:tab w:val="num" w:pos="0"/>
        </w:tabs>
        <w:ind w:left="5677" w:hanging="315"/>
      </w:pPr>
      <w:rPr>
        <w:rFonts w:ascii="Symbol" w:hAnsi="Symbol" w:cs="Symbol" w:hint="default"/>
        <w:lang w:val="en-US" w:eastAsia="en-US" w:bidi="ar-SA"/>
      </w:rPr>
    </w:lvl>
    <w:lvl w:ilvl="7">
      <w:start w:val="0"/>
      <w:numFmt w:val="bullet"/>
      <w:lvlText w:val=""/>
      <w:lvlJc w:val="left"/>
      <w:pPr>
        <w:tabs>
          <w:tab w:val="num" w:pos="0"/>
        </w:tabs>
        <w:ind w:left="6596" w:hanging="315"/>
      </w:pPr>
      <w:rPr>
        <w:rFonts w:ascii="Symbol" w:hAnsi="Symbol" w:cs="Symbol" w:hint="default"/>
        <w:lang w:val="en-US" w:eastAsia="en-US" w:bidi="ar-SA"/>
      </w:rPr>
    </w:lvl>
    <w:lvl w:ilvl="8">
      <w:start w:val="0"/>
      <w:numFmt w:val="bullet"/>
      <w:lvlText w:val=""/>
      <w:lvlJc w:val="left"/>
      <w:pPr>
        <w:tabs>
          <w:tab w:val="num" w:pos="0"/>
        </w:tabs>
        <w:ind w:left="7516" w:hanging="315"/>
      </w:pPr>
      <w:rPr>
        <w:rFonts w:ascii="Symbol" w:hAnsi="Symbol" w:cs="Symbol" w:hint="default"/>
        <w:lang w:val="en-US" w:eastAsia="en-US" w:bidi="ar-SA"/>
      </w:rPr>
    </w:lvl>
  </w:abstractNum>
  <w:abstractNum w:abstractNumId="25">
    <w:lvl w:ilvl="0">
      <w:start w:val="2"/>
      <w:numFmt w:val="lowerRoman"/>
      <w:lvlText w:val="(%1)"/>
      <w:lvlJc w:val="left"/>
      <w:pPr>
        <w:tabs>
          <w:tab w:val="num" w:pos="0"/>
        </w:tabs>
        <w:ind w:left="164" w:hanging="624"/>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24"/>
      </w:pPr>
      <w:rPr>
        <w:rFonts w:ascii="Symbol" w:hAnsi="Symbol" w:cs="Symbol" w:hint="default"/>
        <w:lang w:val="en-US" w:eastAsia="en-US" w:bidi="ar-SA"/>
      </w:rPr>
    </w:lvl>
    <w:lvl w:ilvl="2">
      <w:start w:val="0"/>
      <w:numFmt w:val="bullet"/>
      <w:lvlText w:val=""/>
      <w:lvlJc w:val="left"/>
      <w:pPr>
        <w:tabs>
          <w:tab w:val="num" w:pos="0"/>
        </w:tabs>
        <w:ind w:left="1999" w:hanging="624"/>
      </w:pPr>
      <w:rPr>
        <w:rFonts w:ascii="Symbol" w:hAnsi="Symbol" w:cs="Symbol" w:hint="default"/>
        <w:lang w:val="en-US" w:eastAsia="en-US" w:bidi="ar-SA"/>
      </w:rPr>
    </w:lvl>
    <w:lvl w:ilvl="3">
      <w:start w:val="0"/>
      <w:numFmt w:val="bullet"/>
      <w:lvlText w:val=""/>
      <w:lvlJc w:val="left"/>
      <w:pPr>
        <w:tabs>
          <w:tab w:val="num" w:pos="0"/>
        </w:tabs>
        <w:ind w:left="2918" w:hanging="624"/>
      </w:pPr>
      <w:rPr>
        <w:rFonts w:ascii="Symbol" w:hAnsi="Symbol" w:cs="Symbol" w:hint="default"/>
        <w:lang w:val="en-US" w:eastAsia="en-US" w:bidi="ar-SA"/>
      </w:rPr>
    </w:lvl>
    <w:lvl w:ilvl="4">
      <w:start w:val="0"/>
      <w:numFmt w:val="bullet"/>
      <w:lvlText w:val=""/>
      <w:lvlJc w:val="left"/>
      <w:pPr>
        <w:tabs>
          <w:tab w:val="num" w:pos="0"/>
        </w:tabs>
        <w:ind w:left="3838" w:hanging="624"/>
      </w:pPr>
      <w:rPr>
        <w:rFonts w:ascii="Symbol" w:hAnsi="Symbol" w:cs="Symbol" w:hint="default"/>
        <w:lang w:val="en-US" w:eastAsia="en-US" w:bidi="ar-SA"/>
      </w:rPr>
    </w:lvl>
    <w:lvl w:ilvl="5">
      <w:start w:val="0"/>
      <w:numFmt w:val="bullet"/>
      <w:lvlText w:val=""/>
      <w:lvlJc w:val="left"/>
      <w:pPr>
        <w:tabs>
          <w:tab w:val="num" w:pos="0"/>
        </w:tabs>
        <w:ind w:left="4757" w:hanging="624"/>
      </w:pPr>
      <w:rPr>
        <w:rFonts w:ascii="Symbol" w:hAnsi="Symbol" w:cs="Symbol" w:hint="default"/>
        <w:lang w:val="en-US" w:eastAsia="en-US" w:bidi="ar-SA"/>
      </w:rPr>
    </w:lvl>
    <w:lvl w:ilvl="6">
      <w:start w:val="0"/>
      <w:numFmt w:val="bullet"/>
      <w:lvlText w:val=""/>
      <w:lvlJc w:val="left"/>
      <w:pPr>
        <w:tabs>
          <w:tab w:val="num" w:pos="0"/>
        </w:tabs>
        <w:ind w:left="5677" w:hanging="624"/>
      </w:pPr>
      <w:rPr>
        <w:rFonts w:ascii="Symbol" w:hAnsi="Symbol" w:cs="Symbol" w:hint="default"/>
        <w:lang w:val="en-US" w:eastAsia="en-US" w:bidi="ar-SA"/>
      </w:rPr>
    </w:lvl>
    <w:lvl w:ilvl="7">
      <w:start w:val="0"/>
      <w:numFmt w:val="bullet"/>
      <w:lvlText w:val=""/>
      <w:lvlJc w:val="left"/>
      <w:pPr>
        <w:tabs>
          <w:tab w:val="num" w:pos="0"/>
        </w:tabs>
        <w:ind w:left="6596" w:hanging="624"/>
      </w:pPr>
      <w:rPr>
        <w:rFonts w:ascii="Symbol" w:hAnsi="Symbol" w:cs="Symbol" w:hint="default"/>
        <w:lang w:val="en-US" w:eastAsia="en-US" w:bidi="ar-SA"/>
      </w:rPr>
    </w:lvl>
    <w:lvl w:ilvl="8">
      <w:start w:val="0"/>
      <w:numFmt w:val="bullet"/>
      <w:lvlText w:val=""/>
      <w:lvlJc w:val="left"/>
      <w:pPr>
        <w:tabs>
          <w:tab w:val="num" w:pos="0"/>
        </w:tabs>
        <w:ind w:left="7516" w:hanging="624"/>
      </w:pPr>
      <w:rPr>
        <w:rFonts w:ascii="Symbol" w:hAnsi="Symbol" w:cs="Symbol" w:hint="default"/>
        <w:lang w:val="en-US" w:eastAsia="en-US" w:bidi="ar-SA"/>
      </w:rPr>
    </w:lvl>
  </w:abstractNum>
  <w:abstractNum w:abstractNumId="26">
    <w:lvl w:ilvl="0">
      <w:start w:val="1"/>
      <w:numFmt w:val="lowerRoman"/>
      <w:lvlText w:val="(%1)"/>
      <w:lvlJc w:val="left"/>
      <w:pPr>
        <w:tabs>
          <w:tab w:val="num" w:pos="0"/>
        </w:tabs>
        <w:ind w:left="164" w:hanging="557"/>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1"/>
      <w:numFmt w:val="decimal"/>
      <w:lvlText w:val="%2."/>
      <w:lvlJc w:val="left"/>
      <w:pPr>
        <w:tabs>
          <w:tab w:val="num" w:pos="0"/>
        </w:tabs>
        <w:ind w:left="654" w:hanging="490"/>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1626" w:hanging="490"/>
      </w:pPr>
      <w:rPr>
        <w:rFonts w:ascii="Symbol" w:hAnsi="Symbol" w:cs="Symbol" w:hint="default"/>
        <w:lang w:val="en-US" w:eastAsia="en-US" w:bidi="ar-SA"/>
      </w:rPr>
    </w:lvl>
    <w:lvl w:ilvl="3">
      <w:start w:val="0"/>
      <w:numFmt w:val="bullet"/>
      <w:lvlText w:val=""/>
      <w:lvlJc w:val="left"/>
      <w:pPr>
        <w:tabs>
          <w:tab w:val="num" w:pos="0"/>
        </w:tabs>
        <w:ind w:left="2592" w:hanging="490"/>
      </w:pPr>
      <w:rPr>
        <w:rFonts w:ascii="Symbol" w:hAnsi="Symbol" w:cs="Symbol" w:hint="default"/>
        <w:lang w:val="en-US" w:eastAsia="en-US" w:bidi="ar-SA"/>
      </w:rPr>
    </w:lvl>
    <w:lvl w:ilvl="4">
      <w:start w:val="0"/>
      <w:numFmt w:val="bullet"/>
      <w:lvlText w:val=""/>
      <w:lvlJc w:val="left"/>
      <w:pPr>
        <w:tabs>
          <w:tab w:val="num" w:pos="0"/>
        </w:tabs>
        <w:ind w:left="3558" w:hanging="490"/>
      </w:pPr>
      <w:rPr>
        <w:rFonts w:ascii="Symbol" w:hAnsi="Symbol" w:cs="Symbol" w:hint="default"/>
        <w:lang w:val="en-US" w:eastAsia="en-US" w:bidi="ar-SA"/>
      </w:rPr>
    </w:lvl>
    <w:lvl w:ilvl="5">
      <w:start w:val="0"/>
      <w:numFmt w:val="bullet"/>
      <w:lvlText w:val=""/>
      <w:lvlJc w:val="left"/>
      <w:pPr>
        <w:tabs>
          <w:tab w:val="num" w:pos="0"/>
        </w:tabs>
        <w:ind w:left="4524" w:hanging="490"/>
      </w:pPr>
      <w:rPr>
        <w:rFonts w:ascii="Symbol" w:hAnsi="Symbol" w:cs="Symbol" w:hint="default"/>
        <w:lang w:val="en-US" w:eastAsia="en-US" w:bidi="ar-SA"/>
      </w:rPr>
    </w:lvl>
    <w:lvl w:ilvl="6">
      <w:start w:val="0"/>
      <w:numFmt w:val="bullet"/>
      <w:lvlText w:val=""/>
      <w:lvlJc w:val="left"/>
      <w:pPr>
        <w:tabs>
          <w:tab w:val="num" w:pos="0"/>
        </w:tabs>
        <w:ind w:left="5490" w:hanging="490"/>
      </w:pPr>
      <w:rPr>
        <w:rFonts w:ascii="Symbol" w:hAnsi="Symbol" w:cs="Symbol" w:hint="default"/>
        <w:lang w:val="en-US" w:eastAsia="en-US" w:bidi="ar-SA"/>
      </w:rPr>
    </w:lvl>
    <w:lvl w:ilvl="7">
      <w:start w:val="0"/>
      <w:numFmt w:val="bullet"/>
      <w:lvlText w:val=""/>
      <w:lvlJc w:val="left"/>
      <w:pPr>
        <w:tabs>
          <w:tab w:val="num" w:pos="0"/>
        </w:tabs>
        <w:ind w:left="6457" w:hanging="490"/>
      </w:pPr>
      <w:rPr>
        <w:rFonts w:ascii="Symbol" w:hAnsi="Symbol" w:cs="Symbol" w:hint="default"/>
        <w:lang w:val="en-US" w:eastAsia="en-US" w:bidi="ar-SA"/>
      </w:rPr>
    </w:lvl>
    <w:lvl w:ilvl="8">
      <w:start w:val="0"/>
      <w:numFmt w:val="bullet"/>
      <w:lvlText w:val=""/>
      <w:lvlJc w:val="left"/>
      <w:pPr>
        <w:tabs>
          <w:tab w:val="num" w:pos="0"/>
        </w:tabs>
        <w:ind w:left="7423" w:hanging="490"/>
      </w:pPr>
      <w:rPr>
        <w:rFonts w:ascii="Symbol" w:hAnsi="Symbol" w:cs="Symbol" w:hint="default"/>
        <w:lang w:val="en-US" w:eastAsia="en-US" w:bidi="ar-SA"/>
      </w:rPr>
    </w:lvl>
  </w:abstractNum>
  <w:abstractNum w:abstractNumId="27">
    <w:lvl w:ilvl="0">
      <w:start w:val="1"/>
      <w:numFmt w:val="upperLetter"/>
      <w:lvlText w:val="(%1)"/>
      <w:lvlJc w:val="left"/>
      <w:pPr>
        <w:tabs>
          <w:tab w:val="num" w:pos="0"/>
        </w:tabs>
        <w:ind w:left="164" w:hanging="723"/>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1"/>
      <w:numFmt w:val="decimal"/>
      <w:lvlText w:val="%2."/>
      <w:lvlJc w:val="left"/>
      <w:pPr>
        <w:tabs>
          <w:tab w:val="num" w:pos="0"/>
        </w:tabs>
        <w:ind w:left="654" w:hanging="490"/>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1626" w:hanging="490"/>
      </w:pPr>
      <w:rPr>
        <w:rFonts w:ascii="Symbol" w:hAnsi="Symbol" w:cs="Symbol" w:hint="default"/>
        <w:lang w:val="en-US" w:eastAsia="en-US" w:bidi="ar-SA"/>
      </w:rPr>
    </w:lvl>
    <w:lvl w:ilvl="3">
      <w:start w:val="0"/>
      <w:numFmt w:val="bullet"/>
      <w:lvlText w:val=""/>
      <w:lvlJc w:val="left"/>
      <w:pPr>
        <w:tabs>
          <w:tab w:val="num" w:pos="0"/>
        </w:tabs>
        <w:ind w:left="2592" w:hanging="490"/>
      </w:pPr>
      <w:rPr>
        <w:rFonts w:ascii="Symbol" w:hAnsi="Symbol" w:cs="Symbol" w:hint="default"/>
        <w:lang w:val="en-US" w:eastAsia="en-US" w:bidi="ar-SA"/>
      </w:rPr>
    </w:lvl>
    <w:lvl w:ilvl="4">
      <w:start w:val="0"/>
      <w:numFmt w:val="bullet"/>
      <w:lvlText w:val=""/>
      <w:lvlJc w:val="left"/>
      <w:pPr>
        <w:tabs>
          <w:tab w:val="num" w:pos="0"/>
        </w:tabs>
        <w:ind w:left="3558" w:hanging="490"/>
      </w:pPr>
      <w:rPr>
        <w:rFonts w:ascii="Symbol" w:hAnsi="Symbol" w:cs="Symbol" w:hint="default"/>
        <w:lang w:val="en-US" w:eastAsia="en-US" w:bidi="ar-SA"/>
      </w:rPr>
    </w:lvl>
    <w:lvl w:ilvl="5">
      <w:start w:val="0"/>
      <w:numFmt w:val="bullet"/>
      <w:lvlText w:val=""/>
      <w:lvlJc w:val="left"/>
      <w:pPr>
        <w:tabs>
          <w:tab w:val="num" w:pos="0"/>
        </w:tabs>
        <w:ind w:left="4524" w:hanging="490"/>
      </w:pPr>
      <w:rPr>
        <w:rFonts w:ascii="Symbol" w:hAnsi="Symbol" w:cs="Symbol" w:hint="default"/>
        <w:lang w:val="en-US" w:eastAsia="en-US" w:bidi="ar-SA"/>
      </w:rPr>
    </w:lvl>
    <w:lvl w:ilvl="6">
      <w:start w:val="0"/>
      <w:numFmt w:val="bullet"/>
      <w:lvlText w:val=""/>
      <w:lvlJc w:val="left"/>
      <w:pPr>
        <w:tabs>
          <w:tab w:val="num" w:pos="0"/>
        </w:tabs>
        <w:ind w:left="5490" w:hanging="490"/>
      </w:pPr>
      <w:rPr>
        <w:rFonts w:ascii="Symbol" w:hAnsi="Symbol" w:cs="Symbol" w:hint="default"/>
        <w:lang w:val="en-US" w:eastAsia="en-US" w:bidi="ar-SA"/>
      </w:rPr>
    </w:lvl>
    <w:lvl w:ilvl="7">
      <w:start w:val="0"/>
      <w:numFmt w:val="bullet"/>
      <w:lvlText w:val=""/>
      <w:lvlJc w:val="left"/>
      <w:pPr>
        <w:tabs>
          <w:tab w:val="num" w:pos="0"/>
        </w:tabs>
        <w:ind w:left="6457" w:hanging="490"/>
      </w:pPr>
      <w:rPr>
        <w:rFonts w:ascii="Symbol" w:hAnsi="Symbol" w:cs="Symbol" w:hint="default"/>
        <w:lang w:val="en-US" w:eastAsia="en-US" w:bidi="ar-SA"/>
      </w:rPr>
    </w:lvl>
    <w:lvl w:ilvl="8">
      <w:start w:val="0"/>
      <w:numFmt w:val="bullet"/>
      <w:lvlText w:val=""/>
      <w:lvlJc w:val="left"/>
      <w:pPr>
        <w:tabs>
          <w:tab w:val="num" w:pos="0"/>
        </w:tabs>
        <w:ind w:left="7423" w:hanging="490"/>
      </w:pPr>
      <w:rPr>
        <w:rFonts w:ascii="Symbol" w:hAnsi="Symbol" w:cs="Symbol" w:hint="default"/>
        <w:lang w:val="en-US" w:eastAsia="en-US" w:bidi="ar-SA"/>
      </w:rPr>
    </w:lvl>
  </w:abstractNum>
  <w:abstractNum w:abstractNumId="28">
    <w:lvl w:ilvl="0">
      <w:start w:val="1"/>
      <w:numFmt w:val="decimal"/>
      <w:lvlText w:val="%1."/>
      <w:lvlJc w:val="left"/>
      <w:pPr>
        <w:tabs>
          <w:tab w:val="num" w:pos="0"/>
        </w:tabs>
        <w:ind w:left="164" w:hanging="608"/>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08"/>
      </w:pPr>
      <w:rPr>
        <w:rFonts w:ascii="Symbol" w:hAnsi="Symbol" w:cs="Symbol" w:hint="default"/>
        <w:lang w:val="en-US" w:eastAsia="en-US" w:bidi="ar-SA"/>
      </w:rPr>
    </w:lvl>
    <w:lvl w:ilvl="2">
      <w:start w:val="0"/>
      <w:numFmt w:val="bullet"/>
      <w:lvlText w:val=""/>
      <w:lvlJc w:val="left"/>
      <w:pPr>
        <w:tabs>
          <w:tab w:val="num" w:pos="0"/>
        </w:tabs>
        <w:ind w:left="1999" w:hanging="608"/>
      </w:pPr>
      <w:rPr>
        <w:rFonts w:ascii="Symbol" w:hAnsi="Symbol" w:cs="Symbol" w:hint="default"/>
        <w:lang w:val="en-US" w:eastAsia="en-US" w:bidi="ar-SA"/>
      </w:rPr>
    </w:lvl>
    <w:lvl w:ilvl="3">
      <w:start w:val="0"/>
      <w:numFmt w:val="bullet"/>
      <w:lvlText w:val=""/>
      <w:lvlJc w:val="left"/>
      <w:pPr>
        <w:tabs>
          <w:tab w:val="num" w:pos="0"/>
        </w:tabs>
        <w:ind w:left="2918" w:hanging="608"/>
      </w:pPr>
      <w:rPr>
        <w:rFonts w:ascii="Symbol" w:hAnsi="Symbol" w:cs="Symbol" w:hint="default"/>
        <w:lang w:val="en-US" w:eastAsia="en-US" w:bidi="ar-SA"/>
      </w:rPr>
    </w:lvl>
    <w:lvl w:ilvl="4">
      <w:start w:val="0"/>
      <w:numFmt w:val="bullet"/>
      <w:lvlText w:val=""/>
      <w:lvlJc w:val="left"/>
      <w:pPr>
        <w:tabs>
          <w:tab w:val="num" w:pos="0"/>
        </w:tabs>
        <w:ind w:left="3838" w:hanging="608"/>
      </w:pPr>
      <w:rPr>
        <w:rFonts w:ascii="Symbol" w:hAnsi="Symbol" w:cs="Symbol" w:hint="default"/>
        <w:lang w:val="en-US" w:eastAsia="en-US" w:bidi="ar-SA"/>
      </w:rPr>
    </w:lvl>
    <w:lvl w:ilvl="5">
      <w:start w:val="0"/>
      <w:numFmt w:val="bullet"/>
      <w:lvlText w:val=""/>
      <w:lvlJc w:val="left"/>
      <w:pPr>
        <w:tabs>
          <w:tab w:val="num" w:pos="0"/>
        </w:tabs>
        <w:ind w:left="4757" w:hanging="608"/>
      </w:pPr>
      <w:rPr>
        <w:rFonts w:ascii="Symbol" w:hAnsi="Symbol" w:cs="Symbol" w:hint="default"/>
        <w:lang w:val="en-US" w:eastAsia="en-US" w:bidi="ar-SA"/>
      </w:rPr>
    </w:lvl>
    <w:lvl w:ilvl="6">
      <w:start w:val="0"/>
      <w:numFmt w:val="bullet"/>
      <w:lvlText w:val=""/>
      <w:lvlJc w:val="left"/>
      <w:pPr>
        <w:tabs>
          <w:tab w:val="num" w:pos="0"/>
        </w:tabs>
        <w:ind w:left="5677" w:hanging="608"/>
      </w:pPr>
      <w:rPr>
        <w:rFonts w:ascii="Symbol" w:hAnsi="Symbol" w:cs="Symbol" w:hint="default"/>
        <w:lang w:val="en-US" w:eastAsia="en-US" w:bidi="ar-SA"/>
      </w:rPr>
    </w:lvl>
    <w:lvl w:ilvl="7">
      <w:start w:val="0"/>
      <w:numFmt w:val="bullet"/>
      <w:lvlText w:val=""/>
      <w:lvlJc w:val="left"/>
      <w:pPr>
        <w:tabs>
          <w:tab w:val="num" w:pos="0"/>
        </w:tabs>
        <w:ind w:left="6596" w:hanging="608"/>
      </w:pPr>
      <w:rPr>
        <w:rFonts w:ascii="Symbol" w:hAnsi="Symbol" w:cs="Symbol" w:hint="default"/>
        <w:lang w:val="en-US" w:eastAsia="en-US" w:bidi="ar-SA"/>
      </w:rPr>
    </w:lvl>
    <w:lvl w:ilvl="8">
      <w:start w:val="0"/>
      <w:numFmt w:val="bullet"/>
      <w:lvlText w:val=""/>
      <w:lvlJc w:val="left"/>
      <w:pPr>
        <w:tabs>
          <w:tab w:val="num" w:pos="0"/>
        </w:tabs>
        <w:ind w:left="7516" w:hanging="608"/>
      </w:pPr>
      <w:rPr>
        <w:rFonts w:ascii="Symbol" w:hAnsi="Symbol" w:cs="Symbol" w:hint="default"/>
        <w:lang w:val="en-US" w:eastAsia="en-US" w:bidi="ar-SA"/>
      </w:rPr>
    </w:lvl>
  </w:abstractNum>
  <w:abstractNum w:abstractNumId="29">
    <w:lvl w:ilvl="0">
      <w:start w:val="1"/>
      <w:numFmt w:val="decimal"/>
      <w:lvlText w:val="%1."/>
      <w:lvlJc w:val="left"/>
      <w:pPr>
        <w:tabs>
          <w:tab w:val="num" w:pos="0"/>
        </w:tabs>
        <w:ind w:left="164" w:hanging="608"/>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08"/>
      </w:pPr>
      <w:rPr>
        <w:rFonts w:ascii="Symbol" w:hAnsi="Symbol" w:cs="Symbol" w:hint="default"/>
        <w:lang w:val="en-US" w:eastAsia="en-US" w:bidi="ar-SA"/>
      </w:rPr>
    </w:lvl>
    <w:lvl w:ilvl="2">
      <w:start w:val="0"/>
      <w:numFmt w:val="bullet"/>
      <w:lvlText w:val=""/>
      <w:lvlJc w:val="left"/>
      <w:pPr>
        <w:tabs>
          <w:tab w:val="num" w:pos="0"/>
        </w:tabs>
        <w:ind w:left="1999" w:hanging="608"/>
      </w:pPr>
      <w:rPr>
        <w:rFonts w:ascii="Symbol" w:hAnsi="Symbol" w:cs="Symbol" w:hint="default"/>
        <w:lang w:val="en-US" w:eastAsia="en-US" w:bidi="ar-SA"/>
      </w:rPr>
    </w:lvl>
    <w:lvl w:ilvl="3">
      <w:start w:val="0"/>
      <w:numFmt w:val="bullet"/>
      <w:lvlText w:val=""/>
      <w:lvlJc w:val="left"/>
      <w:pPr>
        <w:tabs>
          <w:tab w:val="num" w:pos="0"/>
        </w:tabs>
        <w:ind w:left="2918" w:hanging="608"/>
      </w:pPr>
      <w:rPr>
        <w:rFonts w:ascii="Symbol" w:hAnsi="Symbol" w:cs="Symbol" w:hint="default"/>
        <w:lang w:val="en-US" w:eastAsia="en-US" w:bidi="ar-SA"/>
      </w:rPr>
    </w:lvl>
    <w:lvl w:ilvl="4">
      <w:start w:val="0"/>
      <w:numFmt w:val="bullet"/>
      <w:lvlText w:val=""/>
      <w:lvlJc w:val="left"/>
      <w:pPr>
        <w:tabs>
          <w:tab w:val="num" w:pos="0"/>
        </w:tabs>
        <w:ind w:left="3838" w:hanging="608"/>
      </w:pPr>
      <w:rPr>
        <w:rFonts w:ascii="Symbol" w:hAnsi="Symbol" w:cs="Symbol" w:hint="default"/>
        <w:lang w:val="en-US" w:eastAsia="en-US" w:bidi="ar-SA"/>
      </w:rPr>
    </w:lvl>
    <w:lvl w:ilvl="5">
      <w:start w:val="0"/>
      <w:numFmt w:val="bullet"/>
      <w:lvlText w:val=""/>
      <w:lvlJc w:val="left"/>
      <w:pPr>
        <w:tabs>
          <w:tab w:val="num" w:pos="0"/>
        </w:tabs>
        <w:ind w:left="4757" w:hanging="608"/>
      </w:pPr>
      <w:rPr>
        <w:rFonts w:ascii="Symbol" w:hAnsi="Symbol" w:cs="Symbol" w:hint="default"/>
        <w:lang w:val="en-US" w:eastAsia="en-US" w:bidi="ar-SA"/>
      </w:rPr>
    </w:lvl>
    <w:lvl w:ilvl="6">
      <w:start w:val="0"/>
      <w:numFmt w:val="bullet"/>
      <w:lvlText w:val=""/>
      <w:lvlJc w:val="left"/>
      <w:pPr>
        <w:tabs>
          <w:tab w:val="num" w:pos="0"/>
        </w:tabs>
        <w:ind w:left="5677" w:hanging="608"/>
      </w:pPr>
      <w:rPr>
        <w:rFonts w:ascii="Symbol" w:hAnsi="Symbol" w:cs="Symbol" w:hint="default"/>
        <w:lang w:val="en-US" w:eastAsia="en-US" w:bidi="ar-SA"/>
      </w:rPr>
    </w:lvl>
    <w:lvl w:ilvl="7">
      <w:start w:val="0"/>
      <w:numFmt w:val="bullet"/>
      <w:lvlText w:val=""/>
      <w:lvlJc w:val="left"/>
      <w:pPr>
        <w:tabs>
          <w:tab w:val="num" w:pos="0"/>
        </w:tabs>
        <w:ind w:left="6596" w:hanging="608"/>
      </w:pPr>
      <w:rPr>
        <w:rFonts w:ascii="Symbol" w:hAnsi="Symbol" w:cs="Symbol" w:hint="default"/>
        <w:lang w:val="en-US" w:eastAsia="en-US" w:bidi="ar-SA"/>
      </w:rPr>
    </w:lvl>
    <w:lvl w:ilvl="8">
      <w:start w:val="0"/>
      <w:numFmt w:val="bullet"/>
      <w:lvlText w:val=""/>
      <w:lvlJc w:val="left"/>
      <w:pPr>
        <w:tabs>
          <w:tab w:val="num" w:pos="0"/>
        </w:tabs>
        <w:ind w:left="7516" w:hanging="608"/>
      </w:pPr>
      <w:rPr>
        <w:rFonts w:ascii="Symbol" w:hAnsi="Symbol" w:cs="Symbol" w:hint="default"/>
        <w:lang w:val="en-US" w:eastAsia="en-US" w:bidi="ar-SA"/>
      </w:rPr>
    </w:lvl>
  </w:abstractNum>
  <w:abstractNum w:abstractNumId="30">
    <w:lvl w:ilvl="0">
      <w:start w:val="2"/>
      <w:numFmt w:val="lowerRoman"/>
      <w:lvlText w:val="(%1)"/>
      <w:lvlJc w:val="left"/>
      <w:pPr>
        <w:tabs>
          <w:tab w:val="num" w:pos="0"/>
        </w:tabs>
        <w:ind w:left="164" w:hanging="624"/>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24"/>
      </w:pPr>
      <w:rPr>
        <w:rFonts w:ascii="Symbol" w:hAnsi="Symbol" w:cs="Symbol" w:hint="default"/>
        <w:lang w:val="en-US" w:eastAsia="en-US" w:bidi="ar-SA"/>
      </w:rPr>
    </w:lvl>
    <w:lvl w:ilvl="2">
      <w:start w:val="0"/>
      <w:numFmt w:val="bullet"/>
      <w:lvlText w:val=""/>
      <w:lvlJc w:val="left"/>
      <w:pPr>
        <w:tabs>
          <w:tab w:val="num" w:pos="0"/>
        </w:tabs>
        <w:ind w:left="1999" w:hanging="624"/>
      </w:pPr>
      <w:rPr>
        <w:rFonts w:ascii="Symbol" w:hAnsi="Symbol" w:cs="Symbol" w:hint="default"/>
        <w:lang w:val="en-US" w:eastAsia="en-US" w:bidi="ar-SA"/>
      </w:rPr>
    </w:lvl>
    <w:lvl w:ilvl="3">
      <w:start w:val="0"/>
      <w:numFmt w:val="bullet"/>
      <w:lvlText w:val=""/>
      <w:lvlJc w:val="left"/>
      <w:pPr>
        <w:tabs>
          <w:tab w:val="num" w:pos="0"/>
        </w:tabs>
        <w:ind w:left="2918" w:hanging="624"/>
      </w:pPr>
      <w:rPr>
        <w:rFonts w:ascii="Symbol" w:hAnsi="Symbol" w:cs="Symbol" w:hint="default"/>
        <w:lang w:val="en-US" w:eastAsia="en-US" w:bidi="ar-SA"/>
      </w:rPr>
    </w:lvl>
    <w:lvl w:ilvl="4">
      <w:start w:val="0"/>
      <w:numFmt w:val="bullet"/>
      <w:lvlText w:val=""/>
      <w:lvlJc w:val="left"/>
      <w:pPr>
        <w:tabs>
          <w:tab w:val="num" w:pos="0"/>
        </w:tabs>
        <w:ind w:left="3838" w:hanging="624"/>
      </w:pPr>
      <w:rPr>
        <w:rFonts w:ascii="Symbol" w:hAnsi="Symbol" w:cs="Symbol" w:hint="default"/>
        <w:lang w:val="en-US" w:eastAsia="en-US" w:bidi="ar-SA"/>
      </w:rPr>
    </w:lvl>
    <w:lvl w:ilvl="5">
      <w:start w:val="0"/>
      <w:numFmt w:val="bullet"/>
      <w:lvlText w:val=""/>
      <w:lvlJc w:val="left"/>
      <w:pPr>
        <w:tabs>
          <w:tab w:val="num" w:pos="0"/>
        </w:tabs>
        <w:ind w:left="4757" w:hanging="624"/>
      </w:pPr>
      <w:rPr>
        <w:rFonts w:ascii="Symbol" w:hAnsi="Symbol" w:cs="Symbol" w:hint="default"/>
        <w:lang w:val="en-US" w:eastAsia="en-US" w:bidi="ar-SA"/>
      </w:rPr>
    </w:lvl>
    <w:lvl w:ilvl="6">
      <w:start w:val="0"/>
      <w:numFmt w:val="bullet"/>
      <w:lvlText w:val=""/>
      <w:lvlJc w:val="left"/>
      <w:pPr>
        <w:tabs>
          <w:tab w:val="num" w:pos="0"/>
        </w:tabs>
        <w:ind w:left="5677" w:hanging="624"/>
      </w:pPr>
      <w:rPr>
        <w:rFonts w:ascii="Symbol" w:hAnsi="Symbol" w:cs="Symbol" w:hint="default"/>
        <w:lang w:val="en-US" w:eastAsia="en-US" w:bidi="ar-SA"/>
      </w:rPr>
    </w:lvl>
    <w:lvl w:ilvl="7">
      <w:start w:val="0"/>
      <w:numFmt w:val="bullet"/>
      <w:lvlText w:val=""/>
      <w:lvlJc w:val="left"/>
      <w:pPr>
        <w:tabs>
          <w:tab w:val="num" w:pos="0"/>
        </w:tabs>
        <w:ind w:left="6596" w:hanging="624"/>
      </w:pPr>
      <w:rPr>
        <w:rFonts w:ascii="Symbol" w:hAnsi="Symbol" w:cs="Symbol" w:hint="default"/>
        <w:lang w:val="en-US" w:eastAsia="en-US" w:bidi="ar-SA"/>
      </w:rPr>
    </w:lvl>
    <w:lvl w:ilvl="8">
      <w:start w:val="0"/>
      <w:numFmt w:val="bullet"/>
      <w:lvlText w:val=""/>
      <w:lvlJc w:val="left"/>
      <w:pPr>
        <w:tabs>
          <w:tab w:val="num" w:pos="0"/>
        </w:tabs>
        <w:ind w:left="7516" w:hanging="624"/>
      </w:pPr>
      <w:rPr>
        <w:rFonts w:ascii="Symbol" w:hAnsi="Symbol" w:cs="Symbol" w:hint="default"/>
        <w:lang w:val="en-US" w:eastAsia="en-US" w:bidi="ar-SA"/>
      </w:rPr>
    </w:lvl>
  </w:abstractNum>
  <w:abstractNum w:abstractNumId="31">
    <w:lvl w:ilvl="0">
      <w:start w:val="1"/>
      <w:numFmt w:val="decimal"/>
      <w:lvlText w:val="%1."/>
      <w:lvlJc w:val="left"/>
      <w:pPr>
        <w:tabs>
          <w:tab w:val="num" w:pos="0"/>
        </w:tabs>
        <w:ind w:left="654" w:hanging="490"/>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1"/>
      <w:numFmt w:val="lowerRoman"/>
      <w:lvlText w:val="(%2)"/>
      <w:lvlJc w:val="left"/>
      <w:pPr>
        <w:tabs>
          <w:tab w:val="num" w:pos="0"/>
        </w:tabs>
        <w:ind w:left="164" w:hanging="627"/>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1626" w:hanging="627"/>
      </w:pPr>
      <w:rPr>
        <w:rFonts w:ascii="Symbol" w:hAnsi="Symbol" w:cs="Symbol" w:hint="default"/>
        <w:lang w:val="en-US" w:eastAsia="en-US" w:bidi="ar-SA"/>
      </w:rPr>
    </w:lvl>
    <w:lvl w:ilvl="3">
      <w:start w:val="0"/>
      <w:numFmt w:val="bullet"/>
      <w:lvlText w:val=""/>
      <w:lvlJc w:val="left"/>
      <w:pPr>
        <w:tabs>
          <w:tab w:val="num" w:pos="0"/>
        </w:tabs>
        <w:ind w:left="2592" w:hanging="627"/>
      </w:pPr>
      <w:rPr>
        <w:rFonts w:ascii="Symbol" w:hAnsi="Symbol" w:cs="Symbol" w:hint="default"/>
        <w:lang w:val="en-US" w:eastAsia="en-US" w:bidi="ar-SA"/>
      </w:rPr>
    </w:lvl>
    <w:lvl w:ilvl="4">
      <w:start w:val="0"/>
      <w:numFmt w:val="bullet"/>
      <w:lvlText w:val=""/>
      <w:lvlJc w:val="left"/>
      <w:pPr>
        <w:tabs>
          <w:tab w:val="num" w:pos="0"/>
        </w:tabs>
        <w:ind w:left="3558" w:hanging="627"/>
      </w:pPr>
      <w:rPr>
        <w:rFonts w:ascii="Symbol" w:hAnsi="Symbol" w:cs="Symbol" w:hint="default"/>
        <w:lang w:val="en-US" w:eastAsia="en-US" w:bidi="ar-SA"/>
      </w:rPr>
    </w:lvl>
    <w:lvl w:ilvl="5">
      <w:start w:val="0"/>
      <w:numFmt w:val="bullet"/>
      <w:lvlText w:val=""/>
      <w:lvlJc w:val="left"/>
      <w:pPr>
        <w:tabs>
          <w:tab w:val="num" w:pos="0"/>
        </w:tabs>
        <w:ind w:left="4524" w:hanging="627"/>
      </w:pPr>
      <w:rPr>
        <w:rFonts w:ascii="Symbol" w:hAnsi="Symbol" w:cs="Symbol" w:hint="default"/>
        <w:lang w:val="en-US" w:eastAsia="en-US" w:bidi="ar-SA"/>
      </w:rPr>
    </w:lvl>
    <w:lvl w:ilvl="6">
      <w:start w:val="0"/>
      <w:numFmt w:val="bullet"/>
      <w:lvlText w:val=""/>
      <w:lvlJc w:val="left"/>
      <w:pPr>
        <w:tabs>
          <w:tab w:val="num" w:pos="0"/>
        </w:tabs>
        <w:ind w:left="5490" w:hanging="627"/>
      </w:pPr>
      <w:rPr>
        <w:rFonts w:ascii="Symbol" w:hAnsi="Symbol" w:cs="Symbol" w:hint="default"/>
        <w:lang w:val="en-US" w:eastAsia="en-US" w:bidi="ar-SA"/>
      </w:rPr>
    </w:lvl>
    <w:lvl w:ilvl="7">
      <w:start w:val="0"/>
      <w:numFmt w:val="bullet"/>
      <w:lvlText w:val=""/>
      <w:lvlJc w:val="left"/>
      <w:pPr>
        <w:tabs>
          <w:tab w:val="num" w:pos="0"/>
        </w:tabs>
        <w:ind w:left="6457" w:hanging="627"/>
      </w:pPr>
      <w:rPr>
        <w:rFonts w:ascii="Symbol" w:hAnsi="Symbol" w:cs="Symbol" w:hint="default"/>
        <w:lang w:val="en-US" w:eastAsia="en-US" w:bidi="ar-SA"/>
      </w:rPr>
    </w:lvl>
    <w:lvl w:ilvl="8">
      <w:start w:val="0"/>
      <w:numFmt w:val="bullet"/>
      <w:lvlText w:val=""/>
      <w:lvlJc w:val="left"/>
      <w:pPr>
        <w:tabs>
          <w:tab w:val="num" w:pos="0"/>
        </w:tabs>
        <w:ind w:left="7423" w:hanging="627"/>
      </w:pPr>
      <w:rPr>
        <w:rFonts w:ascii="Symbol" w:hAnsi="Symbol" w:cs="Symbol" w:hint="default"/>
        <w:lang w:val="en-US" w:eastAsia="en-US" w:bidi="ar-SA"/>
      </w:rPr>
    </w:lvl>
  </w:abstractNum>
  <w:abstractNum w:abstractNumId="32">
    <w:lvl w:ilvl="0">
      <w:start w:val="1"/>
      <w:numFmt w:val="decimal"/>
      <w:lvlText w:val="%1."/>
      <w:lvlJc w:val="left"/>
      <w:pPr>
        <w:tabs>
          <w:tab w:val="num" w:pos="0"/>
        </w:tabs>
        <w:ind w:left="654" w:hanging="490"/>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1"/>
      <w:numFmt w:val="lowerRoman"/>
      <w:lvlText w:val="(%2)"/>
      <w:lvlJc w:val="left"/>
      <w:pPr>
        <w:tabs>
          <w:tab w:val="num" w:pos="0"/>
        </w:tabs>
        <w:ind w:left="164" w:hanging="627"/>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1626" w:hanging="627"/>
      </w:pPr>
      <w:rPr>
        <w:rFonts w:ascii="Symbol" w:hAnsi="Symbol" w:cs="Symbol" w:hint="default"/>
        <w:lang w:val="en-US" w:eastAsia="en-US" w:bidi="ar-SA"/>
      </w:rPr>
    </w:lvl>
    <w:lvl w:ilvl="3">
      <w:start w:val="0"/>
      <w:numFmt w:val="bullet"/>
      <w:lvlText w:val=""/>
      <w:lvlJc w:val="left"/>
      <w:pPr>
        <w:tabs>
          <w:tab w:val="num" w:pos="0"/>
        </w:tabs>
        <w:ind w:left="2592" w:hanging="627"/>
      </w:pPr>
      <w:rPr>
        <w:rFonts w:ascii="Symbol" w:hAnsi="Symbol" w:cs="Symbol" w:hint="default"/>
        <w:lang w:val="en-US" w:eastAsia="en-US" w:bidi="ar-SA"/>
      </w:rPr>
    </w:lvl>
    <w:lvl w:ilvl="4">
      <w:start w:val="0"/>
      <w:numFmt w:val="bullet"/>
      <w:lvlText w:val=""/>
      <w:lvlJc w:val="left"/>
      <w:pPr>
        <w:tabs>
          <w:tab w:val="num" w:pos="0"/>
        </w:tabs>
        <w:ind w:left="3558" w:hanging="627"/>
      </w:pPr>
      <w:rPr>
        <w:rFonts w:ascii="Symbol" w:hAnsi="Symbol" w:cs="Symbol" w:hint="default"/>
        <w:lang w:val="en-US" w:eastAsia="en-US" w:bidi="ar-SA"/>
      </w:rPr>
    </w:lvl>
    <w:lvl w:ilvl="5">
      <w:start w:val="0"/>
      <w:numFmt w:val="bullet"/>
      <w:lvlText w:val=""/>
      <w:lvlJc w:val="left"/>
      <w:pPr>
        <w:tabs>
          <w:tab w:val="num" w:pos="0"/>
        </w:tabs>
        <w:ind w:left="4524" w:hanging="627"/>
      </w:pPr>
      <w:rPr>
        <w:rFonts w:ascii="Symbol" w:hAnsi="Symbol" w:cs="Symbol" w:hint="default"/>
        <w:lang w:val="en-US" w:eastAsia="en-US" w:bidi="ar-SA"/>
      </w:rPr>
    </w:lvl>
    <w:lvl w:ilvl="6">
      <w:start w:val="0"/>
      <w:numFmt w:val="bullet"/>
      <w:lvlText w:val=""/>
      <w:lvlJc w:val="left"/>
      <w:pPr>
        <w:tabs>
          <w:tab w:val="num" w:pos="0"/>
        </w:tabs>
        <w:ind w:left="5490" w:hanging="627"/>
      </w:pPr>
      <w:rPr>
        <w:rFonts w:ascii="Symbol" w:hAnsi="Symbol" w:cs="Symbol" w:hint="default"/>
        <w:lang w:val="en-US" w:eastAsia="en-US" w:bidi="ar-SA"/>
      </w:rPr>
    </w:lvl>
    <w:lvl w:ilvl="7">
      <w:start w:val="0"/>
      <w:numFmt w:val="bullet"/>
      <w:lvlText w:val=""/>
      <w:lvlJc w:val="left"/>
      <w:pPr>
        <w:tabs>
          <w:tab w:val="num" w:pos="0"/>
        </w:tabs>
        <w:ind w:left="6457" w:hanging="627"/>
      </w:pPr>
      <w:rPr>
        <w:rFonts w:ascii="Symbol" w:hAnsi="Symbol" w:cs="Symbol" w:hint="default"/>
        <w:lang w:val="en-US" w:eastAsia="en-US" w:bidi="ar-SA"/>
      </w:rPr>
    </w:lvl>
    <w:lvl w:ilvl="8">
      <w:start w:val="0"/>
      <w:numFmt w:val="bullet"/>
      <w:lvlText w:val=""/>
      <w:lvlJc w:val="left"/>
      <w:pPr>
        <w:tabs>
          <w:tab w:val="num" w:pos="0"/>
        </w:tabs>
        <w:ind w:left="7423" w:hanging="627"/>
      </w:pPr>
      <w:rPr>
        <w:rFonts w:ascii="Symbol" w:hAnsi="Symbol" w:cs="Symbol" w:hint="default"/>
        <w:lang w:val="en-US" w:eastAsia="en-US" w:bidi="ar-SA"/>
      </w:rPr>
    </w:lvl>
  </w:abstractNum>
  <w:abstractNum w:abstractNumId="33">
    <w:lvl w:ilvl="0">
      <w:start w:val="1"/>
      <w:numFmt w:val="decimal"/>
      <w:lvlText w:val="%1."/>
      <w:lvlJc w:val="left"/>
      <w:pPr>
        <w:tabs>
          <w:tab w:val="num" w:pos="0"/>
        </w:tabs>
        <w:ind w:left="164" w:hanging="588"/>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588"/>
      </w:pPr>
      <w:rPr>
        <w:rFonts w:ascii="Symbol" w:hAnsi="Symbol" w:cs="Symbol" w:hint="default"/>
        <w:lang w:val="en-US" w:eastAsia="en-US" w:bidi="ar-SA"/>
      </w:rPr>
    </w:lvl>
    <w:lvl w:ilvl="2">
      <w:start w:val="0"/>
      <w:numFmt w:val="bullet"/>
      <w:lvlText w:val=""/>
      <w:lvlJc w:val="left"/>
      <w:pPr>
        <w:tabs>
          <w:tab w:val="num" w:pos="0"/>
        </w:tabs>
        <w:ind w:left="1999" w:hanging="588"/>
      </w:pPr>
      <w:rPr>
        <w:rFonts w:ascii="Symbol" w:hAnsi="Symbol" w:cs="Symbol" w:hint="default"/>
        <w:lang w:val="en-US" w:eastAsia="en-US" w:bidi="ar-SA"/>
      </w:rPr>
    </w:lvl>
    <w:lvl w:ilvl="3">
      <w:start w:val="0"/>
      <w:numFmt w:val="bullet"/>
      <w:lvlText w:val=""/>
      <w:lvlJc w:val="left"/>
      <w:pPr>
        <w:tabs>
          <w:tab w:val="num" w:pos="0"/>
        </w:tabs>
        <w:ind w:left="2918" w:hanging="588"/>
      </w:pPr>
      <w:rPr>
        <w:rFonts w:ascii="Symbol" w:hAnsi="Symbol" w:cs="Symbol" w:hint="default"/>
        <w:lang w:val="en-US" w:eastAsia="en-US" w:bidi="ar-SA"/>
      </w:rPr>
    </w:lvl>
    <w:lvl w:ilvl="4">
      <w:start w:val="0"/>
      <w:numFmt w:val="bullet"/>
      <w:lvlText w:val=""/>
      <w:lvlJc w:val="left"/>
      <w:pPr>
        <w:tabs>
          <w:tab w:val="num" w:pos="0"/>
        </w:tabs>
        <w:ind w:left="3838" w:hanging="588"/>
      </w:pPr>
      <w:rPr>
        <w:rFonts w:ascii="Symbol" w:hAnsi="Symbol" w:cs="Symbol" w:hint="default"/>
        <w:lang w:val="en-US" w:eastAsia="en-US" w:bidi="ar-SA"/>
      </w:rPr>
    </w:lvl>
    <w:lvl w:ilvl="5">
      <w:start w:val="0"/>
      <w:numFmt w:val="bullet"/>
      <w:lvlText w:val=""/>
      <w:lvlJc w:val="left"/>
      <w:pPr>
        <w:tabs>
          <w:tab w:val="num" w:pos="0"/>
        </w:tabs>
        <w:ind w:left="4757" w:hanging="588"/>
      </w:pPr>
      <w:rPr>
        <w:rFonts w:ascii="Symbol" w:hAnsi="Symbol" w:cs="Symbol" w:hint="default"/>
        <w:lang w:val="en-US" w:eastAsia="en-US" w:bidi="ar-SA"/>
      </w:rPr>
    </w:lvl>
    <w:lvl w:ilvl="6">
      <w:start w:val="0"/>
      <w:numFmt w:val="bullet"/>
      <w:lvlText w:val=""/>
      <w:lvlJc w:val="left"/>
      <w:pPr>
        <w:tabs>
          <w:tab w:val="num" w:pos="0"/>
        </w:tabs>
        <w:ind w:left="5677" w:hanging="588"/>
      </w:pPr>
      <w:rPr>
        <w:rFonts w:ascii="Symbol" w:hAnsi="Symbol" w:cs="Symbol" w:hint="default"/>
        <w:lang w:val="en-US" w:eastAsia="en-US" w:bidi="ar-SA"/>
      </w:rPr>
    </w:lvl>
    <w:lvl w:ilvl="7">
      <w:start w:val="0"/>
      <w:numFmt w:val="bullet"/>
      <w:lvlText w:val=""/>
      <w:lvlJc w:val="left"/>
      <w:pPr>
        <w:tabs>
          <w:tab w:val="num" w:pos="0"/>
        </w:tabs>
        <w:ind w:left="6596" w:hanging="588"/>
      </w:pPr>
      <w:rPr>
        <w:rFonts w:ascii="Symbol" w:hAnsi="Symbol" w:cs="Symbol" w:hint="default"/>
        <w:lang w:val="en-US" w:eastAsia="en-US" w:bidi="ar-SA"/>
      </w:rPr>
    </w:lvl>
    <w:lvl w:ilvl="8">
      <w:start w:val="0"/>
      <w:numFmt w:val="bullet"/>
      <w:lvlText w:val=""/>
      <w:lvlJc w:val="left"/>
      <w:pPr>
        <w:tabs>
          <w:tab w:val="num" w:pos="0"/>
        </w:tabs>
        <w:ind w:left="7516" w:hanging="588"/>
      </w:pPr>
      <w:rPr>
        <w:rFonts w:ascii="Symbol" w:hAnsi="Symbol" w:cs="Symbol" w:hint="default"/>
        <w:lang w:val="en-US" w:eastAsia="en-US" w:bidi="ar-SA"/>
      </w:rPr>
    </w:lvl>
  </w:abstractNum>
  <w:abstractNum w:abstractNumId="34">
    <w:lvl w:ilvl="0">
      <w:start w:val="1"/>
      <w:numFmt w:val="decimal"/>
      <w:lvlText w:val="%1."/>
      <w:lvlJc w:val="left"/>
      <w:pPr>
        <w:tabs>
          <w:tab w:val="num" w:pos="0"/>
        </w:tabs>
        <w:ind w:left="164" w:hanging="608"/>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08"/>
      </w:pPr>
      <w:rPr>
        <w:rFonts w:ascii="Symbol" w:hAnsi="Symbol" w:cs="Symbol" w:hint="default"/>
        <w:lang w:val="en-US" w:eastAsia="en-US" w:bidi="ar-SA"/>
      </w:rPr>
    </w:lvl>
    <w:lvl w:ilvl="2">
      <w:start w:val="0"/>
      <w:numFmt w:val="bullet"/>
      <w:lvlText w:val=""/>
      <w:lvlJc w:val="left"/>
      <w:pPr>
        <w:tabs>
          <w:tab w:val="num" w:pos="0"/>
        </w:tabs>
        <w:ind w:left="1999" w:hanging="608"/>
      </w:pPr>
      <w:rPr>
        <w:rFonts w:ascii="Symbol" w:hAnsi="Symbol" w:cs="Symbol" w:hint="default"/>
        <w:lang w:val="en-US" w:eastAsia="en-US" w:bidi="ar-SA"/>
      </w:rPr>
    </w:lvl>
    <w:lvl w:ilvl="3">
      <w:start w:val="0"/>
      <w:numFmt w:val="bullet"/>
      <w:lvlText w:val=""/>
      <w:lvlJc w:val="left"/>
      <w:pPr>
        <w:tabs>
          <w:tab w:val="num" w:pos="0"/>
        </w:tabs>
        <w:ind w:left="2918" w:hanging="608"/>
      </w:pPr>
      <w:rPr>
        <w:rFonts w:ascii="Symbol" w:hAnsi="Symbol" w:cs="Symbol" w:hint="default"/>
        <w:lang w:val="en-US" w:eastAsia="en-US" w:bidi="ar-SA"/>
      </w:rPr>
    </w:lvl>
    <w:lvl w:ilvl="4">
      <w:start w:val="0"/>
      <w:numFmt w:val="bullet"/>
      <w:lvlText w:val=""/>
      <w:lvlJc w:val="left"/>
      <w:pPr>
        <w:tabs>
          <w:tab w:val="num" w:pos="0"/>
        </w:tabs>
        <w:ind w:left="3838" w:hanging="608"/>
      </w:pPr>
      <w:rPr>
        <w:rFonts w:ascii="Symbol" w:hAnsi="Symbol" w:cs="Symbol" w:hint="default"/>
        <w:lang w:val="en-US" w:eastAsia="en-US" w:bidi="ar-SA"/>
      </w:rPr>
    </w:lvl>
    <w:lvl w:ilvl="5">
      <w:start w:val="0"/>
      <w:numFmt w:val="bullet"/>
      <w:lvlText w:val=""/>
      <w:lvlJc w:val="left"/>
      <w:pPr>
        <w:tabs>
          <w:tab w:val="num" w:pos="0"/>
        </w:tabs>
        <w:ind w:left="4757" w:hanging="608"/>
      </w:pPr>
      <w:rPr>
        <w:rFonts w:ascii="Symbol" w:hAnsi="Symbol" w:cs="Symbol" w:hint="default"/>
        <w:lang w:val="en-US" w:eastAsia="en-US" w:bidi="ar-SA"/>
      </w:rPr>
    </w:lvl>
    <w:lvl w:ilvl="6">
      <w:start w:val="0"/>
      <w:numFmt w:val="bullet"/>
      <w:lvlText w:val=""/>
      <w:lvlJc w:val="left"/>
      <w:pPr>
        <w:tabs>
          <w:tab w:val="num" w:pos="0"/>
        </w:tabs>
        <w:ind w:left="5677" w:hanging="608"/>
      </w:pPr>
      <w:rPr>
        <w:rFonts w:ascii="Symbol" w:hAnsi="Symbol" w:cs="Symbol" w:hint="default"/>
        <w:lang w:val="en-US" w:eastAsia="en-US" w:bidi="ar-SA"/>
      </w:rPr>
    </w:lvl>
    <w:lvl w:ilvl="7">
      <w:start w:val="0"/>
      <w:numFmt w:val="bullet"/>
      <w:lvlText w:val=""/>
      <w:lvlJc w:val="left"/>
      <w:pPr>
        <w:tabs>
          <w:tab w:val="num" w:pos="0"/>
        </w:tabs>
        <w:ind w:left="6596" w:hanging="608"/>
      </w:pPr>
      <w:rPr>
        <w:rFonts w:ascii="Symbol" w:hAnsi="Symbol" w:cs="Symbol" w:hint="default"/>
        <w:lang w:val="en-US" w:eastAsia="en-US" w:bidi="ar-SA"/>
      </w:rPr>
    </w:lvl>
    <w:lvl w:ilvl="8">
      <w:start w:val="0"/>
      <w:numFmt w:val="bullet"/>
      <w:lvlText w:val=""/>
      <w:lvlJc w:val="left"/>
      <w:pPr>
        <w:tabs>
          <w:tab w:val="num" w:pos="0"/>
        </w:tabs>
        <w:ind w:left="7516" w:hanging="608"/>
      </w:pPr>
      <w:rPr>
        <w:rFonts w:ascii="Symbol" w:hAnsi="Symbol" w:cs="Symbol" w:hint="default"/>
        <w:lang w:val="en-US" w:eastAsia="en-US" w:bidi="ar-SA"/>
      </w:rPr>
    </w:lvl>
  </w:abstractNum>
  <w:abstractNum w:abstractNumId="35">
    <w:lvl w:ilvl="0">
      <w:start w:val="2"/>
      <w:numFmt w:val="lowerRoman"/>
      <w:lvlText w:val="(%1)"/>
      <w:lvlJc w:val="left"/>
      <w:pPr>
        <w:tabs>
          <w:tab w:val="num" w:pos="0"/>
        </w:tabs>
        <w:ind w:left="164" w:hanging="687"/>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87"/>
      </w:pPr>
      <w:rPr>
        <w:rFonts w:ascii="Symbol" w:hAnsi="Symbol" w:cs="Symbol" w:hint="default"/>
        <w:lang w:val="en-US" w:eastAsia="en-US" w:bidi="ar-SA"/>
      </w:rPr>
    </w:lvl>
    <w:lvl w:ilvl="2">
      <w:start w:val="0"/>
      <w:numFmt w:val="bullet"/>
      <w:lvlText w:val=""/>
      <w:lvlJc w:val="left"/>
      <w:pPr>
        <w:tabs>
          <w:tab w:val="num" w:pos="0"/>
        </w:tabs>
        <w:ind w:left="1999" w:hanging="687"/>
      </w:pPr>
      <w:rPr>
        <w:rFonts w:ascii="Symbol" w:hAnsi="Symbol" w:cs="Symbol" w:hint="default"/>
        <w:lang w:val="en-US" w:eastAsia="en-US" w:bidi="ar-SA"/>
      </w:rPr>
    </w:lvl>
    <w:lvl w:ilvl="3">
      <w:start w:val="0"/>
      <w:numFmt w:val="bullet"/>
      <w:lvlText w:val=""/>
      <w:lvlJc w:val="left"/>
      <w:pPr>
        <w:tabs>
          <w:tab w:val="num" w:pos="0"/>
        </w:tabs>
        <w:ind w:left="2918" w:hanging="687"/>
      </w:pPr>
      <w:rPr>
        <w:rFonts w:ascii="Symbol" w:hAnsi="Symbol" w:cs="Symbol" w:hint="default"/>
        <w:lang w:val="en-US" w:eastAsia="en-US" w:bidi="ar-SA"/>
      </w:rPr>
    </w:lvl>
    <w:lvl w:ilvl="4">
      <w:start w:val="0"/>
      <w:numFmt w:val="bullet"/>
      <w:lvlText w:val=""/>
      <w:lvlJc w:val="left"/>
      <w:pPr>
        <w:tabs>
          <w:tab w:val="num" w:pos="0"/>
        </w:tabs>
        <w:ind w:left="3838" w:hanging="687"/>
      </w:pPr>
      <w:rPr>
        <w:rFonts w:ascii="Symbol" w:hAnsi="Symbol" w:cs="Symbol" w:hint="default"/>
        <w:lang w:val="en-US" w:eastAsia="en-US" w:bidi="ar-SA"/>
      </w:rPr>
    </w:lvl>
    <w:lvl w:ilvl="5">
      <w:start w:val="0"/>
      <w:numFmt w:val="bullet"/>
      <w:lvlText w:val=""/>
      <w:lvlJc w:val="left"/>
      <w:pPr>
        <w:tabs>
          <w:tab w:val="num" w:pos="0"/>
        </w:tabs>
        <w:ind w:left="4757" w:hanging="687"/>
      </w:pPr>
      <w:rPr>
        <w:rFonts w:ascii="Symbol" w:hAnsi="Symbol" w:cs="Symbol" w:hint="default"/>
        <w:lang w:val="en-US" w:eastAsia="en-US" w:bidi="ar-SA"/>
      </w:rPr>
    </w:lvl>
    <w:lvl w:ilvl="6">
      <w:start w:val="0"/>
      <w:numFmt w:val="bullet"/>
      <w:lvlText w:val=""/>
      <w:lvlJc w:val="left"/>
      <w:pPr>
        <w:tabs>
          <w:tab w:val="num" w:pos="0"/>
        </w:tabs>
        <w:ind w:left="5677" w:hanging="687"/>
      </w:pPr>
      <w:rPr>
        <w:rFonts w:ascii="Symbol" w:hAnsi="Symbol" w:cs="Symbol" w:hint="default"/>
        <w:lang w:val="en-US" w:eastAsia="en-US" w:bidi="ar-SA"/>
      </w:rPr>
    </w:lvl>
    <w:lvl w:ilvl="7">
      <w:start w:val="0"/>
      <w:numFmt w:val="bullet"/>
      <w:lvlText w:val=""/>
      <w:lvlJc w:val="left"/>
      <w:pPr>
        <w:tabs>
          <w:tab w:val="num" w:pos="0"/>
        </w:tabs>
        <w:ind w:left="6596" w:hanging="687"/>
      </w:pPr>
      <w:rPr>
        <w:rFonts w:ascii="Symbol" w:hAnsi="Symbol" w:cs="Symbol" w:hint="default"/>
        <w:lang w:val="en-US" w:eastAsia="en-US" w:bidi="ar-SA"/>
      </w:rPr>
    </w:lvl>
    <w:lvl w:ilvl="8">
      <w:start w:val="0"/>
      <w:numFmt w:val="bullet"/>
      <w:lvlText w:val=""/>
      <w:lvlJc w:val="left"/>
      <w:pPr>
        <w:tabs>
          <w:tab w:val="num" w:pos="0"/>
        </w:tabs>
        <w:ind w:left="7516" w:hanging="687"/>
      </w:pPr>
      <w:rPr>
        <w:rFonts w:ascii="Symbol" w:hAnsi="Symbol" w:cs="Symbol" w:hint="default"/>
        <w:lang w:val="en-US" w:eastAsia="en-US" w:bidi="ar-SA"/>
      </w:rPr>
    </w:lvl>
  </w:abstractNum>
  <w:abstractNum w:abstractNumId="36">
    <w:lvl w:ilvl="0">
      <w:start w:val="1"/>
      <w:numFmt w:val="decimal"/>
      <w:lvlText w:val="%1."/>
      <w:lvlJc w:val="left"/>
      <w:pPr>
        <w:tabs>
          <w:tab w:val="num" w:pos="0"/>
        </w:tabs>
        <w:ind w:left="654" w:hanging="490"/>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1"/>
      <w:numFmt w:val="lowerRoman"/>
      <w:lvlText w:val="(%2)"/>
      <w:lvlJc w:val="left"/>
      <w:pPr>
        <w:tabs>
          <w:tab w:val="num" w:pos="0"/>
        </w:tabs>
        <w:ind w:left="164" w:hanging="336"/>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1626" w:hanging="336"/>
      </w:pPr>
      <w:rPr>
        <w:rFonts w:ascii="Symbol" w:hAnsi="Symbol" w:cs="Symbol" w:hint="default"/>
        <w:lang w:val="en-US" w:eastAsia="en-US" w:bidi="ar-SA"/>
      </w:rPr>
    </w:lvl>
    <w:lvl w:ilvl="3">
      <w:start w:val="0"/>
      <w:numFmt w:val="bullet"/>
      <w:lvlText w:val=""/>
      <w:lvlJc w:val="left"/>
      <w:pPr>
        <w:tabs>
          <w:tab w:val="num" w:pos="0"/>
        </w:tabs>
        <w:ind w:left="2592" w:hanging="336"/>
      </w:pPr>
      <w:rPr>
        <w:rFonts w:ascii="Symbol" w:hAnsi="Symbol" w:cs="Symbol" w:hint="default"/>
        <w:lang w:val="en-US" w:eastAsia="en-US" w:bidi="ar-SA"/>
      </w:rPr>
    </w:lvl>
    <w:lvl w:ilvl="4">
      <w:start w:val="0"/>
      <w:numFmt w:val="bullet"/>
      <w:lvlText w:val=""/>
      <w:lvlJc w:val="left"/>
      <w:pPr>
        <w:tabs>
          <w:tab w:val="num" w:pos="0"/>
        </w:tabs>
        <w:ind w:left="3558" w:hanging="336"/>
      </w:pPr>
      <w:rPr>
        <w:rFonts w:ascii="Symbol" w:hAnsi="Symbol" w:cs="Symbol" w:hint="default"/>
        <w:lang w:val="en-US" w:eastAsia="en-US" w:bidi="ar-SA"/>
      </w:rPr>
    </w:lvl>
    <w:lvl w:ilvl="5">
      <w:start w:val="0"/>
      <w:numFmt w:val="bullet"/>
      <w:lvlText w:val=""/>
      <w:lvlJc w:val="left"/>
      <w:pPr>
        <w:tabs>
          <w:tab w:val="num" w:pos="0"/>
        </w:tabs>
        <w:ind w:left="4524" w:hanging="336"/>
      </w:pPr>
      <w:rPr>
        <w:rFonts w:ascii="Symbol" w:hAnsi="Symbol" w:cs="Symbol" w:hint="default"/>
        <w:lang w:val="en-US" w:eastAsia="en-US" w:bidi="ar-SA"/>
      </w:rPr>
    </w:lvl>
    <w:lvl w:ilvl="6">
      <w:start w:val="0"/>
      <w:numFmt w:val="bullet"/>
      <w:lvlText w:val=""/>
      <w:lvlJc w:val="left"/>
      <w:pPr>
        <w:tabs>
          <w:tab w:val="num" w:pos="0"/>
        </w:tabs>
        <w:ind w:left="5490" w:hanging="336"/>
      </w:pPr>
      <w:rPr>
        <w:rFonts w:ascii="Symbol" w:hAnsi="Symbol" w:cs="Symbol" w:hint="default"/>
        <w:lang w:val="en-US" w:eastAsia="en-US" w:bidi="ar-SA"/>
      </w:rPr>
    </w:lvl>
    <w:lvl w:ilvl="7">
      <w:start w:val="0"/>
      <w:numFmt w:val="bullet"/>
      <w:lvlText w:val=""/>
      <w:lvlJc w:val="left"/>
      <w:pPr>
        <w:tabs>
          <w:tab w:val="num" w:pos="0"/>
        </w:tabs>
        <w:ind w:left="6457" w:hanging="336"/>
      </w:pPr>
      <w:rPr>
        <w:rFonts w:ascii="Symbol" w:hAnsi="Symbol" w:cs="Symbol" w:hint="default"/>
        <w:lang w:val="en-US" w:eastAsia="en-US" w:bidi="ar-SA"/>
      </w:rPr>
    </w:lvl>
    <w:lvl w:ilvl="8">
      <w:start w:val="0"/>
      <w:numFmt w:val="bullet"/>
      <w:lvlText w:val=""/>
      <w:lvlJc w:val="left"/>
      <w:pPr>
        <w:tabs>
          <w:tab w:val="num" w:pos="0"/>
        </w:tabs>
        <w:ind w:left="7423" w:hanging="336"/>
      </w:pPr>
      <w:rPr>
        <w:rFonts w:ascii="Symbol" w:hAnsi="Symbol" w:cs="Symbol" w:hint="default"/>
        <w:lang w:val="en-US" w:eastAsia="en-US" w:bidi="ar-SA"/>
      </w:rPr>
    </w:lvl>
  </w:abstractNum>
  <w:abstractNum w:abstractNumId="37">
    <w:lvl w:ilvl="0">
      <w:start w:val="2"/>
      <w:numFmt w:val="lowerRoman"/>
      <w:lvlText w:val="(%1)"/>
      <w:lvlJc w:val="left"/>
      <w:pPr>
        <w:tabs>
          <w:tab w:val="num" w:pos="0"/>
        </w:tabs>
        <w:ind w:left="164" w:hanging="624"/>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24"/>
      </w:pPr>
      <w:rPr>
        <w:rFonts w:ascii="Symbol" w:hAnsi="Symbol" w:cs="Symbol" w:hint="default"/>
        <w:lang w:val="en-US" w:eastAsia="en-US" w:bidi="ar-SA"/>
      </w:rPr>
    </w:lvl>
    <w:lvl w:ilvl="2">
      <w:start w:val="0"/>
      <w:numFmt w:val="bullet"/>
      <w:lvlText w:val=""/>
      <w:lvlJc w:val="left"/>
      <w:pPr>
        <w:tabs>
          <w:tab w:val="num" w:pos="0"/>
        </w:tabs>
        <w:ind w:left="1999" w:hanging="624"/>
      </w:pPr>
      <w:rPr>
        <w:rFonts w:ascii="Symbol" w:hAnsi="Symbol" w:cs="Symbol" w:hint="default"/>
        <w:lang w:val="en-US" w:eastAsia="en-US" w:bidi="ar-SA"/>
      </w:rPr>
    </w:lvl>
    <w:lvl w:ilvl="3">
      <w:start w:val="0"/>
      <w:numFmt w:val="bullet"/>
      <w:lvlText w:val=""/>
      <w:lvlJc w:val="left"/>
      <w:pPr>
        <w:tabs>
          <w:tab w:val="num" w:pos="0"/>
        </w:tabs>
        <w:ind w:left="2918" w:hanging="624"/>
      </w:pPr>
      <w:rPr>
        <w:rFonts w:ascii="Symbol" w:hAnsi="Symbol" w:cs="Symbol" w:hint="default"/>
        <w:lang w:val="en-US" w:eastAsia="en-US" w:bidi="ar-SA"/>
      </w:rPr>
    </w:lvl>
    <w:lvl w:ilvl="4">
      <w:start w:val="0"/>
      <w:numFmt w:val="bullet"/>
      <w:lvlText w:val=""/>
      <w:lvlJc w:val="left"/>
      <w:pPr>
        <w:tabs>
          <w:tab w:val="num" w:pos="0"/>
        </w:tabs>
        <w:ind w:left="3838" w:hanging="624"/>
      </w:pPr>
      <w:rPr>
        <w:rFonts w:ascii="Symbol" w:hAnsi="Symbol" w:cs="Symbol" w:hint="default"/>
        <w:lang w:val="en-US" w:eastAsia="en-US" w:bidi="ar-SA"/>
      </w:rPr>
    </w:lvl>
    <w:lvl w:ilvl="5">
      <w:start w:val="0"/>
      <w:numFmt w:val="bullet"/>
      <w:lvlText w:val=""/>
      <w:lvlJc w:val="left"/>
      <w:pPr>
        <w:tabs>
          <w:tab w:val="num" w:pos="0"/>
        </w:tabs>
        <w:ind w:left="4757" w:hanging="624"/>
      </w:pPr>
      <w:rPr>
        <w:rFonts w:ascii="Symbol" w:hAnsi="Symbol" w:cs="Symbol" w:hint="default"/>
        <w:lang w:val="en-US" w:eastAsia="en-US" w:bidi="ar-SA"/>
      </w:rPr>
    </w:lvl>
    <w:lvl w:ilvl="6">
      <w:start w:val="0"/>
      <w:numFmt w:val="bullet"/>
      <w:lvlText w:val=""/>
      <w:lvlJc w:val="left"/>
      <w:pPr>
        <w:tabs>
          <w:tab w:val="num" w:pos="0"/>
        </w:tabs>
        <w:ind w:left="5677" w:hanging="624"/>
      </w:pPr>
      <w:rPr>
        <w:rFonts w:ascii="Symbol" w:hAnsi="Symbol" w:cs="Symbol" w:hint="default"/>
        <w:lang w:val="en-US" w:eastAsia="en-US" w:bidi="ar-SA"/>
      </w:rPr>
    </w:lvl>
    <w:lvl w:ilvl="7">
      <w:start w:val="0"/>
      <w:numFmt w:val="bullet"/>
      <w:lvlText w:val=""/>
      <w:lvlJc w:val="left"/>
      <w:pPr>
        <w:tabs>
          <w:tab w:val="num" w:pos="0"/>
        </w:tabs>
        <w:ind w:left="6596" w:hanging="624"/>
      </w:pPr>
      <w:rPr>
        <w:rFonts w:ascii="Symbol" w:hAnsi="Symbol" w:cs="Symbol" w:hint="default"/>
        <w:lang w:val="en-US" w:eastAsia="en-US" w:bidi="ar-SA"/>
      </w:rPr>
    </w:lvl>
    <w:lvl w:ilvl="8">
      <w:start w:val="0"/>
      <w:numFmt w:val="bullet"/>
      <w:lvlText w:val=""/>
      <w:lvlJc w:val="left"/>
      <w:pPr>
        <w:tabs>
          <w:tab w:val="num" w:pos="0"/>
        </w:tabs>
        <w:ind w:left="7516" w:hanging="624"/>
      </w:pPr>
      <w:rPr>
        <w:rFonts w:ascii="Symbol" w:hAnsi="Symbol" w:cs="Symbol" w:hint="default"/>
        <w:lang w:val="en-US" w:eastAsia="en-US" w:bidi="ar-SA"/>
      </w:rPr>
    </w:lvl>
  </w:abstractNum>
  <w:abstractNum w:abstractNumId="38">
    <w:lvl w:ilvl="0">
      <w:start w:val="1"/>
      <w:numFmt w:val="decimal"/>
      <w:lvlText w:val="%1."/>
      <w:lvlJc w:val="left"/>
      <w:pPr>
        <w:tabs>
          <w:tab w:val="num" w:pos="0"/>
        </w:tabs>
        <w:ind w:left="654" w:hanging="490"/>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1"/>
      <w:numFmt w:val="lowerRoman"/>
      <w:lvlText w:val="(%2)"/>
      <w:lvlJc w:val="left"/>
      <w:pPr>
        <w:tabs>
          <w:tab w:val="num" w:pos="0"/>
        </w:tabs>
        <w:ind w:left="164" w:hanging="432"/>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1626" w:hanging="432"/>
      </w:pPr>
      <w:rPr>
        <w:rFonts w:ascii="Symbol" w:hAnsi="Symbol" w:cs="Symbol" w:hint="default"/>
        <w:lang w:val="en-US" w:eastAsia="en-US" w:bidi="ar-SA"/>
      </w:rPr>
    </w:lvl>
    <w:lvl w:ilvl="3">
      <w:start w:val="0"/>
      <w:numFmt w:val="bullet"/>
      <w:lvlText w:val=""/>
      <w:lvlJc w:val="left"/>
      <w:pPr>
        <w:tabs>
          <w:tab w:val="num" w:pos="0"/>
        </w:tabs>
        <w:ind w:left="2592" w:hanging="432"/>
      </w:pPr>
      <w:rPr>
        <w:rFonts w:ascii="Symbol" w:hAnsi="Symbol" w:cs="Symbol" w:hint="default"/>
        <w:lang w:val="en-US" w:eastAsia="en-US" w:bidi="ar-SA"/>
      </w:rPr>
    </w:lvl>
    <w:lvl w:ilvl="4">
      <w:start w:val="0"/>
      <w:numFmt w:val="bullet"/>
      <w:lvlText w:val=""/>
      <w:lvlJc w:val="left"/>
      <w:pPr>
        <w:tabs>
          <w:tab w:val="num" w:pos="0"/>
        </w:tabs>
        <w:ind w:left="3558" w:hanging="432"/>
      </w:pPr>
      <w:rPr>
        <w:rFonts w:ascii="Symbol" w:hAnsi="Symbol" w:cs="Symbol" w:hint="default"/>
        <w:lang w:val="en-US" w:eastAsia="en-US" w:bidi="ar-SA"/>
      </w:rPr>
    </w:lvl>
    <w:lvl w:ilvl="5">
      <w:start w:val="0"/>
      <w:numFmt w:val="bullet"/>
      <w:lvlText w:val=""/>
      <w:lvlJc w:val="left"/>
      <w:pPr>
        <w:tabs>
          <w:tab w:val="num" w:pos="0"/>
        </w:tabs>
        <w:ind w:left="4524" w:hanging="432"/>
      </w:pPr>
      <w:rPr>
        <w:rFonts w:ascii="Symbol" w:hAnsi="Symbol" w:cs="Symbol" w:hint="default"/>
        <w:lang w:val="en-US" w:eastAsia="en-US" w:bidi="ar-SA"/>
      </w:rPr>
    </w:lvl>
    <w:lvl w:ilvl="6">
      <w:start w:val="0"/>
      <w:numFmt w:val="bullet"/>
      <w:lvlText w:val=""/>
      <w:lvlJc w:val="left"/>
      <w:pPr>
        <w:tabs>
          <w:tab w:val="num" w:pos="0"/>
        </w:tabs>
        <w:ind w:left="5490" w:hanging="432"/>
      </w:pPr>
      <w:rPr>
        <w:rFonts w:ascii="Symbol" w:hAnsi="Symbol" w:cs="Symbol" w:hint="default"/>
        <w:lang w:val="en-US" w:eastAsia="en-US" w:bidi="ar-SA"/>
      </w:rPr>
    </w:lvl>
    <w:lvl w:ilvl="7">
      <w:start w:val="0"/>
      <w:numFmt w:val="bullet"/>
      <w:lvlText w:val=""/>
      <w:lvlJc w:val="left"/>
      <w:pPr>
        <w:tabs>
          <w:tab w:val="num" w:pos="0"/>
        </w:tabs>
        <w:ind w:left="6457" w:hanging="432"/>
      </w:pPr>
      <w:rPr>
        <w:rFonts w:ascii="Symbol" w:hAnsi="Symbol" w:cs="Symbol" w:hint="default"/>
        <w:lang w:val="en-US" w:eastAsia="en-US" w:bidi="ar-SA"/>
      </w:rPr>
    </w:lvl>
    <w:lvl w:ilvl="8">
      <w:start w:val="0"/>
      <w:numFmt w:val="bullet"/>
      <w:lvlText w:val=""/>
      <w:lvlJc w:val="left"/>
      <w:pPr>
        <w:tabs>
          <w:tab w:val="num" w:pos="0"/>
        </w:tabs>
        <w:ind w:left="7423" w:hanging="432"/>
      </w:pPr>
      <w:rPr>
        <w:rFonts w:ascii="Symbol" w:hAnsi="Symbol" w:cs="Symbol" w:hint="default"/>
        <w:lang w:val="en-US" w:eastAsia="en-US" w:bidi="ar-SA"/>
      </w:rPr>
    </w:lvl>
  </w:abstractNum>
  <w:abstractNum w:abstractNumId="39">
    <w:lvl w:ilvl="0">
      <w:start w:val="1"/>
      <w:numFmt w:val="decimal"/>
      <w:lvlText w:val="%1."/>
      <w:lvlJc w:val="left"/>
      <w:pPr>
        <w:tabs>
          <w:tab w:val="num" w:pos="0"/>
        </w:tabs>
        <w:ind w:left="164" w:hanging="610"/>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10"/>
      </w:pPr>
      <w:rPr>
        <w:rFonts w:ascii="Symbol" w:hAnsi="Symbol" w:cs="Symbol" w:hint="default"/>
        <w:lang w:val="en-US" w:eastAsia="en-US" w:bidi="ar-SA"/>
      </w:rPr>
    </w:lvl>
    <w:lvl w:ilvl="2">
      <w:start w:val="0"/>
      <w:numFmt w:val="bullet"/>
      <w:lvlText w:val=""/>
      <w:lvlJc w:val="left"/>
      <w:pPr>
        <w:tabs>
          <w:tab w:val="num" w:pos="0"/>
        </w:tabs>
        <w:ind w:left="1999" w:hanging="610"/>
      </w:pPr>
      <w:rPr>
        <w:rFonts w:ascii="Symbol" w:hAnsi="Symbol" w:cs="Symbol" w:hint="default"/>
        <w:lang w:val="en-US" w:eastAsia="en-US" w:bidi="ar-SA"/>
      </w:rPr>
    </w:lvl>
    <w:lvl w:ilvl="3">
      <w:start w:val="0"/>
      <w:numFmt w:val="bullet"/>
      <w:lvlText w:val=""/>
      <w:lvlJc w:val="left"/>
      <w:pPr>
        <w:tabs>
          <w:tab w:val="num" w:pos="0"/>
        </w:tabs>
        <w:ind w:left="2918" w:hanging="610"/>
      </w:pPr>
      <w:rPr>
        <w:rFonts w:ascii="Symbol" w:hAnsi="Symbol" w:cs="Symbol" w:hint="default"/>
        <w:lang w:val="en-US" w:eastAsia="en-US" w:bidi="ar-SA"/>
      </w:rPr>
    </w:lvl>
    <w:lvl w:ilvl="4">
      <w:start w:val="0"/>
      <w:numFmt w:val="bullet"/>
      <w:lvlText w:val=""/>
      <w:lvlJc w:val="left"/>
      <w:pPr>
        <w:tabs>
          <w:tab w:val="num" w:pos="0"/>
        </w:tabs>
        <w:ind w:left="3838" w:hanging="610"/>
      </w:pPr>
      <w:rPr>
        <w:rFonts w:ascii="Symbol" w:hAnsi="Symbol" w:cs="Symbol" w:hint="default"/>
        <w:lang w:val="en-US" w:eastAsia="en-US" w:bidi="ar-SA"/>
      </w:rPr>
    </w:lvl>
    <w:lvl w:ilvl="5">
      <w:start w:val="0"/>
      <w:numFmt w:val="bullet"/>
      <w:lvlText w:val=""/>
      <w:lvlJc w:val="left"/>
      <w:pPr>
        <w:tabs>
          <w:tab w:val="num" w:pos="0"/>
        </w:tabs>
        <w:ind w:left="4757" w:hanging="610"/>
      </w:pPr>
      <w:rPr>
        <w:rFonts w:ascii="Symbol" w:hAnsi="Symbol" w:cs="Symbol" w:hint="default"/>
        <w:lang w:val="en-US" w:eastAsia="en-US" w:bidi="ar-SA"/>
      </w:rPr>
    </w:lvl>
    <w:lvl w:ilvl="6">
      <w:start w:val="0"/>
      <w:numFmt w:val="bullet"/>
      <w:lvlText w:val=""/>
      <w:lvlJc w:val="left"/>
      <w:pPr>
        <w:tabs>
          <w:tab w:val="num" w:pos="0"/>
        </w:tabs>
        <w:ind w:left="5677" w:hanging="610"/>
      </w:pPr>
      <w:rPr>
        <w:rFonts w:ascii="Symbol" w:hAnsi="Symbol" w:cs="Symbol" w:hint="default"/>
        <w:lang w:val="en-US" w:eastAsia="en-US" w:bidi="ar-SA"/>
      </w:rPr>
    </w:lvl>
    <w:lvl w:ilvl="7">
      <w:start w:val="0"/>
      <w:numFmt w:val="bullet"/>
      <w:lvlText w:val=""/>
      <w:lvlJc w:val="left"/>
      <w:pPr>
        <w:tabs>
          <w:tab w:val="num" w:pos="0"/>
        </w:tabs>
        <w:ind w:left="6596" w:hanging="610"/>
      </w:pPr>
      <w:rPr>
        <w:rFonts w:ascii="Symbol" w:hAnsi="Symbol" w:cs="Symbol" w:hint="default"/>
        <w:lang w:val="en-US" w:eastAsia="en-US" w:bidi="ar-SA"/>
      </w:rPr>
    </w:lvl>
    <w:lvl w:ilvl="8">
      <w:start w:val="0"/>
      <w:numFmt w:val="bullet"/>
      <w:lvlText w:val=""/>
      <w:lvlJc w:val="left"/>
      <w:pPr>
        <w:tabs>
          <w:tab w:val="num" w:pos="0"/>
        </w:tabs>
        <w:ind w:left="7516" w:hanging="610"/>
      </w:pPr>
      <w:rPr>
        <w:rFonts w:ascii="Symbol" w:hAnsi="Symbol" w:cs="Symbol" w:hint="default"/>
        <w:lang w:val="en-US" w:eastAsia="en-US" w:bidi="ar-SA"/>
      </w:rPr>
    </w:lvl>
  </w:abstractNum>
  <w:abstractNum w:abstractNumId="40">
    <w:lvl w:ilvl="0">
      <w:start w:val="1"/>
      <w:numFmt w:val="decimal"/>
      <w:lvlText w:val="%1."/>
      <w:lvlJc w:val="left"/>
      <w:pPr>
        <w:tabs>
          <w:tab w:val="num" w:pos="0"/>
        </w:tabs>
        <w:ind w:left="654" w:hanging="490"/>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529" w:hanging="490"/>
      </w:pPr>
      <w:rPr>
        <w:rFonts w:ascii="Symbol" w:hAnsi="Symbol" w:cs="Symbol" w:hint="default"/>
        <w:lang w:val="en-US" w:eastAsia="en-US" w:bidi="ar-SA"/>
      </w:rPr>
    </w:lvl>
    <w:lvl w:ilvl="2">
      <w:start w:val="0"/>
      <w:numFmt w:val="bullet"/>
      <w:lvlText w:val=""/>
      <w:lvlJc w:val="left"/>
      <w:pPr>
        <w:tabs>
          <w:tab w:val="num" w:pos="0"/>
        </w:tabs>
        <w:ind w:left="2399" w:hanging="490"/>
      </w:pPr>
      <w:rPr>
        <w:rFonts w:ascii="Symbol" w:hAnsi="Symbol" w:cs="Symbol" w:hint="default"/>
        <w:lang w:val="en-US" w:eastAsia="en-US" w:bidi="ar-SA"/>
      </w:rPr>
    </w:lvl>
    <w:lvl w:ilvl="3">
      <w:start w:val="0"/>
      <w:numFmt w:val="bullet"/>
      <w:lvlText w:val=""/>
      <w:lvlJc w:val="left"/>
      <w:pPr>
        <w:tabs>
          <w:tab w:val="num" w:pos="0"/>
        </w:tabs>
        <w:ind w:left="3268" w:hanging="490"/>
      </w:pPr>
      <w:rPr>
        <w:rFonts w:ascii="Symbol" w:hAnsi="Symbol" w:cs="Symbol" w:hint="default"/>
        <w:lang w:val="en-US" w:eastAsia="en-US" w:bidi="ar-SA"/>
      </w:rPr>
    </w:lvl>
    <w:lvl w:ilvl="4">
      <w:start w:val="0"/>
      <w:numFmt w:val="bullet"/>
      <w:lvlText w:val=""/>
      <w:lvlJc w:val="left"/>
      <w:pPr>
        <w:tabs>
          <w:tab w:val="num" w:pos="0"/>
        </w:tabs>
        <w:ind w:left="4138" w:hanging="490"/>
      </w:pPr>
      <w:rPr>
        <w:rFonts w:ascii="Symbol" w:hAnsi="Symbol" w:cs="Symbol" w:hint="default"/>
        <w:lang w:val="en-US" w:eastAsia="en-US" w:bidi="ar-SA"/>
      </w:rPr>
    </w:lvl>
    <w:lvl w:ilvl="5">
      <w:start w:val="0"/>
      <w:numFmt w:val="bullet"/>
      <w:lvlText w:val=""/>
      <w:lvlJc w:val="left"/>
      <w:pPr>
        <w:tabs>
          <w:tab w:val="num" w:pos="0"/>
        </w:tabs>
        <w:ind w:left="5007" w:hanging="490"/>
      </w:pPr>
      <w:rPr>
        <w:rFonts w:ascii="Symbol" w:hAnsi="Symbol" w:cs="Symbol" w:hint="default"/>
        <w:lang w:val="en-US" w:eastAsia="en-US" w:bidi="ar-SA"/>
      </w:rPr>
    </w:lvl>
    <w:lvl w:ilvl="6">
      <w:start w:val="0"/>
      <w:numFmt w:val="bullet"/>
      <w:lvlText w:val=""/>
      <w:lvlJc w:val="left"/>
      <w:pPr>
        <w:tabs>
          <w:tab w:val="num" w:pos="0"/>
        </w:tabs>
        <w:ind w:left="5877" w:hanging="490"/>
      </w:pPr>
      <w:rPr>
        <w:rFonts w:ascii="Symbol" w:hAnsi="Symbol" w:cs="Symbol" w:hint="default"/>
        <w:lang w:val="en-US" w:eastAsia="en-US" w:bidi="ar-SA"/>
      </w:rPr>
    </w:lvl>
    <w:lvl w:ilvl="7">
      <w:start w:val="0"/>
      <w:numFmt w:val="bullet"/>
      <w:lvlText w:val=""/>
      <w:lvlJc w:val="left"/>
      <w:pPr>
        <w:tabs>
          <w:tab w:val="num" w:pos="0"/>
        </w:tabs>
        <w:ind w:left="6746" w:hanging="490"/>
      </w:pPr>
      <w:rPr>
        <w:rFonts w:ascii="Symbol" w:hAnsi="Symbol" w:cs="Symbol" w:hint="default"/>
        <w:lang w:val="en-US" w:eastAsia="en-US" w:bidi="ar-SA"/>
      </w:rPr>
    </w:lvl>
    <w:lvl w:ilvl="8">
      <w:start w:val="0"/>
      <w:numFmt w:val="bullet"/>
      <w:lvlText w:val=""/>
      <w:lvlJc w:val="left"/>
      <w:pPr>
        <w:tabs>
          <w:tab w:val="num" w:pos="0"/>
        </w:tabs>
        <w:ind w:left="7616" w:hanging="490"/>
      </w:pPr>
      <w:rPr>
        <w:rFonts w:ascii="Symbol" w:hAnsi="Symbol" w:cs="Symbol" w:hint="default"/>
        <w:lang w:val="en-US" w:eastAsia="en-US" w:bidi="ar-SA"/>
      </w:rPr>
    </w:lvl>
  </w:abstractNum>
  <w:abstractNum w:abstractNumId="41">
    <w:lvl w:ilvl="0">
      <w:start w:val="4"/>
      <w:numFmt w:val="lowerLetter"/>
      <w:lvlText w:val="(%1)"/>
      <w:lvlJc w:val="left"/>
      <w:pPr>
        <w:tabs>
          <w:tab w:val="num" w:pos="0"/>
        </w:tabs>
        <w:ind w:left="29" w:hanging="663"/>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559" w:hanging="663"/>
      </w:pPr>
      <w:rPr>
        <w:rFonts w:ascii="Symbol" w:hAnsi="Symbol" w:cs="Symbol" w:hint="default"/>
        <w:lang w:val="en-US" w:eastAsia="en-US" w:bidi="ar-SA"/>
      </w:rPr>
    </w:lvl>
    <w:lvl w:ilvl="2">
      <w:start w:val="0"/>
      <w:numFmt w:val="bullet"/>
      <w:lvlText w:val=""/>
      <w:lvlJc w:val="left"/>
      <w:pPr>
        <w:tabs>
          <w:tab w:val="num" w:pos="0"/>
        </w:tabs>
        <w:ind w:left="1099" w:hanging="663"/>
      </w:pPr>
      <w:rPr>
        <w:rFonts w:ascii="Symbol" w:hAnsi="Symbol" w:cs="Symbol" w:hint="default"/>
        <w:lang w:val="en-US" w:eastAsia="en-US" w:bidi="ar-SA"/>
      </w:rPr>
    </w:lvl>
    <w:lvl w:ilvl="3">
      <w:start w:val="0"/>
      <w:numFmt w:val="bullet"/>
      <w:lvlText w:val=""/>
      <w:lvlJc w:val="left"/>
      <w:pPr>
        <w:tabs>
          <w:tab w:val="num" w:pos="0"/>
        </w:tabs>
        <w:ind w:left="1639" w:hanging="663"/>
      </w:pPr>
      <w:rPr>
        <w:rFonts w:ascii="Symbol" w:hAnsi="Symbol" w:cs="Symbol" w:hint="default"/>
        <w:lang w:val="en-US" w:eastAsia="en-US" w:bidi="ar-SA"/>
      </w:rPr>
    </w:lvl>
    <w:lvl w:ilvl="4">
      <w:start w:val="0"/>
      <w:numFmt w:val="bullet"/>
      <w:lvlText w:val=""/>
      <w:lvlJc w:val="left"/>
      <w:pPr>
        <w:tabs>
          <w:tab w:val="num" w:pos="0"/>
        </w:tabs>
        <w:ind w:left="2178" w:hanging="663"/>
      </w:pPr>
      <w:rPr>
        <w:rFonts w:ascii="Symbol" w:hAnsi="Symbol" w:cs="Symbol" w:hint="default"/>
        <w:lang w:val="en-US" w:eastAsia="en-US" w:bidi="ar-SA"/>
      </w:rPr>
    </w:lvl>
    <w:lvl w:ilvl="5">
      <w:start w:val="0"/>
      <w:numFmt w:val="bullet"/>
      <w:lvlText w:val=""/>
      <w:lvlJc w:val="left"/>
      <w:pPr>
        <w:tabs>
          <w:tab w:val="num" w:pos="0"/>
        </w:tabs>
        <w:ind w:left="2718" w:hanging="663"/>
      </w:pPr>
      <w:rPr>
        <w:rFonts w:ascii="Symbol" w:hAnsi="Symbol" w:cs="Symbol" w:hint="default"/>
        <w:lang w:val="en-US" w:eastAsia="en-US" w:bidi="ar-SA"/>
      </w:rPr>
    </w:lvl>
    <w:lvl w:ilvl="6">
      <w:start w:val="0"/>
      <w:numFmt w:val="bullet"/>
      <w:lvlText w:val=""/>
      <w:lvlJc w:val="left"/>
      <w:pPr>
        <w:tabs>
          <w:tab w:val="num" w:pos="0"/>
        </w:tabs>
        <w:ind w:left="3258" w:hanging="663"/>
      </w:pPr>
      <w:rPr>
        <w:rFonts w:ascii="Symbol" w:hAnsi="Symbol" w:cs="Symbol" w:hint="default"/>
        <w:lang w:val="en-US" w:eastAsia="en-US" w:bidi="ar-SA"/>
      </w:rPr>
    </w:lvl>
    <w:lvl w:ilvl="7">
      <w:start w:val="0"/>
      <w:numFmt w:val="bullet"/>
      <w:lvlText w:val=""/>
      <w:lvlJc w:val="left"/>
      <w:pPr>
        <w:tabs>
          <w:tab w:val="num" w:pos="0"/>
        </w:tabs>
        <w:ind w:left="3797" w:hanging="663"/>
      </w:pPr>
      <w:rPr>
        <w:rFonts w:ascii="Symbol" w:hAnsi="Symbol" w:cs="Symbol" w:hint="default"/>
        <w:lang w:val="en-US" w:eastAsia="en-US" w:bidi="ar-SA"/>
      </w:rPr>
    </w:lvl>
    <w:lvl w:ilvl="8">
      <w:start w:val="0"/>
      <w:numFmt w:val="bullet"/>
      <w:lvlText w:val=""/>
      <w:lvlJc w:val="left"/>
      <w:pPr>
        <w:tabs>
          <w:tab w:val="num" w:pos="0"/>
        </w:tabs>
        <w:ind w:left="4337" w:hanging="663"/>
      </w:pPr>
      <w:rPr>
        <w:rFonts w:ascii="Symbol" w:hAnsi="Symbol" w:cs="Symbol" w:hint="default"/>
        <w:lang w:val="en-US" w:eastAsia="en-US" w:bidi="ar-SA"/>
      </w:rPr>
    </w:lvl>
  </w:abstractNum>
  <w:abstractNum w:abstractNumId="42">
    <w:lvl w:ilvl="0">
      <w:start w:val="1"/>
      <w:numFmt w:val="lowerLetter"/>
      <w:lvlText w:val="(%1)"/>
      <w:lvlJc w:val="left"/>
      <w:pPr>
        <w:tabs>
          <w:tab w:val="num" w:pos="0"/>
        </w:tabs>
        <w:ind w:left="30" w:hanging="680"/>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574" w:hanging="680"/>
      </w:pPr>
      <w:rPr>
        <w:rFonts w:ascii="Symbol" w:hAnsi="Symbol" w:cs="Symbol" w:hint="default"/>
        <w:lang w:val="en-US" w:eastAsia="en-US" w:bidi="ar-SA"/>
      </w:rPr>
    </w:lvl>
    <w:lvl w:ilvl="2">
      <w:start w:val="0"/>
      <w:numFmt w:val="bullet"/>
      <w:lvlText w:val=""/>
      <w:lvlJc w:val="left"/>
      <w:pPr>
        <w:tabs>
          <w:tab w:val="num" w:pos="0"/>
        </w:tabs>
        <w:ind w:left="1109" w:hanging="680"/>
      </w:pPr>
      <w:rPr>
        <w:rFonts w:ascii="Symbol" w:hAnsi="Symbol" w:cs="Symbol" w:hint="default"/>
        <w:lang w:val="en-US" w:eastAsia="en-US" w:bidi="ar-SA"/>
      </w:rPr>
    </w:lvl>
    <w:lvl w:ilvl="3">
      <w:start w:val="0"/>
      <w:numFmt w:val="bullet"/>
      <w:lvlText w:val=""/>
      <w:lvlJc w:val="left"/>
      <w:pPr>
        <w:tabs>
          <w:tab w:val="num" w:pos="0"/>
        </w:tabs>
        <w:ind w:left="1643" w:hanging="680"/>
      </w:pPr>
      <w:rPr>
        <w:rFonts w:ascii="Symbol" w:hAnsi="Symbol" w:cs="Symbol" w:hint="default"/>
        <w:lang w:val="en-US" w:eastAsia="en-US" w:bidi="ar-SA"/>
      </w:rPr>
    </w:lvl>
    <w:lvl w:ilvl="4">
      <w:start w:val="0"/>
      <w:numFmt w:val="bullet"/>
      <w:lvlText w:val=""/>
      <w:lvlJc w:val="left"/>
      <w:pPr>
        <w:tabs>
          <w:tab w:val="num" w:pos="0"/>
        </w:tabs>
        <w:ind w:left="2178" w:hanging="680"/>
      </w:pPr>
      <w:rPr>
        <w:rFonts w:ascii="Symbol" w:hAnsi="Symbol" w:cs="Symbol" w:hint="default"/>
        <w:lang w:val="en-US" w:eastAsia="en-US" w:bidi="ar-SA"/>
      </w:rPr>
    </w:lvl>
    <w:lvl w:ilvl="5">
      <w:start w:val="0"/>
      <w:numFmt w:val="bullet"/>
      <w:lvlText w:val=""/>
      <w:lvlJc w:val="left"/>
      <w:pPr>
        <w:tabs>
          <w:tab w:val="num" w:pos="0"/>
        </w:tabs>
        <w:ind w:left="2712" w:hanging="680"/>
      </w:pPr>
      <w:rPr>
        <w:rFonts w:ascii="Symbol" w:hAnsi="Symbol" w:cs="Symbol" w:hint="default"/>
        <w:lang w:val="en-US" w:eastAsia="en-US" w:bidi="ar-SA"/>
      </w:rPr>
    </w:lvl>
    <w:lvl w:ilvl="6">
      <w:start w:val="0"/>
      <w:numFmt w:val="bullet"/>
      <w:lvlText w:val=""/>
      <w:lvlJc w:val="left"/>
      <w:pPr>
        <w:tabs>
          <w:tab w:val="num" w:pos="0"/>
        </w:tabs>
        <w:ind w:left="3247" w:hanging="680"/>
      </w:pPr>
      <w:rPr>
        <w:rFonts w:ascii="Symbol" w:hAnsi="Symbol" w:cs="Symbol" w:hint="default"/>
        <w:lang w:val="en-US" w:eastAsia="en-US" w:bidi="ar-SA"/>
      </w:rPr>
    </w:lvl>
    <w:lvl w:ilvl="7">
      <w:start w:val="0"/>
      <w:numFmt w:val="bullet"/>
      <w:lvlText w:val=""/>
      <w:lvlJc w:val="left"/>
      <w:pPr>
        <w:tabs>
          <w:tab w:val="num" w:pos="0"/>
        </w:tabs>
        <w:ind w:left="3781" w:hanging="680"/>
      </w:pPr>
      <w:rPr>
        <w:rFonts w:ascii="Symbol" w:hAnsi="Symbol" w:cs="Symbol" w:hint="default"/>
        <w:lang w:val="en-US" w:eastAsia="en-US" w:bidi="ar-SA"/>
      </w:rPr>
    </w:lvl>
    <w:lvl w:ilvl="8">
      <w:start w:val="0"/>
      <w:numFmt w:val="bullet"/>
      <w:lvlText w:val=""/>
      <w:lvlJc w:val="left"/>
      <w:pPr>
        <w:tabs>
          <w:tab w:val="num" w:pos="0"/>
        </w:tabs>
        <w:ind w:left="4316" w:hanging="680"/>
      </w:pPr>
      <w:rPr>
        <w:rFonts w:ascii="Symbol" w:hAnsi="Symbol" w:cs="Symbol" w:hint="default"/>
        <w:lang w:val="en-US" w:eastAsia="en-US" w:bidi="ar-SA"/>
      </w:rPr>
    </w:lvl>
  </w:abstractNum>
  <w:abstractNum w:abstractNumId="43">
    <w:lvl w:ilvl="0">
      <w:start w:val="2"/>
      <w:numFmt w:val="lowerLetter"/>
      <w:lvlText w:val="(%1)"/>
      <w:lvlJc w:val="left"/>
      <w:pPr>
        <w:tabs>
          <w:tab w:val="num" w:pos="0"/>
        </w:tabs>
        <w:ind w:left="30" w:hanging="660"/>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471" w:hanging="660"/>
      </w:pPr>
      <w:rPr>
        <w:rFonts w:ascii="Symbol" w:hAnsi="Symbol" w:cs="Symbol" w:hint="default"/>
        <w:lang w:val="en-US" w:eastAsia="en-US" w:bidi="ar-SA"/>
      </w:rPr>
    </w:lvl>
    <w:lvl w:ilvl="2">
      <w:start w:val="0"/>
      <w:numFmt w:val="bullet"/>
      <w:lvlText w:val=""/>
      <w:lvlJc w:val="left"/>
      <w:pPr>
        <w:tabs>
          <w:tab w:val="num" w:pos="0"/>
        </w:tabs>
        <w:ind w:left="903" w:hanging="660"/>
      </w:pPr>
      <w:rPr>
        <w:rFonts w:ascii="Symbol" w:hAnsi="Symbol" w:cs="Symbol" w:hint="default"/>
        <w:lang w:val="en-US" w:eastAsia="en-US" w:bidi="ar-SA"/>
      </w:rPr>
    </w:lvl>
    <w:lvl w:ilvl="3">
      <w:start w:val="0"/>
      <w:numFmt w:val="bullet"/>
      <w:lvlText w:val=""/>
      <w:lvlJc w:val="left"/>
      <w:pPr>
        <w:tabs>
          <w:tab w:val="num" w:pos="0"/>
        </w:tabs>
        <w:ind w:left="1334" w:hanging="660"/>
      </w:pPr>
      <w:rPr>
        <w:rFonts w:ascii="Symbol" w:hAnsi="Symbol" w:cs="Symbol" w:hint="default"/>
        <w:lang w:val="en-US" w:eastAsia="en-US" w:bidi="ar-SA"/>
      </w:rPr>
    </w:lvl>
    <w:lvl w:ilvl="4">
      <w:start w:val="0"/>
      <w:numFmt w:val="bullet"/>
      <w:lvlText w:val=""/>
      <w:lvlJc w:val="left"/>
      <w:pPr>
        <w:tabs>
          <w:tab w:val="num" w:pos="0"/>
        </w:tabs>
        <w:ind w:left="1766" w:hanging="660"/>
      </w:pPr>
      <w:rPr>
        <w:rFonts w:ascii="Symbol" w:hAnsi="Symbol" w:cs="Symbol" w:hint="default"/>
        <w:lang w:val="en-US" w:eastAsia="en-US" w:bidi="ar-SA"/>
      </w:rPr>
    </w:lvl>
    <w:lvl w:ilvl="5">
      <w:start w:val="0"/>
      <w:numFmt w:val="bullet"/>
      <w:lvlText w:val=""/>
      <w:lvlJc w:val="left"/>
      <w:pPr>
        <w:tabs>
          <w:tab w:val="num" w:pos="0"/>
        </w:tabs>
        <w:ind w:left="2197" w:hanging="660"/>
      </w:pPr>
      <w:rPr>
        <w:rFonts w:ascii="Symbol" w:hAnsi="Symbol" w:cs="Symbol" w:hint="default"/>
        <w:lang w:val="en-US" w:eastAsia="en-US" w:bidi="ar-SA"/>
      </w:rPr>
    </w:lvl>
    <w:lvl w:ilvl="6">
      <w:start w:val="0"/>
      <w:numFmt w:val="bullet"/>
      <w:lvlText w:val=""/>
      <w:lvlJc w:val="left"/>
      <w:pPr>
        <w:tabs>
          <w:tab w:val="num" w:pos="0"/>
        </w:tabs>
        <w:ind w:left="2629" w:hanging="660"/>
      </w:pPr>
      <w:rPr>
        <w:rFonts w:ascii="Symbol" w:hAnsi="Symbol" w:cs="Symbol" w:hint="default"/>
        <w:lang w:val="en-US" w:eastAsia="en-US" w:bidi="ar-SA"/>
      </w:rPr>
    </w:lvl>
    <w:lvl w:ilvl="7">
      <w:start w:val="0"/>
      <w:numFmt w:val="bullet"/>
      <w:lvlText w:val=""/>
      <w:lvlJc w:val="left"/>
      <w:pPr>
        <w:tabs>
          <w:tab w:val="num" w:pos="0"/>
        </w:tabs>
        <w:ind w:left="3060" w:hanging="660"/>
      </w:pPr>
      <w:rPr>
        <w:rFonts w:ascii="Symbol" w:hAnsi="Symbol" w:cs="Symbol" w:hint="default"/>
        <w:lang w:val="en-US" w:eastAsia="en-US" w:bidi="ar-SA"/>
      </w:rPr>
    </w:lvl>
    <w:lvl w:ilvl="8">
      <w:start w:val="0"/>
      <w:numFmt w:val="bullet"/>
      <w:lvlText w:val=""/>
      <w:lvlJc w:val="left"/>
      <w:pPr>
        <w:tabs>
          <w:tab w:val="num" w:pos="0"/>
        </w:tabs>
        <w:ind w:left="3492" w:hanging="660"/>
      </w:pPr>
      <w:rPr>
        <w:rFonts w:ascii="Symbol" w:hAnsi="Symbol" w:cs="Symbol" w:hint="default"/>
        <w:lang w:val="en-US" w:eastAsia="en-US" w:bidi="ar-SA"/>
      </w:rPr>
    </w:lvl>
  </w:abstractNum>
  <w:abstractNum w:abstractNumId="44">
    <w:lvl w:ilvl="0">
      <w:start w:val="1"/>
      <w:numFmt w:val="lowerLetter"/>
      <w:lvlText w:val="(%1)"/>
      <w:lvlJc w:val="left"/>
      <w:pPr>
        <w:tabs>
          <w:tab w:val="num" w:pos="0"/>
        </w:tabs>
        <w:ind w:left="755" w:hanging="59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619" w:hanging="591"/>
      </w:pPr>
      <w:rPr>
        <w:rFonts w:ascii="Symbol" w:hAnsi="Symbol" w:cs="Symbol" w:hint="default"/>
        <w:lang w:val="en-US" w:eastAsia="en-US" w:bidi="ar-SA"/>
      </w:rPr>
    </w:lvl>
    <w:lvl w:ilvl="2">
      <w:start w:val="0"/>
      <w:numFmt w:val="bullet"/>
      <w:lvlText w:val=""/>
      <w:lvlJc w:val="left"/>
      <w:pPr>
        <w:tabs>
          <w:tab w:val="num" w:pos="0"/>
        </w:tabs>
        <w:ind w:left="2479" w:hanging="591"/>
      </w:pPr>
      <w:rPr>
        <w:rFonts w:ascii="Symbol" w:hAnsi="Symbol" w:cs="Symbol" w:hint="default"/>
        <w:lang w:val="en-US" w:eastAsia="en-US" w:bidi="ar-SA"/>
      </w:rPr>
    </w:lvl>
    <w:lvl w:ilvl="3">
      <w:start w:val="0"/>
      <w:numFmt w:val="bullet"/>
      <w:lvlText w:val=""/>
      <w:lvlJc w:val="left"/>
      <w:pPr>
        <w:tabs>
          <w:tab w:val="num" w:pos="0"/>
        </w:tabs>
        <w:ind w:left="3338" w:hanging="591"/>
      </w:pPr>
      <w:rPr>
        <w:rFonts w:ascii="Symbol" w:hAnsi="Symbol" w:cs="Symbol" w:hint="default"/>
        <w:lang w:val="en-US" w:eastAsia="en-US" w:bidi="ar-SA"/>
      </w:rPr>
    </w:lvl>
    <w:lvl w:ilvl="4">
      <w:start w:val="0"/>
      <w:numFmt w:val="bullet"/>
      <w:lvlText w:val=""/>
      <w:lvlJc w:val="left"/>
      <w:pPr>
        <w:tabs>
          <w:tab w:val="num" w:pos="0"/>
        </w:tabs>
        <w:ind w:left="4198" w:hanging="591"/>
      </w:pPr>
      <w:rPr>
        <w:rFonts w:ascii="Symbol" w:hAnsi="Symbol" w:cs="Symbol" w:hint="default"/>
        <w:lang w:val="en-US" w:eastAsia="en-US" w:bidi="ar-SA"/>
      </w:rPr>
    </w:lvl>
    <w:lvl w:ilvl="5">
      <w:start w:val="0"/>
      <w:numFmt w:val="bullet"/>
      <w:lvlText w:val=""/>
      <w:lvlJc w:val="left"/>
      <w:pPr>
        <w:tabs>
          <w:tab w:val="num" w:pos="0"/>
        </w:tabs>
        <w:ind w:left="5057" w:hanging="591"/>
      </w:pPr>
      <w:rPr>
        <w:rFonts w:ascii="Symbol" w:hAnsi="Symbol" w:cs="Symbol" w:hint="default"/>
        <w:lang w:val="en-US" w:eastAsia="en-US" w:bidi="ar-SA"/>
      </w:rPr>
    </w:lvl>
    <w:lvl w:ilvl="6">
      <w:start w:val="0"/>
      <w:numFmt w:val="bullet"/>
      <w:lvlText w:val=""/>
      <w:lvlJc w:val="left"/>
      <w:pPr>
        <w:tabs>
          <w:tab w:val="num" w:pos="0"/>
        </w:tabs>
        <w:ind w:left="5917" w:hanging="591"/>
      </w:pPr>
      <w:rPr>
        <w:rFonts w:ascii="Symbol" w:hAnsi="Symbol" w:cs="Symbol" w:hint="default"/>
        <w:lang w:val="en-US" w:eastAsia="en-US" w:bidi="ar-SA"/>
      </w:rPr>
    </w:lvl>
    <w:lvl w:ilvl="7">
      <w:start w:val="0"/>
      <w:numFmt w:val="bullet"/>
      <w:lvlText w:val=""/>
      <w:lvlJc w:val="left"/>
      <w:pPr>
        <w:tabs>
          <w:tab w:val="num" w:pos="0"/>
        </w:tabs>
        <w:ind w:left="6776" w:hanging="591"/>
      </w:pPr>
      <w:rPr>
        <w:rFonts w:ascii="Symbol" w:hAnsi="Symbol" w:cs="Symbol" w:hint="default"/>
        <w:lang w:val="en-US" w:eastAsia="en-US" w:bidi="ar-SA"/>
      </w:rPr>
    </w:lvl>
    <w:lvl w:ilvl="8">
      <w:start w:val="0"/>
      <w:numFmt w:val="bullet"/>
      <w:lvlText w:val=""/>
      <w:lvlJc w:val="left"/>
      <w:pPr>
        <w:tabs>
          <w:tab w:val="num" w:pos="0"/>
        </w:tabs>
        <w:ind w:left="7636" w:hanging="591"/>
      </w:pPr>
      <w:rPr>
        <w:rFonts w:ascii="Symbol" w:hAnsi="Symbol" w:cs="Symbol" w:hint="default"/>
        <w:lang w:val="en-US" w:eastAsia="en-US" w:bidi="ar-SA"/>
      </w:rPr>
    </w:lvl>
  </w:abstractNum>
  <w:abstractNum w:abstractNumId="45">
    <w:lvl w:ilvl="0">
      <w:start w:val="1"/>
      <w:numFmt w:val="lowerLetter"/>
      <w:lvlText w:val="(%1)"/>
      <w:lvlJc w:val="left"/>
      <w:pPr>
        <w:tabs>
          <w:tab w:val="num" w:pos="0"/>
        </w:tabs>
        <w:ind w:left="755" w:hanging="59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619" w:hanging="591"/>
      </w:pPr>
      <w:rPr>
        <w:rFonts w:ascii="Symbol" w:hAnsi="Symbol" w:cs="Symbol" w:hint="default"/>
        <w:lang w:val="en-US" w:eastAsia="en-US" w:bidi="ar-SA"/>
      </w:rPr>
    </w:lvl>
    <w:lvl w:ilvl="2">
      <w:start w:val="0"/>
      <w:numFmt w:val="bullet"/>
      <w:lvlText w:val=""/>
      <w:lvlJc w:val="left"/>
      <w:pPr>
        <w:tabs>
          <w:tab w:val="num" w:pos="0"/>
        </w:tabs>
        <w:ind w:left="2479" w:hanging="591"/>
      </w:pPr>
      <w:rPr>
        <w:rFonts w:ascii="Symbol" w:hAnsi="Symbol" w:cs="Symbol" w:hint="default"/>
        <w:lang w:val="en-US" w:eastAsia="en-US" w:bidi="ar-SA"/>
      </w:rPr>
    </w:lvl>
    <w:lvl w:ilvl="3">
      <w:start w:val="0"/>
      <w:numFmt w:val="bullet"/>
      <w:lvlText w:val=""/>
      <w:lvlJc w:val="left"/>
      <w:pPr>
        <w:tabs>
          <w:tab w:val="num" w:pos="0"/>
        </w:tabs>
        <w:ind w:left="3338" w:hanging="591"/>
      </w:pPr>
      <w:rPr>
        <w:rFonts w:ascii="Symbol" w:hAnsi="Symbol" w:cs="Symbol" w:hint="default"/>
        <w:lang w:val="en-US" w:eastAsia="en-US" w:bidi="ar-SA"/>
      </w:rPr>
    </w:lvl>
    <w:lvl w:ilvl="4">
      <w:start w:val="0"/>
      <w:numFmt w:val="bullet"/>
      <w:lvlText w:val=""/>
      <w:lvlJc w:val="left"/>
      <w:pPr>
        <w:tabs>
          <w:tab w:val="num" w:pos="0"/>
        </w:tabs>
        <w:ind w:left="4198" w:hanging="591"/>
      </w:pPr>
      <w:rPr>
        <w:rFonts w:ascii="Symbol" w:hAnsi="Symbol" w:cs="Symbol" w:hint="default"/>
        <w:lang w:val="en-US" w:eastAsia="en-US" w:bidi="ar-SA"/>
      </w:rPr>
    </w:lvl>
    <w:lvl w:ilvl="5">
      <w:start w:val="0"/>
      <w:numFmt w:val="bullet"/>
      <w:lvlText w:val=""/>
      <w:lvlJc w:val="left"/>
      <w:pPr>
        <w:tabs>
          <w:tab w:val="num" w:pos="0"/>
        </w:tabs>
        <w:ind w:left="5057" w:hanging="591"/>
      </w:pPr>
      <w:rPr>
        <w:rFonts w:ascii="Symbol" w:hAnsi="Symbol" w:cs="Symbol" w:hint="default"/>
        <w:lang w:val="en-US" w:eastAsia="en-US" w:bidi="ar-SA"/>
      </w:rPr>
    </w:lvl>
    <w:lvl w:ilvl="6">
      <w:start w:val="0"/>
      <w:numFmt w:val="bullet"/>
      <w:lvlText w:val=""/>
      <w:lvlJc w:val="left"/>
      <w:pPr>
        <w:tabs>
          <w:tab w:val="num" w:pos="0"/>
        </w:tabs>
        <w:ind w:left="5917" w:hanging="591"/>
      </w:pPr>
      <w:rPr>
        <w:rFonts w:ascii="Symbol" w:hAnsi="Symbol" w:cs="Symbol" w:hint="default"/>
        <w:lang w:val="en-US" w:eastAsia="en-US" w:bidi="ar-SA"/>
      </w:rPr>
    </w:lvl>
    <w:lvl w:ilvl="7">
      <w:start w:val="0"/>
      <w:numFmt w:val="bullet"/>
      <w:lvlText w:val=""/>
      <w:lvlJc w:val="left"/>
      <w:pPr>
        <w:tabs>
          <w:tab w:val="num" w:pos="0"/>
        </w:tabs>
        <w:ind w:left="6776" w:hanging="591"/>
      </w:pPr>
      <w:rPr>
        <w:rFonts w:ascii="Symbol" w:hAnsi="Symbol" w:cs="Symbol" w:hint="default"/>
        <w:lang w:val="en-US" w:eastAsia="en-US" w:bidi="ar-SA"/>
      </w:rPr>
    </w:lvl>
    <w:lvl w:ilvl="8">
      <w:start w:val="0"/>
      <w:numFmt w:val="bullet"/>
      <w:lvlText w:val=""/>
      <w:lvlJc w:val="left"/>
      <w:pPr>
        <w:tabs>
          <w:tab w:val="num" w:pos="0"/>
        </w:tabs>
        <w:ind w:left="7636" w:hanging="591"/>
      </w:pPr>
      <w:rPr>
        <w:rFonts w:ascii="Symbol" w:hAnsi="Symbol" w:cs="Symbol" w:hint="default"/>
        <w:lang w:val="en-US" w:eastAsia="en-US" w:bidi="ar-SA"/>
      </w:rPr>
    </w:lvl>
  </w:abstractNum>
  <w:abstractNum w:abstractNumId="46">
    <w:lvl w:ilvl="0">
      <w:start w:val="1"/>
      <w:numFmt w:val="lowerLetter"/>
      <w:lvlText w:val="(%1)"/>
      <w:lvlJc w:val="left"/>
      <w:pPr>
        <w:tabs>
          <w:tab w:val="num" w:pos="0"/>
        </w:tabs>
        <w:ind w:left="755" w:hanging="59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1"/>
      <w:numFmt w:val="lowerRoman"/>
      <w:lvlText w:val="(%2)"/>
      <w:lvlJc w:val="left"/>
      <w:pPr>
        <w:tabs>
          <w:tab w:val="num" w:pos="0"/>
        </w:tabs>
        <w:ind w:left="709" w:hanging="545"/>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1"/>
      <w:numFmt w:val="upperLetter"/>
      <w:lvlText w:val="(%3)"/>
      <w:lvlJc w:val="left"/>
      <w:pPr>
        <w:tabs>
          <w:tab w:val="num" w:pos="0"/>
        </w:tabs>
        <w:ind w:left="832" w:hanging="668"/>
      </w:pPr>
      <w:rPr>
        <w:sz w:val="28"/>
        <w:spacing w:val="0"/>
        <w:i w:val="false"/>
        <w:b w:val="false"/>
        <w:szCs w:val="28"/>
        <w:iCs w:val="false"/>
        <w:bCs w:val="false"/>
        <w:w w:val="100"/>
        <w:rFonts w:ascii="Times New Roman" w:hAnsi="Times New Roman" w:eastAsia="Times New Roman" w:cs="Times New Roman"/>
        <w:lang w:val="en-US" w:eastAsia="en-US" w:bidi="ar-SA"/>
      </w:rPr>
    </w:lvl>
    <w:lvl w:ilvl="3">
      <w:start w:val="0"/>
      <w:numFmt w:val="bullet"/>
      <w:lvlText w:val=""/>
      <w:lvlJc w:val="left"/>
      <w:pPr>
        <w:tabs>
          <w:tab w:val="num" w:pos="0"/>
        </w:tabs>
        <w:ind w:left="1904" w:hanging="668"/>
      </w:pPr>
      <w:rPr>
        <w:rFonts w:ascii="Symbol" w:hAnsi="Symbol" w:cs="Symbol" w:hint="default"/>
        <w:lang w:val="en-US" w:eastAsia="en-US" w:bidi="ar-SA"/>
      </w:rPr>
    </w:lvl>
    <w:lvl w:ilvl="4">
      <w:start w:val="0"/>
      <w:numFmt w:val="bullet"/>
      <w:lvlText w:val=""/>
      <w:lvlJc w:val="left"/>
      <w:pPr>
        <w:tabs>
          <w:tab w:val="num" w:pos="0"/>
        </w:tabs>
        <w:ind w:left="2968" w:hanging="668"/>
      </w:pPr>
      <w:rPr>
        <w:rFonts w:ascii="Symbol" w:hAnsi="Symbol" w:cs="Symbol" w:hint="default"/>
        <w:lang w:val="en-US" w:eastAsia="en-US" w:bidi="ar-SA"/>
      </w:rPr>
    </w:lvl>
    <w:lvl w:ilvl="5">
      <w:start w:val="0"/>
      <w:numFmt w:val="bullet"/>
      <w:lvlText w:val=""/>
      <w:lvlJc w:val="left"/>
      <w:pPr>
        <w:tabs>
          <w:tab w:val="num" w:pos="0"/>
        </w:tabs>
        <w:ind w:left="4033" w:hanging="668"/>
      </w:pPr>
      <w:rPr>
        <w:rFonts w:ascii="Symbol" w:hAnsi="Symbol" w:cs="Symbol" w:hint="default"/>
        <w:lang w:val="en-US" w:eastAsia="en-US" w:bidi="ar-SA"/>
      </w:rPr>
    </w:lvl>
    <w:lvl w:ilvl="6">
      <w:start w:val="0"/>
      <w:numFmt w:val="bullet"/>
      <w:lvlText w:val=""/>
      <w:lvlJc w:val="left"/>
      <w:pPr>
        <w:tabs>
          <w:tab w:val="num" w:pos="0"/>
        </w:tabs>
        <w:ind w:left="5097" w:hanging="668"/>
      </w:pPr>
      <w:rPr>
        <w:rFonts w:ascii="Symbol" w:hAnsi="Symbol" w:cs="Symbol" w:hint="default"/>
        <w:lang w:val="en-US" w:eastAsia="en-US" w:bidi="ar-SA"/>
      </w:rPr>
    </w:lvl>
    <w:lvl w:ilvl="7">
      <w:start w:val="0"/>
      <w:numFmt w:val="bullet"/>
      <w:lvlText w:val=""/>
      <w:lvlJc w:val="left"/>
      <w:pPr>
        <w:tabs>
          <w:tab w:val="num" w:pos="0"/>
        </w:tabs>
        <w:ind w:left="6162" w:hanging="668"/>
      </w:pPr>
      <w:rPr>
        <w:rFonts w:ascii="Symbol" w:hAnsi="Symbol" w:cs="Symbol" w:hint="default"/>
        <w:lang w:val="en-US" w:eastAsia="en-US" w:bidi="ar-SA"/>
      </w:rPr>
    </w:lvl>
    <w:lvl w:ilvl="8">
      <w:start w:val="0"/>
      <w:numFmt w:val="bullet"/>
      <w:lvlText w:val=""/>
      <w:lvlJc w:val="left"/>
      <w:pPr>
        <w:tabs>
          <w:tab w:val="num" w:pos="0"/>
        </w:tabs>
        <w:ind w:left="7226" w:hanging="668"/>
      </w:pPr>
      <w:rPr>
        <w:rFonts w:ascii="Symbol" w:hAnsi="Symbol" w:cs="Symbol" w:hint="default"/>
        <w:lang w:val="en-US" w:eastAsia="en-US" w:bidi="ar-SA"/>
      </w:rPr>
    </w:lvl>
  </w:abstractNum>
  <w:abstractNum w:abstractNumId="47">
    <w:lvl w:ilvl="0">
      <w:start w:val="1"/>
      <w:numFmt w:val="lowerLetter"/>
      <w:lvlText w:val="(%1)"/>
      <w:lvlJc w:val="left"/>
      <w:pPr>
        <w:tabs>
          <w:tab w:val="num" w:pos="0"/>
        </w:tabs>
        <w:ind w:left="164" w:hanging="620"/>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20"/>
      </w:pPr>
      <w:rPr>
        <w:rFonts w:ascii="Symbol" w:hAnsi="Symbol" w:cs="Symbol" w:hint="default"/>
        <w:lang w:val="en-US" w:eastAsia="en-US" w:bidi="ar-SA"/>
      </w:rPr>
    </w:lvl>
    <w:lvl w:ilvl="2">
      <w:start w:val="0"/>
      <w:numFmt w:val="bullet"/>
      <w:lvlText w:val=""/>
      <w:lvlJc w:val="left"/>
      <w:pPr>
        <w:tabs>
          <w:tab w:val="num" w:pos="0"/>
        </w:tabs>
        <w:ind w:left="1999" w:hanging="620"/>
      </w:pPr>
      <w:rPr>
        <w:rFonts w:ascii="Symbol" w:hAnsi="Symbol" w:cs="Symbol" w:hint="default"/>
        <w:lang w:val="en-US" w:eastAsia="en-US" w:bidi="ar-SA"/>
      </w:rPr>
    </w:lvl>
    <w:lvl w:ilvl="3">
      <w:start w:val="0"/>
      <w:numFmt w:val="bullet"/>
      <w:lvlText w:val=""/>
      <w:lvlJc w:val="left"/>
      <w:pPr>
        <w:tabs>
          <w:tab w:val="num" w:pos="0"/>
        </w:tabs>
        <w:ind w:left="2918" w:hanging="620"/>
      </w:pPr>
      <w:rPr>
        <w:rFonts w:ascii="Symbol" w:hAnsi="Symbol" w:cs="Symbol" w:hint="default"/>
        <w:lang w:val="en-US" w:eastAsia="en-US" w:bidi="ar-SA"/>
      </w:rPr>
    </w:lvl>
    <w:lvl w:ilvl="4">
      <w:start w:val="0"/>
      <w:numFmt w:val="bullet"/>
      <w:lvlText w:val=""/>
      <w:lvlJc w:val="left"/>
      <w:pPr>
        <w:tabs>
          <w:tab w:val="num" w:pos="0"/>
        </w:tabs>
        <w:ind w:left="3838" w:hanging="620"/>
      </w:pPr>
      <w:rPr>
        <w:rFonts w:ascii="Symbol" w:hAnsi="Symbol" w:cs="Symbol" w:hint="default"/>
        <w:lang w:val="en-US" w:eastAsia="en-US" w:bidi="ar-SA"/>
      </w:rPr>
    </w:lvl>
    <w:lvl w:ilvl="5">
      <w:start w:val="0"/>
      <w:numFmt w:val="bullet"/>
      <w:lvlText w:val=""/>
      <w:lvlJc w:val="left"/>
      <w:pPr>
        <w:tabs>
          <w:tab w:val="num" w:pos="0"/>
        </w:tabs>
        <w:ind w:left="4757" w:hanging="620"/>
      </w:pPr>
      <w:rPr>
        <w:rFonts w:ascii="Symbol" w:hAnsi="Symbol" w:cs="Symbol" w:hint="default"/>
        <w:lang w:val="en-US" w:eastAsia="en-US" w:bidi="ar-SA"/>
      </w:rPr>
    </w:lvl>
    <w:lvl w:ilvl="6">
      <w:start w:val="0"/>
      <w:numFmt w:val="bullet"/>
      <w:lvlText w:val=""/>
      <w:lvlJc w:val="left"/>
      <w:pPr>
        <w:tabs>
          <w:tab w:val="num" w:pos="0"/>
        </w:tabs>
        <w:ind w:left="5677" w:hanging="620"/>
      </w:pPr>
      <w:rPr>
        <w:rFonts w:ascii="Symbol" w:hAnsi="Symbol" w:cs="Symbol" w:hint="default"/>
        <w:lang w:val="en-US" w:eastAsia="en-US" w:bidi="ar-SA"/>
      </w:rPr>
    </w:lvl>
    <w:lvl w:ilvl="7">
      <w:start w:val="0"/>
      <w:numFmt w:val="bullet"/>
      <w:lvlText w:val=""/>
      <w:lvlJc w:val="left"/>
      <w:pPr>
        <w:tabs>
          <w:tab w:val="num" w:pos="0"/>
        </w:tabs>
        <w:ind w:left="6596" w:hanging="620"/>
      </w:pPr>
      <w:rPr>
        <w:rFonts w:ascii="Symbol" w:hAnsi="Symbol" w:cs="Symbol" w:hint="default"/>
        <w:lang w:val="en-US" w:eastAsia="en-US" w:bidi="ar-SA"/>
      </w:rPr>
    </w:lvl>
    <w:lvl w:ilvl="8">
      <w:start w:val="0"/>
      <w:numFmt w:val="bullet"/>
      <w:lvlText w:val=""/>
      <w:lvlJc w:val="left"/>
      <w:pPr>
        <w:tabs>
          <w:tab w:val="num" w:pos="0"/>
        </w:tabs>
        <w:ind w:left="7516" w:hanging="620"/>
      </w:pPr>
      <w:rPr>
        <w:rFonts w:ascii="Symbol" w:hAnsi="Symbol" w:cs="Symbol" w:hint="default"/>
        <w:lang w:val="en-US" w:eastAsia="en-US" w:bidi="ar-SA"/>
      </w:rPr>
    </w:lvl>
  </w:abstractNum>
  <w:abstractNum w:abstractNumId="48">
    <w:lvl w:ilvl="0">
      <w:start w:val="1"/>
      <w:numFmt w:val="lowerLetter"/>
      <w:lvlText w:val="(%1)"/>
      <w:lvlJc w:val="left"/>
      <w:pPr>
        <w:tabs>
          <w:tab w:val="num" w:pos="0"/>
        </w:tabs>
        <w:ind w:left="755" w:hanging="59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1"/>
      <w:numFmt w:val="lowerRoman"/>
      <w:lvlText w:val="(%2)"/>
      <w:lvlJc w:val="left"/>
      <w:pPr>
        <w:tabs>
          <w:tab w:val="num" w:pos="0"/>
        </w:tabs>
        <w:ind w:left="709" w:hanging="545"/>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1"/>
      <w:numFmt w:val="upperLetter"/>
      <w:lvlText w:val="(%3)"/>
      <w:lvlJc w:val="left"/>
      <w:pPr>
        <w:tabs>
          <w:tab w:val="num" w:pos="0"/>
        </w:tabs>
        <w:ind w:left="832" w:hanging="668"/>
      </w:pPr>
      <w:rPr>
        <w:sz w:val="28"/>
        <w:spacing w:val="0"/>
        <w:i w:val="false"/>
        <w:b w:val="false"/>
        <w:szCs w:val="28"/>
        <w:iCs w:val="false"/>
        <w:bCs w:val="false"/>
        <w:w w:val="100"/>
        <w:rFonts w:ascii="Times New Roman" w:hAnsi="Times New Roman" w:eastAsia="Times New Roman" w:cs="Times New Roman"/>
        <w:lang w:val="en-US" w:eastAsia="en-US" w:bidi="ar-SA"/>
      </w:rPr>
    </w:lvl>
    <w:lvl w:ilvl="3">
      <w:start w:val="0"/>
      <w:numFmt w:val="bullet"/>
      <w:lvlText w:val=""/>
      <w:lvlJc w:val="left"/>
      <w:pPr>
        <w:tabs>
          <w:tab w:val="num" w:pos="0"/>
        </w:tabs>
        <w:ind w:left="1904" w:hanging="668"/>
      </w:pPr>
      <w:rPr>
        <w:rFonts w:ascii="Symbol" w:hAnsi="Symbol" w:cs="Symbol" w:hint="default"/>
        <w:lang w:val="en-US" w:eastAsia="en-US" w:bidi="ar-SA"/>
      </w:rPr>
    </w:lvl>
    <w:lvl w:ilvl="4">
      <w:start w:val="0"/>
      <w:numFmt w:val="bullet"/>
      <w:lvlText w:val=""/>
      <w:lvlJc w:val="left"/>
      <w:pPr>
        <w:tabs>
          <w:tab w:val="num" w:pos="0"/>
        </w:tabs>
        <w:ind w:left="2968" w:hanging="668"/>
      </w:pPr>
      <w:rPr>
        <w:rFonts w:ascii="Symbol" w:hAnsi="Symbol" w:cs="Symbol" w:hint="default"/>
        <w:lang w:val="en-US" w:eastAsia="en-US" w:bidi="ar-SA"/>
      </w:rPr>
    </w:lvl>
    <w:lvl w:ilvl="5">
      <w:start w:val="0"/>
      <w:numFmt w:val="bullet"/>
      <w:lvlText w:val=""/>
      <w:lvlJc w:val="left"/>
      <w:pPr>
        <w:tabs>
          <w:tab w:val="num" w:pos="0"/>
        </w:tabs>
        <w:ind w:left="4033" w:hanging="668"/>
      </w:pPr>
      <w:rPr>
        <w:rFonts w:ascii="Symbol" w:hAnsi="Symbol" w:cs="Symbol" w:hint="default"/>
        <w:lang w:val="en-US" w:eastAsia="en-US" w:bidi="ar-SA"/>
      </w:rPr>
    </w:lvl>
    <w:lvl w:ilvl="6">
      <w:start w:val="0"/>
      <w:numFmt w:val="bullet"/>
      <w:lvlText w:val=""/>
      <w:lvlJc w:val="left"/>
      <w:pPr>
        <w:tabs>
          <w:tab w:val="num" w:pos="0"/>
        </w:tabs>
        <w:ind w:left="5097" w:hanging="668"/>
      </w:pPr>
      <w:rPr>
        <w:rFonts w:ascii="Symbol" w:hAnsi="Symbol" w:cs="Symbol" w:hint="default"/>
        <w:lang w:val="en-US" w:eastAsia="en-US" w:bidi="ar-SA"/>
      </w:rPr>
    </w:lvl>
    <w:lvl w:ilvl="7">
      <w:start w:val="0"/>
      <w:numFmt w:val="bullet"/>
      <w:lvlText w:val=""/>
      <w:lvlJc w:val="left"/>
      <w:pPr>
        <w:tabs>
          <w:tab w:val="num" w:pos="0"/>
        </w:tabs>
        <w:ind w:left="6162" w:hanging="668"/>
      </w:pPr>
      <w:rPr>
        <w:rFonts w:ascii="Symbol" w:hAnsi="Symbol" w:cs="Symbol" w:hint="default"/>
        <w:lang w:val="en-US" w:eastAsia="en-US" w:bidi="ar-SA"/>
      </w:rPr>
    </w:lvl>
    <w:lvl w:ilvl="8">
      <w:start w:val="0"/>
      <w:numFmt w:val="bullet"/>
      <w:lvlText w:val=""/>
      <w:lvlJc w:val="left"/>
      <w:pPr>
        <w:tabs>
          <w:tab w:val="num" w:pos="0"/>
        </w:tabs>
        <w:ind w:left="7226" w:hanging="668"/>
      </w:pPr>
      <w:rPr>
        <w:rFonts w:ascii="Symbol" w:hAnsi="Symbol" w:cs="Symbol" w:hint="default"/>
        <w:lang w:val="en-US" w:eastAsia="en-US" w:bidi="ar-SA"/>
      </w:rPr>
    </w:lvl>
  </w:abstractNum>
  <w:abstractNum w:abstractNumId="49">
    <w:lvl w:ilvl="0">
      <w:start w:val="1"/>
      <w:numFmt w:val="lowerLetter"/>
      <w:lvlText w:val="(%1)"/>
      <w:lvlJc w:val="left"/>
      <w:pPr>
        <w:tabs>
          <w:tab w:val="num" w:pos="0"/>
        </w:tabs>
        <w:ind w:left="755" w:hanging="59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1"/>
      <w:numFmt w:val="lowerRoman"/>
      <w:lvlText w:val="(%2)"/>
      <w:lvlJc w:val="left"/>
      <w:pPr>
        <w:tabs>
          <w:tab w:val="num" w:pos="0"/>
        </w:tabs>
        <w:ind w:left="709" w:hanging="545"/>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1715" w:hanging="545"/>
      </w:pPr>
      <w:rPr>
        <w:rFonts w:ascii="Symbol" w:hAnsi="Symbol" w:cs="Symbol" w:hint="default"/>
        <w:lang w:val="en-US" w:eastAsia="en-US" w:bidi="ar-SA"/>
      </w:rPr>
    </w:lvl>
    <w:lvl w:ilvl="3">
      <w:start w:val="0"/>
      <w:numFmt w:val="bullet"/>
      <w:lvlText w:val=""/>
      <w:lvlJc w:val="left"/>
      <w:pPr>
        <w:tabs>
          <w:tab w:val="num" w:pos="0"/>
        </w:tabs>
        <w:ind w:left="2670" w:hanging="545"/>
      </w:pPr>
      <w:rPr>
        <w:rFonts w:ascii="Symbol" w:hAnsi="Symbol" w:cs="Symbol" w:hint="default"/>
        <w:lang w:val="en-US" w:eastAsia="en-US" w:bidi="ar-SA"/>
      </w:rPr>
    </w:lvl>
    <w:lvl w:ilvl="4">
      <w:start w:val="0"/>
      <w:numFmt w:val="bullet"/>
      <w:lvlText w:val=""/>
      <w:lvlJc w:val="left"/>
      <w:pPr>
        <w:tabs>
          <w:tab w:val="num" w:pos="0"/>
        </w:tabs>
        <w:ind w:left="3625" w:hanging="545"/>
      </w:pPr>
      <w:rPr>
        <w:rFonts w:ascii="Symbol" w:hAnsi="Symbol" w:cs="Symbol" w:hint="default"/>
        <w:lang w:val="en-US" w:eastAsia="en-US" w:bidi="ar-SA"/>
      </w:rPr>
    </w:lvl>
    <w:lvl w:ilvl="5">
      <w:start w:val="0"/>
      <w:numFmt w:val="bullet"/>
      <w:lvlText w:val=""/>
      <w:lvlJc w:val="left"/>
      <w:pPr>
        <w:tabs>
          <w:tab w:val="num" w:pos="0"/>
        </w:tabs>
        <w:ind w:left="4580" w:hanging="545"/>
      </w:pPr>
      <w:rPr>
        <w:rFonts w:ascii="Symbol" w:hAnsi="Symbol" w:cs="Symbol" w:hint="default"/>
        <w:lang w:val="en-US" w:eastAsia="en-US" w:bidi="ar-SA"/>
      </w:rPr>
    </w:lvl>
    <w:lvl w:ilvl="6">
      <w:start w:val="0"/>
      <w:numFmt w:val="bullet"/>
      <w:lvlText w:val=""/>
      <w:lvlJc w:val="left"/>
      <w:pPr>
        <w:tabs>
          <w:tab w:val="num" w:pos="0"/>
        </w:tabs>
        <w:ind w:left="5535" w:hanging="545"/>
      </w:pPr>
      <w:rPr>
        <w:rFonts w:ascii="Symbol" w:hAnsi="Symbol" w:cs="Symbol" w:hint="default"/>
        <w:lang w:val="en-US" w:eastAsia="en-US" w:bidi="ar-SA"/>
      </w:rPr>
    </w:lvl>
    <w:lvl w:ilvl="7">
      <w:start w:val="0"/>
      <w:numFmt w:val="bullet"/>
      <w:lvlText w:val=""/>
      <w:lvlJc w:val="left"/>
      <w:pPr>
        <w:tabs>
          <w:tab w:val="num" w:pos="0"/>
        </w:tabs>
        <w:ind w:left="6490" w:hanging="545"/>
      </w:pPr>
      <w:rPr>
        <w:rFonts w:ascii="Symbol" w:hAnsi="Symbol" w:cs="Symbol" w:hint="default"/>
        <w:lang w:val="en-US" w:eastAsia="en-US" w:bidi="ar-SA"/>
      </w:rPr>
    </w:lvl>
    <w:lvl w:ilvl="8">
      <w:start w:val="0"/>
      <w:numFmt w:val="bullet"/>
      <w:lvlText w:val=""/>
      <w:lvlJc w:val="left"/>
      <w:pPr>
        <w:tabs>
          <w:tab w:val="num" w:pos="0"/>
        </w:tabs>
        <w:ind w:left="7445" w:hanging="545"/>
      </w:pPr>
      <w:rPr>
        <w:rFonts w:ascii="Symbol" w:hAnsi="Symbol" w:cs="Symbol" w:hint="default"/>
        <w:lang w:val="en-US" w:eastAsia="en-US" w:bidi="ar-SA"/>
      </w:rPr>
    </w:lvl>
  </w:abstractNum>
  <w:abstractNum w:abstractNumId="50">
    <w:lvl w:ilvl="0">
      <w:start w:val="1"/>
      <w:numFmt w:val="lowerLetter"/>
      <w:lvlText w:val="(%1)"/>
      <w:lvlJc w:val="left"/>
      <w:pPr>
        <w:tabs>
          <w:tab w:val="num" w:pos="0"/>
        </w:tabs>
        <w:ind w:left="755" w:hanging="59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619" w:hanging="591"/>
      </w:pPr>
      <w:rPr>
        <w:rFonts w:ascii="Symbol" w:hAnsi="Symbol" w:cs="Symbol" w:hint="default"/>
        <w:lang w:val="en-US" w:eastAsia="en-US" w:bidi="ar-SA"/>
      </w:rPr>
    </w:lvl>
    <w:lvl w:ilvl="2">
      <w:start w:val="0"/>
      <w:numFmt w:val="bullet"/>
      <w:lvlText w:val=""/>
      <w:lvlJc w:val="left"/>
      <w:pPr>
        <w:tabs>
          <w:tab w:val="num" w:pos="0"/>
        </w:tabs>
        <w:ind w:left="2479" w:hanging="591"/>
      </w:pPr>
      <w:rPr>
        <w:rFonts w:ascii="Symbol" w:hAnsi="Symbol" w:cs="Symbol" w:hint="default"/>
        <w:lang w:val="en-US" w:eastAsia="en-US" w:bidi="ar-SA"/>
      </w:rPr>
    </w:lvl>
    <w:lvl w:ilvl="3">
      <w:start w:val="0"/>
      <w:numFmt w:val="bullet"/>
      <w:lvlText w:val=""/>
      <w:lvlJc w:val="left"/>
      <w:pPr>
        <w:tabs>
          <w:tab w:val="num" w:pos="0"/>
        </w:tabs>
        <w:ind w:left="3338" w:hanging="591"/>
      </w:pPr>
      <w:rPr>
        <w:rFonts w:ascii="Symbol" w:hAnsi="Symbol" w:cs="Symbol" w:hint="default"/>
        <w:lang w:val="en-US" w:eastAsia="en-US" w:bidi="ar-SA"/>
      </w:rPr>
    </w:lvl>
    <w:lvl w:ilvl="4">
      <w:start w:val="0"/>
      <w:numFmt w:val="bullet"/>
      <w:lvlText w:val=""/>
      <w:lvlJc w:val="left"/>
      <w:pPr>
        <w:tabs>
          <w:tab w:val="num" w:pos="0"/>
        </w:tabs>
        <w:ind w:left="4198" w:hanging="591"/>
      </w:pPr>
      <w:rPr>
        <w:rFonts w:ascii="Symbol" w:hAnsi="Symbol" w:cs="Symbol" w:hint="default"/>
        <w:lang w:val="en-US" w:eastAsia="en-US" w:bidi="ar-SA"/>
      </w:rPr>
    </w:lvl>
    <w:lvl w:ilvl="5">
      <w:start w:val="0"/>
      <w:numFmt w:val="bullet"/>
      <w:lvlText w:val=""/>
      <w:lvlJc w:val="left"/>
      <w:pPr>
        <w:tabs>
          <w:tab w:val="num" w:pos="0"/>
        </w:tabs>
        <w:ind w:left="5057" w:hanging="591"/>
      </w:pPr>
      <w:rPr>
        <w:rFonts w:ascii="Symbol" w:hAnsi="Symbol" w:cs="Symbol" w:hint="default"/>
        <w:lang w:val="en-US" w:eastAsia="en-US" w:bidi="ar-SA"/>
      </w:rPr>
    </w:lvl>
    <w:lvl w:ilvl="6">
      <w:start w:val="0"/>
      <w:numFmt w:val="bullet"/>
      <w:lvlText w:val=""/>
      <w:lvlJc w:val="left"/>
      <w:pPr>
        <w:tabs>
          <w:tab w:val="num" w:pos="0"/>
        </w:tabs>
        <w:ind w:left="5917" w:hanging="591"/>
      </w:pPr>
      <w:rPr>
        <w:rFonts w:ascii="Symbol" w:hAnsi="Symbol" w:cs="Symbol" w:hint="default"/>
        <w:lang w:val="en-US" w:eastAsia="en-US" w:bidi="ar-SA"/>
      </w:rPr>
    </w:lvl>
    <w:lvl w:ilvl="7">
      <w:start w:val="0"/>
      <w:numFmt w:val="bullet"/>
      <w:lvlText w:val=""/>
      <w:lvlJc w:val="left"/>
      <w:pPr>
        <w:tabs>
          <w:tab w:val="num" w:pos="0"/>
        </w:tabs>
        <w:ind w:left="6776" w:hanging="591"/>
      </w:pPr>
      <w:rPr>
        <w:rFonts w:ascii="Symbol" w:hAnsi="Symbol" w:cs="Symbol" w:hint="default"/>
        <w:lang w:val="en-US" w:eastAsia="en-US" w:bidi="ar-SA"/>
      </w:rPr>
    </w:lvl>
    <w:lvl w:ilvl="8">
      <w:start w:val="0"/>
      <w:numFmt w:val="bullet"/>
      <w:lvlText w:val=""/>
      <w:lvlJc w:val="left"/>
      <w:pPr>
        <w:tabs>
          <w:tab w:val="num" w:pos="0"/>
        </w:tabs>
        <w:ind w:left="7636" w:hanging="591"/>
      </w:pPr>
      <w:rPr>
        <w:rFonts w:ascii="Symbol" w:hAnsi="Symbol" w:cs="Symbol" w:hint="default"/>
        <w:lang w:val="en-US" w:eastAsia="en-US" w:bidi="ar-SA"/>
      </w:rPr>
    </w:lvl>
  </w:abstractNum>
  <w:abstractNum w:abstractNumId="51">
    <w:lvl w:ilvl="0">
      <w:start w:val="1"/>
      <w:numFmt w:val="lowerLetter"/>
      <w:lvlText w:val="(%1)"/>
      <w:lvlJc w:val="left"/>
      <w:pPr>
        <w:tabs>
          <w:tab w:val="num" w:pos="0"/>
        </w:tabs>
        <w:ind w:left="164" w:hanging="687"/>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87"/>
      </w:pPr>
      <w:rPr>
        <w:rFonts w:ascii="Symbol" w:hAnsi="Symbol" w:cs="Symbol" w:hint="default"/>
        <w:lang w:val="en-US" w:eastAsia="en-US" w:bidi="ar-SA"/>
      </w:rPr>
    </w:lvl>
    <w:lvl w:ilvl="2">
      <w:start w:val="0"/>
      <w:numFmt w:val="bullet"/>
      <w:lvlText w:val=""/>
      <w:lvlJc w:val="left"/>
      <w:pPr>
        <w:tabs>
          <w:tab w:val="num" w:pos="0"/>
        </w:tabs>
        <w:ind w:left="1999" w:hanging="687"/>
      </w:pPr>
      <w:rPr>
        <w:rFonts w:ascii="Symbol" w:hAnsi="Symbol" w:cs="Symbol" w:hint="default"/>
        <w:lang w:val="en-US" w:eastAsia="en-US" w:bidi="ar-SA"/>
      </w:rPr>
    </w:lvl>
    <w:lvl w:ilvl="3">
      <w:start w:val="0"/>
      <w:numFmt w:val="bullet"/>
      <w:lvlText w:val=""/>
      <w:lvlJc w:val="left"/>
      <w:pPr>
        <w:tabs>
          <w:tab w:val="num" w:pos="0"/>
        </w:tabs>
        <w:ind w:left="2918" w:hanging="687"/>
      </w:pPr>
      <w:rPr>
        <w:rFonts w:ascii="Symbol" w:hAnsi="Symbol" w:cs="Symbol" w:hint="default"/>
        <w:lang w:val="en-US" w:eastAsia="en-US" w:bidi="ar-SA"/>
      </w:rPr>
    </w:lvl>
    <w:lvl w:ilvl="4">
      <w:start w:val="0"/>
      <w:numFmt w:val="bullet"/>
      <w:lvlText w:val=""/>
      <w:lvlJc w:val="left"/>
      <w:pPr>
        <w:tabs>
          <w:tab w:val="num" w:pos="0"/>
        </w:tabs>
        <w:ind w:left="3838" w:hanging="687"/>
      </w:pPr>
      <w:rPr>
        <w:rFonts w:ascii="Symbol" w:hAnsi="Symbol" w:cs="Symbol" w:hint="default"/>
        <w:lang w:val="en-US" w:eastAsia="en-US" w:bidi="ar-SA"/>
      </w:rPr>
    </w:lvl>
    <w:lvl w:ilvl="5">
      <w:start w:val="0"/>
      <w:numFmt w:val="bullet"/>
      <w:lvlText w:val=""/>
      <w:lvlJc w:val="left"/>
      <w:pPr>
        <w:tabs>
          <w:tab w:val="num" w:pos="0"/>
        </w:tabs>
        <w:ind w:left="4757" w:hanging="687"/>
      </w:pPr>
      <w:rPr>
        <w:rFonts w:ascii="Symbol" w:hAnsi="Symbol" w:cs="Symbol" w:hint="default"/>
        <w:lang w:val="en-US" w:eastAsia="en-US" w:bidi="ar-SA"/>
      </w:rPr>
    </w:lvl>
    <w:lvl w:ilvl="6">
      <w:start w:val="0"/>
      <w:numFmt w:val="bullet"/>
      <w:lvlText w:val=""/>
      <w:lvlJc w:val="left"/>
      <w:pPr>
        <w:tabs>
          <w:tab w:val="num" w:pos="0"/>
        </w:tabs>
        <w:ind w:left="5677" w:hanging="687"/>
      </w:pPr>
      <w:rPr>
        <w:rFonts w:ascii="Symbol" w:hAnsi="Symbol" w:cs="Symbol" w:hint="default"/>
        <w:lang w:val="en-US" w:eastAsia="en-US" w:bidi="ar-SA"/>
      </w:rPr>
    </w:lvl>
    <w:lvl w:ilvl="7">
      <w:start w:val="0"/>
      <w:numFmt w:val="bullet"/>
      <w:lvlText w:val=""/>
      <w:lvlJc w:val="left"/>
      <w:pPr>
        <w:tabs>
          <w:tab w:val="num" w:pos="0"/>
        </w:tabs>
        <w:ind w:left="6596" w:hanging="687"/>
      </w:pPr>
      <w:rPr>
        <w:rFonts w:ascii="Symbol" w:hAnsi="Symbol" w:cs="Symbol" w:hint="default"/>
        <w:lang w:val="en-US" w:eastAsia="en-US" w:bidi="ar-SA"/>
      </w:rPr>
    </w:lvl>
    <w:lvl w:ilvl="8">
      <w:start w:val="0"/>
      <w:numFmt w:val="bullet"/>
      <w:lvlText w:val=""/>
      <w:lvlJc w:val="left"/>
      <w:pPr>
        <w:tabs>
          <w:tab w:val="num" w:pos="0"/>
        </w:tabs>
        <w:ind w:left="7516" w:hanging="687"/>
      </w:pPr>
      <w:rPr>
        <w:rFonts w:ascii="Symbol" w:hAnsi="Symbol" w:cs="Symbol" w:hint="default"/>
        <w:lang w:val="en-US" w:eastAsia="en-US" w:bidi="ar-SA"/>
      </w:rPr>
    </w:lvl>
  </w:abstractNum>
  <w:abstractNum w:abstractNumId="52">
    <w:lvl w:ilvl="0">
      <w:start w:val="1"/>
      <w:numFmt w:val="lowerLetter"/>
      <w:lvlText w:val="(%1)"/>
      <w:lvlJc w:val="left"/>
      <w:pPr>
        <w:tabs>
          <w:tab w:val="num" w:pos="0"/>
        </w:tabs>
        <w:ind w:left="755" w:hanging="59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619" w:hanging="591"/>
      </w:pPr>
      <w:rPr>
        <w:rFonts w:ascii="Symbol" w:hAnsi="Symbol" w:cs="Symbol" w:hint="default"/>
        <w:lang w:val="en-US" w:eastAsia="en-US" w:bidi="ar-SA"/>
      </w:rPr>
    </w:lvl>
    <w:lvl w:ilvl="2">
      <w:start w:val="0"/>
      <w:numFmt w:val="bullet"/>
      <w:lvlText w:val=""/>
      <w:lvlJc w:val="left"/>
      <w:pPr>
        <w:tabs>
          <w:tab w:val="num" w:pos="0"/>
        </w:tabs>
        <w:ind w:left="2479" w:hanging="591"/>
      </w:pPr>
      <w:rPr>
        <w:rFonts w:ascii="Symbol" w:hAnsi="Symbol" w:cs="Symbol" w:hint="default"/>
        <w:lang w:val="en-US" w:eastAsia="en-US" w:bidi="ar-SA"/>
      </w:rPr>
    </w:lvl>
    <w:lvl w:ilvl="3">
      <w:start w:val="0"/>
      <w:numFmt w:val="bullet"/>
      <w:lvlText w:val=""/>
      <w:lvlJc w:val="left"/>
      <w:pPr>
        <w:tabs>
          <w:tab w:val="num" w:pos="0"/>
        </w:tabs>
        <w:ind w:left="3338" w:hanging="591"/>
      </w:pPr>
      <w:rPr>
        <w:rFonts w:ascii="Symbol" w:hAnsi="Symbol" w:cs="Symbol" w:hint="default"/>
        <w:lang w:val="en-US" w:eastAsia="en-US" w:bidi="ar-SA"/>
      </w:rPr>
    </w:lvl>
    <w:lvl w:ilvl="4">
      <w:start w:val="0"/>
      <w:numFmt w:val="bullet"/>
      <w:lvlText w:val=""/>
      <w:lvlJc w:val="left"/>
      <w:pPr>
        <w:tabs>
          <w:tab w:val="num" w:pos="0"/>
        </w:tabs>
        <w:ind w:left="4198" w:hanging="591"/>
      </w:pPr>
      <w:rPr>
        <w:rFonts w:ascii="Symbol" w:hAnsi="Symbol" w:cs="Symbol" w:hint="default"/>
        <w:lang w:val="en-US" w:eastAsia="en-US" w:bidi="ar-SA"/>
      </w:rPr>
    </w:lvl>
    <w:lvl w:ilvl="5">
      <w:start w:val="0"/>
      <w:numFmt w:val="bullet"/>
      <w:lvlText w:val=""/>
      <w:lvlJc w:val="left"/>
      <w:pPr>
        <w:tabs>
          <w:tab w:val="num" w:pos="0"/>
        </w:tabs>
        <w:ind w:left="5057" w:hanging="591"/>
      </w:pPr>
      <w:rPr>
        <w:rFonts w:ascii="Symbol" w:hAnsi="Symbol" w:cs="Symbol" w:hint="default"/>
        <w:lang w:val="en-US" w:eastAsia="en-US" w:bidi="ar-SA"/>
      </w:rPr>
    </w:lvl>
    <w:lvl w:ilvl="6">
      <w:start w:val="0"/>
      <w:numFmt w:val="bullet"/>
      <w:lvlText w:val=""/>
      <w:lvlJc w:val="left"/>
      <w:pPr>
        <w:tabs>
          <w:tab w:val="num" w:pos="0"/>
        </w:tabs>
        <w:ind w:left="5917" w:hanging="591"/>
      </w:pPr>
      <w:rPr>
        <w:rFonts w:ascii="Symbol" w:hAnsi="Symbol" w:cs="Symbol" w:hint="default"/>
        <w:lang w:val="en-US" w:eastAsia="en-US" w:bidi="ar-SA"/>
      </w:rPr>
    </w:lvl>
    <w:lvl w:ilvl="7">
      <w:start w:val="0"/>
      <w:numFmt w:val="bullet"/>
      <w:lvlText w:val=""/>
      <w:lvlJc w:val="left"/>
      <w:pPr>
        <w:tabs>
          <w:tab w:val="num" w:pos="0"/>
        </w:tabs>
        <w:ind w:left="6776" w:hanging="591"/>
      </w:pPr>
      <w:rPr>
        <w:rFonts w:ascii="Symbol" w:hAnsi="Symbol" w:cs="Symbol" w:hint="default"/>
        <w:lang w:val="en-US" w:eastAsia="en-US" w:bidi="ar-SA"/>
      </w:rPr>
    </w:lvl>
    <w:lvl w:ilvl="8">
      <w:start w:val="0"/>
      <w:numFmt w:val="bullet"/>
      <w:lvlText w:val=""/>
      <w:lvlJc w:val="left"/>
      <w:pPr>
        <w:tabs>
          <w:tab w:val="num" w:pos="0"/>
        </w:tabs>
        <w:ind w:left="7636" w:hanging="591"/>
      </w:pPr>
      <w:rPr>
        <w:rFonts w:ascii="Symbol" w:hAnsi="Symbol" w:cs="Symbol" w:hint="default"/>
        <w:lang w:val="en-US" w:eastAsia="en-US" w:bidi="ar-SA"/>
      </w:rPr>
    </w:lvl>
  </w:abstractNum>
  <w:abstractNum w:abstractNumId="53">
    <w:lvl w:ilvl="0">
      <w:start w:val="1"/>
      <w:numFmt w:val="decimal"/>
      <w:lvlText w:val="%1."/>
      <w:lvlJc w:val="left"/>
      <w:pPr>
        <w:tabs>
          <w:tab w:val="num" w:pos="0"/>
        </w:tabs>
        <w:ind w:left="164" w:hanging="505"/>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1"/>
      <w:numFmt w:val="lowerRoman"/>
      <w:lvlText w:val="(%2)"/>
      <w:lvlJc w:val="left"/>
      <w:pPr>
        <w:tabs>
          <w:tab w:val="num" w:pos="0"/>
        </w:tabs>
        <w:ind w:left="164" w:hanging="553"/>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1"/>
      <w:numFmt w:val="decimal"/>
      <w:lvlText w:val="%3."/>
      <w:lvlJc w:val="left"/>
      <w:pPr>
        <w:tabs>
          <w:tab w:val="num" w:pos="0"/>
        </w:tabs>
        <w:ind w:left="654" w:hanging="490"/>
      </w:pPr>
      <w:rPr>
        <w:sz w:val="28"/>
        <w:spacing w:val="0"/>
        <w:i w:val="false"/>
        <w:b w:val="false"/>
        <w:szCs w:val="28"/>
        <w:iCs w:val="false"/>
        <w:bCs w:val="false"/>
        <w:w w:val="100"/>
        <w:rFonts w:ascii="Times New Roman" w:hAnsi="Times New Roman" w:eastAsia="Times New Roman" w:cs="Times New Roman"/>
        <w:lang w:val="en-US" w:eastAsia="en-US" w:bidi="ar-SA"/>
      </w:rPr>
    </w:lvl>
    <w:lvl w:ilvl="3">
      <w:start w:val="1"/>
      <w:numFmt w:val="decimal"/>
      <w:lvlText w:val="%3.%4"/>
      <w:lvlJc w:val="left"/>
      <w:pPr>
        <w:tabs>
          <w:tab w:val="num" w:pos="0"/>
        </w:tabs>
        <w:ind w:left="586" w:hanging="422"/>
      </w:pPr>
      <w:rPr>
        <w:sz w:val="28"/>
        <w:spacing w:val="0"/>
        <w:i w:val="false"/>
        <w:b w:val="false"/>
        <w:szCs w:val="28"/>
        <w:iCs w:val="false"/>
        <w:bCs w:val="false"/>
        <w:w w:val="100"/>
        <w:rFonts w:ascii="Times New Roman" w:hAnsi="Times New Roman" w:eastAsia="Times New Roman" w:cs="Times New Roman"/>
        <w:lang w:val="en-US" w:eastAsia="en-US" w:bidi="ar-SA"/>
      </w:rPr>
    </w:lvl>
    <w:lvl w:ilvl="4">
      <w:start w:val="0"/>
      <w:numFmt w:val="bullet"/>
      <w:lvlText w:val=""/>
      <w:lvlJc w:val="left"/>
      <w:pPr>
        <w:tabs>
          <w:tab w:val="num" w:pos="0"/>
        </w:tabs>
        <w:ind w:left="2833" w:hanging="422"/>
      </w:pPr>
      <w:rPr>
        <w:rFonts w:ascii="Symbol" w:hAnsi="Symbol" w:cs="Symbol" w:hint="default"/>
        <w:lang w:val="en-US" w:eastAsia="en-US" w:bidi="ar-SA"/>
      </w:rPr>
    </w:lvl>
    <w:lvl w:ilvl="5">
      <w:start w:val="0"/>
      <w:numFmt w:val="bullet"/>
      <w:lvlText w:val=""/>
      <w:lvlJc w:val="left"/>
      <w:pPr>
        <w:tabs>
          <w:tab w:val="num" w:pos="0"/>
        </w:tabs>
        <w:ind w:left="3920" w:hanging="422"/>
      </w:pPr>
      <w:rPr>
        <w:rFonts w:ascii="Symbol" w:hAnsi="Symbol" w:cs="Symbol" w:hint="default"/>
        <w:lang w:val="en-US" w:eastAsia="en-US" w:bidi="ar-SA"/>
      </w:rPr>
    </w:lvl>
    <w:lvl w:ilvl="6">
      <w:start w:val="0"/>
      <w:numFmt w:val="bullet"/>
      <w:lvlText w:val=""/>
      <w:lvlJc w:val="left"/>
      <w:pPr>
        <w:tabs>
          <w:tab w:val="num" w:pos="0"/>
        </w:tabs>
        <w:ind w:left="5007" w:hanging="422"/>
      </w:pPr>
      <w:rPr>
        <w:rFonts w:ascii="Symbol" w:hAnsi="Symbol" w:cs="Symbol" w:hint="default"/>
        <w:lang w:val="en-US" w:eastAsia="en-US" w:bidi="ar-SA"/>
      </w:rPr>
    </w:lvl>
    <w:lvl w:ilvl="7">
      <w:start w:val="0"/>
      <w:numFmt w:val="bullet"/>
      <w:lvlText w:val=""/>
      <w:lvlJc w:val="left"/>
      <w:pPr>
        <w:tabs>
          <w:tab w:val="num" w:pos="0"/>
        </w:tabs>
        <w:ind w:left="6094" w:hanging="422"/>
      </w:pPr>
      <w:rPr>
        <w:rFonts w:ascii="Symbol" w:hAnsi="Symbol" w:cs="Symbol" w:hint="default"/>
        <w:lang w:val="en-US" w:eastAsia="en-US" w:bidi="ar-SA"/>
      </w:rPr>
    </w:lvl>
    <w:lvl w:ilvl="8">
      <w:start w:val="0"/>
      <w:numFmt w:val="bullet"/>
      <w:lvlText w:val=""/>
      <w:lvlJc w:val="left"/>
      <w:pPr>
        <w:tabs>
          <w:tab w:val="num" w:pos="0"/>
        </w:tabs>
        <w:ind w:left="7181" w:hanging="422"/>
      </w:pPr>
      <w:rPr>
        <w:rFonts w:ascii="Symbol" w:hAnsi="Symbol" w:cs="Symbol" w:hint="default"/>
        <w:lang w:val="en-US" w:eastAsia="en-US" w:bidi="ar-SA"/>
      </w:rPr>
    </w:lvl>
  </w:abstractNum>
  <w:abstractNum w:abstractNumId="54">
    <w:lvl w:ilvl="0">
      <w:start w:val="2"/>
      <w:numFmt w:val="decimal"/>
      <w:lvlText w:val="%1."/>
      <w:lvlJc w:val="left"/>
      <w:pPr>
        <w:tabs>
          <w:tab w:val="num" w:pos="0"/>
        </w:tabs>
        <w:ind w:left="164" w:hanging="348"/>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1"/>
      <w:numFmt w:val="lowerRoman"/>
      <w:lvlText w:val="(%2)"/>
      <w:lvlJc w:val="left"/>
      <w:pPr>
        <w:tabs>
          <w:tab w:val="num" w:pos="0"/>
        </w:tabs>
        <w:ind w:left="164" w:hanging="555"/>
      </w:pPr>
      <w:rPr>
        <w:spacing w:val="0"/>
        <w:w w:val="92"/>
        <w:lang w:val="en-US" w:eastAsia="en-US" w:bidi="ar-SA"/>
      </w:rPr>
    </w:lvl>
    <w:lvl w:ilvl="2">
      <w:start w:val="0"/>
      <w:numFmt w:val="bullet"/>
      <w:lvlText w:val=""/>
      <w:lvlJc w:val="left"/>
      <w:pPr>
        <w:tabs>
          <w:tab w:val="num" w:pos="0"/>
        </w:tabs>
        <w:ind w:left="1999" w:hanging="555"/>
      </w:pPr>
      <w:rPr>
        <w:rFonts w:ascii="Symbol" w:hAnsi="Symbol" w:cs="Symbol" w:hint="default"/>
        <w:lang w:val="en-US" w:eastAsia="en-US" w:bidi="ar-SA"/>
      </w:rPr>
    </w:lvl>
    <w:lvl w:ilvl="3">
      <w:start w:val="0"/>
      <w:numFmt w:val="bullet"/>
      <w:lvlText w:val=""/>
      <w:lvlJc w:val="left"/>
      <w:pPr>
        <w:tabs>
          <w:tab w:val="num" w:pos="0"/>
        </w:tabs>
        <w:ind w:left="2918" w:hanging="555"/>
      </w:pPr>
      <w:rPr>
        <w:rFonts w:ascii="Symbol" w:hAnsi="Symbol" w:cs="Symbol" w:hint="default"/>
        <w:lang w:val="en-US" w:eastAsia="en-US" w:bidi="ar-SA"/>
      </w:rPr>
    </w:lvl>
    <w:lvl w:ilvl="4">
      <w:start w:val="0"/>
      <w:numFmt w:val="bullet"/>
      <w:lvlText w:val=""/>
      <w:lvlJc w:val="left"/>
      <w:pPr>
        <w:tabs>
          <w:tab w:val="num" w:pos="0"/>
        </w:tabs>
        <w:ind w:left="3838" w:hanging="555"/>
      </w:pPr>
      <w:rPr>
        <w:rFonts w:ascii="Symbol" w:hAnsi="Symbol" w:cs="Symbol" w:hint="default"/>
        <w:lang w:val="en-US" w:eastAsia="en-US" w:bidi="ar-SA"/>
      </w:rPr>
    </w:lvl>
    <w:lvl w:ilvl="5">
      <w:start w:val="0"/>
      <w:numFmt w:val="bullet"/>
      <w:lvlText w:val=""/>
      <w:lvlJc w:val="left"/>
      <w:pPr>
        <w:tabs>
          <w:tab w:val="num" w:pos="0"/>
        </w:tabs>
        <w:ind w:left="4757" w:hanging="555"/>
      </w:pPr>
      <w:rPr>
        <w:rFonts w:ascii="Symbol" w:hAnsi="Symbol" w:cs="Symbol" w:hint="default"/>
        <w:lang w:val="en-US" w:eastAsia="en-US" w:bidi="ar-SA"/>
      </w:rPr>
    </w:lvl>
    <w:lvl w:ilvl="6">
      <w:start w:val="0"/>
      <w:numFmt w:val="bullet"/>
      <w:lvlText w:val=""/>
      <w:lvlJc w:val="left"/>
      <w:pPr>
        <w:tabs>
          <w:tab w:val="num" w:pos="0"/>
        </w:tabs>
        <w:ind w:left="5677" w:hanging="555"/>
      </w:pPr>
      <w:rPr>
        <w:rFonts w:ascii="Symbol" w:hAnsi="Symbol" w:cs="Symbol" w:hint="default"/>
        <w:lang w:val="en-US" w:eastAsia="en-US" w:bidi="ar-SA"/>
      </w:rPr>
    </w:lvl>
    <w:lvl w:ilvl="7">
      <w:start w:val="0"/>
      <w:numFmt w:val="bullet"/>
      <w:lvlText w:val=""/>
      <w:lvlJc w:val="left"/>
      <w:pPr>
        <w:tabs>
          <w:tab w:val="num" w:pos="0"/>
        </w:tabs>
        <w:ind w:left="6596" w:hanging="555"/>
      </w:pPr>
      <w:rPr>
        <w:rFonts w:ascii="Symbol" w:hAnsi="Symbol" w:cs="Symbol" w:hint="default"/>
        <w:lang w:val="en-US" w:eastAsia="en-US" w:bidi="ar-SA"/>
      </w:rPr>
    </w:lvl>
    <w:lvl w:ilvl="8">
      <w:start w:val="0"/>
      <w:numFmt w:val="bullet"/>
      <w:lvlText w:val=""/>
      <w:lvlJc w:val="left"/>
      <w:pPr>
        <w:tabs>
          <w:tab w:val="num" w:pos="0"/>
        </w:tabs>
        <w:ind w:left="7516" w:hanging="555"/>
      </w:pPr>
      <w:rPr>
        <w:rFonts w:ascii="Symbol" w:hAnsi="Symbol" w:cs="Symbol" w:hint="default"/>
        <w:lang w:val="en-US" w:eastAsia="en-US" w:bidi="ar-SA"/>
      </w:rPr>
    </w:lvl>
  </w:abstractNum>
  <w:abstractNum w:abstractNumId="55">
    <w:lvl w:ilvl="0">
      <w:start w:val="1"/>
      <w:numFmt w:val="lowerLetter"/>
      <w:lvlText w:val="(%1)"/>
      <w:lvlJc w:val="left"/>
      <w:pPr>
        <w:tabs>
          <w:tab w:val="num" w:pos="0"/>
        </w:tabs>
        <w:ind w:left="164" w:hanging="59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591"/>
      </w:pPr>
      <w:rPr>
        <w:rFonts w:ascii="Symbol" w:hAnsi="Symbol" w:cs="Symbol" w:hint="default"/>
        <w:lang w:val="en-US" w:eastAsia="en-US" w:bidi="ar-SA"/>
      </w:rPr>
    </w:lvl>
    <w:lvl w:ilvl="2">
      <w:start w:val="0"/>
      <w:numFmt w:val="bullet"/>
      <w:lvlText w:val=""/>
      <w:lvlJc w:val="left"/>
      <w:pPr>
        <w:tabs>
          <w:tab w:val="num" w:pos="0"/>
        </w:tabs>
        <w:ind w:left="1999" w:hanging="591"/>
      </w:pPr>
      <w:rPr>
        <w:rFonts w:ascii="Symbol" w:hAnsi="Symbol" w:cs="Symbol" w:hint="default"/>
        <w:lang w:val="en-US" w:eastAsia="en-US" w:bidi="ar-SA"/>
      </w:rPr>
    </w:lvl>
    <w:lvl w:ilvl="3">
      <w:start w:val="0"/>
      <w:numFmt w:val="bullet"/>
      <w:lvlText w:val=""/>
      <w:lvlJc w:val="left"/>
      <w:pPr>
        <w:tabs>
          <w:tab w:val="num" w:pos="0"/>
        </w:tabs>
        <w:ind w:left="2918" w:hanging="591"/>
      </w:pPr>
      <w:rPr>
        <w:rFonts w:ascii="Symbol" w:hAnsi="Symbol" w:cs="Symbol" w:hint="default"/>
        <w:lang w:val="en-US" w:eastAsia="en-US" w:bidi="ar-SA"/>
      </w:rPr>
    </w:lvl>
    <w:lvl w:ilvl="4">
      <w:start w:val="0"/>
      <w:numFmt w:val="bullet"/>
      <w:lvlText w:val=""/>
      <w:lvlJc w:val="left"/>
      <w:pPr>
        <w:tabs>
          <w:tab w:val="num" w:pos="0"/>
        </w:tabs>
        <w:ind w:left="3838" w:hanging="591"/>
      </w:pPr>
      <w:rPr>
        <w:rFonts w:ascii="Symbol" w:hAnsi="Symbol" w:cs="Symbol" w:hint="default"/>
        <w:lang w:val="en-US" w:eastAsia="en-US" w:bidi="ar-SA"/>
      </w:rPr>
    </w:lvl>
    <w:lvl w:ilvl="5">
      <w:start w:val="0"/>
      <w:numFmt w:val="bullet"/>
      <w:lvlText w:val=""/>
      <w:lvlJc w:val="left"/>
      <w:pPr>
        <w:tabs>
          <w:tab w:val="num" w:pos="0"/>
        </w:tabs>
        <w:ind w:left="4757" w:hanging="591"/>
      </w:pPr>
      <w:rPr>
        <w:rFonts w:ascii="Symbol" w:hAnsi="Symbol" w:cs="Symbol" w:hint="default"/>
        <w:lang w:val="en-US" w:eastAsia="en-US" w:bidi="ar-SA"/>
      </w:rPr>
    </w:lvl>
    <w:lvl w:ilvl="6">
      <w:start w:val="0"/>
      <w:numFmt w:val="bullet"/>
      <w:lvlText w:val=""/>
      <w:lvlJc w:val="left"/>
      <w:pPr>
        <w:tabs>
          <w:tab w:val="num" w:pos="0"/>
        </w:tabs>
        <w:ind w:left="5677" w:hanging="591"/>
      </w:pPr>
      <w:rPr>
        <w:rFonts w:ascii="Symbol" w:hAnsi="Symbol" w:cs="Symbol" w:hint="default"/>
        <w:lang w:val="en-US" w:eastAsia="en-US" w:bidi="ar-SA"/>
      </w:rPr>
    </w:lvl>
    <w:lvl w:ilvl="7">
      <w:start w:val="0"/>
      <w:numFmt w:val="bullet"/>
      <w:lvlText w:val=""/>
      <w:lvlJc w:val="left"/>
      <w:pPr>
        <w:tabs>
          <w:tab w:val="num" w:pos="0"/>
        </w:tabs>
        <w:ind w:left="6596" w:hanging="591"/>
      </w:pPr>
      <w:rPr>
        <w:rFonts w:ascii="Symbol" w:hAnsi="Symbol" w:cs="Symbol" w:hint="default"/>
        <w:lang w:val="en-US" w:eastAsia="en-US" w:bidi="ar-SA"/>
      </w:rPr>
    </w:lvl>
    <w:lvl w:ilvl="8">
      <w:start w:val="0"/>
      <w:numFmt w:val="bullet"/>
      <w:lvlText w:val=""/>
      <w:lvlJc w:val="left"/>
      <w:pPr>
        <w:tabs>
          <w:tab w:val="num" w:pos="0"/>
        </w:tabs>
        <w:ind w:left="7516" w:hanging="591"/>
      </w:pPr>
      <w:rPr>
        <w:rFonts w:ascii="Symbol" w:hAnsi="Symbol" w:cs="Symbol" w:hint="default"/>
        <w:lang w:val="en-US" w:eastAsia="en-US" w:bidi="ar-SA"/>
      </w:rPr>
    </w:lvl>
  </w:abstractNum>
  <w:abstractNum w:abstractNumId="56">
    <w:lvl w:ilvl="0">
      <w:start w:val="1"/>
      <w:numFmt w:val="decimal"/>
      <w:lvlText w:val="%1."/>
      <w:lvlJc w:val="left"/>
      <w:pPr>
        <w:tabs>
          <w:tab w:val="num" w:pos="0"/>
        </w:tabs>
        <w:ind w:left="164" w:hanging="517"/>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1"/>
      <w:numFmt w:val="lowerLetter"/>
      <w:lvlText w:val="(%2)"/>
      <w:lvlJc w:val="left"/>
      <w:pPr>
        <w:tabs>
          <w:tab w:val="num" w:pos="0"/>
        </w:tabs>
        <w:ind w:left="164" w:hanging="713"/>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1999" w:hanging="713"/>
      </w:pPr>
      <w:rPr>
        <w:rFonts w:ascii="Symbol" w:hAnsi="Symbol" w:cs="Symbol" w:hint="default"/>
        <w:lang w:val="en-US" w:eastAsia="en-US" w:bidi="ar-SA"/>
      </w:rPr>
    </w:lvl>
    <w:lvl w:ilvl="3">
      <w:start w:val="0"/>
      <w:numFmt w:val="bullet"/>
      <w:lvlText w:val=""/>
      <w:lvlJc w:val="left"/>
      <w:pPr>
        <w:tabs>
          <w:tab w:val="num" w:pos="0"/>
        </w:tabs>
        <w:ind w:left="2918" w:hanging="713"/>
      </w:pPr>
      <w:rPr>
        <w:rFonts w:ascii="Symbol" w:hAnsi="Symbol" w:cs="Symbol" w:hint="default"/>
        <w:lang w:val="en-US" w:eastAsia="en-US" w:bidi="ar-SA"/>
      </w:rPr>
    </w:lvl>
    <w:lvl w:ilvl="4">
      <w:start w:val="0"/>
      <w:numFmt w:val="bullet"/>
      <w:lvlText w:val=""/>
      <w:lvlJc w:val="left"/>
      <w:pPr>
        <w:tabs>
          <w:tab w:val="num" w:pos="0"/>
        </w:tabs>
        <w:ind w:left="3838" w:hanging="713"/>
      </w:pPr>
      <w:rPr>
        <w:rFonts w:ascii="Symbol" w:hAnsi="Symbol" w:cs="Symbol" w:hint="default"/>
        <w:lang w:val="en-US" w:eastAsia="en-US" w:bidi="ar-SA"/>
      </w:rPr>
    </w:lvl>
    <w:lvl w:ilvl="5">
      <w:start w:val="0"/>
      <w:numFmt w:val="bullet"/>
      <w:lvlText w:val=""/>
      <w:lvlJc w:val="left"/>
      <w:pPr>
        <w:tabs>
          <w:tab w:val="num" w:pos="0"/>
        </w:tabs>
        <w:ind w:left="4757" w:hanging="713"/>
      </w:pPr>
      <w:rPr>
        <w:rFonts w:ascii="Symbol" w:hAnsi="Symbol" w:cs="Symbol" w:hint="default"/>
        <w:lang w:val="en-US" w:eastAsia="en-US" w:bidi="ar-SA"/>
      </w:rPr>
    </w:lvl>
    <w:lvl w:ilvl="6">
      <w:start w:val="0"/>
      <w:numFmt w:val="bullet"/>
      <w:lvlText w:val=""/>
      <w:lvlJc w:val="left"/>
      <w:pPr>
        <w:tabs>
          <w:tab w:val="num" w:pos="0"/>
        </w:tabs>
        <w:ind w:left="5677" w:hanging="713"/>
      </w:pPr>
      <w:rPr>
        <w:rFonts w:ascii="Symbol" w:hAnsi="Symbol" w:cs="Symbol" w:hint="default"/>
        <w:lang w:val="en-US" w:eastAsia="en-US" w:bidi="ar-SA"/>
      </w:rPr>
    </w:lvl>
    <w:lvl w:ilvl="7">
      <w:start w:val="0"/>
      <w:numFmt w:val="bullet"/>
      <w:lvlText w:val=""/>
      <w:lvlJc w:val="left"/>
      <w:pPr>
        <w:tabs>
          <w:tab w:val="num" w:pos="0"/>
        </w:tabs>
        <w:ind w:left="6596" w:hanging="713"/>
      </w:pPr>
      <w:rPr>
        <w:rFonts w:ascii="Symbol" w:hAnsi="Symbol" w:cs="Symbol" w:hint="default"/>
        <w:lang w:val="en-US" w:eastAsia="en-US" w:bidi="ar-SA"/>
      </w:rPr>
    </w:lvl>
    <w:lvl w:ilvl="8">
      <w:start w:val="0"/>
      <w:numFmt w:val="bullet"/>
      <w:lvlText w:val=""/>
      <w:lvlJc w:val="left"/>
      <w:pPr>
        <w:tabs>
          <w:tab w:val="num" w:pos="0"/>
        </w:tabs>
        <w:ind w:left="7516" w:hanging="713"/>
      </w:pPr>
      <w:rPr>
        <w:rFonts w:ascii="Symbol" w:hAnsi="Symbol" w:cs="Symbol" w:hint="default"/>
        <w:lang w:val="en-US" w:eastAsia="en-US" w:bidi="ar-SA"/>
      </w:rPr>
    </w:lvl>
  </w:abstractNum>
  <w:abstractNum w:abstractNumId="57">
    <w:lvl w:ilvl="0">
      <w:start w:val="1"/>
      <w:numFmt w:val="decimal"/>
      <w:lvlText w:val="%1"/>
      <w:lvlJc w:val="left"/>
      <w:pPr>
        <w:tabs>
          <w:tab w:val="num" w:pos="0"/>
        </w:tabs>
        <w:ind w:left="586" w:hanging="422"/>
      </w:pPr>
      <w:rPr>
        <w:lang w:val="en-US" w:eastAsia="en-US" w:bidi="ar-SA"/>
      </w:rPr>
    </w:lvl>
    <w:lvl w:ilvl="1">
      <w:start w:val="1"/>
      <w:numFmt w:val="decimal"/>
      <w:lvlText w:val="%1.%2"/>
      <w:lvlJc w:val="left"/>
      <w:pPr>
        <w:tabs>
          <w:tab w:val="num" w:pos="0"/>
        </w:tabs>
        <w:ind w:left="586" w:hanging="422"/>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2335" w:hanging="422"/>
      </w:pPr>
      <w:rPr>
        <w:rFonts w:ascii="Symbol" w:hAnsi="Symbol" w:cs="Symbol" w:hint="default"/>
        <w:lang w:val="en-US" w:eastAsia="en-US" w:bidi="ar-SA"/>
      </w:rPr>
    </w:lvl>
    <w:lvl w:ilvl="3">
      <w:start w:val="0"/>
      <w:numFmt w:val="bullet"/>
      <w:lvlText w:val=""/>
      <w:lvlJc w:val="left"/>
      <w:pPr>
        <w:tabs>
          <w:tab w:val="num" w:pos="0"/>
        </w:tabs>
        <w:ind w:left="3212" w:hanging="422"/>
      </w:pPr>
      <w:rPr>
        <w:rFonts w:ascii="Symbol" w:hAnsi="Symbol" w:cs="Symbol" w:hint="default"/>
        <w:lang w:val="en-US" w:eastAsia="en-US" w:bidi="ar-SA"/>
      </w:rPr>
    </w:lvl>
    <w:lvl w:ilvl="4">
      <w:start w:val="0"/>
      <w:numFmt w:val="bullet"/>
      <w:lvlText w:val=""/>
      <w:lvlJc w:val="left"/>
      <w:pPr>
        <w:tabs>
          <w:tab w:val="num" w:pos="0"/>
        </w:tabs>
        <w:ind w:left="4090" w:hanging="422"/>
      </w:pPr>
      <w:rPr>
        <w:rFonts w:ascii="Symbol" w:hAnsi="Symbol" w:cs="Symbol" w:hint="default"/>
        <w:lang w:val="en-US" w:eastAsia="en-US" w:bidi="ar-SA"/>
      </w:rPr>
    </w:lvl>
    <w:lvl w:ilvl="5">
      <w:start w:val="0"/>
      <w:numFmt w:val="bullet"/>
      <w:lvlText w:val=""/>
      <w:lvlJc w:val="left"/>
      <w:pPr>
        <w:tabs>
          <w:tab w:val="num" w:pos="0"/>
        </w:tabs>
        <w:ind w:left="4967" w:hanging="422"/>
      </w:pPr>
      <w:rPr>
        <w:rFonts w:ascii="Symbol" w:hAnsi="Symbol" w:cs="Symbol" w:hint="default"/>
        <w:lang w:val="en-US" w:eastAsia="en-US" w:bidi="ar-SA"/>
      </w:rPr>
    </w:lvl>
    <w:lvl w:ilvl="6">
      <w:start w:val="0"/>
      <w:numFmt w:val="bullet"/>
      <w:lvlText w:val=""/>
      <w:lvlJc w:val="left"/>
      <w:pPr>
        <w:tabs>
          <w:tab w:val="num" w:pos="0"/>
        </w:tabs>
        <w:ind w:left="5845" w:hanging="422"/>
      </w:pPr>
      <w:rPr>
        <w:rFonts w:ascii="Symbol" w:hAnsi="Symbol" w:cs="Symbol" w:hint="default"/>
        <w:lang w:val="en-US" w:eastAsia="en-US" w:bidi="ar-SA"/>
      </w:rPr>
    </w:lvl>
    <w:lvl w:ilvl="7">
      <w:start w:val="0"/>
      <w:numFmt w:val="bullet"/>
      <w:lvlText w:val=""/>
      <w:lvlJc w:val="left"/>
      <w:pPr>
        <w:tabs>
          <w:tab w:val="num" w:pos="0"/>
        </w:tabs>
        <w:ind w:left="6722" w:hanging="422"/>
      </w:pPr>
      <w:rPr>
        <w:rFonts w:ascii="Symbol" w:hAnsi="Symbol" w:cs="Symbol" w:hint="default"/>
        <w:lang w:val="en-US" w:eastAsia="en-US" w:bidi="ar-SA"/>
      </w:rPr>
    </w:lvl>
    <w:lvl w:ilvl="8">
      <w:start w:val="0"/>
      <w:numFmt w:val="bullet"/>
      <w:lvlText w:val=""/>
      <w:lvlJc w:val="left"/>
      <w:pPr>
        <w:tabs>
          <w:tab w:val="num" w:pos="0"/>
        </w:tabs>
        <w:ind w:left="7600" w:hanging="422"/>
      </w:pPr>
      <w:rPr>
        <w:rFonts w:ascii="Symbol" w:hAnsi="Symbol" w:cs="Symbol" w:hint="default"/>
        <w:lang w:val="en-US" w:eastAsia="en-US" w:bidi="ar-SA"/>
      </w:rPr>
    </w:lvl>
  </w:abstractNum>
  <w:abstractNum w:abstractNumId="58">
    <w:lvl w:ilvl="0">
      <w:start w:val="1"/>
      <w:numFmt w:val="decimal"/>
      <w:lvlText w:val="%1."/>
      <w:lvlJc w:val="left"/>
      <w:pPr>
        <w:tabs>
          <w:tab w:val="num" w:pos="0"/>
        </w:tabs>
        <w:ind w:left="654" w:hanging="490"/>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1"/>
      <w:numFmt w:val="lowerLetter"/>
      <w:lvlText w:val="(%2)"/>
      <w:lvlJc w:val="left"/>
      <w:pPr>
        <w:tabs>
          <w:tab w:val="num" w:pos="0"/>
        </w:tabs>
        <w:ind w:left="164" w:hanging="651"/>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660" w:hanging="651"/>
      </w:pPr>
      <w:rPr>
        <w:rFonts w:ascii="Symbol" w:hAnsi="Symbol" w:cs="Symbol" w:hint="default"/>
        <w:lang w:val="en-US" w:eastAsia="en-US" w:bidi="ar-SA"/>
      </w:rPr>
    </w:lvl>
    <w:lvl w:ilvl="3">
      <w:start w:val="0"/>
      <w:numFmt w:val="bullet"/>
      <w:lvlText w:val=""/>
      <w:lvlJc w:val="left"/>
      <w:pPr>
        <w:tabs>
          <w:tab w:val="num" w:pos="0"/>
        </w:tabs>
        <w:ind w:left="760" w:hanging="651"/>
      </w:pPr>
      <w:rPr>
        <w:rFonts w:ascii="Symbol" w:hAnsi="Symbol" w:cs="Symbol" w:hint="default"/>
        <w:lang w:val="en-US" w:eastAsia="en-US" w:bidi="ar-SA"/>
      </w:rPr>
    </w:lvl>
    <w:lvl w:ilvl="4">
      <w:start w:val="0"/>
      <w:numFmt w:val="bullet"/>
      <w:lvlText w:val=""/>
      <w:lvlJc w:val="left"/>
      <w:pPr>
        <w:tabs>
          <w:tab w:val="num" w:pos="0"/>
        </w:tabs>
        <w:ind w:left="1987" w:hanging="651"/>
      </w:pPr>
      <w:rPr>
        <w:rFonts w:ascii="Symbol" w:hAnsi="Symbol" w:cs="Symbol" w:hint="default"/>
        <w:lang w:val="en-US" w:eastAsia="en-US" w:bidi="ar-SA"/>
      </w:rPr>
    </w:lvl>
    <w:lvl w:ilvl="5">
      <w:start w:val="0"/>
      <w:numFmt w:val="bullet"/>
      <w:lvlText w:val=""/>
      <w:lvlJc w:val="left"/>
      <w:pPr>
        <w:tabs>
          <w:tab w:val="num" w:pos="0"/>
        </w:tabs>
        <w:ind w:left="3215" w:hanging="651"/>
      </w:pPr>
      <w:rPr>
        <w:rFonts w:ascii="Symbol" w:hAnsi="Symbol" w:cs="Symbol" w:hint="default"/>
        <w:lang w:val="en-US" w:eastAsia="en-US" w:bidi="ar-SA"/>
      </w:rPr>
    </w:lvl>
    <w:lvl w:ilvl="6">
      <w:start w:val="0"/>
      <w:numFmt w:val="bullet"/>
      <w:lvlText w:val=""/>
      <w:lvlJc w:val="left"/>
      <w:pPr>
        <w:tabs>
          <w:tab w:val="num" w:pos="0"/>
        </w:tabs>
        <w:ind w:left="4443" w:hanging="651"/>
      </w:pPr>
      <w:rPr>
        <w:rFonts w:ascii="Symbol" w:hAnsi="Symbol" w:cs="Symbol" w:hint="default"/>
        <w:lang w:val="en-US" w:eastAsia="en-US" w:bidi="ar-SA"/>
      </w:rPr>
    </w:lvl>
    <w:lvl w:ilvl="7">
      <w:start w:val="0"/>
      <w:numFmt w:val="bullet"/>
      <w:lvlText w:val=""/>
      <w:lvlJc w:val="left"/>
      <w:pPr>
        <w:tabs>
          <w:tab w:val="num" w:pos="0"/>
        </w:tabs>
        <w:ind w:left="5671" w:hanging="651"/>
      </w:pPr>
      <w:rPr>
        <w:rFonts w:ascii="Symbol" w:hAnsi="Symbol" w:cs="Symbol" w:hint="default"/>
        <w:lang w:val="en-US" w:eastAsia="en-US" w:bidi="ar-SA"/>
      </w:rPr>
    </w:lvl>
    <w:lvl w:ilvl="8">
      <w:start w:val="0"/>
      <w:numFmt w:val="bullet"/>
      <w:lvlText w:val=""/>
      <w:lvlJc w:val="left"/>
      <w:pPr>
        <w:tabs>
          <w:tab w:val="num" w:pos="0"/>
        </w:tabs>
        <w:ind w:left="6899" w:hanging="651"/>
      </w:pPr>
      <w:rPr>
        <w:rFonts w:ascii="Symbol" w:hAnsi="Symbol" w:cs="Symbol" w:hint="default"/>
        <w:lang w:val="en-US" w:eastAsia="en-US" w:bidi="ar-SA"/>
      </w:rPr>
    </w:lvl>
  </w:abstractNum>
  <w:abstractNum w:abstractNumId="59">
    <w:lvl w:ilvl="0">
      <w:start w:val="1"/>
      <w:numFmt w:val="lowerRoman"/>
      <w:lvlText w:val="(%1)"/>
      <w:lvlJc w:val="left"/>
      <w:pPr>
        <w:tabs>
          <w:tab w:val="num" w:pos="0"/>
        </w:tabs>
        <w:ind w:left="164" w:hanging="58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581"/>
      </w:pPr>
      <w:rPr>
        <w:rFonts w:ascii="Symbol" w:hAnsi="Symbol" w:cs="Symbol" w:hint="default"/>
        <w:lang w:val="en-US" w:eastAsia="en-US" w:bidi="ar-SA"/>
      </w:rPr>
    </w:lvl>
    <w:lvl w:ilvl="2">
      <w:start w:val="0"/>
      <w:numFmt w:val="bullet"/>
      <w:lvlText w:val=""/>
      <w:lvlJc w:val="left"/>
      <w:pPr>
        <w:tabs>
          <w:tab w:val="num" w:pos="0"/>
        </w:tabs>
        <w:ind w:left="1999" w:hanging="581"/>
      </w:pPr>
      <w:rPr>
        <w:rFonts w:ascii="Symbol" w:hAnsi="Symbol" w:cs="Symbol" w:hint="default"/>
        <w:lang w:val="en-US" w:eastAsia="en-US" w:bidi="ar-SA"/>
      </w:rPr>
    </w:lvl>
    <w:lvl w:ilvl="3">
      <w:start w:val="0"/>
      <w:numFmt w:val="bullet"/>
      <w:lvlText w:val=""/>
      <w:lvlJc w:val="left"/>
      <w:pPr>
        <w:tabs>
          <w:tab w:val="num" w:pos="0"/>
        </w:tabs>
        <w:ind w:left="2918" w:hanging="581"/>
      </w:pPr>
      <w:rPr>
        <w:rFonts w:ascii="Symbol" w:hAnsi="Symbol" w:cs="Symbol" w:hint="default"/>
        <w:lang w:val="en-US" w:eastAsia="en-US" w:bidi="ar-SA"/>
      </w:rPr>
    </w:lvl>
    <w:lvl w:ilvl="4">
      <w:start w:val="0"/>
      <w:numFmt w:val="bullet"/>
      <w:lvlText w:val=""/>
      <w:lvlJc w:val="left"/>
      <w:pPr>
        <w:tabs>
          <w:tab w:val="num" w:pos="0"/>
        </w:tabs>
        <w:ind w:left="3838" w:hanging="581"/>
      </w:pPr>
      <w:rPr>
        <w:rFonts w:ascii="Symbol" w:hAnsi="Symbol" w:cs="Symbol" w:hint="default"/>
        <w:lang w:val="en-US" w:eastAsia="en-US" w:bidi="ar-SA"/>
      </w:rPr>
    </w:lvl>
    <w:lvl w:ilvl="5">
      <w:start w:val="0"/>
      <w:numFmt w:val="bullet"/>
      <w:lvlText w:val=""/>
      <w:lvlJc w:val="left"/>
      <w:pPr>
        <w:tabs>
          <w:tab w:val="num" w:pos="0"/>
        </w:tabs>
        <w:ind w:left="4757" w:hanging="581"/>
      </w:pPr>
      <w:rPr>
        <w:rFonts w:ascii="Symbol" w:hAnsi="Symbol" w:cs="Symbol" w:hint="default"/>
        <w:lang w:val="en-US" w:eastAsia="en-US" w:bidi="ar-SA"/>
      </w:rPr>
    </w:lvl>
    <w:lvl w:ilvl="6">
      <w:start w:val="0"/>
      <w:numFmt w:val="bullet"/>
      <w:lvlText w:val=""/>
      <w:lvlJc w:val="left"/>
      <w:pPr>
        <w:tabs>
          <w:tab w:val="num" w:pos="0"/>
        </w:tabs>
        <w:ind w:left="5677" w:hanging="581"/>
      </w:pPr>
      <w:rPr>
        <w:rFonts w:ascii="Symbol" w:hAnsi="Symbol" w:cs="Symbol" w:hint="default"/>
        <w:lang w:val="en-US" w:eastAsia="en-US" w:bidi="ar-SA"/>
      </w:rPr>
    </w:lvl>
    <w:lvl w:ilvl="7">
      <w:start w:val="0"/>
      <w:numFmt w:val="bullet"/>
      <w:lvlText w:val=""/>
      <w:lvlJc w:val="left"/>
      <w:pPr>
        <w:tabs>
          <w:tab w:val="num" w:pos="0"/>
        </w:tabs>
        <w:ind w:left="6596" w:hanging="581"/>
      </w:pPr>
      <w:rPr>
        <w:rFonts w:ascii="Symbol" w:hAnsi="Symbol" w:cs="Symbol" w:hint="default"/>
        <w:lang w:val="en-US" w:eastAsia="en-US" w:bidi="ar-SA"/>
      </w:rPr>
    </w:lvl>
    <w:lvl w:ilvl="8">
      <w:start w:val="0"/>
      <w:numFmt w:val="bullet"/>
      <w:lvlText w:val=""/>
      <w:lvlJc w:val="left"/>
      <w:pPr>
        <w:tabs>
          <w:tab w:val="num" w:pos="0"/>
        </w:tabs>
        <w:ind w:left="7516" w:hanging="581"/>
      </w:pPr>
      <w:rPr>
        <w:rFonts w:ascii="Symbol" w:hAnsi="Symbol" w:cs="Symbol" w:hint="default"/>
        <w:lang w:val="en-US" w:eastAsia="en-US" w:bidi="ar-SA"/>
      </w:rPr>
    </w:lvl>
  </w:abstractNum>
  <w:abstractNum w:abstractNumId="60">
    <w:lvl w:ilvl="0">
      <w:start w:val="1"/>
      <w:numFmt w:val="lowerRoman"/>
      <w:lvlText w:val="(%1)"/>
      <w:lvlJc w:val="left"/>
      <w:pPr>
        <w:tabs>
          <w:tab w:val="num" w:pos="0"/>
        </w:tabs>
        <w:ind w:left="164" w:hanging="380"/>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380"/>
      </w:pPr>
      <w:rPr>
        <w:rFonts w:ascii="Symbol" w:hAnsi="Symbol" w:cs="Symbol" w:hint="default"/>
        <w:lang w:val="en-US" w:eastAsia="en-US" w:bidi="ar-SA"/>
      </w:rPr>
    </w:lvl>
    <w:lvl w:ilvl="2">
      <w:start w:val="0"/>
      <w:numFmt w:val="bullet"/>
      <w:lvlText w:val=""/>
      <w:lvlJc w:val="left"/>
      <w:pPr>
        <w:tabs>
          <w:tab w:val="num" w:pos="0"/>
        </w:tabs>
        <w:ind w:left="1999" w:hanging="380"/>
      </w:pPr>
      <w:rPr>
        <w:rFonts w:ascii="Symbol" w:hAnsi="Symbol" w:cs="Symbol" w:hint="default"/>
        <w:lang w:val="en-US" w:eastAsia="en-US" w:bidi="ar-SA"/>
      </w:rPr>
    </w:lvl>
    <w:lvl w:ilvl="3">
      <w:start w:val="0"/>
      <w:numFmt w:val="bullet"/>
      <w:lvlText w:val=""/>
      <w:lvlJc w:val="left"/>
      <w:pPr>
        <w:tabs>
          <w:tab w:val="num" w:pos="0"/>
        </w:tabs>
        <w:ind w:left="2918" w:hanging="380"/>
      </w:pPr>
      <w:rPr>
        <w:rFonts w:ascii="Symbol" w:hAnsi="Symbol" w:cs="Symbol" w:hint="default"/>
        <w:lang w:val="en-US" w:eastAsia="en-US" w:bidi="ar-SA"/>
      </w:rPr>
    </w:lvl>
    <w:lvl w:ilvl="4">
      <w:start w:val="0"/>
      <w:numFmt w:val="bullet"/>
      <w:lvlText w:val=""/>
      <w:lvlJc w:val="left"/>
      <w:pPr>
        <w:tabs>
          <w:tab w:val="num" w:pos="0"/>
        </w:tabs>
        <w:ind w:left="3838" w:hanging="380"/>
      </w:pPr>
      <w:rPr>
        <w:rFonts w:ascii="Symbol" w:hAnsi="Symbol" w:cs="Symbol" w:hint="default"/>
        <w:lang w:val="en-US" w:eastAsia="en-US" w:bidi="ar-SA"/>
      </w:rPr>
    </w:lvl>
    <w:lvl w:ilvl="5">
      <w:start w:val="0"/>
      <w:numFmt w:val="bullet"/>
      <w:lvlText w:val=""/>
      <w:lvlJc w:val="left"/>
      <w:pPr>
        <w:tabs>
          <w:tab w:val="num" w:pos="0"/>
        </w:tabs>
        <w:ind w:left="4757" w:hanging="380"/>
      </w:pPr>
      <w:rPr>
        <w:rFonts w:ascii="Symbol" w:hAnsi="Symbol" w:cs="Symbol" w:hint="default"/>
        <w:lang w:val="en-US" w:eastAsia="en-US" w:bidi="ar-SA"/>
      </w:rPr>
    </w:lvl>
    <w:lvl w:ilvl="6">
      <w:start w:val="0"/>
      <w:numFmt w:val="bullet"/>
      <w:lvlText w:val=""/>
      <w:lvlJc w:val="left"/>
      <w:pPr>
        <w:tabs>
          <w:tab w:val="num" w:pos="0"/>
        </w:tabs>
        <w:ind w:left="5677" w:hanging="380"/>
      </w:pPr>
      <w:rPr>
        <w:rFonts w:ascii="Symbol" w:hAnsi="Symbol" w:cs="Symbol" w:hint="default"/>
        <w:lang w:val="en-US" w:eastAsia="en-US" w:bidi="ar-SA"/>
      </w:rPr>
    </w:lvl>
    <w:lvl w:ilvl="7">
      <w:start w:val="0"/>
      <w:numFmt w:val="bullet"/>
      <w:lvlText w:val=""/>
      <w:lvlJc w:val="left"/>
      <w:pPr>
        <w:tabs>
          <w:tab w:val="num" w:pos="0"/>
        </w:tabs>
        <w:ind w:left="6596" w:hanging="380"/>
      </w:pPr>
      <w:rPr>
        <w:rFonts w:ascii="Symbol" w:hAnsi="Symbol" w:cs="Symbol" w:hint="default"/>
        <w:lang w:val="en-US" w:eastAsia="en-US" w:bidi="ar-SA"/>
      </w:rPr>
    </w:lvl>
    <w:lvl w:ilvl="8">
      <w:start w:val="0"/>
      <w:numFmt w:val="bullet"/>
      <w:lvlText w:val=""/>
      <w:lvlJc w:val="left"/>
      <w:pPr>
        <w:tabs>
          <w:tab w:val="num" w:pos="0"/>
        </w:tabs>
        <w:ind w:left="7516" w:hanging="380"/>
      </w:pPr>
      <w:rPr>
        <w:rFonts w:ascii="Symbol" w:hAnsi="Symbol" w:cs="Symbol" w:hint="default"/>
        <w:lang w:val="en-US" w:eastAsia="en-US" w:bidi="ar-SA"/>
      </w:rPr>
    </w:lvl>
  </w:abstractNum>
  <w:abstractNum w:abstractNumId="61">
    <w:lvl w:ilvl="0">
      <w:start w:val="1"/>
      <w:numFmt w:val="decimal"/>
      <w:lvlText w:val="%1."/>
      <w:lvlJc w:val="left"/>
      <w:pPr>
        <w:tabs>
          <w:tab w:val="num" w:pos="0"/>
        </w:tabs>
        <w:ind w:left="654" w:hanging="490"/>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1"/>
      <w:numFmt w:val="decimal"/>
      <w:lvlText w:val="%1.%2"/>
      <w:lvlJc w:val="left"/>
      <w:pPr>
        <w:tabs>
          <w:tab w:val="num" w:pos="0"/>
        </w:tabs>
        <w:ind w:left="796" w:hanging="632"/>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1750" w:hanging="632"/>
      </w:pPr>
      <w:rPr>
        <w:rFonts w:ascii="Symbol" w:hAnsi="Symbol" w:cs="Symbol" w:hint="default"/>
        <w:lang w:val="en-US" w:eastAsia="en-US" w:bidi="ar-SA"/>
      </w:rPr>
    </w:lvl>
    <w:lvl w:ilvl="3">
      <w:start w:val="0"/>
      <w:numFmt w:val="bullet"/>
      <w:lvlText w:val=""/>
      <w:lvlJc w:val="left"/>
      <w:pPr>
        <w:tabs>
          <w:tab w:val="num" w:pos="0"/>
        </w:tabs>
        <w:ind w:left="2701" w:hanging="632"/>
      </w:pPr>
      <w:rPr>
        <w:rFonts w:ascii="Symbol" w:hAnsi="Symbol" w:cs="Symbol" w:hint="default"/>
        <w:lang w:val="en-US" w:eastAsia="en-US" w:bidi="ar-SA"/>
      </w:rPr>
    </w:lvl>
    <w:lvl w:ilvl="4">
      <w:start w:val="0"/>
      <w:numFmt w:val="bullet"/>
      <w:lvlText w:val=""/>
      <w:lvlJc w:val="left"/>
      <w:pPr>
        <w:tabs>
          <w:tab w:val="num" w:pos="0"/>
        </w:tabs>
        <w:ind w:left="3651" w:hanging="632"/>
      </w:pPr>
      <w:rPr>
        <w:rFonts w:ascii="Symbol" w:hAnsi="Symbol" w:cs="Symbol" w:hint="default"/>
        <w:lang w:val="en-US" w:eastAsia="en-US" w:bidi="ar-SA"/>
      </w:rPr>
    </w:lvl>
    <w:lvl w:ilvl="5">
      <w:start w:val="0"/>
      <w:numFmt w:val="bullet"/>
      <w:lvlText w:val=""/>
      <w:lvlJc w:val="left"/>
      <w:pPr>
        <w:tabs>
          <w:tab w:val="num" w:pos="0"/>
        </w:tabs>
        <w:ind w:left="4602" w:hanging="632"/>
      </w:pPr>
      <w:rPr>
        <w:rFonts w:ascii="Symbol" w:hAnsi="Symbol" w:cs="Symbol" w:hint="default"/>
        <w:lang w:val="en-US" w:eastAsia="en-US" w:bidi="ar-SA"/>
      </w:rPr>
    </w:lvl>
    <w:lvl w:ilvl="6">
      <w:start w:val="0"/>
      <w:numFmt w:val="bullet"/>
      <w:lvlText w:val=""/>
      <w:lvlJc w:val="left"/>
      <w:pPr>
        <w:tabs>
          <w:tab w:val="num" w:pos="0"/>
        </w:tabs>
        <w:ind w:left="5553" w:hanging="632"/>
      </w:pPr>
      <w:rPr>
        <w:rFonts w:ascii="Symbol" w:hAnsi="Symbol" w:cs="Symbol" w:hint="default"/>
        <w:lang w:val="en-US" w:eastAsia="en-US" w:bidi="ar-SA"/>
      </w:rPr>
    </w:lvl>
    <w:lvl w:ilvl="7">
      <w:start w:val="0"/>
      <w:numFmt w:val="bullet"/>
      <w:lvlText w:val=""/>
      <w:lvlJc w:val="left"/>
      <w:pPr>
        <w:tabs>
          <w:tab w:val="num" w:pos="0"/>
        </w:tabs>
        <w:ind w:left="6503" w:hanging="632"/>
      </w:pPr>
      <w:rPr>
        <w:rFonts w:ascii="Symbol" w:hAnsi="Symbol" w:cs="Symbol" w:hint="default"/>
        <w:lang w:val="en-US" w:eastAsia="en-US" w:bidi="ar-SA"/>
      </w:rPr>
    </w:lvl>
    <w:lvl w:ilvl="8">
      <w:start w:val="0"/>
      <w:numFmt w:val="bullet"/>
      <w:lvlText w:val=""/>
      <w:lvlJc w:val="left"/>
      <w:pPr>
        <w:tabs>
          <w:tab w:val="num" w:pos="0"/>
        </w:tabs>
        <w:ind w:left="7454" w:hanging="632"/>
      </w:pPr>
      <w:rPr>
        <w:rFonts w:ascii="Symbol" w:hAnsi="Symbol" w:cs="Symbol" w:hint="default"/>
        <w:lang w:val="en-US" w:eastAsia="en-US" w:bidi="ar-SA"/>
      </w:rPr>
    </w:lvl>
  </w:abstractNum>
  <w:abstractNum w:abstractNumId="62">
    <w:lvl w:ilvl="0">
      <w:start w:val="1"/>
      <w:numFmt w:val="lowerLetter"/>
      <w:lvlText w:val="(%1)"/>
      <w:lvlJc w:val="left"/>
      <w:pPr>
        <w:tabs>
          <w:tab w:val="num" w:pos="0"/>
        </w:tabs>
        <w:ind w:left="164" w:hanging="622"/>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22"/>
      </w:pPr>
      <w:rPr>
        <w:rFonts w:ascii="Symbol" w:hAnsi="Symbol" w:cs="Symbol" w:hint="default"/>
        <w:lang w:val="en-US" w:eastAsia="en-US" w:bidi="ar-SA"/>
      </w:rPr>
    </w:lvl>
    <w:lvl w:ilvl="2">
      <w:start w:val="0"/>
      <w:numFmt w:val="bullet"/>
      <w:lvlText w:val=""/>
      <w:lvlJc w:val="left"/>
      <w:pPr>
        <w:tabs>
          <w:tab w:val="num" w:pos="0"/>
        </w:tabs>
        <w:ind w:left="1999" w:hanging="622"/>
      </w:pPr>
      <w:rPr>
        <w:rFonts w:ascii="Symbol" w:hAnsi="Symbol" w:cs="Symbol" w:hint="default"/>
        <w:lang w:val="en-US" w:eastAsia="en-US" w:bidi="ar-SA"/>
      </w:rPr>
    </w:lvl>
    <w:lvl w:ilvl="3">
      <w:start w:val="0"/>
      <w:numFmt w:val="bullet"/>
      <w:lvlText w:val=""/>
      <w:lvlJc w:val="left"/>
      <w:pPr>
        <w:tabs>
          <w:tab w:val="num" w:pos="0"/>
        </w:tabs>
        <w:ind w:left="2918" w:hanging="622"/>
      </w:pPr>
      <w:rPr>
        <w:rFonts w:ascii="Symbol" w:hAnsi="Symbol" w:cs="Symbol" w:hint="default"/>
        <w:lang w:val="en-US" w:eastAsia="en-US" w:bidi="ar-SA"/>
      </w:rPr>
    </w:lvl>
    <w:lvl w:ilvl="4">
      <w:start w:val="0"/>
      <w:numFmt w:val="bullet"/>
      <w:lvlText w:val=""/>
      <w:lvlJc w:val="left"/>
      <w:pPr>
        <w:tabs>
          <w:tab w:val="num" w:pos="0"/>
        </w:tabs>
        <w:ind w:left="3838" w:hanging="622"/>
      </w:pPr>
      <w:rPr>
        <w:rFonts w:ascii="Symbol" w:hAnsi="Symbol" w:cs="Symbol" w:hint="default"/>
        <w:lang w:val="en-US" w:eastAsia="en-US" w:bidi="ar-SA"/>
      </w:rPr>
    </w:lvl>
    <w:lvl w:ilvl="5">
      <w:start w:val="0"/>
      <w:numFmt w:val="bullet"/>
      <w:lvlText w:val=""/>
      <w:lvlJc w:val="left"/>
      <w:pPr>
        <w:tabs>
          <w:tab w:val="num" w:pos="0"/>
        </w:tabs>
        <w:ind w:left="4757" w:hanging="622"/>
      </w:pPr>
      <w:rPr>
        <w:rFonts w:ascii="Symbol" w:hAnsi="Symbol" w:cs="Symbol" w:hint="default"/>
        <w:lang w:val="en-US" w:eastAsia="en-US" w:bidi="ar-SA"/>
      </w:rPr>
    </w:lvl>
    <w:lvl w:ilvl="6">
      <w:start w:val="0"/>
      <w:numFmt w:val="bullet"/>
      <w:lvlText w:val=""/>
      <w:lvlJc w:val="left"/>
      <w:pPr>
        <w:tabs>
          <w:tab w:val="num" w:pos="0"/>
        </w:tabs>
        <w:ind w:left="5677" w:hanging="622"/>
      </w:pPr>
      <w:rPr>
        <w:rFonts w:ascii="Symbol" w:hAnsi="Symbol" w:cs="Symbol" w:hint="default"/>
        <w:lang w:val="en-US" w:eastAsia="en-US" w:bidi="ar-SA"/>
      </w:rPr>
    </w:lvl>
    <w:lvl w:ilvl="7">
      <w:start w:val="0"/>
      <w:numFmt w:val="bullet"/>
      <w:lvlText w:val=""/>
      <w:lvlJc w:val="left"/>
      <w:pPr>
        <w:tabs>
          <w:tab w:val="num" w:pos="0"/>
        </w:tabs>
        <w:ind w:left="6596" w:hanging="622"/>
      </w:pPr>
      <w:rPr>
        <w:rFonts w:ascii="Symbol" w:hAnsi="Symbol" w:cs="Symbol" w:hint="default"/>
        <w:lang w:val="en-US" w:eastAsia="en-US" w:bidi="ar-SA"/>
      </w:rPr>
    </w:lvl>
    <w:lvl w:ilvl="8">
      <w:start w:val="0"/>
      <w:numFmt w:val="bullet"/>
      <w:lvlText w:val=""/>
      <w:lvlJc w:val="left"/>
      <w:pPr>
        <w:tabs>
          <w:tab w:val="num" w:pos="0"/>
        </w:tabs>
        <w:ind w:left="7516" w:hanging="622"/>
      </w:pPr>
      <w:rPr>
        <w:rFonts w:ascii="Symbol" w:hAnsi="Symbol" w:cs="Symbol" w:hint="default"/>
        <w:lang w:val="en-US" w:eastAsia="en-US" w:bidi="ar-SA"/>
      </w:rPr>
    </w:lvl>
  </w:abstractNum>
  <w:abstractNum w:abstractNumId="63">
    <w:lvl w:ilvl="0">
      <w:start w:val="1"/>
      <w:numFmt w:val="lowerLetter"/>
      <w:lvlText w:val="(%1)"/>
      <w:lvlJc w:val="left"/>
      <w:pPr>
        <w:tabs>
          <w:tab w:val="num" w:pos="0"/>
        </w:tabs>
        <w:ind w:left="164" w:hanging="617"/>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17"/>
      </w:pPr>
      <w:rPr>
        <w:rFonts w:ascii="Symbol" w:hAnsi="Symbol" w:cs="Symbol" w:hint="default"/>
        <w:lang w:val="en-US" w:eastAsia="en-US" w:bidi="ar-SA"/>
      </w:rPr>
    </w:lvl>
    <w:lvl w:ilvl="2">
      <w:start w:val="0"/>
      <w:numFmt w:val="bullet"/>
      <w:lvlText w:val=""/>
      <w:lvlJc w:val="left"/>
      <w:pPr>
        <w:tabs>
          <w:tab w:val="num" w:pos="0"/>
        </w:tabs>
        <w:ind w:left="1999" w:hanging="617"/>
      </w:pPr>
      <w:rPr>
        <w:rFonts w:ascii="Symbol" w:hAnsi="Symbol" w:cs="Symbol" w:hint="default"/>
        <w:lang w:val="en-US" w:eastAsia="en-US" w:bidi="ar-SA"/>
      </w:rPr>
    </w:lvl>
    <w:lvl w:ilvl="3">
      <w:start w:val="0"/>
      <w:numFmt w:val="bullet"/>
      <w:lvlText w:val=""/>
      <w:lvlJc w:val="left"/>
      <w:pPr>
        <w:tabs>
          <w:tab w:val="num" w:pos="0"/>
        </w:tabs>
        <w:ind w:left="2918" w:hanging="617"/>
      </w:pPr>
      <w:rPr>
        <w:rFonts w:ascii="Symbol" w:hAnsi="Symbol" w:cs="Symbol" w:hint="default"/>
        <w:lang w:val="en-US" w:eastAsia="en-US" w:bidi="ar-SA"/>
      </w:rPr>
    </w:lvl>
    <w:lvl w:ilvl="4">
      <w:start w:val="0"/>
      <w:numFmt w:val="bullet"/>
      <w:lvlText w:val=""/>
      <w:lvlJc w:val="left"/>
      <w:pPr>
        <w:tabs>
          <w:tab w:val="num" w:pos="0"/>
        </w:tabs>
        <w:ind w:left="3838" w:hanging="617"/>
      </w:pPr>
      <w:rPr>
        <w:rFonts w:ascii="Symbol" w:hAnsi="Symbol" w:cs="Symbol" w:hint="default"/>
        <w:lang w:val="en-US" w:eastAsia="en-US" w:bidi="ar-SA"/>
      </w:rPr>
    </w:lvl>
    <w:lvl w:ilvl="5">
      <w:start w:val="0"/>
      <w:numFmt w:val="bullet"/>
      <w:lvlText w:val=""/>
      <w:lvlJc w:val="left"/>
      <w:pPr>
        <w:tabs>
          <w:tab w:val="num" w:pos="0"/>
        </w:tabs>
        <w:ind w:left="4757" w:hanging="617"/>
      </w:pPr>
      <w:rPr>
        <w:rFonts w:ascii="Symbol" w:hAnsi="Symbol" w:cs="Symbol" w:hint="default"/>
        <w:lang w:val="en-US" w:eastAsia="en-US" w:bidi="ar-SA"/>
      </w:rPr>
    </w:lvl>
    <w:lvl w:ilvl="6">
      <w:start w:val="0"/>
      <w:numFmt w:val="bullet"/>
      <w:lvlText w:val=""/>
      <w:lvlJc w:val="left"/>
      <w:pPr>
        <w:tabs>
          <w:tab w:val="num" w:pos="0"/>
        </w:tabs>
        <w:ind w:left="5677" w:hanging="617"/>
      </w:pPr>
      <w:rPr>
        <w:rFonts w:ascii="Symbol" w:hAnsi="Symbol" w:cs="Symbol" w:hint="default"/>
        <w:lang w:val="en-US" w:eastAsia="en-US" w:bidi="ar-SA"/>
      </w:rPr>
    </w:lvl>
    <w:lvl w:ilvl="7">
      <w:start w:val="0"/>
      <w:numFmt w:val="bullet"/>
      <w:lvlText w:val=""/>
      <w:lvlJc w:val="left"/>
      <w:pPr>
        <w:tabs>
          <w:tab w:val="num" w:pos="0"/>
        </w:tabs>
        <w:ind w:left="6596" w:hanging="617"/>
      </w:pPr>
      <w:rPr>
        <w:rFonts w:ascii="Symbol" w:hAnsi="Symbol" w:cs="Symbol" w:hint="default"/>
        <w:lang w:val="en-US" w:eastAsia="en-US" w:bidi="ar-SA"/>
      </w:rPr>
    </w:lvl>
    <w:lvl w:ilvl="8">
      <w:start w:val="0"/>
      <w:numFmt w:val="bullet"/>
      <w:lvlText w:val=""/>
      <w:lvlJc w:val="left"/>
      <w:pPr>
        <w:tabs>
          <w:tab w:val="num" w:pos="0"/>
        </w:tabs>
        <w:ind w:left="7516" w:hanging="617"/>
      </w:pPr>
      <w:rPr>
        <w:rFonts w:ascii="Symbol" w:hAnsi="Symbol" w:cs="Symbol" w:hint="default"/>
        <w:lang w:val="en-US" w:eastAsia="en-US" w:bidi="ar-SA"/>
      </w:rPr>
    </w:lvl>
  </w:abstractNum>
  <w:abstractNum w:abstractNumId="64">
    <w:lvl w:ilvl="0">
      <w:start w:val="1"/>
      <w:numFmt w:val="lowerLetter"/>
      <w:lvlText w:val="(%1)"/>
      <w:lvlJc w:val="left"/>
      <w:pPr>
        <w:tabs>
          <w:tab w:val="num" w:pos="0"/>
        </w:tabs>
        <w:ind w:left="755" w:hanging="59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619" w:hanging="591"/>
      </w:pPr>
      <w:rPr>
        <w:rFonts w:ascii="Symbol" w:hAnsi="Symbol" w:cs="Symbol" w:hint="default"/>
        <w:lang w:val="en-US" w:eastAsia="en-US" w:bidi="ar-SA"/>
      </w:rPr>
    </w:lvl>
    <w:lvl w:ilvl="2">
      <w:start w:val="0"/>
      <w:numFmt w:val="bullet"/>
      <w:lvlText w:val=""/>
      <w:lvlJc w:val="left"/>
      <w:pPr>
        <w:tabs>
          <w:tab w:val="num" w:pos="0"/>
        </w:tabs>
        <w:ind w:left="2479" w:hanging="591"/>
      </w:pPr>
      <w:rPr>
        <w:rFonts w:ascii="Symbol" w:hAnsi="Symbol" w:cs="Symbol" w:hint="default"/>
        <w:lang w:val="en-US" w:eastAsia="en-US" w:bidi="ar-SA"/>
      </w:rPr>
    </w:lvl>
    <w:lvl w:ilvl="3">
      <w:start w:val="0"/>
      <w:numFmt w:val="bullet"/>
      <w:lvlText w:val=""/>
      <w:lvlJc w:val="left"/>
      <w:pPr>
        <w:tabs>
          <w:tab w:val="num" w:pos="0"/>
        </w:tabs>
        <w:ind w:left="3338" w:hanging="591"/>
      </w:pPr>
      <w:rPr>
        <w:rFonts w:ascii="Symbol" w:hAnsi="Symbol" w:cs="Symbol" w:hint="default"/>
        <w:lang w:val="en-US" w:eastAsia="en-US" w:bidi="ar-SA"/>
      </w:rPr>
    </w:lvl>
    <w:lvl w:ilvl="4">
      <w:start w:val="0"/>
      <w:numFmt w:val="bullet"/>
      <w:lvlText w:val=""/>
      <w:lvlJc w:val="left"/>
      <w:pPr>
        <w:tabs>
          <w:tab w:val="num" w:pos="0"/>
        </w:tabs>
        <w:ind w:left="4198" w:hanging="591"/>
      </w:pPr>
      <w:rPr>
        <w:rFonts w:ascii="Symbol" w:hAnsi="Symbol" w:cs="Symbol" w:hint="default"/>
        <w:lang w:val="en-US" w:eastAsia="en-US" w:bidi="ar-SA"/>
      </w:rPr>
    </w:lvl>
    <w:lvl w:ilvl="5">
      <w:start w:val="0"/>
      <w:numFmt w:val="bullet"/>
      <w:lvlText w:val=""/>
      <w:lvlJc w:val="left"/>
      <w:pPr>
        <w:tabs>
          <w:tab w:val="num" w:pos="0"/>
        </w:tabs>
        <w:ind w:left="5057" w:hanging="591"/>
      </w:pPr>
      <w:rPr>
        <w:rFonts w:ascii="Symbol" w:hAnsi="Symbol" w:cs="Symbol" w:hint="default"/>
        <w:lang w:val="en-US" w:eastAsia="en-US" w:bidi="ar-SA"/>
      </w:rPr>
    </w:lvl>
    <w:lvl w:ilvl="6">
      <w:start w:val="0"/>
      <w:numFmt w:val="bullet"/>
      <w:lvlText w:val=""/>
      <w:lvlJc w:val="left"/>
      <w:pPr>
        <w:tabs>
          <w:tab w:val="num" w:pos="0"/>
        </w:tabs>
        <w:ind w:left="5917" w:hanging="591"/>
      </w:pPr>
      <w:rPr>
        <w:rFonts w:ascii="Symbol" w:hAnsi="Symbol" w:cs="Symbol" w:hint="default"/>
        <w:lang w:val="en-US" w:eastAsia="en-US" w:bidi="ar-SA"/>
      </w:rPr>
    </w:lvl>
    <w:lvl w:ilvl="7">
      <w:start w:val="0"/>
      <w:numFmt w:val="bullet"/>
      <w:lvlText w:val=""/>
      <w:lvlJc w:val="left"/>
      <w:pPr>
        <w:tabs>
          <w:tab w:val="num" w:pos="0"/>
        </w:tabs>
        <w:ind w:left="6776" w:hanging="591"/>
      </w:pPr>
      <w:rPr>
        <w:rFonts w:ascii="Symbol" w:hAnsi="Symbol" w:cs="Symbol" w:hint="default"/>
        <w:lang w:val="en-US" w:eastAsia="en-US" w:bidi="ar-SA"/>
      </w:rPr>
    </w:lvl>
    <w:lvl w:ilvl="8">
      <w:start w:val="0"/>
      <w:numFmt w:val="bullet"/>
      <w:lvlText w:val=""/>
      <w:lvlJc w:val="left"/>
      <w:pPr>
        <w:tabs>
          <w:tab w:val="num" w:pos="0"/>
        </w:tabs>
        <w:ind w:left="7636" w:hanging="591"/>
      </w:pPr>
      <w:rPr>
        <w:rFonts w:ascii="Symbol" w:hAnsi="Symbol" w:cs="Symbol" w:hint="default"/>
        <w:lang w:val="en-US" w:eastAsia="en-US" w:bidi="ar-SA"/>
      </w:rPr>
    </w:lvl>
  </w:abstractNum>
  <w:abstractNum w:abstractNumId="65">
    <w:lvl w:ilvl="0">
      <w:start w:val="1"/>
      <w:numFmt w:val="lowerLetter"/>
      <w:lvlText w:val="(%1)"/>
      <w:lvlJc w:val="left"/>
      <w:pPr>
        <w:tabs>
          <w:tab w:val="num" w:pos="0"/>
        </w:tabs>
        <w:ind w:left="755" w:hanging="59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619" w:hanging="591"/>
      </w:pPr>
      <w:rPr>
        <w:rFonts w:ascii="Symbol" w:hAnsi="Symbol" w:cs="Symbol" w:hint="default"/>
        <w:lang w:val="en-US" w:eastAsia="en-US" w:bidi="ar-SA"/>
      </w:rPr>
    </w:lvl>
    <w:lvl w:ilvl="2">
      <w:start w:val="0"/>
      <w:numFmt w:val="bullet"/>
      <w:lvlText w:val=""/>
      <w:lvlJc w:val="left"/>
      <w:pPr>
        <w:tabs>
          <w:tab w:val="num" w:pos="0"/>
        </w:tabs>
        <w:ind w:left="2479" w:hanging="591"/>
      </w:pPr>
      <w:rPr>
        <w:rFonts w:ascii="Symbol" w:hAnsi="Symbol" w:cs="Symbol" w:hint="default"/>
        <w:lang w:val="en-US" w:eastAsia="en-US" w:bidi="ar-SA"/>
      </w:rPr>
    </w:lvl>
    <w:lvl w:ilvl="3">
      <w:start w:val="0"/>
      <w:numFmt w:val="bullet"/>
      <w:lvlText w:val=""/>
      <w:lvlJc w:val="left"/>
      <w:pPr>
        <w:tabs>
          <w:tab w:val="num" w:pos="0"/>
        </w:tabs>
        <w:ind w:left="3338" w:hanging="591"/>
      </w:pPr>
      <w:rPr>
        <w:rFonts w:ascii="Symbol" w:hAnsi="Symbol" w:cs="Symbol" w:hint="default"/>
        <w:lang w:val="en-US" w:eastAsia="en-US" w:bidi="ar-SA"/>
      </w:rPr>
    </w:lvl>
    <w:lvl w:ilvl="4">
      <w:start w:val="0"/>
      <w:numFmt w:val="bullet"/>
      <w:lvlText w:val=""/>
      <w:lvlJc w:val="left"/>
      <w:pPr>
        <w:tabs>
          <w:tab w:val="num" w:pos="0"/>
        </w:tabs>
        <w:ind w:left="4198" w:hanging="591"/>
      </w:pPr>
      <w:rPr>
        <w:rFonts w:ascii="Symbol" w:hAnsi="Symbol" w:cs="Symbol" w:hint="default"/>
        <w:lang w:val="en-US" w:eastAsia="en-US" w:bidi="ar-SA"/>
      </w:rPr>
    </w:lvl>
    <w:lvl w:ilvl="5">
      <w:start w:val="0"/>
      <w:numFmt w:val="bullet"/>
      <w:lvlText w:val=""/>
      <w:lvlJc w:val="left"/>
      <w:pPr>
        <w:tabs>
          <w:tab w:val="num" w:pos="0"/>
        </w:tabs>
        <w:ind w:left="5057" w:hanging="591"/>
      </w:pPr>
      <w:rPr>
        <w:rFonts w:ascii="Symbol" w:hAnsi="Symbol" w:cs="Symbol" w:hint="default"/>
        <w:lang w:val="en-US" w:eastAsia="en-US" w:bidi="ar-SA"/>
      </w:rPr>
    </w:lvl>
    <w:lvl w:ilvl="6">
      <w:start w:val="0"/>
      <w:numFmt w:val="bullet"/>
      <w:lvlText w:val=""/>
      <w:lvlJc w:val="left"/>
      <w:pPr>
        <w:tabs>
          <w:tab w:val="num" w:pos="0"/>
        </w:tabs>
        <w:ind w:left="5917" w:hanging="591"/>
      </w:pPr>
      <w:rPr>
        <w:rFonts w:ascii="Symbol" w:hAnsi="Symbol" w:cs="Symbol" w:hint="default"/>
        <w:lang w:val="en-US" w:eastAsia="en-US" w:bidi="ar-SA"/>
      </w:rPr>
    </w:lvl>
    <w:lvl w:ilvl="7">
      <w:start w:val="0"/>
      <w:numFmt w:val="bullet"/>
      <w:lvlText w:val=""/>
      <w:lvlJc w:val="left"/>
      <w:pPr>
        <w:tabs>
          <w:tab w:val="num" w:pos="0"/>
        </w:tabs>
        <w:ind w:left="6776" w:hanging="591"/>
      </w:pPr>
      <w:rPr>
        <w:rFonts w:ascii="Symbol" w:hAnsi="Symbol" w:cs="Symbol" w:hint="default"/>
        <w:lang w:val="en-US" w:eastAsia="en-US" w:bidi="ar-SA"/>
      </w:rPr>
    </w:lvl>
    <w:lvl w:ilvl="8">
      <w:start w:val="0"/>
      <w:numFmt w:val="bullet"/>
      <w:lvlText w:val=""/>
      <w:lvlJc w:val="left"/>
      <w:pPr>
        <w:tabs>
          <w:tab w:val="num" w:pos="0"/>
        </w:tabs>
        <w:ind w:left="7636" w:hanging="591"/>
      </w:pPr>
      <w:rPr>
        <w:rFonts w:ascii="Symbol" w:hAnsi="Symbol" w:cs="Symbol" w:hint="default"/>
        <w:lang w:val="en-US" w:eastAsia="en-US" w:bidi="ar-SA"/>
      </w:rPr>
    </w:lvl>
  </w:abstractNum>
  <w:abstractNum w:abstractNumId="66">
    <w:lvl w:ilvl="0">
      <w:start w:val="1"/>
      <w:numFmt w:val="lowerLetter"/>
      <w:lvlText w:val="(%1)"/>
      <w:lvlJc w:val="left"/>
      <w:pPr>
        <w:tabs>
          <w:tab w:val="num" w:pos="0"/>
        </w:tabs>
        <w:ind w:left="164" w:hanging="70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701"/>
      </w:pPr>
      <w:rPr>
        <w:rFonts w:ascii="Symbol" w:hAnsi="Symbol" w:cs="Symbol" w:hint="default"/>
        <w:lang w:val="en-US" w:eastAsia="en-US" w:bidi="ar-SA"/>
      </w:rPr>
    </w:lvl>
    <w:lvl w:ilvl="2">
      <w:start w:val="0"/>
      <w:numFmt w:val="bullet"/>
      <w:lvlText w:val=""/>
      <w:lvlJc w:val="left"/>
      <w:pPr>
        <w:tabs>
          <w:tab w:val="num" w:pos="0"/>
        </w:tabs>
        <w:ind w:left="1999" w:hanging="701"/>
      </w:pPr>
      <w:rPr>
        <w:rFonts w:ascii="Symbol" w:hAnsi="Symbol" w:cs="Symbol" w:hint="default"/>
        <w:lang w:val="en-US" w:eastAsia="en-US" w:bidi="ar-SA"/>
      </w:rPr>
    </w:lvl>
    <w:lvl w:ilvl="3">
      <w:start w:val="0"/>
      <w:numFmt w:val="bullet"/>
      <w:lvlText w:val=""/>
      <w:lvlJc w:val="left"/>
      <w:pPr>
        <w:tabs>
          <w:tab w:val="num" w:pos="0"/>
        </w:tabs>
        <w:ind w:left="2918" w:hanging="701"/>
      </w:pPr>
      <w:rPr>
        <w:rFonts w:ascii="Symbol" w:hAnsi="Symbol" w:cs="Symbol" w:hint="default"/>
        <w:lang w:val="en-US" w:eastAsia="en-US" w:bidi="ar-SA"/>
      </w:rPr>
    </w:lvl>
    <w:lvl w:ilvl="4">
      <w:start w:val="0"/>
      <w:numFmt w:val="bullet"/>
      <w:lvlText w:val=""/>
      <w:lvlJc w:val="left"/>
      <w:pPr>
        <w:tabs>
          <w:tab w:val="num" w:pos="0"/>
        </w:tabs>
        <w:ind w:left="3838" w:hanging="701"/>
      </w:pPr>
      <w:rPr>
        <w:rFonts w:ascii="Symbol" w:hAnsi="Symbol" w:cs="Symbol" w:hint="default"/>
        <w:lang w:val="en-US" w:eastAsia="en-US" w:bidi="ar-SA"/>
      </w:rPr>
    </w:lvl>
    <w:lvl w:ilvl="5">
      <w:start w:val="0"/>
      <w:numFmt w:val="bullet"/>
      <w:lvlText w:val=""/>
      <w:lvlJc w:val="left"/>
      <w:pPr>
        <w:tabs>
          <w:tab w:val="num" w:pos="0"/>
        </w:tabs>
        <w:ind w:left="4757" w:hanging="701"/>
      </w:pPr>
      <w:rPr>
        <w:rFonts w:ascii="Symbol" w:hAnsi="Symbol" w:cs="Symbol" w:hint="default"/>
        <w:lang w:val="en-US" w:eastAsia="en-US" w:bidi="ar-SA"/>
      </w:rPr>
    </w:lvl>
    <w:lvl w:ilvl="6">
      <w:start w:val="0"/>
      <w:numFmt w:val="bullet"/>
      <w:lvlText w:val=""/>
      <w:lvlJc w:val="left"/>
      <w:pPr>
        <w:tabs>
          <w:tab w:val="num" w:pos="0"/>
        </w:tabs>
        <w:ind w:left="5677" w:hanging="701"/>
      </w:pPr>
      <w:rPr>
        <w:rFonts w:ascii="Symbol" w:hAnsi="Symbol" w:cs="Symbol" w:hint="default"/>
        <w:lang w:val="en-US" w:eastAsia="en-US" w:bidi="ar-SA"/>
      </w:rPr>
    </w:lvl>
    <w:lvl w:ilvl="7">
      <w:start w:val="0"/>
      <w:numFmt w:val="bullet"/>
      <w:lvlText w:val=""/>
      <w:lvlJc w:val="left"/>
      <w:pPr>
        <w:tabs>
          <w:tab w:val="num" w:pos="0"/>
        </w:tabs>
        <w:ind w:left="6596" w:hanging="701"/>
      </w:pPr>
      <w:rPr>
        <w:rFonts w:ascii="Symbol" w:hAnsi="Symbol" w:cs="Symbol" w:hint="default"/>
        <w:lang w:val="en-US" w:eastAsia="en-US" w:bidi="ar-SA"/>
      </w:rPr>
    </w:lvl>
    <w:lvl w:ilvl="8">
      <w:start w:val="0"/>
      <w:numFmt w:val="bullet"/>
      <w:lvlText w:val=""/>
      <w:lvlJc w:val="left"/>
      <w:pPr>
        <w:tabs>
          <w:tab w:val="num" w:pos="0"/>
        </w:tabs>
        <w:ind w:left="7516" w:hanging="701"/>
      </w:pPr>
      <w:rPr>
        <w:rFonts w:ascii="Symbol" w:hAnsi="Symbol" w:cs="Symbol" w:hint="default"/>
        <w:lang w:val="en-US" w:eastAsia="en-US" w:bidi="ar-SA"/>
      </w:rPr>
    </w:lvl>
  </w:abstractNum>
  <w:abstractNum w:abstractNumId="67">
    <w:lvl w:ilvl="0">
      <w:start w:val="1"/>
      <w:numFmt w:val="lowerLetter"/>
      <w:lvlText w:val="(%1)"/>
      <w:lvlJc w:val="left"/>
      <w:pPr>
        <w:tabs>
          <w:tab w:val="num" w:pos="0"/>
        </w:tabs>
        <w:ind w:left="164" w:hanging="624"/>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24"/>
      </w:pPr>
      <w:rPr>
        <w:rFonts w:ascii="Symbol" w:hAnsi="Symbol" w:cs="Symbol" w:hint="default"/>
        <w:lang w:val="en-US" w:eastAsia="en-US" w:bidi="ar-SA"/>
      </w:rPr>
    </w:lvl>
    <w:lvl w:ilvl="2">
      <w:start w:val="0"/>
      <w:numFmt w:val="bullet"/>
      <w:lvlText w:val=""/>
      <w:lvlJc w:val="left"/>
      <w:pPr>
        <w:tabs>
          <w:tab w:val="num" w:pos="0"/>
        </w:tabs>
        <w:ind w:left="1999" w:hanging="624"/>
      </w:pPr>
      <w:rPr>
        <w:rFonts w:ascii="Symbol" w:hAnsi="Symbol" w:cs="Symbol" w:hint="default"/>
        <w:lang w:val="en-US" w:eastAsia="en-US" w:bidi="ar-SA"/>
      </w:rPr>
    </w:lvl>
    <w:lvl w:ilvl="3">
      <w:start w:val="0"/>
      <w:numFmt w:val="bullet"/>
      <w:lvlText w:val=""/>
      <w:lvlJc w:val="left"/>
      <w:pPr>
        <w:tabs>
          <w:tab w:val="num" w:pos="0"/>
        </w:tabs>
        <w:ind w:left="2918" w:hanging="624"/>
      </w:pPr>
      <w:rPr>
        <w:rFonts w:ascii="Symbol" w:hAnsi="Symbol" w:cs="Symbol" w:hint="default"/>
        <w:lang w:val="en-US" w:eastAsia="en-US" w:bidi="ar-SA"/>
      </w:rPr>
    </w:lvl>
    <w:lvl w:ilvl="4">
      <w:start w:val="0"/>
      <w:numFmt w:val="bullet"/>
      <w:lvlText w:val=""/>
      <w:lvlJc w:val="left"/>
      <w:pPr>
        <w:tabs>
          <w:tab w:val="num" w:pos="0"/>
        </w:tabs>
        <w:ind w:left="3838" w:hanging="624"/>
      </w:pPr>
      <w:rPr>
        <w:rFonts w:ascii="Symbol" w:hAnsi="Symbol" w:cs="Symbol" w:hint="default"/>
        <w:lang w:val="en-US" w:eastAsia="en-US" w:bidi="ar-SA"/>
      </w:rPr>
    </w:lvl>
    <w:lvl w:ilvl="5">
      <w:start w:val="0"/>
      <w:numFmt w:val="bullet"/>
      <w:lvlText w:val=""/>
      <w:lvlJc w:val="left"/>
      <w:pPr>
        <w:tabs>
          <w:tab w:val="num" w:pos="0"/>
        </w:tabs>
        <w:ind w:left="4757" w:hanging="624"/>
      </w:pPr>
      <w:rPr>
        <w:rFonts w:ascii="Symbol" w:hAnsi="Symbol" w:cs="Symbol" w:hint="default"/>
        <w:lang w:val="en-US" w:eastAsia="en-US" w:bidi="ar-SA"/>
      </w:rPr>
    </w:lvl>
    <w:lvl w:ilvl="6">
      <w:start w:val="0"/>
      <w:numFmt w:val="bullet"/>
      <w:lvlText w:val=""/>
      <w:lvlJc w:val="left"/>
      <w:pPr>
        <w:tabs>
          <w:tab w:val="num" w:pos="0"/>
        </w:tabs>
        <w:ind w:left="5677" w:hanging="624"/>
      </w:pPr>
      <w:rPr>
        <w:rFonts w:ascii="Symbol" w:hAnsi="Symbol" w:cs="Symbol" w:hint="default"/>
        <w:lang w:val="en-US" w:eastAsia="en-US" w:bidi="ar-SA"/>
      </w:rPr>
    </w:lvl>
    <w:lvl w:ilvl="7">
      <w:start w:val="0"/>
      <w:numFmt w:val="bullet"/>
      <w:lvlText w:val=""/>
      <w:lvlJc w:val="left"/>
      <w:pPr>
        <w:tabs>
          <w:tab w:val="num" w:pos="0"/>
        </w:tabs>
        <w:ind w:left="6596" w:hanging="624"/>
      </w:pPr>
      <w:rPr>
        <w:rFonts w:ascii="Symbol" w:hAnsi="Symbol" w:cs="Symbol" w:hint="default"/>
        <w:lang w:val="en-US" w:eastAsia="en-US" w:bidi="ar-SA"/>
      </w:rPr>
    </w:lvl>
    <w:lvl w:ilvl="8">
      <w:start w:val="0"/>
      <w:numFmt w:val="bullet"/>
      <w:lvlText w:val=""/>
      <w:lvlJc w:val="left"/>
      <w:pPr>
        <w:tabs>
          <w:tab w:val="num" w:pos="0"/>
        </w:tabs>
        <w:ind w:left="7516" w:hanging="624"/>
      </w:pPr>
      <w:rPr>
        <w:rFonts w:ascii="Symbol" w:hAnsi="Symbol" w:cs="Symbol" w:hint="default"/>
        <w:lang w:val="en-US" w:eastAsia="en-US" w:bidi="ar-SA"/>
      </w:rPr>
    </w:lvl>
  </w:abstractNum>
  <w:abstractNum w:abstractNumId="68">
    <w:lvl w:ilvl="0">
      <w:start w:val="1"/>
      <w:numFmt w:val="lowerLetter"/>
      <w:lvlText w:val="(%1)"/>
      <w:lvlJc w:val="left"/>
      <w:pPr>
        <w:tabs>
          <w:tab w:val="num" w:pos="0"/>
        </w:tabs>
        <w:ind w:left="164" w:hanging="624"/>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24"/>
      </w:pPr>
      <w:rPr>
        <w:rFonts w:ascii="Symbol" w:hAnsi="Symbol" w:cs="Symbol" w:hint="default"/>
        <w:lang w:val="en-US" w:eastAsia="en-US" w:bidi="ar-SA"/>
      </w:rPr>
    </w:lvl>
    <w:lvl w:ilvl="2">
      <w:start w:val="0"/>
      <w:numFmt w:val="bullet"/>
      <w:lvlText w:val=""/>
      <w:lvlJc w:val="left"/>
      <w:pPr>
        <w:tabs>
          <w:tab w:val="num" w:pos="0"/>
        </w:tabs>
        <w:ind w:left="1999" w:hanging="624"/>
      </w:pPr>
      <w:rPr>
        <w:rFonts w:ascii="Symbol" w:hAnsi="Symbol" w:cs="Symbol" w:hint="default"/>
        <w:lang w:val="en-US" w:eastAsia="en-US" w:bidi="ar-SA"/>
      </w:rPr>
    </w:lvl>
    <w:lvl w:ilvl="3">
      <w:start w:val="0"/>
      <w:numFmt w:val="bullet"/>
      <w:lvlText w:val=""/>
      <w:lvlJc w:val="left"/>
      <w:pPr>
        <w:tabs>
          <w:tab w:val="num" w:pos="0"/>
        </w:tabs>
        <w:ind w:left="2918" w:hanging="624"/>
      </w:pPr>
      <w:rPr>
        <w:rFonts w:ascii="Symbol" w:hAnsi="Symbol" w:cs="Symbol" w:hint="default"/>
        <w:lang w:val="en-US" w:eastAsia="en-US" w:bidi="ar-SA"/>
      </w:rPr>
    </w:lvl>
    <w:lvl w:ilvl="4">
      <w:start w:val="0"/>
      <w:numFmt w:val="bullet"/>
      <w:lvlText w:val=""/>
      <w:lvlJc w:val="left"/>
      <w:pPr>
        <w:tabs>
          <w:tab w:val="num" w:pos="0"/>
        </w:tabs>
        <w:ind w:left="3838" w:hanging="624"/>
      </w:pPr>
      <w:rPr>
        <w:rFonts w:ascii="Symbol" w:hAnsi="Symbol" w:cs="Symbol" w:hint="default"/>
        <w:lang w:val="en-US" w:eastAsia="en-US" w:bidi="ar-SA"/>
      </w:rPr>
    </w:lvl>
    <w:lvl w:ilvl="5">
      <w:start w:val="0"/>
      <w:numFmt w:val="bullet"/>
      <w:lvlText w:val=""/>
      <w:lvlJc w:val="left"/>
      <w:pPr>
        <w:tabs>
          <w:tab w:val="num" w:pos="0"/>
        </w:tabs>
        <w:ind w:left="4757" w:hanging="624"/>
      </w:pPr>
      <w:rPr>
        <w:rFonts w:ascii="Symbol" w:hAnsi="Symbol" w:cs="Symbol" w:hint="default"/>
        <w:lang w:val="en-US" w:eastAsia="en-US" w:bidi="ar-SA"/>
      </w:rPr>
    </w:lvl>
    <w:lvl w:ilvl="6">
      <w:start w:val="0"/>
      <w:numFmt w:val="bullet"/>
      <w:lvlText w:val=""/>
      <w:lvlJc w:val="left"/>
      <w:pPr>
        <w:tabs>
          <w:tab w:val="num" w:pos="0"/>
        </w:tabs>
        <w:ind w:left="5677" w:hanging="624"/>
      </w:pPr>
      <w:rPr>
        <w:rFonts w:ascii="Symbol" w:hAnsi="Symbol" w:cs="Symbol" w:hint="default"/>
        <w:lang w:val="en-US" w:eastAsia="en-US" w:bidi="ar-SA"/>
      </w:rPr>
    </w:lvl>
    <w:lvl w:ilvl="7">
      <w:start w:val="0"/>
      <w:numFmt w:val="bullet"/>
      <w:lvlText w:val=""/>
      <w:lvlJc w:val="left"/>
      <w:pPr>
        <w:tabs>
          <w:tab w:val="num" w:pos="0"/>
        </w:tabs>
        <w:ind w:left="6596" w:hanging="624"/>
      </w:pPr>
      <w:rPr>
        <w:rFonts w:ascii="Symbol" w:hAnsi="Symbol" w:cs="Symbol" w:hint="default"/>
        <w:lang w:val="en-US" w:eastAsia="en-US" w:bidi="ar-SA"/>
      </w:rPr>
    </w:lvl>
    <w:lvl w:ilvl="8">
      <w:start w:val="0"/>
      <w:numFmt w:val="bullet"/>
      <w:lvlText w:val=""/>
      <w:lvlJc w:val="left"/>
      <w:pPr>
        <w:tabs>
          <w:tab w:val="num" w:pos="0"/>
        </w:tabs>
        <w:ind w:left="7516" w:hanging="624"/>
      </w:pPr>
      <w:rPr>
        <w:rFonts w:ascii="Symbol" w:hAnsi="Symbol" w:cs="Symbol" w:hint="default"/>
        <w:lang w:val="en-US" w:eastAsia="en-US" w:bidi="ar-SA"/>
      </w:rPr>
    </w:lvl>
  </w:abstractNum>
  <w:abstractNum w:abstractNumId="69">
    <w:lvl w:ilvl="0">
      <w:start w:val="1"/>
      <w:numFmt w:val="lowerLetter"/>
      <w:lvlText w:val="(%1)"/>
      <w:lvlJc w:val="left"/>
      <w:pPr>
        <w:tabs>
          <w:tab w:val="num" w:pos="0"/>
        </w:tabs>
        <w:ind w:left="164" w:hanging="675"/>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75"/>
      </w:pPr>
      <w:rPr>
        <w:rFonts w:ascii="Symbol" w:hAnsi="Symbol" w:cs="Symbol" w:hint="default"/>
        <w:lang w:val="en-US" w:eastAsia="en-US" w:bidi="ar-SA"/>
      </w:rPr>
    </w:lvl>
    <w:lvl w:ilvl="2">
      <w:start w:val="0"/>
      <w:numFmt w:val="bullet"/>
      <w:lvlText w:val=""/>
      <w:lvlJc w:val="left"/>
      <w:pPr>
        <w:tabs>
          <w:tab w:val="num" w:pos="0"/>
        </w:tabs>
        <w:ind w:left="1999" w:hanging="675"/>
      </w:pPr>
      <w:rPr>
        <w:rFonts w:ascii="Symbol" w:hAnsi="Symbol" w:cs="Symbol" w:hint="default"/>
        <w:lang w:val="en-US" w:eastAsia="en-US" w:bidi="ar-SA"/>
      </w:rPr>
    </w:lvl>
    <w:lvl w:ilvl="3">
      <w:start w:val="0"/>
      <w:numFmt w:val="bullet"/>
      <w:lvlText w:val=""/>
      <w:lvlJc w:val="left"/>
      <w:pPr>
        <w:tabs>
          <w:tab w:val="num" w:pos="0"/>
        </w:tabs>
        <w:ind w:left="2918" w:hanging="675"/>
      </w:pPr>
      <w:rPr>
        <w:rFonts w:ascii="Symbol" w:hAnsi="Symbol" w:cs="Symbol" w:hint="default"/>
        <w:lang w:val="en-US" w:eastAsia="en-US" w:bidi="ar-SA"/>
      </w:rPr>
    </w:lvl>
    <w:lvl w:ilvl="4">
      <w:start w:val="0"/>
      <w:numFmt w:val="bullet"/>
      <w:lvlText w:val=""/>
      <w:lvlJc w:val="left"/>
      <w:pPr>
        <w:tabs>
          <w:tab w:val="num" w:pos="0"/>
        </w:tabs>
        <w:ind w:left="3838" w:hanging="675"/>
      </w:pPr>
      <w:rPr>
        <w:rFonts w:ascii="Symbol" w:hAnsi="Symbol" w:cs="Symbol" w:hint="default"/>
        <w:lang w:val="en-US" w:eastAsia="en-US" w:bidi="ar-SA"/>
      </w:rPr>
    </w:lvl>
    <w:lvl w:ilvl="5">
      <w:start w:val="0"/>
      <w:numFmt w:val="bullet"/>
      <w:lvlText w:val=""/>
      <w:lvlJc w:val="left"/>
      <w:pPr>
        <w:tabs>
          <w:tab w:val="num" w:pos="0"/>
        </w:tabs>
        <w:ind w:left="4757" w:hanging="675"/>
      </w:pPr>
      <w:rPr>
        <w:rFonts w:ascii="Symbol" w:hAnsi="Symbol" w:cs="Symbol" w:hint="default"/>
        <w:lang w:val="en-US" w:eastAsia="en-US" w:bidi="ar-SA"/>
      </w:rPr>
    </w:lvl>
    <w:lvl w:ilvl="6">
      <w:start w:val="0"/>
      <w:numFmt w:val="bullet"/>
      <w:lvlText w:val=""/>
      <w:lvlJc w:val="left"/>
      <w:pPr>
        <w:tabs>
          <w:tab w:val="num" w:pos="0"/>
        </w:tabs>
        <w:ind w:left="5677" w:hanging="675"/>
      </w:pPr>
      <w:rPr>
        <w:rFonts w:ascii="Symbol" w:hAnsi="Symbol" w:cs="Symbol" w:hint="default"/>
        <w:lang w:val="en-US" w:eastAsia="en-US" w:bidi="ar-SA"/>
      </w:rPr>
    </w:lvl>
    <w:lvl w:ilvl="7">
      <w:start w:val="0"/>
      <w:numFmt w:val="bullet"/>
      <w:lvlText w:val=""/>
      <w:lvlJc w:val="left"/>
      <w:pPr>
        <w:tabs>
          <w:tab w:val="num" w:pos="0"/>
        </w:tabs>
        <w:ind w:left="6596" w:hanging="675"/>
      </w:pPr>
      <w:rPr>
        <w:rFonts w:ascii="Symbol" w:hAnsi="Symbol" w:cs="Symbol" w:hint="default"/>
        <w:lang w:val="en-US" w:eastAsia="en-US" w:bidi="ar-SA"/>
      </w:rPr>
    </w:lvl>
    <w:lvl w:ilvl="8">
      <w:start w:val="0"/>
      <w:numFmt w:val="bullet"/>
      <w:lvlText w:val=""/>
      <w:lvlJc w:val="left"/>
      <w:pPr>
        <w:tabs>
          <w:tab w:val="num" w:pos="0"/>
        </w:tabs>
        <w:ind w:left="7516" w:hanging="675"/>
      </w:pPr>
      <w:rPr>
        <w:rFonts w:ascii="Symbol" w:hAnsi="Symbol" w:cs="Symbol" w:hint="default"/>
        <w:lang w:val="en-US" w:eastAsia="en-US" w:bidi="ar-SA"/>
      </w:rPr>
    </w:lvl>
  </w:abstractNum>
  <w:abstractNum w:abstractNumId="70">
    <w:lvl w:ilvl="0">
      <w:start w:val="1"/>
      <w:numFmt w:val="lowerLetter"/>
      <w:lvlText w:val="(%1)"/>
      <w:lvlJc w:val="left"/>
      <w:pPr>
        <w:tabs>
          <w:tab w:val="num" w:pos="0"/>
        </w:tabs>
        <w:ind w:left="755" w:hanging="59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619" w:hanging="591"/>
      </w:pPr>
      <w:rPr>
        <w:rFonts w:ascii="Symbol" w:hAnsi="Symbol" w:cs="Symbol" w:hint="default"/>
        <w:lang w:val="en-US" w:eastAsia="en-US" w:bidi="ar-SA"/>
      </w:rPr>
    </w:lvl>
    <w:lvl w:ilvl="2">
      <w:start w:val="0"/>
      <w:numFmt w:val="bullet"/>
      <w:lvlText w:val=""/>
      <w:lvlJc w:val="left"/>
      <w:pPr>
        <w:tabs>
          <w:tab w:val="num" w:pos="0"/>
        </w:tabs>
        <w:ind w:left="2479" w:hanging="591"/>
      </w:pPr>
      <w:rPr>
        <w:rFonts w:ascii="Symbol" w:hAnsi="Symbol" w:cs="Symbol" w:hint="default"/>
        <w:lang w:val="en-US" w:eastAsia="en-US" w:bidi="ar-SA"/>
      </w:rPr>
    </w:lvl>
    <w:lvl w:ilvl="3">
      <w:start w:val="0"/>
      <w:numFmt w:val="bullet"/>
      <w:lvlText w:val=""/>
      <w:lvlJc w:val="left"/>
      <w:pPr>
        <w:tabs>
          <w:tab w:val="num" w:pos="0"/>
        </w:tabs>
        <w:ind w:left="3338" w:hanging="591"/>
      </w:pPr>
      <w:rPr>
        <w:rFonts w:ascii="Symbol" w:hAnsi="Symbol" w:cs="Symbol" w:hint="default"/>
        <w:lang w:val="en-US" w:eastAsia="en-US" w:bidi="ar-SA"/>
      </w:rPr>
    </w:lvl>
    <w:lvl w:ilvl="4">
      <w:start w:val="0"/>
      <w:numFmt w:val="bullet"/>
      <w:lvlText w:val=""/>
      <w:lvlJc w:val="left"/>
      <w:pPr>
        <w:tabs>
          <w:tab w:val="num" w:pos="0"/>
        </w:tabs>
        <w:ind w:left="4198" w:hanging="591"/>
      </w:pPr>
      <w:rPr>
        <w:rFonts w:ascii="Symbol" w:hAnsi="Symbol" w:cs="Symbol" w:hint="default"/>
        <w:lang w:val="en-US" w:eastAsia="en-US" w:bidi="ar-SA"/>
      </w:rPr>
    </w:lvl>
    <w:lvl w:ilvl="5">
      <w:start w:val="0"/>
      <w:numFmt w:val="bullet"/>
      <w:lvlText w:val=""/>
      <w:lvlJc w:val="left"/>
      <w:pPr>
        <w:tabs>
          <w:tab w:val="num" w:pos="0"/>
        </w:tabs>
        <w:ind w:left="5057" w:hanging="591"/>
      </w:pPr>
      <w:rPr>
        <w:rFonts w:ascii="Symbol" w:hAnsi="Symbol" w:cs="Symbol" w:hint="default"/>
        <w:lang w:val="en-US" w:eastAsia="en-US" w:bidi="ar-SA"/>
      </w:rPr>
    </w:lvl>
    <w:lvl w:ilvl="6">
      <w:start w:val="0"/>
      <w:numFmt w:val="bullet"/>
      <w:lvlText w:val=""/>
      <w:lvlJc w:val="left"/>
      <w:pPr>
        <w:tabs>
          <w:tab w:val="num" w:pos="0"/>
        </w:tabs>
        <w:ind w:left="5917" w:hanging="591"/>
      </w:pPr>
      <w:rPr>
        <w:rFonts w:ascii="Symbol" w:hAnsi="Symbol" w:cs="Symbol" w:hint="default"/>
        <w:lang w:val="en-US" w:eastAsia="en-US" w:bidi="ar-SA"/>
      </w:rPr>
    </w:lvl>
    <w:lvl w:ilvl="7">
      <w:start w:val="0"/>
      <w:numFmt w:val="bullet"/>
      <w:lvlText w:val=""/>
      <w:lvlJc w:val="left"/>
      <w:pPr>
        <w:tabs>
          <w:tab w:val="num" w:pos="0"/>
        </w:tabs>
        <w:ind w:left="6776" w:hanging="591"/>
      </w:pPr>
      <w:rPr>
        <w:rFonts w:ascii="Symbol" w:hAnsi="Symbol" w:cs="Symbol" w:hint="default"/>
        <w:lang w:val="en-US" w:eastAsia="en-US" w:bidi="ar-SA"/>
      </w:rPr>
    </w:lvl>
    <w:lvl w:ilvl="8">
      <w:start w:val="0"/>
      <w:numFmt w:val="bullet"/>
      <w:lvlText w:val=""/>
      <w:lvlJc w:val="left"/>
      <w:pPr>
        <w:tabs>
          <w:tab w:val="num" w:pos="0"/>
        </w:tabs>
        <w:ind w:left="7636" w:hanging="591"/>
      </w:pPr>
      <w:rPr>
        <w:rFonts w:ascii="Symbol" w:hAnsi="Symbol" w:cs="Symbol" w:hint="default"/>
        <w:lang w:val="en-US" w:eastAsia="en-US" w:bidi="ar-SA"/>
      </w:rPr>
    </w:lvl>
  </w:abstractNum>
  <w:abstractNum w:abstractNumId="71">
    <w:lvl w:ilvl="0">
      <w:start w:val="1"/>
      <w:numFmt w:val="lowerLetter"/>
      <w:lvlText w:val="(%1)"/>
      <w:lvlJc w:val="left"/>
      <w:pPr>
        <w:tabs>
          <w:tab w:val="num" w:pos="0"/>
        </w:tabs>
        <w:ind w:left="164" w:hanging="598"/>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598"/>
      </w:pPr>
      <w:rPr>
        <w:rFonts w:ascii="Symbol" w:hAnsi="Symbol" w:cs="Symbol" w:hint="default"/>
        <w:lang w:val="en-US" w:eastAsia="en-US" w:bidi="ar-SA"/>
      </w:rPr>
    </w:lvl>
    <w:lvl w:ilvl="2">
      <w:start w:val="0"/>
      <w:numFmt w:val="bullet"/>
      <w:lvlText w:val=""/>
      <w:lvlJc w:val="left"/>
      <w:pPr>
        <w:tabs>
          <w:tab w:val="num" w:pos="0"/>
        </w:tabs>
        <w:ind w:left="1999" w:hanging="598"/>
      </w:pPr>
      <w:rPr>
        <w:rFonts w:ascii="Symbol" w:hAnsi="Symbol" w:cs="Symbol" w:hint="default"/>
        <w:lang w:val="en-US" w:eastAsia="en-US" w:bidi="ar-SA"/>
      </w:rPr>
    </w:lvl>
    <w:lvl w:ilvl="3">
      <w:start w:val="0"/>
      <w:numFmt w:val="bullet"/>
      <w:lvlText w:val=""/>
      <w:lvlJc w:val="left"/>
      <w:pPr>
        <w:tabs>
          <w:tab w:val="num" w:pos="0"/>
        </w:tabs>
        <w:ind w:left="2918" w:hanging="598"/>
      </w:pPr>
      <w:rPr>
        <w:rFonts w:ascii="Symbol" w:hAnsi="Symbol" w:cs="Symbol" w:hint="default"/>
        <w:lang w:val="en-US" w:eastAsia="en-US" w:bidi="ar-SA"/>
      </w:rPr>
    </w:lvl>
    <w:lvl w:ilvl="4">
      <w:start w:val="0"/>
      <w:numFmt w:val="bullet"/>
      <w:lvlText w:val=""/>
      <w:lvlJc w:val="left"/>
      <w:pPr>
        <w:tabs>
          <w:tab w:val="num" w:pos="0"/>
        </w:tabs>
        <w:ind w:left="3838" w:hanging="598"/>
      </w:pPr>
      <w:rPr>
        <w:rFonts w:ascii="Symbol" w:hAnsi="Symbol" w:cs="Symbol" w:hint="default"/>
        <w:lang w:val="en-US" w:eastAsia="en-US" w:bidi="ar-SA"/>
      </w:rPr>
    </w:lvl>
    <w:lvl w:ilvl="5">
      <w:start w:val="0"/>
      <w:numFmt w:val="bullet"/>
      <w:lvlText w:val=""/>
      <w:lvlJc w:val="left"/>
      <w:pPr>
        <w:tabs>
          <w:tab w:val="num" w:pos="0"/>
        </w:tabs>
        <w:ind w:left="4757" w:hanging="598"/>
      </w:pPr>
      <w:rPr>
        <w:rFonts w:ascii="Symbol" w:hAnsi="Symbol" w:cs="Symbol" w:hint="default"/>
        <w:lang w:val="en-US" w:eastAsia="en-US" w:bidi="ar-SA"/>
      </w:rPr>
    </w:lvl>
    <w:lvl w:ilvl="6">
      <w:start w:val="0"/>
      <w:numFmt w:val="bullet"/>
      <w:lvlText w:val=""/>
      <w:lvlJc w:val="left"/>
      <w:pPr>
        <w:tabs>
          <w:tab w:val="num" w:pos="0"/>
        </w:tabs>
        <w:ind w:left="5677" w:hanging="598"/>
      </w:pPr>
      <w:rPr>
        <w:rFonts w:ascii="Symbol" w:hAnsi="Symbol" w:cs="Symbol" w:hint="default"/>
        <w:lang w:val="en-US" w:eastAsia="en-US" w:bidi="ar-SA"/>
      </w:rPr>
    </w:lvl>
    <w:lvl w:ilvl="7">
      <w:start w:val="0"/>
      <w:numFmt w:val="bullet"/>
      <w:lvlText w:val=""/>
      <w:lvlJc w:val="left"/>
      <w:pPr>
        <w:tabs>
          <w:tab w:val="num" w:pos="0"/>
        </w:tabs>
        <w:ind w:left="6596" w:hanging="598"/>
      </w:pPr>
      <w:rPr>
        <w:rFonts w:ascii="Symbol" w:hAnsi="Symbol" w:cs="Symbol" w:hint="default"/>
        <w:lang w:val="en-US" w:eastAsia="en-US" w:bidi="ar-SA"/>
      </w:rPr>
    </w:lvl>
    <w:lvl w:ilvl="8">
      <w:start w:val="0"/>
      <w:numFmt w:val="bullet"/>
      <w:lvlText w:val=""/>
      <w:lvlJc w:val="left"/>
      <w:pPr>
        <w:tabs>
          <w:tab w:val="num" w:pos="0"/>
        </w:tabs>
        <w:ind w:left="7516" w:hanging="598"/>
      </w:pPr>
      <w:rPr>
        <w:rFonts w:ascii="Symbol" w:hAnsi="Symbol" w:cs="Symbol" w:hint="default"/>
        <w:lang w:val="en-US" w:eastAsia="en-US" w:bidi="ar-SA"/>
      </w:rPr>
    </w:lvl>
  </w:abstractNum>
  <w:abstractNum w:abstractNumId="72">
    <w:lvl w:ilvl="0">
      <w:start w:val="1"/>
      <w:numFmt w:val="lowerLetter"/>
      <w:lvlText w:val="(%1)"/>
      <w:lvlJc w:val="left"/>
      <w:pPr>
        <w:tabs>
          <w:tab w:val="num" w:pos="0"/>
        </w:tabs>
        <w:ind w:left="755" w:hanging="59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619" w:hanging="591"/>
      </w:pPr>
      <w:rPr>
        <w:rFonts w:ascii="Symbol" w:hAnsi="Symbol" w:cs="Symbol" w:hint="default"/>
        <w:lang w:val="en-US" w:eastAsia="en-US" w:bidi="ar-SA"/>
      </w:rPr>
    </w:lvl>
    <w:lvl w:ilvl="2">
      <w:start w:val="0"/>
      <w:numFmt w:val="bullet"/>
      <w:lvlText w:val=""/>
      <w:lvlJc w:val="left"/>
      <w:pPr>
        <w:tabs>
          <w:tab w:val="num" w:pos="0"/>
        </w:tabs>
        <w:ind w:left="2479" w:hanging="591"/>
      </w:pPr>
      <w:rPr>
        <w:rFonts w:ascii="Symbol" w:hAnsi="Symbol" w:cs="Symbol" w:hint="default"/>
        <w:lang w:val="en-US" w:eastAsia="en-US" w:bidi="ar-SA"/>
      </w:rPr>
    </w:lvl>
    <w:lvl w:ilvl="3">
      <w:start w:val="0"/>
      <w:numFmt w:val="bullet"/>
      <w:lvlText w:val=""/>
      <w:lvlJc w:val="left"/>
      <w:pPr>
        <w:tabs>
          <w:tab w:val="num" w:pos="0"/>
        </w:tabs>
        <w:ind w:left="3338" w:hanging="591"/>
      </w:pPr>
      <w:rPr>
        <w:rFonts w:ascii="Symbol" w:hAnsi="Symbol" w:cs="Symbol" w:hint="default"/>
        <w:lang w:val="en-US" w:eastAsia="en-US" w:bidi="ar-SA"/>
      </w:rPr>
    </w:lvl>
    <w:lvl w:ilvl="4">
      <w:start w:val="0"/>
      <w:numFmt w:val="bullet"/>
      <w:lvlText w:val=""/>
      <w:lvlJc w:val="left"/>
      <w:pPr>
        <w:tabs>
          <w:tab w:val="num" w:pos="0"/>
        </w:tabs>
        <w:ind w:left="4198" w:hanging="591"/>
      </w:pPr>
      <w:rPr>
        <w:rFonts w:ascii="Symbol" w:hAnsi="Symbol" w:cs="Symbol" w:hint="default"/>
        <w:lang w:val="en-US" w:eastAsia="en-US" w:bidi="ar-SA"/>
      </w:rPr>
    </w:lvl>
    <w:lvl w:ilvl="5">
      <w:start w:val="0"/>
      <w:numFmt w:val="bullet"/>
      <w:lvlText w:val=""/>
      <w:lvlJc w:val="left"/>
      <w:pPr>
        <w:tabs>
          <w:tab w:val="num" w:pos="0"/>
        </w:tabs>
        <w:ind w:left="5057" w:hanging="591"/>
      </w:pPr>
      <w:rPr>
        <w:rFonts w:ascii="Symbol" w:hAnsi="Symbol" w:cs="Symbol" w:hint="default"/>
        <w:lang w:val="en-US" w:eastAsia="en-US" w:bidi="ar-SA"/>
      </w:rPr>
    </w:lvl>
    <w:lvl w:ilvl="6">
      <w:start w:val="0"/>
      <w:numFmt w:val="bullet"/>
      <w:lvlText w:val=""/>
      <w:lvlJc w:val="left"/>
      <w:pPr>
        <w:tabs>
          <w:tab w:val="num" w:pos="0"/>
        </w:tabs>
        <w:ind w:left="5917" w:hanging="591"/>
      </w:pPr>
      <w:rPr>
        <w:rFonts w:ascii="Symbol" w:hAnsi="Symbol" w:cs="Symbol" w:hint="default"/>
        <w:lang w:val="en-US" w:eastAsia="en-US" w:bidi="ar-SA"/>
      </w:rPr>
    </w:lvl>
    <w:lvl w:ilvl="7">
      <w:start w:val="0"/>
      <w:numFmt w:val="bullet"/>
      <w:lvlText w:val=""/>
      <w:lvlJc w:val="left"/>
      <w:pPr>
        <w:tabs>
          <w:tab w:val="num" w:pos="0"/>
        </w:tabs>
        <w:ind w:left="6776" w:hanging="591"/>
      </w:pPr>
      <w:rPr>
        <w:rFonts w:ascii="Symbol" w:hAnsi="Symbol" w:cs="Symbol" w:hint="default"/>
        <w:lang w:val="en-US" w:eastAsia="en-US" w:bidi="ar-SA"/>
      </w:rPr>
    </w:lvl>
    <w:lvl w:ilvl="8">
      <w:start w:val="0"/>
      <w:numFmt w:val="bullet"/>
      <w:lvlText w:val=""/>
      <w:lvlJc w:val="left"/>
      <w:pPr>
        <w:tabs>
          <w:tab w:val="num" w:pos="0"/>
        </w:tabs>
        <w:ind w:left="7636" w:hanging="591"/>
      </w:pPr>
      <w:rPr>
        <w:rFonts w:ascii="Symbol" w:hAnsi="Symbol" w:cs="Symbol" w:hint="default"/>
        <w:lang w:val="en-US" w:eastAsia="en-US" w:bidi="ar-SA"/>
      </w:rPr>
    </w:lvl>
  </w:abstractNum>
  <w:abstractNum w:abstractNumId="73">
    <w:lvl w:ilvl="0">
      <w:start w:val="1"/>
      <w:numFmt w:val="lowerLetter"/>
      <w:lvlText w:val="(%1)"/>
      <w:lvlJc w:val="left"/>
      <w:pPr>
        <w:tabs>
          <w:tab w:val="num" w:pos="0"/>
        </w:tabs>
        <w:ind w:left="164" w:hanging="677"/>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77"/>
      </w:pPr>
      <w:rPr>
        <w:rFonts w:ascii="Symbol" w:hAnsi="Symbol" w:cs="Symbol" w:hint="default"/>
        <w:lang w:val="en-US" w:eastAsia="en-US" w:bidi="ar-SA"/>
      </w:rPr>
    </w:lvl>
    <w:lvl w:ilvl="2">
      <w:start w:val="0"/>
      <w:numFmt w:val="bullet"/>
      <w:lvlText w:val=""/>
      <w:lvlJc w:val="left"/>
      <w:pPr>
        <w:tabs>
          <w:tab w:val="num" w:pos="0"/>
        </w:tabs>
        <w:ind w:left="1999" w:hanging="677"/>
      </w:pPr>
      <w:rPr>
        <w:rFonts w:ascii="Symbol" w:hAnsi="Symbol" w:cs="Symbol" w:hint="default"/>
        <w:lang w:val="en-US" w:eastAsia="en-US" w:bidi="ar-SA"/>
      </w:rPr>
    </w:lvl>
    <w:lvl w:ilvl="3">
      <w:start w:val="0"/>
      <w:numFmt w:val="bullet"/>
      <w:lvlText w:val=""/>
      <w:lvlJc w:val="left"/>
      <w:pPr>
        <w:tabs>
          <w:tab w:val="num" w:pos="0"/>
        </w:tabs>
        <w:ind w:left="2918" w:hanging="677"/>
      </w:pPr>
      <w:rPr>
        <w:rFonts w:ascii="Symbol" w:hAnsi="Symbol" w:cs="Symbol" w:hint="default"/>
        <w:lang w:val="en-US" w:eastAsia="en-US" w:bidi="ar-SA"/>
      </w:rPr>
    </w:lvl>
    <w:lvl w:ilvl="4">
      <w:start w:val="0"/>
      <w:numFmt w:val="bullet"/>
      <w:lvlText w:val=""/>
      <w:lvlJc w:val="left"/>
      <w:pPr>
        <w:tabs>
          <w:tab w:val="num" w:pos="0"/>
        </w:tabs>
        <w:ind w:left="3838" w:hanging="677"/>
      </w:pPr>
      <w:rPr>
        <w:rFonts w:ascii="Symbol" w:hAnsi="Symbol" w:cs="Symbol" w:hint="default"/>
        <w:lang w:val="en-US" w:eastAsia="en-US" w:bidi="ar-SA"/>
      </w:rPr>
    </w:lvl>
    <w:lvl w:ilvl="5">
      <w:start w:val="0"/>
      <w:numFmt w:val="bullet"/>
      <w:lvlText w:val=""/>
      <w:lvlJc w:val="left"/>
      <w:pPr>
        <w:tabs>
          <w:tab w:val="num" w:pos="0"/>
        </w:tabs>
        <w:ind w:left="4757" w:hanging="677"/>
      </w:pPr>
      <w:rPr>
        <w:rFonts w:ascii="Symbol" w:hAnsi="Symbol" w:cs="Symbol" w:hint="default"/>
        <w:lang w:val="en-US" w:eastAsia="en-US" w:bidi="ar-SA"/>
      </w:rPr>
    </w:lvl>
    <w:lvl w:ilvl="6">
      <w:start w:val="0"/>
      <w:numFmt w:val="bullet"/>
      <w:lvlText w:val=""/>
      <w:lvlJc w:val="left"/>
      <w:pPr>
        <w:tabs>
          <w:tab w:val="num" w:pos="0"/>
        </w:tabs>
        <w:ind w:left="5677" w:hanging="677"/>
      </w:pPr>
      <w:rPr>
        <w:rFonts w:ascii="Symbol" w:hAnsi="Symbol" w:cs="Symbol" w:hint="default"/>
        <w:lang w:val="en-US" w:eastAsia="en-US" w:bidi="ar-SA"/>
      </w:rPr>
    </w:lvl>
    <w:lvl w:ilvl="7">
      <w:start w:val="0"/>
      <w:numFmt w:val="bullet"/>
      <w:lvlText w:val=""/>
      <w:lvlJc w:val="left"/>
      <w:pPr>
        <w:tabs>
          <w:tab w:val="num" w:pos="0"/>
        </w:tabs>
        <w:ind w:left="6596" w:hanging="677"/>
      </w:pPr>
      <w:rPr>
        <w:rFonts w:ascii="Symbol" w:hAnsi="Symbol" w:cs="Symbol" w:hint="default"/>
        <w:lang w:val="en-US" w:eastAsia="en-US" w:bidi="ar-SA"/>
      </w:rPr>
    </w:lvl>
    <w:lvl w:ilvl="8">
      <w:start w:val="0"/>
      <w:numFmt w:val="bullet"/>
      <w:lvlText w:val=""/>
      <w:lvlJc w:val="left"/>
      <w:pPr>
        <w:tabs>
          <w:tab w:val="num" w:pos="0"/>
        </w:tabs>
        <w:ind w:left="7516" w:hanging="677"/>
      </w:pPr>
      <w:rPr>
        <w:rFonts w:ascii="Symbol" w:hAnsi="Symbol" w:cs="Symbol" w:hint="default"/>
        <w:lang w:val="en-US" w:eastAsia="en-US" w:bidi="ar-SA"/>
      </w:rPr>
    </w:lvl>
  </w:abstractNum>
  <w:abstractNum w:abstractNumId="74">
    <w:lvl w:ilvl="0">
      <w:start w:val="1"/>
      <w:numFmt w:val="lowerLetter"/>
      <w:lvlText w:val="(%1)"/>
      <w:lvlJc w:val="left"/>
      <w:pPr>
        <w:tabs>
          <w:tab w:val="num" w:pos="0"/>
        </w:tabs>
        <w:ind w:left="164" w:hanging="658"/>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58"/>
      </w:pPr>
      <w:rPr>
        <w:rFonts w:ascii="Symbol" w:hAnsi="Symbol" w:cs="Symbol" w:hint="default"/>
        <w:lang w:val="en-US" w:eastAsia="en-US" w:bidi="ar-SA"/>
      </w:rPr>
    </w:lvl>
    <w:lvl w:ilvl="2">
      <w:start w:val="0"/>
      <w:numFmt w:val="bullet"/>
      <w:lvlText w:val=""/>
      <w:lvlJc w:val="left"/>
      <w:pPr>
        <w:tabs>
          <w:tab w:val="num" w:pos="0"/>
        </w:tabs>
        <w:ind w:left="1999" w:hanging="658"/>
      </w:pPr>
      <w:rPr>
        <w:rFonts w:ascii="Symbol" w:hAnsi="Symbol" w:cs="Symbol" w:hint="default"/>
        <w:lang w:val="en-US" w:eastAsia="en-US" w:bidi="ar-SA"/>
      </w:rPr>
    </w:lvl>
    <w:lvl w:ilvl="3">
      <w:start w:val="0"/>
      <w:numFmt w:val="bullet"/>
      <w:lvlText w:val=""/>
      <w:lvlJc w:val="left"/>
      <w:pPr>
        <w:tabs>
          <w:tab w:val="num" w:pos="0"/>
        </w:tabs>
        <w:ind w:left="2918" w:hanging="658"/>
      </w:pPr>
      <w:rPr>
        <w:rFonts w:ascii="Symbol" w:hAnsi="Symbol" w:cs="Symbol" w:hint="default"/>
        <w:lang w:val="en-US" w:eastAsia="en-US" w:bidi="ar-SA"/>
      </w:rPr>
    </w:lvl>
    <w:lvl w:ilvl="4">
      <w:start w:val="0"/>
      <w:numFmt w:val="bullet"/>
      <w:lvlText w:val=""/>
      <w:lvlJc w:val="left"/>
      <w:pPr>
        <w:tabs>
          <w:tab w:val="num" w:pos="0"/>
        </w:tabs>
        <w:ind w:left="3838" w:hanging="658"/>
      </w:pPr>
      <w:rPr>
        <w:rFonts w:ascii="Symbol" w:hAnsi="Symbol" w:cs="Symbol" w:hint="default"/>
        <w:lang w:val="en-US" w:eastAsia="en-US" w:bidi="ar-SA"/>
      </w:rPr>
    </w:lvl>
    <w:lvl w:ilvl="5">
      <w:start w:val="0"/>
      <w:numFmt w:val="bullet"/>
      <w:lvlText w:val=""/>
      <w:lvlJc w:val="left"/>
      <w:pPr>
        <w:tabs>
          <w:tab w:val="num" w:pos="0"/>
        </w:tabs>
        <w:ind w:left="4757" w:hanging="658"/>
      </w:pPr>
      <w:rPr>
        <w:rFonts w:ascii="Symbol" w:hAnsi="Symbol" w:cs="Symbol" w:hint="default"/>
        <w:lang w:val="en-US" w:eastAsia="en-US" w:bidi="ar-SA"/>
      </w:rPr>
    </w:lvl>
    <w:lvl w:ilvl="6">
      <w:start w:val="0"/>
      <w:numFmt w:val="bullet"/>
      <w:lvlText w:val=""/>
      <w:lvlJc w:val="left"/>
      <w:pPr>
        <w:tabs>
          <w:tab w:val="num" w:pos="0"/>
        </w:tabs>
        <w:ind w:left="5677" w:hanging="658"/>
      </w:pPr>
      <w:rPr>
        <w:rFonts w:ascii="Symbol" w:hAnsi="Symbol" w:cs="Symbol" w:hint="default"/>
        <w:lang w:val="en-US" w:eastAsia="en-US" w:bidi="ar-SA"/>
      </w:rPr>
    </w:lvl>
    <w:lvl w:ilvl="7">
      <w:start w:val="0"/>
      <w:numFmt w:val="bullet"/>
      <w:lvlText w:val=""/>
      <w:lvlJc w:val="left"/>
      <w:pPr>
        <w:tabs>
          <w:tab w:val="num" w:pos="0"/>
        </w:tabs>
        <w:ind w:left="6596" w:hanging="658"/>
      </w:pPr>
      <w:rPr>
        <w:rFonts w:ascii="Symbol" w:hAnsi="Symbol" w:cs="Symbol" w:hint="default"/>
        <w:lang w:val="en-US" w:eastAsia="en-US" w:bidi="ar-SA"/>
      </w:rPr>
    </w:lvl>
    <w:lvl w:ilvl="8">
      <w:start w:val="0"/>
      <w:numFmt w:val="bullet"/>
      <w:lvlText w:val=""/>
      <w:lvlJc w:val="left"/>
      <w:pPr>
        <w:tabs>
          <w:tab w:val="num" w:pos="0"/>
        </w:tabs>
        <w:ind w:left="7516" w:hanging="658"/>
      </w:pPr>
      <w:rPr>
        <w:rFonts w:ascii="Symbol" w:hAnsi="Symbol" w:cs="Symbol" w:hint="default"/>
        <w:lang w:val="en-US" w:eastAsia="en-US" w:bidi="ar-SA"/>
      </w:rPr>
    </w:lvl>
  </w:abstractNum>
  <w:abstractNum w:abstractNumId="75">
    <w:lvl w:ilvl="0">
      <w:start w:val="1"/>
      <w:numFmt w:val="lowerLetter"/>
      <w:lvlText w:val="(%1)"/>
      <w:lvlJc w:val="left"/>
      <w:pPr>
        <w:tabs>
          <w:tab w:val="num" w:pos="0"/>
        </w:tabs>
        <w:ind w:left="755" w:hanging="59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619" w:hanging="591"/>
      </w:pPr>
      <w:rPr>
        <w:rFonts w:ascii="Symbol" w:hAnsi="Symbol" w:cs="Symbol" w:hint="default"/>
        <w:lang w:val="en-US" w:eastAsia="en-US" w:bidi="ar-SA"/>
      </w:rPr>
    </w:lvl>
    <w:lvl w:ilvl="2">
      <w:start w:val="0"/>
      <w:numFmt w:val="bullet"/>
      <w:lvlText w:val=""/>
      <w:lvlJc w:val="left"/>
      <w:pPr>
        <w:tabs>
          <w:tab w:val="num" w:pos="0"/>
        </w:tabs>
        <w:ind w:left="2479" w:hanging="591"/>
      </w:pPr>
      <w:rPr>
        <w:rFonts w:ascii="Symbol" w:hAnsi="Symbol" w:cs="Symbol" w:hint="default"/>
        <w:lang w:val="en-US" w:eastAsia="en-US" w:bidi="ar-SA"/>
      </w:rPr>
    </w:lvl>
    <w:lvl w:ilvl="3">
      <w:start w:val="0"/>
      <w:numFmt w:val="bullet"/>
      <w:lvlText w:val=""/>
      <w:lvlJc w:val="left"/>
      <w:pPr>
        <w:tabs>
          <w:tab w:val="num" w:pos="0"/>
        </w:tabs>
        <w:ind w:left="3338" w:hanging="591"/>
      </w:pPr>
      <w:rPr>
        <w:rFonts w:ascii="Symbol" w:hAnsi="Symbol" w:cs="Symbol" w:hint="default"/>
        <w:lang w:val="en-US" w:eastAsia="en-US" w:bidi="ar-SA"/>
      </w:rPr>
    </w:lvl>
    <w:lvl w:ilvl="4">
      <w:start w:val="0"/>
      <w:numFmt w:val="bullet"/>
      <w:lvlText w:val=""/>
      <w:lvlJc w:val="left"/>
      <w:pPr>
        <w:tabs>
          <w:tab w:val="num" w:pos="0"/>
        </w:tabs>
        <w:ind w:left="4198" w:hanging="591"/>
      </w:pPr>
      <w:rPr>
        <w:rFonts w:ascii="Symbol" w:hAnsi="Symbol" w:cs="Symbol" w:hint="default"/>
        <w:lang w:val="en-US" w:eastAsia="en-US" w:bidi="ar-SA"/>
      </w:rPr>
    </w:lvl>
    <w:lvl w:ilvl="5">
      <w:start w:val="0"/>
      <w:numFmt w:val="bullet"/>
      <w:lvlText w:val=""/>
      <w:lvlJc w:val="left"/>
      <w:pPr>
        <w:tabs>
          <w:tab w:val="num" w:pos="0"/>
        </w:tabs>
        <w:ind w:left="5057" w:hanging="591"/>
      </w:pPr>
      <w:rPr>
        <w:rFonts w:ascii="Symbol" w:hAnsi="Symbol" w:cs="Symbol" w:hint="default"/>
        <w:lang w:val="en-US" w:eastAsia="en-US" w:bidi="ar-SA"/>
      </w:rPr>
    </w:lvl>
    <w:lvl w:ilvl="6">
      <w:start w:val="0"/>
      <w:numFmt w:val="bullet"/>
      <w:lvlText w:val=""/>
      <w:lvlJc w:val="left"/>
      <w:pPr>
        <w:tabs>
          <w:tab w:val="num" w:pos="0"/>
        </w:tabs>
        <w:ind w:left="5917" w:hanging="591"/>
      </w:pPr>
      <w:rPr>
        <w:rFonts w:ascii="Symbol" w:hAnsi="Symbol" w:cs="Symbol" w:hint="default"/>
        <w:lang w:val="en-US" w:eastAsia="en-US" w:bidi="ar-SA"/>
      </w:rPr>
    </w:lvl>
    <w:lvl w:ilvl="7">
      <w:start w:val="0"/>
      <w:numFmt w:val="bullet"/>
      <w:lvlText w:val=""/>
      <w:lvlJc w:val="left"/>
      <w:pPr>
        <w:tabs>
          <w:tab w:val="num" w:pos="0"/>
        </w:tabs>
        <w:ind w:left="6776" w:hanging="591"/>
      </w:pPr>
      <w:rPr>
        <w:rFonts w:ascii="Symbol" w:hAnsi="Symbol" w:cs="Symbol" w:hint="default"/>
        <w:lang w:val="en-US" w:eastAsia="en-US" w:bidi="ar-SA"/>
      </w:rPr>
    </w:lvl>
    <w:lvl w:ilvl="8">
      <w:start w:val="0"/>
      <w:numFmt w:val="bullet"/>
      <w:lvlText w:val=""/>
      <w:lvlJc w:val="left"/>
      <w:pPr>
        <w:tabs>
          <w:tab w:val="num" w:pos="0"/>
        </w:tabs>
        <w:ind w:left="7636" w:hanging="591"/>
      </w:pPr>
      <w:rPr>
        <w:rFonts w:ascii="Symbol" w:hAnsi="Symbol" w:cs="Symbol" w:hint="default"/>
        <w:lang w:val="en-US" w:eastAsia="en-US" w:bidi="ar-SA"/>
      </w:rPr>
    </w:lvl>
  </w:abstractNum>
  <w:abstractNum w:abstractNumId="76">
    <w:lvl w:ilvl="0">
      <w:start w:val="1"/>
      <w:numFmt w:val="lowerLetter"/>
      <w:lvlText w:val="(%1)"/>
      <w:lvlJc w:val="left"/>
      <w:pPr>
        <w:tabs>
          <w:tab w:val="num" w:pos="0"/>
        </w:tabs>
        <w:ind w:left="755" w:hanging="59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619" w:hanging="591"/>
      </w:pPr>
      <w:rPr>
        <w:rFonts w:ascii="Symbol" w:hAnsi="Symbol" w:cs="Symbol" w:hint="default"/>
        <w:lang w:val="en-US" w:eastAsia="en-US" w:bidi="ar-SA"/>
      </w:rPr>
    </w:lvl>
    <w:lvl w:ilvl="2">
      <w:start w:val="0"/>
      <w:numFmt w:val="bullet"/>
      <w:lvlText w:val=""/>
      <w:lvlJc w:val="left"/>
      <w:pPr>
        <w:tabs>
          <w:tab w:val="num" w:pos="0"/>
        </w:tabs>
        <w:ind w:left="2479" w:hanging="591"/>
      </w:pPr>
      <w:rPr>
        <w:rFonts w:ascii="Symbol" w:hAnsi="Symbol" w:cs="Symbol" w:hint="default"/>
        <w:lang w:val="en-US" w:eastAsia="en-US" w:bidi="ar-SA"/>
      </w:rPr>
    </w:lvl>
    <w:lvl w:ilvl="3">
      <w:start w:val="0"/>
      <w:numFmt w:val="bullet"/>
      <w:lvlText w:val=""/>
      <w:lvlJc w:val="left"/>
      <w:pPr>
        <w:tabs>
          <w:tab w:val="num" w:pos="0"/>
        </w:tabs>
        <w:ind w:left="3338" w:hanging="591"/>
      </w:pPr>
      <w:rPr>
        <w:rFonts w:ascii="Symbol" w:hAnsi="Symbol" w:cs="Symbol" w:hint="default"/>
        <w:lang w:val="en-US" w:eastAsia="en-US" w:bidi="ar-SA"/>
      </w:rPr>
    </w:lvl>
    <w:lvl w:ilvl="4">
      <w:start w:val="0"/>
      <w:numFmt w:val="bullet"/>
      <w:lvlText w:val=""/>
      <w:lvlJc w:val="left"/>
      <w:pPr>
        <w:tabs>
          <w:tab w:val="num" w:pos="0"/>
        </w:tabs>
        <w:ind w:left="4198" w:hanging="591"/>
      </w:pPr>
      <w:rPr>
        <w:rFonts w:ascii="Symbol" w:hAnsi="Symbol" w:cs="Symbol" w:hint="default"/>
        <w:lang w:val="en-US" w:eastAsia="en-US" w:bidi="ar-SA"/>
      </w:rPr>
    </w:lvl>
    <w:lvl w:ilvl="5">
      <w:start w:val="0"/>
      <w:numFmt w:val="bullet"/>
      <w:lvlText w:val=""/>
      <w:lvlJc w:val="left"/>
      <w:pPr>
        <w:tabs>
          <w:tab w:val="num" w:pos="0"/>
        </w:tabs>
        <w:ind w:left="5057" w:hanging="591"/>
      </w:pPr>
      <w:rPr>
        <w:rFonts w:ascii="Symbol" w:hAnsi="Symbol" w:cs="Symbol" w:hint="default"/>
        <w:lang w:val="en-US" w:eastAsia="en-US" w:bidi="ar-SA"/>
      </w:rPr>
    </w:lvl>
    <w:lvl w:ilvl="6">
      <w:start w:val="0"/>
      <w:numFmt w:val="bullet"/>
      <w:lvlText w:val=""/>
      <w:lvlJc w:val="left"/>
      <w:pPr>
        <w:tabs>
          <w:tab w:val="num" w:pos="0"/>
        </w:tabs>
        <w:ind w:left="5917" w:hanging="591"/>
      </w:pPr>
      <w:rPr>
        <w:rFonts w:ascii="Symbol" w:hAnsi="Symbol" w:cs="Symbol" w:hint="default"/>
        <w:lang w:val="en-US" w:eastAsia="en-US" w:bidi="ar-SA"/>
      </w:rPr>
    </w:lvl>
    <w:lvl w:ilvl="7">
      <w:start w:val="0"/>
      <w:numFmt w:val="bullet"/>
      <w:lvlText w:val=""/>
      <w:lvlJc w:val="left"/>
      <w:pPr>
        <w:tabs>
          <w:tab w:val="num" w:pos="0"/>
        </w:tabs>
        <w:ind w:left="6776" w:hanging="591"/>
      </w:pPr>
      <w:rPr>
        <w:rFonts w:ascii="Symbol" w:hAnsi="Symbol" w:cs="Symbol" w:hint="default"/>
        <w:lang w:val="en-US" w:eastAsia="en-US" w:bidi="ar-SA"/>
      </w:rPr>
    </w:lvl>
    <w:lvl w:ilvl="8">
      <w:start w:val="0"/>
      <w:numFmt w:val="bullet"/>
      <w:lvlText w:val=""/>
      <w:lvlJc w:val="left"/>
      <w:pPr>
        <w:tabs>
          <w:tab w:val="num" w:pos="0"/>
        </w:tabs>
        <w:ind w:left="7636" w:hanging="591"/>
      </w:pPr>
      <w:rPr>
        <w:rFonts w:ascii="Symbol" w:hAnsi="Symbol" w:cs="Symbol" w:hint="default"/>
        <w:lang w:val="en-US" w:eastAsia="en-US" w:bidi="ar-SA"/>
      </w:rPr>
    </w:lvl>
  </w:abstractNum>
  <w:abstractNum w:abstractNumId="77">
    <w:lvl w:ilvl="0">
      <w:start w:val="1"/>
      <w:numFmt w:val="lowerLetter"/>
      <w:lvlText w:val="(%1)"/>
      <w:lvlJc w:val="left"/>
      <w:pPr>
        <w:tabs>
          <w:tab w:val="num" w:pos="0"/>
        </w:tabs>
        <w:ind w:left="164" w:hanging="706"/>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706"/>
      </w:pPr>
      <w:rPr>
        <w:rFonts w:ascii="Symbol" w:hAnsi="Symbol" w:cs="Symbol" w:hint="default"/>
        <w:lang w:val="en-US" w:eastAsia="en-US" w:bidi="ar-SA"/>
      </w:rPr>
    </w:lvl>
    <w:lvl w:ilvl="2">
      <w:start w:val="0"/>
      <w:numFmt w:val="bullet"/>
      <w:lvlText w:val=""/>
      <w:lvlJc w:val="left"/>
      <w:pPr>
        <w:tabs>
          <w:tab w:val="num" w:pos="0"/>
        </w:tabs>
        <w:ind w:left="1999" w:hanging="706"/>
      </w:pPr>
      <w:rPr>
        <w:rFonts w:ascii="Symbol" w:hAnsi="Symbol" w:cs="Symbol" w:hint="default"/>
        <w:lang w:val="en-US" w:eastAsia="en-US" w:bidi="ar-SA"/>
      </w:rPr>
    </w:lvl>
    <w:lvl w:ilvl="3">
      <w:start w:val="0"/>
      <w:numFmt w:val="bullet"/>
      <w:lvlText w:val=""/>
      <w:lvlJc w:val="left"/>
      <w:pPr>
        <w:tabs>
          <w:tab w:val="num" w:pos="0"/>
        </w:tabs>
        <w:ind w:left="2918" w:hanging="706"/>
      </w:pPr>
      <w:rPr>
        <w:rFonts w:ascii="Symbol" w:hAnsi="Symbol" w:cs="Symbol" w:hint="default"/>
        <w:lang w:val="en-US" w:eastAsia="en-US" w:bidi="ar-SA"/>
      </w:rPr>
    </w:lvl>
    <w:lvl w:ilvl="4">
      <w:start w:val="0"/>
      <w:numFmt w:val="bullet"/>
      <w:lvlText w:val=""/>
      <w:lvlJc w:val="left"/>
      <w:pPr>
        <w:tabs>
          <w:tab w:val="num" w:pos="0"/>
        </w:tabs>
        <w:ind w:left="3838" w:hanging="706"/>
      </w:pPr>
      <w:rPr>
        <w:rFonts w:ascii="Symbol" w:hAnsi="Symbol" w:cs="Symbol" w:hint="default"/>
        <w:lang w:val="en-US" w:eastAsia="en-US" w:bidi="ar-SA"/>
      </w:rPr>
    </w:lvl>
    <w:lvl w:ilvl="5">
      <w:start w:val="0"/>
      <w:numFmt w:val="bullet"/>
      <w:lvlText w:val=""/>
      <w:lvlJc w:val="left"/>
      <w:pPr>
        <w:tabs>
          <w:tab w:val="num" w:pos="0"/>
        </w:tabs>
        <w:ind w:left="4757" w:hanging="706"/>
      </w:pPr>
      <w:rPr>
        <w:rFonts w:ascii="Symbol" w:hAnsi="Symbol" w:cs="Symbol" w:hint="default"/>
        <w:lang w:val="en-US" w:eastAsia="en-US" w:bidi="ar-SA"/>
      </w:rPr>
    </w:lvl>
    <w:lvl w:ilvl="6">
      <w:start w:val="0"/>
      <w:numFmt w:val="bullet"/>
      <w:lvlText w:val=""/>
      <w:lvlJc w:val="left"/>
      <w:pPr>
        <w:tabs>
          <w:tab w:val="num" w:pos="0"/>
        </w:tabs>
        <w:ind w:left="5677" w:hanging="706"/>
      </w:pPr>
      <w:rPr>
        <w:rFonts w:ascii="Symbol" w:hAnsi="Symbol" w:cs="Symbol" w:hint="default"/>
        <w:lang w:val="en-US" w:eastAsia="en-US" w:bidi="ar-SA"/>
      </w:rPr>
    </w:lvl>
    <w:lvl w:ilvl="7">
      <w:start w:val="0"/>
      <w:numFmt w:val="bullet"/>
      <w:lvlText w:val=""/>
      <w:lvlJc w:val="left"/>
      <w:pPr>
        <w:tabs>
          <w:tab w:val="num" w:pos="0"/>
        </w:tabs>
        <w:ind w:left="6596" w:hanging="706"/>
      </w:pPr>
      <w:rPr>
        <w:rFonts w:ascii="Symbol" w:hAnsi="Symbol" w:cs="Symbol" w:hint="default"/>
        <w:lang w:val="en-US" w:eastAsia="en-US" w:bidi="ar-SA"/>
      </w:rPr>
    </w:lvl>
    <w:lvl w:ilvl="8">
      <w:start w:val="0"/>
      <w:numFmt w:val="bullet"/>
      <w:lvlText w:val=""/>
      <w:lvlJc w:val="left"/>
      <w:pPr>
        <w:tabs>
          <w:tab w:val="num" w:pos="0"/>
        </w:tabs>
        <w:ind w:left="7516" w:hanging="706"/>
      </w:pPr>
      <w:rPr>
        <w:rFonts w:ascii="Symbol" w:hAnsi="Symbol" w:cs="Symbol" w:hint="default"/>
        <w:lang w:val="en-US" w:eastAsia="en-US" w:bidi="ar-SA"/>
      </w:rPr>
    </w:lvl>
  </w:abstractNum>
  <w:abstractNum w:abstractNumId="78">
    <w:lvl w:ilvl="0">
      <w:start w:val="1"/>
      <w:numFmt w:val="lowerLetter"/>
      <w:lvlText w:val="(%1)"/>
      <w:lvlJc w:val="left"/>
      <w:pPr>
        <w:tabs>
          <w:tab w:val="num" w:pos="0"/>
        </w:tabs>
        <w:ind w:left="164" w:hanging="706"/>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706"/>
      </w:pPr>
      <w:rPr>
        <w:rFonts w:ascii="Symbol" w:hAnsi="Symbol" w:cs="Symbol" w:hint="default"/>
        <w:lang w:val="en-US" w:eastAsia="en-US" w:bidi="ar-SA"/>
      </w:rPr>
    </w:lvl>
    <w:lvl w:ilvl="2">
      <w:start w:val="0"/>
      <w:numFmt w:val="bullet"/>
      <w:lvlText w:val=""/>
      <w:lvlJc w:val="left"/>
      <w:pPr>
        <w:tabs>
          <w:tab w:val="num" w:pos="0"/>
        </w:tabs>
        <w:ind w:left="1999" w:hanging="706"/>
      </w:pPr>
      <w:rPr>
        <w:rFonts w:ascii="Symbol" w:hAnsi="Symbol" w:cs="Symbol" w:hint="default"/>
        <w:lang w:val="en-US" w:eastAsia="en-US" w:bidi="ar-SA"/>
      </w:rPr>
    </w:lvl>
    <w:lvl w:ilvl="3">
      <w:start w:val="0"/>
      <w:numFmt w:val="bullet"/>
      <w:lvlText w:val=""/>
      <w:lvlJc w:val="left"/>
      <w:pPr>
        <w:tabs>
          <w:tab w:val="num" w:pos="0"/>
        </w:tabs>
        <w:ind w:left="2918" w:hanging="706"/>
      </w:pPr>
      <w:rPr>
        <w:rFonts w:ascii="Symbol" w:hAnsi="Symbol" w:cs="Symbol" w:hint="default"/>
        <w:lang w:val="en-US" w:eastAsia="en-US" w:bidi="ar-SA"/>
      </w:rPr>
    </w:lvl>
    <w:lvl w:ilvl="4">
      <w:start w:val="0"/>
      <w:numFmt w:val="bullet"/>
      <w:lvlText w:val=""/>
      <w:lvlJc w:val="left"/>
      <w:pPr>
        <w:tabs>
          <w:tab w:val="num" w:pos="0"/>
        </w:tabs>
        <w:ind w:left="3838" w:hanging="706"/>
      </w:pPr>
      <w:rPr>
        <w:rFonts w:ascii="Symbol" w:hAnsi="Symbol" w:cs="Symbol" w:hint="default"/>
        <w:lang w:val="en-US" w:eastAsia="en-US" w:bidi="ar-SA"/>
      </w:rPr>
    </w:lvl>
    <w:lvl w:ilvl="5">
      <w:start w:val="0"/>
      <w:numFmt w:val="bullet"/>
      <w:lvlText w:val=""/>
      <w:lvlJc w:val="left"/>
      <w:pPr>
        <w:tabs>
          <w:tab w:val="num" w:pos="0"/>
        </w:tabs>
        <w:ind w:left="4757" w:hanging="706"/>
      </w:pPr>
      <w:rPr>
        <w:rFonts w:ascii="Symbol" w:hAnsi="Symbol" w:cs="Symbol" w:hint="default"/>
        <w:lang w:val="en-US" w:eastAsia="en-US" w:bidi="ar-SA"/>
      </w:rPr>
    </w:lvl>
    <w:lvl w:ilvl="6">
      <w:start w:val="0"/>
      <w:numFmt w:val="bullet"/>
      <w:lvlText w:val=""/>
      <w:lvlJc w:val="left"/>
      <w:pPr>
        <w:tabs>
          <w:tab w:val="num" w:pos="0"/>
        </w:tabs>
        <w:ind w:left="5677" w:hanging="706"/>
      </w:pPr>
      <w:rPr>
        <w:rFonts w:ascii="Symbol" w:hAnsi="Symbol" w:cs="Symbol" w:hint="default"/>
        <w:lang w:val="en-US" w:eastAsia="en-US" w:bidi="ar-SA"/>
      </w:rPr>
    </w:lvl>
    <w:lvl w:ilvl="7">
      <w:start w:val="0"/>
      <w:numFmt w:val="bullet"/>
      <w:lvlText w:val=""/>
      <w:lvlJc w:val="left"/>
      <w:pPr>
        <w:tabs>
          <w:tab w:val="num" w:pos="0"/>
        </w:tabs>
        <w:ind w:left="6596" w:hanging="706"/>
      </w:pPr>
      <w:rPr>
        <w:rFonts w:ascii="Symbol" w:hAnsi="Symbol" w:cs="Symbol" w:hint="default"/>
        <w:lang w:val="en-US" w:eastAsia="en-US" w:bidi="ar-SA"/>
      </w:rPr>
    </w:lvl>
    <w:lvl w:ilvl="8">
      <w:start w:val="0"/>
      <w:numFmt w:val="bullet"/>
      <w:lvlText w:val=""/>
      <w:lvlJc w:val="left"/>
      <w:pPr>
        <w:tabs>
          <w:tab w:val="num" w:pos="0"/>
        </w:tabs>
        <w:ind w:left="7516" w:hanging="706"/>
      </w:pPr>
      <w:rPr>
        <w:rFonts w:ascii="Symbol" w:hAnsi="Symbol" w:cs="Symbol" w:hint="default"/>
        <w:lang w:val="en-US" w:eastAsia="en-US" w:bidi="ar-SA"/>
      </w:rPr>
    </w:lvl>
  </w:abstractNum>
  <w:abstractNum w:abstractNumId="79">
    <w:lvl w:ilvl="0">
      <w:start w:val="1"/>
      <w:numFmt w:val="lowerLetter"/>
      <w:lvlText w:val="(%1)"/>
      <w:lvlJc w:val="left"/>
      <w:pPr>
        <w:tabs>
          <w:tab w:val="num" w:pos="0"/>
        </w:tabs>
        <w:ind w:left="755" w:hanging="59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1"/>
      <w:numFmt w:val="lowerRoman"/>
      <w:lvlText w:val="(%2)"/>
      <w:lvlJc w:val="left"/>
      <w:pPr>
        <w:tabs>
          <w:tab w:val="num" w:pos="0"/>
        </w:tabs>
        <w:ind w:left="709" w:hanging="545"/>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1715" w:hanging="545"/>
      </w:pPr>
      <w:rPr>
        <w:rFonts w:ascii="Symbol" w:hAnsi="Symbol" w:cs="Symbol" w:hint="default"/>
        <w:lang w:val="en-US" w:eastAsia="en-US" w:bidi="ar-SA"/>
      </w:rPr>
    </w:lvl>
    <w:lvl w:ilvl="3">
      <w:start w:val="0"/>
      <w:numFmt w:val="bullet"/>
      <w:lvlText w:val=""/>
      <w:lvlJc w:val="left"/>
      <w:pPr>
        <w:tabs>
          <w:tab w:val="num" w:pos="0"/>
        </w:tabs>
        <w:ind w:left="2670" w:hanging="545"/>
      </w:pPr>
      <w:rPr>
        <w:rFonts w:ascii="Symbol" w:hAnsi="Symbol" w:cs="Symbol" w:hint="default"/>
        <w:lang w:val="en-US" w:eastAsia="en-US" w:bidi="ar-SA"/>
      </w:rPr>
    </w:lvl>
    <w:lvl w:ilvl="4">
      <w:start w:val="0"/>
      <w:numFmt w:val="bullet"/>
      <w:lvlText w:val=""/>
      <w:lvlJc w:val="left"/>
      <w:pPr>
        <w:tabs>
          <w:tab w:val="num" w:pos="0"/>
        </w:tabs>
        <w:ind w:left="3625" w:hanging="545"/>
      </w:pPr>
      <w:rPr>
        <w:rFonts w:ascii="Symbol" w:hAnsi="Symbol" w:cs="Symbol" w:hint="default"/>
        <w:lang w:val="en-US" w:eastAsia="en-US" w:bidi="ar-SA"/>
      </w:rPr>
    </w:lvl>
    <w:lvl w:ilvl="5">
      <w:start w:val="0"/>
      <w:numFmt w:val="bullet"/>
      <w:lvlText w:val=""/>
      <w:lvlJc w:val="left"/>
      <w:pPr>
        <w:tabs>
          <w:tab w:val="num" w:pos="0"/>
        </w:tabs>
        <w:ind w:left="4580" w:hanging="545"/>
      </w:pPr>
      <w:rPr>
        <w:rFonts w:ascii="Symbol" w:hAnsi="Symbol" w:cs="Symbol" w:hint="default"/>
        <w:lang w:val="en-US" w:eastAsia="en-US" w:bidi="ar-SA"/>
      </w:rPr>
    </w:lvl>
    <w:lvl w:ilvl="6">
      <w:start w:val="0"/>
      <w:numFmt w:val="bullet"/>
      <w:lvlText w:val=""/>
      <w:lvlJc w:val="left"/>
      <w:pPr>
        <w:tabs>
          <w:tab w:val="num" w:pos="0"/>
        </w:tabs>
        <w:ind w:left="5535" w:hanging="545"/>
      </w:pPr>
      <w:rPr>
        <w:rFonts w:ascii="Symbol" w:hAnsi="Symbol" w:cs="Symbol" w:hint="default"/>
        <w:lang w:val="en-US" w:eastAsia="en-US" w:bidi="ar-SA"/>
      </w:rPr>
    </w:lvl>
    <w:lvl w:ilvl="7">
      <w:start w:val="0"/>
      <w:numFmt w:val="bullet"/>
      <w:lvlText w:val=""/>
      <w:lvlJc w:val="left"/>
      <w:pPr>
        <w:tabs>
          <w:tab w:val="num" w:pos="0"/>
        </w:tabs>
        <w:ind w:left="6490" w:hanging="545"/>
      </w:pPr>
      <w:rPr>
        <w:rFonts w:ascii="Symbol" w:hAnsi="Symbol" w:cs="Symbol" w:hint="default"/>
        <w:lang w:val="en-US" w:eastAsia="en-US" w:bidi="ar-SA"/>
      </w:rPr>
    </w:lvl>
    <w:lvl w:ilvl="8">
      <w:start w:val="0"/>
      <w:numFmt w:val="bullet"/>
      <w:lvlText w:val=""/>
      <w:lvlJc w:val="left"/>
      <w:pPr>
        <w:tabs>
          <w:tab w:val="num" w:pos="0"/>
        </w:tabs>
        <w:ind w:left="7445" w:hanging="545"/>
      </w:pPr>
      <w:rPr>
        <w:rFonts w:ascii="Symbol" w:hAnsi="Symbol" w:cs="Symbol" w:hint="default"/>
        <w:lang w:val="en-US" w:eastAsia="en-US" w:bidi="ar-SA"/>
      </w:rPr>
    </w:lvl>
  </w:abstractNum>
  <w:abstractNum w:abstractNumId="80">
    <w:lvl w:ilvl="0">
      <w:start w:val="1"/>
      <w:numFmt w:val="lowerLetter"/>
      <w:lvlText w:val="(%1)"/>
      <w:lvlJc w:val="left"/>
      <w:pPr>
        <w:tabs>
          <w:tab w:val="num" w:pos="0"/>
        </w:tabs>
        <w:ind w:left="755" w:hanging="59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619" w:hanging="591"/>
      </w:pPr>
      <w:rPr>
        <w:rFonts w:ascii="Symbol" w:hAnsi="Symbol" w:cs="Symbol" w:hint="default"/>
        <w:lang w:val="en-US" w:eastAsia="en-US" w:bidi="ar-SA"/>
      </w:rPr>
    </w:lvl>
    <w:lvl w:ilvl="2">
      <w:start w:val="0"/>
      <w:numFmt w:val="bullet"/>
      <w:lvlText w:val=""/>
      <w:lvlJc w:val="left"/>
      <w:pPr>
        <w:tabs>
          <w:tab w:val="num" w:pos="0"/>
        </w:tabs>
        <w:ind w:left="2479" w:hanging="591"/>
      </w:pPr>
      <w:rPr>
        <w:rFonts w:ascii="Symbol" w:hAnsi="Symbol" w:cs="Symbol" w:hint="default"/>
        <w:lang w:val="en-US" w:eastAsia="en-US" w:bidi="ar-SA"/>
      </w:rPr>
    </w:lvl>
    <w:lvl w:ilvl="3">
      <w:start w:val="0"/>
      <w:numFmt w:val="bullet"/>
      <w:lvlText w:val=""/>
      <w:lvlJc w:val="left"/>
      <w:pPr>
        <w:tabs>
          <w:tab w:val="num" w:pos="0"/>
        </w:tabs>
        <w:ind w:left="3338" w:hanging="591"/>
      </w:pPr>
      <w:rPr>
        <w:rFonts w:ascii="Symbol" w:hAnsi="Symbol" w:cs="Symbol" w:hint="default"/>
        <w:lang w:val="en-US" w:eastAsia="en-US" w:bidi="ar-SA"/>
      </w:rPr>
    </w:lvl>
    <w:lvl w:ilvl="4">
      <w:start w:val="0"/>
      <w:numFmt w:val="bullet"/>
      <w:lvlText w:val=""/>
      <w:lvlJc w:val="left"/>
      <w:pPr>
        <w:tabs>
          <w:tab w:val="num" w:pos="0"/>
        </w:tabs>
        <w:ind w:left="4198" w:hanging="591"/>
      </w:pPr>
      <w:rPr>
        <w:rFonts w:ascii="Symbol" w:hAnsi="Symbol" w:cs="Symbol" w:hint="default"/>
        <w:lang w:val="en-US" w:eastAsia="en-US" w:bidi="ar-SA"/>
      </w:rPr>
    </w:lvl>
    <w:lvl w:ilvl="5">
      <w:start w:val="0"/>
      <w:numFmt w:val="bullet"/>
      <w:lvlText w:val=""/>
      <w:lvlJc w:val="left"/>
      <w:pPr>
        <w:tabs>
          <w:tab w:val="num" w:pos="0"/>
        </w:tabs>
        <w:ind w:left="5057" w:hanging="591"/>
      </w:pPr>
      <w:rPr>
        <w:rFonts w:ascii="Symbol" w:hAnsi="Symbol" w:cs="Symbol" w:hint="default"/>
        <w:lang w:val="en-US" w:eastAsia="en-US" w:bidi="ar-SA"/>
      </w:rPr>
    </w:lvl>
    <w:lvl w:ilvl="6">
      <w:start w:val="0"/>
      <w:numFmt w:val="bullet"/>
      <w:lvlText w:val=""/>
      <w:lvlJc w:val="left"/>
      <w:pPr>
        <w:tabs>
          <w:tab w:val="num" w:pos="0"/>
        </w:tabs>
        <w:ind w:left="5917" w:hanging="591"/>
      </w:pPr>
      <w:rPr>
        <w:rFonts w:ascii="Symbol" w:hAnsi="Symbol" w:cs="Symbol" w:hint="default"/>
        <w:lang w:val="en-US" w:eastAsia="en-US" w:bidi="ar-SA"/>
      </w:rPr>
    </w:lvl>
    <w:lvl w:ilvl="7">
      <w:start w:val="0"/>
      <w:numFmt w:val="bullet"/>
      <w:lvlText w:val=""/>
      <w:lvlJc w:val="left"/>
      <w:pPr>
        <w:tabs>
          <w:tab w:val="num" w:pos="0"/>
        </w:tabs>
        <w:ind w:left="6776" w:hanging="591"/>
      </w:pPr>
      <w:rPr>
        <w:rFonts w:ascii="Symbol" w:hAnsi="Symbol" w:cs="Symbol" w:hint="default"/>
        <w:lang w:val="en-US" w:eastAsia="en-US" w:bidi="ar-SA"/>
      </w:rPr>
    </w:lvl>
    <w:lvl w:ilvl="8">
      <w:start w:val="0"/>
      <w:numFmt w:val="bullet"/>
      <w:lvlText w:val=""/>
      <w:lvlJc w:val="left"/>
      <w:pPr>
        <w:tabs>
          <w:tab w:val="num" w:pos="0"/>
        </w:tabs>
        <w:ind w:left="7636" w:hanging="591"/>
      </w:pPr>
      <w:rPr>
        <w:rFonts w:ascii="Symbol" w:hAnsi="Symbol" w:cs="Symbol" w:hint="default"/>
        <w:lang w:val="en-US" w:eastAsia="en-US" w:bidi="ar-SA"/>
      </w:rPr>
    </w:lvl>
  </w:abstractNum>
  <w:abstractNum w:abstractNumId="81">
    <w:lvl w:ilvl="0">
      <w:start w:val="1"/>
      <w:numFmt w:val="decimal"/>
      <w:lvlText w:val="%1"/>
      <w:lvlJc w:val="left"/>
      <w:pPr>
        <w:tabs>
          <w:tab w:val="num" w:pos="0"/>
        </w:tabs>
        <w:ind w:left="796" w:hanging="632"/>
      </w:pPr>
      <w:rPr>
        <w:lang w:val="en-US" w:eastAsia="en-US" w:bidi="ar-SA"/>
      </w:rPr>
    </w:lvl>
    <w:lvl w:ilvl="1">
      <w:start w:val="1"/>
      <w:numFmt w:val="decimal"/>
      <w:lvlText w:val="%1.%2"/>
      <w:lvlJc w:val="left"/>
      <w:pPr>
        <w:tabs>
          <w:tab w:val="num" w:pos="0"/>
        </w:tabs>
        <w:ind w:left="796" w:hanging="632"/>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1"/>
      <w:numFmt w:val="decimal"/>
      <w:lvlText w:val="%1.%2.%3"/>
      <w:lvlJc w:val="left"/>
      <w:pPr>
        <w:tabs>
          <w:tab w:val="num" w:pos="0"/>
        </w:tabs>
        <w:ind w:left="1005" w:hanging="841"/>
      </w:pPr>
      <w:rPr>
        <w:sz w:val="28"/>
        <w:spacing w:val="0"/>
        <w:i w:val="false"/>
        <w:b w:val="false"/>
        <w:szCs w:val="28"/>
        <w:iCs w:val="false"/>
        <w:bCs w:val="false"/>
        <w:w w:val="100"/>
        <w:rFonts w:ascii="Times New Roman" w:hAnsi="Times New Roman" w:eastAsia="Times New Roman" w:cs="Times New Roman"/>
        <w:lang w:val="en-US" w:eastAsia="en-US" w:bidi="ar-SA"/>
      </w:rPr>
    </w:lvl>
    <w:lvl w:ilvl="3">
      <w:start w:val="0"/>
      <w:numFmt w:val="bullet"/>
      <w:lvlText w:val=""/>
      <w:lvlJc w:val="left"/>
      <w:pPr>
        <w:tabs>
          <w:tab w:val="num" w:pos="0"/>
        </w:tabs>
        <w:ind w:left="2856" w:hanging="841"/>
      </w:pPr>
      <w:rPr>
        <w:rFonts w:ascii="Symbol" w:hAnsi="Symbol" w:cs="Symbol" w:hint="default"/>
        <w:lang w:val="en-US" w:eastAsia="en-US" w:bidi="ar-SA"/>
      </w:rPr>
    </w:lvl>
    <w:lvl w:ilvl="4">
      <w:start w:val="0"/>
      <w:numFmt w:val="bullet"/>
      <w:lvlText w:val=""/>
      <w:lvlJc w:val="left"/>
      <w:pPr>
        <w:tabs>
          <w:tab w:val="num" w:pos="0"/>
        </w:tabs>
        <w:ind w:left="3785" w:hanging="841"/>
      </w:pPr>
      <w:rPr>
        <w:rFonts w:ascii="Symbol" w:hAnsi="Symbol" w:cs="Symbol" w:hint="default"/>
        <w:lang w:val="en-US" w:eastAsia="en-US" w:bidi="ar-SA"/>
      </w:rPr>
    </w:lvl>
    <w:lvl w:ilvl="5">
      <w:start w:val="0"/>
      <w:numFmt w:val="bullet"/>
      <w:lvlText w:val=""/>
      <w:lvlJc w:val="left"/>
      <w:pPr>
        <w:tabs>
          <w:tab w:val="num" w:pos="0"/>
        </w:tabs>
        <w:ind w:left="4713" w:hanging="841"/>
      </w:pPr>
      <w:rPr>
        <w:rFonts w:ascii="Symbol" w:hAnsi="Symbol" w:cs="Symbol" w:hint="default"/>
        <w:lang w:val="en-US" w:eastAsia="en-US" w:bidi="ar-SA"/>
      </w:rPr>
    </w:lvl>
    <w:lvl w:ilvl="6">
      <w:start w:val="0"/>
      <w:numFmt w:val="bullet"/>
      <w:lvlText w:val=""/>
      <w:lvlJc w:val="left"/>
      <w:pPr>
        <w:tabs>
          <w:tab w:val="num" w:pos="0"/>
        </w:tabs>
        <w:ind w:left="5641" w:hanging="841"/>
      </w:pPr>
      <w:rPr>
        <w:rFonts w:ascii="Symbol" w:hAnsi="Symbol" w:cs="Symbol" w:hint="default"/>
        <w:lang w:val="en-US" w:eastAsia="en-US" w:bidi="ar-SA"/>
      </w:rPr>
    </w:lvl>
    <w:lvl w:ilvl="7">
      <w:start w:val="0"/>
      <w:numFmt w:val="bullet"/>
      <w:lvlText w:val=""/>
      <w:lvlJc w:val="left"/>
      <w:pPr>
        <w:tabs>
          <w:tab w:val="num" w:pos="0"/>
        </w:tabs>
        <w:ind w:left="6570" w:hanging="841"/>
      </w:pPr>
      <w:rPr>
        <w:rFonts w:ascii="Symbol" w:hAnsi="Symbol" w:cs="Symbol" w:hint="default"/>
        <w:lang w:val="en-US" w:eastAsia="en-US" w:bidi="ar-SA"/>
      </w:rPr>
    </w:lvl>
    <w:lvl w:ilvl="8">
      <w:start w:val="0"/>
      <w:numFmt w:val="bullet"/>
      <w:lvlText w:val=""/>
      <w:lvlJc w:val="left"/>
      <w:pPr>
        <w:tabs>
          <w:tab w:val="num" w:pos="0"/>
        </w:tabs>
        <w:ind w:left="7498" w:hanging="841"/>
      </w:pPr>
      <w:rPr>
        <w:rFonts w:ascii="Symbol" w:hAnsi="Symbol" w:cs="Symbol" w:hint="default"/>
        <w:lang w:val="en-US" w:eastAsia="en-US" w:bidi="ar-SA"/>
      </w:rPr>
    </w:lvl>
  </w:abstractNum>
  <w:abstractNum w:abstractNumId="82">
    <w:lvl w:ilvl="0">
      <w:start w:val="1"/>
      <w:numFmt w:val="lowerLetter"/>
      <w:lvlText w:val="(%1)"/>
      <w:lvlJc w:val="left"/>
      <w:pPr>
        <w:tabs>
          <w:tab w:val="num" w:pos="0"/>
        </w:tabs>
        <w:ind w:left="755" w:hanging="59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619" w:hanging="591"/>
      </w:pPr>
      <w:rPr>
        <w:rFonts w:ascii="Symbol" w:hAnsi="Symbol" w:cs="Symbol" w:hint="default"/>
        <w:lang w:val="en-US" w:eastAsia="en-US" w:bidi="ar-SA"/>
      </w:rPr>
    </w:lvl>
    <w:lvl w:ilvl="2">
      <w:start w:val="0"/>
      <w:numFmt w:val="bullet"/>
      <w:lvlText w:val=""/>
      <w:lvlJc w:val="left"/>
      <w:pPr>
        <w:tabs>
          <w:tab w:val="num" w:pos="0"/>
        </w:tabs>
        <w:ind w:left="2479" w:hanging="591"/>
      </w:pPr>
      <w:rPr>
        <w:rFonts w:ascii="Symbol" w:hAnsi="Symbol" w:cs="Symbol" w:hint="default"/>
        <w:lang w:val="en-US" w:eastAsia="en-US" w:bidi="ar-SA"/>
      </w:rPr>
    </w:lvl>
    <w:lvl w:ilvl="3">
      <w:start w:val="0"/>
      <w:numFmt w:val="bullet"/>
      <w:lvlText w:val=""/>
      <w:lvlJc w:val="left"/>
      <w:pPr>
        <w:tabs>
          <w:tab w:val="num" w:pos="0"/>
        </w:tabs>
        <w:ind w:left="3338" w:hanging="591"/>
      </w:pPr>
      <w:rPr>
        <w:rFonts w:ascii="Symbol" w:hAnsi="Symbol" w:cs="Symbol" w:hint="default"/>
        <w:lang w:val="en-US" w:eastAsia="en-US" w:bidi="ar-SA"/>
      </w:rPr>
    </w:lvl>
    <w:lvl w:ilvl="4">
      <w:start w:val="0"/>
      <w:numFmt w:val="bullet"/>
      <w:lvlText w:val=""/>
      <w:lvlJc w:val="left"/>
      <w:pPr>
        <w:tabs>
          <w:tab w:val="num" w:pos="0"/>
        </w:tabs>
        <w:ind w:left="4198" w:hanging="591"/>
      </w:pPr>
      <w:rPr>
        <w:rFonts w:ascii="Symbol" w:hAnsi="Symbol" w:cs="Symbol" w:hint="default"/>
        <w:lang w:val="en-US" w:eastAsia="en-US" w:bidi="ar-SA"/>
      </w:rPr>
    </w:lvl>
    <w:lvl w:ilvl="5">
      <w:start w:val="0"/>
      <w:numFmt w:val="bullet"/>
      <w:lvlText w:val=""/>
      <w:lvlJc w:val="left"/>
      <w:pPr>
        <w:tabs>
          <w:tab w:val="num" w:pos="0"/>
        </w:tabs>
        <w:ind w:left="5057" w:hanging="591"/>
      </w:pPr>
      <w:rPr>
        <w:rFonts w:ascii="Symbol" w:hAnsi="Symbol" w:cs="Symbol" w:hint="default"/>
        <w:lang w:val="en-US" w:eastAsia="en-US" w:bidi="ar-SA"/>
      </w:rPr>
    </w:lvl>
    <w:lvl w:ilvl="6">
      <w:start w:val="0"/>
      <w:numFmt w:val="bullet"/>
      <w:lvlText w:val=""/>
      <w:lvlJc w:val="left"/>
      <w:pPr>
        <w:tabs>
          <w:tab w:val="num" w:pos="0"/>
        </w:tabs>
        <w:ind w:left="5917" w:hanging="591"/>
      </w:pPr>
      <w:rPr>
        <w:rFonts w:ascii="Symbol" w:hAnsi="Symbol" w:cs="Symbol" w:hint="default"/>
        <w:lang w:val="en-US" w:eastAsia="en-US" w:bidi="ar-SA"/>
      </w:rPr>
    </w:lvl>
    <w:lvl w:ilvl="7">
      <w:start w:val="0"/>
      <w:numFmt w:val="bullet"/>
      <w:lvlText w:val=""/>
      <w:lvlJc w:val="left"/>
      <w:pPr>
        <w:tabs>
          <w:tab w:val="num" w:pos="0"/>
        </w:tabs>
        <w:ind w:left="6776" w:hanging="591"/>
      </w:pPr>
      <w:rPr>
        <w:rFonts w:ascii="Symbol" w:hAnsi="Symbol" w:cs="Symbol" w:hint="default"/>
        <w:lang w:val="en-US" w:eastAsia="en-US" w:bidi="ar-SA"/>
      </w:rPr>
    </w:lvl>
    <w:lvl w:ilvl="8">
      <w:start w:val="0"/>
      <w:numFmt w:val="bullet"/>
      <w:lvlText w:val=""/>
      <w:lvlJc w:val="left"/>
      <w:pPr>
        <w:tabs>
          <w:tab w:val="num" w:pos="0"/>
        </w:tabs>
        <w:ind w:left="7636" w:hanging="591"/>
      </w:pPr>
      <w:rPr>
        <w:rFonts w:ascii="Symbol" w:hAnsi="Symbol" w:cs="Symbol" w:hint="default"/>
        <w:lang w:val="en-US" w:eastAsia="en-US" w:bidi="ar-SA"/>
      </w:rPr>
    </w:lvl>
  </w:abstractNum>
  <w:abstractNum w:abstractNumId="83">
    <w:lvl w:ilvl="0">
      <w:start w:val="1"/>
      <w:numFmt w:val="decimal"/>
      <w:lvlText w:val="%1."/>
      <w:lvlJc w:val="left"/>
      <w:pPr>
        <w:tabs>
          <w:tab w:val="num" w:pos="0"/>
        </w:tabs>
        <w:ind w:left="654" w:hanging="490"/>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1"/>
      <w:numFmt w:val="lowerLetter"/>
      <w:lvlText w:val="(%2)"/>
      <w:lvlJc w:val="left"/>
      <w:pPr>
        <w:tabs>
          <w:tab w:val="num" w:pos="0"/>
        </w:tabs>
        <w:ind w:left="755" w:hanging="591"/>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1"/>
      <w:numFmt w:val="decimal"/>
      <w:lvlText w:val="%3"/>
      <w:lvlJc w:val="left"/>
      <w:pPr>
        <w:tabs>
          <w:tab w:val="num" w:pos="0"/>
        </w:tabs>
        <w:ind w:left="375" w:hanging="211"/>
      </w:pPr>
      <w:rPr>
        <w:sz w:val="28"/>
        <w:spacing w:val="0"/>
        <w:i w:val="false"/>
        <w:b w:val="false"/>
        <w:szCs w:val="28"/>
        <w:iCs w:val="false"/>
        <w:bCs w:val="false"/>
        <w:w w:val="100"/>
        <w:rFonts w:ascii="Times New Roman" w:hAnsi="Times New Roman" w:eastAsia="Times New Roman" w:cs="Times New Roman"/>
        <w:lang w:val="en-US" w:eastAsia="en-US" w:bidi="ar-SA"/>
      </w:rPr>
    </w:lvl>
    <w:lvl w:ilvl="3">
      <w:start w:val="1"/>
      <w:numFmt w:val="decimal"/>
      <w:lvlText w:val="%3.%4"/>
      <w:lvlJc w:val="left"/>
      <w:pPr>
        <w:tabs>
          <w:tab w:val="num" w:pos="0"/>
        </w:tabs>
        <w:ind w:left="796" w:hanging="632"/>
      </w:pPr>
      <w:rPr>
        <w:sz w:val="28"/>
        <w:spacing w:val="0"/>
        <w:i w:val="false"/>
        <w:b w:val="false"/>
        <w:szCs w:val="28"/>
        <w:iCs w:val="false"/>
        <w:bCs w:val="false"/>
        <w:w w:val="100"/>
        <w:rFonts w:ascii="Times New Roman" w:hAnsi="Times New Roman" w:eastAsia="Times New Roman" w:cs="Times New Roman"/>
        <w:lang w:val="en-US" w:eastAsia="en-US" w:bidi="ar-SA"/>
      </w:rPr>
    </w:lvl>
    <w:lvl w:ilvl="4">
      <w:start w:val="0"/>
      <w:numFmt w:val="bullet"/>
      <w:lvlText w:val=""/>
      <w:lvlJc w:val="left"/>
      <w:pPr>
        <w:tabs>
          <w:tab w:val="num" w:pos="0"/>
        </w:tabs>
        <w:ind w:left="800" w:hanging="632"/>
      </w:pPr>
      <w:rPr>
        <w:rFonts w:ascii="Symbol" w:hAnsi="Symbol" w:cs="Symbol" w:hint="default"/>
        <w:lang w:val="en-US" w:eastAsia="en-US" w:bidi="ar-SA"/>
      </w:rPr>
    </w:lvl>
    <w:lvl w:ilvl="5">
      <w:start w:val="0"/>
      <w:numFmt w:val="bullet"/>
      <w:lvlText w:val=""/>
      <w:lvlJc w:val="left"/>
      <w:pPr>
        <w:tabs>
          <w:tab w:val="num" w:pos="0"/>
        </w:tabs>
        <w:ind w:left="2225" w:hanging="632"/>
      </w:pPr>
      <w:rPr>
        <w:rFonts w:ascii="Symbol" w:hAnsi="Symbol" w:cs="Symbol" w:hint="default"/>
        <w:lang w:val="en-US" w:eastAsia="en-US" w:bidi="ar-SA"/>
      </w:rPr>
    </w:lvl>
    <w:lvl w:ilvl="6">
      <w:start w:val="0"/>
      <w:numFmt w:val="bullet"/>
      <w:lvlText w:val=""/>
      <w:lvlJc w:val="left"/>
      <w:pPr>
        <w:tabs>
          <w:tab w:val="num" w:pos="0"/>
        </w:tabs>
        <w:ind w:left="3651" w:hanging="632"/>
      </w:pPr>
      <w:rPr>
        <w:rFonts w:ascii="Symbol" w:hAnsi="Symbol" w:cs="Symbol" w:hint="default"/>
        <w:lang w:val="en-US" w:eastAsia="en-US" w:bidi="ar-SA"/>
      </w:rPr>
    </w:lvl>
    <w:lvl w:ilvl="7">
      <w:start w:val="0"/>
      <w:numFmt w:val="bullet"/>
      <w:lvlText w:val=""/>
      <w:lvlJc w:val="left"/>
      <w:pPr>
        <w:tabs>
          <w:tab w:val="num" w:pos="0"/>
        </w:tabs>
        <w:ind w:left="5077" w:hanging="632"/>
      </w:pPr>
      <w:rPr>
        <w:rFonts w:ascii="Symbol" w:hAnsi="Symbol" w:cs="Symbol" w:hint="default"/>
        <w:lang w:val="en-US" w:eastAsia="en-US" w:bidi="ar-SA"/>
      </w:rPr>
    </w:lvl>
    <w:lvl w:ilvl="8">
      <w:start w:val="0"/>
      <w:numFmt w:val="bullet"/>
      <w:lvlText w:val=""/>
      <w:lvlJc w:val="left"/>
      <w:pPr>
        <w:tabs>
          <w:tab w:val="num" w:pos="0"/>
        </w:tabs>
        <w:ind w:left="6503" w:hanging="632"/>
      </w:pPr>
      <w:rPr>
        <w:rFonts w:ascii="Symbol" w:hAnsi="Symbol" w:cs="Symbol" w:hint="default"/>
        <w:lang w:val="en-US" w:eastAsia="en-US" w:bidi="ar-SA"/>
      </w:rPr>
    </w:lvl>
  </w:abstractNum>
  <w:abstractNum w:abstractNumId="84">
    <w:lvl w:ilvl="0">
      <w:start w:val="1"/>
      <w:numFmt w:val="decimal"/>
      <w:lvlText w:val="%1."/>
      <w:lvlJc w:val="left"/>
      <w:pPr>
        <w:tabs>
          <w:tab w:val="num" w:pos="0"/>
        </w:tabs>
        <w:ind w:left="164" w:hanging="512"/>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512"/>
      </w:pPr>
      <w:rPr>
        <w:rFonts w:ascii="Symbol" w:hAnsi="Symbol" w:cs="Symbol" w:hint="default"/>
        <w:lang w:val="en-US" w:eastAsia="en-US" w:bidi="ar-SA"/>
      </w:rPr>
    </w:lvl>
    <w:lvl w:ilvl="2">
      <w:start w:val="0"/>
      <w:numFmt w:val="bullet"/>
      <w:lvlText w:val=""/>
      <w:lvlJc w:val="left"/>
      <w:pPr>
        <w:tabs>
          <w:tab w:val="num" w:pos="0"/>
        </w:tabs>
        <w:ind w:left="1999" w:hanging="512"/>
      </w:pPr>
      <w:rPr>
        <w:rFonts w:ascii="Symbol" w:hAnsi="Symbol" w:cs="Symbol" w:hint="default"/>
        <w:lang w:val="en-US" w:eastAsia="en-US" w:bidi="ar-SA"/>
      </w:rPr>
    </w:lvl>
    <w:lvl w:ilvl="3">
      <w:start w:val="0"/>
      <w:numFmt w:val="bullet"/>
      <w:lvlText w:val=""/>
      <w:lvlJc w:val="left"/>
      <w:pPr>
        <w:tabs>
          <w:tab w:val="num" w:pos="0"/>
        </w:tabs>
        <w:ind w:left="2918" w:hanging="512"/>
      </w:pPr>
      <w:rPr>
        <w:rFonts w:ascii="Symbol" w:hAnsi="Symbol" w:cs="Symbol" w:hint="default"/>
        <w:lang w:val="en-US" w:eastAsia="en-US" w:bidi="ar-SA"/>
      </w:rPr>
    </w:lvl>
    <w:lvl w:ilvl="4">
      <w:start w:val="0"/>
      <w:numFmt w:val="bullet"/>
      <w:lvlText w:val=""/>
      <w:lvlJc w:val="left"/>
      <w:pPr>
        <w:tabs>
          <w:tab w:val="num" w:pos="0"/>
        </w:tabs>
        <w:ind w:left="3838" w:hanging="512"/>
      </w:pPr>
      <w:rPr>
        <w:rFonts w:ascii="Symbol" w:hAnsi="Symbol" w:cs="Symbol" w:hint="default"/>
        <w:lang w:val="en-US" w:eastAsia="en-US" w:bidi="ar-SA"/>
      </w:rPr>
    </w:lvl>
    <w:lvl w:ilvl="5">
      <w:start w:val="0"/>
      <w:numFmt w:val="bullet"/>
      <w:lvlText w:val=""/>
      <w:lvlJc w:val="left"/>
      <w:pPr>
        <w:tabs>
          <w:tab w:val="num" w:pos="0"/>
        </w:tabs>
        <w:ind w:left="4757" w:hanging="512"/>
      </w:pPr>
      <w:rPr>
        <w:rFonts w:ascii="Symbol" w:hAnsi="Symbol" w:cs="Symbol" w:hint="default"/>
        <w:lang w:val="en-US" w:eastAsia="en-US" w:bidi="ar-SA"/>
      </w:rPr>
    </w:lvl>
    <w:lvl w:ilvl="6">
      <w:start w:val="0"/>
      <w:numFmt w:val="bullet"/>
      <w:lvlText w:val=""/>
      <w:lvlJc w:val="left"/>
      <w:pPr>
        <w:tabs>
          <w:tab w:val="num" w:pos="0"/>
        </w:tabs>
        <w:ind w:left="5677" w:hanging="512"/>
      </w:pPr>
      <w:rPr>
        <w:rFonts w:ascii="Symbol" w:hAnsi="Symbol" w:cs="Symbol" w:hint="default"/>
        <w:lang w:val="en-US" w:eastAsia="en-US" w:bidi="ar-SA"/>
      </w:rPr>
    </w:lvl>
    <w:lvl w:ilvl="7">
      <w:start w:val="0"/>
      <w:numFmt w:val="bullet"/>
      <w:lvlText w:val=""/>
      <w:lvlJc w:val="left"/>
      <w:pPr>
        <w:tabs>
          <w:tab w:val="num" w:pos="0"/>
        </w:tabs>
        <w:ind w:left="6596" w:hanging="512"/>
      </w:pPr>
      <w:rPr>
        <w:rFonts w:ascii="Symbol" w:hAnsi="Symbol" w:cs="Symbol" w:hint="default"/>
        <w:lang w:val="en-US" w:eastAsia="en-US" w:bidi="ar-SA"/>
      </w:rPr>
    </w:lvl>
    <w:lvl w:ilvl="8">
      <w:start w:val="0"/>
      <w:numFmt w:val="bullet"/>
      <w:lvlText w:val=""/>
      <w:lvlJc w:val="left"/>
      <w:pPr>
        <w:tabs>
          <w:tab w:val="num" w:pos="0"/>
        </w:tabs>
        <w:ind w:left="7516" w:hanging="512"/>
      </w:pPr>
      <w:rPr>
        <w:rFonts w:ascii="Symbol" w:hAnsi="Symbol" w:cs="Symbol" w:hint="default"/>
        <w:lang w:val="en-US" w:eastAsia="en-US" w:bidi="ar-SA"/>
      </w:rPr>
    </w:lvl>
  </w:abstractNum>
  <w:abstractNum w:abstractNumId="85">
    <w:lvl w:ilvl="0">
      <w:start w:val="1"/>
      <w:numFmt w:val="lowerRoman"/>
      <w:lvlText w:val="(%1)"/>
      <w:lvlJc w:val="left"/>
      <w:pPr>
        <w:tabs>
          <w:tab w:val="num" w:pos="0"/>
        </w:tabs>
        <w:ind w:left="709" w:hanging="545"/>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1"/>
      <w:numFmt w:val="lowerLetter"/>
      <w:lvlText w:val="(%2)"/>
      <w:lvlJc w:val="left"/>
      <w:pPr>
        <w:tabs>
          <w:tab w:val="num" w:pos="0"/>
        </w:tabs>
        <w:ind w:left="164" w:hanging="418"/>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1661" w:hanging="418"/>
      </w:pPr>
      <w:rPr>
        <w:rFonts w:ascii="Symbol" w:hAnsi="Symbol" w:cs="Symbol" w:hint="default"/>
        <w:lang w:val="en-US" w:eastAsia="en-US" w:bidi="ar-SA"/>
      </w:rPr>
    </w:lvl>
    <w:lvl w:ilvl="3">
      <w:start w:val="0"/>
      <w:numFmt w:val="bullet"/>
      <w:lvlText w:val=""/>
      <w:lvlJc w:val="left"/>
      <w:pPr>
        <w:tabs>
          <w:tab w:val="num" w:pos="0"/>
        </w:tabs>
        <w:ind w:left="2623" w:hanging="418"/>
      </w:pPr>
      <w:rPr>
        <w:rFonts w:ascii="Symbol" w:hAnsi="Symbol" w:cs="Symbol" w:hint="default"/>
        <w:lang w:val="en-US" w:eastAsia="en-US" w:bidi="ar-SA"/>
      </w:rPr>
    </w:lvl>
    <w:lvl w:ilvl="4">
      <w:start w:val="0"/>
      <w:numFmt w:val="bullet"/>
      <w:lvlText w:val=""/>
      <w:lvlJc w:val="left"/>
      <w:pPr>
        <w:tabs>
          <w:tab w:val="num" w:pos="0"/>
        </w:tabs>
        <w:ind w:left="3585" w:hanging="418"/>
      </w:pPr>
      <w:rPr>
        <w:rFonts w:ascii="Symbol" w:hAnsi="Symbol" w:cs="Symbol" w:hint="default"/>
        <w:lang w:val="en-US" w:eastAsia="en-US" w:bidi="ar-SA"/>
      </w:rPr>
    </w:lvl>
    <w:lvl w:ilvl="5">
      <w:start w:val="0"/>
      <w:numFmt w:val="bullet"/>
      <w:lvlText w:val=""/>
      <w:lvlJc w:val="left"/>
      <w:pPr>
        <w:tabs>
          <w:tab w:val="num" w:pos="0"/>
        </w:tabs>
        <w:ind w:left="4546" w:hanging="418"/>
      </w:pPr>
      <w:rPr>
        <w:rFonts w:ascii="Symbol" w:hAnsi="Symbol" w:cs="Symbol" w:hint="default"/>
        <w:lang w:val="en-US" w:eastAsia="en-US" w:bidi="ar-SA"/>
      </w:rPr>
    </w:lvl>
    <w:lvl w:ilvl="6">
      <w:start w:val="0"/>
      <w:numFmt w:val="bullet"/>
      <w:lvlText w:val=""/>
      <w:lvlJc w:val="left"/>
      <w:pPr>
        <w:tabs>
          <w:tab w:val="num" w:pos="0"/>
        </w:tabs>
        <w:ind w:left="5508" w:hanging="418"/>
      </w:pPr>
      <w:rPr>
        <w:rFonts w:ascii="Symbol" w:hAnsi="Symbol" w:cs="Symbol" w:hint="default"/>
        <w:lang w:val="en-US" w:eastAsia="en-US" w:bidi="ar-SA"/>
      </w:rPr>
    </w:lvl>
    <w:lvl w:ilvl="7">
      <w:start w:val="0"/>
      <w:numFmt w:val="bullet"/>
      <w:lvlText w:val=""/>
      <w:lvlJc w:val="left"/>
      <w:pPr>
        <w:tabs>
          <w:tab w:val="num" w:pos="0"/>
        </w:tabs>
        <w:ind w:left="6470" w:hanging="418"/>
      </w:pPr>
      <w:rPr>
        <w:rFonts w:ascii="Symbol" w:hAnsi="Symbol" w:cs="Symbol" w:hint="default"/>
        <w:lang w:val="en-US" w:eastAsia="en-US" w:bidi="ar-SA"/>
      </w:rPr>
    </w:lvl>
    <w:lvl w:ilvl="8">
      <w:start w:val="0"/>
      <w:numFmt w:val="bullet"/>
      <w:lvlText w:val=""/>
      <w:lvlJc w:val="left"/>
      <w:pPr>
        <w:tabs>
          <w:tab w:val="num" w:pos="0"/>
        </w:tabs>
        <w:ind w:left="7432" w:hanging="418"/>
      </w:pPr>
      <w:rPr>
        <w:rFonts w:ascii="Symbol" w:hAnsi="Symbol" w:cs="Symbol" w:hint="default"/>
        <w:lang w:val="en-US" w:eastAsia="en-US" w:bidi="ar-SA"/>
      </w:rPr>
    </w:lvl>
  </w:abstractNum>
  <w:abstractNum w:abstractNumId="86">
    <w:lvl w:ilvl="0">
      <w:start w:val="2"/>
      <w:numFmt w:val="lowerRoman"/>
      <w:lvlText w:val="(%1)"/>
      <w:lvlJc w:val="left"/>
      <w:pPr>
        <w:tabs>
          <w:tab w:val="num" w:pos="0"/>
        </w:tabs>
        <w:ind w:left="788" w:hanging="624"/>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637" w:hanging="624"/>
      </w:pPr>
      <w:rPr>
        <w:rFonts w:ascii="Symbol" w:hAnsi="Symbol" w:cs="Symbol" w:hint="default"/>
        <w:lang w:val="en-US" w:eastAsia="en-US" w:bidi="ar-SA"/>
      </w:rPr>
    </w:lvl>
    <w:lvl w:ilvl="2">
      <w:start w:val="0"/>
      <w:numFmt w:val="bullet"/>
      <w:lvlText w:val=""/>
      <w:lvlJc w:val="left"/>
      <w:pPr>
        <w:tabs>
          <w:tab w:val="num" w:pos="0"/>
        </w:tabs>
        <w:ind w:left="2495" w:hanging="624"/>
      </w:pPr>
      <w:rPr>
        <w:rFonts w:ascii="Symbol" w:hAnsi="Symbol" w:cs="Symbol" w:hint="default"/>
        <w:lang w:val="en-US" w:eastAsia="en-US" w:bidi="ar-SA"/>
      </w:rPr>
    </w:lvl>
    <w:lvl w:ilvl="3">
      <w:start w:val="0"/>
      <w:numFmt w:val="bullet"/>
      <w:lvlText w:val=""/>
      <w:lvlJc w:val="left"/>
      <w:pPr>
        <w:tabs>
          <w:tab w:val="num" w:pos="0"/>
        </w:tabs>
        <w:ind w:left="3352" w:hanging="624"/>
      </w:pPr>
      <w:rPr>
        <w:rFonts w:ascii="Symbol" w:hAnsi="Symbol" w:cs="Symbol" w:hint="default"/>
        <w:lang w:val="en-US" w:eastAsia="en-US" w:bidi="ar-SA"/>
      </w:rPr>
    </w:lvl>
    <w:lvl w:ilvl="4">
      <w:start w:val="0"/>
      <w:numFmt w:val="bullet"/>
      <w:lvlText w:val=""/>
      <w:lvlJc w:val="left"/>
      <w:pPr>
        <w:tabs>
          <w:tab w:val="num" w:pos="0"/>
        </w:tabs>
        <w:ind w:left="4210" w:hanging="624"/>
      </w:pPr>
      <w:rPr>
        <w:rFonts w:ascii="Symbol" w:hAnsi="Symbol" w:cs="Symbol" w:hint="default"/>
        <w:lang w:val="en-US" w:eastAsia="en-US" w:bidi="ar-SA"/>
      </w:rPr>
    </w:lvl>
    <w:lvl w:ilvl="5">
      <w:start w:val="0"/>
      <w:numFmt w:val="bullet"/>
      <w:lvlText w:val=""/>
      <w:lvlJc w:val="left"/>
      <w:pPr>
        <w:tabs>
          <w:tab w:val="num" w:pos="0"/>
        </w:tabs>
        <w:ind w:left="5067" w:hanging="624"/>
      </w:pPr>
      <w:rPr>
        <w:rFonts w:ascii="Symbol" w:hAnsi="Symbol" w:cs="Symbol" w:hint="default"/>
        <w:lang w:val="en-US" w:eastAsia="en-US" w:bidi="ar-SA"/>
      </w:rPr>
    </w:lvl>
    <w:lvl w:ilvl="6">
      <w:start w:val="0"/>
      <w:numFmt w:val="bullet"/>
      <w:lvlText w:val=""/>
      <w:lvlJc w:val="left"/>
      <w:pPr>
        <w:tabs>
          <w:tab w:val="num" w:pos="0"/>
        </w:tabs>
        <w:ind w:left="5925" w:hanging="624"/>
      </w:pPr>
      <w:rPr>
        <w:rFonts w:ascii="Symbol" w:hAnsi="Symbol" w:cs="Symbol" w:hint="default"/>
        <w:lang w:val="en-US" w:eastAsia="en-US" w:bidi="ar-SA"/>
      </w:rPr>
    </w:lvl>
    <w:lvl w:ilvl="7">
      <w:start w:val="0"/>
      <w:numFmt w:val="bullet"/>
      <w:lvlText w:val=""/>
      <w:lvlJc w:val="left"/>
      <w:pPr>
        <w:tabs>
          <w:tab w:val="num" w:pos="0"/>
        </w:tabs>
        <w:ind w:left="6782" w:hanging="624"/>
      </w:pPr>
      <w:rPr>
        <w:rFonts w:ascii="Symbol" w:hAnsi="Symbol" w:cs="Symbol" w:hint="default"/>
        <w:lang w:val="en-US" w:eastAsia="en-US" w:bidi="ar-SA"/>
      </w:rPr>
    </w:lvl>
    <w:lvl w:ilvl="8">
      <w:start w:val="0"/>
      <w:numFmt w:val="bullet"/>
      <w:lvlText w:val=""/>
      <w:lvlJc w:val="left"/>
      <w:pPr>
        <w:tabs>
          <w:tab w:val="num" w:pos="0"/>
        </w:tabs>
        <w:ind w:left="7640" w:hanging="624"/>
      </w:pPr>
      <w:rPr>
        <w:rFonts w:ascii="Symbol" w:hAnsi="Symbol" w:cs="Symbol" w:hint="default"/>
        <w:lang w:val="en-US" w:eastAsia="en-US" w:bidi="ar-SA"/>
      </w:rPr>
    </w:lvl>
  </w:abstractNum>
  <w:abstractNum w:abstractNumId="87">
    <w:lvl w:ilvl="0">
      <w:start w:val="1"/>
      <w:numFmt w:val="lowerRoman"/>
      <w:lvlText w:val="(%1)"/>
      <w:lvlJc w:val="left"/>
      <w:pPr>
        <w:tabs>
          <w:tab w:val="num" w:pos="0"/>
        </w:tabs>
        <w:ind w:left="164" w:hanging="59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1"/>
      <w:numFmt w:val="lowerLetter"/>
      <w:lvlText w:val="(%2)"/>
      <w:lvlJc w:val="left"/>
      <w:pPr>
        <w:tabs>
          <w:tab w:val="num" w:pos="0"/>
        </w:tabs>
        <w:ind w:left="755" w:hanging="591"/>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1"/>
      <w:numFmt w:val="lowerRoman"/>
      <w:lvlText w:val="(%3)"/>
      <w:lvlJc w:val="left"/>
      <w:pPr>
        <w:tabs>
          <w:tab w:val="num" w:pos="0"/>
        </w:tabs>
        <w:ind w:left="709" w:hanging="545"/>
      </w:pPr>
      <w:rPr>
        <w:sz w:val="28"/>
        <w:spacing w:val="0"/>
        <w:i w:val="false"/>
        <w:b w:val="false"/>
        <w:szCs w:val="28"/>
        <w:iCs w:val="false"/>
        <w:bCs w:val="false"/>
        <w:w w:val="100"/>
        <w:rFonts w:ascii="Times New Roman" w:hAnsi="Times New Roman" w:eastAsia="Times New Roman" w:cs="Times New Roman"/>
        <w:lang w:val="en-US" w:eastAsia="en-US" w:bidi="ar-SA"/>
      </w:rPr>
    </w:lvl>
    <w:lvl w:ilvl="3">
      <w:start w:val="0"/>
      <w:numFmt w:val="bullet"/>
      <w:lvlText w:val=""/>
      <w:lvlJc w:val="left"/>
      <w:pPr>
        <w:tabs>
          <w:tab w:val="num" w:pos="0"/>
        </w:tabs>
        <w:ind w:left="1834" w:hanging="545"/>
      </w:pPr>
      <w:rPr>
        <w:rFonts w:ascii="Symbol" w:hAnsi="Symbol" w:cs="Symbol" w:hint="default"/>
        <w:lang w:val="en-US" w:eastAsia="en-US" w:bidi="ar-SA"/>
      </w:rPr>
    </w:lvl>
    <w:lvl w:ilvl="4">
      <w:start w:val="0"/>
      <w:numFmt w:val="bullet"/>
      <w:lvlText w:val=""/>
      <w:lvlJc w:val="left"/>
      <w:pPr>
        <w:tabs>
          <w:tab w:val="num" w:pos="0"/>
        </w:tabs>
        <w:ind w:left="2908" w:hanging="545"/>
      </w:pPr>
      <w:rPr>
        <w:rFonts w:ascii="Symbol" w:hAnsi="Symbol" w:cs="Symbol" w:hint="default"/>
        <w:lang w:val="en-US" w:eastAsia="en-US" w:bidi="ar-SA"/>
      </w:rPr>
    </w:lvl>
    <w:lvl w:ilvl="5">
      <w:start w:val="0"/>
      <w:numFmt w:val="bullet"/>
      <w:lvlText w:val=""/>
      <w:lvlJc w:val="left"/>
      <w:pPr>
        <w:tabs>
          <w:tab w:val="num" w:pos="0"/>
        </w:tabs>
        <w:ind w:left="3983" w:hanging="545"/>
      </w:pPr>
      <w:rPr>
        <w:rFonts w:ascii="Symbol" w:hAnsi="Symbol" w:cs="Symbol" w:hint="default"/>
        <w:lang w:val="en-US" w:eastAsia="en-US" w:bidi="ar-SA"/>
      </w:rPr>
    </w:lvl>
    <w:lvl w:ilvl="6">
      <w:start w:val="0"/>
      <w:numFmt w:val="bullet"/>
      <w:lvlText w:val=""/>
      <w:lvlJc w:val="left"/>
      <w:pPr>
        <w:tabs>
          <w:tab w:val="num" w:pos="0"/>
        </w:tabs>
        <w:ind w:left="5057" w:hanging="545"/>
      </w:pPr>
      <w:rPr>
        <w:rFonts w:ascii="Symbol" w:hAnsi="Symbol" w:cs="Symbol" w:hint="default"/>
        <w:lang w:val="en-US" w:eastAsia="en-US" w:bidi="ar-SA"/>
      </w:rPr>
    </w:lvl>
    <w:lvl w:ilvl="7">
      <w:start w:val="0"/>
      <w:numFmt w:val="bullet"/>
      <w:lvlText w:val=""/>
      <w:lvlJc w:val="left"/>
      <w:pPr>
        <w:tabs>
          <w:tab w:val="num" w:pos="0"/>
        </w:tabs>
        <w:ind w:left="6132" w:hanging="545"/>
      </w:pPr>
      <w:rPr>
        <w:rFonts w:ascii="Symbol" w:hAnsi="Symbol" w:cs="Symbol" w:hint="default"/>
        <w:lang w:val="en-US" w:eastAsia="en-US" w:bidi="ar-SA"/>
      </w:rPr>
    </w:lvl>
    <w:lvl w:ilvl="8">
      <w:start w:val="0"/>
      <w:numFmt w:val="bullet"/>
      <w:lvlText w:val=""/>
      <w:lvlJc w:val="left"/>
      <w:pPr>
        <w:tabs>
          <w:tab w:val="num" w:pos="0"/>
        </w:tabs>
        <w:ind w:left="7206" w:hanging="545"/>
      </w:pPr>
      <w:rPr>
        <w:rFonts w:ascii="Symbol" w:hAnsi="Symbol" w:cs="Symbol" w:hint="default"/>
        <w:lang w:val="en-US" w:eastAsia="en-US" w:bidi="ar-SA"/>
      </w:rPr>
    </w:lvl>
  </w:abstractNum>
  <w:abstractNum w:abstractNumId="88">
    <w:lvl w:ilvl="0">
      <w:start w:val="1"/>
      <w:numFmt w:val="decimal"/>
      <w:lvlText w:val="(%1)"/>
      <w:lvlJc w:val="left"/>
      <w:pPr>
        <w:tabs>
          <w:tab w:val="num" w:pos="0"/>
        </w:tabs>
        <w:ind w:left="164" w:hanging="658"/>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1"/>
      <w:numFmt w:val="lowerRoman"/>
      <w:lvlText w:val="(%2)"/>
      <w:lvlJc w:val="left"/>
      <w:pPr>
        <w:tabs>
          <w:tab w:val="num" w:pos="0"/>
        </w:tabs>
        <w:ind w:left="709" w:hanging="545"/>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1661" w:hanging="545"/>
      </w:pPr>
      <w:rPr>
        <w:rFonts w:ascii="Symbol" w:hAnsi="Symbol" w:cs="Symbol" w:hint="default"/>
        <w:lang w:val="en-US" w:eastAsia="en-US" w:bidi="ar-SA"/>
      </w:rPr>
    </w:lvl>
    <w:lvl w:ilvl="3">
      <w:start w:val="0"/>
      <w:numFmt w:val="bullet"/>
      <w:lvlText w:val=""/>
      <w:lvlJc w:val="left"/>
      <w:pPr>
        <w:tabs>
          <w:tab w:val="num" w:pos="0"/>
        </w:tabs>
        <w:ind w:left="2623" w:hanging="545"/>
      </w:pPr>
      <w:rPr>
        <w:rFonts w:ascii="Symbol" w:hAnsi="Symbol" w:cs="Symbol" w:hint="default"/>
        <w:lang w:val="en-US" w:eastAsia="en-US" w:bidi="ar-SA"/>
      </w:rPr>
    </w:lvl>
    <w:lvl w:ilvl="4">
      <w:start w:val="0"/>
      <w:numFmt w:val="bullet"/>
      <w:lvlText w:val=""/>
      <w:lvlJc w:val="left"/>
      <w:pPr>
        <w:tabs>
          <w:tab w:val="num" w:pos="0"/>
        </w:tabs>
        <w:ind w:left="3585" w:hanging="545"/>
      </w:pPr>
      <w:rPr>
        <w:rFonts w:ascii="Symbol" w:hAnsi="Symbol" w:cs="Symbol" w:hint="default"/>
        <w:lang w:val="en-US" w:eastAsia="en-US" w:bidi="ar-SA"/>
      </w:rPr>
    </w:lvl>
    <w:lvl w:ilvl="5">
      <w:start w:val="0"/>
      <w:numFmt w:val="bullet"/>
      <w:lvlText w:val=""/>
      <w:lvlJc w:val="left"/>
      <w:pPr>
        <w:tabs>
          <w:tab w:val="num" w:pos="0"/>
        </w:tabs>
        <w:ind w:left="4546" w:hanging="545"/>
      </w:pPr>
      <w:rPr>
        <w:rFonts w:ascii="Symbol" w:hAnsi="Symbol" w:cs="Symbol" w:hint="default"/>
        <w:lang w:val="en-US" w:eastAsia="en-US" w:bidi="ar-SA"/>
      </w:rPr>
    </w:lvl>
    <w:lvl w:ilvl="6">
      <w:start w:val="0"/>
      <w:numFmt w:val="bullet"/>
      <w:lvlText w:val=""/>
      <w:lvlJc w:val="left"/>
      <w:pPr>
        <w:tabs>
          <w:tab w:val="num" w:pos="0"/>
        </w:tabs>
        <w:ind w:left="5508" w:hanging="545"/>
      </w:pPr>
      <w:rPr>
        <w:rFonts w:ascii="Symbol" w:hAnsi="Symbol" w:cs="Symbol" w:hint="default"/>
        <w:lang w:val="en-US" w:eastAsia="en-US" w:bidi="ar-SA"/>
      </w:rPr>
    </w:lvl>
    <w:lvl w:ilvl="7">
      <w:start w:val="0"/>
      <w:numFmt w:val="bullet"/>
      <w:lvlText w:val=""/>
      <w:lvlJc w:val="left"/>
      <w:pPr>
        <w:tabs>
          <w:tab w:val="num" w:pos="0"/>
        </w:tabs>
        <w:ind w:left="6470" w:hanging="545"/>
      </w:pPr>
      <w:rPr>
        <w:rFonts w:ascii="Symbol" w:hAnsi="Symbol" w:cs="Symbol" w:hint="default"/>
        <w:lang w:val="en-US" w:eastAsia="en-US" w:bidi="ar-SA"/>
      </w:rPr>
    </w:lvl>
    <w:lvl w:ilvl="8">
      <w:start w:val="0"/>
      <w:numFmt w:val="bullet"/>
      <w:lvlText w:val=""/>
      <w:lvlJc w:val="left"/>
      <w:pPr>
        <w:tabs>
          <w:tab w:val="num" w:pos="0"/>
        </w:tabs>
        <w:ind w:left="7432" w:hanging="545"/>
      </w:pPr>
      <w:rPr>
        <w:rFonts w:ascii="Symbol" w:hAnsi="Symbol" w:cs="Symbol" w:hint="default"/>
        <w:lang w:val="en-US" w:eastAsia="en-US" w:bidi="ar-SA"/>
      </w:rPr>
    </w:lvl>
  </w:abstractNum>
  <w:abstractNum w:abstractNumId="89">
    <w:lvl w:ilvl="0">
      <w:start w:val="1"/>
      <w:numFmt w:val="decimal"/>
      <w:lvlText w:val="%1."/>
      <w:lvlJc w:val="left"/>
      <w:pPr>
        <w:tabs>
          <w:tab w:val="num" w:pos="0"/>
        </w:tabs>
        <w:ind w:left="654" w:hanging="490"/>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1"/>
      <w:numFmt w:val="decimal"/>
      <w:lvlText w:val="(%2)"/>
      <w:lvlJc w:val="left"/>
      <w:pPr>
        <w:tabs>
          <w:tab w:val="num" w:pos="0"/>
        </w:tabs>
        <w:ind w:left="562" w:hanging="398"/>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1"/>
      <w:numFmt w:val="lowerRoman"/>
      <w:lvlText w:val="(%3)"/>
      <w:lvlJc w:val="left"/>
      <w:pPr>
        <w:tabs>
          <w:tab w:val="num" w:pos="0"/>
        </w:tabs>
        <w:ind w:left="164" w:hanging="336"/>
      </w:pPr>
      <w:rPr>
        <w:sz w:val="28"/>
        <w:spacing w:val="0"/>
        <w:i w:val="false"/>
        <w:b w:val="false"/>
        <w:szCs w:val="28"/>
        <w:iCs w:val="false"/>
        <w:bCs w:val="false"/>
        <w:w w:val="100"/>
        <w:rFonts w:ascii="Times New Roman" w:hAnsi="Times New Roman" w:eastAsia="Times New Roman" w:cs="Times New Roman"/>
        <w:lang w:val="en-US" w:eastAsia="en-US" w:bidi="ar-SA"/>
      </w:rPr>
    </w:lvl>
    <w:lvl w:ilvl="3">
      <w:start w:val="1"/>
      <w:numFmt w:val="lowerLetter"/>
      <w:lvlText w:val="(%4)"/>
      <w:lvlJc w:val="left"/>
      <w:pPr>
        <w:tabs>
          <w:tab w:val="num" w:pos="0"/>
        </w:tabs>
        <w:ind w:left="755" w:hanging="591"/>
      </w:pPr>
      <w:rPr>
        <w:sz w:val="28"/>
        <w:spacing w:val="0"/>
        <w:i w:val="false"/>
        <w:b w:val="false"/>
        <w:szCs w:val="28"/>
        <w:iCs w:val="false"/>
        <w:bCs w:val="false"/>
        <w:w w:val="100"/>
        <w:rFonts w:ascii="Times New Roman" w:hAnsi="Times New Roman" w:eastAsia="Times New Roman" w:cs="Times New Roman"/>
        <w:lang w:val="en-US" w:eastAsia="en-US" w:bidi="ar-SA"/>
      </w:rPr>
    </w:lvl>
    <w:lvl w:ilvl="4">
      <w:start w:val="0"/>
      <w:numFmt w:val="bullet"/>
      <w:lvlText w:val=""/>
      <w:lvlJc w:val="left"/>
      <w:pPr>
        <w:tabs>
          <w:tab w:val="num" w:pos="0"/>
        </w:tabs>
        <w:ind w:left="760" w:hanging="591"/>
      </w:pPr>
      <w:rPr>
        <w:rFonts w:ascii="Symbol" w:hAnsi="Symbol" w:cs="Symbol" w:hint="default"/>
        <w:lang w:val="en-US" w:eastAsia="en-US" w:bidi="ar-SA"/>
      </w:rPr>
    </w:lvl>
    <w:lvl w:ilvl="5">
      <w:start w:val="0"/>
      <w:numFmt w:val="bullet"/>
      <w:lvlText w:val=""/>
      <w:lvlJc w:val="left"/>
      <w:pPr>
        <w:tabs>
          <w:tab w:val="num" w:pos="0"/>
        </w:tabs>
        <w:ind w:left="2192" w:hanging="591"/>
      </w:pPr>
      <w:rPr>
        <w:rFonts w:ascii="Symbol" w:hAnsi="Symbol" w:cs="Symbol" w:hint="default"/>
        <w:lang w:val="en-US" w:eastAsia="en-US" w:bidi="ar-SA"/>
      </w:rPr>
    </w:lvl>
    <w:lvl w:ilvl="6">
      <w:start w:val="0"/>
      <w:numFmt w:val="bullet"/>
      <w:lvlText w:val=""/>
      <w:lvlJc w:val="left"/>
      <w:pPr>
        <w:tabs>
          <w:tab w:val="num" w:pos="0"/>
        </w:tabs>
        <w:ind w:left="3625" w:hanging="591"/>
      </w:pPr>
      <w:rPr>
        <w:rFonts w:ascii="Symbol" w:hAnsi="Symbol" w:cs="Symbol" w:hint="default"/>
        <w:lang w:val="en-US" w:eastAsia="en-US" w:bidi="ar-SA"/>
      </w:rPr>
    </w:lvl>
    <w:lvl w:ilvl="7">
      <w:start w:val="0"/>
      <w:numFmt w:val="bullet"/>
      <w:lvlText w:val=""/>
      <w:lvlJc w:val="left"/>
      <w:pPr>
        <w:tabs>
          <w:tab w:val="num" w:pos="0"/>
        </w:tabs>
        <w:ind w:left="5057" w:hanging="591"/>
      </w:pPr>
      <w:rPr>
        <w:rFonts w:ascii="Symbol" w:hAnsi="Symbol" w:cs="Symbol" w:hint="default"/>
        <w:lang w:val="en-US" w:eastAsia="en-US" w:bidi="ar-SA"/>
      </w:rPr>
    </w:lvl>
    <w:lvl w:ilvl="8">
      <w:start w:val="0"/>
      <w:numFmt w:val="bullet"/>
      <w:lvlText w:val=""/>
      <w:lvlJc w:val="left"/>
      <w:pPr>
        <w:tabs>
          <w:tab w:val="num" w:pos="0"/>
        </w:tabs>
        <w:ind w:left="6490" w:hanging="591"/>
      </w:pPr>
      <w:rPr>
        <w:rFonts w:ascii="Symbol" w:hAnsi="Symbol" w:cs="Symbol" w:hint="default"/>
        <w:lang w:val="en-US" w:eastAsia="en-US" w:bidi="ar-SA"/>
      </w:rPr>
    </w:lvl>
  </w:abstractNum>
  <w:abstractNum w:abstractNumId="90">
    <w:lvl w:ilvl="0">
      <w:start w:val="1"/>
      <w:numFmt w:val="lowerLetter"/>
      <w:lvlText w:val="(%1)"/>
      <w:lvlJc w:val="left"/>
      <w:pPr>
        <w:tabs>
          <w:tab w:val="num" w:pos="0"/>
        </w:tabs>
        <w:ind w:left="755" w:hanging="59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1"/>
      <w:numFmt w:val="upperLetter"/>
      <w:lvlText w:val="(%2)"/>
      <w:lvlJc w:val="left"/>
      <w:pPr>
        <w:tabs>
          <w:tab w:val="num" w:pos="0"/>
        </w:tabs>
        <w:ind w:left="624" w:hanging="460"/>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1"/>
      <w:numFmt w:val="decimal"/>
      <w:lvlText w:val="%3."/>
      <w:lvlJc w:val="left"/>
      <w:pPr>
        <w:tabs>
          <w:tab w:val="num" w:pos="0"/>
        </w:tabs>
        <w:ind w:left="656" w:hanging="492"/>
      </w:pPr>
      <w:rPr>
        <w:sz w:val="28"/>
        <w:spacing w:val="0"/>
        <w:i w:val="false"/>
        <w:b w:val="false"/>
        <w:szCs w:val="28"/>
        <w:iCs w:val="false"/>
        <w:bCs w:val="false"/>
        <w:w w:val="100"/>
        <w:rFonts w:ascii="Times New Roman" w:hAnsi="Times New Roman" w:eastAsia="Times New Roman" w:cs="Times New Roman"/>
        <w:lang w:val="en-US" w:eastAsia="en-US" w:bidi="ar-SA"/>
      </w:rPr>
    </w:lvl>
    <w:lvl w:ilvl="3">
      <w:start w:val="1"/>
      <w:numFmt w:val="lowerRoman"/>
      <w:lvlText w:val="(%4)"/>
      <w:lvlJc w:val="left"/>
      <w:pPr>
        <w:tabs>
          <w:tab w:val="num" w:pos="0"/>
        </w:tabs>
        <w:ind w:left="709" w:hanging="545"/>
      </w:pPr>
      <w:rPr>
        <w:sz w:val="28"/>
        <w:spacing w:val="0"/>
        <w:i w:val="false"/>
        <w:b w:val="false"/>
        <w:szCs w:val="28"/>
        <w:iCs w:val="false"/>
        <w:bCs w:val="false"/>
        <w:w w:val="100"/>
        <w:rFonts w:ascii="Times New Roman" w:hAnsi="Times New Roman" w:eastAsia="Times New Roman" w:cs="Times New Roman"/>
        <w:lang w:val="en-US" w:eastAsia="en-US" w:bidi="ar-SA"/>
      </w:rPr>
    </w:lvl>
    <w:lvl w:ilvl="4">
      <w:start w:val="0"/>
      <w:numFmt w:val="bullet"/>
      <w:lvlText w:val=""/>
      <w:lvlJc w:val="left"/>
      <w:pPr>
        <w:tabs>
          <w:tab w:val="num" w:pos="0"/>
        </w:tabs>
        <w:ind w:left="760" w:hanging="545"/>
      </w:pPr>
      <w:rPr>
        <w:rFonts w:ascii="Symbol" w:hAnsi="Symbol" w:cs="Symbol" w:hint="default"/>
        <w:lang w:val="en-US" w:eastAsia="en-US" w:bidi="ar-SA"/>
      </w:rPr>
    </w:lvl>
    <w:lvl w:ilvl="5">
      <w:start w:val="0"/>
      <w:numFmt w:val="bullet"/>
      <w:lvlText w:val=""/>
      <w:lvlJc w:val="left"/>
      <w:pPr>
        <w:tabs>
          <w:tab w:val="num" w:pos="0"/>
        </w:tabs>
        <w:ind w:left="2192" w:hanging="545"/>
      </w:pPr>
      <w:rPr>
        <w:rFonts w:ascii="Symbol" w:hAnsi="Symbol" w:cs="Symbol" w:hint="default"/>
        <w:lang w:val="en-US" w:eastAsia="en-US" w:bidi="ar-SA"/>
      </w:rPr>
    </w:lvl>
    <w:lvl w:ilvl="6">
      <w:start w:val="0"/>
      <w:numFmt w:val="bullet"/>
      <w:lvlText w:val=""/>
      <w:lvlJc w:val="left"/>
      <w:pPr>
        <w:tabs>
          <w:tab w:val="num" w:pos="0"/>
        </w:tabs>
        <w:ind w:left="3625" w:hanging="545"/>
      </w:pPr>
      <w:rPr>
        <w:rFonts w:ascii="Symbol" w:hAnsi="Symbol" w:cs="Symbol" w:hint="default"/>
        <w:lang w:val="en-US" w:eastAsia="en-US" w:bidi="ar-SA"/>
      </w:rPr>
    </w:lvl>
    <w:lvl w:ilvl="7">
      <w:start w:val="0"/>
      <w:numFmt w:val="bullet"/>
      <w:lvlText w:val=""/>
      <w:lvlJc w:val="left"/>
      <w:pPr>
        <w:tabs>
          <w:tab w:val="num" w:pos="0"/>
        </w:tabs>
        <w:ind w:left="5057" w:hanging="545"/>
      </w:pPr>
      <w:rPr>
        <w:rFonts w:ascii="Symbol" w:hAnsi="Symbol" w:cs="Symbol" w:hint="default"/>
        <w:lang w:val="en-US" w:eastAsia="en-US" w:bidi="ar-SA"/>
      </w:rPr>
    </w:lvl>
    <w:lvl w:ilvl="8">
      <w:start w:val="0"/>
      <w:numFmt w:val="bullet"/>
      <w:lvlText w:val=""/>
      <w:lvlJc w:val="left"/>
      <w:pPr>
        <w:tabs>
          <w:tab w:val="num" w:pos="0"/>
        </w:tabs>
        <w:ind w:left="6490" w:hanging="545"/>
      </w:pPr>
      <w:rPr>
        <w:rFonts w:ascii="Symbol" w:hAnsi="Symbol" w:cs="Symbol" w:hint="default"/>
        <w:lang w:val="en-US" w:eastAsia="en-US" w:bidi="ar-SA"/>
      </w:rPr>
    </w:lvl>
  </w:abstractNum>
  <w:abstractNum w:abstractNumId="91">
    <w:lvl w:ilvl="0">
      <w:start w:val="1"/>
      <w:numFmt w:val="lowerLetter"/>
      <w:lvlText w:val="(%1)"/>
      <w:lvlJc w:val="left"/>
      <w:pPr>
        <w:tabs>
          <w:tab w:val="num" w:pos="0"/>
        </w:tabs>
        <w:ind w:left="755" w:hanging="59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619" w:hanging="591"/>
      </w:pPr>
      <w:rPr>
        <w:rFonts w:ascii="Symbol" w:hAnsi="Symbol" w:cs="Symbol" w:hint="default"/>
        <w:lang w:val="en-US" w:eastAsia="en-US" w:bidi="ar-SA"/>
      </w:rPr>
    </w:lvl>
    <w:lvl w:ilvl="2">
      <w:start w:val="0"/>
      <w:numFmt w:val="bullet"/>
      <w:lvlText w:val=""/>
      <w:lvlJc w:val="left"/>
      <w:pPr>
        <w:tabs>
          <w:tab w:val="num" w:pos="0"/>
        </w:tabs>
        <w:ind w:left="2479" w:hanging="591"/>
      </w:pPr>
      <w:rPr>
        <w:rFonts w:ascii="Symbol" w:hAnsi="Symbol" w:cs="Symbol" w:hint="default"/>
        <w:lang w:val="en-US" w:eastAsia="en-US" w:bidi="ar-SA"/>
      </w:rPr>
    </w:lvl>
    <w:lvl w:ilvl="3">
      <w:start w:val="0"/>
      <w:numFmt w:val="bullet"/>
      <w:lvlText w:val=""/>
      <w:lvlJc w:val="left"/>
      <w:pPr>
        <w:tabs>
          <w:tab w:val="num" w:pos="0"/>
        </w:tabs>
        <w:ind w:left="3338" w:hanging="591"/>
      </w:pPr>
      <w:rPr>
        <w:rFonts w:ascii="Symbol" w:hAnsi="Symbol" w:cs="Symbol" w:hint="default"/>
        <w:lang w:val="en-US" w:eastAsia="en-US" w:bidi="ar-SA"/>
      </w:rPr>
    </w:lvl>
    <w:lvl w:ilvl="4">
      <w:start w:val="0"/>
      <w:numFmt w:val="bullet"/>
      <w:lvlText w:val=""/>
      <w:lvlJc w:val="left"/>
      <w:pPr>
        <w:tabs>
          <w:tab w:val="num" w:pos="0"/>
        </w:tabs>
        <w:ind w:left="4198" w:hanging="591"/>
      </w:pPr>
      <w:rPr>
        <w:rFonts w:ascii="Symbol" w:hAnsi="Symbol" w:cs="Symbol" w:hint="default"/>
        <w:lang w:val="en-US" w:eastAsia="en-US" w:bidi="ar-SA"/>
      </w:rPr>
    </w:lvl>
    <w:lvl w:ilvl="5">
      <w:start w:val="0"/>
      <w:numFmt w:val="bullet"/>
      <w:lvlText w:val=""/>
      <w:lvlJc w:val="left"/>
      <w:pPr>
        <w:tabs>
          <w:tab w:val="num" w:pos="0"/>
        </w:tabs>
        <w:ind w:left="5057" w:hanging="591"/>
      </w:pPr>
      <w:rPr>
        <w:rFonts w:ascii="Symbol" w:hAnsi="Symbol" w:cs="Symbol" w:hint="default"/>
        <w:lang w:val="en-US" w:eastAsia="en-US" w:bidi="ar-SA"/>
      </w:rPr>
    </w:lvl>
    <w:lvl w:ilvl="6">
      <w:start w:val="0"/>
      <w:numFmt w:val="bullet"/>
      <w:lvlText w:val=""/>
      <w:lvlJc w:val="left"/>
      <w:pPr>
        <w:tabs>
          <w:tab w:val="num" w:pos="0"/>
        </w:tabs>
        <w:ind w:left="5917" w:hanging="591"/>
      </w:pPr>
      <w:rPr>
        <w:rFonts w:ascii="Symbol" w:hAnsi="Symbol" w:cs="Symbol" w:hint="default"/>
        <w:lang w:val="en-US" w:eastAsia="en-US" w:bidi="ar-SA"/>
      </w:rPr>
    </w:lvl>
    <w:lvl w:ilvl="7">
      <w:start w:val="0"/>
      <w:numFmt w:val="bullet"/>
      <w:lvlText w:val=""/>
      <w:lvlJc w:val="left"/>
      <w:pPr>
        <w:tabs>
          <w:tab w:val="num" w:pos="0"/>
        </w:tabs>
        <w:ind w:left="6776" w:hanging="591"/>
      </w:pPr>
      <w:rPr>
        <w:rFonts w:ascii="Symbol" w:hAnsi="Symbol" w:cs="Symbol" w:hint="default"/>
        <w:lang w:val="en-US" w:eastAsia="en-US" w:bidi="ar-SA"/>
      </w:rPr>
    </w:lvl>
    <w:lvl w:ilvl="8">
      <w:start w:val="0"/>
      <w:numFmt w:val="bullet"/>
      <w:lvlText w:val=""/>
      <w:lvlJc w:val="left"/>
      <w:pPr>
        <w:tabs>
          <w:tab w:val="num" w:pos="0"/>
        </w:tabs>
        <w:ind w:left="7636" w:hanging="591"/>
      </w:pPr>
      <w:rPr>
        <w:rFonts w:ascii="Symbol" w:hAnsi="Symbol" w:cs="Symbol" w:hint="default"/>
        <w:lang w:val="en-US" w:eastAsia="en-US" w:bidi="ar-SA"/>
      </w:rPr>
    </w:lvl>
  </w:abstractNum>
  <w:abstractNum w:abstractNumId="92">
    <w:lvl w:ilvl="0">
      <w:start w:val="1"/>
      <w:numFmt w:val="lowerLetter"/>
      <w:lvlText w:val="(%1)"/>
      <w:lvlJc w:val="left"/>
      <w:pPr>
        <w:tabs>
          <w:tab w:val="num" w:pos="0"/>
        </w:tabs>
        <w:ind w:left="755" w:hanging="59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619" w:hanging="591"/>
      </w:pPr>
      <w:rPr>
        <w:rFonts w:ascii="Symbol" w:hAnsi="Symbol" w:cs="Symbol" w:hint="default"/>
        <w:lang w:val="en-US" w:eastAsia="en-US" w:bidi="ar-SA"/>
      </w:rPr>
    </w:lvl>
    <w:lvl w:ilvl="2">
      <w:start w:val="0"/>
      <w:numFmt w:val="bullet"/>
      <w:lvlText w:val=""/>
      <w:lvlJc w:val="left"/>
      <w:pPr>
        <w:tabs>
          <w:tab w:val="num" w:pos="0"/>
        </w:tabs>
        <w:ind w:left="2479" w:hanging="591"/>
      </w:pPr>
      <w:rPr>
        <w:rFonts w:ascii="Symbol" w:hAnsi="Symbol" w:cs="Symbol" w:hint="default"/>
        <w:lang w:val="en-US" w:eastAsia="en-US" w:bidi="ar-SA"/>
      </w:rPr>
    </w:lvl>
    <w:lvl w:ilvl="3">
      <w:start w:val="0"/>
      <w:numFmt w:val="bullet"/>
      <w:lvlText w:val=""/>
      <w:lvlJc w:val="left"/>
      <w:pPr>
        <w:tabs>
          <w:tab w:val="num" w:pos="0"/>
        </w:tabs>
        <w:ind w:left="3338" w:hanging="591"/>
      </w:pPr>
      <w:rPr>
        <w:rFonts w:ascii="Symbol" w:hAnsi="Symbol" w:cs="Symbol" w:hint="default"/>
        <w:lang w:val="en-US" w:eastAsia="en-US" w:bidi="ar-SA"/>
      </w:rPr>
    </w:lvl>
    <w:lvl w:ilvl="4">
      <w:start w:val="0"/>
      <w:numFmt w:val="bullet"/>
      <w:lvlText w:val=""/>
      <w:lvlJc w:val="left"/>
      <w:pPr>
        <w:tabs>
          <w:tab w:val="num" w:pos="0"/>
        </w:tabs>
        <w:ind w:left="4198" w:hanging="591"/>
      </w:pPr>
      <w:rPr>
        <w:rFonts w:ascii="Symbol" w:hAnsi="Symbol" w:cs="Symbol" w:hint="default"/>
        <w:lang w:val="en-US" w:eastAsia="en-US" w:bidi="ar-SA"/>
      </w:rPr>
    </w:lvl>
    <w:lvl w:ilvl="5">
      <w:start w:val="0"/>
      <w:numFmt w:val="bullet"/>
      <w:lvlText w:val=""/>
      <w:lvlJc w:val="left"/>
      <w:pPr>
        <w:tabs>
          <w:tab w:val="num" w:pos="0"/>
        </w:tabs>
        <w:ind w:left="5057" w:hanging="591"/>
      </w:pPr>
      <w:rPr>
        <w:rFonts w:ascii="Symbol" w:hAnsi="Symbol" w:cs="Symbol" w:hint="default"/>
        <w:lang w:val="en-US" w:eastAsia="en-US" w:bidi="ar-SA"/>
      </w:rPr>
    </w:lvl>
    <w:lvl w:ilvl="6">
      <w:start w:val="0"/>
      <w:numFmt w:val="bullet"/>
      <w:lvlText w:val=""/>
      <w:lvlJc w:val="left"/>
      <w:pPr>
        <w:tabs>
          <w:tab w:val="num" w:pos="0"/>
        </w:tabs>
        <w:ind w:left="5917" w:hanging="591"/>
      </w:pPr>
      <w:rPr>
        <w:rFonts w:ascii="Symbol" w:hAnsi="Symbol" w:cs="Symbol" w:hint="default"/>
        <w:lang w:val="en-US" w:eastAsia="en-US" w:bidi="ar-SA"/>
      </w:rPr>
    </w:lvl>
    <w:lvl w:ilvl="7">
      <w:start w:val="0"/>
      <w:numFmt w:val="bullet"/>
      <w:lvlText w:val=""/>
      <w:lvlJc w:val="left"/>
      <w:pPr>
        <w:tabs>
          <w:tab w:val="num" w:pos="0"/>
        </w:tabs>
        <w:ind w:left="6776" w:hanging="591"/>
      </w:pPr>
      <w:rPr>
        <w:rFonts w:ascii="Symbol" w:hAnsi="Symbol" w:cs="Symbol" w:hint="default"/>
        <w:lang w:val="en-US" w:eastAsia="en-US" w:bidi="ar-SA"/>
      </w:rPr>
    </w:lvl>
    <w:lvl w:ilvl="8">
      <w:start w:val="0"/>
      <w:numFmt w:val="bullet"/>
      <w:lvlText w:val=""/>
      <w:lvlJc w:val="left"/>
      <w:pPr>
        <w:tabs>
          <w:tab w:val="num" w:pos="0"/>
        </w:tabs>
        <w:ind w:left="7636" w:hanging="591"/>
      </w:pPr>
      <w:rPr>
        <w:rFonts w:ascii="Symbol" w:hAnsi="Symbol" w:cs="Symbol" w:hint="default"/>
        <w:lang w:val="en-US" w:eastAsia="en-US" w:bidi="ar-SA"/>
      </w:rPr>
    </w:lvl>
  </w:abstractNum>
  <w:abstractNum w:abstractNumId="93">
    <w:lvl w:ilvl="0">
      <w:start w:val="1"/>
      <w:numFmt w:val="lowerLetter"/>
      <w:lvlText w:val="(%1)"/>
      <w:lvlJc w:val="left"/>
      <w:pPr>
        <w:tabs>
          <w:tab w:val="num" w:pos="0"/>
        </w:tabs>
        <w:ind w:left="546" w:hanging="382"/>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421" w:hanging="382"/>
      </w:pPr>
      <w:rPr>
        <w:rFonts w:ascii="Symbol" w:hAnsi="Symbol" w:cs="Symbol" w:hint="default"/>
        <w:lang w:val="en-US" w:eastAsia="en-US" w:bidi="ar-SA"/>
      </w:rPr>
    </w:lvl>
    <w:lvl w:ilvl="2">
      <w:start w:val="0"/>
      <w:numFmt w:val="bullet"/>
      <w:lvlText w:val=""/>
      <w:lvlJc w:val="left"/>
      <w:pPr>
        <w:tabs>
          <w:tab w:val="num" w:pos="0"/>
        </w:tabs>
        <w:ind w:left="2303" w:hanging="382"/>
      </w:pPr>
      <w:rPr>
        <w:rFonts w:ascii="Symbol" w:hAnsi="Symbol" w:cs="Symbol" w:hint="default"/>
        <w:lang w:val="en-US" w:eastAsia="en-US" w:bidi="ar-SA"/>
      </w:rPr>
    </w:lvl>
    <w:lvl w:ilvl="3">
      <w:start w:val="0"/>
      <w:numFmt w:val="bullet"/>
      <w:lvlText w:val=""/>
      <w:lvlJc w:val="left"/>
      <w:pPr>
        <w:tabs>
          <w:tab w:val="num" w:pos="0"/>
        </w:tabs>
        <w:ind w:left="3184" w:hanging="382"/>
      </w:pPr>
      <w:rPr>
        <w:rFonts w:ascii="Symbol" w:hAnsi="Symbol" w:cs="Symbol" w:hint="default"/>
        <w:lang w:val="en-US" w:eastAsia="en-US" w:bidi="ar-SA"/>
      </w:rPr>
    </w:lvl>
    <w:lvl w:ilvl="4">
      <w:start w:val="0"/>
      <w:numFmt w:val="bullet"/>
      <w:lvlText w:val=""/>
      <w:lvlJc w:val="left"/>
      <w:pPr>
        <w:tabs>
          <w:tab w:val="num" w:pos="0"/>
        </w:tabs>
        <w:ind w:left="4066" w:hanging="382"/>
      </w:pPr>
      <w:rPr>
        <w:rFonts w:ascii="Symbol" w:hAnsi="Symbol" w:cs="Symbol" w:hint="default"/>
        <w:lang w:val="en-US" w:eastAsia="en-US" w:bidi="ar-SA"/>
      </w:rPr>
    </w:lvl>
    <w:lvl w:ilvl="5">
      <w:start w:val="0"/>
      <w:numFmt w:val="bullet"/>
      <w:lvlText w:val=""/>
      <w:lvlJc w:val="left"/>
      <w:pPr>
        <w:tabs>
          <w:tab w:val="num" w:pos="0"/>
        </w:tabs>
        <w:ind w:left="4947" w:hanging="382"/>
      </w:pPr>
      <w:rPr>
        <w:rFonts w:ascii="Symbol" w:hAnsi="Symbol" w:cs="Symbol" w:hint="default"/>
        <w:lang w:val="en-US" w:eastAsia="en-US" w:bidi="ar-SA"/>
      </w:rPr>
    </w:lvl>
    <w:lvl w:ilvl="6">
      <w:start w:val="0"/>
      <w:numFmt w:val="bullet"/>
      <w:lvlText w:val=""/>
      <w:lvlJc w:val="left"/>
      <w:pPr>
        <w:tabs>
          <w:tab w:val="num" w:pos="0"/>
        </w:tabs>
        <w:ind w:left="5829" w:hanging="382"/>
      </w:pPr>
      <w:rPr>
        <w:rFonts w:ascii="Symbol" w:hAnsi="Symbol" w:cs="Symbol" w:hint="default"/>
        <w:lang w:val="en-US" w:eastAsia="en-US" w:bidi="ar-SA"/>
      </w:rPr>
    </w:lvl>
    <w:lvl w:ilvl="7">
      <w:start w:val="0"/>
      <w:numFmt w:val="bullet"/>
      <w:lvlText w:val=""/>
      <w:lvlJc w:val="left"/>
      <w:pPr>
        <w:tabs>
          <w:tab w:val="num" w:pos="0"/>
        </w:tabs>
        <w:ind w:left="6710" w:hanging="382"/>
      </w:pPr>
      <w:rPr>
        <w:rFonts w:ascii="Symbol" w:hAnsi="Symbol" w:cs="Symbol" w:hint="default"/>
        <w:lang w:val="en-US" w:eastAsia="en-US" w:bidi="ar-SA"/>
      </w:rPr>
    </w:lvl>
    <w:lvl w:ilvl="8">
      <w:start w:val="0"/>
      <w:numFmt w:val="bullet"/>
      <w:lvlText w:val=""/>
      <w:lvlJc w:val="left"/>
      <w:pPr>
        <w:tabs>
          <w:tab w:val="num" w:pos="0"/>
        </w:tabs>
        <w:ind w:left="7592" w:hanging="382"/>
      </w:pPr>
      <w:rPr>
        <w:rFonts w:ascii="Symbol" w:hAnsi="Symbol" w:cs="Symbol" w:hint="default"/>
        <w:lang w:val="en-US" w:eastAsia="en-US" w:bidi="ar-SA"/>
      </w:rPr>
    </w:lvl>
  </w:abstractNum>
  <w:abstractNum w:abstractNumId="94">
    <w:lvl w:ilvl="0">
      <w:start w:val="1"/>
      <w:numFmt w:val="lowerLetter"/>
      <w:lvlText w:val="(%1)"/>
      <w:lvlJc w:val="left"/>
      <w:pPr>
        <w:tabs>
          <w:tab w:val="num" w:pos="0"/>
        </w:tabs>
        <w:ind w:left="164" w:hanging="699"/>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99"/>
      </w:pPr>
      <w:rPr>
        <w:rFonts w:ascii="Symbol" w:hAnsi="Symbol" w:cs="Symbol" w:hint="default"/>
        <w:lang w:val="en-US" w:eastAsia="en-US" w:bidi="ar-SA"/>
      </w:rPr>
    </w:lvl>
    <w:lvl w:ilvl="2">
      <w:start w:val="0"/>
      <w:numFmt w:val="bullet"/>
      <w:lvlText w:val=""/>
      <w:lvlJc w:val="left"/>
      <w:pPr>
        <w:tabs>
          <w:tab w:val="num" w:pos="0"/>
        </w:tabs>
        <w:ind w:left="1999" w:hanging="699"/>
      </w:pPr>
      <w:rPr>
        <w:rFonts w:ascii="Symbol" w:hAnsi="Symbol" w:cs="Symbol" w:hint="default"/>
        <w:lang w:val="en-US" w:eastAsia="en-US" w:bidi="ar-SA"/>
      </w:rPr>
    </w:lvl>
    <w:lvl w:ilvl="3">
      <w:start w:val="0"/>
      <w:numFmt w:val="bullet"/>
      <w:lvlText w:val=""/>
      <w:lvlJc w:val="left"/>
      <w:pPr>
        <w:tabs>
          <w:tab w:val="num" w:pos="0"/>
        </w:tabs>
        <w:ind w:left="2918" w:hanging="699"/>
      </w:pPr>
      <w:rPr>
        <w:rFonts w:ascii="Symbol" w:hAnsi="Symbol" w:cs="Symbol" w:hint="default"/>
        <w:lang w:val="en-US" w:eastAsia="en-US" w:bidi="ar-SA"/>
      </w:rPr>
    </w:lvl>
    <w:lvl w:ilvl="4">
      <w:start w:val="0"/>
      <w:numFmt w:val="bullet"/>
      <w:lvlText w:val=""/>
      <w:lvlJc w:val="left"/>
      <w:pPr>
        <w:tabs>
          <w:tab w:val="num" w:pos="0"/>
        </w:tabs>
        <w:ind w:left="3838" w:hanging="699"/>
      </w:pPr>
      <w:rPr>
        <w:rFonts w:ascii="Symbol" w:hAnsi="Symbol" w:cs="Symbol" w:hint="default"/>
        <w:lang w:val="en-US" w:eastAsia="en-US" w:bidi="ar-SA"/>
      </w:rPr>
    </w:lvl>
    <w:lvl w:ilvl="5">
      <w:start w:val="0"/>
      <w:numFmt w:val="bullet"/>
      <w:lvlText w:val=""/>
      <w:lvlJc w:val="left"/>
      <w:pPr>
        <w:tabs>
          <w:tab w:val="num" w:pos="0"/>
        </w:tabs>
        <w:ind w:left="4757" w:hanging="699"/>
      </w:pPr>
      <w:rPr>
        <w:rFonts w:ascii="Symbol" w:hAnsi="Symbol" w:cs="Symbol" w:hint="default"/>
        <w:lang w:val="en-US" w:eastAsia="en-US" w:bidi="ar-SA"/>
      </w:rPr>
    </w:lvl>
    <w:lvl w:ilvl="6">
      <w:start w:val="0"/>
      <w:numFmt w:val="bullet"/>
      <w:lvlText w:val=""/>
      <w:lvlJc w:val="left"/>
      <w:pPr>
        <w:tabs>
          <w:tab w:val="num" w:pos="0"/>
        </w:tabs>
        <w:ind w:left="5677" w:hanging="699"/>
      </w:pPr>
      <w:rPr>
        <w:rFonts w:ascii="Symbol" w:hAnsi="Symbol" w:cs="Symbol" w:hint="default"/>
        <w:lang w:val="en-US" w:eastAsia="en-US" w:bidi="ar-SA"/>
      </w:rPr>
    </w:lvl>
    <w:lvl w:ilvl="7">
      <w:start w:val="0"/>
      <w:numFmt w:val="bullet"/>
      <w:lvlText w:val=""/>
      <w:lvlJc w:val="left"/>
      <w:pPr>
        <w:tabs>
          <w:tab w:val="num" w:pos="0"/>
        </w:tabs>
        <w:ind w:left="6596" w:hanging="699"/>
      </w:pPr>
      <w:rPr>
        <w:rFonts w:ascii="Symbol" w:hAnsi="Symbol" w:cs="Symbol" w:hint="default"/>
        <w:lang w:val="en-US" w:eastAsia="en-US" w:bidi="ar-SA"/>
      </w:rPr>
    </w:lvl>
    <w:lvl w:ilvl="8">
      <w:start w:val="0"/>
      <w:numFmt w:val="bullet"/>
      <w:lvlText w:val=""/>
      <w:lvlJc w:val="left"/>
      <w:pPr>
        <w:tabs>
          <w:tab w:val="num" w:pos="0"/>
        </w:tabs>
        <w:ind w:left="7516" w:hanging="699"/>
      </w:pPr>
      <w:rPr>
        <w:rFonts w:ascii="Symbol" w:hAnsi="Symbol" w:cs="Symbol" w:hint="default"/>
        <w:lang w:val="en-US" w:eastAsia="en-US" w:bidi="ar-SA"/>
      </w:rPr>
    </w:lvl>
  </w:abstractNum>
  <w:abstractNum w:abstractNumId="95">
    <w:lvl w:ilvl="0">
      <w:start w:val="1"/>
      <w:numFmt w:val="lowerLetter"/>
      <w:lvlText w:val="(%1)"/>
      <w:lvlJc w:val="left"/>
      <w:pPr>
        <w:tabs>
          <w:tab w:val="num" w:pos="0"/>
        </w:tabs>
        <w:ind w:left="755" w:hanging="59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619" w:hanging="591"/>
      </w:pPr>
      <w:rPr>
        <w:rFonts w:ascii="Symbol" w:hAnsi="Symbol" w:cs="Symbol" w:hint="default"/>
        <w:lang w:val="en-US" w:eastAsia="en-US" w:bidi="ar-SA"/>
      </w:rPr>
    </w:lvl>
    <w:lvl w:ilvl="2">
      <w:start w:val="0"/>
      <w:numFmt w:val="bullet"/>
      <w:lvlText w:val=""/>
      <w:lvlJc w:val="left"/>
      <w:pPr>
        <w:tabs>
          <w:tab w:val="num" w:pos="0"/>
        </w:tabs>
        <w:ind w:left="2479" w:hanging="591"/>
      </w:pPr>
      <w:rPr>
        <w:rFonts w:ascii="Symbol" w:hAnsi="Symbol" w:cs="Symbol" w:hint="default"/>
        <w:lang w:val="en-US" w:eastAsia="en-US" w:bidi="ar-SA"/>
      </w:rPr>
    </w:lvl>
    <w:lvl w:ilvl="3">
      <w:start w:val="0"/>
      <w:numFmt w:val="bullet"/>
      <w:lvlText w:val=""/>
      <w:lvlJc w:val="left"/>
      <w:pPr>
        <w:tabs>
          <w:tab w:val="num" w:pos="0"/>
        </w:tabs>
        <w:ind w:left="3338" w:hanging="591"/>
      </w:pPr>
      <w:rPr>
        <w:rFonts w:ascii="Symbol" w:hAnsi="Symbol" w:cs="Symbol" w:hint="default"/>
        <w:lang w:val="en-US" w:eastAsia="en-US" w:bidi="ar-SA"/>
      </w:rPr>
    </w:lvl>
    <w:lvl w:ilvl="4">
      <w:start w:val="0"/>
      <w:numFmt w:val="bullet"/>
      <w:lvlText w:val=""/>
      <w:lvlJc w:val="left"/>
      <w:pPr>
        <w:tabs>
          <w:tab w:val="num" w:pos="0"/>
        </w:tabs>
        <w:ind w:left="4198" w:hanging="591"/>
      </w:pPr>
      <w:rPr>
        <w:rFonts w:ascii="Symbol" w:hAnsi="Symbol" w:cs="Symbol" w:hint="default"/>
        <w:lang w:val="en-US" w:eastAsia="en-US" w:bidi="ar-SA"/>
      </w:rPr>
    </w:lvl>
    <w:lvl w:ilvl="5">
      <w:start w:val="0"/>
      <w:numFmt w:val="bullet"/>
      <w:lvlText w:val=""/>
      <w:lvlJc w:val="left"/>
      <w:pPr>
        <w:tabs>
          <w:tab w:val="num" w:pos="0"/>
        </w:tabs>
        <w:ind w:left="5057" w:hanging="591"/>
      </w:pPr>
      <w:rPr>
        <w:rFonts w:ascii="Symbol" w:hAnsi="Symbol" w:cs="Symbol" w:hint="default"/>
        <w:lang w:val="en-US" w:eastAsia="en-US" w:bidi="ar-SA"/>
      </w:rPr>
    </w:lvl>
    <w:lvl w:ilvl="6">
      <w:start w:val="0"/>
      <w:numFmt w:val="bullet"/>
      <w:lvlText w:val=""/>
      <w:lvlJc w:val="left"/>
      <w:pPr>
        <w:tabs>
          <w:tab w:val="num" w:pos="0"/>
        </w:tabs>
        <w:ind w:left="5917" w:hanging="591"/>
      </w:pPr>
      <w:rPr>
        <w:rFonts w:ascii="Symbol" w:hAnsi="Symbol" w:cs="Symbol" w:hint="default"/>
        <w:lang w:val="en-US" w:eastAsia="en-US" w:bidi="ar-SA"/>
      </w:rPr>
    </w:lvl>
    <w:lvl w:ilvl="7">
      <w:start w:val="0"/>
      <w:numFmt w:val="bullet"/>
      <w:lvlText w:val=""/>
      <w:lvlJc w:val="left"/>
      <w:pPr>
        <w:tabs>
          <w:tab w:val="num" w:pos="0"/>
        </w:tabs>
        <w:ind w:left="6776" w:hanging="591"/>
      </w:pPr>
      <w:rPr>
        <w:rFonts w:ascii="Symbol" w:hAnsi="Symbol" w:cs="Symbol" w:hint="default"/>
        <w:lang w:val="en-US" w:eastAsia="en-US" w:bidi="ar-SA"/>
      </w:rPr>
    </w:lvl>
    <w:lvl w:ilvl="8">
      <w:start w:val="0"/>
      <w:numFmt w:val="bullet"/>
      <w:lvlText w:val=""/>
      <w:lvlJc w:val="left"/>
      <w:pPr>
        <w:tabs>
          <w:tab w:val="num" w:pos="0"/>
        </w:tabs>
        <w:ind w:left="7636" w:hanging="591"/>
      </w:pPr>
      <w:rPr>
        <w:rFonts w:ascii="Symbol" w:hAnsi="Symbol" w:cs="Symbol" w:hint="default"/>
        <w:lang w:val="en-US" w:eastAsia="en-US" w:bidi="ar-SA"/>
      </w:rPr>
    </w:lvl>
  </w:abstractNum>
  <w:abstractNum w:abstractNumId="96">
    <w:lvl w:ilvl="0">
      <w:start w:val="1"/>
      <w:numFmt w:val="lowerLetter"/>
      <w:lvlText w:val="(%1)"/>
      <w:lvlJc w:val="left"/>
      <w:pPr>
        <w:tabs>
          <w:tab w:val="num" w:pos="0"/>
        </w:tabs>
        <w:ind w:left="164" w:hanging="687"/>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87"/>
      </w:pPr>
      <w:rPr>
        <w:rFonts w:ascii="Symbol" w:hAnsi="Symbol" w:cs="Symbol" w:hint="default"/>
        <w:lang w:val="en-US" w:eastAsia="en-US" w:bidi="ar-SA"/>
      </w:rPr>
    </w:lvl>
    <w:lvl w:ilvl="2">
      <w:start w:val="0"/>
      <w:numFmt w:val="bullet"/>
      <w:lvlText w:val=""/>
      <w:lvlJc w:val="left"/>
      <w:pPr>
        <w:tabs>
          <w:tab w:val="num" w:pos="0"/>
        </w:tabs>
        <w:ind w:left="1999" w:hanging="687"/>
      </w:pPr>
      <w:rPr>
        <w:rFonts w:ascii="Symbol" w:hAnsi="Symbol" w:cs="Symbol" w:hint="default"/>
        <w:lang w:val="en-US" w:eastAsia="en-US" w:bidi="ar-SA"/>
      </w:rPr>
    </w:lvl>
    <w:lvl w:ilvl="3">
      <w:start w:val="0"/>
      <w:numFmt w:val="bullet"/>
      <w:lvlText w:val=""/>
      <w:lvlJc w:val="left"/>
      <w:pPr>
        <w:tabs>
          <w:tab w:val="num" w:pos="0"/>
        </w:tabs>
        <w:ind w:left="2918" w:hanging="687"/>
      </w:pPr>
      <w:rPr>
        <w:rFonts w:ascii="Symbol" w:hAnsi="Symbol" w:cs="Symbol" w:hint="default"/>
        <w:lang w:val="en-US" w:eastAsia="en-US" w:bidi="ar-SA"/>
      </w:rPr>
    </w:lvl>
    <w:lvl w:ilvl="4">
      <w:start w:val="0"/>
      <w:numFmt w:val="bullet"/>
      <w:lvlText w:val=""/>
      <w:lvlJc w:val="left"/>
      <w:pPr>
        <w:tabs>
          <w:tab w:val="num" w:pos="0"/>
        </w:tabs>
        <w:ind w:left="3838" w:hanging="687"/>
      </w:pPr>
      <w:rPr>
        <w:rFonts w:ascii="Symbol" w:hAnsi="Symbol" w:cs="Symbol" w:hint="default"/>
        <w:lang w:val="en-US" w:eastAsia="en-US" w:bidi="ar-SA"/>
      </w:rPr>
    </w:lvl>
    <w:lvl w:ilvl="5">
      <w:start w:val="0"/>
      <w:numFmt w:val="bullet"/>
      <w:lvlText w:val=""/>
      <w:lvlJc w:val="left"/>
      <w:pPr>
        <w:tabs>
          <w:tab w:val="num" w:pos="0"/>
        </w:tabs>
        <w:ind w:left="4757" w:hanging="687"/>
      </w:pPr>
      <w:rPr>
        <w:rFonts w:ascii="Symbol" w:hAnsi="Symbol" w:cs="Symbol" w:hint="default"/>
        <w:lang w:val="en-US" w:eastAsia="en-US" w:bidi="ar-SA"/>
      </w:rPr>
    </w:lvl>
    <w:lvl w:ilvl="6">
      <w:start w:val="0"/>
      <w:numFmt w:val="bullet"/>
      <w:lvlText w:val=""/>
      <w:lvlJc w:val="left"/>
      <w:pPr>
        <w:tabs>
          <w:tab w:val="num" w:pos="0"/>
        </w:tabs>
        <w:ind w:left="5677" w:hanging="687"/>
      </w:pPr>
      <w:rPr>
        <w:rFonts w:ascii="Symbol" w:hAnsi="Symbol" w:cs="Symbol" w:hint="default"/>
        <w:lang w:val="en-US" w:eastAsia="en-US" w:bidi="ar-SA"/>
      </w:rPr>
    </w:lvl>
    <w:lvl w:ilvl="7">
      <w:start w:val="0"/>
      <w:numFmt w:val="bullet"/>
      <w:lvlText w:val=""/>
      <w:lvlJc w:val="left"/>
      <w:pPr>
        <w:tabs>
          <w:tab w:val="num" w:pos="0"/>
        </w:tabs>
        <w:ind w:left="6596" w:hanging="687"/>
      </w:pPr>
      <w:rPr>
        <w:rFonts w:ascii="Symbol" w:hAnsi="Symbol" w:cs="Symbol" w:hint="default"/>
        <w:lang w:val="en-US" w:eastAsia="en-US" w:bidi="ar-SA"/>
      </w:rPr>
    </w:lvl>
    <w:lvl w:ilvl="8">
      <w:start w:val="0"/>
      <w:numFmt w:val="bullet"/>
      <w:lvlText w:val=""/>
      <w:lvlJc w:val="left"/>
      <w:pPr>
        <w:tabs>
          <w:tab w:val="num" w:pos="0"/>
        </w:tabs>
        <w:ind w:left="7516" w:hanging="687"/>
      </w:pPr>
      <w:rPr>
        <w:rFonts w:ascii="Symbol" w:hAnsi="Symbol" w:cs="Symbol" w:hint="default"/>
        <w:lang w:val="en-US" w:eastAsia="en-US" w:bidi="ar-SA"/>
      </w:rPr>
    </w:lvl>
  </w:abstractNum>
  <w:abstractNum w:abstractNumId="97">
    <w:lvl w:ilvl="0">
      <w:start w:val="1"/>
      <w:numFmt w:val="lowerLetter"/>
      <w:lvlText w:val="(%1)"/>
      <w:lvlJc w:val="left"/>
      <w:pPr>
        <w:tabs>
          <w:tab w:val="num" w:pos="0"/>
        </w:tabs>
        <w:ind w:left="755" w:hanging="59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619" w:hanging="591"/>
      </w:pPr>
      <w:rPr>
        <w:rFonts w:ascii="Symbol" w:hAnsi="Symbol" w:cs="Symbol" w:hint="default"/>
        <w:lang w:val="en-US" w:eastAsia="en-US" w:bidi="ar-SA"/>
      </w:rPr>
    </w:lvl>
    <w:lvl w:ilvl="2">
      <w:start w:val="0"/>
      <w:numFmt w:val="bullet"/>
      <w:lvlText w:val=""/>
      <w:lvlJc w:val="left"/>
      <w:pPr>
        <w:tabs>
          <w:tab w:val="num" w:pos="0"/>
        </w:tabs>
        <w:ind w:left="2479" w:hanging="591"/>
      </w:pPr>
      <w:rPr>
        <w:rFonts w:ascii="Symbol" w:hAnsi="Symbol" w:cs="Symbol" w:hint="default"/>
        <w:lang w:val="en-US" w:eastAsia="en-US" w:bidi="ar-SA"/>
      </w:rPr>
    </w:lvl>
    <w:lvl w:ilvl="3">
      <w:start w:val="0"/>
      <w:numFmt w:val="bullet"/>
      <w:lvlText w:val=""/>
      <w:lvlJc w:val="left"/>
      <w:pPr>
        <w:tabs>
          <w:tab w:val="num" w:pos="0"/>
        </w:tabs>
        <w:ind w:left="3338" w:hanging="591"/>
      </w:pPr>
      <w:rPr>
        <w:rFonts w:ascii="Symbol" w:hAnsi="Symbol" w:cs="Symbol" w:hint="default"/>
        <w:lang w:val="en-US" w:eastAsia="en-US" w:bidi="ar-SA"/>
      </w:rPr>
    </w:lvl>
    <w:lvl w:ilvl="4">
      <w:start w:val="0"/>
      <w:numFmt w:val="bullet"/>
      <w:lvlText w:val=""/>
      <w:lvlJc w:val="left"/>
      <w:pPr>
        <w:tabs>
          <w:tab w:val="num" w:pos="0"/>
        </w:tabs>
        <w:ind w:left="4198" w:hanging="591"/>
      </w:pPr>
      <w:rPr>
        <w:rFonts w:ascii="Symbol" w:hAnsi="Symbol" w:cs="Symbol" w:hint="default"/>
        <w:lang w:val="en-US" w:eastAsia="en-US" w:bidi="ar-SA"/>
      </w:rPr>
    </w:lvl>
    <w:lvl w:ilvl="5">
      <w:start w:val="0"/>
      <w:numFmt w:val="bullet"/>
      <w:lvlText w:val=""/>
      <w:lvlJc w:val="left"/>
      <w:pPr>
        <w:tabs>
          <w:tab w:val="num" w:pos="0"/>
        </w:tabs>
        <w:ind w:left="5057" w:hanging="591"/>
      </w:pPr>
      <w:rPr>
        <w:rFonts w:ascii="Symbol" w:hAnsi="Symbol" w:cs="Symbol" w:hint="default"/>
        <w:lang w:val="en-US" w:eastAsia="en-US" w:bidi="ar-SA"/>
      </w:rPr>
    </w:lvl>
    <w:lvl w:ilvl="6">
      <w:start w:val="0"/>
      <w:numFmt w:val="bullet"/>
      <w:lvlText w:val=""/>
      <w:lvlJc w:val="left"/>
      <w:pPr>
        <w:tabs>
          <w:tab w:val="num" w:pos="0"/>
        </w:tabs>
        <w:ind w:left="5917" w:hanging="591"/>
      </w:pPr>
      <w:rPr>
        <w:rFonts w:ascii="Symbol" w:hAnsi="Symbol" w:cs="Symbol" w:hint="default"/>
        <w:lang w:val="en-US" w:eastAsia="en-US" w:bidi="ar-SA"/>
      </w:rPr>
    </w:lvl>
    <w:lvl w:ilvl="7">
      <w:start w:val="0"/>
      <w:numFmt w:val="bullet"/>
      <w:lvlText w:val=""/>
      <w:lvlJc w:val="left"/>
      <w:pPr>
        <w:tabs>
          <w:tab w:val="num" w:pos="0"/>
        </w:tabs>
        <w:ind w:left="6776" w:hanging="591"/>
      </w:pPr>
      <w:rPr>
        <w:rFonts w:ascii="Symbol" w:hAnsi="Symbol" w:cs="Symbol" w:hint="default"/>
        <w:lang w:val="en-US" w:eastAsia="en-US" w:bidi="ar-SA"/>
      </w:rPr>
    </w:lvl>
    <w:lvl w:ilvl="8">
      <w:start w:val="0"/>
      <w:numFmt w:val="bullet"/>
      <w:lvlText w:val=""/>
      <w:lvlJc w:val="left"/>
      <w:pPr>
        <w:tabs>
          <w:tab w:val="num" w:pos="0"/>
        </w:tabs>
        <w:ind w:left="7636" w:hanging="591"/>
      </w:pPr>
      <w:rPr>
        <w:rFonts w:ascii="Symbol" w:hAnsi="Symbol" w:cs="Symbol" w:hint="default"/>
        <w:lang w:val="en-US" w:eastAsia="en-US" w:bidi="ar-SA"/>
      </w:rPr>
    </w:lvl>
  </w:abstractNum>
  <w:abstractNum w:abstractNumId="98">
    <w:lvl w:ilvl="0">
      <w:start w:val="1"/>
      <w:numFmt w:val="lowerLetter"/>
      <w:lvlText w:val="(%1)"/>
      <w:lvlJc w:val="left"/>
      <w:pPr>
        <w:tabs>
          <w:tab w:val="num" w:pos="0"/>
        </w:tabs>
        <w:ind w:left="755" w:hanging="59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619" w:hanging="591"/>
      </w:pPr>
      <w:rPr>
        <w:rFonts w:ascii="Symbol" w:hAnsi="Symbol" w:cs="Symbol" w:hint="default"/>
        <w:lang w:val="en-US" w:eastAsia="en-US" w:bidi="ar-SA"/>
      </w:rPr>
    </w:lvl>
    <w:lvl w:ilvl="2">
      <w:start w:val="0"/>
      <w:numFmt w:val="bullet"/>
      <w:lvlText w:val=""/>
      <w:lvlJc w:val="left"/>
      <w:pPr>
        <w:tabs>
          <w:tab w:val="num" w:pos="0"/>
        </w:tabs>
        <w:ind w:left="2479" w:hanging="591"/>
      </w:pPr>
      <w:rPr>
        <w:rFonts w:ascii="Symbol" w:hAnsi="Symbol" w:cs="Symbol" w:hint="default"/>
        <w:lang w:val="en-US" w:eastAsia="en-US" w:bidi="ar-SA"/>
      </w:rPr>
    </w:lvl>
    <w:lvl w:ilvl="3">
      <w:start w:val="0"/>
      <w:numFmt w:val="bullet"/>
      <w:lvlText w:val=""/>
      <w:lvlJc w:val="left"/>
      <w:pPr>
        <w:tabs>
          <w:tab w:val="num" w:pos="0"/>
        </w:tabs>
        <w:ind w:left="3338" w:hanging="591"/>
      </w:pPr>
      <w:rPr>
        <w:rFonts w:ascii="Symbol" w:hAnsi="Symbol" w:cs="Symbol" w:hint="default"/>
        <w:lang w:val="en-US" w:eastAsia="en-US" w:bidi="ar-SA"/>
      </w:rPr>
    </w:lvl>
    <w:lvl w:ilvl="4">
      <w:start w:val="0"/>
      <w:numFmt w:val="bullet"/>
      <w:lvlText w:val=""/>
      <w:lvlJc w:val="left"/>
      <w:pPr>
        <w:tabs>
          <w:tab w:val="num" w:pos="0"/>
        </w:tabs>
        <w:ind w:left="4198" w:hanging="591"/>
      </w:pPr>
      <w:rPr>
        <w:rFonts w:ascii="Symbol" w:hAnsi="Symbol" w:cs="Symbol" w:hint="default"/>
        <w:lang w:val="en-US" w:eastAsia="en-US" w:bidi="ar-SA"/>
      </w:rPr>
    </w:lvl>
    <w:lvl w:ilvl="5">
      <w:start w:val="0"/>
      <w:numFmt w:val="bullet"/>
      <w:lvlText w:val=""/>
      <w:lvlJc w:val="left"/>
      <w:pPr>
        <w:tabs>
          <w:tab w:val="num" w:pos="0"/>
        </w:tabs>
        <w:ind w:left="5057" w:hanging="591"/>
      </w:pPr>
      <w:rPr>
        <w:rFonts w:ascii="Symbol" w:hAnsi="Symbol" w:cs="Symbol" w:hint="default"/>
        <w:lang w:val="en-US" w:eastAsia="en-US" w:bidi="ar-SA"/>
      </w:rPr>
    </w:lvl>
    <w:lvl w:ilvl="6">
      <w:start w:val="0"/>
      <w:numFmt w:val="bullet"/>
      <w:lvlText w:val=""/>
      <w:lvlJc w:val="left"/>
      <w:pPr>
        <w:tabs>
          <w:tab w:val="num" w:pos="0"/>
        </w:tabs>
        <w:ind w:left="5917" w:hanging="591"/>
      </w:pPr>
      <w:rPr>
        <w:rFonts w:ascii="Symbol" w:hAnsi="Symbol" w:cs="Symbol" w:hint="default"/>
        <w:lang w:val="en-US" w:eastAsia="en-US" w:bidi="ar-SA"/>
      </w:rPr>
    </w:lvl>
    <w:lvl w:ilvl="7">
      <w:start w:val="0"/>
      <w:numFmt w:val="bullet"/>
      <w:lvlText w:val=""/>
      <w:lvlJc w:val="left"/>
      <w:pPr>
        <w:tabs>
          <w:tab w:val="num" w:pos="0"/>
        </w:tabs>
        <w:ind w:left="6776" w:hanging="591"/>
      </w:pPr>
      <w:rPr>
        <w:rFonts w:ascii="Symbol" w:hAnsi="Symbol" w:cs="Symbol" w:hint="default"/>
        <w:lang w:val="en-US" w:eastAsia="en-US" w:bidi="ar-SA"/>
      </w:rPr>
    </w:lvl>
    <w:lvl w:ilvl="8">
      <w:start w:val="0"/>
      <w:numFmt w:val="bullet"/>
      <w:lvlText w:val=""/>
      <w:lvlJc w:val="left"/>
      <w:pPr>
        <w:tabs>
          <w:tab w:val="num" w:pos="0"/>
        </w:tabs>
        <w:ind w:left="7636" w:hanging="591"/>
      </w:pPr>
      <w:rPr>
        <w:rFonts w:ascii="Symbol" w:hAnsi="Symbol" w:cs="Symbol" w:hint="default"/>
        <w:lang w:val="en-US" w:eastAsia="en-US" w:bidi="ar-SA"/>
      </w:rPr>
    </w:lvl>
  </w:abstractNum>
  <w:abstractNum w:abstractNumId="99">
    <w:lvl w:ilvl="0">
      <w:start w:val="1"/>
      <w:numFmt w:val="lowerLetter"/>
      <w:lvlText w:val="(%1)"/>
      <w:lvlJc w:val="left"/>
      <w:pPr>
        <w:tabs>
          <w:tab w:val="num" w:pos="0"/>
        </w:tabs>
        <w:ind w:left="164" w:hanging="47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471"/>
      </w:pPr>
      <w:rPr>
        <w:rFonts w:ascii="Symbol" w:hAnsi="Symbol" w:cs="Symbol" w:hint="default"/>
        <w:lang w:val="en-US" w:eastAsia="en-US" w:bidi="ar-SA"/>
      </w:rPr>
    </w:lvl>
    <w:lvl w:ilvl="2">
      <w:start w:val="0"/>
      <w:numFmt w:val="bullet"/>
      <w:lvlText w:val=""/>
      <w:lvlJc w:val="left"/>
      <w:pPr>
        <w:tabs>
          <w:tab w:val="num" w:pos="0"/>
        </w:tabs>
        <w:ind w:left="1999" w:hanging="471"/>
      </w:pPr>
      <w:rPr>
        <w:rFonts w:ascii="Symbol" w:hAnsi="Symbol" w:cs="Symbol" w:hint="default"/>
        <w:lang w:val="en-US" w:eastAsia="en-US" w:bidi="ar-SA"/>
      </w:rPr>
    </w:lvl>
    <w:lvl w:ilvl="3">
      <w:start w:val="0"/>
      <w:numFmt w:val="bullet"/>
      <w:lvlText w:val=""/>
      <w:lvlJc w:val="left"/>
      <w:pPr>
        <w:tabs>
          <w:tab w:val="num" w:pos="0"/>
        </w:tabs>
        <w:ind w:left="2918" w:hanging="471"/>
      </w:pPr>
      <w:rPr>
        <w:rFonts w:ascii="Symbol" w:hAnsi="Symbol" w:cs="Symbol" w:hint="default"/>
        <w:lang w:val="en-US" w:eastAsia="en-US" w:bidi="ar-SA"/>
      </w:rPr>
    </w:lvl>
    <w:lvl w:ilvl="4">
      <w:start w:val="0"/>
      <w:numFmt w:val="bullet"/>
      <w:lvlText w:val=""/>
      <w:lvlJc w:val="left"/>
      <w:pPr>
        <w:tabs>
          <w:tab w:val="num" w:pos="0"/>
        </w:tabs>
        <w:ind w:left="3838" w:hanging="471"/>
      </w:pPr>
      <w:rPr>
        <w:rFonts w:ascii="Symbol" w:hAnsi="Symbol" w:cs="Symbol" w:hint="default"/>
        <w:lang w:val="en-US" w:eastAsia="en-US" w:bidi="ar-SA"/>
      </w:rPr>
    </w:lvl>
    <w:lvl w:ilvl="5">
      <w:start w:val="0"/>
      <w:numFmt w:val="bullet"/>
      <w:lvlText w:val=""/>
      <w:lvlJc w:val="left"/>
      <w:pPr>
        <w:tabs>
          <w:tab w:val="num" w:pos="0"/>
        </w:tabs>
        <w:ind w:left="4757" w:hanging="471"/>
      </w:pPr>
      <w:rPr>
        <w:rFonts w:ascii="Symbol" w:hAnsi="Symbol" w:cs="Symbol" w:hint="default"/>
        <w:lang w:val="en-US" w:eastAsia="en-US" w:bidi="ar-SA"/>
      </w:rPr>
    </w:lvl>
    <w:lvl w:ilvl="6">
      <w:start w:val="0"/>
      <w:numFmt w:val="bullet"/>
      <w:lvlText w:val=""/>
      <w:lvlJc w:val="left"/>
      <w:pPr>
        <w:tabs>
          <w:tab w:val="num" w:pos="0"/>
        </w:tabs>
        <w:ind w:left="5677" w:hanging="471"/>
      </w:pPr>
      <w:rPr>
        <w:rFonts w:ascii="Symbol" w:hAnsi="Symbol" w:cs="Symbol" w:hint="default"/>
        <w:lang w:val="en-US" w:eastAsia="en-US" w:bidi="ar-SA"/>
      </w:rPr>
    </w:lvl>
    <w:lvl w:ilvl="7">
      <w:start w:val="0"/>
      <w:numFmt w:val="bullet"/>
      <w:lvlText w:val=""/>
      <w:lvlJc w:val="left"/>
      <w:pPr>
        <w:tabs>
          <w:tab w:val="num" w:pos="0"/>
        </w:tabs>
        <w:ind w:left="6596" w:hanging="471"/>
      </w:pPr>
      <w:rPr>
        <w:rFonts w:ascii="Symbol" w:hAnsi="Symbol" w:cs="Symbol" w:hint="default"/>
        <w:lang w:val="en-US" w:eastAsia="en-US" w:bidi="ar-SA"/>
      </w:rPr>
    </w:lvl>
    <w:lvl w:ilvl="8">
      <w:start w:val="0"/>
      <w:numFmt w:val="bullet"/>
      <w:lvlText w:val=""/>
      <w:lvlJc w:val="left"/>
      <w:pPr>
        <w:tabs>
          <w:tab w:val="num" w:pos="0"/>
        </w:tabs>
        <w:ind w:left="7516" w:hanging="471"/>
      </w:pPr>
      <w:rPr>
        <w:rFonts w:ascii="Symbol" w:hAnsi="Symbol" w:cs="Symbol" w:hint="default"/>
        <w:lang w:val="en-US" w:eastAsia="en-US" w:bidi="ar-SA"/>
      </w:rPr>
    </w:lvl>
  </w:abstractNum>
  <w:abstractNum w:abstractNumId="100">
    <w:lvl w:ilvl="0">
      <w:start w:val="1"/>
      <w:numFmt w:val="lowerLetter"/>
      <w:lvlText w:val="(%1)"/>
      <w:lvlJc w:val="left"/>
      <w:pPr>
        <w:tabs>
          <w:tab w:val="num" w:pos="0"/>
        </w:tabs>
        <w:ind w:left="164" w:hanging="747"/>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747"/>
      </w:pPr>
      <w:rPr>
        <w:rFonts w:ascii="Symbol" w:hAnsi="Symbol" w:cs="Symbol" w:hint="default"/>
        <w:lang w:val="en-US" w:eastAsia="en-US" w:bidi="ar-SA"/>
      </w:rPr>
    </w:lvl>
    <w:lvl w:ilvl="2">
      <w:start w:val="0"/>
      <w:numFmt w:val="bullet"/>
      <w:lvlText w:val=""/>
      <w:lvlJc w:val="left"/>
      <w:pPr>
        <w:tabs>
          <w:tab w:val="num" w:pos="0"/>
        </w:tabs>
        <w:ind w:left="1999" w:hanging="747"/>
      </w:pPr>
      <w:rPr>
        <w:rFonts w:ascii="Symbol" w:hAnsi="Symbol" w:cs="Symbol" w:hint="default"/>
        <w:lang w:val="en-US" w:eastAsia="en-US" w:bidi="ar-SA"/>
      </w:rPr>
    </w:lvl>
    <w:lvl w:ilvl="3">
      <w:start w:val="0"/>
      <w:numFmt w:val="bullet"/>
      <w:lvlText w:val=""/>
      <w:lvlJc w:val="left"/>
      <w:pPr>
        <w:tabs>
          <w:tab w:val="num" w:pos="0"/>
        </w:tabs>
        <w:ind w:left="2918" w:hanging="747"/>
      </w:pPr>
      <w:rPr>
        <w:rFonts w:ascii="Symbol" w:hAnsi="Symbol" w:cs="Symbol" w:hint="default"/>
        <w:lang w:val="en-US" w:eastAsia="en-US" w:bidi="ar-SA"/>
      </w:rPr>
    </w:lvl>
    <w:lvl w:ilvl="4">
      <w:start w:val="0"/>
      <w:numFmt w:val="bullet"/>
      <w:lvlText w:val=""/>
      <w:lvlJc w:val="left"/>
      <w:pPr>
        <w:tabs>
          <w:tab w:val="num" w:pos="0"/>
        </w:tabs>
        <w:ind w:left="3838" w:hanging="747"/>
      </w:pPr>
      <w:rPr>
        <w:rFonts w:ascii="Symbol" w:hAnsi="Symbol" w:cs="Symbol" w:hint="default"/>
        <w:lang w:val="en-US" w:eastAsia="en-US" w:bidi="ar-SA"/>
      </w:rPr>
    </w:lvl>
    <w:lvl w:ilvl="5">
      <w:start w:val="0"/>
      <w:numFmt w:val="bullet"/>
      <w:lvlText w:val=""/>
      <w:lvlJc w:val="left"/>
      <w:pPr>
        <w:tabs>
          <w:tab w:val="num" w:pos="0"/>
        </w:tabs>
        <w:ind w:left="4757" w:hanging="747"/>
      </w:pPr>
      <w:rPr>
        <w:rFonts w:ascii="Symbol" w:hAnsi="Symbol" w:cs="Symbol" w:hint="default"/>
        <w:lang w:val="en-US" w:eastAsia="en-US" w:bidi="ar-SA"/>
      </w:rPr>
    </w:lvl>
    <w:lvl w:ilvl="6">
      <w:start w:val="0"/>
      <w:numFmt w:val="bullet"/>
      <w:lvlText w:val=""/>
      <w:lvlJc w:val="left"/>
      <w:pPr>
        <w:tabs>
          <w:tab w:val="num" w:pos="0"/>
        </w:tabs>
        <w:ind w:left="5677" w:hanging="747"/>
      </w:pPr>
      <w:rPr>
        <w:rFonts w:ascii="Symbol" w:hAnsi="Symbol" w:cs="Symbol" w:hint="default"/>
        <w:lang w:val="en-US" w:eastAsia="en-US" w:bidi="ar-SA"/>
      </w:rPr>
    </w:lvl>
    <w:lvl w:ilvl="7">
      <w:start w:val="0"/>
      <w:numFmt w:val="bullet"/>
      <w:lvlText w:val=""/>
      <w:lvlJc w:val="left"/>
      <w:pPr>
        <w:tabs>
          <w:tab w:val="num" w:pos="0"/>
        </w:tabs>
        <w:ind w:left="6596" w:hanging="747"/>
      </w:pPr>
      <w:rPr>
        <w:rFonts w:ascii="Symbol" w:hAnsi="Symbol" w:cs="Symbol" w:hint="default"/>
        <w:lang w:val="en-US" w:eastAsia="en-US" w:bidi="ar-SA"/>
      </w:rPr>
    </w:lvl>
    <w:lvl w:ilvl="8">
      <w:start w:val="0"/>
      <w:numFmt w:val="bullet"/>
      <w:lvlText w:val=""/>
      <w:lvlJc w:val="left"/>
      <w:pPr>
        <w:tabs>
          <w:tab w:val="num" w:pos="0"/>
        </w:tabs>
        <w:ind w:left="7516" w:hanging="747"/>
      </w:pPr>
      <w:rPr>
        <w:rFonts w:ascii="Symbol" w:hAnsi="Symbol" w:cs="Symbol" w:hint="default"/>
        <w:lang w:val="en-US" w:eastAsia="en-US" w:bidi="ar-SA"/>
      </w:rPr>
    </w:lvl>
  </w:abstractNum>
  <w:abstractNum w:abstractNumId="101">
    <w:lvl w:ilvl="0">
      <w:start w:val="1"/>
      <w:numFmt w:val="lowerLetter"/>
      <w:lvlText w:val="(%1)"/>
      <w:lvlJc w:val="left"/>
      <w:pPr>
        <w:tabs>
          <w:tab w:val="num" w:pos="0"/>
        </w:tabs>
        <w:ind w:left="164" w:hanging="629"/>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29"/>
      </w:pPr>
      <w:rPr>
        <w:rFonts w:ascii="Symbol" w:hAnsi="Symbol" w:cs="Symbol" w:hint="default"/>
        <w:lang w:val="en-US" w:eastAsia="en-US" w:bidi="ar-SA"/>
      </w:rPr>
    </w:lvl>
    <w:lvl w:ilvl="2">
      <w:start w:val="0"/>
      <w:numFmt w:val="bullet"/>
      <w:lvlText w:val=""/>
      <w:lvlJc w:val="left"/>
      <w:pPr>
        <w:tabs>
          <w:tab w:val="num" w:pos="0"/>
        </w:tabs>
        <w:ind w:left="1999" w:hanging="629"/>
      </w:pPr>
      <w:rPr>
        <w:rFonts w:ascii="Symbol" w:hAnsi="Symbol" w:cs="Symbol" w:hint="default"/>
        <w:lang w:val="en-US" w:eastAsia="en-US" w:bidi="ar-SA"/>
      </w:rPr>
    </w:lvl>
    <w:lvl w:ilvl="3">
      <w:start w:val="0"/>
      <w:numFmt w:val="bullet"/>
      <w:lvlText w:val=""/>
      <w:lvlJc w:val="left"/>
      <w:pPr>
        <w:tabs>
          <w:tab w:val="num" w:pos="0"/>
        </w:tabs>
        <w:ind w:left="2918" w:hanging="629"/>
      </w:pPr>
      <w:rPr>
        <w:rFonts w:ascii="Symbol" w:hAnsi="Symbol" w:cs="Symbol" w:hint="default"/>
        <w:lang w:val="en-US" w:eastAsia="en-US" w:bidi="ar-SA"/>
      </w:rPr>
    </w:lvl>
    <w:lvl w:ilvl="4">
      <w:start w:val="0"/>
      <w:numFmt w:val="bullet"/>
      <w:lvlText w:val=""/>
      <w:lvlJc w:val="left"/>
      <w:pPr>
        <w:tabs>
          <w:tab w:val="num" w:pos="0"/>
        </w:tabs>
        <w:ind w:left="3838" w:hanging="629"/>
      </w:pPr>
      <w:rPr>
        <w:rFonts w:ascii="Symbol" w:hAnsi="Symbol" w:cs="Symbol" w:hint="default"/>
        <w:lang w:val="en-US" w:eastAsia="en-US" w:bidi="ar-SA"/>
      </w:rPr>
    </w:lvl>
    <w:lvl w:ilvl="5">
      <w:start w:val="0"/>
      <w:numFmt w:val="bullet"/>
      <w:lvlText w:val=""/>
      <w:lvlJc w:val="left"/>
      <w:pPr>
        <w:tabs>
          <w:tab w:val="num" w:pos="0"/>
        </w:tabs>
        <w:ind w:left="4757" w:hanging="629"/>
      </w:pPr>
      <w:rPr>
        <w:rFonts w:ascii="Symbol" w:hAnsi="Symbol" w:cs="Symbol" w:hint="default"/>
        <w:lang w:val="en-US" w:eastAsia="en-US" w:bidi="ar-SA"/>
      </w:rPr>
    </w:lvl>
    <w:lvl w:ilvl="6">
      <w:start w:val="0"/>
      <w:numFmt w:val="bullet"/>
      <w:lvlText w:val=""/>
      <w:lvlJc w:val="left"/>
      <w:pPr>
        <w:tabs>
          <w:tab w:val="num" w:pos="0"/>
        </w:tabs>
        <w:ind w:left="5677" w:hanging="629"/>
      </w:pPr>
      <w:rPr>
        <w:rFonts w:ascii="Symbol" w:hAnsi="Symbol" w:cs="Symbol" w:hint="default"/>
        <w:lang w:val="en-US" w:eastAsia="en-US" w:bidi="ar-SA"/>
      </w:rPr>
    </w:lvl>
    <w:lvl w:ilvl="7">
      <w:start w:val="0"/>
      <w:numFmt w:val="bullet"/>
      <w:lvlText w:val=""/>
      <w:lvlJc w:val="left"/>
      <w:pPr>
        <w:tabs>
          <w:tab w:val="num" w:pos="0"/>
        </w:tabs>
        <w:ind w:left="6596" w:hanging="629"/>
      </w:pPr>
      <w:rPr>
        <w:rFonts w:ascii="Symbol" w:hAnsi="Symbol" w:cs="Symbol" w:hint="default"/>
        <w:lang w:val="en-US" w:eastAsia="en-US" w:bidi="ar-SA"/>
      </w:rPr>
    </w:lvl>
    <w:lvl w:ilvl="8">
      <w:start w:val="0"/>
      <w:numFmt w:val="bullet"/>
      <w:lvlText w:val=""/>
      <w:lvlJc w:val="left"/>
      <w:pPr>
        <w:tabs>
          <w:tab w:val="num" w:pos="0"/>
        </w:tabs>
        <w:ind w:left="7516" w:hanging="629"/>
      </w:pPr>
      <w:rPr>
        <w:rFonts w:ascii="Symbol" w:hAnsi="Symbol" w:cs="Symbol" w:hint="default"/>
        <w:lang w:val="en-US" w:eastAsia="en-US" w:bidi="ar-SA"/>
      </w:rPr>
    </w:lvl>
  </w:abstractNum>
  <w:abstractNum w:abstractNumId="102">
    <w:lvl w:ilvl="0">
      <w:start w:val="1"/>
      <w:numFmt w:val="lowerLetter"/>
      <w:lvlText w:val="(%1)"/>
      <w:lvlJc w:val="left"/>
      <w:pPr>
        <w:tabs>
          <w:tab w:val="num" w:pos="0"/>
        </w:tabs>
        <w:ind w:left="757" w:hanging="593"/>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619" w:hanging="593"/>
      </w:pPr>
      <w:rPr>
        <w:rFonts w:ascii="Symbol" w:hAnsi="Symbol" w:cs="Symbol" w:hint="default"/>
        <w:lang w:val="en-US" w:eastAsia="en-US" w:bidi="ar-SA"/>
      </w:rPr>
    </w:lvl>
    <w:lvl w:ilvl="2">
      <w:start w:val="0"/>
      <w:numFmt w:val="bullet"/>
      <w:lvlText w:val=""/>
      <w:lvlJc w:val="left"/>
      <w:pPr>
        <w:tabs>
          <w:tab w:val="num" w:pos="0"/>
        </w:tabs>
        <w:ind w:left="2479" w:hanging="593"/>
      </w:pPr>
      <w:rPr>
        <w:rFonts w:ascii="Symbol" w:hAnsi="Symbol" w:cs="Symbol" w:hint="default"/>
        <w:lang w:val="en-US" w:eastAsia="en-US" w:bidi="ar-SA"/>
      </w:rPr>
    </w:lvl>
    <w:lvl w:ilvl="3">
      <w:start w:val="0"/>
      <w:numFmt w:val="bullet"/>
      <w:lvlText w:val=""/>
      <w:lvlJc w:val="left"/>
      <w:pPr>
        <w:tabs>
          <w:tab w:val="num" w:pos="0"/>
        </w:tabs>
        <w:ind w:left="3338" w:hanging="593"/>
      </w:pPr>
      <w:rPr>
        <w:rFonts w:ascii="Symbol" w:hAnsi="Symbol" w:cs="Symbol" w:hint="default"/>
        <w:lang w:val="en-US" w:eastAsia="en-US" w:bidi="ar-SA"/>
      </w:rPr>
    </w:lvl>
    <w:lvl w:ilvl="4">
      <w:start w:val="0"/>
      <w:numFmt w:val="bullet"/>
      <w:lvlText w:val=""/>
      <w:lvlJc w:val="left"/>
      <w:pPr>
        <w:tabs>
          <w:tab w:val="num" w:pos="0"/>
        </w:tabs>
        <w:ind w:left="4198" w:hanging="593"/>
      </w:pPr>
      <w:rPr>
        <w:rFonts w:ascii="Symbol" w:hAnsi="Symbol" w:cs="Symbol" w:hint="default"/>
        <w:lang w:val="en-US" w:eastAsia="en-US" w:bidi="ar-SA"/>
      </w:rPr>
    </w:lvl>
    <w:lvl w:ilvl="5">
      <w:start w:val="0"/>
      <w:numFmt w:val="bullet"/>
      <w:lvlText w:val=""/>
      <w:lvlJc w:val="left"/>
      <w:pPr>
        <w:tabs>
          <w:tab w:val="num" w:pos="0"/>
        </w:tabs>
        <w:ind w:left="5057" w:hanging="593"/>
      </w:pPr>
      <w:rPr>
        <w:rFonts w:ascii="Symbol" w:hAnsi="Symbol" w:cs="Symbol" w:hint="default"/>
        <w:lang w:val="en-US" w:eastAsia="en-US" w:bidi="ar-SA"/>
      </w:rPr>
    </w:lvl>
    <w:lvl w:ilvl="6">
      <w:start w:val="0"/>
      <w:numFmt w:val="bullet"/>
      <w:lvlText w:val=""/>
      <w:lvlJc w:val="left"/>
      <w:pPr>
        <w:tabs>
          <w:tab w:val="num" w:pos="0"/>
        </w:tabs>
        <w:ind w:left="5917" w:hanging="593"/>
      </w:pPr>
      <w:rPr>
        <w:rFonts w:ascii="Symbol" w:hAnsi="Symbol" w:cs="Symbol" w:hint="default"/>
        <w:lang w:val="en-US" w:eastAsia="en-US" w:bidi="ar-SA"/>
      </w:rPr>
    </w:lvl>
    <w:lvl w:ilvl="7">
      <w:start w:val="0"/>
      <w:numFmt w:val="bullet"/>
      <w:lvlText w:val=""/>
      <w:lvlJc w:val="left"/>
      <w:pPr>
        <w:tabs>
          <w:tab w:val="num" w:pos="0"/>
        </w:tabs>
        <w:ind w:left="6776" w:hanging="593"/>
      </w:pPr>
      <w:rPr>
        <w:rFonts w:ascii="Symbol" w:hAnsi="Symbol" w:cs="Symbol" w:hint="default"/>
        <w:lang w:val="en-US" w:eastAsia="en-US" w:bidi="ar-SA"/>
      </w:rPr>
    </w:lvl>
    <w:lvl w:ilvl="8">
      <w:start w:val="0"/>
      <w:numFmt w:val="bullet"/>
      <w:lvlText w:val=""/>
      <w:lvlJc w:val="left"/>
      <w:pPr>
        <w:tabs>
          <w:tab w:val="num" w:pos="0"/>
        </w:tabs>
        <w:ind w:left="7636" w:hanging="593"/>
      </w:pPr>
      <w:rPr>
        <w:rFonts w:ascii="Symbol" w:hAnsi="Symbol" w:cs="Symbol" w:hint="default"/>
        <w:lang w:val="en-US" w:eastAsia="en-US" w:bidi="ar-SA"/>
      </w:rPr>
    </w:lvl>
  </w:abstractNum>
  <w:abstractNum w:abstractNumId="103">
    <w:lvl w:ilvl="0">
      <w:start w:val="1"/>
      <w:numFmt w:val="lowerLetter"/>
      <w:lvlText w:val="(%1)"/>
      <w:lvlJc w:val="left"/>
      <w:pPr>
        <w:tabs>
          <w:tab w:val="num" w:pos="0"/>
        </w:tabs>
        <w:ind w:left="373" w:hanging="723"/>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277" w:hanging="723"/>
      </w:pPr>
      <w:rPr>
        <w:rFonts w:ascii="Symbol" w:hAnsi="Symbol" w:cs="Symbol" w:hint="default"/>
        <w:lang w:val="en-US" w:eastAsia="en-US" w:bidi="ar-SA"/>
      </w:rPr>
    </w:lvl>
    <w:lvl w:ilvl="2">
      <w:start w:val="0"/>
      <w:numFmt w:val="bullet"/>
      <w:lvlText w:val=""/>
      <w:lvlJc w:val="left"/>
      <w:pPr>
        <w:tabs>
          <w:tab w:val="num" w:pos="0"/>
        </w:tabs>
        <w:ind w:left="2175" w:hanging="723"/>
      </w:pPr>
      <w:rPr>
        <w:rFonts w:ascii="Symbol" w:hAnsi="Symbol" w:cs="Symbol" w:hint="default"/>
        <w:lang w:val="en-US" w:eastAsia="en-US" w:bidi="ar-SA"/>
      </w:rPr>
    </w:lvl>
    <w:lvl w:ilvl="3">
      <w:start w:val="0"/>
      <w:numFmt w:val="bullet"/>
      <w:lvlText w:val=""/>
      <w:lvlJc w:val="left"/>
      <w:pPr>
        <w:tabs>
          <w:tab w:val="num" w:pos="0"/>
        </w:tabs>
        <w:ind w:left="3072" w:hanging="723"/>
      </w:pPr>
      <w:rPr>
        <w:rFonts w:ascii="Symbol" w:hAnsi="Symbol" w:cs="Symbol" w:hint="default"/>
        <w:lang w:val="en-US" w:eastAsia="en-US" w:bidi="ar-SA"/>
      </w:rPr>
    </w:lvl>
    <w:lvl w:ilvl="4">
      <w:start w:val="0"/>
      <w:numFmt w:val="bullet"/>
      <w:lvlText w:val=""/>
      <w:lvlJc w:val="left"/>
      <w:pPr>
        <w:tabs>
          <w:tab w:val="num" w:pos="0"/>
        </w:tabs>
        <w:ind w:left="3970" w:hanging="723"/>
      </w:pPr>
      <w:rPr>
        <w:rFonts w:ascii="Symbol" w:hAnsi="Symbol" w:cs="Symbol" w:hint="default"/>
        <w:lang w:val="en-US" w:eastAsia="en-US" w:bidi="ar-SA"/>
      </w:rPr>
    </w:lvl>
    <w:lvl w:ilvl="5">
      <w:start w:val="0"/>
      <w:numFmt w:val="bullet"/>
      <w:lvlText w:val=""/>
      <w:lvlJc w:val="left"/>
      <w:pPr>
        <w:tabs>
          <w:tab w:val="num" w:pos="0"/>
        </w:tabs>
        <w:ind w:left="4867" w:hanging="723"/>
      </w:pPr>
      <w:rPr>
        <w:rFonts w:ascii="Symbol" w:hAnsi="Symbol" w:cs="Symbol" w:hint="default"/>
        <w:lang w:val="en-US" w:eastAsia="en-US" w:bidi="ar-SA"/>
      </w:rPr>
    </w:lvl>
    <w:lvl w:ilvl="6">
      <w:start w:val="0"/>
      <w:numFmt w:val="bullet"/>
      <w:lvlText w:val=""/>
      <w:lvlJc w:val="left"/>
      <w:pPr>
        <w:tabs>
          <w:tab w:val="num" w:pos="0"/>
        </w:tabs>
        <w:ind w:left="5765" w:hanging="723"/>
      </w:pPr>
      <w:rPr>
        <w:rFonts w:ascii="Symbol" w:hAnsi="Symbol" w:cs="Symbol" w:hint="default"/>
        <w:lang w:val="en-US" w:eastAsia="en-US" w:bidi="ar-SA"/>
      </w:rPr>
    </w:lvl>
    <w:lvl w:ilvl="7">
      <w:start w:val="0"/>
      <w:numFmt w:val="bullet"/>
      <w:lvlText w:val=""/>
      <w:lvlJc w:val="left"/>
      <w:pPr>
        <w:tabs>
          <w:tab w:val="num" w:pos="0"/>
        </w:tabs>
        <w:ind w:left="6662" w:hanging="723"/>
      </w:pPr>
      <w:rPr>
        <w:rFonts w:ascii="Symbol" w:hAnsi="Symbol" w:cs="Symbol" w:hint="default"/>
        <w:lang w:val="en-US" w:eastAsia="en-US" w:bidi="ar-SA"/>
      </w:rPr>
    </w:lvl>
    <w:lvl w:ilvl="8">
      <w:start w:val="0"/>
      <w:numFmt w:val="bullet"/>
      <w:lvlText w:val=""/>
      <w:lvlJc w:val="left"/>
      <w:pPr>
        <w:tabs>
          <w:tab w:val="num" w:pos="0"/>
        </w:tabs>
        <w:ind w:left="7560" w:hanging="723"/>
      </w:pPr>
      <w:rPr>
        <w:rFonts w:ascii="Symbol" w:hAnsi="Symbol" w:cs="Symbol" w:hint="default"/>
        <w:lang w:val="en-US" w:eastAsia="en-US" w:bidi="ar-SA"/>
      </w:rPr>
    </w:lvl>
  </w:abstractNum>
  <w:abstractNum w:abstractNumId="104">
    <w:lvl w:ilvl="0">
      <w:start w:val="1"/>
      <w:numFmt w:val="lowerLetter"/>
      <w:lvlText w:val="(%1)"/>
      <w:lvlJc w:val="left"/>
      <w:pPr>
        <w:tabs>
          <w:tab w:val="num" w:pos="0"/>
        </w:tabs>
        <w:ind w:left="755" w:hanging="59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619" w:hanging="591"/>
      </w:pPr>
      <w:rPr>
        <w:rFonts w:ascii="Symbol" w:hAnsi="Symbol" w:cs="Symbol" w:hint="default"/>
        <w:lang w:val="en-US" w:eastAsia="en-US" w:bidi="ar-SA"/>
      </w:rPr>
    </w:lvl>
    <w:lvl w:ilvl="2">
      <w:start w:val="0"/>
      <w:numFmt w:val="bullet"/>
      <w:lvlText w:val=""/>
      <w:lvlJc w:val="left"/>
      <w:pPr>
        <w:tabs>
          <w:tab w:val="num" w:pos="0"/>
        </w:tabs>
        <w:ind w:left="2479" w:hanging="591"/>
      </w:pPr>
      <w:rPr>
        <w:rFonts w:ascii="Symbol" w:hAnsi="Symbol" w:cs="Symbol" w:hint="default"/>
        <w:lang w:val="en-US" w:eastAsia="en-US" w:bidi="ar-SA"/>
      </w:rPr>
    </w:lvl>
    <w:lvl w:ilvl="3">
      <w:start w:val="0"/>
      <w:numFmt w:val="bullet"/>
      <w:lvlText w:val=""/>
      <w:lvlJc w:val="left"/>
      <w:pPr>
        <w:tabs>
          <w:tab w:val="num" w:pos="0"/>
        </w:tabs>
        <w:ind w:left="3338" w:hanging="591"/>
      </w:pPr>
      <w:rPr>
        <w:rFonts w:ascii="Symbol" w:hAnsi="Symbol" w:cs="Symbol" w:hint="default"/>
        <w:lang w:val="en-US" w:eastAsia="en-US" w:bidi="ar-SA"/>
      </w:rPr>
    </w:lvl>
    <w:lvl w:ilvl="4">
      <w:start w:val="0"/>
      <w:numFmt w:val="bullet"/>
      <w:lvlText w:val=""/>
      <w:lvlJc w:val="left"/>
      <w:pPr>
        <w:tabs>
          <w:tab w:val="num" w:pos="0"/>
        </w:tabs>
        <w:ind w:left="4198" w:hanging="591"/>
      </w:pPr>
      <w:rPr>
        <w:rFonts w:ascii="Symbol" w:hAnsi="Symbol" w:cs="Symbol" w:hint="default"/>
        <w:lang w:val="en-US" w:eastAsia="en-US" w:bidi="ar-SA"/>
      </w:rPr>
    </w:lvl>
    <w:lvl w:ilvl="5">
      <w:start w:val="0"/>
      <w:numFmt w:val="bullet"/>
      <w:lvlText w:val=""/>
      <w:lvlJc w:val="left"/>
      <w:pPr>
        <w:tabs>
          <w:tab w:val="num" w:pos="0"/>
        </w:tabs>
        <w:ind w:left="5057" w:hanging="591"/>
      </w:pPr>
      <w:rPr>
        <w:rFonts w:ascii="Symbol" w:hAnsi="Symbol" w:cs="Symbol" w:hint="default"/>
        <w:lang w:val="en-US" w:eastAsia="en-US" w:bidi="ar-SA"/>
      </w:rPr>
    </w:lvl>
    <w:lvl w:ilvl="6">
      <w:start w:val="0"/>
      <w:numFmt w:val="bullet"/>
      <w:lvlText w:val=""/>
      <w:lvlJc w:val="left"/>
      <w:pPr>
        <w:tabs>
          <w:tab w:val="num" w:pos="0"/>
        </w:tabs>
        <w:ind w:left="5917" w:hanging="591"/>
      </w:pPr>
      <w:rPr>
        <w:rFonts w:ascii="Symbol" w:hAnsi="Symbol" w:cs="Symbol" w:hint="default"/>
        <w:lang w:val="en-US" w:eastAsia="en-US" w:bidi="ar-SA"/>
      </w:rPr>
    </w:lvl>
    <w:lvl w:ilvl="7">
      <w:start w:val="0"/>
      <w:numFmt w:val="bullet"/>
      <w:lvlText w:val=""/>
      <w:lvlJc w:val="left"/>
      <w:pPr>
        <w:tabs>
          <w:tab w:val="num" w:pos="0"/>
        </w:tabs>
        <w:ind w:left="6776" w:hanging="591"/>
      </w:pPr>
      <w:rPr>
        <w:rFonts w:ascii="Symbol" w:hAnsi="Symbol" w:cs="Symbol" w:hint="default"/>
        <w:lang w:val="en-US" w:eastAsia="en-US" w:bidi="ar-SA"/>
      </w:rPr>
    </w:lvl>
    <w:lvl w:ilvl="8">
      <w:start w:val="0"/>
      <w:numFmt w:val="bullet"/>
      <w:lvlText w:val=""/>
      <w:lvlJc w:val="left"/>
      <w:pPr>
        <w:tabs>
          <w:tab w:val="num" w:pos="0"/>
        </w:tabs>
        <w:ind w:left="7636" w:hanging="591"/>
      </w:pPr>
      <w:rPr>
        <w:rFonts w:ascii="Symbol" w:hAnsi="Symbol" w:cs="Symbol" w:hint="default"/>
        <w:lang w:val="en-US" w:eastAsia="en-US" w:bidi="ar-SA"/>
      </w:rPr>
    </w:lvl>
  </w:abstractNum>
  <w:abstractNum w:abstractNumId="105">
    <w:lvl w:ilvl="0">
      <w:start w:val="1"/>
      <w:numFmt w:val="lowerLetter"/>
      <w:lvlText w:val="(%1)"/>
      <w:lvlJc w:val="left"/>
      <w:pPr>
        <w:tabs>
          <w:tab w:val="num" w:pos="0"/>
        </w:tabs>
        <w:ind w:left="755" w:hanging="59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619" w:hanging="591"/>
      </w:pPr>
      <w:rPr>
        <w:rFonts w:ascii="Symbol" w:hAnsi="Symbol" w:cs="Symbol" w:hint="default"/>
        <w:lang w:val="en-US" w:eastAsia="en-US" w:bidi="ar-SA"/>
      </w:rPr>
    </w:lvl>
    <w:lvl w:ilvl="2">
      <w:start w:val="0"/>
      <w:numFmt w:val="bullet"/>
      <w:lvlText w:val=""/>
      <w:lvlJc w:val="left"/>
      <w:pPr>
        <w:tabs>
          <w:tab w:val="num" w:pos="0"/>
        </w:tabs>
        <w:ind w:left="2479" w:hanging="591"/>
      </w:pPr>
      <w:rPr>
        <w:rFonts w:ascii="Symbol" w:hAnsi="Symbol" w:cs="Symbol" w:hint="default"/>
        <w:lang w:val="en-US" w:eastAsia="en-US" w:bidi="ar-SA"/>
      </w:rPr>
    </w:lvl>
    <w:lvl w:ilvl="3">
      <w:start w:val="0"/>
      <w:numFmt w:val="bullet"/>
      <w:lvlText w:val=""/>
      <w:lvlJc w:val="left"/>
      <w:pPr>
        <w:tabs>
          <w:tab w:val="num" w:pos="0"/>
        </w:tabs>
        <w:ind w:left="3338" w:hanging="591"/>
      </w:pPr>
      <w:rPr>
        <w:rFonts w:ascii="Symbol" w:hAnsi="Symbol" w:cs="Symbol" w:hint="default"/>
        <w:lang w:val="en-US" w:eastAsia="en-US" w:bidi="ar-SA"/>
      </w:rPr>
    </w:lvl>
    <w:lvl w:ilvl="4">
      <w:start w:val="0"/>
      <w:numFmt w:val="bullet"/>
      <w:lvlText w:val=""/>
      <w:lvlJc w:val="left"/>
      <w:pPr>
        <w:tabs>
          <w:tab w:val="num" w:pos="0"/>
        </w:tabs>
        <w:ind w:left="4198" w:hanging="591"/>
      </w:pPr>
      <w:rPr>
        <w:rFonts w:ascii="Symbol" w:hAnsi="Symbol" w:cs="Symbol" w:hint="default"/>
        <w:lang w:val="en-US" w:eastAsia="en-US" w:bidi="ar-SA"/>
      </w:rPr>
    </w:lvl>
    <w:lvl w:ilvl="5">
      <w:start w:val="0"/>
      <w:numFmt w:val="bullet"/>
      <w:lvlText w:val=""/>
      <w:lvlJc w:val="left"/>
      <w:pPr>
        <w:tabs>
          <w:tab w:val="num" w:pos="0"/>
        </w:tabs>
        <w:ind w:left="5057" w:hanging="591"/>
      </w:pPr>
      <w:rPr>
        <w:rFonts w:ascii="Symbol" w:hAnsi="Symbol" w:cs="Symbol" w:hint="default"/>
        <w:lang w:val="en-US" w:eastAsia="en-US" w:bidi="ar-SA"/>
      </w:rPr>
    </w:lvl>
    <w:lvl w:ilvl="6">
      <w:start w:val="0"/>
      <w:numFmt w:val="bullet"/>
      <w:lvlText w:val=""/>
      <w:lvlJc w:val="left"/>
      <w:pPr>
        <w:tabs>
          <w:tab w:val="num" w:pos="0"/>
        </w:tabs>
        <w:ind w:left="5917" w:hanging="591"/>
      </w:pPr>
      <w:rPr>
        <w:rFonts w:ascii="Symbol" w:hAnsi="Symbol" w:cs="Symbol" w:hint="default"/>
        <w:lang w:val="en-US" w:eastAsia="en-US" w:bidi="ar-SA"/>
      </w:rPr>
    </w:lvl>
    <w:lvl w:ilvl="7">
      <w:start w:val="0"/>
      <w:numFmt w:val="bullet"/>
      <w:lvlText w:val=""/>
      <w:lvlJc w:val="left"/>
      <w:pPr>
        <w:tabs>
          <w:tab w:val="num" w:pos="0"/>
        </w:tabs>
        <w:ind w:left="6776" w:hanging="591"/>
      </w:pPr>
      <w:rPr>
        <w:rFonts w:ascii="Symbol" w:hAnsi="Symbol" w:cs="Symbol" w:hint="default"/>
        <w:lang w:val="en-US" w:eastAsia="en-US" w:bidi="ar-SA"/>
      </w:rPr>
    </w:lvl>
    <w:lvl w:ilvl="8">
      <w:start w:val="0"/>
      <w:numFmt w:val="bullet"/>
      <w:lvlText w:val=""/>
      <w:lvlJc w:val="left"/>
      <w:pPr>
        <w:tabs>
          <w:tab w:val="num" w:pos="0"/>
        </w:tabs>
        <w:ind w:left="7636" w:hanging="591"/>
      </w:pPr>
      <w:rPr>
        <w:rFonts w:ascii="Symbol" w:hAnsi="Symbol" w:cs="Symbol" w:hint="default"/>
        <w:lang w:val="en-US" w:eastAsia="en-US" w:bidi="ar-SA"/>
      </w:rPr>
    </w:lvl>
  </w:abstractNum>
  <w:abstractNum w:abstractNumId="106">
    <w:lvl w:ilvl="0">
      <w:start w:val="1"/>
      <w:numFmt w:val="lowerLetter"/>
      <w:lvlText w:val="(%1)"/>
      <w:lvlJc w:val="left"/>
      <w:pPr>
        <w:tabs>
          <w:tab w:val="num" w:pos="0"/>
        </w:tabs>
        <w:ind w:left="755" w:hanging="59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619" w:hanging="591"/>
      </w:pPr>
      <w:rPr>
        <w:rFonts w:ascii="Symbol" w:hAnsi="Symbol" w:cs="Symbol" w:hint="default"/>
        <w:lang w:val="en-US" w:eastAsia="en-US" w:bidi="ar-SA"/>
      </w:rPr>
    </w:lvl>
    <w:lvl w:ilvl="2">
      <w:start w:val="0"/>
      <w:numFmt w:val="bullet"/>
      <w:lvlText w:val=""/>
      <w:lvlJc w:val="left"/>
      <w:pPr>
        <w:tabs>
          <w:tab w:val="num" w:pos="0"/>
        </w:tabs>
        <w:ind w:left="2479" w:hanging="591"/>
      </w:pPr>
      <w:rPr>
        <w:rFonts w:ascii="Symbol" w:hAnsi="Symbol" w:cs="Symbol" w:hint="default"/>
        <w:lang w:val="en-US" w:eastAsia="en-US" w:bidi="ar-SA"/>
      </w:rPr>
    </w:lvl>
    <w:lvl w:ilvl="3">
      <w:start w:val="0"/>
      <w:numFmt w:val="bullet"/>
      <w:lvlText w:val=""/>
      <w:lvlJc w:val="left"/>
      <w:pPr>
        <w:tabs>
          <w:tab w:val="num" w:pos="0"/>
        </w:tabs>
        <w:ind w:left="3338" w:hanging="591"/>
      </w:pPr>
      <w:rPr>
        <w:rFonts w:ascii="Symbol" w:hAnsi="Symbol" w:cs="Symbol" w:hint="default"/>
        <w:lang w:val="en-US" w:eastAsia="en-US" w:bidi="ar-SA"/>
      </w:rPr>
    </w:lvl>
    <w:lvl w:ilvl="4">
      <w:start w:val="0"/>
      <w:numFmt w:val="bullet"/>
      <w:lvlText w:val=""/>
      <w:lvlJc w:val="left"/>
      <w:pPr>
        <w:tabs>
          <w:tab w:val="num" w:pos="0"/>
        </w:tabs>
        <w:ind w:left="4198" w:hanging="591"/>
      </w:pPr>
      <w:rPr>
        <w:rFonts w:ascii="Symbol" w:hAnsi="Symbol" w:cs="Symbol" w:hint="default"/>
        <w:lang w:val="en-US" w:eastAsia="en-US" w:bidi="ar-SA"/>
      </w:rPr>
    </w:lvl>
    <w:lvl w:ilvl="5">
      <w:start w:val="0"/>
      <w:numFmt w:val="bullet"/>
      <w:lvlText w:val=""/>
      <w:lvlJc w:val="left"/>
      <w:pPr>
        <w:tabs>
          <w:tab w:val="num" w:pos="0"/>
        </w:tabs>
        <w:ind w:left="5057" w:hanging="591"/>
      </w:pPr>
      <w:rPr>
        <w:rFonts w:ascii="Symbol" w:hAnsi="Symbol" w:cs="Symbol" w:hint="default"/>
        <w:lang w:val="en-US" w:eastAsia="en-US" w:bidi="ar-SA"/>
      </w:rPr>
    </w:lvl>
    <w:lvl w:ilvl="6">
      <w:start w:val="0"/>
      <w:numFmt w:val="bullet"/>
      <w:lvlText w:val=""/>
      <w:lvlJc w:val="left"/>
      <w:pPr>
        <w:tabs>
          <w:tab w:val="num" w:pos="0"/>
        </w:tabs>
        <w:ind w:left="5917" w:hanging="591"/>
      </w:pPr>
      <w:rPr>
        <w:rFonts w:ascii="Symbol" w:hAnsi="Symbol" w:cs="Symbol" w:hint="default"/>
        <w:lang w:val="en-US" w:eastAsia="en-US" w:bidi="ar-SA"/>
      </w:rPr>
    </w:lvl>
    <w:lvl w:ilvl="7">
      <w:start w:val="0"/>
      <w:numFmt w:val="bullet"/>
      <w:lvlText w:val=""/>
      <w:lvlJc w:val="left"/>
      <w:pPr>
        <w:tabs>
          <w:tab w:val="num" w:pos="0"/>
        </w:tabs>
        <w:ind w:left="6776" w:hanging="591"/>
      </w:pPr>
      <w:rPr>
        <w:rFonts w:ascii="Symbol" w:hAnsi="Symbol" w:cs="Symbol" w:hint="default"/>
        <w:lang w:val="en-US" w:eastAsia="en-US" w:bidi="ar-SA"/>
      </w:rPr>
    </w:lvl>
    <w:lvl w:ilvl="8">
      <w:start w:val="0"/>
      <w:numFmt w:val="bullet"/>
      <w:lvlText w:val=""/>
      <w:lvlJc w:val="left"/>
      <w:pPr>
        <w:tabs>
          <w:tab w:val="num" w:pos="0"/>
        </w:tabs>
        <w:ind w:left="7636" w:hanging="591"/>
      </w:pPr>
      <w:rPr>
        <w:rFonts w:ascii="Symbol" w:hAnsi="Symbol" w:cs="Symbol" w:hint="default"/>
        <w:lang w:val="en-US" w:eastAsia="en-US" w:bidi="ar-SA"/>
      </w:rPr>
    </w:lvl>
  </w:abstractNum>
  <w:abstractNum w:abstractNumId="107">
    <w:lvl w:ilvl="0">
      <w:start w:val="1"/>
      <w:numFmt w:val="lowerLetter"/>
      <w:lvlText w:val="(%1)"/>
      <w:lvlJc w:val="left"/>
      <w:pPr>
        <w:tabs>
          <w:tab w:val="num" w:pos="0"/>
        </w:tabs>
        <w:ind w:left="164" w:hanging="646"/>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46"/>
      </w:pPr>
      <w:rPr>
        <w:rFonts w:ascii="Symbol" w:hAnsi="Symbol" w:cs="Symbol" w:hint="default"/>
        <w:lang w:val="en-US" w:eastAsia="en-US" w:bidi="ar-SA"/>
      </w:rPr>
    </w:lvl>
    <w:lvl w:ilvl="2">
      <w:start w:val="0"/>
      <w:numFmt w:val="bullet"/>
      <w:lvlText w:val=""/>
      <w:lvlJc w:val="left"/>
      <w:pPr>
        <w:tabs>
          <w:tab w:val="num" w:pos="0"/>
        </w:tabs>
        <w:ind w:left="1999" w:hanging="646"/>
      </w:pPr>
      <w:rPr>
        <w:rFonts w:ascii="Symbol" w:hAnsi="Symbol" w:cs="Symbol" w:hint="default"/>
        <w:lang w:val="en-US" w:eastAsia="en-US" w:bidi="ar-SA"/>
      </w:rPr>
    </w:lvl>
    <w:lvl w:ilvl="3">
      <w:start w:val="0"/>
      <w:numFmt w:val="bullet"/>
      <w:lvlText w:val=""/>
      <w:lvlJc w:val="left"/>
      <w:pPr>
        <w:tabs>
          <w:tab w:val="num" w:pos="0"/>
        </w:tabs>
        <w:ind w:left="2918" w:hanging="646"/>
      </w:pPr>
      <w:rPr>
        <w:rFonts w:ascii="Symbol" w:hAnsi="Symbol" w:cs="Symbol" w:hint="default"/>
        <w:lang w:val="en-US" w:eastAsia="en-US" w:bidi="ar-SA"/>
      </w:rPr>
    </w:lvl>
    <w:lvl w:ilvl="4">
      <w:start w:val="0"/>
      <w:numFmt w:val="bullet"/>
      <w:lvlText w:val=""/>
      <w:lvlJc w:val="left"/>
      <w:pPr>
        <w:tabs>
          <w:tab w:val="num" w:pos="0"/>
        </w:tabs>
        <w:ind w:left="3838" w:hanging="646"/>
      </w:pPr>
      <w:rPr>
        <w:rFonts w:ascii="Symbol" w:hAnsi="Symbol" w:cs="Symbol" w:hint="default"/>
        <w:lang w:val="en-US" w:eastAsia="en-US" w:bidi="ar-SA"/>
      </w:rPr>
    </w:lvl>
    <w:lvl w:ilvl="5">
      <w:start w:val="0"/>
      <w:numFmt w:val="bullet"/>
      <w:lvlText w:val=""/>
      <w:lvlJc w:val="left"/>
      <w:pPr>
        <w:tabs>
          <w:tab w:val="num" w:pos="0"/>
        </w:tabs>
        <w:ind w:left="4757" w:hanging="646"/>
      </w:pPr>
      <w:rPr>
        <w:rFonts w:ascii="Symbol" w:hAnsi="Symbol" w:cs="Symbol" w:hint="default"/>
        <w:lang w:val="en-US" w:eastAsia="en-US" w:bidi="ar-SA"/>
      </w:rPr>
    </w:lvl>
    <w:lvl w:ilvl="6">
      <w:start w:val="0"/>
      <w:numFmt w:val="bullet"/>
      <w:lvlText w:val=""/>
      <w:lvlJc w:val="left"/>
      <w:pPr>
        <w:tabs>
          <w:tab w:val="num" w:pos="0"/>
        </w:tabs>
        <w:ind w:left="5677" w:hanging="646"/>
      </w:pPr>
      <w:rPr>
        <w:rFonts w:ascii="Symbol" w:hAnsi="Symbol" w:cs="Symbol" w:hint="default"/>
        <w:lang w:val="en-US" w:eastAsia="en-US" w:bidi="ar-SA"/>
      </w:rPr>
    </w:lvl>
    <w:lvl w:ilvl="7">
      <w:start w:val="0"/>
      <w:numFmt w:val="bullet"/>
      <w:lvlText w:val=""/>
      <w:lvlJc w:val="left"/>
      <w:pPr>
        <w:tabs>
          <w:tab w:val="num" w:pos="0"/>
        </w:tabs>
        <w:ind w:left="6596" w:hanging="646"/>
      </w:pPr>
      <w:rPr>
        <w:rFonts w:ascii="Symbol" w:hAnsi="Symbol" w:cs="Symbol" w:hint="default"/>
        <w:lang w:val="en-US" w:eastAsia="en-US" w:bidi="ar-SA"/>
      </w:rPr>
    </w:lvl>
    <w:lvl w:ilvl="8">
      <w:start w:val="0"/>
      <w:numFmt w:val="bullet"/>
      <w:lvlText w:val=""/>
      <w:lvlJc w:val="left"/>
      <w:pPr>
        <w:tabs>
          <w:tab w:val="num" w:pos="0"/>
        </w:tabs>
        <w:ind w:left="7516" w:hanging="646"/>
      </w:pPr>
      <w:rPr>
        <w:rFonts w:ascii="Symbol" w:hAnsi="Symbol" w:cs="Symbol" w:hint="default"/>
        <w:lang w:val="en-US" w:eastAsia="en-US" w:bidi="ar-SA"/>
      </w:rPr>
    </w:lvl>
  </w:abstractNum>
  <w:abstractNum w:abstractNumId="108">
    <w:lvl w:ilvl="0">
      <w:start w:val="1"/>
      <w:numFmt w:val="lowerLetter"/>
      <w:lvlText w:val="(%1)"/>
      <w:lvlJc w:val="left"/>
      <w:pPr>
        <w:tabs>
          <w:tab w:val="num" w:pos="0"/>
        </w:tabs>
        <w:ind w:left="755" w:hanging="59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619" w:hanging="591"/>
      </w:pPr>
      <w:rPr>
        <w:rFonts w:ascii="Symbol" w:hAnsi="Symbol" w:cs="Symbol" w:hint="default"/>
        <w:lang w:val="en-US" w:eastAsia="en-US" w:bidi="ar-SA"/>
      </w:rPr>
    </w:lvl>
    <w:lvl w:ilvl="2">
      <w:start w:val="0"/>
      <w:numFmt w:val="bullet"/>
      <w:lvlText w:val=""/>
      <w:lvlJc w:val="left"/>
      <w:pPr>
        <w:tabs>
          <w:tab w:val="num" w:pos="0"/>
        </w:tabs>
        <w:ind w:left="2479" w:hanging="591"/>
      </w:pPr>
      <w:rPr>
        <w:rFonts w:ascii="Symbol" w:hAnsi="Symbol" w:cs="Symbol" w:hint="default"/>
        <w:lang w:val="en-US" w:eastAsia="en-US" w:bidi="ar-SA"/>
      </w:rPr>
    </w:lvl>
    <w:lvl w:ilvl="3">
      <w:start w:val="0"/>
      <w:numFmt w:val="bullet"/>
      <w:lvlText w:val=""/>
      <w:lvlJc w:val="left"/>
      <w:pPr>
        <w:tabs>
          <w:tab w:val="num" w:pos="0"/>
        </w:tabs>
        <w:ind w:left="3338" w:hanging="591"/>
      </w:pPr>
      <w:rPr>
        <w:rFonts w:ascii="Symbol" w:hAnsi="Symbol" w:cs="Symbol" w:hint="default"/>
        <w:lang w:val="en-US" w:eastAsia="en-US" w:bidi="ar-SA"/>
      </w:rPr>
    </w:lvl>
    <w:lvl w:ilvl="4">
      <w:start w:val="0"/>
      <w:numFmt w:val="bullet"/>
      <w:lvlText w:val=""/>
      <w:lvlJc w:val="left"/>
      <w:pPr>
        <w:tabs>
          <w:tab w:val="num" w:pos="0"/>
        </w:tabs>
        <w:ind w:left="4198" w:hanging="591"/>
      </w:pPr>
      <w:rPr>
        <w:rFonts w:ascii="Symbol" w:hAnsi="Symbol" w:cs="Symbol" w:hint="default"/>
        <w:lang w:val="en-US" w:eastAsia="en-US" w:bidi="ar-SA"/>
      </w:rPr>
    </w:lvl>
    <w:lvl w:ilvl="5">
      <w:start w:val="0"/>
      <w:numFmt w:val="bullet"/>
      <w:lvlText w:val=""/>
      <w:lvlJc w:val="left"/>
      <w:pPr>
        <w:tabs>
          <w:tab w:val="num" w:pos="0"/>
        </w:tabs>
        <w:ind w:left="5057" w:hanging="591"/>
      </w:pPr>
      <w:rPr>
        <w:rFonts w:ascii="Symbol" w:hAnsi="Symbol" w:cs="Symbol" w:hint="default"/>
        <w:lang w:val="en-US" w:eastAsia="en-US" w:bidi="ar-SA"/>
      </w:rPr>
    </w:lvl>
    <w:lvl w:ilvl="6">
      <w:start w:val="0"/>
      <w:numFmt w:val="bullet"/>
      <w:lvlText w:val=""/>
      <w:lvlJc w:val="left"/>
      <w:pPr>
        <w:tabs>
          <w:tab w:val="num" w:pos="0"/>
        </w:tabs>
        <w:ind w:left="5917" w:hanging="591"/>
      </w:pPr>
      <w:rPr>
        <w:rFonts w:ascii="Symbol" w:hAnsi="Symbol" w:cs="Symbol" w:hint="default"/>
        <w:lang w:val="en-US" w:eastAsia="en-US" w:bidi="ar-SA"/>
      </w:rPr>
    </w:lvl>
    <w:lvl w:ilvl="7">
      <w:start w:val="0"/>
      <w:numFmt w:val="bullet"/>
      <w:lvlText w:val=""/>
      <w:lvlJc w:val="left"/>
      <w:pPr>
        <w:tabs>
          <w:tab w:val="num" w:pos="0"/>
        </w:tabs>
        <w:ind w:left="6776" w:hanging="591"/>
      </w:pPr>
      <w:rPr>
        <w:rFonts w:ascii="Symbol" w:hAnsi="Symbol" w:cs="Symbol" w:hint="default"/>
        <w:lang w:val="en-US" w:eastAsia="en-US" w:bidi="ar-SA"/>
      </w:rPr>
    </w:lvl>
    <w:lvl w:ilvl="8">
      <w:start w:val="0"/>
      <w:numFmt w:val="bullet"/>
      <w:lvlText w:val=""/>
      <w:lvlJc w:val="left"/>
      <w:pPr>
        <w:tabs>
          <w:tab w:val="num" w:pos="0"/>
        </w:tabs>
        <w:ind w:left="7636" w:hanging="591"/>
      </w:pPr>
      <w:rPr>
        <w:rFonts w:ascii="Symbol" w:hAnsi="Symbol" w:cs="Symbol" w:hint="default"/>
        <w:lang w:val="en-US" w:eastAsia="en-US" w:bidi="ar-SA"/>
      </w:rPr>
    </w:lvl>
  </w:abstractNum>
  <w:abstractNum w:abstractNumId="109">
    <w:lvl w:ilvl="0">
      <w:start w:val="1"/>
      <w:numFmt w:val="lowerLetter"/>
      <w:lvlText w:val="(%1)"/>
      <w:lvlJc w:val="left"/>
      <w:pPr>
        <w:tabs>
          <w:tab w:val="num" w:pos="0"/>
        </w:tabs>
        <w:ind w:left="164" w:hanging="65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51"/>
      </w:pPr>
      <w:rPr>
        <w:rFonts w:ascii="Symbol" w:hAnsi="Symbol" w:cs="Symbol" w:hint="default"/>
        <w:lang w:val="en-US" w:eastAsia="en-US" w:bidi="ar-SA"/>
      </w:rPr>
    </w:lvl>
    <w:lvl w:ilvl="2">
      <w:start w:val="0"/>
      <w:numFmt w:val="bullet"/>
      <w:lvlText w:val=""/>
      <w:lvlJc w:val="left"/>
      <w:pPr>
        <w:tabs>
          <w:tab w:val="num" w:pos="0"/>
        </w:tabs>
        <w:ind w:left="1999" w:hanging="651"/>
      </w:pPr>
      <w:rPr>
        <w:rFonts w:ascii="Symbol" w:hAnsi="Symbol" w:cs="Symbol" w:hint="default"/>
        <w:lang w:val="en-US" w:eastAsia="en-US" w:bidi="ar-SA"/>
      </w:rPr>
    </w:lvl>
    <w:lvl w:ilvl="3">
      <w:start w:val="0"/>
      <w:numFmt w:val="bullet"/>
      <w:lvlText w:val=""/>
      <w:lvlJc w:val="left"/>
      <w:pPr>
        <w:tabs>
          <w:tab w:val="num" w:pos="0"/>
        </w:tabs>
        <w:ind w:left="2918" w:hanging="651"/>
      </w:pPr>
      <w:rPr>
        <w:rFonts w:ascii="Symbol" w:hAnsi="Symbol" w:cs="Symbol" w:hint="default"/>
        <w:lang w:val="en-US" w:eastAsia="en-US" w:bidi="ar-SA"/>
      </w:rPr>
    </w:lvl>
    <w:lvl w:ilvl="4">
      <w:start w:val="0"/>
      <w:numFmt w:val="bullet"/>
      <w:lvlText w:val=""/>
      <w:lvlJc w:val="left"/>
      <w:pPr>
        <w:tabs>
          <w:tab w:val="num" w:pos="0"/>
        </w:tabs>
        <w:ind w:left="3838" w:hanging="651"/>
      </w:pPr>
      <w:rPr>
        <w:rFonts w:ascii="Symbol" w:hAnsi="Symbol" w:cs="Symbol" w:hint="default"/>
        <w:lang w:val="en-US" w:eastAsia="en-US" w:bidi="ar-SA"/>
      </w:rPr>
    </w:lvl>
    <w:lvl w:ilvl="5">
      <w:start w:val="0"/>
      <w:numFmt w:val="bullet"/>
      <w:lvlText w:val=""/>
      <w:lvlJc w:val="left"/>
      <w:pPr>
        <w:tabs>
          <w:tab w:val="num" w:pos="0"/>
        </w:tabs>
        <w:ind w:left="4757" w:hanging="651"/>
      </w:pPr>
      <w:rPr>
        <w:rFonts w:ascii="Symbol" w:hAnsi="Symbol" w:cs="Symbol" w:hint="default"/>
        <w:lang w:val="en-US" w:eastAsia="en-US" w:bidi="ar-SA"/>
      </w:rPr>
    </w:lvl>
    <w:lvl w:ilvl="6">
      <w:start w:val="0"/>
      <w:numFmt w:val="bullet"/>
      <w:lvlText w:val=""/>
      <w:lvlJc w:val="left"/>
      <w:pPr>
        <w:tabs>
          <w:tab w:val="num" w:pos="0"/>
        </w:tabs>
        <w:ind w:left="5677" w:hanging="651"/>
      </w:pPr>
      <w:rPr>
        <w:rFonts w:ascii="Symbol" w:hAnsi="Symbol" w:cs="Symbol" w:hint="default"/>
        <w:lang w:val="en-US" w:eastAsia="en-US" w:bidi="ar-SA"/>
      </w:rPr>
    </w:lvl>
    <w:lvl w:ilvl="7">
      <w:start w:val="0"/>
      <w:numFmt w:val="bullet"/>
      <w:lvlText w:val=""/>
      <w:lvlJc w:val="left"/>
      <w:pPr>
        <w:tabs>
          <w:tab w:val="num" w:pos="0"/>
        </w:tabs>
        <w:ind w:left="6596" w:hanging="651"/>
      </w:pPr>
      <w:rPr>
        <w:rFonts w:ascii="Symbol" w:hAnsi="Symbol" w:cs="Symbol" w:hint="default"/>
        <w:lang w:val="en-US" w:eastAsia="en-US" w:bidi="ar-SA"/>
      </w:rPr>
    </w:lvl>
    <w:lvl w:ilvl="8">
      <w:start w:val="0"/>
      <w:numFmt w:val="bullet"/>
      <w:lvlText w:val=""/>
      <w:lvlJc w:val="left"/>
      <w:pPr>
        <w:tabs>
          <w:tab w:val="num" w:pos="0"/>
        </w:tabs>
        <w:ind w:left="7516" w:hanging="651"/>
      </w:pPr>
      <w:rPr>
        <w:rFonts w:ascii="Symbol" w:hAnsi="Symbol" w:cs="Symbol" w:hint="default"/>
        <w:lang w:val="en-US" w:eastAsia="en-US" w:bidi="ar-SA"/>
      </w:rPr>
    </w:lvl>
  </w:abstractNum>
  <w:abstractNum w:abstractNumId="110">
    <w:lvl w:ilvl="0">
      <w:start w:val="1"/>
      <w:numFmt w:val="lowerLetter"/>
      <w:lvlText w:val="(%1)"/>
      <w:lvlJc w:val="left"/>
      <w:pPr>
        <w:tabs>
          <w:tab w:val="num" w:pos="0"/>
        </w:tabs>
        <w:ind w:left="755" w:hanging="59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619" w:hanging="591"/>
      </w:pPr>
      <w:rPr>
        <w:rFonts w:ascii="Symbol" w:hAnsi="Symbol" w:cs="Symbol" w:hint="default"/>
        <w:lang w:val="en-US" w:eastAsia="en-US" w:bidi="ar-SA"/>
      </w:rPr>
    </w:lvl>
    <w:lvl w:ilvl="2">
      <w:start w:val="0"/>
      <w:numFmt w:val="bullet"/>
      <w:lvlText w:val=""/>
      <w:lvlJc w:val="left"/>
      <w:pPr>
        <w:tabs>
          <w:tab w:val="num" w:pos="0"/>
        </w:tabs>
        <w:ind w:left="2479" w:hanging="591"/>
      </w:pPr>
      <w:rPr>
        <w:rFonts w:ascii="Symbol" w:hAnsi="Symbol" w:cs="Symbol" w:hint="default"/>
        <w:lang w:val="en-US" w:eastAsia="en-US" w:bidi="ar-SA"/>
      </w:rPr>
    </w:lvl>
    <w:lvl w:ilvl="3">
      <w:start w:val="0"/>
      <w:numFmt w:val="bullet"/>
      <w:lvlText w:val=""/>
      <w:lvlJc w:val="left"/>
      <w:pPr>
        <w:tabs>
          <w:tab w:val="num" w:pos="0"/>
        </w:tabs>
        <w:ind w:left="3338" w:hanging="591"/>
      </w:pPr>
      <w:rPr>
        <w:rFonts w:ascii="Symbol" w:hAnsi="Symbol" w:cs="Symbol" w:hint="default"/>
        <w:lang w:val="en-US" w:eastAsia="en-US" w:bidi="ar-SA"/>
      </w:rPr>
    </w:lvl>
    <w:lvl w:ilvl="4">
      <w:start w:val="0"/>
      <w:numFmt w:val="bullet"/>
      <w:lvlText w:val=""/>
      <w:lvlJc w:val="left"/>
      <w:pPr>
        <w:tabs>
          <w:tab w:val="num" w:pos="0"/>
        </w:tabs>
        <w:ind w:left="4198" w:hanging="591"/>
      </w:pPr>
      <w:rPr>
        <w:rFonts w:ascii="Symbol" w:hAnsi="Symbol" w:cs="Symbol" w:hint="default"/>
        <w:lang w:val="en-US" w:eastAsia="en-US" w:bidi="ar-SA"/>
      </w:rPr>
    </w:lvl>
    <w:lvl w:ilvl="5">
      <w:start w:val="0"/>
      <w:numFmt w:val="bullet"/>
      <w:lvlText w:val=""/>
      <w:lvlJc w:val="left"/>
      <w:pPr>
        <w:tabs>
          <w:tab w:val="num" w:pos="0"/>
        </w:tabs>
        <w:ind w:left="5057" w:hanging="591"/>
      </w:pPr>
      <w:rPr>
        <w:rFonts w:ascii="Symbol" w:hAnsi="Symbol" w:cs="Symbol" w:hint="default"/>
        <w:lang w:val="en-US" w:eastAsia="en-US" w:bidi="ar-SA"/>
      </w:rPr>
    </w:lvl>
    <w:lvl w:ilvl="6">
      <w:start w:val="0"/>
      <w:numFmt w:val="bullet"/>
      <w:lvlText w:val=""/>
      <w:lvlJc w:val="left"/>
      <w:pPr>
        <w:tabs>
          <w:tab w:val="num" w:pos="0"/>
        </w:tabs>
        <w:ind w:left="5917" w:hanging="591"/>
      </w:pPr>
      <w:rPr>
        <w:rFonts w:ascii="Symbol" w:hAnsi="Symbol" w:cs="Symbol" w:hint="default"/>
        <w:lang w:val="en-US" w:eastAsia="en-US" w:bidi="ar-SA"/>
      </w:rPr>
    </w:lvl>
    <w:lvl w:ilvl="7">
      <w:start w:val="0"/>
      <w:numFmt w:val="bullet"/>
      <w:lvlText w:val=""/>
      <w:lvlJc w:val="left"/>
      <w:pPr>
        <w:tabs>
          <w:tab w:val="num" w:pos="0"/>
        </w:tabs>
        <w:ind w:left="6776" w:hanging="591"/>
      </w:pPr>
      <w:rPr>
        <w:rFonts w:ascii="Symbol" w:hAnsi="Symbol" w:cs="Symbol" w:hint="default"/>
        <w:lang w:val="en-US" w:eastAsia="en-US" w:bidi="ar-SA"/>
      </w:rPr>
    </w:lvl>
    <w:lvl w:ilvl="8">
      <w:start w:val="0"/>
      <w:numFmt w:val="bullet"/>
      <w:lvlText w:val=""/>
      <w:lvlJc w:val="left"/>
      <w:pPr>
        <w:tabs>
          <w:tab w:val="num" w:pos="0"/>
        </w:tabs>
        <w:ind w:left="7636" w:hanging="591"/>
      </w:pPr>
      <w:rPr>
        <w:rFonts w:ascii="Symbol" w:hAnsi="Symbol" w:cs="Symbol" w:hint="default"/>
        <w:lang w:val="en-US" w:eastAsia="en-US" w:bidi="ar-SA"/>
      </w:rPr>
    </w:lvl>
  </w:abstractNum>
  <w:abstractNum w:abstractNumId="111">
    <w:lvl w:ilvl="0">
      <w:start w:val="1"/>
      <w:numFmt w:val="lowerLetter"/>
      <w:lvlText w:val="(%1)"/>
      <w:lvlJc w:val="left"/>
      <w:pPr>
        <w:tabs>
          <w:tab w:val="num" w:pos="0"/>
        </w:tabs>
        <w:ind w:left="373" w:hanging="692"/>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277" w:hanging="692"/>
      </w:pPr>
      <w:rPr>
        <w:rFonts w:ascii="Symbol" w:hAnsi="Symbol" w:cs="Symbol" w:hint="default"/>
        <w:lang w:val="en-US" w:eastAsia="en-US" w:bidi="ar-SA"/>
      </w:rPr>
    </w:lvl>
    <w:lvl w:ilvl="2">
      <w:start w:val="0"/>
      <w:numFmt w:val="bullet"/>
      <w:lvlText w:val=""/>
      <w:lvlJc w:val="left"/>
      <w:pPr>
        <w:tabs>
          <w:tab w:val="num" w:pos="0"/>
        </w:tabs>
        <w:ind w:left="2175" w:hanging="692"/>
      </w:pPr>
      <w:rPr>
        <w:rFonts w:ascii="Symbol" w:hAnsi="Symbol" w:cs="Symbol" w:hint="default"/>
        <w:lang w:val="en-US" w:eastAsia="en-US" w:bidi="ar-SA"/>
      </w:rPr>
    </w:lvl>
    <w:lvl w:ilvl="3">
      <w:start w:val="0"/>
      <w:numFmt w:val="bullet"/>
      <w:lvlText w:val=""/>
      <w:lvlJc w:val="left"/>
      <w:pPr>
        <w:tabs>
          <w:tab w:val="num" w:pos="0"/>
        </w:tabs>
        <w:ind w:left="3072" w:hanging="692"/>
      </w:pPr>
      <w:rPr>
        <w:rFonts w:ascii="Symbol" w:hAnsi="Symbol" w:cs="Symbol" w:hint="default"/>
        <w:lang w:val="en-US" w:eastAsia="en-US" w:bidi="ar-SA"/>
      </w:rPr>
    </w:lvl>
    <w:lvl w:ilvl="4">
      <w:start w:val="0"/>
      <w:numFmt w:val="bullet"/>
      <w:lvlText w:val=""/>
      <w:lvlJc w:val="left"/>
      <w:pPr>
        <w:tabs>
          <w:tab w:val="num" w:pos="0"/>
        </w:tabs>
        <w:ind w:left="3970" w:hanging="692"/>
      </w:pPr>
      <w:rPr>
        <w:rFonts w:ascii="Symbol" w:hAnsi="Symbol" w:cs="Symbol" w:hint="default"/>
        <w:lang w:val="en-US" w:eastAsia="en-US" w:bidi="ar-SA"/>
      </w:rPr>
    </w:lvl>
    <w:lvl w:ilvl="5">
      <w:start w:val="0"/>
      <w:numFmt w:val="bullet"/>
      <w:lvlText w:val=""/>
      <w:lvlJc w:val="left"/>
      <w:pPr>
        <w:tabs>
          <w:tab w:val="num" w:pos="0"/>
        </w:tabs>
        <w:ind w:left="4867" w:hanging="692"/>
      </w:pPr>
      <w:rPr>
        <w:rFonts w:ascii="Symbol" w:hAnsi="Symbol" w:cs="Symbol" w:hint="default"/>
        <w:lang w:val="en-US" w:eastAsia="en-US" w:bidi="ar-SA"/>
      </w:rPr>
    </w:lvl>
    <w:lvl w:ilvl="6">
      <w:start w:val="0"/>
      <w:numFmt w:val="bullet"/>
      <w:lvlText w:val=""/>
      <w:lvlJc w:val="left"/>
      <w:pPr>
        <w:tabs>
          <w:tab w:val="num" w:pos="0"/>
        </w:tabs>
        <w:ind w:left="5765" w:hanging="692"/>
      </w:pPr>
      <w:rPr>
        <w:rFonts w:ascii="Symbol" w:hAnsi="Symbol" w:cs="Symbol" w:hint="default"/>
        <w:lang w:val="en-US" w:eastAsia="en-US" w:bidi="ar-SA"/>
      </w:rPr>
    </w:lvl>
    <w:lvl w:ilvl="7">
      <w:start w:val="0"/>
      <w:numFmt w:val="bullet"/>
      <w:lvlText w:val=""/>
      <w:lvlJc w:val="left"/>
      <w:pPr>
        <w:tabs>
          <w:tab w:val="num" w:pos="0"/>
        </w:tabs>
        <w:ind w:left="6662" w:hanging="692"/>
      </w:pPr>
      <w:rPr>
        <w:rFonts w:ascii="Symbol" w:hAnsi="Symbol" w:cs="Symbol" w:hint="default"/>
        <w:lang w:val="en-US" w:eastAsia="en-US" w:bidi="ar-SA"/>
      </w:rPr>
    </w:lvl>
    <w:lvl w:ilvl="8">
      <w:start w:val="0"/>
      <w:numFmt w:val="bullet"/>
      <w:lvlText w:val=""/>
      <w:lvlJc w:val="left"/>
      <w:pPr>
        <w:tabs>
          <w:tab w:val="num" w:pos="0"/>
        </w:tabs>
        <w:ind w:left="7560" w:hanging="692"/>
      </w:pPr>
      <w:rPr>
        <w:rFonts w:ascii="Symbol" w:hAnsi="Symbol" w:cs="Symbol" w:hint="default"/>
        <w:lang w:val="en-US" w:eastAsia="en-US" w:bidi="ar-SA"/>
      </w:rPr>
    </w:lvl>
  </w:abstractNum>
  <w:abstractNum w:abstractNumId="112">
    <w:lvl w:ilvl="0">
      <w:start w:val="1"/>
      <w:numFmt w:val="lowerLetter"/>
      <w:lvlText w:val="(%1)"/>
      <w:lvlJc w:val="left"/>
      <w:pPr>
        <w:tabs>
          <w:tab w:val="num" w:pos="0"/>
        </w:tabs>
        <w:ind w:left="164" w:hanging="71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711"/>
      </w:pPr>
      <w:rPr>
        <w:rFonts w:ascii="Symbol" w:hAnsi="Symbol" w:cs="Symbol" w:hint="default"/>
        <w:lang w:val="en-US" w:eastAsia="en-US" w:bidi="ar-SA"/>
      </w:rPr>
    </w:lvl>
    <w:lvl w:ilvl="2">
      <w:start w:val="0"/>
      <w:numFmt w:val="bullet"/>
      <w:lvlText w:val=""/>
      <w:lvlJc w:val="left"/>
      <w:pPr>
        <w:tabs>
          <w:tab w:val="num" w:pos="0"/>
        </w:tabs>
        <w:ind w:left="1999" w:hanging="711"/>
      </w:pPr>
      <w:rPr>
        <w:rFonts w:ascii="Symbol" w:hAnsi="Symbol" w:cs="Symbol" w:hint="default"/>
        <w:lang w:val="en-US" w:eastAsia="en-US" w:bidi="ar-SA"/>
      </w:rPr>
    </w:lvl>
    <w:lvl w:ilvl="3">
      <w:start w:val="0"/>
      <w:numFmt w:val="bullet"/>
      <w:lvlText w:val=""/>
      <w:lvlJc w:val="left"/>
      <w:pPr>
        <w:tabs>
          <w:tab w:val="num" w:pos="0"/>
        </w:tabs>
        <w:ind w:left="2918" w:hanging="711"/>
      </w:pPr>
      <w:rPr>
        <w:rFonts w:ascii="Symbol" w:hAnsi="Symbol" w:cs="Symbol" w:hint="default"/>
        <w:lang w:val="en-US" w:eastAsia="en-US" w:bidi="ar-SA"/>
      </w:rPr>
    </w:lvl>
    <w:lvl w:ilvl="4">
      <w:start w:val="0"/>
      <w:numFmt w:val="bullet"/>
      <w:lvlText w:val=""/>
      <w:lvlJc w:val="left"/>
      <w:pPr>
        <w:tabs>
          <w:tab w:val="num" w:pos="0"/>
        </w:tabs>
        <w:ind w:left="3838" w:hanging="711"/>
      </w:pPr>
      <w:rPr>
        <w:rFonts w:ascii="Symbol" w:hAnsi="Symbol" w:cs="Symbol" w:hint="default"/>
        <w:lang w:val="en-US" w:eastAsia="en-US" w:bidi="ar-SA"/>
      </w:rPr>
    </w:lvl>
    <w:lvl w:ilvl="5">
      <w:start w:val="0"/>
      <w:numFmt w:val="bullet"/>
      <w:lvlText w:val=""/>
      <w:lvlJc w:val="left"/>
      <w:pPr>
        <w:tabs>
          <w:tab w:val="num" w:pos="0"/>
        </w:tabs>
        <w:ind w:left="4757" w:hanging="711"/>
      </w:pPr>
      <w:rPr>
        <w:rFonts w:ascii="Symbol" w:hAnsi="Symbol" w:cs="Symbol" w:hint="default"/>
        <w:lang w:val="en-US" w:eastAsia="en-US" w:bidi="ar-SA"/>
      </w:rPr>
    </w:lvl>
    <w:lvl w:ilvl="6">
      <w:start w:val="0"/>
      <w:numFmt w:val="bullet"/>
      <w:lvlText w:val=""/>
      <w:lvlJc w:val="left"/>
      <w:pPr>
        <w:tabs>
          <w:tab w:val="num" w:pos="0"/>
        </w:tabs>
        <w:ind w:left="5677" w:hanging="711"/>
      </w:pPr>
      <w:rPr>
        <w:rFonts w:ascii="Symbol" w:hAnsi="Symbol" w:cs="Symbol" w:hint="default"/>
        <w:lang w:val="en-US" w:eastAsia="en-US" w:bidi="ar-SA"/>
      </w:rPr>
    </w:lvl>
    <w:lvl w:ilvl="7">
      <w:start w:val="0"/>
      <w:numFmt w:val="bullet"/>
      <w:lvlText w:val=""/>
      <w:lvlJc w:val="left"/>
      <w:pPr>
        <w:tabs>
          <w:tab w:val="num" w:pos="0"/>
        </w:tabs>
        <w:ind w:left="6596" w:hanging="711"/>
      </w:pPr>
      <w:rPr>
        <w:rFonts w:ascii="Symbol" w:hAnsi="Symbol" w:cs="Symbol" w:hint="default"/>
        <w:lang w:val="en-US" w:eastAsia="en-US" w:bidi="ar-SA"/>
      </w:rPr>
    </w:lvl>
    <w:lvl w:ilvl="8">
      <w:start w:val="0"/>
      <w:numFmt w:val="bullet"/>
      <w:lvlText w:val=""/>
      <w:lvlJc w:val="left"/>
      <w:pPr>
        <w:tabs>
          <w:tab w:val="num" w:pos="0"/>
        </w:tabs>
        <w:ind w:left="7516" w:hanging="711"/>
      </w:pPr>
      <w:rPr>
        <w:rFonts w:ascii="Symbol" w:hAnsi="Symbol" w:cs="Symbol" w:hint="default"/>
        <w:lang w:val="en-US" w:eastAsia="en-US" w:bidi="ar-SA"/>
      </w:rPr>
    </w:lvl>
  </w:abstractNum>
  <w:abstractNum w:abstractNumId="113">
    <w:lvl w:ilvl="0">
      <w:start w:val="1"/>
      <w:numFmt w:val="lowerLetter"/>
      <w:lvlText w:val="(%1)"/>
      <w:lvlJc w:val="left"/>
      <w:pPr>
        <w:tabs>
          <w:tab w:val="num" w:pos="0"/>
        </w:tabs>
        <w:ind w:left="164" w:hanging="716"/>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716"/>
      </w:pPr>
      <w:rPr>
        <w:rFonts w:ascii="Symbol" w:hAnsi="Symbol" w:cs="Symbol" w:hint="default"/>
        <w:lang w:val="en-US" w:eastAsia="en-US" w:bidi="ar-SA"/>
      </w:rPr>
    </w:lvl>
    <w:lvl w:ilvl="2">
      <w:start w:val="0"/>
      <w:numFmt w:val="bullet"/>
      <w:lvlText w:val=""/>
      <w:lvlJc w:val="left"/>
      <w:pPr>
        <w:tabs>
          <w:tab w:val="num" w:pos="0"/>
        </w:tabs>
        <w:ind w:left="1999" w:hanging="716"/>
      </w:pPr>
      <w:rPr>
        <w:rFonts w:ascii="Symbol" w:hAnsi="Symbol" w:cs="Symbol" w:hint="default"/>
        <w:lang w:val="en-US" w:eastAsia="en-US" w:bidi="ar-SA"/>
      </w:rPr>
    </w:lvl>
    <w:lvl w:ilvl="3">
      <w:start w:val="0"/>
      <w:numFmt w:val="bullet"/>
      <w:lvlText w:val=""/>
      <w:lvlJc w:val="left"/>
      <w:pPr>
        <w:tabs>
          <w:tab w:val="num" w:pos="0"/>
        </w:tabs>
        <w:ind w:left="2918" w:hanging="716"/>
      </w:pPr>
      <w:rPr>
        <w:rFonts w:ascii="Symbol" w:hAnsi="Symbol" w:cs="Symbol" w:hint="default"/>
        <w:lang w:val="en-US" w:eastAsia="en-US" w:bidi="ar-SA"/>
      </w:rPr>
    </w:lvl>
    <w:lvl w:ilvl="4">
      <w:start w:val="0"/>
      <w:numFmt w:val="bullet"/>
      <w:lvlText w:val=""/>
      <w:lvlJc w:val="left"/>
      <w:pPr>
        <w:tabs>
          <w:tab w:val="num" w:pos="0"/>
        </w:tabs>
        <w:ind w:left="3838" w:hanging="716"/>
      </w:pPr>
      <w:rPr>
        <w:rFonts w:ascii="Symbol" w:hAnsi="Symbol" w:cs="Symbol" w:hint="default"/>
        <w:lang w:val="en-US" w:eastAsia="en-US" w:bidi="ar-SA"/>
      </w:rPr>
    </w:lvl>
    <w:lvl w:ilvl="5">
      <w:start w:val="0"/>
      <w:numFmt w:val="bullet"/>
      <w:lvlText w:val=""/>
      <w:lvlJc w:val="left"/>
      <w:pPr>
        <w:tabs>
          <w:tab w:val="num" w:pos="0"/>
        </w:tabs>
        <w:ind w:left="4757" w:hanging="716"/>
      </w:pPr>
      <w:rPr>
        <w:rFonts w:ascii="Symbol" w:hAnsi="Symbol" w:cs="Symbol" w:hint="default"/>
        <w:lang w:val="en-US" w:eastAsia="en-US" w:bidi="ar-SA"/>
      </w:rPr>
    </w:lvl>
    <w:lvl w:ilvl="6">
      <w:start w:val="0"/>
      <w:numFmt w:val="bullet"/>
      <w:lvlText w:val=""/>
      <w:lvlJc w:val="left"/>
      <w:pPr>
        <w:tabs>
          <w:tab w:val="num" w:pos="0"/>
        </w:tabs>
        <w:ind w:left="5677" w:hanging="716"/>
      </w:pPr>
      <w:rPr>
        <w:rFonts w:ascii="Symbol" w:hAnsi="Symbol" w:cs="Symbol" w:hint="default"/>
        <w:lang w:val="en-US" w:eastAsia="en-US" w:bidi="ar-SA"/>
      </w:rPr>
    </w:lvl>
    <w:lvl w:ilvl="7">
      <w:start w:val="0"/>
      <w:numFmt w:val="bullet"/>
      <w:lvlText w:val=""/>
      <w:lvlJc w:val="left"/>
      <w:pPr>
        <w:tabs>
          <w:tab w:val="num" w:pos="0"/>
        </w:tabs>
        <w:ind w:left="6596" w:hanging="716"/>
      </w:pPr>
      <w:rPr>
        <w:rFonts w:ascii="Symbol" w:hAnsi="Symbol" w:cs="Symbol" w:hint="default"/>
        <w:lang w:val="en-US" w:eastAsia="en-US" w:bidi="ar-SA"/>
      </w:rPr>
    </w:lvl>
    <w:lvl w:ilvl="8">
      <w:start w:val="0"/>
      <w:numFmt w:val="bullet"/>
      <w:lvlText w:val=""/>
      <w:lvlJc w:val="left"/>
      <w:pPr>
        <w:tabs>
          <w:tab w:val="num" w:pos="0"/>
        </w:tabs>
        <w:ind w:left="7516" w:hanging="716"/>
      </w:pPr>
      <w:rPr>
        <w:rFonts w:ascii="Symbol" w:hAnsi="Symbol" w:cs="Symbol" w:hint="default"/>
        <w:lang w:val="en-US" w:eastAsia="en-US" w:bidi="ar-SA"/>
      </w:rPr>
    </w:lvl>
  </w:abstractNum>
  <w:abstractNum w:abstractNumId="114">
    <w:lvl w:ilvl="0">
      <w:start w:val="1"/>
      <w:numFmt w:val="lowerLetter"/>
      <w:lvlText w:val="(%1)"/>
      <w:lvlJc w:val="left"/>
      <w:pPr>
        <w:tabs>
          <w:tab w:val="num" w:pos="0"/>
        </w:tabs>
        <w:ind w:left="755" w:hanging="59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619" w:hanging="591"/>
      </w:pPr>
      <w:rPr>
        <w:rFonts w:ascii="Symbol" w:hAnsi="Symbol" w:cs="Symbol" w:hint="default"/>
        <w:lang w:val="en-US" w:eastAsia="en-US" w:bidi="ar-SA"/>
      </w:rPr>
    </w:lvl>
    <w:lvl w:ilvl="2">
      <w:start w:val="0"/>
      <w:numFmt w:val="bullet"/>
      <w:lvlText w:val=""/>
      <w:lvlJc w:val="left"/>
      <w:pPr>
        <w:tabs>
          <w:tab w:val="num" w:pos="0"/>
        </w:tabs>
        <w:ind w:left="2479" w:hanging="591"/>
      </w:pPr>
      <w:rPr>
        <w:rFonts w:ascii="Symbol" w:hAnsi="Symbol" w:cs="Symbol" w:hint="default"/>
        <w:lang w:val="en-US" w:eastAsia="en-US" w:bidi="ar-SA"/>
      </w:rPr>
    </w:lvl>
    <w:lvl w:ilvl="3">
      <w:start w:val="0"/>
      <w:numFmt w:val="bullet"/>
      <w:lvlText w:val=""/>
      <w:lvlJc w:val="left"/>
      <w:pPr>
        <w:tabs>
          <w:tab w:val="num" w:pos="0"/>
        </w:tabs>
        <w:ind w:left="3338" w:hanging="591"/>
      </w:pPr>
      <w:rPr>
        <w:rFonts w:ascii="Symbol" w:hAnsi="Symbol" w:cs="Symbol" w:hint="default"/>
        <w:lang w:val="en-US" w:eastAsia="en-US" w:bidi="ar-SA"/>
      </w:rPr>
    </w:lvl>
    <w:lvl w:ilvl="4">
      <w:start w:val="0"/>
      <w:numFmt w:val="bullet"/>
      <w:lvlText w:val=""/>
      <w:lvlJc w:val="left"/>
      <w:pPr>
        <w:tabs>
          <w:tab w:val="num" w:pos="0"/>
        </w:tabs>
        <w:ind w:left="4198" w:hanging="591"/>
      </w:pPr>
      <w:rPr>
        <w:rFonts w:ascii="Symbol" w:hAnsi="Symbol" w:cs="Symbol" w:hint="default"/>
        <w:lang w:val="en-US" w:eastAsia="en-US" w:bidi="ar-SA"/>
      </w:rPr>
    </w:lvl>
    <w:lvl w:ilvl="5">
      <w:start w:val="0"/>
      <w:numFmt w:val="bullet"/>
      <w:lvlText w:val=""/>
      <w:lvlJc w:val="left"/>
      <w:pPr>
        <w:tabs>
          <w:tab w:val="num" w:pos="0"/>
        </w:tabs>
        <w:ind w:left="5057" w:hanging="591"/>
      </w:pPr>
      <w:rPr>
        <w:rFonts w:ascii="Symbol" w:hAnsi="Symbol" w:cs="Symbol" w:hint="default"/>
        <w:lang w:val="en-US" w:eastAsia="en-US" w:bidi="ar-SA"/>
      </w:rPr>
    </w:lvl>
    <w:lvl w:ilvl="6">
      <w:start w:val="0"/>
      <w:numFmt w:val="bullet"/>
      <w:lvlText w:val=""/>
      <w:lvlJc w:val="left"/>
      <w:pPr>
        <w:tabs>
          <w:tab w:val="num" w:pos="0"/>
        </w:tabs>
        <w:ind w:left="5917" w:hanging="591"/>
      </w:pPr>
      <w:rPr>
        <w:rFonts w:ascii="Symbol" w:hAnsi="Symbol" w:cs="Symbol" w:hint="default"/>
        <w:lang w:val="en-US" w:eastAsia="en-US" w:bidi="ar-SA"/>
      </w:rPr>
    </w:lvl>
    <w:lvl w:ilvl="7">
      <w:start w:val="0"/>
      <w:numFmt w:val="bullet"/>
      <w:lvlText w:val=""/>
      <w:lvlJc w:val="left"/>
      <w:pPr>
        <w:tabs>
          <w:tab w:val="num" w:pos="0"/>
        </w:tabs>
        <w:ind w:left="6776" w:hanging="591"/>
      </w:pPr>
      <w:rPr>
        <w:rFonts w:ascii="Symbol" w:hAnsi="Symbol" w:cs="Symbol" w:hint="default"/>
        <w:lang w:val="en-US" w:eastAsia="en-US" w:bidi="ar-SA"/>
      </w:rPr>
    </w:lvl>
    <w:lvl w:ilvl="8">
      <w:start w:val="0"/>
      <w:numFmt w:val="bullet"/>
      <w:lvlText w:val=""/>
      <w:lvlJc w:val="left"/>
      <w:pPr>
        <w:tabs>
          <w:tab w:val="num" w:pos="0"/>
        </w:tabs>
        <w:ind w:left="7636" w:hanging="591"/>
      </w:pPr>
      <w:rPr>
        <w:rFonts w:ascii="Symbol" w:hAnsi="Symbol" w:cs="Symbol" w:hint="default"/>
        <w:lang w:val="en-US" w:eastAsia="en-US" w:bidi="ar-SA"/>
      </w:rPr>
    </w:lvl>
  </w:abstractNum>
  <w:abstractNum w:abstractNumId="115">
    <w:lvl w:ilvl="0">
      <w:start w:val="1"/>
      <w:numFmt w:val="lowerLetter"/>
      <w:lvlText w:val="(%1)"/>
      <w:lvlJc w:val="left"/>
      <w:pPr>
        <w:tabs>
          <w:tab w:val="num" w:pos="0"/>
        </w:tabs>
        <w:ind w:left="164" w:hanging="382"/>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382"/>
      </w:pPr>
      <w:rPr>
        <w:rFonts w:ascii="Symbol" w:hAnsi="Symbol" w:cs="Symbol" w:hint="default"/>
        <w:lang w:val="en-US" w:eastAsia="en-US" w:bidi="ar-SA"/>
      </w:rPr>
    </w:lvl>
    <w:lvl w:ilvl="2">
      <w:start w:val="0"/>
      <w:numFmt w:val="bullet"/>
      <w:lvlText w:val=""/>
      <w:lvlJc w:val="left"/>
      <w:pPr>
        <w:tabs>
          <w:tab w:val="num" w:pos="0"/>
        </w:tabs>
        <w:ind w:left="1999" w:hanging="382"/>
      </w:pPr>
      <w:rPr>
        <w:rFonts w:ascii="Symbol" w:hAnsi="Symbol" w:cs="Symbol" w:hint="default"/>
        <w:lang w:val="en-US" w:eastAsia="en-US" w:bidi="ar-SA"/>
      </w:rPr>
    </w:lvl>
    <w:lvl w:ilvl="3">
      <w:start w:val="0"/>
      <w:numFmt w:val="bullet"/>
      <w:lvlText w:val=""/>
      <w:lvlJc w:val="left"/>
      <w:pPr>
        <w:tabs>
          <w:tab w:val="num" w:pos="0"/>
        </w:tabs>
        <w:ind w:left="2918" w:hanging="382"/>
      </w:pPr>
      <w:rPr>
        <w:rFonts w:ascii="Symbol" w:hAnsi="Symbol" w:cs="Symbol" w:hint="default"/>
        <w:lang w:val="en-US" w:eastAsia="en-US" w:bidi="ar-SA"/>
      </w:rPr>
    </w:lvl>
    <w:lvl w:ilvl="4">
      <w:start w:val="0"/>
      <w:numFmt w:val="bullet"/>
      <w:lvlText w:val=""/>
      <w:lvlJc w:val="left"/>
      <w:pPr>
        <w:tabs>
          <w:tab w:val="num" w:pos="0"/>
        </w:tabs>
        <w:ind w:left="3838" w:hanging="382"/>
      </w:pPr>
      <w:rPr>
        <w:rFonts w:ascii="Symbol" w:hAnsi="Symbol" w:cs="Symbol" w:hint="default"/>
        <w:lang w:val="en-US" w:eastAsia="en-US" w:bidi="ar-SA"/>
      </w:rPr>
    </w:lvl>
    <w:lvl w:ilvl="5">
      <w:start w:val="0"/>
      <w:numFmt w:val="bullet"/>
      <w:lvlText w:val=""/>
      <w:lvlJc w:val="left"/>
      <w:pPr>
        <w:tabs>
          <w:tab w:val="num" w:pos="0"/>
        </w:tabs>
        <w:ind w:left="4757" w:hanging="382"/>
      </w:pPr>
      <w:rPr>
        <w:rFonts w:ascii="Symbol" w:hAnsi="Symbol" w:cs="Symbol" w:hint="default"/>
        <w:lang w:val="en-US" w:eastAsia="en-US" w:bidi="ar-SA"/>
      </w:rPr>
    </w:lvl>
    <w:lvl w:ilvl="6">
      <w:start w:val="0"/>
      <w:numFmt w:val="bullet"/>
      <w:lvlText w:val=""/>
      <w:lvlJc w:val="left"/>
      <w:pPr>
        <w:tabs>
          <w:tab w:val="num" w:pos="0"/>
        </w:tabs>
        <w:ind w:left="5677" w:hanging="382"/>
      </w:pPr>
      <w:rPr>
        <w:rFonts w:ascii="Symbol" w:hAnsi="Symbol" w:cs="Symbol" w:hint="default"/>
        <w:lang w:val="en-US" w:eastAsia="en-US" w:bidi="ar-SA"/>
      </w:rPr>
    </w:lvl>
    <w:lvl w:ilvl="7">
      <w:start w:val="0"/>
      <w:numFmt w:val="bullet"/>
      <w:lvlText w:val=""/>
      <w:lvlJc w:val="left"/>
      <w:pPr>
        <w:tabs>
          <w:tab w:val="num" w:pos="0"/>
        </w:tabs>
        <w:ind w:left="6596" w:hanging="382"/>
      </w:pPr>
      <w:rPr>
        <w:rFonts w:ascii="Symbol" w:hAnsi="Symbol" w:cs="Symbol" w:hint="default"/>
        <w:lang w:val="en-US" w:eastAsia="en-US" w:bidi="ar-SA"/>
      </w:rPr>
    </w:lvl>
    <w:lvl w:ilvl="8">
      <w:start w:val="0"/>
      <w:numFmt w:val="bullet"/>
      <w:lvlText w:val=""/>
      <w:lvlJc w:val="left"/>
      <w:pPr>
        <w:tabs>
          <w:tab w:val="num" w:pos="0"/>
        </w:tabs>
        <w:ind w:left="7516" w:hanging="382"/>
      </w:pPr>
      <w:rPr>
        <w:rFonts w:ascii="Symbol" w:hAnsi="Symbol" w:cs="Symbol" w:hint="default"/>
        <w:lang w:val="en-US" w:eastAsia="en-US" w:bidi="ar-SA"/>
      </w:rPr>
    </w:lvl>
  </w:abstractNum>
  <w:abstractNum w:abstractNumId="116">
    <w:lvl w:ilvl="0">
      <w:start w:val="1"/>
      <w:numFmt w:val="lowerLetter"/>
      <w:lvlText w:val="(%1)"/>
      <w:lvlJc w:val="left"/>
      <w:pPr>
        <w:tabs>
          <w:tab w:val="num" w:pos="0"/>
        </w:tabs>
        <w:ind w:left="164" w:hanging="59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591"/>
      </w:pPr>
      <w:rPr>
        <w:rFonts w:ascii="Symbol" w:hAnsi="Symbol" w:cs="Symbol" w:hint="default"/>
        <w:lang w:val="en-US" w:eastAsia="en-US" w:bidi="ar-SA"/>
      </w:rPr>
    </w:lvl>
    <w:lvl w:ilvl="2">
      <w:start w:val="0"/>
      <w:numFmt w:val="bullet"/>
      <w:lvlText w:val=""/>
      <w:lvlJc w:val="left"/>
      <w:pPr>
        <w:tabs>
          <w:tab w:val="num" w:pos="0"/>
        </w:tabs>
        <w:ind w:left="1999" w:hanging="591"/>
      </w:pPr>
      <w:rPr>
        <w:rFonts w:ascii="Symbol" w:hAnsi="Symbol" w:cs="Symbol" w:hint="default"/>
        <w:lang w:val="en-US" w:eastAsia="en-US" w:bidi="ar-SA"/>
      </w:rPr>
    </w:lvl>
    <w:lvl w:ilvl="3">
      <w:start w:val="0"/>
      <w:numFmt w:val="bullet"/>
      <w:lvlText w:val=""/>
      <w:lvlJc w:val="left"/>
      <w:pPr>
        <w:tabs>
          <w:tab w:val="num" w:pos="0"/>
        </w:tabs>
        <w:ind w:left="2918" w:hanging="591"/>
      </w:pPr>
      <w:rPr>
        <w:rFonts w:ascii="Symbol" w:hAnsi="Symbol" w:cs="Symbol" w:hint="default"/>
        <w:lang w:val="en-US" w:eastAsia="en-US" w:bidi="ar-SA"/>
      </w:rPr>
    </w:lvl>
    <w:lvl w:ilvl="4">
      <w:start w:val="0"/>
      <w:numFmt w:val="bullet"/>
      <w:lvlText w:val=""/>
      <w:lvlJc w:val="left"/>
      <w:pPr>
        <w:tabs>
          <w:tab w:val="num" w:pos="0"/>
        </w:tabs>
        <w:ind w:left="3838" w:hanging="591"/>
      </w:pPr>
      <w:rPr>
        <w:rFonts w:ascii="Symbol" w:hAnsi="Symbol" w:cs="Symbol" w:hint="default"/>
        <w:lang w:val="en-US" w:eastAsia="en-US" w:bidi="ar-SA"/>
      </w:rPr>
    </w:lvl>
    <w:lvl w:ilvl="5">
      <w:start w:val="0"/>
      <w:numFmt w:val="bullet"/>
      <w:lvlText w:val=""/>
      <w:lvlJc w:val="left"/>
      <w:pPr>
        <w:tabs>
          <w:tab w:val="num" w:pos="0"/>
        </w:tabs>
        <w:ind w:left="4757" w:hanging="591"/>
      </w:pPr>
      <w:rPr>
        <w:rFonts w:ascii="Symbol" w:hAnsi="Symbol" w:cs="Symbol" w:hint="default"/>
        <w:lang w:val="en-US" w:eastAsia="en-US" w:bidi="ar-SA"/>
      </w:rPr>
    </w:lvl>
    <w:lvl w:ilvl="6">
      <w:start w:val="0"/>
      <w:numFmt w:val="bullet"/>
      <w:lvlText w:val=""/>
      <w:lvlJc w:val="left"/>
      <w:pPr>
        <w:tabs>
          <w:tab w:val="num" w:pos="0"/>
        </w:tabs>
        <w:ind w:left="5677" w:hanging="591"/>
      </w:pPr>
      <w:rPr>
        <w:rFonts w:ascii="Symbol" w:hAnsi="Symbol" w:cs="Symbol" w:hint="default"/>
        <w:lang w:val="en-US" w:eastAsia="en-US" w:bidi="ar-SA"/>
      </w:rPr>
    </w:lvl>
    <w:lvl w:ilvl="7">
      <w:start w:val="0"/>
      <w:numFmt w:val="bullet"/>
      <w:lvlText w:val=""/>
      <w:lvlJc w:val="left"/>
      <w:pPr>
        <w:tabs>
          <w:tab w:val="num" w:pos="0"/>
        </w:tabs>
        <w:ind w:left="6596" w:hanging="591"/>
      </w:pPr>
      <w:rPr>
        <w:rFonts w:ascii="Symbol" w:hAnsi="Symbol" w:cs="Symbol" w:hint="default"/>
        <w:lang w:val="en-US" w:eastAsia="en-US" w:bidi="ar-SA"/>
      </w:rPr>
    </w:lvl>
    <w:lvl w:ilvl="8">
      <w:start w:val="0"/>
      <w:numFmt w:val="bullet"/>
      <w:lvlText w:val=""/>
      <w:lvlJc w:val="left"/>
      <w:pPr>
        <w:tabs>
          <w:tab w:val="num" w:pos="0"/>
        </w:tabs>
        <w:ind w:left="7516" w:hanging="591"/>
      </w:pPr>
      <w:rPr>
        <w:rFonts w:ascii="Symbol" w:hAnsi="Symbol" w:cs="Symbol" w:hint="default"/>
        <w:lang w:val="en-US" w:eastAsia="en-US" w:bidi="ar-SA"/>
      </w:rPr>
    </w:lvl>
  </w:abstractNum>
  <w:abstractNum w:abstractNumId="117">
    <w:lvl w:ilvl="0">
      <w:start w:val="1"/>
      <w:numFmt w:val="lowerLetter"/>
      <w:lvlText w:val="(%1)"/>
      <w:lvlJc w:val="left"/>
      <w:pPr>
        <w:tabs>
          <w:tab w:val="num" w:pos="0"/>
        </w:tabs>
        <w:ind w:left="755" w:hanging="59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619" w:hanging="591"/>
      </w:pPr>
      <w:rPr>
        <w:rFonts w:ascii="Symbol" w:hAnsi="Symbol" w:cs="Symbol" w:hint="default"/>
        <w:lang w:val="en-US" w:eastAsia="en-US" w:bidi="ar-SA"/>
      </w:rPr>
    </w:lvl>
    <w:lvl w:ilvl="2">
      <w:start w:val="0"/>
      <w:numFmt w:val="bullet"/>
      <w:lvlText w:val=""/>
      <w:lvlJc w:val="left"/>
      <w:pPr>
        <w:tabs>
          <w:tab w:val="num" w:pos="0"/>
        </w:tabs>
        <w:ind w:left="2479" w:hanging="591"/>
      </w:pPr>
      <w:rPr>
        <w:rFonts w:ascii="Symbol" w:hAnsi="Symbol" w:cs="Symbol" w:hint="default"/>
        <w:lang w:val="en-US" w:eastAsia="en-US" w:bidi="ar-SA"/>
      </w:rPr>
    </w:lvl>
    <w:lvl w:ilvl="3">
      <w:start w:val="0"/>
      <w:numFmt w:val="bullet"/>
      <w:lvlText w:val=""/>
      <w:lvlJc w:val="left"/>
      <w:pPr>
        <w:tabs>
          <w:tab w:val="num" w:pos="0"/>
        </w:tabs>
        <w:ind w:left="3338" w:hanging="591"/>
      </w:pPr>
      <w:rPr>
        <w:rFonts w:ascii="Symbol" w:hAnsi="Symbol" w:cs="Symbol" w:hint="default"/>
        <w:lang w:val="en-US" w:eastAsia="en-US" w:bidi="ar-SA"/>
      </w:rPr>
    </w:lvl>
    <w:lvl w:ilvl="4">
      <w:start w:val="0"/>
      <w:numFmt w:val="bullet"/>
      <w:lvlText w:val=""/>
      <w:lvlJc w:val="left"/>
      <w:pPr>
        <w:tabs>
          <w:tab w:val="num" w:pos="0"/>
        </w:tabs>
        <w:ind w:left="4198" w:hanging="591"/>
      </w:pPr>
      <w:rPr>
        <w:rFonts w:ascii="Symbol" w:hAnsi="Symbol" w:cs="Symbol" w:hint="default"/>
        <w:lang w:val="en-US" w:eastAsia="en-US" w:bidi="ar-SA"/>
      </w:rPr>
    </w:lvl>
    <w:lvl w:ilvl="5">
      <w:start w:val="0"/>
      <w:numFmt w:val="bullet"/>
      <w:lvlText w:val=""/>
      <w:lvlJc w:val="left"/>
      <w:pPr>
        <w:tabs>
          <w:tab w:val="num" w:pos="0"/>
        </w:tabs>
        <w:ind w:left="5057" w:hanging="591"/>
      </w:pPr>
      <w:rPr>
        <w:rFonts w:ascii="Symbol" w:hAnsi="Symbol" w:cs="Symbol" w:hint="default"/>
        <w:lang w:val="en-US" w:eastAsia="en-US" w:bidi="ar-SA"/>
      </w:rPr>
    </w:lvl>
    <w:lvl w:ilvl="6">
      <w:start w:val="0"/>
      <w:numFmt w:val="bullet"/>
      <w:lvlText w:val=""/>
      <w:lvlJc w:val="left"/>
      <w:pPr>
        <w:tabs>
          <w:tab w:val="num" w:pos="0"/>
        </w:tabs>
        <w:ind w:left="5917" w:hanging="591"/>
      </w:pPr>
      <w:rPr>
        <w:rFonts w:ascii="Symbol" w:hAnsi="Symbol" w:cs="Symbol" w:hint="default"/>
        <w:lang w:val="en-US" w:eastAsia="en-US" w:bidi="ar-SA"/>
      </w:rPr>
    </w:lvl>
    <w:lvl w:ilvl="7">
      <w:start w:val="0"/>
      <w:numFmt w:val="bullet"/>
      <w:lvlText w:val=""/>
      <w:lvlJc w:val="left"/>
      <w:pPr>
        <w:tabs>
          <w:tab w:val="num" w:pos="0"/>
        </w:tabs>
        <w:ind w:left="6776" w:hanging="591"/>
      </w:pPr>
      <w:rPr>
        <w:rFonts w:ascii="Symbol" w:hAnsi="Symbol" w:cs="Symbol" w:hint="default"/>
        <w:lang w:val="en-US" w:eastAsia="en-US" w:bidi="ar-SA"/>
      </w:rPr>
    </w:lvl>
    <w:lvl w:ilvl="8">
      <w:start w:val="0"/>
      <w:numFmt w:val="bullet"/>
      <w:lvlText w:val=""/>
      <w:lvlJc w:val="left"/>
      <w:pPr>
        <w:tabs>
          <w:tab w:val="num" w:pos="0"/>
        </w:tabs>
        <w:ind w:left="7636" w:hanging="591"/>
      </w:pPr>
      <w:rPr>
        <w:rFonts w:ascii="Symbol" w:hAnsi="Symbol" w:cs="Symbol" w:hint="default"/>
        <w:lang w:val="en-US" w:eastAsia="en-US" w:bidi="ar-SA"/>
      </w:rPr>
    </w:lvl>
  </w:abstractNum>
  <w:abstractNum w:abstractNumId="118">
    <w:lvl w:ilvl="0">
      <w:start w:val="1"/>
      <w:numFmt w:val="lowerLetter"/>
      <w:lvlText w:val="(%1)"/>
      <w:lvlJc w:val="left"/>
      <w:pPr>
        <w:tabs>
          <w:tab w:val="num" w:pos="0"/>
        </w:tabs>
        <w:ind w:left="164" w:hanging="59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591"/>
      </w:pPr>
      <w:rPr>
        <w:rFonts w:ascii="Symbol" w:hAnsi="Symbol" w:cs="Symbol" w:hint="default"/>
        <w:lang w:val="en-US" w:eastAsia="en-US" w:bidi="ar-SA"/>
      </w:rPr>
    </w:lvl>
    <w:lvl w:ilvl="2">
      <w:start w:val="0"/>
      <w:numFmt w:val="bullet"/>
      <w:lvlText w:val=""/>
      <w:lvlJc w:val="left"/>
      <w:pPr>
        <w:tabs>
          <w:tab w:val="num" w:pos="0"/>
        </w:tabs>
        <w:ind w:left="1999" w:hanging="591"/>
      </w:pPr>
      <w:rPr>
        <w:rFonts w:ascii="Symbol" w:hAnsi="Symbol" w:cs="Symbol" w:hint="default"/>
        <w:lang w:val="en-US" w:eastAsia="en-US" w:bidi="ar-SA"/>
      </w:rPr>
    </w:lvl>
    <w:lvl w:ilvl="3">
      <w:start w:val="0"/>
      <w:numFmt w:val="bullet"/>
      <w:lvlText w:val=""/>
      <w:lvlJc w:val="left"/>
      <w:pPr>
        <w:tabs>
          <w:tab w:val="num" w:pos="0"/>
        </w:tabs>
        <w:ind w:left="2918" w:hanging="591"/>
      </w:pPr>
      <w:rPr>
        <w:rFonts w:ascii="Symbol" w:hAnsi="Symbol" w:cs="Symbol" w:hint="default"/>
        <w:lang w:val="en-US" w:eastAsia="en-US" w:bidi="ar-SA"/>
      </w:rPr>
    </w:lvl>
    <w:lvl w:ilvl="4">
      <w:start w:val="0"/>
      <w:numFmt w:val="bullet"/>
      <w:lvlText w:val=""/>
      <w:lvlJc w:val="left"/>
      <w:pPr>
        <w:tabs>
          <w:tab w:val="num" w:pos="0"/>
        </w:tabs>
        <w:ind w:left="3838" w:hanging="591"/>
      </w:pPr>
      <w:rPr>
        <w:rFonts w:ascii="Symbol" w:hAnsi="Symbol" w:cs="Symbol" w:hint="default"/>
        <w:lang w:val="en-US" w:eastAsia="en-US" w:bidi="ar-SA"/>
      </w:rPr>
    </w:lvl>
    <w:lvl w:ilvl="5">
      <w:start w:val="0"/>
      <w:numFmt w:val="bullet"/>
      <w:lvlText w:val=""/>
      <w:lvlJc w:val="left"/>
      <w:pPr>
        <w:tabs>
          <w:tab w:val="num" w:pos="0"/>
        </w:tabs>
        <w:ind w:left="4757" w:hanging="591"/>
      </w:pPr>
      <w:rPr>
        <w:rFonts w:ascii="Symbol" w:hAnsi="Symbol" w:cs="Symbol" w:hint="default"/>
        <w:lang w:val="en-US" w:eastAsia="en-US" w:bidi="ar-SA"/>
      </w:rPr>
    </w:lvl>
    <w:lvl w:ilvl="6">
      <w:start w:val="0"/>
      <w:numFmt w:val="bullet"/>
      <w:lvlText w:val=""/>
      <w:lvlJc w:val="left"/>
      <w:pPr>
        <w:tabs>
          <w:tab w:val="num" w:pos="0"/>
        </w:tabs>
        <w:ind w:left="5677" w:hanging="591"/>
      </w:pPr>
      <w:rPr>
        <w:rFonts w:ascii="Symbol" w:hAnsi="Symbol" w:cs="Symbol" w:hint="default"/>
        <w:lang w:val="en-US" w:eastAsia="en-US" w:bidi="ar-SA"/>
      </w:rPr>
    </w:lvl>
    <w:lvl w:ilvl="7">
      <w:start w:val="0"/>
      <w:numFmt w:val="bullet"/>
      <w:lvlText w:val=""/>
      <w:lvlJc w:val="left"/>
      <w:pPr>
        <w:tabs>
          <w:tab w:val="num" w:pos="0"/>
        </w:tabs>
        <w:ind w:left="6596" w:hanging="591"/>
      </w:pPr>
      <w:rPr>
        <w:rFonts w:ascii="Symbol" w:hAnsi="Symbol" w:cs="Symbol" w:hint="default"/>
        <w:lang w:val="en-US" w:eastAsia="en-US" w:bidi="ar-SA"/>
      </w:rPr>
    </w:lvl>
    <w:lvl w:ilvl="8">
      <w:start w:val="0"/>
      <w:numFmt w:val="bullet"/>
      <w:lvlText w:val=""/>
      <w:lvlJc w:val="left"/>
      <w:pPr>
        <w:tabs>
          <w:tab w:val="num" w:pos="0"/>
        </w:tabs>
        <w:ind w:left="7516" w:hanging="591"/>
      </w:pPr>
      <w:rPr>
        <w:rFonts w:ascii="Symbol" w:hAnsi="Symbol" w:cs="Symbol" w:hint="default"/>
        <w:lang w:val="en-US" w:eastAsia="en-US" w:bidi="ar-SA"/>
      </w:rPr>
    </w:lvl>
  </w:abstractNum>
  <w:abstractNum w:abstractNumId="119">
    <w:lvl w:ilvl="0">
      <w:start w:val="1"/>
      <w:numFmt w:val="lowerLetter"/>
      <w:lvlText w:val="(%1)"/>
      <w:lvlJc w:val="left"/>
      <w:pPr>
        <w:tabs>
          <w:tab w:val="num" w:pos="0"/>
        </w:tabs>
        <w:ind w:left="755" w:hanging="59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619" w:hanging="591"/>
      </w:pPr>
      <w:rPr>
        <w:rFonts w:ascii="Symbol" w:hAnsi="Symbol" w:cs="Symbol" w:hint="default"/>
        <w:lang w:val="en-US" w:eastAsia="en-US" w:bidi="ar-SA"/>
      </w:rPr>
    </w:lvl>
    <w:lvl w:ilvl="2">
      <w:start w:val="0"/>
      <w:numFmt w:val="bullet"/>
      <w:lvlText w:val=""/>
      <w:lvlJc w:val="left"/>
      <w:pPr>
        <w:tabs>
          <w:tab w:val="num" w:pos="0"/>
        </w:tabs>
        <w:ind w:left="2479" w:hanging="591"/>
      </w:pPr>
      <w:rPr>
        <w:rFonts w:ascii="Symbol" w:hAnsi="Symbol" w:cs="Symbol" w:hint="default"/>
        <w:lang w:val="en-US" w:eastAsia="en-US" w:bidi="ar-SA"/>
      </w:rPr>
    </w:lvl>
    <w:lvl w:ilvl="3">
      <w:start w:val="0"/>
      <w:numFmt w:val="bullet"/>
      <w:lvlText w:val=""/>
      <w:lvlJc w:val="left"/>
      <w:pPr>
        <w:tabs>
          <w:tab w:val="num" w:pos="0"/>
        </w:tabs>
        <w:ind w:left="3338" w:hanging="591"/>
      </w:pPr>
      <w:rPr>
        <w:rFonts w:ascii="Symbol" w:hAnsi="Symbol" w:cs="Symbol" w:hint="default"/>
        <w:lang w:val="en-US" w:eastAsia="en-US" w:bidi="ar-SA"/>
      </w:rPr>
    </w:lvl>
    <w:lvl w:ilvl="4">
      <w:start w:val="0"/>
      <w:numFmt w:val="bullet"/>
      <w:lvlText w:val=""/>
      <w:lvlJc w:val="left"/>
      <w:pPr>
        <w:tabs>
          <w:tab w:val="num" w:pos="0"/>
        </w:tabs>
        <w:ind w:left="4198" w:hanging="591"/>
      </w:pPr>
      <w:rPr>
        <w:rFonts w:ascii="Symbol" w:hAnsi="Symbol" w:cs="Symbol" w:hint="default"/>
        <w:lang w:val="en-US" w:eastAsia="en-US" w:bidi="ar-SA"/>
      </w:rPr>
    </w:lvl>
    <w:lvl w:ilvl="5">
      <w:start w:val="0"/>
      <w:numFmt w:val="bullet"/>
      <w:lvlText w:val=""/>
      <w:lvlJc w:val="left"/>
      <w:pPr>
        <w:tabs>
          <w:tab w:val="num" w:pos="0"/>
        </w:tabs>
        <w:ind w:left="5057" w:hanging="591"/>
      </w:pPr>
      <w:rPr>
        <w:rFonts w:ascii="Symbol" w:hAnsi="Symbol" w:cs="Symbol" w:hint="default"/>
        <w:lang w:val="en-US" w:eastAsia="en-US" w:bidi="ar-SA"/>
      </w:rPr>
    </w:lvl>
    <w:lvl w:ilvl="6">
      <w:start w:val="0"/>
      <w:numFmt w:val="bullet"/>
      <w:lvlText w:val=""/>
      <w:lvlJc w:val="left"/>
      <w:pPr>
        <w:tabs>
          <w:tab w:val="num" w:pos="0"/>
        </w:tabs>
        <w:ind w:left="5917" w:hanging="591"/>
      </w:pPr>
      <w:rPr>
        <w:rFonts w:ascii="Symbol" w:hAnsi="Symbol" w:cs="Symbol" w:hint="default"/>
        <w:lang w:val="en-US" w:eastAsia="en-US" w:bidi="ar-SA"/>
      </w:rPr>
    </w:lvl>
    <w:lvl w:ilvl="7">
      <w:start w:val="0"/>
      <w:numFmt w:val="bullet"/>
      <w:lvlText w:val=""/>
      <w:lvlJc w:val="left"/>
      <w:pPr>
        <w:tabs>
          <w:tab w:val="num" w:pos="0"/>
        </w:tabs>
        <w:ind w:left="6776" w:hanging="591"/>
      </w:pPr>
      <w:rPr>
        <w:rFonts w:ascii="Symbol" w:hAnsi="Symbol" w:cs="Symbol" w:hint="default"/>
        <w:lang w:val="en-US" w:eastAsia="en-US" w:bidi="ar-SA"/>
      </w:rPr>
    </w:lvl>
    <w:lvl w:ilvl="8">
      <w:start w:val="0"/>
      <w:numFmt w:val="bullet"/>
      <w:lvlText w:val=""/>
      <w:lvlJc w:val="left"/>
      <w:pPr>
        <w:tabs>
          <w:tab w:val="num" w:pos="0"/>
        </w:tabs>
        <w:ind w:left="7636" w:hanging="591"/>
      </w:pPr>
      <w:rPr>
        <w:rFonts w:ascii="Symbol" w:hAnsi="Symbol" w:cs="Symbol" w:hint="default"/>
        <w:lang w:val="en-US" w:eastAsia="en-US" w:bidi="ar-SA"/>
      </w:rPr>
    </w:lvl>
  </w:abstractNum>
  <w:abstractNum w:abstractNumId="120">
    <w:lvl w:ilvl="0">
      <w:start w:val="1"/>
      <w:numFmt w:val="lowerLetter"/>
      <w:lvlText w:val="(%1)"/>
      <w:lvlJc w:val="left"/>
      <w:pPr>
        <w:tabs>
          <w:tab w:val="num" w:pos="0"/>
        </w:tabs>
        <w:ind w:left="164" w:hanging="59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591"/>
      </w:pPr>
      <w:rPr>
        <w:rFonts w:ascii="Symbol" w:hAnsi="Symbol" w:cs="Symbol" w:hint="default"/>
        <w:lang w:val="en-US" w:eastAsia="en-US" w:bidi="ar-SA"/>
      </w:rPr>
    </w:lvl>
    <w:lvl w:ilvl="2">
      <w:start w:val="0"/>
      <w:numFmt w:val="bullet"/>
      <w:lvlText w:val=""/>
      <w:lvlJc w:val="left"/>
      <w:pPr>
        <w:tabs>
          <w:tab w:val="num" w:pos="0"/>
        </w:tabs>
        <w:ind w:left="1999" w:hanging="591"/>
      </w:pPr>
      <w:rPr>
        <w:rFonts w:ascii="Symbol" w:hAnsi="Symbol" w:cs="Symbol" w:hint="default"/>
        <w:lang w:val="en-US" w:eastAsia="en-US" w:bidi="ar-SA"/>
      </w:rPr>
    </w:lvl>
    <w:lvl w:ilvl="3">
      <w:start w:val="0"/>
      <w:numFmt w:val="bullet"/>
      <w:lvlText w:val=""/>
      <w:lvlJc w:val="left"/>
      <w:pPr>
        <w:tabs>
          <w:tab w:val="num" w:pos="0"/>
        </w:tabs>
        <w:ind w:left="2918" w:hanging="591"/>
      </w:pPr>
      <w:rPr>
        <w:rFonts w:ascii="Symbol" w:hAnsi="Symbol" w:cs="Symbol" w:hint="default"/>
        <w:lang w:val="en-US" w:eastAsia="en-US" w:bidi="ar-SA"/>
      </w:rPr>
    </w:lvl>
    <w:lvl w:ilvl="4">
      <w:start w:val="0"/>
      <w:numFmt w:val="bullet"/>
      <w:lvlText w:val=""/>
      <w:lvlJc w:val="left"/>
      <w:pPr>
        <w:tabs>
          <w:tab w:val="num" w:pos="0"/>
        </w:tabs>
        <w:ind w:left="3838" w:hanging="591"/>
      </w:pPr>
      <w:rPr>
        <w:rFonts w:ascii="Symbol" w:hAnsi="Symbol" w:cs="Symbol" w:hint="default"/>
        <w:lang w:val="en-US" w:eastAsia="en-US" w:bidi="ar-SA"/>
      </w:rPr>
    </w:lvl>
    <w:lvl w:ilvl="5">
      <w:start w:val="0"/>
      <w:numFmt w:val="bullet"/>
      <w:lvlText w:val=""/>
      <w:lvlJc w:val="left"/>
      <w:pPr>
        <w:tabs>
          <w:tab w:val="num" w:pos="0"/>
        </w:tabs>
        <w:ind w:left="4757" w:hanging="591"/>
      </w:pPr>
      <w:rPr>
        <w:rFonts w:ascii="Symbol" w:hAnsi="Symbol" w:cs="Symbol" w:hint="default"/>
        <w:lang w:val="en-US" w:eastAsia="en-US" w:bidi="ar-SA"/>
      </w:rPr>
    </w:lvl>
    <w:lvl w:ilvl="6">
      <w:start w:val="0"/>
      <w:numFmt w:val="bullet"/>
      <w:lvlText w:val=""/>
      <w:lvlJc w:val="left"/>
      <w:pPr>
        <w:tabs>
          <w:tab w:val="num" w:pos="0"/>
        </w:tabs>
        <w:ind w:left="5677" w:hanging="591"/>
      </w:pPr>
      <w:rPr>
        <w:rFonts w:ascii="Symbol" w:hAnsi="Symbol" w:cs="Symbol" w:hint="default"/>
        <w:lang w:val="en-US" w:eastAsia="en-US" w:bidi="ar-SA"/>
      </w:rPr>
    </w:lvl>
    <w:lvl w:ilvl="7">
      <w:start w:val="0"/>
      <w:numFmt w:val="bullet"/>
      <w:lvlText w:val=""/>
      <w:lvlJc w:val="left"/>
      <w:pPr>
        <w:tabs>
          <w:tab w:val="num" w:pos="0"/>
        </w:tabs>
        <w:ind w:left="6596" w:hanging="591"/>
      </w:pPr>
      <w:rPr>
        <w:rFonts w:ascii="Symbol" w:hAnsi="Symbol" w:cs="Symbol" w:hint="default"/>
        <w:lang w:val="en-US" w:eastAsia="en-US" w:bidi="ar-SA"/>
      </w:rPr>
    </w:lvl>
    <w:lvl w:ilvl="8">
      <w:start w:val="0"/>
      <w:numFmt w:val="bullet"/>
      <w:lvlText w:val=""/>
      <w:lvlJc w:val="left"/>
      <w:pPr>
        <w:tabs>
          <w:tab w:val="num" w:pos="0"/>
        </w:tabs>
        <w:ind w:left="7516" w:hanging="591"/>
      </w:pPr>
      <w:rPr>
        <w:rFonts w:ascii="Symbol" w:hAnsi="Symbol" w:cs="Symbol" w:hint="default"/>
        <w:lang w:val="en-US" w:eastAsia="en-US" w:bidi="ar-SA"/>
      </w:rPr>
    </w:lvl>
  </w:abstractNum>
  <w:abstractNum w:abstractNumId="121">
    <w:lvl w:ilvl="0">
      <w:start w:val="1"/>
      <w:numFmt w:val="lowerLetter"/>
      <w:lvlText w:val="(%1)"/>
      <w:lvlJc w:val="left"/>
      <w:pPr>
        <w:tabs>
          <w:tab w:val="num" w:pos="0"/>
        </w:tabs>
        <w:ind w:left="755" w:hanging="59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619" w:hanging="591"/>
      </w:pPr>
      <w:rPr>
        <w:rFonts w:ascii="Symbol" w:hAnsi="Symbol" w:cs="Symbol" w:hint="default"/>
        <w:lang w:val="en-US" w:eastAsia="en-US" w:bidi="ar-SA"/>
      </w:rPr>
    </w:lvl>
    <w:lvl w:ilvl="2">
      <w:start w:val="0"/>
      <w:numFmt w:val="bullet"/>
      <w:lvlText w:val=""/>
      <w:lvlJc w:val="left"/>
      <w:pPr>
        <w:tabs>
          <w:tab w:val="num" w:pos="0"/>
        </w:tabs>
        <w:ind w:left="2479" w:hanging="591"/>
      </w:pPr>
      <w:rPr>
        <w:rFonts w:ascii="Symbol" w:hAnsi="Symbol" w:cs="Symbol" w:hint="default"/>
        <w:lang w:val="en-US" w:eastAsia="en-US" w:bidi="ar-SA"/>
      </w:rPr>
    </w:lvl>
    <w:lvl w:ilvl="3">
      <w:start w:val="0"/>
      <w:numFmt w:val="bullet"/>
      <w:lvlText w:val=""/>
      <w:lvlJc w:val="left"/>
      <w:pPr>
        <w:tabs>
          <w:tab w:val="num" w:pos="0"/>
        </w:tabs>
        <w:ind w:left="3338" w:hanging="591"/>
      </w:pPr>
      <w:rPr>
        <w:rFonts w:ascii="Symbol" w:hAnsi="Symbol" w:cs="Symbol" w:hint="default"/>
        <w:lang w:val="en-US" w:eastAsia="en-US" w:bidi="ar-SA"/>
      </w:rPr>
    </w:lvl>
    <w:lvl w:ilvl="4">
      <w:start w:val="0"/>
      <w:numFmt w:val="bullet"/>
      <w:lvlText w:val=""/>
      <w:lvlJc w:val="left"/>
      <w:pPr>
        <w:tabs>
          <w:tab w:val="num" w:pos="0"/>
        </w:tabs>
        <w:ind w:left="4198" w:hanging="591"/>
      </w:pPr>
      <w:rPr>
        <w:rFonts w:ascii="Symbol" w:hAnsi="Symbol" w:cs="Symbol" w:hint="default"/>
        <w:lang w:val="en-US" w:eastAsia="en-US" w:bidi="ar-SA"/>
      </w:rPr>
    </w:lvl>
    <w:lvl w:ilvl="5">
      <w:start w:val="0"/>
      <w:numFmt w:val="bullet"/>
      <w:lvlText w:val=""/>
      <w:lvlJc w:val="left"/>
      <w:pPr>
        <w:tabs>
          <w:tab w:val="num" w:pos="0"/>
        </w:tabs>
        <w:ind w:left="5057" w:hanging="591"/>
      </w:pPr>
      <w:rPr>
        <w:rFonts w:ascii="Symbol" w:hAnsi="Symbol" w:cs="Symbol" w:hint="default"/>
        <w:lang w:val="en-US" w:eastAsia="en-US" w:bidi="ar-SA"/>
      </w:rPr>
    </w:lvl>
    <w:lvl w:ilvl="6">
      <w:start w:val="0"/>
      <w:numFmt w:val="bullet"/>
      <w:lvlText w:val=""/>
      <w:lvlJc w:val="left"/>
      <w:pPr>
        <w:tabs>
          <w:tab w:val="num" w:pos="0"/>
        </w:tabs>
        <w:ind w:left="5917" w:hanging="591"/>
      </w:pPr>
      <w:rPr>
        <w:rFonts w:ascii="Symbol" w:hAnsi="Symbol" w:cs="Symbol" w:hint="default"/>
        <w:lang w:val="en-US" w:eastAsia="en-US" w:bidi="ar-SA"/>
      </w:rPr>
    </w:lvl>
    <w:lvl w:ilvl="7">
      <w:start w:val="0"/>
      <w:numFmt w:val="bullet"/>
      <w:lvlText w:val=""/>
      <w:lvlJc w:val="left"/>
      <w:pPr>
        <w:tabs>
          <w:tab w:val="num" w:pos="0"/>
        </w:tabs>
        <w:ind w:left="6776" w:hanging="591"/>
      </w:pPr>
      <w:rPr>
        <w:rFonts w:ascii="Symbol" w:hAnsi="Symbol" w:cs="Symbol" w:hint="default"/>
        <w:lang w:val="en-US" w:eastAsia="en-US" w:bidi="ar-SA"/>
      </w:rPr>
    </w:lvl>
    <w:lvl w:ilvl="8">
      <w:start w:val="0"/>
      <w:numFmt w:val="bullet"/>
      <w:lvlText w:val=""/>
      <w:lvlJc w:val="left"/>
      <w:pPr>
        <w:tabs>
          <w:tab w:val="num" w:pos="0"/>
        </w:tabs>
        <w:ind w:left="7636" w:hanging="591"/>
      </w:pPr>
      <w:rPr>
        <w:rFonts w:ascii="Symbol" w:hAnsi="Symbol" w:cs="Symbol" w:hint="default"/>
        <w:lang w:val="en-US" w:eastAsia="en-US" w:bidi="ar-SA"/>
      </w:rPr>
    </w:lvl>
  </w:abstractNum>
  <w:abstractNum w:abstractNumId="122">
    <w:lvl w:ilvl="0">
      <w:start w:val="1"/>
      <w:numFmt w:val="lowerLetter"/>
      <w:lvlText w:val="(%1)"/>
      <w:lvlJc w:val="left"/>
      <w:pPr>
        <w:tabs>
          <w:tab w:val="num" w:pos="0"/>
        </w:tabs>
        <w:ind w:left="164" w:hanging="59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591"/>
      </w:pPr>
      <w:rPr>
        <w:rFonts w:ascii="Symbol" w:hAnsi="Symbol" w:cs="Symbol" w:hint="default"/>
        <w:lang w:val="en-US" w:eastAsia="en-US" w:bidi="ar-SA"/>
      </w:rPr>
    </w:lvl>
    <w:lvl w:ilvl="2">
      <w:start w:val="0"/>
      <w:numFmt w:val="bullet"/>
      <w:lvlText w:val=""/>
      <w:lvlJc w:val="left"/>
      <w:pPr>
        <w:tabs>
          <w:tab w:val="num" w:pos="0"/>
        </w:tabs>
        <w:ind w:left="1999" w:hanging="591"/>
      </w:pPr>
      <w:rPr>
        <w:rFonts w:ascii="Symbol" w:hAnsi="Symbol" w:cs="Symbol" w:hint="default"/>
        <w:lang w:val="en-US" w:eastAsia="en-US" w:bidi="ar-SA"/>
      </w:rPr>
    </w:lvl>
    <w:lvl w:ilvl="3">
      <w:start w:val="0"/>
      <w:numFmt w:val="bullet"/>
      <w:lvlText w:val=""/>
      <w:lvlJc w:val="left"/>
      <w:pPr>
        <w:tabs>
          <w:tab w:val="num" w:pos="0"/>
        </w:tabs>
        <w:ind w:left="2918" w:hanging="591"/>
      </w:pPr>
      <w:rPr>
        <w:rFonts w:ascii="Symbol" w:hAnsi="Symbol" w:cs="Symbol" w:hint="default"/>
        <w:lang w:val="en-US" w:eastAsia="en-US" w:bidi="ar-SA"/>
      </w:rPr>
    </w:lvl>
    <w:lvl w:ilvl="4">
      <w:start w:val="0"/>
      <w:numFmt w:val="bullet"/>
      <w:lvlText w:val=""/>
      <w:lvlJc w:val="left"/>
      <w:pPr>
        <w:tabs>
          <w:tab w:val="num" w:pos="0"/>
        </w:tabs>
        <w:ind w:left="3838" w:hanging="591"/>
      </w:pPr>
      <w:rPr>
        <w:rFonts w:ascii="Symbol" w:hAnsi="Symbol" w:cs="Symbol" w:hint="default"/>
        <w:lang w:val="en-US" w:eastAsia="en-US" w:bidi="ar-SA"/>
      </w:rPr>
    </w:lvl>
    <w:lvl w:ilvl="5">
      <w:start w:val="0"/>
      <w:numFmt w:val="bullet"/>
      <w:lvlText w:val=""/>
      <w:lvlJc w:val="left"/>
      <w:pPr>
        <w:tabs>
          <w:tab w:val="num" w:pos="0"/>
        </w:tabs>
        <w:ind w:left="4757" w:hanging="591"/>
      </w:pPr>
      <w:rPr>
        <w:rFonts w:ascii="Symbol" w:hAnsi="Symbol" w:cs="Symbol" w:hint="default"/>
        <w:lang w:val="en-US" w:eastAsia="en-US" w:bidi="ar-SA"/>
      </w:rPr>
    </w:lvl>
    <w:lvl w:ilvl="6">
      <w:start w:val="0"/>
      <w:numFmt w:val="bullet"/>
      <w:lvlText w:val=""/>
      <w:lvlJc w:val="left"/>
      <w:pPr>
        <w:tabs>
          <w:tab w:val="num" w:pos="0"/>
        </w:tabs>
        <w:ind w:left="5677" w:hanging="591"/>
      </w:pPr>
      <w:rPr>
        <w:rFonts w:ascii="Symbol" w:hAnsi="Symbol" w:cs="Symbol" w:hint="default"/>
        <w:lang w:val="en-US" w:eastAsia="en-US" w:bidi="ar-SA"/>
      </w:rPr>
    </w:lvl>
    <w:lvl w:ilvl="7">
      <w:start w:val="0"/>
      <w:numFmt w:val="bullet"/>
      <w:lvlText w:val=""/>
      <w:lvlJc w:val="left"/>
      <w:pPr>
        <w:tabs>
          <w:tab w:val="num" w:pos="0"/>
        </w:tabs>
        <w:ind w:left="6596" w:hanging="591"/>
      </w:pPr>
      <w:rPr>
        <w:rFonts w:ascii="Symbol" w:hAnsi="Symbol" w:cs="Symbol" w:hint="default"/>
        <w:lang w:val="en-US" w:eastAsia="en-US" w:bidi="ar-SA"/>
      </w:rPr>
    </w:lvl>
    <w:lvl w:ilvl="8">
      <w:start w:val="0"/>
      <w:numFmt w:val="bullet"/>
      <w:lvlText w:val=""/>
      <w:lvlJc w:val="left"/>
      <w:pPr>
        <w:tabs>
          <w:tab w:val="num" w:pos="0"/>
        </w:tabs>
        <w:ind w:left="7516" w:hanging="591"/>
      </w:pPr>
      <w:rPr>
        <w:rFonts w:ascii="Symbol" w:hAnsi="Symbol" w:cs="Symbol" w:hint="default"/>
        <w:lang w:val="en-US" w:eastAsia="en-US" w:bidi="ar-SA"/>
      </w:rPr>
    </w:lvl>
  </w:abstractNum>
  <w:abstractNum w:abstractNumId="123">
    <w:lvl w:ilvl="0">
      <w:start w:val="4"/>
      <w:numFmt w:val="decimal"/>
      <w:lvlText w:val="%1"/>
      <w:lvlJc w:val="left"/>
      <w:pPr>
        <w:tabs>
          <w:tab w:val="num" w:pos="0"/>
        </w:tabs>
        <w:ind w:left="375" w:hanging="21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1"/>
      <w:numFmt w:val="decimal"/>
      <w:lvlText w:val="%1.%2"/>
      <w:lvlJc w:val="left"/>
      <w:pPr>
        <w:tabs>
          <w:tab w:val="num" w:pos="0"/>
        </w:tabs>
        <w:ind w:left="796" w:hanging="632"/>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1"/>
      <w:numFmt w:val="decimal"/>
      <w:lvlText w:val="%1.%2.%3"/>
      <w:lvlJc w:val="left"/>
      <w:pPr>
        <w:tabs>
          <w:tab w:val="num" w:pos="0"/>
        </w:tabs>
        <w:ind w:left="796" w:hanging="632"/>
      </w:pPr>
      <w:rPr>
        <w:sz w:val="28"/>
        <w:spacing w:val="0"/>
        <w:i w:val="false"/>
        <w:b w:val="false"/>
        <w:szCs w:val="28"/>
        <w:iCs w:val="false"/>
        <w:bCs w:val="false"/>
        <w:w w:val="100"/>
        <w:rFonts w:ascii="Times New Roman" w:hAnsi="Times New Roman" w:eastAsia="Times New Roman" w:cs="Times New Roman"/>
        <w:lang w:val="en-US" w:eastAsia="en-US" w:bidi="ar-SA"/>
      </w:rPr>
    </w:lvl>
    <w:lvl w:ilvl="3">
      <w:start w:val="1"/>
      <w:numFmt w:val="decimal"/>
      <w:lvlText w:val="%1.%2.%3.%4"/>
      <w:lvlJc w:val="left"/>
      <w:pPr>
        <w:tabs>
          <w:tab w:val="num" w:pos="0"/>
        </w:tabs>
        <w:ind w:left="1216" w:hanging="1052"/>
      </w:pPr>
      <w:rPr>
        <w:sz w:val="28"/>
        <w:spacing w:val="-3"/>
        <w:i w:val="false"/>
        <w:b w:val="false"/>
        <w:szCs w:val="28"/>
        <w:iCs w:val="false"/>
        <w:bCs w:val="false"/>
        <w:w w:val="100"/>
        <w:rFonts w:ascii="Times New Roman" w:hAnsi="Times New Roman" w:eastAsia="Times New Roman" w:cs="Times New Roman"/>
        <w:lang w:val="en-US" w:eastAsia="en-US" w:bidi="ar-SA"/>
      </w:rPr>
    </w:lvl>
    <w:lvl w:ilvl="4">
      <w:start w:val="1"/>
      <w:numFmt w:val="decimal"/>
      <w:lvlText w:val="%1.%2.%3.%4.%5"/>
      <w:lvlJc w:val="left"/>
      <w:pPr>
        <w:tabs>
          <w:tab w:val="num" w:pos="0"/>
        </w:tabs>
        <w:ind w:left="1424" w:hanging="1260"/>
      </w:pPr>
      <w:rPr>
        <w:sz w:val="28"/>
        <w:spacing w:val="0"/>
        <w:i w:val="false"/>
        <w:b w:val="false"/>
        <w:szCs w:val="28"/>
        <w:iCs w:val="false"/>
        <w:bCs w:val="false"/>
        <w:w w:val="100"/>
        <w:rFonts w:ascii="Times New Roman" w:hAnsi="Times New Roman" w:eastAsia="Times New Roman" w:cs="Times New Roman"/>
        <w:lang w:val="en-US" w:eastAsia="en-US" w:bidi="ar-SA"/>
      </w:rPr>
    </w:lvl>
    <w:lvl w:ilvl="5">
      <w:start w:val="0"/>
      <w:numFmt w:val="bullet"/>
      <w:lvlText w:val=""/>
      <w:lvlJc w:val="left"/>
      <w:pPr>
        <w:tabs>
          <w:tab w:val="num" w:pos="0"/>
        </w:tabs>
        <w:ind w:left="1220" w:hanging="1260"/>
      </w:pPr>
      <w:rPr>
        <w:rFonts w:ascii="Symbol" w:hAnsi="Symbol" w:cs="Symbol" w:hint="default"/>
        <w:lang w:val="en-US" w:eastAsia="en-US" w:bidi="ar-SA"/>
      </w:rPr>
    </w:lvl>
    <w:lvl w:ilvl="6">
      <w:start w:val="0"/>
      <w:numFmt w:val="bullet"/>
      <w:lvlText w:val=""/>
      <w:lvlJc w:val="left"/>
      <w:pPr>
        <w:tabs>
          <w:tab w:val="num" w:pos="0"/>
        </w:tabs>
        <w:ind w:left="1420" w:hanging="1260"/>
      </w:pPr>
      <w:rPr>
        <w:rFonts w:ascii="Symbol" w:hAnsi="Symbol" w:cs="Symbol" w:hint="default"/>
        <w:lang w:val="en-US" w:eastAsia="en-US" w:bidi="ar-SA"/>
      </w:rPr>
    </w:lvl>
    <w:lvl w:ilvl="7">
      <w:start w:val="0"/>
      <w:numFmt w:val="bullet"/>
      <w:lvlText w:val=""/>
      <w:lvlJc w:val="left"/>
      <w:pPr>
        <w:tabs>
          <w:tab w:val="num" w:pos="0"/>
        </w:tabs>
        <w:ind w:left="3403" w:hanging="1260"/>
      </w:pPr>
      <w:rPr>
        <w:rFonts w:ascii="Symbol" w:hAnsi="Symbol" w:cs="Symbol" w:hint="default"/>
        <w:lang w:val="en-US" w:eastAsia="en-US" w:bidi="ar-SA"/>
      </w:rPr>
    </w:lvl>
    <w:lvl w:ilvl="8">
      <w:start w:val="0"/>
      <w:numFmt w:val="bullet"/>
      <w:lvlText w:val=""/>
      <w:lvlJc w:val="left"/>
      <w:pPr>
        <w:tabs>
          <w:tab w:val="num" w:pos="0"/>
        </w:tabs>
        <w:ind w:left="5387" w:hanging="1260"/>
      </w:pPr>
      <w:rPr>
        <w:rFonts w:ascii="Symbol" w:hAnsi="Symbol" w:cs="Symbol" w:hint="default"/>
        <w:lang w:val="en-US" w:eastAsia="en-US" w:bidi="ar-SA"/>
      </w:rPr>
    </w:lvl>
  </w:abstractNum>
  <w:abstractNum w:abstractNumId="124">
    <w:lvl w:ilvl="0">
      <w:start w:val="1"/>
      <w:numFmt w:val="lowerLetter"/>
      <w:lvlText w:val="(%1)"/>
      <w:lvlJc w:val="left"/>
      <w:pPr>
        <w:tabs>
          <w:tab w:val="num" w:pos="0"/>
        </w:tabs>
        <w:ind w:left="164" w:hanging="627"/>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27"/>
      </w:pPr>
      <w:rPr>
        <w:rFonts w:ascii="Symbol" w:hAnsi="Symbol" w:cs="Symbol" w:hint="default"/>
        <w:lang w:val="en-US" w:eastAsia="en-US" w:bidi="ar-SA"/>
      </w:rPr>
    </w:lvl>
    <w:lvl w:ilvl="2">
      <w:start w:val="0"/>
      <w:numFmt w:val="bullet"/>
      <w:lvlText w:val=""/>
      <w:lvlJc w:val="left"/>
      <w:pPr>
        <w:tabs>
          <w:tab w:val="num" w:pos="0"/>
        </w:tabs>
        <w:ind w:left="1999" w:hanging="627"/>
      </w:pPr>
      <w:rPr>
        <w:rFonts w:ascii="Symbol" w:hAnsi="Symbol" w:cs="Symbol" w:hint="default"/>
        <w:lang w:val="en-US" w:eastAsia="en-US" w:bidi="ar-SA"/>
      </w:rPr>
    </w:lvl>
    <w:lvl w:ilvl="3">
      <w:start w:val="0"/>
      <w:numFmt w:val="bullet"/>
      <w:lvlText w:val=""/>
      <w:lvlJc w:val="left"/>
      <w:pPr>
        <w:tabs>
          <w:tab w:val="num" w:pos="0"/>
        </w:tabs>
        <w:ind w:left="2918" w:hanging="627"/>
      </w:pPr>
      <w:rPr>
        <w:rFonts w:ascii="Symbol" w:hAnsi="Symbol" w:cs="Symbol" w:hint="default"/>
        <w:lang w:val="en-US" w:eastAsia="en-US" w:bidi="ar-SA"/>
      </w:rPr>
    </w:lvl>
    <w:lvl w:ilvl="4">
      <w:start w:val="0"/>
      <w:numFmt w:val="bullet"/>
      <w:lvlText w:val=""/>
      <w:lvlJc w:val="left"/>
      <w:pPr>
        <w:tabs>
          <w:tab w:val="num" w:pos="0"/>
        </w:tabs>
        <w:ind w:left="3838" w:hanging="627"/>
      </w:pPr>
      <w:rPr>
        <w:rFonts w:ascii="Symbol" w:hAnsi="Symbol" w:cs="Symbol" w:hint="default"/>
        <w:lang w:val="en-US" w:eastAsia="en-US" w:bidi="ar-SA"/>
      </w:rPr>
    </w:lvl>
    <w:lvl w:ilvl="5">
      <w:start w:val="0"/>
      <w:numFmt w:val="bullet"/>
      <w:lvlText w:val=""/>
      <w:lvlJc w:val="left"/>
      <w:pPr>
        <w:tabs>
          <w:tab w:val="num" w:pos="0"/>
        </w:tabs>
        <w:ind w:left="4757" w:hanging="627"/>
      </w:pPr>
      <w:rPr>
        <w:rFonts w:ascii="Symbol" w:hAnsi="Symbol" w:cs="Symbol" w:hint="default"/>
        <w:lang w:val="en-US" w:eastAsia="en-US" w:bidi="ar-SA"/>
      </w:rPr>
    </w:lvl>
    <w:lvl w:ilvl="6">
      <w:start w:val="0"/>
      <w:numFmt w:val="bullet"/>
      <w:lvlText w:val=""/>
      <w:lvlJc w:val="left"/>
      <w:pPr>
        <w:tabs>
          <w:tab w:val="num" w:pos="0"/>
        </w:tabs>
        <w:ind w:left="5677" w:hanging="627"/>
      </w:pPr>
      <w:rPr>
        <w:rFonts w:ascii="Symbol" w:hAnsi="Symbol" w:cs="Symbol" w:hint="default"/>
        <w:lang w:val="en-US" w:eastAsia="en-US" w:bidi="ar-SA"/>
      </w:rPr>
    </w:lvl>
    <w:lvl w:ilvl="7">
      <w:start w:val="0"/>
      <w:numFmt w:val="bullet"/>
      <w:lvlText w:val=""/>
      <w:lvlJc w:val="left"/>
      <w:pPr>
        <w:tabs>
          <w:tab w:val="num" w:pos="0"/>
        </w:tabs>
        <w:ind w:left="6596" w:hanging="627"/>
      </w:pPr>
      <w:rPr>
        <w:rFonts w:ascii="Symbol" w:hAnsi="Symbol" w:cs="Symbol" w:hint="default"/>
        <w:lang w:val="en-US" w:eastAsia="en-US" w:bidi="ar-SA"/>
      </w:rPr>
    </w:lvl>
    <w:lvl w:ilvl="8">
      <w:start w:val="0"/>
      <w:numFmt w:val="bullet"/>
      <w:lvlText w:val=""/>
      <w:lvlJc w:val="left"/>
      <w:pPr>
        <w:tabs>
          <w:tab w:val="num" w:pos="0"/>
        </w:tabs>
        <w:ind w:left="7516" w:hanging="627"/>
      </w:pPr>
      <w:rPr>
        <w:rFonts w:ascii="Symbol" w:hAnsi="Symbol" w:cs="Symbol" w:hint="default"/>
        <w:lang w:val="en-US" w:eastAsia="en-US" w:bidi="ar-SA"/>
      </w:rPr>
    </w:lvl>
  </w:abstractNum>
  <w:abstractNum w:abstractNumId="125">
    <w:lvl w:ilvl="0">
      <w:start w:val="1"/>
      <w:numFmt w:val="lowerLetter"/>
      <w:lvlText w:val="(%1)"/>
      <w:lvlJc w:val="left"/>
      <w:pPr>
        <w:tabs>
          <w:tab w:val="num" w:pos="0"/>
        </w:tabs>
        <w:ind w:left="755" w:hanging="59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619" w:hanging="591"/>
      </w:pPr>
      <w:rPr>
        <w:rFonts w:ascii="Symbol" w:hAnsi="Symbol" w:cs="Symbol" w:hint="default"/>
        <w:lang w:val="en-US" w:eastAsia="en-US" w:bidi="ar-SA"/>
      </w:rPr>
    </w:lvl>
    <w:lvl w:ilvl="2">
      <w:start w:val="0"/>
      <w:numFmt w:val="bullet"/>
      <w:lvlText w:val=""/>
      <w:lvlJc w:val="left"/>
      <w:pPr>
        <w:tabs>
          <w:tab w:val="num" w:pos="0"/>
        </w:tabs>
        <w:ind w:left="2479" w:hanging="591"/>
      </w:pPr>
      <w:rPr>
        <w:rFonts w:ascii="Symbol" w:hAnsi="Symbol" w:cs="Symbol" w:hint="default"/>
        <w:lang w:val="en-US" w:eastAsia="en-US" w:bidi="ar-SA"/>
      </w:rPr>
    </w:lvl>
    <w:lvl w:ilvl="3">
      <w:start w:val="0"/>
      <w:numFmt w:val="bullet"/>
      <w:lvlText w:val=""/>
      <w:lvlJc w:val="left"/>
      <w:pPr>
        <w:tabs>
          <w:tab w:val="num" w:pos="0"/>
        </w:tabs>
        <w:ind w:left="3338" w:hanging="591"/>
      </w:pPr>
      <w:rPr>
        <w:rFonts w:ascii="Symbol" w:hAnsi="Symbol" w:cs="Symbol" w:hint="default"/>
        <w:lang w:val="en-US" w:eastAsia="en-US" w:bidi="ar-SA"/>
      </w:rPr>
    </w:lvl>
    <w:lvl w:ilvl="4">
      <w:start w:val="0"/>
      <w:numFmt w:val="bullet"/>
      <w:lvlText w:val=""/>
      <w:lvlJc w:val="left"/>
      <w:pPr>
        <w:tabs>
          <w:tab w:val="num" w:pos="0"/>
        </w:tabs>
        <w:ind w:left="4198" w:hanging="591"/>
      </w:pPr>
      <w:rPr>
        <w:rFonts w:ascii="Symbol" w:hAnsi="Symbol" w:cs="Symbol" w:hint="default"/>
        <w:lang w:val="en-US" w:eastAsia="en-US" w:bidi="ar-SA"/>
      </w:rPr>
    </w:lvl>
    <w:lvl w:ilvl="5">
      <w:start w:val="0"/>
      <w:numFmt w:val="bullet"/>
      <w:lvlText w:val=""/>
      <w:lvlJc w:val="left"/>
      <w:pPr>
        <w:tabs>
          <w:tab w:val="num" w:pos="0"/>
        </w:tabs>
        <w:ind w:left="5057" w:hanging="591"/>
      </w:pPr>
      <w:rPr>
        <w:rFonts w:ascii="Symbol" w:hAnsi="Symbol" w:cs="Symbol" w:hint="default"/>
        <w:lang w:val="en-US" w:eastAsia="en-US" w:bidi="ar-SA"/>
      </w:rPr>
    </w:lvl>
    <w:lvl w:ilvl="6">
      <w:start w:val="0"/>
      <w:numFmt w:val="bullet"/>
      <w:lvlText w:val=""/>
      <w:lvlJc w:val="left"/>
      <w:pPr>
        <w:tabs>
          <w:tab w:val="num" w:pos="0"/>
        </w:tabs>
        <w:ind w:left="5917" w:hanging="591"/>
      </w:pPr>
      <w:rPr>
        <w:rFonts w:ascii="Symbol" w:hAnsi="Symbol" w:cs="Symbol" w:hint="default"/>
        <w:lang w:val="en-US" w:eastAsia="en-US" w:bidi="ar-SA"/>
      </w:rPr>
    </w:lvl>
    <w:lvl w:ilvl="7">
      <w:start w:val="0"/>
      <w:numFmt w:val="bullet"/>
      <w:lvlText w:val=""/>
      <w:lvlJc w:val="left"/>
      <w:pPr>
        <w:tabs>
          <w:tab w:val="num" w:pos="0"/>
        </w:tabs>
        <w:ind w:left="6776" w:hanging="591"/>
      </w:pPr>
      <w:rPr>
        <w:rFonts w:ascii="Symbol" w:hAnsi="Symbol" w:cs="Symbol" w:hint="default"/>
        <w:lang w:val="en-US" w:eastAsia="en-US" w:bidi="ar-SA"/>
      </w:rPr>
    </w:lvl>
    <w:lvl w:ilvl="8">
      <w:start w:val="0"/>
      <w:numFmt w:val="bullet"/>
      <w:lvlText w:val=""/>
      <w:lvlJc w:val="left"/>
      <w:pPr>
        <w:tabs>
          <w:tab w:val="num" w:pos="0"/>
        </w:tabs>
        <w:ind w:left="7636" w:hanging="591"/>
      </w:pPr>
      <w:rPr>
        <w:rFonts w:ascii="Symbol" w:hAnsi="Symbol" w:cs="Symbol" w:hint="default"/>
        <w:lang w:val="en-US" w:eastAsia="en-US" w:bidi="ar-SA"/>
      </w:rPr>
    </w:lvl>
  </w:abstractNum>
  <w:abstractNum w:abstractNumId="126">
    <w:lvl w:ilvl="0">
      <w:start w:val="3"/>
      <w:numFmt w:val="decimal"/>
      <w:lvlText w:val="%1"/>
      <w:lvlJc w:val="left"/>
      <w:pPr>
        <w:tabs>
          <w:tab w:val="num" w:pos="0"/>
        </w:tabs>
        <w:ind w:left="164" w:hanging="716"/>
      </w:pPr>
      <w:rPr>
        <w:lang w:val="en-US" w:eastAsia="en-US" w:bidi="ar-SA"/>
      </w:rPr>
    </w:lvl>
    <w:lvl w:ilvl="1">
      <w:start w:val="1"/>
      <w:numFmt w:val="decimal"/>
      <w:lvlText w:val="%1.%2"/>
      <w:lvlJc w:val="left"/>
      <w:pPr>
        <w:tabs>
          <w:tab w:val="num" w:pos="0"/>
        </w:tabs>
        <w:ind w:left="164" w:hanging="716"/>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1"/>
      <w:numFmt w:val="decimal"/>
      <w:lvlText w:val="%1.%2.%3"/>
      <w:lvlJc w:val="left"/>
      <w:pPr>
        <w:tabs>
          <w:tab w:val="num" w:pos="0"/>
        </w:tabs>
        <w:ind w:left="164" w:hanging="982"/>
      </w:pPr>
      <w:rPr>
        <w:sz w:val="28"/>
        <w:spacing w:val="0"/>
        <w:i w:val="false"/>
        <w:b w:val="false"/>
        <w:szCs w:val="28"/>
        <w:iCs w:val="false"/>
        <w:bCs w:val="false"/>
        <w:w w:val="100"/>
        <w:rFonts w:ascii="Times New Roman" w:hAnsi="Times New Roman" w:eastAsia="Times New Roman" w:cs="Times New Roman"/>
        <w:lang w:val="en-US" w:eastAsia="en-US" w:bidi="ar-SA"/>
      </w:rPr>
    </w:lvl>
    <w:lvl w:ilvl="3">
      <w:start w:val="0"/>
      <w:numFmt w:val="bullet"/>
      <w:lvlText w:val=""/>
      <w:lvlJc w:val="left"/>
      <w:pPr>
        <w:tabs>
          <w:tab w:val="num" w:pos="0"/>
        </w:tabs>
        <w:ind w:left="2918" w:hanging="982"/>
      </w:pPr>
      <w:rPr>
        <w:rFonts w:ascii="Symbol" w:hAnsi="Symbol" w:cs="Symbol" w:hint="default"/>
        <w:lang w:val="en-US" w:eastAsia="en-US" w:bidi="ar-SA"/>
      </w:rPr>
    </w:lvl>
    <w:lvl w:ilvl="4">
      <w:start w:val="0"/>
      <w:numFmt w:val="bullet"/>
      <w:lvlText w:val=""/>
      <w:lvlJc w:val="left"/>
      <w:pPr>
        <w:tabs>
          <w:tab w:val="num" w:pos="0"/>
        </w:tabs>
        <w:ind w:left="3838" w:hanging="982"/>
      </w:pPr>
      <w:rPr>
        <w:rFonts w:ascii="Symbol" w:hAnsi="Symbol" w:cs="Symbol" w:hint="default"/>
        <w:lang w:val="en-US" w:eastAsia="en-US" w:bidi="ar-SA"/>
      </w:rPr>
    </w:lvl>
    <w:lvl w:ilvl="5">
      <w:start w:val="0"/>
      <w:numFmt w:val="bullet"/>
      <w:lvlText w:val=""/>
      <w:lvlJc w:val="left"/>
      <w:pPr>
        <w:tabs>
          <w:tab w:val="num" w:pos="0"/>
        </w:tabs>
        <w:ind w:left="4757" w:hanging="982"/>
      </w:pPr>
      <w:rPr>
        <w:rFonts w:ascii="Symbol" w:hAnsi="Symbol" w:cs="Symbol" w:hint="default"/>
        <w:lang w:val="en-US" w:eastAsia="en-US" w:bidi="ar-SA"/>
      </w:rPr>
    </w:lvl>
    <w:lvl w:ilvl="6">
      <w:start w:val="0"/>
      <w:numFmt w:val="bullet"/>
      <w:lvlText w:val=""/>
      <w:lvlJc w:val="left"/>
      <w:pPr>
        <w:tabs>
          <w:tab w:val="num" w:pos="0"/>
        </w:tabs>
        <w:ind w:left="5677" w:hanging="982"/>
      </w:pPr>
      <w:rPr>
        <w:rFonts w:ascii="Symbol" w:hAnsi="Symbol" w:cs="Symbol" w:hint="default"/>
        <w:lang w:val="en-US" w:eastAsia="en-US" w:bidi="ar-SA"/>
      </w:rPr>
    </w:lvl>
    <w:lvl w:ilvl="7">
      <w:start w:val="0"/>
      <w:numFmt w:val="bullet"/>
      <w:lvlText w:val=""/>
      <w:lvlJc w:val="left"/>
      <w:pPr>
        <w:tabs>
          <w:tab w:val="num" w:pos="0"/>
        </w:tabs>
        <w:ind w:left="6596" w:hanging="982"/>
      </w:pPr>
      <w:rPr>
        <w:rFonts w:ascii="Symbol" w:hAnsi="Symbol" w:cs="Symbol" w:hint="default"/>
        <w:lang w:val="en-US" w:eastAsia="en-US" w:bidi="ar-SA"/>
      </w:rPr>
    </w:lvl>
    <w:lvl w:ilvl="8">
      <w:start w:val="0"/>
      <w:numFmt w:val="bullet"/>
      <w:lvlText w:val=""/>
      <w:lvlJc w:val="left"/>
      <w:pPr>
        <w:tabs>
          <w:tab w:val="num" w:pos="0"/>
        </w:tabs>
        <w:ind w:left="7516" w:hanging="982"/>
      </w:pPr>
      <w:rPr>
        <w:rFonts w:ascii="Symbol" w:hAnsi="Symbol" w:cs="Symbol" w:hint="default"/>
        <w:lang w:val="en-US" w:eastAsia="en-US" w:bidi="ar-SA"/>
      </w:rPr>
    </w:lvl>
  </w:abstractNum>
  <w:abstractNum w:abstractNumId="127">
    <w:lvl w:ilvl="0">
      <w:start w:val="1"/>
      <w:numFmt w:val="decimal"/>
      <w:lvlText w:val="%1."/>
      <w:lvlJc w:val="left"/>
      <w:pPr>
        <w:tabs>
          <w:tab w:val="num" w:pos="0"/>
        </w:tabs>
        <w:ind w:left="654" w:hanging="490"/>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1"/>
      <w:numFmt w:val="decimal"/>
      <w:lvlText w:val="%1.%2."/>
      <w:lvlJc w:val="left"/>
      <w:pPr>
        <w:tabs>
          <w:tab w:val="num" w:pos="0"/>
        </w:tabs>
        <w:ind w:left="164" w:hanging="747"/>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1626" w:hanging="747"/>
      </w:pPr>
      <w:rPr>
        <w:rFonts w:ascii="Symbol" w:hAnsi="Symbol" w:cs="Symbol" w:hint="default"/>
        <w:lang w:val="en-US" w:eastAsia="en-US" w:bidi="ar-SA"/>
      </w:rPr>
    </w:lvl>
    <w:lvl w:ilvl="3">
      <w:start w:val="0"/>
      <w:numFmt w:val="bullet"/>
      <w:lvlText w:val=""/>
      <w:lvlJc w:val="left"/>
      <w:pPr>
        <w:tabs>
          <w:tab w:val="num" w:pos="0"/>
        </w:tabs>
        <w:ind w:left="2592" w:hanging="747"/>
      </w:pPr>
      <w:rPr>
        <w:rFonts w:ascii="Symbol" w:hAnsi="Symbol" w:cs="Symbol" w:hint="default"/>
        <w:lang w:val="en-US" w:eastAsia="en-US" w:bidi="ar-SA"/>
      </w:rPr>
    </w:lvl>
    <w:lvl w:ilvl="4">
      <w:start w:val="0"/>
      <w:numFmt w:val="bullet"/>
      <w:lvlText w:val=""/>
      <w:lvlJc w:val="left"/>
      <w:pPr>
        <w:tabs>
          <w:tab w:val="num" w:pos="0"/>
        </w:tabs>
        <w:ind w:left="3558" w:hanging="747"/>
      </w:pPr>
      <w:rPr>
        <w:rFonts w:ascii="Symbol" w:hAnsi="Symbol" w:cs="Symbol" w:hint="default"/>
        <w:lang w:val="en-US" w:eastAsia="en-US" w:bidi="ar-SA"/>
      </w:rPr>
    </w:lvl>
    <w:lvl w:ilvl="5">
      <w:start w:val="0"/>
      <w:numFmt w:val="bullet"/>
      <w:lvlText w:val=""/>
      <w:lvlJc w:val="left"/>
      <w:pPr>
        <w:tabs>
          <w:tab w:val="num" w:pos="0"/>
        </w:tabs>
        <w:ind w:left="4524" w:hanging="747"/>
      </w:pPr>
      <w:rPr>
        <w:rFonts w:ascii="Symbol" w:hAnsi="Symbol" w:cs="Symbol" w:hint="default"/>
        <w:lang w:val="en-US" w:eastAsia="en-US" w:bidi="ar-SA"/>
      </w:rPr>
    </w:lvl>
    <w:lvl w:ilvl="6">
      <w:start w:val="0"/>
      <w:numFmt w:val="bullet"/>
      <w:lvlText w:val=""/>
      <w:lvlJc w:val="left"/>
      <w:pPr>
        <w:tabs>
          <w:tab w:val="num" w:pos="0"/>
        </w:tabs>
        <w:ind w:left="5490" w:hanging="747"/>
      </w:pPr>
      <w:rPr>
        <w:rFonts w:ascii="Symbol" w:hAnsi="Symbol" w:cs="Symbol" w:hint="default"/>
        <w:lang w:val="en-US" w:eastAsia="en-US" w:bidi="ar-SA"/>
      </w:rPr>
    </w:lvl>
    <w:lvl w:ilvl="7">
      <w:start w:val="0"/>
      <w:numFmt w:val="bullet"/>
      <w:lvlText w:val=""/>
      <w:lvlJc w:val="left"/>
      <w:pPr>
        <w:tabs>
          <w:tab w:val="num" w:pos="0"/>
        </w:tabs>
        <w:ind w:left="6457" w:hanging="747"/>
      </w:pPr>
      <w:rPr>
        <w:rFonts w:ascii="Symbol" w:hAnsi="Symbol" w:cs="Symbol" w:hint="default"/>
        <w:lang w:val="en-US" w:eastAsia="en-US" w:bidi="ar-SA"/>
      </w:rPr>
    </w:lvl>
    <w:lvl w:ilvl="8">
      <w:start w:val="0"/>
      <w:numFmt w:val="bullet"/>
      <w:lvlText w:val=""/>
      <w:lvlJc w:val="left"/>
      <w:pPr>
        <w:tabs>
          <w:tab w:val="num" w:pos="0"/>
        </w:tabs>
        <w:ind w:left="7423" w:hanging="747"/>
      </w:pPr>
      <w:rPr>
        <w:rFonts w:ascii="Symbol" w:hAnsi="Symbol" w:cs="Symbol" w:hint="default"/>
        <w:lang w:val="en-US" w:eastAsia="en-US" w:bidi="ar-SA"/>
      </w:rPr>
    </w:lvl>
  </w:abstractNum>
  <w:abstractNum w:abstractNumId="128">
    <w:lvl w:ilvl="0">
      <w:start w:val="1"/>
      <w:numFmt w:val="lowerRoman"/>
      <w:lvlText w:val="(%1)"/>
      <w:lvlJc w:val="left"/>
      <w:pPr>
        <w:tabs>
          <w:tab w:val="num" w:pos="0"/>
        </w:tabs>
        <w:ind w:left="709" w:hanging="545"/>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565" w:hanging="545"/>
      </w:pPr>
      <w:rPr>
        <w:rFonts w:ascii="Symbol" w:hAnsi="Symbol" w:cs="Symbol" w:hint="default"/>
        <w:lang w:val="en-US" w:eastAsia="en-US" w:bidi="ar-SA"/>
      </w:rPr>
    </w:lvl>
    <w:lvl w:ilvl="2">
      <w:start w:val="0"/>
      <w:numFmt w:val="bullet"/>
      <w:lvlText w:val=""/>
      <w:lvlJc w:val="left"/>
      <w:pPr>
        <w:tabs>
          <w:tab w:val="num" w:pos="0"/>
        </w:tabs>
        <w:ind w:left="2431" w:hanging="545"/>
      </w:pPr>
      <w:rPr>
        <w:rFonts w:ascii="Symbol" w:hAnsi="Symbol" w:cs="Symbol" w:hint="default"/>
        <w:lang w:val="en-US" w:eastAsia="en-US" w:bidi="ar-SA"/>
      </w:rPr>
    </w:lvl>
    <w:lvl w:ilvl="3">
      <w:start w:val="0"/>
      <w:numFmt w:val="bullet"/>
      <w:lvlText w:val=""/>
      <w:lvlJc w:val="left"/>
      <w:pPr>
        <w:tabs>
          <w:tab w:val="num" w:pos="0"/>
        </w:tabs>
        <w:ind w:left="3296" w:hanging="545"/>
      </w:pPr>
      <w:rPr>
        <w:rFonts w:ascii="Symbol" w:hAnsi="Symbol" w:cs="Symbol" w:hint="default"/>
        <w:lang w:val="en-US" w:eastAsia="en-US" w:bidi="ar-SA"/>
      </w:rPr>
    </w:lvl>
    <w:lvl w:ilvl="4">
      <w:start w:val="0"/>
      <w:numFmt w:val="bullet"/>
      <w:lvlText w:val=""/>
      <w:lvlJc w:val="left"/>
      <w:pPr>
        <w:tabs>
          <w:tab w:val="num" w:pos="0"/>
        </w:tabs>
        <w:ind w:left="4162" w:hanging="545"/>
      </w:pPr>
      <w:rPr>
        <w:rFonts w:ascii="Symbol" w:hAnsi="Symbol" w:cs="Symbol" w:hint="default"/>
        <w:lang w:val="en-US" w:eastAsia="en-US" w:bidi="ar-SA"/>
      </w:rPr>
    </w:lvl>
    <w:lvl w:ilvl="5">
      <w:start w:val="0"/>
      <w:numFmt w:val="bullet"/>
      <w:lvlText w:val=""/>
      <w:lvlJc w:val="left"/>
      <w:pPr>
        <w:tabs>
          <w:tab w:val="num" w:pos="0"/>
        </w:tabs>
        <w:ind w:left="5027" w:hanging="545"/>
      </w:pPr>
      <w:rPr>
        <w:rFonts w:ascii="Symbol" w:hAnsi="Symbol" w:cs="Symbol" w:hint="default"/>
        <w:lang w:val="en-US" w:eastAsia="en-US" w:bidi="ar-SA"/>
      </w:rPr>
    </w:lvl>
    <w:lvl w:ilvl="6">
      <w:start w:val="0"/>
      <w:numFmt w:val="bullet"/>
      <w:lvlText w:val=""/>
      <w:lvlJc w:val="left"/>
      <w:pPr>
        <w:tabs>
          <w:tab w:val="num" w:pos="0"/>
        </w:tabs>
        <w:ind w:left="5893" w:hanging="545"/>
      </w:pPr>
      <w:rPr>
        <w:rFonts w:ascii="Symbol" w:hAnsi="Symbol" w:cs="Symbol" w:hint="default"/>
        <w:lang w:val="en-US" w:eastAsia="en-US" w:bidi="ar-SA"/>
      </w:rPr>
    </w:lvl>
    <w:lvl w:ilvl="7">
      <w:start w:val="0"/>
      <w:numFmt w:val="bullet"/>
      <w:lvlText w:val=""/>
      <w:lvlJc w:val="left"/>
      <w:pPr>
        <w:tabs>
          <w:tab w:val="num" w:pos="0"/>
        </w:tabs>
        <w:ind w:left="6758" w:hanging="545"/>
      </w:pPr>
      <w:rPr>
        <w:rFonts w:ascii="Symbol" w:hAnsi="Symbol" w:cs="Symbol" w:hint="default"/>
        <w:lang w:val="en-US" w:eastAsia="en-US" w:bidi="ar-SA"/>
      </w:rPr>
    </w:lvl>
    <w:lvl w:ilvl="8">
      <w:start w:val="0"/>
      <w:numFmt w:val="bullet"/>
      <w:lvlText w:val=""/>
      <w:lvlJc w:val="left"/>
      <w:pPr>
        <w:tabs>
          <w:tab w:val="num" w:pos="0"/>
        </w:tabs>
        <w:ind w:left="7624" w:hanging="545"/>
      </w:pPr>
      <w:rPr>
        <w:rFonts w:ascii="Symbol" w:hAnsi="Symbol" w:cs="Symbol" w:hint="default"/>
        <w:lang w:val="en-US" w:eastAsia="en-US" w:bidi="ar-SA"/>
      </w:rPr>
    </w:lvl>
  </w:abstractNum>
  <w:abstractNum w:abstractNumId="129">
    <w:lvl w:ilvl="0">
      <w:start w:val="1"/>
      <w:numFmt w:val="decimal"/>
      <w:lvlText w:val="%1."/>
      <w:lvlJc w:val="left"/>
      <w:pPr>
        <w:tabs>
          <w:tab w:val="num" w:pos="0"/>
        </w:tabs>
        <w:ind w:left="164" w:hanging="509"/>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1"/>
      <w:numFmt w:val="lowerLetter"/>
      <w:lvlText w:val="(%2)"/>
      <w:lvlJc w:val="left"/>
      <w:pPr>
        <w:tabs>
          <w:tab w:val="num" w:pos="0"/>
        </w:tabs>
        <w:ind w:left="164" w:hanging="411"/>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1"/>
      <w:numFmt w:val="decimal"/>
      <w:lvlText w:val="%3."/>
      <w:lvlJc w:val="left"/>
      <w:pPr>
        <w:tabs>
          <w:tab w:val="num" w:pos="0"/>
        </w:tabs>
        <w:ind w:left="654" w:hanging="490"/>
      </w:pPr>
      <w:rPr>
        <w:sz w:val="28"/>
        <w:spacing w:val="0"/>
        <w:i w:val="false"/>
        <w:b w:val="false"/>
        <w:szCs w:val="28"/>
        <w:iCs w:val="false"/>
        <w:bCs w:val="false"/>
        <w:w w:val="100"/>
        <w:rFonts w:ascii="Times New Roman" w:hAnsi="Times New Roman" w:eastAsia="Times New Roman" w:cs="Times New Roman"/>
        <w:lang w:val="en-US" w:eastAsia="en-US" w:bidi="ar-SA"/>
      </w:rPr>
    </w:lvl>
    <w:lvl w:ilvl="3">
      <w:start w:val="1"/>
      <w:numFmt w:val="lowerLetter"/>
      <w:lvlText w:val="(%4)"/>
      <w:lvlJc w:val="left"/>
      <w:pPr>
        <w:tabs>
          <w:tab w:val="num" w:pos="0"/>
        </w:tabs>
        <w:ind w:left="755" w:hanging="591"/>
      </w:pPr>
      <w:rPr>
        <w:sz w:val="28"/>
        <w:spacing w:val="0"/>
        <w:i w:val="false"/>
        <w:b w:val="false"/>
        <w:szCs w:val="28"/>
        <w:iCs w:val="false"/>
        <w:bCs w:val="false"/>
        <w:w w:val="100"/>
        <w:rFonts w:ascii="Times New Roman" w:hAnsi="Times New Roman" w:eastAsia="Times New Roman" w:cs="Times New Roman"/>
        <w:lang w:val="en-US" w:eastAsia="en-US" w:bidi="ar-SA"/>
      </w:rPr>
    </w:lvl>
    <w:lvl w:ilvl="4">
      <w:start w:val="0"/>
      <w:numFmt w:val="bullet"/>
      <w:lvlText w:val=""/>
      <w:lvlJc w:val="left"/>
      <w:pPr>
        <w:tabs>
          <w:tab w:val="num" w:pos="0"/>
        </w:tabs>
        <w:ind w:left="2908" w:hanging="591"/>
      </w:pPr>
      <w:rPr>
        <w:rFonts w:ascii="Symbol" w:hAnsi="Symbol" w:cs="Symbol" w:hint="default"/>
        <w:lang w:val="en-US" w:eastAsia="en-US" w:bidi="ar-SA"/>
      </w:rPr>
    </w:lvl>
    <w:lvl w:ilvl="5">
      <w:start w:val="0"/>
      <w:numFmt w:val="bullet"/>
      <w:lvlText w:val=""/>
      <w:lvlJc w:val="left"/>
      <w:pPr>
        <w:tabs>
          <w:tab w:val="num" w:pos="0"/>
        </w:tabs>
        <w:ind w:left="3983" w:hanging="591"/>
      </w:pPr>
      <w:rPr>
        <w:rFonts w:ascii="Symbol" w:hAnsi="Symbol" w:cs="Symbol" w:hint="default"/>
        <w:lang w:val="en-US" w:eastAsia="en-US" w:bidi="ar-SA"/>
      </w:rPr>
    </w:lvl>
    <w:lvl w:ilvl="6">
      <w:start w:val="0"/>
      <w:numFmt w:val="bullet"/>
      <w:lvlText w:val=""/>
      <w:lvlJc w:val="left"/>
      <w:pPr>
        <w:tabs>
          <w:tab w:val="num" w:pos="0"/>
        </w:tabs>
        <w:ind w:left="5057" w:hanging="591"/>
      </w:pPr>
      <w:rPr>
        <w:rFonts w:ascii="Symbol" w:hAnsi="Symbol" w:cs="Symbol" w:hint="default"/>
        <w:lang w:val="en-US" w:eastAsia="en-US" w:bidi="ar-SA"/>
      </w:rPr>
    </w:lvl>
    <w:lvl w:ilvl="7">
      <w:start w:val="0"/>
      <w:numFmt w:val="bullet"/>
      <w:lvlText w:val=""/>
      <w:lvlJc w:val="left"/>
      <w:pPr>
        <w:tabs>
          <w:tab w:val="num" w:pos="0"/>
        </w:tabs>
        <w:ind w:left="6132" w:hanging="591"/>
      </w:pPr>
      <w:rPr>
        <w:rFonts w:ascii="Symbol" w:hAnsi="Symbol" w:cs="Symbol" w:hint="default"/>
        <w:lang w:val="en-US" w:eastAsia="en-US" w:bidi="ar-SA"/>
      </w:rPr>
    </w:lvl>
    <w:lvl w:ilvl="8">
      <w:start w:val="0"/>
      <w:numFmt w:val="bullet"/>
      <w:lvlText w:val=""/>
      <w:lvlJc w:val="left"/>
      <w:pPr>
        <w:tabs>
          <w:tab w:val="num" w:pos="0"/>
        </w:tabs>
        <w:ind w:left="7206" w:hanging="591"/>
      </w:pPr>
      <w:rPr>
        <w:rFonts w:ascii="Symbol" w:hAnsi="Symbol" w:cs="Symbol" w:hint="default"/>
        <w:lang w:val="en-US" w:eastAsia="en-US" w:bidi="ar-SA"/>
      </w:rPr>
    </w:lvl>
  </w:abstractNum>
  <w:abstractNum w:abstractNumId="130">
    <w:lvl w:ilvl="0">
      <w:start w:val="1"/>
      <w:numFmt w:val="decimal"/>
      <w:lvlText w:val="(%1)"/>
      <w:lvlJc w:val="left"/>
      <w:pPr>
        <w:tabs>
          <w:tab w:val="num" w:pos="0"/>
        </w:tabs>
        <w:ind w:left="164" w:hanging="653"/>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53"/>
      </w:pPr>
      <w:rPr>
        <w:rFonts w:ascii="Symbol" w:hAnsi="Symbol" w:cs="Symbol" w:hint="default"/>
        <w:lang w:val="en-US" w:eastAsia="en-US" w:bidi="ar-SA"/>
      </w:rPr>
    </w:lvl>
    <w:lvl w:ilvl="2">
      <w:start w:val="0"/>
      <w:numFmt w:val="bullet"/>
      <w:lvlText w:val=""/>
      <w:lvlJc w:val="left"/>
      <w:pPr>
        <w:tabs>
          <w:tab w:val="num" w:pos="0"/>
        </w:tabs>
        <w:ind w:left="1999" w:hanging="653"/>
      </w:pPr>
      <w:rPr>
        <w:rFonts w:ascii="Symbol" w:hAnsi="Symbol" w:cs="Symbol" w:hint="default"/>
        <w:lang w:val="en-US" w:eastAsia="en-US" w:bidi="ar-SA"/>
      </w:rPr>
    </w:lvl>
    <w:lvl w:ilvl="3">
      <w:start w:val="0"/>
      <w:numFmt w:val="bullet"/>
      <w:lvlText w:val=""/>
      <w:lvlJc w:val="left"/>
      <w:pPr>
        <w:tabs>
          <w:tab w:val="num" w:pos="0"/>
        </w:tabs>
        <w:ind w:left="2918" w:hanging="653"/>
      </w:pPr>
      <w:rPr>
        <w:rFonts w:ascii="Symbol" w:hAnsi="Symbol" w:cs="Symbol" w:hint="default"/>
        <w:lang w:val="en-US" w:eastAsia="en-US" w:bidi="ar-SA"/>
      </w:rPr>
    </w:lvl>
    <w:lvl w:ilvl="4">
      <w:start w:val="0"/>
      <w:numFmt w:val="bullet"/>
      <w:lvlText w:val=""/>
      <w:lvlJc w:val="left"/>
      <w:pPr>
        <w:tabs>
          <w:tab w:val="num" w:pos="0"/>
        </w:tabs>
        <w:ind w:left="3838" w:hanging="653"/>
      </w:pPr>
      <w:rPr>
        <w:rFonts w:ascii="Symbol" w:hAnsi="Symbol" w:cs="Symbol" w:hint="default"/>
        <w:lang w:val="en-US" w:eastAsia="en-US" w:bidi="ar-SA"/>
      </w:rPr>
    </w:lvl>
    <w:lvl w:ilvl="5">
      <w:start w:val="0"/>
      <w:numFmt w:val="bullet"/>
      <w:lvlText w:val=""/>
      <w:lvlJc w:val="left"/>
      <w:pPr>
        <w:tabs>
          <w:tab w:val="num" w:pos="0"/>
        </w:tabs>
        <w:ind w:left="4757" w:hanging="653"/>
      </w:pPr>
      <w:rPr>
        <w:rFonts w:ascii="Symbol" w:hAnsi="Symbol" w:cs="Symbol" w:hint="default"/>
        <w:lang w:val="en-US" w:eastAsia="en-US" w:bidi="ar-SA"/>
      </w:rPr>
    </w:lvl>
    <w:lvl w:ilvl="6">
      <w:start w:val="0"/>
      <w:numFmt w:val="bullet"/>
      <w:lvlText w:val=""/>
      <w:lvlJc w:val="left"/>
      <w:pPr>
        <w:tabs>
          <w:tab w:val="num" w:pos="0"/>
        </w:tabs>
        <w:ind w:left="5677" w:hanging="653"/>
      </w:pPr>
      <w:rPr>
        <w:rFonts w:ascii="Symbol" w:hAnsi="Symbol" w:cs="Symbol" w:hint="default"/>
        <w:lang w:val="en-US" w:eastAsia="en-US" w:bidi="ar-SA"/>
      </w:rPr>
    </w:lvl>
    <w:lvl w:ilvl="7">
      <w:start w:val="0"/>
      <w:numFmt w:val="bullet"/>
      <w:lvlText w:val=""/>
      <w:lvlJc w:val="left"/>
      <w:pPr>
        <w:tabs>
          <w:tab w:val="num" w:pos="0"/>
        </w:tabs>
        <w:ind w:left="6596" w:hanging="653"/>
      </w:pPr>
      <w:rPr>
        <w:rFonts w:ascii="Symbol" w:hAnsi="Symbol" w:cs="Symbol" w:hint="default"/>
        <w:lang w:val="en-US" w:eastAsia="en-US" w:bidi="ar-SA"/>
      </w:rPr>
    </w:lvl>
    <w:lvl w:ilvl="8">
      <w:start w:val="0"/>
      <w:numFmt w:val="bullet"/>
      <w:lvlText w:val=""/>
      <w:lvlJc w:val="left"/>
      <w:pPr>
        <w:tabs>
          <w:tab w:val="num" w:pos="0"/>
        </w:tabs>
        <w:ind w:left="7516" w:hanging="653"/>
      </w:pPr>
      <w:rPr>
        <w:rFonts w:ascii="Symbol" w:hAnsi="Symbol" w:cs="Symbol" w:hint="default"/>
        <w:lang w:val="en-US" w:eastAsia="en-US" w:bidi="ar-SA"/>
      </w:rPr>
    </w:lvl>
  </w:abstractNum>
  <w:abstractNum w:abstractNumId="131">
    <w:lvl w:ilvl="0">
      <w:start w:val="1"/>
      <w:numFmt w:val="lowerLetter"/>
      <w:lvlText w:val="(%1)"/>
      <w:lvlJc w:val="left"/>
      <w:pPr>
        <w:tabs>
          <w:tab w:val="num" w:pos="0"/>
        </w:tabs>
        <w:ind w:left="755" w:hanging="59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619" w:hanging="591"/>
      </w:pPr>
      <w:rPr>
        <w:rFonts w:ascii="Symbol" w:hAnsi="Symbol" w:cs="Symbol" w:hint="default"/>
        <w:lang w:val="en-US" w:eastAsia="en-US" w:bidi="ar-SA"/>
      </w:rPr>
    </w:lvl>
    <w:lvl w:ilvl="2">
      <w:start w:val="0"/>
      <w:numFmt w:val="bullet"/>
      <w:lvlText w:val=""/>
      <w:lvlJc w:val="left"/>
      <w:pPr>
        <w:tabs>
          <w:tab w:val="num" w:pos="0"/>
        </w:tabs>
        <w:ind w:left="2479" w:hanging="591"/>
      </w:pPr>
      <w:rPr>
        <w:rFonts w:ascii="Symbol" w:hAnsi="Symbol" w:cs="Symbol" w:hint="default"/>
        <w:lang w:val="en-US" w:eastAsia="en-US" w:bidi="ar-SA"/>
      </w:rPr>
    </w:lvl>
    <w:lvl w:ilvl="3">
      <w:start w:val="0"/>
      <w:numFmt w:val="bullet"/>
      <w:lvlText w:val=""/>
      <w:lvlJc w:val="left"/>
      <w:pPr>
        <w:tabs>
          <w:tab w:val="num" w:pos="0"/>
        </w:tabs>
        <w:ind w:left="3338" w:hanging="591"/>
      </w:pPr>
      <w:rPr>
        <w:rFonts w:ascii="Symbol" w:hAnsi="Symbol" w:cs="Symbol" w:hint="default"/>
        <w:lang w:val="en-US" w:eastAsia="en-US" w:bidi="ar-SA"/>
      </w:rPr>
    </w:lvl>
    <w:lvl w:ilvl="4">
      <w:start w:val="0"/>
      <w:numFmt w:val="bullet"/>
      <w:lvlText w:val=""/>
      <w:lvlJc w:val="left"/>
      <w:pPr>
        <w:tabs>
          <w:tab w:val="num" w:pos="0"/>
        </w:tabs>
        <w:ind w:left="4198" w:hanging="591"/>
      </w:pPr>
      <w:rPr>
        <w:rFonts w:ascii="Symbol" w:hAnsi="Symbol" w:cs="Symbol" w:hint="default"/>
        <w:lang w:val="en-US" w:eastAsia="en-US" w:bidi="ar-SA"/>
      </w:rPr>
    </w:lvl>
    <w:lvl w:ilvl="5">
      <w:start w:val="0"/>
      <w:numFmt w:val="bullet"/>
      <w:lvlText w:val=""/>
      <w:lvlJc w:val="left"/>
      <w:pPr>
        <w:tabs>
          <w:tab w:val="num" w:pos="0"/>
        </w:tabs>
        <w:ind w:left="5057" w:hanging="591"/>
      </w:pPr>
      <w:rPr>
        <w:rFonts w:ascii="Symbol" w:hAnsi="Symbol" w:cs="Symbol" w:hint="default"/>
        <w:lang w:val="en-US" w:eastAsia="en-US" w:bidi="ar-SA"/>
      </w:rPr>
    </w:lvl>
    <w:lvl w:ilvl="6">
      <w:start w:val="0"/>
      <w:numFmt w:val="bullet"/>
      <w:lvlText w:val=""/>
      <w:lvlJc w:val="left"/>
      <w:pPr>
        <w:tabs>
          <w:tab w:val="num" w:pos="0"/>
        </w:tabs>
        <w:ind w:left="5917" w:hanging="591"/>
      </w:pPr>
      <w:rPr>
        <w:rFonts w:ascii="Symbol" w:hAnsi="Symbol" w:cs="Symbol" w:hint="default"/>
        <w:lang w:val="en-US" w:eastAsia="en-US" w:bidi="ar-SA"/>
      </w:rPr>
    </w:lvl>
    <w:lvl w:ilvl="7">
      <w:start w:val="0"/>
      <w:numFmt w:val="bullet"/>
      <w:lvlText w:val=""/>
      <w:lvlJc w:val="left"/>
      <w:pPr>
        <w:tabs>
          <w:tab w:val="num" w:pos="0"/>
        </w:tabs>
        <w:ind w:left="6776" w:hanging="591"/>
      </w:pPr>
      <w:rPr>
        <w:rFonts w:ascii="Symbol" w:hAnsi="Symbol" w:cs="Symbol" w:hint="default"/>
        <w:lang w:val="en-US" w:eastAsia="en-US" w:bidi="ar-SA"/>
      </w:rPr>
    </w:lvl>
    <w:lvl w:ilvl="8">
      <w:start w:val="0"/>
      <w:numFmt w:val="bullet"/>
      <w:lvlText w:val=""/>
      <w:lvlJc w:val="left"/>
      <w:pPr>
        <w:tabs>
          <w:tab w:val="num" w:pos="0"/>
        </w:tabs>
        <w:ind w:left="7636" w:hanging="591"/>
      </w:pPr>
      <w:rPr>
        <w:rFonts w:ascii="Symbol" w:hAnsi="Symbol" w:cs="Symbol" w:hint="default"/>
        <w:lang w:val="en-US" w:eastAsia="en-US" w:bidi="ar-SA"/>
      </w:rPr>
    </w:lvl>
  </w:abstractNum>
  <w:abstractNum w:abstractNumId="132">
    <w:lvl w:ilvl="0">
      <w:start w:val="1"/>
      <w:numFmt w:val="lowerLetter"/>
      <w:lvlText w:val="(%1)"/>
      <w:lvlJc w:val="left"/>
      <w:pPr>
        <w:tabs>
          <w:tab w:val="num" w:pos="0"/>
        </w:tabs>
        <w:ind w:left="164" w:hanging="644"/>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44"/>
      </w:pPr>
      <w:rPr>
        <w:rFonts w:ascii="Symbol" w:hAnsi="Symbol" w:cs="Symbol" w:hint="default"/>
        <w:lang w:val="en-US" w:eastAsia="en-US" w:bidi="ar-SA"/>
      </w:rPr>
    </w:lvl>
    <w:lvl w:ilvl="2">
      <w:start w:val="0"/>
      <w:numFmt w:val="bullet"/>
      <w:lvlText w:val=""/>
      <w:lvlJc w:val="left"/>
      <w:pPr>
        <w:tabs>
          <w:tab w:val="num" w:pos="0"/>
        </w:tabs>
        <w:ind w:left="1999" w:hanging="644"/>
      </w:pPr>
      <w:rPr>
        <w:rFonts w:ascii="Symbol" w:hAnsi="Symbol" w:cs="Symbol" w:hint="default"/>
        <w:lang w:val="en-US" w:eastAsia="en-US" w:bidi="ar-SA"/>
      </w:rPr>
    </w:lvl>
    <w:lvl w:ilvl="3">
      <w:start w:val="0"/>
      <w:numFmt w:val="bullet"/>
      <w:lvlText w:val=""/>
      <w:lvlJc w:val="left"/>
      <w:pPr>
        <w:tabs>
          <w:tab w:val="num" w:pos="0"/>
        </w:tabs>
        <w:ind w:left="2918" w:hanging="644"/>
      </w:pPr>
      <w:rPr>
        <w:rFonts w:ascii="Symbol" w:hAnsi="Symbol" w:cs="Symbol" w:hint="default"/>
        <w:lang w:val="en-US" w:eastAsia="en-US" w:bidi="ar-SA"/>
      </w:rPr>
    </w:lvl>
    <w:lvl w:ilvl="4">
      <w:start w:val="0"/>
      <w:numFmt w:val="bullet"/>
      <w:lvlText w:val=""/>
      <w:lvlJc w:val="left"/>
      <w:pPr>
        <w:tabs>
          <w:tab w:val="num" w:pos="0"/>
        </w:tabs>
        <w:ind w:left="3838" w:hanging="644"/>
      </w:pPr>
      <w:rPr>
        <w:rFonts w:ascii="Symbol" w:hAnsi="Symbol" w:cs="Symbol" w:hint="default"/>
        <w:lang w:val="en-US" w:eastAsia="en-US" w:bidi="ar-SA"/>
      </w:rPr>
    </w:lvl>
    <w:lvl w:ilvl="5">
      <w:start w:val="0"/>
      <w:numFmt w:val="bullet"/>
      <w:lvlText w:val=""/>
      <w:lvlJc w:val="left"/>
      <w:pPr>
        <w:tabs>
          <w:tab w:val="num" w:pos="0"/>
        </w:tabs>
        <w:ind w:left="4757" w:hanging="644"/>
      </w:pPr>
      <w:rPr>
        <w:rFonts w:ascii="Symbol" w:hAnsi="Symbol" w:cs="Symbol" w:hint="default"/>
        <w:lang w:val="en-US" w:eastAsia="en-US" w:bidi="ar-SA"/>
      </w:rPr>
    </w:lvl>
    <w:lvl w:ilvl="6">
      <w:start w:val="0"/>
      <w:numFmt w:val="bullet"/>
      <w:lvlText w:val=""/>
      <w:lvlJc w:val="left"/>
      <w:pPr>
        <w:tabs>
          <w:tab w:val="num" w:pos="0"/>
        </w:tabs>
        <w:ind w:left="5677" w:hanging="644"/>
      </w:pPr>
      <w:rPr>
        <w:rFonts w:ascii="Symbol" w:hAnsi="Symbol" w:cs="Symbol" w:hint="default"/>
        <w:lang w:val="en-US" w:eastAsia="en-US" w:bidi="ar-SA"/>
      </w:rPr>
    </w:lvl>
    <w:lvl w:ilvl="7">
      <w:start w:val="0"/>
      <w:numFmt w:val="bullet"/>
      <w:lvlText w:val=""/>
      <w:lvlJc w:val="left"/>
      <w:pPr>
        <w:tabs>
          <w:tab w:val="num" w:pos="0"/>
        </w:tabs>
        <w:ind w:left="6596" w:hanging="644"/>
      </w:pPr>
      <w:rPr>
        <w:rFonts w:ascii="Symbol" w:hAnsi="Symbol" w:cs="Symbol" w:hint="default"/>
        <w:lang w:val="en-US" w:eastAsia="en-US" w:bidi="ar-SA"/>
      </w:rPr>
    </w:lvl>
    <w:lvl w:ilvl="8">
      <w:start w:val="0"/>
      <w:numFmt w:val="bullet"/>
      <w:lvlText w:val=""/>
      <w:lvlJc w:val="left"/>
      <w:pPr>
        <w:tabs>
          <w:tab w:val="num" w:pos="0"/>
        </w:tabs>
        <w:ind w:left="7516" w:hanging="644"/>
      </w:pPr>
      <w:rPr>
        <w:rFonts w:ascii="Symbol" w:hAnsi="Symbol" w:cs="Symbol" w:hint="default"/>
        <w:lang w:val="en-US" w:eastAsia="en-US" w:bidi="ar-SA"/>
      </w:rPr>
    </w:lvl>
  </w:abstractNum>
  <w:abstractNum w:abstractNumId="133">
    <w:lvl w:ilvl="0">
      <w:start w:val="1"/>
      <w:numFmt w:val="lowerLetter"/>
      <w:lvlText w:val="(%1)"/>
      <w:lvlJc w:val="left"/>
      <w:pPr>
        <w:tabs>
          <w:tab w:val="num" w:pos="0"/>
        </w:tabs>
        <w:ind w:left="164" w:hanging="596"/>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596"/>
      </w:pPr>
      <w:rPr>
        <w:rFonts w:ascii="Symbol" w:hAnsi="Symbol" w:cs="Symbol" w:hint="default"/>
        <w:lang w:val="en-US" w:eastAsia="en-US" w:bidi="ar-SA"/>
      </w:rPr>
    </w:lvl>
    <w:lvl w:ilvl="2">
      <w:start w:val="0"/>
      <w:numFmt w:val="bullet"/>
      <w:lvlText w:val=""/>
      <w:lvlJc w:val="left"/>
      <w:pPr>
        <w:tabs>
          <w:tab w:val="num" w:pos="0"/>
        </w:tabs>
        <w:ind w:left="1999" w:hanging="596"/>
      </w:pPr>
      <w:rPr>
        <w:rFonts w:ascii="Symbol" w:hAnsi="Symbol" w:cs="Symbol" w:hint="default"/>
        <w:lang w:val="en-US" w:eastAsia="en-US" w:bidi="ar-SA"/>
      </w:rPr>
    </w:lvl>
    <w:lvl w:ilvl="3">
      <w:start w:val="0"/>
      <w:numFmt w:val="bullet"/>
      <w:lvlText w:val=""/>
      <w:lvlJc w:val="left"/>
      <w:pPr>
        <w:tabs>
          <w:tab w:val="num" w:pos="0"/>
        </w:tabs>
        <w:ind w:left="2918" w:hanging="596"/>
      </w:pPr>
      <w:rPr>
        <w:rFonts w:ascii="Symbol" w:hAnsi="Symbol" w:cs="Symbol" w:hint="default"/>
        <w:lang w:val="en-US" w:eastAsia="en-US" w:bidi="ar-SA"/>
      </w:rPr>
    </w:lvl>
    <w:lvl w:ilvl="4">
      <w:start w:val="0"/>
      <w:numFmt w:val="bullet"/>
      <w:lvlText w:val=""/>
      <w:lvlJc w:val="left"/>
      <w:pPr>
        <w:tabs>
          <w:tab w:val="num" w:pos="0"/>
        </w:tabs>
        <w:ind w:left="3838" w:hanging="596"/>
      </w:pPr>
      <w:rPr>
        <w:rFonts w:ascii="Symbol" w:hAnsi="Symbol" w:cs="Symbol" w:hint="default"/>
        <w:lang w:val="en-US" w:eastAsia="en-US" w:bidi="ar-SA"/>
      </w:rPr>
    </w:lvl>
    <w:lvl w:ilvl="5">
      <w:start w:val="0"/>
      <w:numFmt w:val="bullet"/>
      <w:lvlText w:val=""/>
      <w:lvlJc w:val="left"/>
      <w:pPr>
        <w:tabs>
          <w:tab w:val="num" w:pos="0"/>
        </w:tabs>
        <w:ind w:left="4757" w:hanging="596"/>
      </w:pPr>
      <w:rPr>
        <w:rFonts w:ascii="Symbol" w:hAnsi="Symbol" w:cs="Symbol" w:hint="default"/>
        <w:lang w:val="en-US" w:eastAsia="en-US" w:bidi="ar-SA"/>
      </w:rPr>
    </w:lvl>
    <w:lvl w:ilvl="6">
      <w:start w:val="0"/>
      <w:numFmt w:val="bullet"/>
      <w:lvlText w:val=""/>
      <w:lvlJc w:val="left"/>
      <w:pPr>
        <w:tabs>
          <w:tab w:val="num" w:pos="0"/>
        </w:tabs>
        <w:ind w:left="5677" w:hanging="596"/>
      </w:pPr>
      <w:rPr>
        <w:rFonts w:ascii="Symbol" w:hAnsi="Symbol" w:cs="Symbol" w:hint="default"/>
        <w:lang w:val="en-US" w:eastAsia="en-US" w:bidi="ar-SA"/>
      </w:rPr>
    </w:lvl>
    <w:lvl w:ilvl="7">
      <w:start w:val="0"/>
      <w:numFmt w:val="bullet"/>
      <w:lvlText w:val=""/>
      <w:lvlJc w:val="left"/>
      <w:pPr>
        <w:tabs>
          <w:tab w:val="num" w:pos="0"/>
        </w:tabs>
        <w:ind w:left="6596" w:hanging="596"/>
      </w:pPr>
      <w:rPr>
        <w:rFonts w:ascii="Symbol" w:hAnsi="Symbol" w:cs="Symbol" w:hint="default"/>
        <w:lang w:val="en-US" w:eastAsia="en-US" w:bidi="ar-SA"/>
      </w:rPr>
    </w:lvl>
    <w:lvl w:ilvl="8">
      <w:start w:val="0"/>
      <w:numFmt w:val="bullet"/>
      <w:lvlText w:val=""/>
      <w:lvlJc w:val="left"/>
      <w:pPr>
        <w:tabs>
          <w:tab w:val="num" w:pos="0"/>
        </w:tabs>
        <w:ind w:left="7516" w:hanging="596"/>
      </w:pPr>
      <w:rPr>
        <w:rFonts w:ascii="Symbol" w:hAnsi="Symbol" w:cs="Symbol" w:hint="default"/>
        <w:lang w:val="en-US" w:eastAsia="en-US" w:bidi="ar-SA"/>
      </w:rPr>
    </w:lvl>
  </w:abstractNum>
  <w:abstractNum w:abstractNumId="134">
    <w:lvl w:ilvl="0">
      <w:start w:val="1"/>
      <w:numFmt w:val="lowerLetter"/>
      <w:lvlText w:val="(%1)"/>
      <w:lvlJc w:val="left"/>
      <w:pPr>
        <w:tabs>
          <w:tab w:val="num" w:pos="0"/>
        </w:tabs>
        <w:ind w:left="164" w:hanging="70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701"/>
      </w:pPr>
      <w:rPr>
        <w:rFonts w:ascii="Symbol" w:hAnsi="Symbol" w:cs="Symbol" w:hint="default"/>
        <w:lang w:val="en-US" w:eastAsia="en-US" w:bidi="ar-SA"/>
      </w:rPr>
    </w:lvl>
    <w:lvl w:ilvl="2">
      <w:start w:val="0"/>
      <w:numFmt w:val="bullet"/>
      <w:lvlText w:val=""/>
      <w:lvlJc w:val="left"/>
      <w:pPr>
        <w:tabs>
          <w:tab w:val="num" w:pos="0"/>
        </w:tabs>
        <w:ind w:left="1999" w:hanging="701"/>
      </w:pPr>
      <w:rPr>
        <w:rFonts w:ascii="Symbol" w:hAnsi="Symbol" w:cs="Symbol" w:hint="default"/>
        <w:lang w:val="en-US" w:eastAsia="en-US" w:bidi="ar-SA"/>
      </w:rPr>
    </w:lvl>
    <w:lvl w:ilvl="3">
      <w:start w:val="0"/>
      <w:numFmt w:val="bullet"/>
      <w:lvlText w:val=""/>
      <w:lvlJc w:val="left"/>
      <w:pPr>
        <w:tabs>
          <w:tab w:val="num" w:pos="0"/>
        </w:tabs>
        <w:ind w:left="2918" w:hanging="701"/>
      </w:pPr>
      <w:rPr>
        <w:rFonts w:ascii="Symbol" w:hAnsi="Symbol" w:cs="Symbol" w:hint="default"/>
        <w:lang w:val="en-US" w:eastAsia="en-US" w:bidi="ar-SA"/>
      </w:rPr>
    </w:lvl>
    <w:lvl w:ilvl="4">
      <w:start w:val="0"/>
      <w:numFmt w:val="bullet"/>
      <w:lvlText w:val=""/>
      <w:lvlJc w:val="left"/>
      <w:pPr>
        <w:tabs>
          <w:tab w:val="num" w:pos="0"/>
        </w:tabs>
        <w:ind w:left="3838" w:hanging="701"/>
      </w:pPr>
      <w:rPr>
        <w:rFonts w:ascii="Symbol" w:hAnsi="Symbol" w:cs="Symbol" w:hint="default"/>
        <w:lang w:val="en-US" w:eastAsia="en-US" w:bidi="ar-SA"/>
      </w:rPr>
    </w:lvl>
    <w:lvl w:ilvl="5">
      <w:start w:val="0"/>
      <w:numFmt w:val="bullet"/>
      <w:lvlText w:val=""/>
      <w:lvlJc w:val="left"/>
      <w:pPr>
        <w:tabs>
          <w:tab w:val="num" w:pos="0"/>
        </w:tabs>
        <w:ind w:left="4757" w:hanging="701"/>
      </w:pPr>
      <w:rPr>
        <w:rFonts w:ascii="Symbol" w:hAnsi="Symbol" w:cs="Symbol" w:hint="default"/>
        <w:lang w:val="en-US" w:eastAsia="en-US" w:bidi="ar-SA"/>
      </w:rPr>
    </w:lvl>
    <w:lvl w:ilvl="6">
      <w:start w:val="0"/>
      <w:numFmt w:val="bullet"/>
      <w:lvlText w:val=""/>
      <w:lvlJc w:val="left"/>
      <w:pPr>
        <w:tabs>
          <w:tab w:val="num" w:pos="0"/>
        </w:tabs>
        <w:ind w:left="5677" w:hanging="701"/>
      </w:pPr>
      <w:rPr>
        <w:rFonts w:ascii="Symbol" w:hAnsi="Symbol" w:cs="Symbol" w:hint="default"/>
        <w:lang w:val="en-US" w:eastAsia="en-US" w:bidi="ar-SA"/>
      </w:rPr>
    </w:lvl>
    <w:lvl w:ilvl="7">
      <w:start w:val="0"/>
      <w:numFmt w:val="bullet"/>
      <w:lvlText w:val=""/>
      <w:lvlJc w:val="left"/>
      <w:pPr>
        <w:tabs>
          <w:tab w:val="num" w:pos="0"/>
        </w:tabs>
        <w:ind w:left="6596" w:hanging="701"/>
      </w:pPr>
      <w:rPr>
        <w:rFonts w:ascii="Symbol" w:hAnsi="Symbol" w:cs="Symbol" w:hint="default"/>
        <w:lang w:val="en-US" w:eastAsia="en-US" w:bidi="ar-SA"/>
      </w:rPr>
    </w:lvl>
    <w:lvl w:ilvl="8">
      <w:start w:val="0"/>
      <w:numFmt w:val="bullet"/>
      <w:lvlText w:val=""/>
      <w:lvlJc w:val="left"/>
      <w:pPr>
        <w:tabs>
          <w:tab w:val="num" w:pos="0"/>
        </w:tabs>
        <w:ind w:left="7516" w:hanging="701"/>
      </w:pPr>
      <w:rPr>
        <w:rFonts w:ascii="Symbol" w:hAnsi="Symbol" w:cs="Symbol" w:hint="default"/>
        <w:lang w:val="en-US" w:eastAsia="en-US" w:bidi="ar-SA"/>
      </w:rPr>
    </w:lvl>
  </w:abstractNum>
  <w:abstractNum w:abstractNumId="135">
    <w:lvl w:ilvl="0">
      <w:start w:val="1"/>
      <w:numFmt w:val="lowerRoman"/>
      <w:lvlText w:val="(%1)"/>
      <w:lvlJc w:val="left"/>
      <w:pPr>
        <w:tabs>
          <w:tab w:val="num" w:pos="0"/>
        </w:tabs>
        <w:ind w:left="164" w:hanging="598"/>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1"/>
      <w:numFmt w:val="lowerLetter"/>
      <w:lvlText w:val="(%2)"/>
      <w:lvlJc w:val="left"/>
      <w:pPr>
        <w:tabs>
          <w:tab w:val="num" w:pos="0"/>
        </w:tabs>
        <w:ind w:left="164" w:hanging="797"/>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1999" w:hanging="797"/>
      </w:pPr>
      <w:rPr>
        <w:rFonts w:ascii="Symbol" w:hAnsi="Symbol" w:cs="Symbol" w:hint="default"/>
        <w:lang w:val="en-US" w:eastAsia="en-US" w:bidi="ar-SA"/>
      </w:rPr>
    </w:lvl>
    <w:lvl w:ilvl="3">
      <w:start w:val="0"/>
      <w:numFmt w:val="bullet"/>
      <w:lvlText w:val=""/>
      <w:lvlJc w:val="left"/>
      <w:pPr>
        <w:tabs>
          <w:tab w:val="num" w:pos="0"/>
        </w:tabs>
        <w:ind w:left="2918" w:hanging="797"/>
      </w:pPr>
      <w:rPr>
        <w:rFonts w:ascii="Symbol" w:hAnsi="Symbol" w:cs="Symbol" w:hint="default"/>
        <w:lang w:val="en-US" w:eastAsia="en-US" w:bidi="ar-SA"/>
      </w:rPr>
    </w:lvl>
    <w:lvl w:ilvl="4">
      <w:start w:val="0"/>
      <w:numFmt w:val="bullet"/>
      <w:lvlText w:val=""/>
      <w:lvlJc w:val="left"/>
      <w:pPr>
        <w:tabs>
          <w:tab w:val="num" w:pos="0"/>
        </w:tabs>
        <w:ind w:left="3838" w:hanging="797"/>
      </w:pPr>
      <w:rPr>
        <w:rFonts w:ascii="Symbol" w:hAnsi="Symbol" w:cs="Symbol" w:hint="default"/>
        <w:lang w:val="en-US" w:eastAsia="en-US" w:bidi="ar-SA"/>
      </w:rPr>
    </w:lvl>
    <w:lvl w:ilvl="5">
      <w:start w:val="0"/>
      <w:numFmt w:val="bullet"/>
      <w:lvlText w:val=""/>
      <w:lvlJc w:val="left"/>
      <w:pPr>
        <w:tabs>
          <w:tab w:val="num" w:pos="0"/>
        </w:tabs>
        <w:ind w:left="4757" w:hanging="797"/>
      </w:pPr>
      <w:rPr>
        <w:rFonts w:ascii="Symbol" w:hAnsi="Symbol" w:cs="Symbol" w:hint="default"/>
        <w:lang w:val="en-US" w:eastAsia="en-US" w:bidi="ar-SA"/>
      </w:rPr>
    </w:lvl>
    <w:lvl w:ilvl="6">
      <w:start w:val="0"/>
      <w:numFmt w:val="bullet"/>
      <w:lvlText w:val=""/>
      <w:lvlJc w:val="left"/>
      <w:pPr>
        <w:tabs>
          <w:tab w:val="num" w:pos="0"/>
        </w:tabs>
        <w:ind w:left="5677" w:hanging="797"/>
      </w:pPr>
      <w:rPr>
        <w:rFonts w:ascii="Symbol" w:hAnsi="Symbol" w:cs="Symbol" w:hint="default"/>
        <w:lang w:val="en-US" w:eastAsia="en-US" w:bidi="ar-SA"/>
      </w:rPr>
    </w:lvl>
    <w:lvl w:ilvl="7">
      <w:start w:val="0"/>
      <w:numFmt w:val="bullet"/>
      <w:lvlText w:val=""/>
      <w:lvlJc w:val="left"/>
      <w:pPr>
        <w:tabs>
          <w:tab w:val="num" w:pos="0"/>
        </w:tabs>
        <w:ind w:left="6596" w:hanging="797"/>
      </w:pPr>
      <w:rPr>
        <w:rFonts w:ascii="Symbol" w:hAnsi="Symbol" w:cs="Symbol" w:hint="default"/>
        <w:lang w:val="en-US" w:eastAsia="en-US" w:bidi="ar-SA"/>
      </w:rPr>
    </w:lvl>
    <w:lvl w:ilvl="8">
      <w:start w:val="0"/>
      <w:numFmt w:val="bullet"/>
      <w:lvlText w:val=""/>
      <w:lvlJc w:val="left"/>
      <w:pPr>
        <w:tabs>
          <w:tab w:val="num" w:pos="0"/>
        </w:tabs>
        <w:ind w:left="7516" w:hanging="797"/>
      </w:pPr>
      <w:rPr>
        <w:rFonts w:ascii="Symbol" w:hAnsi="Symbol" w:cs="Symbol" w:hint="default"/>
        <w:lang w:val="en-US" w:eastAsia="en-US" w:bidi="ar-SA"/>
      </w:rPr>
    </w:lvl>
  </w:abstractNum>
  <w:abstractNum w:abstractNumId="136">
    <w:lvl w:ilvl="0">
      <w:start w:val="1"/>
      <w:numFmt w:val="lowerLetter"/>
      <w:lvlText w:val="(%1)"/>
      <w:lvlJc w:val="left"/>
      <w:pPr>
        <w:tabs>
          <w:tab w:val="num" w:pos="0"/>
        </w:tabs>
        <w:ind w:left="164" w:hanging="672"/>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72"/>
      </w:pPr>
      <w:rPr>
        <w:rFonts w:ascii="Symbol" w:hAnsi="Symbol" w:cs="Symbol" w:hint="default"/>
        <w:lang w:val="en-US" w:eastAsia="en-US" w:bidi="ar-SA"/>
      </w:rPr>
    </w:lvl>
    <w:lvl w:ilvl="2">
      <w:start w:val="0"/>
      <w:numFmt w:val="bullet"/>
      <w:lvlText w:val=""/>
      <w:lvlJc w:val="left"/>
      <w:pPr>
        <w:tabs>
          <w:tab w:val="num" w:pos="0"/>
        </w:tabs>
        <w:ind w:left="1999" w:hanging="672"/>
      </w:pPr>
      <w:rPr>
        <w:rFonts w:ascii="Symbol" w:hAnsi="Symbol" w:cs="Symbol" w:hint="default"/>
        <w:lang w:val="en-US" w:eastAsia="en-US" w:bidi="ar-SA"/>
      </w:rPr>
    </w:lvl>
    <w:lvl w:ilvl="3">
      <w:start w:val="0"/>
      <w:numFmt w:val="bullet"/>
      <w:lvlText w:val=""/>
      <w:lvlJc w:val="left"/>
      <w:pPr>
        <w:tabs>
          <w:tab w:val="num" w:pos="0"/>
        </w:tabs>
        <w:ind w:left="2918" w:hanging="672"/>
      </w:pPr>
      <w:rPr>
        <w:rFonts w:ascii="Symbol" w:hAnsi="Symbol" w:cs="Symbol" w:hint="default"/>
        <w:lang w:val="en-US" w:eastAsia="en-US" w:bidi="ar-SA"/>
      </w:rPr>
    </w:lvl>
    <w:lvl w:ilvl="4">
      <w:start w:val="0"/>
      <w:numFmt w:val="bullet"/>
      <w:lvlText w:val=""/>
      <w:lvlJc w:val="left"/>
      <w:pPr>
        <w:tabs>
          <w:tab w:val="num" w:pos="0"/>
        </w:tabs>
        <w:ind w:left="3838" w:hanging="672"/>
      </w:pPr>
      <w:rPr>
        <w:rFonts w:ascii="Symbol" w:hAnsi="Symbol" w:cs="Symbol" w:hint="default"/>
        <w:lang w:val="en-US" w:eastAsia="en-US" w:bidi="ar-SA"/>
      </w:rPr>
    </w:lvl>
    <w:lvl w:ilvl="5">
      <w:start w:val="0"/>
      <w:numFmt w:val="bullet"/>
      <w:lvlText w:val=""/>
      <w:lvlJc w:val="left"/>
      <w:pPr>
        <w:tabs>
          <w:tab w:val="num" w:pos="0"/>
        </w:tabs>
        <w:ind w:left="4757" w:hanging="672"/>
      </w:pPr>
      <w:rPr>
        <w:rFonts w:ascii="Symbol" w:hAnsi="Symbol" w:cs="Symbol" w:hint="default"/>
        <w:lang w:val="en-US" w:eastAsia="en-US" w:bidi="ar-SA"/>
      </w:rPr>
    </w:lvl>
    <w:lvl w:ilvl="6">
      <w:start w:val="0"/>
      <w:numFmt w:val="bullet"/>
      <w:lvlText w:val=""/>
      <w:lvlJc w:val="left"/>
      <w:pPr>
        <w:tabs>
          <w:tab w:val="num" w:pos="0"/>
        </w:tabs>
        <w:ind w:left="5677" w:hanging="672"/>
      </w:pPr>
      <w:rPr>
        <w:rFonts w:ascii="Symbol" w:hAnsi="Symbol" w:cs="Symbol" w:hint="default"/>
        <w:lang w:val="en-US" w:eastAsia="en-US" w:bidi="ar-SA"/>
      </w:rPr>
    </w:lvl>
    <w:lvl w:ilvl="7">
      <w:start w:val="0"/>
      <w:numFmt w:val="bullet"/>
      <w:lvlText w:val=""/>
      <w:lvlJc w:val="left"/>
      <w:pPr>
        <w:tabs>
          <w:tab w:val="num" w:pos="0"/>
        </w:tabs>
        <w:ind w:left="6596" w:hanging="672"/>
      </w:pPr>
      <w:rPr>
        <w:rFonts w:ascii="Symbol" w:hAnsi="Symbol" w:cs="Symbol" w:hint="default"/>
        <w:lang w:val="en-US" w:eastAsia="en-US" w:bidi="ar-SA"/>
      </w:rPr>
    </w:lvl>
    <w:lvl w:ilvl="8">
      <w:start w:val="0"/>
      <w:numFmt w:val="bullet"/>
      <w:lvlText w:val=""/>
      <w:lvlJc w:val="left"/>
      <w:pPr>
        <w:tabs>
          <w:tab w:val="num" w:pos="0"/>
        </w:tabs>
        <w:ind w:left="7516" w:hanging="672"/>
      </w:pPr>
      <w:rPr>
        <w:rFonts w:ascii="Symbol" w:hAnsi="Symbol" w:cs="Symbol" w:hint="default"/>
        <w:lang w:val="en-US" w:eastAsia="en-US" w:bidi="ar-SA"/>
      </w:rPr>
    </w:lvl>
  </w:abstractNum>
  <w:abstractNum w:abstractNumId="137">
    <w:lvl w:ilvl="0">
      <w:start w:val="1"/>
      <w:numFmt w:val="lowerLetter"/>
      <w:lvlText w:val="(%1)"/>
      <w:lvlJc w:val="left"/>
      <w:pPr>
        <w:tabs>
          <w:tab w:val="num" w:pos="0"/>
        </w:tabs>
        <w:ind w:left="164" w:hanging="598"/>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598"/>
      </w:pPr>
      <w:rPr>
        <w:rFonts w:ascii="Symbol" w:hAnsi="Symbol" w:cs="Symbol" w:hint="default"/>
        <w:lang w:val="en-US" w:eastAsia="en-US" w:bidi="ar-SA"/>
      </w:rPr>
    </w:lvl>
    <w:lvl w:ilvl="2">
      <w:start w:val="0"/>
      <w:numFmt w:val="bullet"/>
      <w:lvlText w:val=""/>
      <w:lvlJc w:val="left"/>
      <w:pPr>
        <w:tabs>
          <w:tab w:val="num" w:pos="0"/>
        </w:tabs>
        <w:ind w:left="1999" w:hanging="598"/>
      </w:pPr>
      <w:rPr>
        <w:rFonts w:ascii="Symbol" w:hAnsi="Symbol" w:cs="Symbol" w:hint="default"/>
        <w:lang w:val="en-US" w:eastAsia="en-US" w:bidi="ar-SA"/>
      </w:rPr>
    </w:lvl>
    <w:lvl w:ilvl="3">
      <w:start w:val="0"/>
      <w:numFmt w:val="bullet"/>
      <w:lvlText w:val=""/>
      <w:lvlJc w:val="left"/>
      <w:pPr>
        <w:tabs>
          <w:tab w:val="num" w:pos="0"/>
        </w:tabs>
        <w:ind w:left="2918" w:hanging="598"/>
      </w:pPr>
      <w:rPr>
        <w:rFonts w:ascii="Symbol" w:hAnsi="Symbol" w:cs="Symbol" w:hint="default"/>
        <w:lang w:val="en-US" w:eastAsia="en-US" w:bidi="ar-SA"/>
      </w:rPr>
    </w:lvl>
    <w:lvl w:ilvl="4">
      <w:start w:val="0"/>
      <w:numFmt w:val="bullet"/>
      <w:lvlText w:val=""/>
      <w:lvlJc w:val="left"/>
      <w:pPr>
        <w:tabs>
          <w:tab w:val="num" w:pos="0"/>
        </w:tabs>
        <w:ind w:left="3838" w:hanging="598"/>
      </w:pPr>
      <w:rPr>
        <w:rFonts w:ascii="Symbol" w:hAnsi="Symbol" w:cs="Symbol" w:hint="default"/>
        <w:lang w:val="en-US" w:eastAsia="en-US" w:bidi="ar-SA"/>
      </w:rPr>
    </w:lvl>
    <w:lvl w:ilvl="5">
      <w:start w:val="0"/>
      <w:numFmt w:val="bullet"/>
      <w:lvlText w:val=""/>
      <w:lvlJc w:val="left"/>
      <w:pPr>
        <w:tabs>
          <w:tab w:val="num" w:pos="0"/>
        </w:tabs>
        <w:ind w:left="4757" w:hanging="598"/>
      </w:pPr>
      <w:rPr>
        <w:rFonts w:ascii="Symbol" w:hAnsi="Symbol" w:cs="Symbol" w:hint="default"/>
        <w:lang w:val="en-US" w:eastAsia="en-US" w:bidi="ar-SA"/>
      </w:rPr>
    </w:lvl>
    <w:lvl w:ilvl="6">
      <w:start w:val="0"/>
      <w:numFmt w:val="bullet"/>
      <w:lvlText w:val=""/>
      <w:lvlJc w:val="left"/>
      <w:pPr>
        <w:tabs>
          <w:tab w:val="num" w:pos="0"/>
        </w:tabs>
        <w:ind w:left="5677" w:hanging="598"/>
      </w:pPr>
      <w:rPr>
        <w:rFonts w:ascii="Symbol" w:hAnsi="Symbol" w:cs="Symbol" w:hint="default"/>
        <w:lang w:val="en-US" w:eastAsia="en-US" w:bidi="ar-SA"/>
      </w:rPr>
    </w:lvl>
    <w:lvl w:ilvl="7">
      <w:start w:val="0"/>
      <w:numFmt w:val="bullet"/>
      <w:lvlText w:val=""/>
      <w:lvlJc w:val="left"/>
      <w:pPr>
        <w:tabs>
          <w:tab w:val="num" w:pos="0"/>
        </w:tabs>
        <w:ind w:left="6596" w:hanging="598"/>
      </w:pPr>
      <w:rPr>
        <w:rFonts w:ascii="Symbol" w:hAnsi="Symbol" w:cs="Symbol" w:hint="default"/>
        <w:lang w:val="en-US" w:eastAsia="en-US" w:bidi="ar-SA"/>
      </w:rPr>
    </w:lvl>
    <w:lvl w:ilvl="8">
      <w:start w:val="0"/>
      <w:numFmt w:val="bullet"/>
      <w:lvlText w:val=""/>
      <w:lvlJc w:val="left"/>
      <w:pPr>
        <w:tabs>
          <w:tab w:val="num" w:pos="0"/>
        </w:tabs>
        <w:ind w:left="7516" w:hanging="598"/>
      </w:pPr>
      <w:rPr>
        <w:rFonts w:ascii="Symbol" w:hAnsi="Symbol" w:cs="Symbol" w:hint="default"/>
        <w:lang w:val="en-US" w:eastAsia="en-US" w:bidi="ar-SA"/>
      </w:rPr>
    </w:lvl>
  </w:abstractNum>
  <w:abstractNum w:abstractNumId="138">
    <w:lvl w:ilvl="0">
      <w:start w:val="1"/>
      <w:numFmt w:val="lowerLetter"/>
      <w:lvlText w:val="(%1)"/>
      <w:lvlJc w:val="left"/>
      <w:pPr>
        <w:tabs>
          <w:tab w:val="num" w:pos="0"/>
        </w:tabs>
        <w:ind w:left="164" w:hanging="60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01"/>
      </w:pPr>
      <w:rPr>
        <w:rFonts w:ascii="Symbol" w:hAnsi="Symbol" w:cs="Symbol" w:hint="default"/>
        <w:lang w:val="en-US" w:eastAsia="en-US" w:bidi="ar-SA"/>
      </w:rPr>
    </w:lvl>
    <w:lvl w:ilvl="2">
      <w:start w:val="0"/>
      <w:numFmt w:val="bullet"/>
      <w:lvlText w:val=""/>
      <w:lvlJc w:val="left"/>
      <w:pPr>
        <w:tabs>
          <w:tab w:val="num" w:pos="0"/>
        </w:tabs>
        <w:ind w:left="1999" w:hanging="601"/>
      </w:pPr>
      <w:rPr>
        <w:rFonts w:ascii="Symbol" w:hAnsi="Symbol" w:cs="Symbol" w:hint="default"/>
        <w:lang w:val="en-US" w:eastAsia="en-US" w:bidi="ar-SA"/>
      </w:rPr>
    </w:lvl>
    <w:lvl w:ilvl="3">
      <w:start w:val="0"/>
      <w:numFmt w:val="bullet"/>
      <w:lvlText w:val=""/>
      <w:lvlJc w:val="left"/>
      <w:pPr>
        <w:tabs>
          <w:tab w:val="num" w:pos="0"/>
        </w:tabs>
        <w:ind w:left="2918" w:hanging="601"/>
      </w:pPr>
      <w:rPr>
        <w:rFonts w:ascii="Symbol" w:hAnsi="Symbol" w:cs="Symbol" w:hint="default"/>
        <w:lang w:val="en-US" w:eastAsia="en-US" w:bidi="ar-SA"/>
      </w:rPr>
    </w:lvl>
    <w:lvl w:ilvl="4">
      <w:start w:val="0"/>
      <w:numFmt w:val="bullet"/>
      <w:lvlText w:val=""/>
      <w:lvlJc w:val="left"/>
      <w:pPr>
        <w:tabs>
          <w:tab w:val="num" w:pos="0"/>
        </w:tabs>
        <w:ind w:left="3838" w:hanging="601"/>
      </w:pPr>
      <w:rPr>
        <w:rFonts w:ascii="Symbol" w:hAnsi="Symbol" w:cs="Symbol" w:hint="default"/>
        <w:lang w:val="en-US" w:eastAsia="en-US" w:bidi="ar-SA"/>
      </w:rPr>
    </w:lvl>
    <w:lvl w:ilvl="5">
      <w:start w:val="0"/>
      <w:numFmt w:val="bullet"/>
      <w:lvlText w:val=""/>
      <w:lvlJc w:val="left"/>
      <w:pPr>
        <w:tabs>
          <w:tab w:val="num" w:pos="0"/>
        </w:tabs>
        <w:ind w:left="4757" w:hanging="601"/>
      </w:pPr>
      <w:rPr>
        <w:rFonts w:ascii="Symbol" w:hAnsi="Symbol" w:cs="Symbol" w:hint="default"/>
        <w:lang w:val="en-US" w:eastAsia="en-US" w:bidi="ar-SA"/>
      </w:rPr>
    </w:lvl>
    <w:lvl w:ilvl="6">
      <w:start w:val="0"/>
      <w:numFmt w:val="bullet"/>
      <w:lvlText w:val=""/>
      <w:lvlJc w:val="left"/>
      <w:pPr>
        <w:tabs>
          <w:tab w:val="num" w:pos="0"/>
        </w:tabs>
        <w:ind w:left="5677" w:hanging="601"/>
      </w:pPr>
      <w:rPr>
        <w:rFonts w:ascii="Symbol" w:hAnsi="Symbol" w:cs="Symbol" w:hint="default"/>
        <w:lang w:val="en-US" w:eastAsia="en-US" w:bidi="ar-SA"/>
      </w:rPr>
    </w:lvl>
    <w:lvl w:ilvl="7">
      <w:start w:val="0"/>
      <w:numFmt w:val="bullet"/>
      <w:lvlText w:val=""/>
      <w:lvlJc w:val="left"/>
      <w:pPr>
        <w:tabs>
          <w:tab w:val="num" w:pos="0"/>
        </w:tabs>
        <w:ind w:left="6596" w:hanging="601"/>
      </w:pPr>
      <w:rPr>
        <w:rFonts w:ascii="Symbol" w:hAnsi="Symbol" w:cs="Symbol" w:hint="default"/>
        <w:lang w:val="en-US" w:eastAsia="en-US" w:bidi="ar-SA"/>
      </w:rPr>
    </w:lvl>
    <w:lvl w:ilvl="8">
      <w:start w:val="0"/>
      <w:numFmt w:val="bullet"/>
      <w:lvlText w:val=""/>
      <w:lvlJc w:val="left"/>
      <w:pPr>
        <w:tabs>
          <w:tab w:val="num" w:pos="0"/>
        </w:tabs>
        <w:ind w:left="7516" w:hanging="601"/>
      </w:pPr>
      <w:rPr>
        <w:rFonts w:ascii="Symbol" w:hAnsi="Symbol" w:cs="Symbol" w:hint="default"/>
        <w:lang w:val="en-US" w:eastAsia="en-US" w:bidi="ar-SA"/>
      </w:rPr>
    </w:lvl>
  </w:abstractNum>
  <w:abstractNum w:abstractNumId="139">
    <w:lvl w:ilvl="0">
      <w:start w:val="1"/>
      <w:numFmt w:val="lowerRoman"/>
      <w:lvlText w:val="(%1)"/>
      <w:lvlJc w:val="left"/>
      <w:pPr>
        <w:tabs>
          <w:tab w:val="num" w:pos="0"/>
        </w:tabs>
        <w:ind w:left="500" w:hanging="336"/>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1"/>
      <w:numFmt w:val="lowerLetter"/>
      <w:lvlText w:val="(%2)"/>
      <w:lvlJc w:val="left"/>
      <w:pPr>
        <w:tabs>
          <w:tab w:val="num" w:pos="0"/>
        </w:tabs>
        <w:ind w:left="755" w:hanging="591"/>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1715" w:hanging="591"/>
      </w:pPr>
      <w:rPr>
        <w:rFonts w:ascii="Symbol" w:hAnsi="Symbol" w:cs="Symbol" w:hint="default"/>
        <w:lang w:val="en-US" w:eastAsia="en-US" w:bidi="ar-SA"/>
      </w:rPr>
    </w:lvl>
    <w:lvl w:ilvl="3">
      <w:start w:val="0"/>
      <w:numFmt w:val="bullet"/>
      <w:lvlText w:val=""/>
      <w:lvlJc w:val="left"/>
      <w:pPr>
        <w:tabs>
          <w:tab w:val="num" w:pos="0"/>
        </w:tabs>
        <w:ind w:left="2670" w:hanging="591"/>
      </w:pPr>
      <w:rPr>
        <w:rFonts w:ascii="Symbol" w:hAnsi="Symbol" w:cs="Symbol" w:hint="default"/>
        <w:lang w:val="en-US" w:eastAsia="en-US" w:bidi="ar-SA"/>
      </w:rPr>
    </w:lvl>
    <w:lvl w:ilvl="4">
      <w:start w:val="0"/>
      <w:numFmt w:val="bullet"/>
      <w:lvlText w:val=""/>
      <w:lvlJc w:val="left"/>
      <w:pPr>
        <w:tabs>
          <w:tab w:val="num" w:pos="0"/>
        </w:tabs>
        <w:ind w:left="3625" w:hanging="591"/>
      </w:pPr>
      <w:rPr>
        <w:rFonts w:ascii="Symbol" w:hAnsi="Symbol" w:cs="Symbol" w:hint="default"/>
        <w:lang w:val="en-US" w:eastAsia="en-US" w:bidi="ar-SA"/>
      </w:rPr>
    </w:lvl>
    <w:lvl w:ilvl="5">
      <w:start w:val="0"/>
      <w:numFmt w:val="bullet"/>
      <w:lvlText w:val=""/>
      <w:lvlJc w:val="left"/>
      <w:pPr>
        <w:tabs>
          <w:tab w:val="num" w:pos="0"/>
        </w:tabs>
        <w:ind w:left="4580" w:hanging="591"/>
      </w:pPr>
      <w:rPr>
        <w:rFonts w:ascii="Symbol" w:hAnsi="Symbol" w:cs="Symbol" w:hint="default"/>
        <w:lang w:val="en-US" w:eastAsia="en-US" w:bidi="ar-SA"/>
      </w:rPr>
    </w:lvl>
    <w:lvl w:ilvl="6">
      <w:start w:val="0"/>
      <w:numFmt w:val="bullet"/>
      <w:lvlText w:val=""/>
      <w:lvlJc w:val="left"/>
      <w:pPr>
        <w:tabs>
          <w:tab w:val="num" w:pos="0"/>
        </w:tabs>
        <w:ind w:left="5535" w:hanging="591"/>
      </w:pPr>
      <w:rPr>
        <w:rFonts w:ascii="Symbol" w:hAnsi="Symbol" w:cs="Symbol" w:hint="default"/>
        <w:lang w:val="en-US" w:eastAsia="en-US" w:bidi="ar-SA"/>
      </w:rPr>
    </w:lvl>
    <w:lvl w:ilvl="7">
      <w:start w:val="0"/>
      <w:numFmt w:val="bullet"/>
      <w:lvlText w:val=""/>
      <w:lvlJc w:val="left"/>
      <w:pPr>
        <w:tabs>
          <w:tab w:val="num" w:pos="0"/>
        </w:tabs>
        <w:ind w:left="6490" w:hanging="591"/>
      </w:pPr>
      <w:rPr>
        <w:rFonts w:ascii="Symbol" w:hAnsi="Symbol" w:cs="Symbol" w:hint="default"/>
        <w:lang w:val="en-US" w:eastAsia="en-US" w:bidi="ar-SA"/>
      </w:rPr>
    </w:lvl>
    <w:lvl w:ilvl="8">
      <w:start w:val="0"/>
      <w:numFmt w:val="bullet"/>
      <w:lvlText w:val=""/>
      <w:lvlJc w:val="left"/>
      <w:pPr>
        <w:tabs>
          <w:tab w:val="num" w:pos="0"/>
        </w:tabs>
        <w:ind w:left="7445" w:hanging="591"/>
      </w:pPr>
      <w:rPr>
        <w:rFonts w:ascii="Symbol" w:hAnsi="Symbol" w:cs="Symbol" w:hint="default"/>
        <w:lang w:val="en-US" w:eastAsia="en-US" w:bidi="ar-SA"/>
      </w:rPr>
    </w:lvl>
  </w:abstractNum>
  <w:abstractNum w:abstractNumId="140">
    <w:lvl w:ilvl="0">
      <w:start w:val="1"/>
      <w:numFmt w:val="lowerRoman"/>
      <w:lvlText w:val="(%1)"/>
      <w:lvlJc w:val="left"/>
      <w:pPr>
        <w:tabs>
          <w:tab w:val="num" w:pos="0"/>
        </w:tabs>
        <w:ind w:left="164" w:hanging="562"/>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1"/>
      <w:numFmt w:val="lowerLetter"/>
      <w:lvlText w:val="(%2)"/>
      <w:lvlJc w:val="left"/>
      <w:pPr>
        <w:tabs>
          <w:tab w:val="num" w:pos="0"/>
        </w:tabs>
        <w:ind w:left="755" w:hanging="591"/>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1715" w:hanging="591"/>
      </w:pPr>
      <w:rPr>
        <w:rFonts w:ascii="Symbol" w:hAnsi="Symbol" w:cs="Symbol" w:hint="default"/>
        <w:lang w:val="en-US" w:eastAsia="en-US" w:bidi="ar-SA"/>
      </w:rPr>
    </w:lvl>
    <w:lvl w:ilvl="3">
      <w:start w:val="0"/>
      <w:numFmt w:val="bullet"/>
      <w:lvlText w:val=""/>
      <w:lvlJc w:val="left"/>
      <w:pPr>
        <w:tabs>
          <w:tab w:val="num" w:pos="0"/>
        </w:tabs>
        <w:ind w:left="2670" w:hanging="591"/>
      </w:pPr>
      <w:rPr>
        <w:rFonts w:ascii="Symbol" w:hAnsi="Symbol" w:cs="Symbol" w:hint="default"/>
        <w:lang w:val="en-US" w:eastAsia="en-US" w:bidi="ar-SA"/>
      </w:rPr>
    </w:lvl>
    <w:lvl w:ilvl="4">
      <w:start w:val="0"/>
      <w:numFmt w:val="bullet"/>
      <w:lvlText w:val=""/>
      <w:lvlJc w:val="left"/>
      <w:pPr>
        <w:tabs>
          <w:tab w:val="num" w:pos="0"/>
        </w:tabs>
        <w:ind w:left="3625" w:hanging="591"/>
      </w:pPr>
      <w:rPr>
        <w:rFonts w:ascii="Symbol" w:hAnsi="Symbol" w:cs="Symbol" w:hint="default"/>
        <w:lang w:val="en-US" w:eastAsia="en-US" w:bidi="ar-SA"/>
      </w:rPr>
    </w:lvl>
    <w:lvl w:ilvl="5">
      <w:start w:val="0"/>
      <w:numFmt w:val="bullet"/>
      <w:lvlText w:val=""/>
      <w:lvlJc w:val="left"/>
      <w:pPr>
        <w:tabs>
          <w:tab w:val="num" w:pos="0"/>
        </w:tabs>
        <w:ind w:left="4580" w:hanging="591"/>
      </w:pPr>
      <w:rPr>
        <w:rFonts w:ascii="Symbol" w:hAnsi="Symbol" w:cs="Symbol" w:hint="default"/>
        <w:lang w:val="en-US" w:eastAsia="en-US" w:bidi="ar-SA"/>
      </w:rPr>
    </w:lvl>
    <w:lvl w:ilvl="6">
      <w:start w:val="0"/>
      <w:numFmt w:val="bullet"/>
      <w:lvlText w:val=""/>
      <w:lvlJc w:val="left"/>
      <w:pPr>
        <w:tabs>
          <w:tab w:val="num" w:pos="0"/>
        </w:tabs>
        <w:ind w:left="5535" w:hanging="591"/>
      </w:pPr>
      <w:rPr>
        <w:rFonts w:ascii="Symbol" w:hAnsi="Symbol" w:cs="Symbol" w:hint="default"/>
        <w:lang w:val="en-US" w:eastAsia="en-US" w:bidi="ar-SA"/>
      </w:rPr>
    </w:lvl>
    <w:lvl w:ilvl="7">
      <w:start w:val="0"/>
      <w:numFmt w:val="bullet"/>
      <w:lvlText w:val=""/>
      <w:lvlJc w:val="left"/>
      <w:pPr>
        <w:tabs>
          <w:tab w:val="num" w:pos="0"/>
        </w:tabs>
        <w:ind w:left="6490" w:hanging="591"/>
      </w:pPr>
      <w:rPr>
        <w:rFonts w:ascii="Symbol" w:hAnsi="Symbol" w:cs="Symbol" w:hint="default"/>
        <w:lang w:val="en-US" w:eastAsia="en-US" w:bidi="ar-SA"/>
      </w:rPr>
    </w:lvl>
    <w:lvl w:ilvl="8">
      <w:start w:val="0"/>
      <w:numFmt w:val="bullet"/>
      <w:lvlText w:val=""/>
      <w:lvlJc w:val="left"/>
      <w:pPr>
        <w:tabs>
          <w:tab w:val="num" w:pos="0"/>
        </w:tabs>
        <w:ind w:left="7445" w:hanging="591"/>
      </w:pPr>
      <w:rPr>
        <w:rFonts w:ascii="Symbol" w:hAnsi="Symbol" w:cs="Symbol" w:hint="default"/>
        <w:lang w:val="en-US" w:eastAsia="en-US" w:bidi="ar-SA"/>
      </w:rPr>
    </w:lvl>
  </w:abstractNum>
  <w:abstractNum w:abstractNumId="141">
    <w:lvl w:ilvl="0">
      <w:start w:val="1"/>
      <w:numFmt w:val="lowerRoman"/>
      <w:lvlText w:val="(%1)"/>
      <w:lvlJc w:val="left"/>
      <w:pPr>
        <w:tabs>
          <w:tab w:val="num" w:pos="0"/>
        </w:tabs>
        <w:ind w:left="164" w:hanging="569"/>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569"/>
      </w:pPr>
      <w:rPr>
        <w:rFonts w:ascii="Symbol" w:hAnsi="Symbol" w:cs="Symbol" w:hint="default"/>
        <w:lang w:val="en-US" w:eastAsia="en-US" w:bidi="ar-SA"/>
      </w:rPr>
    </w:lvl>
    <w:lvl w:ilvl="2">
      <w:start w:val="0"/>
      <w:numFmt w:val="bullet"/>
      <w:lvlText w:val=""/>
      <w:lvlJc w:val="left"/>
      <w:pPr>
        <w:tabs>
          <w:tab w:val="num" w:pos="0"/>
        </w:tabs>
        <w:ind w:left="1999" w:hanging="569"/>
      </w:pPr>
      <w:rPr>
        <w:rFonts w:ascii="Symbol" w:hAnsi="Symbol" w:cs="Symbol" w:hint="default"/>
        <w:lang w:val="en-US" w:eastAsia="en-US" w:bidi="ar-SA"/>
      </w:rPr>
    </w:lvl>
    <w:lvl w:ilvl="3">
      <w:start w:val="0"/>
      <w:numFmt w:val="bullet"/>
      <w:lvlText w:val=""/>
      <w:lvlJc w:val="left"/>
      <w:pPr>
        <w:tabs>
          <w:tab w:val="num" w:pos="0"/>
        </w:tabs>
        <w:ind w:left="2918" w:hanging="569"/>
      </w:pPr>
      <w:rPr>
        <w:rFonts w:ascii="Symbol" w:hAnsi="Symbol" w:cs="Symbol" w:hint="default"/>
        <w:lang w:val="en-US" w:eastAsia="en-US" w:bidi="ar-SA"/>
      </w:rPr>
    </w:lvl>
    <w:lvl w:ilvl="4">
      <w:start w:val="0"/>
      <w:numFmt w:val="bullet"/>
      <w:lvlText w:val=""/>
      <w:lvlJc w:val="left"/>
      <w:pPr>
        <w:tabs>
          <w:tab w:val="num" w:pos="0"/>
        </w:tabs>
        <w:ind w:left="3838" w:hanging="569"/>
      </w:pPr>
      <w:rPr>
        <w:rFonts w:ascii="Symbol" w:hAnsi="Symbol" w:cs="Symbol" w:hint="default"/>
        <w:lang w:val="en-US" w:eastAsia="en-US" w:bidi="ar-SA"/>
      </w:rPr>
    </w:lvl>
    <w:lvl w:ilvl="5">
      <w:start w:val="0"/>
      <w:numFmt w:val="bullet"/>
      <w:lvlText w:val=""/>
      <w:lvlJc w:val="left"/>
      <w:pPr>
        <w:tabs>
          <w:tab w:val="num" w:pos="0"/>
        </w:tabs>
        <w:ind w:left="4757" w:hanging="569"/>
      </w:pPr>
      <w:rPr>
        <w:rFonts w:ascii="Symbol" w:hAnsi="Symbol" w:cs="Symbol" w:hint="default"/>
        <w:lang w:val="en-US" w:eastAsia="en-US" w:bidi="ar-SA"/>
      </w:rPr>
    </w:lvl>
    <w:lvl w:ilvl="6">
      <w:start w:val="0"/>
      <w:numFmt w:val="bullet"/>
      <w:lvlText w:val=""/>
      <w:lvlJc w:val="left"/>
      <w:pPr>
        <w:tabs>
          <w:tab w:val="num" w:pos="0"/>
        </w:tabs>
        <w:ind w:left="5677" w:hanging="569"/>
      </w:pPr>
      <w:rPr>
        <w:rFonts w:ascii="Symbol" w:hAnsi="Symbol" w:cs="Symbol" w:hint="default"/>
        <w:lang w:val="en-US" w:eastAsia="en-US" w:bidi="ar-SA"/>
      </w:rPr>
    </w:lvl>
    <w:lvl w:ilvl="7">
      <w:start w:val="0"/>
      <w:numFmt w:val="bullet"/>
      <w:lvlText w:val=""/>
      <w:lvlJc w:val="left"/>
      <w:pPr>
        <w:tabs>
          <w:tab w:val="num" w:pos="0"/>
        </w:tabs>
        <w:ind w:left="6596" w:hanging="569"/>
      </w:pPr>
      <w:rPr>
        <w:rFonts w:ascii="Symbol" w:hAnsi="Symbol" w:cs="Symbol" w:hint="default"/>
        <w:lang w:val="en-US" w:eastAsia="en-US" w:bidi="ar-SA"/>
      </w:rPr>
    </w:lvl>
    <w:lvl w:ilvl="8">
      <w:start w:val="0"/>
      <w:numFmt w:val="bullet"/>
      <w:lvlText w:val=""/>
      <w:lvlJc w:val="left"/>
      <w:pPr>
        <w:tabs>
          <w:tab w:val="num" w:pos="0"/>
        </w:tabs>
        <w:ind w:left="7516" w:hanging="569"/>
      </w:pPr>
      <w:rPr>
        <w:rFonts w:ascii="Symbol" w:hAnsi="Symbol" w:cs="Symbol" w:hint="default"/>
        <w:lang w:val="en-US" w:eastAsia="en-US" w:bidi="ar-SA"/>
      </w:rPr>
    </w:lvl>
  </w:abstractNum>
  <w:abstractNum w:abstractNumId="142">
    <w:lvl w:ilvl="0">
      <w:start w:val="1"/>
      <w:numFmt w:val="lowerLetter"/>
      <w:lvlText w:val="(%1)"/>
      <w:lvlJc w:val="left"/>
      <w:pPr>
        <w:tabs>
          <w:tab w:val="num" w:pos="0"/>
        </w:tabs>
        <w:ind w:left="755" w:hanging="59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1"/>
      <w:numFmt w:val="decimal"/>
      <w:lvlText w:val="(%2)"/>
      <w:lvlJc w:val="left"/>
      <w:pPr>
        <w:tabs>
          <w:tab w:val="num" w:pos="0"/>
        </w:tabs>
        <w:ind w:left="772" w:hanging="608"/>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1732" w:hanging="608"/>
      </w:pPr>
      <w:rPr>
        <w:rFonts w:ascii="Symbol" w:hAnsi="Symbol" w:cs="Symbol" w:hint="default"/>
        <w:lang w:val="en-US" w:eastAsia="en-US" w:bidi="ar-SA"/>
      </w:rPr>
    </w:lvl>
    <w:lvl w:ilvl="3">
      <w:start w:val="0"/>
      <w:numFmt w:val="bullet"/>
      <w:lvlText w:val=""/>
      <w:lvlJc w:val="left"/>
      <w:pPr>
        <w:tabs>
          <w:tab w:val="num" w:pos="0"/>
        </w:tabs>
        <w:ind w:left="2685" w:hanging="608"/>
      </w:pPr>
      <w:rPr>
        <w:rFonts w:ascii="Symbol" w:hAnsi="Symbol" w:cs="Symbol" w:hint="default"/>
        <w:lang w:val="en-US" w:eastAsia="en-US" w:bidi="ar-SA"/>
      </w:rPr>
    </w:lvl>
    <w:lvl w:ilvl="4">
      <w:start w:val="0"/>
      <w:numFmt w:val="bullet"/>
      <w:lvlText w:val=""/>
      <w:lvlJc w:val="left"/>
      <w:pPr>
        <w:tabs>
          <w:tab w:val="num" w:pos="0"/>
        </w:tabs>
        <w:ind w:left="3638" w:hanging="608"/>
      </w:pPr>
      <w:rPr>
        <w:rFonts w:ascii="Symbol" w:hAnsi="Symbol" w:cs="Symbol" w:hint="default"/>
        <w:lang w:val="en-US" w:eastAsia="en-US" w:bidi="ar-SA"/>
      </w:rPr>
    </w:lvl>
    <w:lvl w:ilvl="5">
      <w:start w:val="0"/>
      <w:numFmt w:val="bullet"/>
      <w:lvlText w:val=""/>
      <w:lvlJc w:val="left"/>
      <w:pPr>
        <w:tabs>
          <w:tab w:val="num" w:pos="0"/>
        </w:tabs>
        <w:ind w:left="4591" w:hanging="608"/>
      </w:pPr>
      <w:rPr>
        <w:rFonts w:ascii="Symbol" w:hAnsi="Symbol" w:cs="Symbol" w:hint="default"/>
        <w:lang w:val="en-US" w:eastAsia="en-US" w:bidi="ar-SA"/>
      </w:rPr>
    </w:lvl>
    <w:lvl w:ilvl="6">
      <w:start w:val="0"/>
      <w:numFmt w:val="bullet"/>
      <w:lvlText w:val=""/>
      <w:lvlJc w:val="left"/>
      <w:pPr>
        <w:tabs>
          <w:tab w:val="num" w:pos="0"/>
        </w:tabs>
        <w:ind w:left="5544" w:hanging="608"/>
      </w:pPr>
      <w:rPr>
        <w:rFonts w:ascii="Symbol" w:hAnsi="Symbol" w:cs="Symbol" w:hint="default"/>
        <w:lang w:val="en-US" w:eastAsia="en-US" w:bidi="ar-SA"/>
      </w:rPr>
    </w:lvl>
    <w:lvl w:ilvl="7">
      <w:start w:val="0"/>
      <w:numFmt w:val="bullet"/>
      <w:lvlText w:val=""/>
      <w:lvlJc w:val="left"/>
      <w:pPr>
        <w:tabs>
          <w:tab w:val="num" w:pos="0"/>
        </w:tabs>
        <w:ind w:left="6497" w:hanging="608"/>
      </w:pPr>
      <w:rPr>
        <w:rFonts w:ascii="Symbol" w:hAnsi="Symbol" w:cs="Symbol" w:hint="default"/>
        <w:lang w:val="en-US" w:eastAsia="en-US" w:bidi="ar-SA"/>
      </w:rPr>
    </w:lvl>
    <w:lvl w:ilvl="8">
      <w:start w:val="0"/>
      <w:numFmt w:val="bullet"/>
      <w:lvlText w:val=""/>
      <w:lvlJc w:val="left"/>
      <w:pPr>
        <w:tabs>
          <w:tab w:val="num" w:pos="0"/>
        </w:tabs>
        <w:ind w:left="7449" w:hanging="608"/>
      </w:pPr>
      <w:rPr>
        <w:rFonts w:ascii="Symbol" w:hAnsi="Symbol" w:cs="Symbol" w:hint="default"/>
        <w:lang w:val="en-US" w:eastAsia="en-US" w:bidi="ar-SA"/>
      </w:rPr>
    </w:lvl>
  </w:abstractNum>
  <w:abstractNum w:abstractNumId="143">
    <w:lvl w:ilvl="0">
      <w:start w:val="1"/>
      <w:numFmt w:val="lowerLetter"/>
      <w:lvlText w:val="(%1)"/>
      <w:lvlJc w:val="left"/>
      <w:pPr>
        <w:tabs>
          <w:tab w:val="num" w:pos="0"/>
        </w:tabs>
        <w:ind w:left="164" w:hanging="428"/>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1"/>
      <w:numFmt w:val="decimal"/>
      <w:lvlText w:val="(%2)"/>
      <w:lvlJc w:val="left"/>
      <w:pPr>
        <w:tabs>
          <w:tab w:val="num" w:pos="0"/>
        </w:tabs>
        <w:ind w:left="772" w:hanging="608"/>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1732" w:hanging="608"/>
      </w:pPr>
      <w:rPr>
        <w:rFonts w:ascii="Symbol" w:hAnsi="Symbol" w:cs="Symbol" w:hint="default"/>
        <w:lang w:val="en-US" w:eastAsia="en-US" w:bidi="ar-SA"/>
      </w:rPr>
    </w:lvl>
    <w:lvl w:ilvl="3">
      <w:start w:val="0"/>
      <w:numFmt w:val="bullet"/>
      <w:lvlText w:val=""/>
      <w:lvlJc w:val="left"/>
      <w:pPr>
        <w:tabs>
          <w:tab w:val="num" w:pos="0"/>
        </w:tabs>
        <w:ind w:left="2685" w:hanging="608"/>
      </w:pPr>
      <w:rPr>
        <w:rFonts w:ascii="Symbol" w:hAnsi="Symbol" w:cs="Symbol" w:hint="default"/>
        <w:lang w:val="en-US" w:eastAsia="en-US" w:bidi="ar-SA"/>
      </w:rPr>
    </w:lvl>
    <w:lvl w:ilvl="4">
      <w:start w:val="0"/>
      <w:numFmt w:val="bullet"/>
      <w:lvlText w:val=""/>
      <w:lvlJc w:val="left"/>
      <w:pPr>
        <w:tabs>
          <w:tab w:val="num" w:pos="0"/>
        </w:tabs>
        <w:ind w:left="3638" w:hanging="608"/>
      </w:pPr>
      <w:rPr>
        <w:rFonts w:ascii="Symbol" w:hAnsi="Symbol" w:cs="Symbol" w:hint="default"/>
        <w:lang w:val="en-US" w:eastAsia="en-US" w:bidi="ar-SA"/>
      </w:rPr>
    </w:lvl>
    <w:lvl w:ilvl="5">
      <w:start w:val="0"/>
      <w:numFmt w:val="bullet"/>
      <w:lvlText w:val=""/>
      <w:lvlJc w:val="left"/>
      <w:pPr>
        <w:tabs>
          <w:tab w:val="num" w:pos="0"/>
        </w:tabs>
        <w:ind w:left="4591" w:hanging="608"/>
      </w:pPr>
      <w:rPr>
        <w:rFonts w:ascii="Symbol" w:hAnsi="Symbol" w:cs="Symbol" w:hint="default"/>
        <w:lang w:val="en-US" w:eastAsia="en-US" w:bidi="ar-SA"/>
      </w:rPr>
    </w:lvl>
    <w:lvl w:ilvl="6">
      <w:start w:val="0"/>
      <w:numFmt w:val="bullet"/>
      <w:lvlText w:val=""/>
      <w:lvlJc w:val="left"/>
      <w:pPr>
        <w:tabs>
          <w:tab w:val="num" w:pos="0"/>
        </w:tabs>
        <w:ind w:left="5544" w:hanging="608"/>
      </w:pPr>
      <w:rPr>
        <w:rFonts w:ascii="Symbol" w:hAnsi="Symbol" w:cs="Symbol" w:hint="default"/>
        <w:lang w:val="en-US" w:eastAsia="en-US" w:bidi="ar-SA"/>
      </w:rPr>
    </w:lvl>
    <w:lvl w:ilvl="7">
      <w:start w:val="0"/>
      <w:numFmt w:val="bullet"/>
      <w:lvlText w:val=""/>
      <w:lvlJc w:val="left"/>
      <w:pPr>
        <w:tabs>
          <w:tab w:val="num" w:pos="0"/>
        </w:tabs>
        <w:ind w:left="6497" w:hanging="608"/>
      </w:pPr>
      <w:rPr>
        <w:rFonts w:ascii="Symbol" w:hAnsi="Symbol" w:cs="Symbol" w:hint="default"/>
        <w:lang w:val="en-US" w:eastAsia="en-US" w:bidi="ar-SA"/>
      </w:rPr>
    </w:lvl>
    <w:lvl w:ilvl="8">
      <w:start w:val="0"/>
      <w:numFmt w:val="bullet"/>
      <w:lvlText w:val=""/>
      <w:lvlJc w:val="left"/>
      <w:pPr>
        <w:tabs>
          <w:tab w:val="num" w:pos="0"/>
        </w:tabs>
        <w:ind w:left="7449" w:hanging="608"/>
      </w:pPr>
      <w:rPr>
        <w:rFonts w:ascii="Symbol" w:hAnsi="Symbol" w:cs="Symbol" w:hint="default"/>
        <w:lang w:val="en-US" w:eastAsia="en-US" w:bidi="ar-SA"/>
      </w:rPr>
    </w:lvl>
  </w:abstractNum>
  <w:abstractNum w:abstractNumId="144">
    <w:lvl w:ilvl="0">
      <w:start w:val="1"/>
      <w:numFmt w:val="decimal"/>
      <w:lvlText w:val="%1."/>
      <w:lvlJc w:val="left"/>
      <w:pPr>
        <w:tabs>
          <w:tab w:val="num" w:pos="0"/>
        </w:tabs>
        <w:ind w:left="164" w:hanging="303"/>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303"/>
      </w:pPr>
      <w:rPr>
        <w:rFonts w:ascii="Symbol" w:hAnsi="Symbol" w:cs="Symbol" w:hint="default"/>
        <w:lang w:val="en-US" w:eastAsia="en-US" w:bidi="ar-SA"/>
      </w:rPr>
    </w:lvl>
    <w:lvl w:ilvl="2">
      <w:start w:val="0"/>
      <w:numFmt w:val="bullet"/>
      <w:lvlText w:val=""/>
      <w:lvlJc w:val="left"/>
      <w:pPr>
        <w:tabs>
          <w:tab w:val="num" w:pos="0"/>
        </w:tabs>
        <w:ind w:left="1999" w:hanging="303"/>
      </w:pPr>
      <w:rPr>
        <w:rFonts w:ascii="Symbol" w:hAnsi="Symbol" w:cs="Symbol" w:hint="default"/>
        <w:lang w:val="en-US" w:eastAsia="en-US" w:bidi="ar-SA"/>
      </w:rPr>
    </w:lvl>
    <w:lvl w:ilvl="3">
      <w:start w:val="0"/>
      <w:numFmt w:val="bullet"/>
      <w:lvlText w:val=""/>
      <w:lvlJc w:val="left"/>
      <w:pPr>
        <w:tabs>
          <w:tab w:val="num" w:pos="0"/>
        </w:tabs>
        <w:ind w:left="2918" w:hanging="303"/>
      </w:pPr>
      <w:rPr>
        <w:rFonts w:ascii="Symbol" w:hAnsi="Symbol" w:cs="Symbol" w:hint="default"/>
        <w:lang w:val="en-US" w:eastAsia="en-US" w:bidi="ar-SA"/>
      </w:rPr>
    </w:lvl>
    <w:lvl w:ilvl="4">
      <w:start w:val="0"/>
      <w:numFmt w:val="bullet"/>
      <w:lvlText w:val=""/>
      <w:lvlJc w:val="left"/>
      <w:pPr>
        <w:tabs>
          <w:tab w:val="num" w:pos="0"/>
        </w:tabs>
        <w:ind w:left="3838" w:hanging="303"/>
      </w:pPr>
      <w:rPr>
        <w:rFonts w:ascii="Symbol" w:hAnsi="Symbol" w:cs="Symbol" w:hint="default"/>
        <w:lang w:val="en-US" w:eastAsia="en-US" w:bidi="ar-SA"/>
      </w:rPr>
    </w:lvl>
    <w:lvl w:ilvl="5">
      <w:start w:val="0"/>
      <w:numFmt w:val="bullet"/>
      <w:lvlText w:val=""/>
      <w:lvlJc w:val="left"/>
      <w:pPr>
        <w:tabs>
          <w:tab w:val="num" w:pos="0"/>
        </w:tabs>
        <w:ind w:left="4757" w:hanging="303"/>
      </w:pPr>
      <w:rPr>
        <w:rFonts w:ascii="Symbol" w:hAnsi="Symbol" w:cs="Symbol" w:hint="default"/>
        <w:lang w:val="en-US" w:eastAsia="en-US" w:bidi="ar-SA"/>
      </w:rPr>
    </w:lvl>
    <w:lvl w:ilvl="6">
      <w:start w:val="0"/>
      <w:numFmt w:val="bullet"/>
      <w:lvlText w:val=""/>
      <w:lvlJc w:val="left"/>
      <w:pPr>
        <w:tabs>
          <w:tab w:val="num" w:pos="0"/>
        </w:tabs>
        <w:ind w:left="5677" w:hanging="303"/>
      </w:pPr>
      <w:rPr>
        <w:rFonts w:ascii="Symbol" w:hAnsi="Symbol" w:cs="Symbol" w:hint="default"/>
        <w:lang w:val="en-US" w:eastAsia="en-US" w:bidi="ar-SA"/>
      </w:rPr>
    </w:lvl>
    <w:lvl w:ilvl="7">
      <w:start w:val="0"/>
      <w:numFmt w:val="bullet"/>
      <w:lvlText w:val=""/>
      <w:lvlJc w:val="left"/>
      <w:pPr>
        <w:tabs>
          <w:tab w:val="num" w:pos="0"/>
        </w:tabs>
        <w:ind w:left="6596" w:hanging="303"/>
      </w:pPr>
      <w:rPr>
        <w:rFonts w:ascii="Symbol" w:hAnsi="Symbol" w:cs="Symbol" w:hint="default"/>
        <w:lang w:val="en-US" w:eastAsia="en-US" w:bidi="ar-SA"/>
      </w:rPr>
    </w:lvl>
    <w:lvl w:ilvl="8">
      <w:start w:val="0"/>
      <w:numFmt w:val="bullet"/>
      <w:lvlText w:val=""/>
      <w:lvlJc w:val="left"/>
      <w:pPr>
        <w:tabs>
          <w:tab w:val="num" w:pos="0"/>
        </w:tabs>
        <w:ind w:left="7516" w:hanging="303"/>
      </w:pPr>
      <w:rPr>
        <w:rFonts w:ascii="Symbol" w:hAnsi="Symbol" w:cs="Symbol" w:hint="default"/>
        <w:lang w:val="en-US" w:eastAsia="en-US" w:bidi="ar-SA"/>
      </w:rPr>
    </w:lvl>
  </w:abstractNum>
  <w:abstractNum w:abstractNumId="145">
    <w:lvl w:ilvl="0">
      <w:start w:val="1"/>
      <w:numFmt w:val="lowerRoman"/>
      <w:lvlText w:val="(%1)"/>
      <w:lvlJc w:val="left"/>
      <w:pPr>
        <w:tabs>
          <w:tab w:val="num" w:pos="0"/>
        </w:tabs>
        <w:ind w:left="164" w:hanging="632"/>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32"/>
      </w:pPr>
      <w:rPr>
        <w:rFonts w:ascii="Symbol" w:hAnsi="Symbol" w:cs="Symbol" w:hint="default"/>
        <w:lang w:val="en-US" w:eastAsia="en-US" w:bidi="ar-SA"/>
      </w:rPr>
    </w:lvl>
    <w:lvl w:ilvl="2">
      <w:start w:val="0"/>
      <w:numFmt w:val="bullet"/>
      <w:lvlText w:val=""/>
      <w:lvlJc w:val="left"/>
      <w:pPr>
        <w:tabs>
          <w:tab w:val="num" w:pos="0"/>
        </w:tabs>
        <w:ind w:left="1999" w:hanging="632"/>
      </w:pPr>
      <w:rPr>
        <w:rFonts w:ascii="Symbol" w:hAnsi="Symbol" w:cs="Symbol" w:hint="default"/>
        <w:lang w:val="en-US" w:eastAsia="en-US" w:bidi="ar-SA"/>
      </w:rPr>
    </w:lvl>
    <w:lvl w:ilvl="3">
      <w:start w:val="0"/>
      <w:numFmt w:val="bullet"/>
      <w:lvlText w:val=""/>
      <w:lvlJc w:val="left"/>
      <w:pPr>
        <w:tabs>
          <w:tab w:val="num" w:pos="0"/>
        </w:tabs>
        <w:ind w:left="2918" w:hanging="632"/>
      </w:pPr>
      <w:rPr>
        <w:rFonts w:ascii="Symbol" w:hAnsi="Symbol" w:cs="Symbol" w:hint="default"/>
        <w:lang w:val="en-US" w:eastAsia="en-US" w:bidi="ar-SA"/>
      </w:rPr>
    </w:lvl>
    <w:lvl w:ilvl="4">
      <w:start w:val="0"/>
      <w:numFmt w:val="bullet"/>
      <w:lvlText w:val=""/>
      <w:lvlJc w:val="left"/>
      <w:pPr>
        <w:tabs>
          <w:tab w:val="num" w:pos="0"/>
        </w:tabs>
        <w:ind w:left="3838" w:hanging="632"/>
      </w:pPr>
      <w:rPr>
        <w:rFonts w:ascii="Symbol" w:hAnsi="Symbol" w:cs="Symbol" w:hint="default"/>
        <w:lang w:val="en-US" w:eastAsia="en-US" w:bidi="ar-SA"/>
      </w:rPr>
    </w:lvl>
    <w:lvl w:ilvl="5">
      <w:start w:val="0"/>
      <w:numFmt w:val="bullet"/>
      <w:lvlText w:val=""/>
      <w:lvlJc w:val="left"/>
      <w:pPr>
        <w:tabs>
          <w:tab w:val="num" w:pos="0"/>
        </w:tabs>
        <w:ind w:left="4757" w:hanging="632"/>
      </w:pPr>
      <w:rPr>
        <w:rFonts w:ascii="Symbol" w:hAnsi="Symbol" w:cs="Symbol" w:hint="default"/>
        <w:lang w:val="en-US" w:eastAsia="en-US" w:bidi="ar-SA"/>
      </w:rPr>
    </w:lvl>
    <w:lvl w:ilvl="6">
      <w:start w:val="0"/>
      <w:numFmt w:val="bullet"/>
      <w:lvlText w:val=""/>
      <w:lvlJc w:val="left"/>
      <w:pPr>
        <w:tabs>
          <w:tab w:val="num" w:pos="0"/>
        </w:tabs>
        <w:ind w:left="5677" w:hanging="632"/>
      </w:pPr>
      <w:rPr>
        <w:rFonts w:ascii="Symbol" w:hAnsi="Symbol" w:cs="Symbol" w:hint="default"/>
        <w:lang w:val="en-US" w:eastAsia="en-US" w:bidi="ar-SA"/>
      </w:rPr>
    </w:lvl>
    <w:lvl w:ilvl="7">
      <w:start w:val="0"/>
      <w:numFmt w:val="bullet"/>
      <w:lvlText w:val=""/>
      <w:lvlJc w:val="left"/>
      <w:pPr>
        <w:tabs>
          <w:tab w:val="num" w:pos="0"/>
        </w:tabs>
        <w:ind w:left="6596" w:hanging="632"/>
      </w:pPr>
      <w:rPr>
        <w:rFonts w:ascii="Symbol" w:hAnsi="Symbol" w:cs="Symbol" w:hint="default"/>
        <w:lang w:val="en-US" w:eastAsia="en-US" w:bidi="ar-SA"/>
      </w:rPr>
    </w:lvl>
    <w:lvl w:ilvl="8">
      <w:start w:val="0"/>
      <w:numFmt w:val="bullet"/>
      <w:lvlText w:val=""/>
      <w:lvlJc w:val="left"/>
      <w:pPr>
        <w:tabs>
          <w:tab w:val="num" w:pos="0"/>
        </w:tabs>
        <w:ind w:left="7516" w:hanging="632"/>
      </w:pPr>
      <w:rPr>
        <w:rFonts w:ascii="Symbol" w:hAnsi="Symbol" w:cs="Symbol" w:hint="default"/>
        <w:lang w:val="en-US" w:eastAsia="en-US" w:bidi="ar-SA"/>
      </w:rPr>
    </w:lvl>
  </w:abstractNum>
  <w:abstractNum w:abstractNumId="146">
    <w:lvl w:ilvl="0">
      <w:start w:val="1"/>
      <w:numFmt w:val="lowerRoman"/>
      <w:lvlText w:val="(%1)"/>
      <w:lvlJc w:val="left"/>
      <w:pPr>
        <w:tabs>
          <w:tab w:val="num" w:pos="0"/>
        </w:tabs>
        <w:ind w:left="164" w:hanging="620"/>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20"/>
      </w:pPr>
      <w:rPr>
        <w:rFonts w:ascii="Symbol" w:hAnsi="Symbol" w:cs="Symbol" w:hint="default"/>
        <w:lang w:val="en-US" w:eastAsia="en-US" w:bidi="ar-SA"/>
      </w:rPr>
    </w:lvl>
    <w:lvl w:ilvl="2">
      <w:start w:val="0"/>
      <w:numFmt w:val="bullet"/>
      <w:lvlText w:val=""/>
      <w:lvlJc w:val="left"/>
      <w:pPr>
        <w:tabs>
          <w:tab w:val="num" w:pos="0"/>
        </w:tabs>
        <w:ind w:left="1999" w:hanging="620"/>
      </w:pPr>
      <w:rPr>
        <w:rFonts w:ascii="Symbol" w:hAnsi="Symbol" w:cs="Symbol" w:hint="default"/>
        <w:lang w:val="en-US" w:eastAsia="en-US" w:bidi="ar-SA"/>
      </w:rPr>
    </w:lvl>
    <w:lvl w:ilvl="3">
      <w:start w:val="0"/>
      <w:numFmt w:val="bullet"/>
      <w:lvlText w:val=""/>
      <w:lvlJc w:val="left"/>
      <w:pPr>
        <w:tabs>
          <w:tab w:val="num" w:pos="0"/>
        </w:tabs>
        <w:ind w:left="2918" w:hanging="620"/>
      </w:pPr>
      <w:rPr>
        <w:rFonts w:ascii="Symbol" w:hAnsi="Symbol" w:cs="Symbol" w:hint="default"/>
        <w:lang w:val="en-US" w:eastAsia="en-US" w:bidi="ar-SA"/>
      </w:rPr>
    </w:lvl>
    <w:lvl w:ilvl="4">
      <w:start w:val="0"/>
      <w:numFmt w:val="bullet"/>
      <w:lvlText w:val=""/>
      <w:lvlJc w:val="left"/>
      <w:pPr>
        <w:tabs>
          <w:tab w:val="num" w:pos="0"/>
        </w:tabs>
        <w:ind w:left="3838" w:hanging="620"/>
      </w:pPr>
      <w:rPr>
        <w:rFonts w:ascii="Symbol" w:hAnsi="Symbol" w:cs="Symbol" w:hint="default"/>
        <w:lang w:val="en-US" w:eastAsia="en-US" w:bidi="ar-SA"/>
      </w:rPr>
    </w:lvl>
    <w:lvl w:ilvl="5">
      <w:start w:val="0"/>
      <w:numFmt w:val="bullet"/>
      <w:lvlText w:val=""/>
      <w:lvlJc w:val="left"/>
      <w:pPr>
        <w:tabs>
          <w:tab w:val="num" w:pos="0"/>
        </w:tabs>
        <w:ind w:left="4757" w:hanging="620"/>
      </w:pPr>
      <w:rPr>
        <w:rFonts w:ascii="Symbol" w:hAnsi="Symbol" w:cs="Symbol" w:hint="default"/>
        <w:lang w:val="en-US" w:eastAsia="en-US" w:bidi="ar-SA"/>
      </w:rPr>
    </w:lvl>
    <w:lvl w:ilvl="6">
      <w:start w:val="0"/>
      <w:numFmt w:val="bullet"/>
      <w:lvlText w:val=""/>
      <w:lvlJc w:val="left"/>
      <w:pPr>
        <w:tabs>
          <w:tab w:val="num" w:pos="0"/>
        </w:tabs>
        <w:ind w:left="5677" w:hanging="620"/>
      </w:pPr>
      <w:rPr>
        <w:rFonts w:ascii="Symbol" w:hAnsi="Symbol" w:cs="Symbol" w:hint="default"/>
        <w:lang w:val="en-US" w:eastAsia="en-US" w:bidi="ar-SA"/>
      </w:rPr>
    </w:lvl>
    <w:lvl w:ilvl="7">
      <w:start w:val="0"/>
      <w:numFmt w:val="bullet"/>
      <w:lvlText w:val=""/>
      <w:lvlJc w:val="left"/>
      <w:pPr>
        <w:tabs>
          <w:tab w:val="num" w:pos="0"/>
        </w:tabs>
        <w:ind w:left="6596" w:hanging="620"/>
      </w:pPr>
      <w:rPr>
        <w:rFonts w:ascii="Symbol" w:hAnsi="Symbol" w:cs="Symbol" w:hint="default"/>
        <w:lang w:val="en-US" w:eastAsia="en-US" w:bidi="ar-SA"/>
      </w:rPr>
    </w:lvl>
    <w:lvl w:ilvl="8">
      <w:start w:val="0"/>
      <w:numFmt w:val="bullet"/>
      <w:lvlText w:val=""/>
      <w:lvlJc w:val="left"/>
      <w:pPr>
        <w:tabs>
          <w:tab w:val="num" w:pos="0"/>
        </w:tabs>
        <w:ind w:left="7516" w:hanging="620"/>
      </w:pPr>
      <w:rPr>
        <w:rFonts w:ascii="Symbol" w:hAnsi="Symbol" w:cs="Symbol" w:hint="default"/>
        <w:lang w:val="en-US" w:eastAsia="en-US" w:bidi="ar-SA"/>
      </w:rPr>
    </w:lvl>
  </w:abstractNum>
  <w:abstractNum w:abstractNumId="147">
    <w:lvl w:ilvl="0">
      <w:start w:val="1"/>
      <w:numFmt w:val="lowerRoman"/>
      <w:lvlText w:val="(%1)"/>
      <w:lvlJc w:val="left"/>
      <w:pPr>
        <w:tabs>
          <w:tab w:val="num" w:pos="0"/>
        </w:tabs>
        <w:ind w:left="164" w:hanging="553"/>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553"/>
      </w:pPr>
      <w:rPr>
        <w:rFonts w:ascii="Symbol" w:hAnsi="Symbol" w:cs="Symbol" w:hint="default"/>
        <w:lang w:val="en-US" w:eastAsia="en-US" w:bidi="ar-SA"/>
      </w:rPr>
    </w:lvl>
    <w:lvl w:ilvl="2">
      <w:start w:val="0"/>
      <w:numFmt w:val="bullet"/>
      <w:lvlText w:val=""/>
      <w:lvlJc w:val="left"/>
      <w:pPr>
        <w:tabs>
          <w:tab w:val="num" w:pos="0"/>
        </w:tabs>
        <w:ind w:left="1999" w:hanging="553"/>
      </w:pPr>
      <w:rPr>
        <w:rFonts w:ascii="Symbol" w:hAnsi="Symbol" w:cs="Symbol" w:hint="default"/>
        <w:lang w:val="en-US" w:eastAsia="en-US" w:bidi="ar-SA"/>
      </w:rPr>
    </w:lvl>
    <w:lvl w:ilvl="3">
      <w:start w:val="0"/>
      <w:numFmt w:val="bullet"/>
      <w:lvlText w:val=""/>
      <w:lvlJc w:val="left"/>
      <w:pPr>
        <w:tabs>
          <w:tab w:val="num" w:pos="0"/>
        </w:tabs>
        <w:ind w:left="2918" w:hanging="553"/>
      </w:pPr>
      <w:rPr>
        <w:rFonts w:ascii="Symbol" w:hAnsi="Symbol" w:cs="Symbol" w:hint="default"/>
        <w:lang w:val="en-US" w:eastAsia="en-US" w:bidi="ar-SA"/>
      </w:rPr>
    </w:lvl>
    <w:lvl w:ilvl="4">
      <w:start w:val="0"/>
      <w:numFmt w:val="bullet"/>
      <w:lvlText w:val=""/>
      <w:lvlJc w:val="left"/>
      <w:pPr>
        <w:tabs>
          <w:tab w:val="num" w:pos="0"/>
        </w:tabs>
        <w:ind w:left="3838" w:hanging="553"/>
      </w:pPr>
      <w:rPr>
        <w:rFonts w:ascii="Symbol" w:hAnsi="Symbol" w:cs="Symbol" w:hint="default"/>
        <w:lang w:val="en-US" w:eastAsia="en-US" w:bidi="ar-SA"/>
      </w:rPr>
    </w:lvl>
    <w:lvl w:ilvl="5">
      <w:start w:val="0"/>
      <w:numFmt w:val="bullet"/>
      <w:lvlText w:val=""/>
      <w:lvlJc w:val="left"/>
      <w:pPr>
        <w:tabs>
          <w:tab w:val="num" w:pos="0"/>
        </w:tabs>
        <w:ind w:left="4757" w:hanging="553"/>
      </w:pPr>
      <w:rPr>
        <w:rFonts w:ascii="Symbol" w:hAnsi="Symbol" w:cs="Symbol" w:hint="default"/>
        <w:lang w:val="en-US" w:eastAsia="en-US" w:bidi="ar-SA"/>
      </w:rPr>
    </w:lvl>
    <w:lvl w:ilvl="6">
      <w:start w:val="0"/>
      <w:numFmt w:val="bullet"/>
      <w:lvlText w:val=""/>
      <w:lvlJc w:val="left"/>
      <w:pPr>
        <w:tabs>
          <w:tab w:val="num" w:pos="0"/>
        </w:tabs>
        <w:ind w:left="5677" w:hanging="553"/>
      </w:pPr>
      <w:rPr>
        <w:rFonts w:ascii="Symbol" w:hAnsi="Symbol" w:cs="Symbol" w:hint="default"/>
        <w:lang w:val="en-US" w:eastAsia="en-US" w:bidi="ar-SA"/>
      </w:rPr>
    </w:lvl>
    <w:lvl w:ilvl="7">
      <w:start w:val="0"/>
      <w:numFmt w:val="bullet"/>
      <w:lvlText w:val=""/>
      <w:lvlJc w:val="left"/>
      <w:pPr>
        <w:tabs>
          <w:tab w:val="num" w:pos="0"/>
        </w:tabs>
        <w:ind w:left="6596" w:hanging="553"/>
      </w:pPr>
      <w:rPr>
        <w:rFonts w:ascii="Symbol" w:hAnsi="Symbol" w:cs="Symbol" w:hint="default"/>
        <w:lang w:val="en-US" w:eastAsia="en-US" w:bidi="ar-SA"/>
      </w:rPr>
    </w:lvl>
    <w:lvl w:ilvl="8">
      <w:start w:val="0"/>
      <w:numFmt w:val="bullet"/>
      <w:lvlText w:val=""/>
      <w:lvlJc w:val="left"/>
      <w:pPr>
        <w:tabs>
          <w:tab w:val="num" w:pos="0"/>
        </w:tabs>
        <w:ind w:left="7516" w:hanging="553"/>
      </w:pPr>
      <w:rPr>
        <w:rFonts w:ascii="Symbol" w:hAnsi="Symbol" w:cs="Symbol" w:hint="default"/>
        <w:lang w:val="en-US" w:eastAsia="en-US" w:bidi="ar-SA"/>
      </w:rPr>
    </w:lvl>
  </w:abstractNum>
  <w:abstractNum w:abstractNumId="148">
    <w:lvl w:ilvl="0">
      <w:start w:val="1"/>
      <w:numFmt w:val="lowerRoman"/>
      <w:lvlText w:val="(%1)"/>
      <w:lvlJc w:val="left"/>
      <w:pPr>
        <w:tabs>
          <w:tab w:val="num" w:pos="0"/>
        </w:tabs>
        <w:ind w:left="164" w:hanging="548"/>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548"/>
      </w:pPr>
      <w:rPr>
        <w:rFonts w:ascii="Symbol" w:hAnsi="Symbol" w:cs="Symbol" w:hint="default"/>
        <w:lang w:val="en-US" w:eastAsia="en-US" w:bidi="ar-SA"/>
      </w:rPr>
    </w:lvl>
    <w:lvl w:ilvl="2">
      <w:start w:val="0"/>
      <w:numFmt w:val="bullet"/>
      <w:lvlText w:val=""/>
      <w:lvlJc w:val="left"/>
      <w:pPr>
        <w:tabs>
          <w:tab w:val="num" w:pos="0"/>
        </w:tabs>
        <w:ind w:left="1999" w:hanging="548"/>
      </w:pPr>
      <w:rPr>
        <w:rFonts w:ascii="Symbol" w:hAnsi="Symbol" w:cs="Symbol" w:hint="default"/>
        <w:lang w:val="en-US" w:eastAsia="en-US" w:bidi="ar-SA"/>
      </w:rPr>
    </w:lvl>
    <w:lvl w:ilvl="3">
      <w:start w:val="0"/>
      <w:numFmt w:val="bullet"/>
      <w:lvlText w:val=""/>
      <w:lvlJc w:val="left"/>
      <w:pPr>
        <w:tabs>
          <w:tab w:val="num" w:pos="0"/>
        </w:tabs>
        <w:ind w:left="2918" w:hanging="548"/>
      </w:pPr>
      <w:rPr>
        <w:rFonts w:ascii="Symbol" w:hAnsi="Symbol" w:cs="Symbol" w:hint="default"/>
        <w:lang w:val="en-US" w:eastAsia="en-US" w:bidi="ar-SA"/>
      </w:rPr>
    </w:lvl>
    <w:lvl w:ilvl="4">
      <w:start w:val="0"/>
      <w:numFmt w:val="bullet"/>
      <w:lvlText w:val=""/>
      <w:lvlJc w:val="left"/>
      <w:pPr>
        <w:tabs>
          <w:tab w:val="num" w:pos="0"/>
        </w:tabs>
        <w:ind w:left="3838" w:hanging="548"/>
      </w:pPr>
      <w:rPr>
        <w:rFonts w:ascii="Symbol" w:hAnsi="Symbol" w:cs="Symbol" w:hint="default"/>
        <w:lang w:val="en-US" w:eastAsia="en-US" w:bidi="ar-SA"/>
      </w:rPr>
    </w:lvl>
    <w:lvl w:ilvl="5">
      <w:start w:val="0"/>
      <w:numFmt w:val="bullet"/>
      <w:lvlText w:val=""/>
      <w:lvlJc w:val="left"/>
      <w:pPr>
        <w:tabs>
          <w:tab w:val="num" w:pos="0"/>
        </w:tabs>
        <w:ind w:left="4757" w:hanging="548"/>
      </w:pPr>
      <w:rPr>
        <w:rFonts w:ascii="Symbol" w:hAnsi="Symbol" w:cs="Symbol" w:hint="default"/>
        <w:lang w:val="en-US" w:eastAsia="en-US" w:bidi="ar-SA"/>
      </w:rPr>
    </w:lvl>
    <w:lvl w:ilvl="6">
      <w:start w:val="0"/>
      <w:numFmt w:val="bullet"/>
      <w:lvlText w:val=""/>
      <w:lvlJc w:val="left"/>
      <w:pPr>
        <w:tabs>
          <w:tab w:val="num" w:pos="0"/>
        </w:tabs>
        <w:ind w:left="5677" w:hanging="548"/>
      </w:pPr>
      <w:rPr>
        <w:rFonts w:ascii="Symbol" w:hAnsi="Symbol" w:cs="Symbol" w:hint="default"/>
        <w:lang w:val="en-US" w:eastAsia="en-US" w:bidi="ar-SA"/>
      </w:rPr>
    </w:lvl>
    <w:lvl w:ilvl="7">
      <w:start w:val="0"/>
      <w:numFmt w:val="bullet"/>
      <w:lvlText w:val=""/>
      <w:lvlJc w:val="left"/>
      <w:pPr>
        <w:tabs>
          <w:tab w:val="num" w:pos="0"/>
        </w:tabs>
        <w:ind w:left="6596" w:hanging="548"/>
      </w:pPr>
      <w:rPr>
        <w:rFonts w:ascii="Symbol" w:hAnsi="Symbol" w:cs="Symbol" w:hint="default"/>
        <w:lang w:val="en-US" w:eastAsia="en-US" w:bidi="ar-SA"/>
      </w:rPr>
    </w:lvl>
    <w:lvl w:ilvl="8">
      <w:start w:val="0"/>
      <w:numFmt w:val="bullet"/>
      <w:lvlText w:val=""/>
      <w:lvlJc w:val="left"/>
      <w:pPr>
        <w:tabs>
          <w:tab w:val="num" w:pos="0"/>
        </w:tabs>
        <w:ind w:left="7516" w:hanging="548"/>
      </w:pPr>
      <w:rPr>
        <w:rFonts w:ascii="Symbol" w:hAnsi="Symbol" w:cs="Symbol" w:hint="default"/>
        <w:lang w:val="en-US" w:eastAsia="en-US" w:bidi="ar-SA"/>
      </w:rPr>
    </w:lvl>
  </w:abstractNum>
  <w:abstractNum w:abstractNumId="149">
    <w:lvl w:ilvl="0">
      <w:start w:val="1"/>
      <w:numFmt w:val="lowerRoman"/>
      <w:lvlText w:val="(%1)"/>
      <w:lvlJc w:val="left"/>
      <w:pPr>
        <w:tabs>
          <w:tab w:val="num" w:pos="0"/>
        </w:tabs>
        <w:ind w:left="164" w:hanging="632"/>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32"/>
      </w:pPr>
      <w:rPr>
        <w:rFonts w:ascii="Symbol" w:hAnsi="Symbol" w:cs="Symbol" w:hint="default"/>
        <w:lang w:val="en-US" w:eastAsia="en-US" w:bidi="ar-SA"/>
      </w:rPr>
    </w:lvl>
    <w:lvl w:ilvl="2">
      <w:start w:val="0"/>
      <w:numFmt w:val="bullet"/>
      <w:lvlText w:val=""/>
      <w:lvlJc w:val="left"/>
      <w:pPr>
        <w:tabs>
          <w:tab w:val="num" w:pos="0"/>
        </w:tabs>
        <w:ind w:left="1999" w:hanging="632"/>
      </w:pPr>
      <w:rPr>
        <w:rFonts w:ascii="Symbol" w:hAnsi="Symbol" w:cs="Symbol" w:hint="default"/>
        <w:lang w:val="en-US" w:eastAsia="en-US" w:bidi="ar-SA"/>
      </w:rPr>
    </w:lvl>
    <w:lvl w:ilvl="3">
      <w:start w:val="0"/>
      <w:numFmt w:val="bullet"/>
      <w:lvlText w:val=""/>
      <w:lvlJc w:val="left"/>
      <w:pPr>
        <w:tabs>
          <w:tab w:val="num" w:pos="0"/>
        </w:tabs>
        <w:ind w:left="2918" w:hanging="632"/>
      </w:pPr>
      <w:rPr>
        <w:rFonts w:ascii="Symbol" w:hAnsi="Symbol" w:cs="Symbol" w:hint="default"/>
        <w:lang w:val="en-US" w:eastAsia="en-US" w:bidi="ar-SA"/>
      </w:rPr>
    </w:lvl>
    <w:lvl w:ilvl="4">
      <w:start w:val="0"/>
      <w:numFmt w:val="bullet"/>
      <w:lvlText w:val=""/>
      <w:lvlJc w:val="left"/>
      <w:pPr>
        <w:tabs>
          <w:tab w:val="num" w:pos="0"/>
        </w:tabs>
        <w:ind w:left="3838" w:hanging="632"/>
      </w:pPr>
      <w:rPr>
        <w:rFonts w:ascii="Symbol" w:hAnsi="Symbol" w:cs="Symbol" w:hint="default"/>
        <w:lang w:val="en-US" w:eastAsia="en-US" w:bidi="ar-SA"/>
      </w:rPr>
    </w:lvl>
    <w:lvl w:ilvl="5">
      <w:start w:val="0"/>
      <w:numFmt w:val="bullet"/>
      <w:lvlText w:val=""/>
      <w:lvlJc w:val="left"/>
      <w:pPr>
        <w:tabs>
          <w:tab w:val="num" w:pos="0"/>
        </w:tabs>
        <w:ind w:left="4757" w:hanging="632"/>
      </w:pPr>
      <w:rPr>
        <w:rFonts w:ascii="Symbol" w:hAnsi="Symbol" w:cs="Symbol" w:hint="default"/>
        <w:lang w:val="en-US" w:eastAsia="en-US" w:bidi="ar-SA"/>
      </w:rPr>
    </w:lvl>
    <w:lvl w:ilvl="6">
      <w:start w:val="0"/>
      <w:numFmt w:val="bullet"/>
      <w:lvlText w:val=""/>
      <w:lvlJc w:val="left"/>
      <w:pPr>
        <w:tabs>
          <w:tab w:val="num" w:pos="0"/>
        </w:tabs>
        <w:ind w:left="5677" w:hanging="632"/>
      </w:pPr>
      <w:rPr>
        <w:rFonts w:ascii="Symbol" w:hAnsi="Symbol" w:cs="Symbol" w:hint="default"/>
        <w:lang w:val="en-US" w:eastAsia="en-US" w:bidi="ar-SA"/>
      </w:rPr>
    </w:lvl>
    <w:lvl w:ilvl="7">
      <w:start w:val="0"/>
      <w:numFmt w:val="bullet"/>
      <w:lvlText w:val=""/>
      <w:lvlJc w:val="left"/>
      <w:pPr>
        <w:tabs>
          <w:tab w:val="num" w:pos="0"/>
        </w:tabs>
        <w:ind w:left="6596" w:hanging="632"/>
      </w:pPr>
      <w:rPr>
        <w:rFonts w:ascii="Symbol" w:hAnsi="Symbol" w:cs="Symbol" w:hint="default"/>
        <w:lang w:val="en-US" w:eastAsia="en-US" w:bidi="ar-SA"/>
      </w:rPr>
    </w:lvl>
    <w:lvl w:ilvl="8">
      <w:start w:val="0"/>
      <w:numFmt w:val="bullet"/>
      <w:lvlText w:val=""/>
      <w:lvlJc w:val="left"/>
      <w:pPr>
        <w:tabs>
          <w:tab w:val="num" w:pos="0"/>
        </w:tabs>
        <w:ind w:left="7516" w:hanging="632"/>
      </w:pPr>
      <w:rPr>
        <w:rFonts w:ascii="Symbol" w:hAnsi="Symbol" w:cs="Symbol" w:hint="default"/>
        <w:lang w:val="en-US" w:eastAsia="en-US" w:bidi="ar-SA"/>
      </w:rPr>
    </w:lvl>
  </w:abstractNum>
  <w:abstractNum w:abstractNumId="150">
    <w:lvl w:ilvl="0">
      <w:start w:val="1"/>
      <w:numFmt w:val="upperLetter"/>
      <w:lvlText w:val="(%1)"/>
      <w:lvlJc w:val="left"/>
      <w:pPr>
        <w:tabs>
          <w:tab w:val="num" w:pos="0"/>
        </w:tabs>
        <w:ind w:left="164" w:hanging="843"/>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1"/>
      <w:numFmt w:val="lowerLetter"/>
      <w:lvlText w:val="(%2)"/>
      <w:lvlJc w:val="left"/>
      <w:pPr>
        <w:tabs>
          <w:tab w:val="num" w:pos="0"/>
        </w:tabs>
        <w:ind w:left="755" w:hanging="591"/>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1715" w:hanging="591"/>
      </w:pPr>
      <w:rPr>
        <w:rFonts w:ascii="Symbol" w:hAnsi="Symbol" w:cs="Symbol" w:hint="default"/>
        <w:lang w:val="en-US" w:eastAsia="en-US" w:bidi="ar-SA"/>
      </w:rPr>
    </w:lvl>
    <w:lvl w:ilvl="3">
      <w:start w:val="0"/>
      <w:numFmt w:val="bullet"/>
      <w:lvlText w:val=""/>
      <w:lvlJc w:val="left"/>
      <w:pPr>
        <w:tabs>
          <w:tab w:val="num" w:pos="0"/>
        </w:tabs>
        <w:ind w:left="2670" w:hanging="591"/>
      </w:pPr>
      <w:rPr>
        <w:rFonts w:ascii="Symbol" w:hAnsi="Symbol" w:cs="Symbol" w:hint="default"/>
        <w:lang w:val="en-US" w:eastAsia="en-US" w:bidi="ar-SA"/>
      </w:rPr>
    </w:lvl>
    <w:lvl w:ilvl="4">
      <w:start w:val="0"/>
      <w:numFmt w:val="bullet"/>
      <w:lvlText w:val=""/>
      <w:lvlJc w:val="left"/>
      <w:pPr>
        <w:tabs>
          <w:tab w:val="num" w:pos="0"/>
        </w:tabs>
        <w:ind w:left="3625" w:hanging="591"/>
      </w:pPr>
      <w:rPr>
        <w:rFonts w:ascii="Symbol" w:hAnsi="Symbol" w:cs="Symbol" w:hint="default"/>
        <w:lang w:val="en-US" w:eastAsia="en-US" w:bidi="ar-SA"/>
      </w:rPr>
    </w:lvl>
    <w:lvl w:ilvl="5">
      <w:start w:val="0"/>
      <w:numFmt w:val="bullet"/>
      <w:lvlText w:val=""/>
      <w:lvlJc w:val="left"/>
      <w:pPr>
        <w:tabs>
          <w:tab w:val="num" w:pos="0"/>
        </w:tabs>
        <w:ind w:left="4580" w:hanging="591"/>
      </w:pPr>
      <w:rPr>
        <w:rFonts w:ascii="Symbol" w:hAnsi="Symbol" w:cs="Symbol" w:hint="default"/>
        <w:lang w:val="en-US" w:eastAsia="en-US" w:bidi="ar-SA"/>
      </w:rPr>
    </w:lvl>
    <w:lvl w:ilvl="6">
      <w:start w:val="0"/>
      <w:numFmt w:val="bullet"/>
      <w:lvlText w:val=""/>
      <w:lvlJc w:val="left"/>
      <w:pPr>
        <w:tabs>
          <w:tab w:val="num" w:pos="0"/>
        </w:tabs>
        <w:ind w:left="5535" w:hanging="591"/>
      </w:pPr>
      <w:rPr>
        <w:rFonts w:ascii="Symbol" w:hAnsi="Symbol" w:cs="Symbol" w:hint="default"/>
        <w:lang w:val="en-US" w:eastAsia="en-US" w:bidi="ar-SA"/>
      </w:rPr>
    </w:lvl>
    <w:lvl w:ilvl="7">
      <w:start w:val="0"/>
      <w:numFmt w:val="bullet"/>
      <w:lvlText w:val=""/>
      <w:lvlJc w:val="left"/>
      <w:pPr>
        <w:tabs>
          <w:tab w:val="num" w:pos="0"/>
        </w:tabs>
        <w:ind w:left="6490" w:hanging="591"/>
      </w:pPr>
      <w:rPr>
        <w:rFonts w:ascii="Symbol" w:hAnsi="Symbol" w:cs="Symbol" w:hint="default"/>
        <w:lang w:val="en-US" w:eastAsia="en-US" w:bidi="ar-SA"/>
      </w:rPr>
    </w:lvl>
    <w:lvl w:ilvl="8">
      <w:start w:val="0"/>
      <w:numFmt w:val="bullet"/>
      <w:lvlText w:val=""/>
      <w:lvlJc w:val="left"/>
      <w:pPr>
        <w:tabs>
          <w:tab w:val="num" w:pos="0"/>
        </w:tabs>
        <w:ind w:left="7445" w:hanging="591"/>
      </w:pPr>
      <w:rPr>
        <w:rFonts w:ascii="Symbol" w:hAnsi="Symbol" w:cs="Symbol" w:hint="default"/>
        <w:lang w:val="en-US" w:eastAsia="en-US" w:bidi="ar-SA"/>
      </w:rPr>
    </w:lvl>
  </w:abstractNum>
  <w:abstractNum w:abstractNumId="151">
    <w:lvl w:ilvl="0">
      <w:start w:val="1"/>
      <w:numFmt w:val="lowerRoman"/>
      <w:lvlText w:val="(%1)"/>
      <w:lvlJc w:val="left"/>
      <w:pPr>
        <w:tabs>
          <w:tab w:val="num" w:pos="0"/>
        </w:tabs>
        <w:ind w:left="709" w:hanging="545"/>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1"/>
      <w:numFmt w:val="lowerLetter"/>
      <w:lvlText w:val="(%2)"/>
      <w:lvlJc w:val="left"/>
      <w:pPr>
        <w:tabs>
          <w:tab w:val="num" w:pos="0"/>
        </w:tabs>
        <w:ind w:left="755" w:hanging="591"/>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1715" w:hanging="591"/>
      </w:pPr>
      <w:rPr>
        <w:rFonts w:ascii="Symbol" w:hAnsi="Symbol" w:cs="Symbol" w:hint="default"/>
        <w:lang w:val="en-US" w:eastAsia="en-US" w:bidi="ar-SA"/>
      </w:rPr>
    </w:lvl>
    <w:lvl w:ilvl="3">
      <w:start w:val="0"/>
      <w:numFmt w:val="bullet"/>
      <w:lvlText w:val=""/>
      <w:lvlJc w:val="left"/>
      <w:pPr>
        <w:tabs>
          <w:tab w:val="num" w:pos="0"/>
        </w:tabs>
        <w:ind w:left="2670" w:hanging="591"/>
      </w:pPr>
      <w:rPr>
        <w:rFonts w:ascii="Symbol" w:hAnsi="Symbol" w:cs="Symbol" w:hint="default"/>
        <w:lang w:val="en-US" w:eastAsia="en-US" w:bidi="ar-SA"/>
      </w:rPr>
    </w:lvl>
    <w:lvl w:ilvl="4">
      <w:start w:val="0"/>
      <w:numFmt w:val="bullet"/>
      <w:lvlText w:val=""/>
      <w:lvlJc w:val="left"/>
      <w:pPr>
        <w:tabs>
          <w:tab w:val="num" w:pos="0"/>
        </w:tabs>
        <w:ind w:left="3625" w:hanging="591"/>
      </w:pPr>
      <w:rPr>
        <w:rFonts w:ascii="Symbol" w:hAnsi="Symbol" w:cs="Symbol" w:hint="default"/>
        <w:lang w:val="en-US" w:eastAsia="en-US" w:bidi="ar-SA"/>
      </w:rPr>
    </w:lvl>
    <w:lvl w:ilvl="5">
      <w:start w:val="0"/>
      <w:numFmt w:val="bullet"/>
      <w:lvlText w:val=""/>
      <w:lvlJc w:val="left"/>
      <w:pPr>
        <w:tabs>
          <w:tab w:val="num" w:pos="0"/>
        </w:tabs>
        <w:ind w:left="4580" w:hanging="591"/>
      </w:pPr>
      <w:rPr>
        <w:rFonts w:ascii="Symbol" w:hAnsi="Symbol" w:cs="Symbol" w:hint="default"/>
        <w:lang w:val="en-US" w:eastAsia="en-US" w:bidi="ar-SA"/>
      </w:rPr>
    </w:lvl>
    <w:lvl w:ilvl="6">
      <w:start w:val="0"/>
      <w:numFmt w:val="bullet"/>
      <w:lvlText w:val=""/>
      <w:lvlJc w:val="left"/>
      <w:pPr>
        <w:tabs>
          <w:tab w:val="num" w:pos="0"/>
        </w:tabs>
        <w:ind w:left="5535" w:hanging="591"/>
      </w:pPr>
      <w:rPr>
        <w:rFonts w:ascii="Symbol" w:hAnsi="Symbol" w:cs="Symbol" w:hint="default"/>
        <w:lang w:val="en-US" w:eastAsia="en-US" w:bidi="ar-SA"/>
      </w:rPr>
    </w:lvl>
    <w:lvl w:ilvl="7">
      <w:start w:val="0"/>
      <w:numFmt w:val="bullet"/>
      <w:lvlText w:val=""/>
      <w:lvlJc w:val="left"/>
      <w:pPr>
        <w:tabs>
          <w:tab w:val="num" w:pos="0"/>
        </w:tabs>
        <w:ind w:left="6490" w:hanging="591"/>
      </w:pPr>
      <w:rPr>
        <w:rFonts w:ascii="Symbol" w:hAnsi="Symbol" w:cs="Symbol" w:hint="default"/>
        <w:lang w:val="en-US" w:eastAsia="en-US" w:bidi="ar-SA"/>
      </w:rPr>
    </w:lvl>
    <w:lvl w:ilvl="8">
      <w:start w:val="0"/>
      <w:numFmt w:val="bullet"/>
      <w:lvlText w:val=""/>
      <w:lvlJc w:val="left"/>
      <w:pPr>
        <w:tabs>
          <w:tab w:val="num" w:pos="0"/>
        </w:tabs>
        <w:ind w:left="7445" w:hanging="591"/>
      </w:pPr>
      <w:rPr>
        <w:rFonts w:ascii="Symbol" w:hAnsi="Symbol" w:cs="Symbol" w:hint="default"/>
        <w:lang w:val="en-US" w:eastAsia="en-US" w:bidi="ar-SA"/>
      </w:rPr>
    </w:lvl>
  </w:abstractNum>
  <w:abstractNum w:abstractNumId="152">
    <w:lvl w:ilvl="0">
      <w:start w:val="1"/>
      <w:numFmt w:val="lowerLetter"/>
      <w:lvlText w:val="(%1)"/>
      <w:lvlJc w:val="left"/>
      <w:pPr>
        <w:tabs>
          <w:tab w:val="num" w:pos="0"/>
        </w:tabs>
        <w:ind w:left="164" w:hanging="425"/>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425"/>
      </w:pPr>
      <w:rPr>
        <w:rFonts w:ascii="Symbol" w:hAnsi="Symbol" w:cs="Symbol" w:hint="default"/>
        <w:lang w:val="en-US" w:eastAsia="en-US" w:bidi="ar-SA"/>
      </w:rPr>
    </w:lvl>
    <w:lvl w:ilvl="2">
      <w:start w:val="0"/>
      <w:numFmt w:val="bullet"/>
      <w:lvlText w:val=""/>
      <w:lvlJc w:val="left"/>
      <w:pPr>
        <w:tabs>
          <w:tab w:val="num" w:pos="0"/>
        </w:tabs>
        <w:ind w:left="1999" w:hanging="425"/>
      </w:pPr>
      <w:rPr>
        <w:rFonts w:ascii="Symbol" w:hAnsi="Symbol" w:cs="Symbol" w:hint="default"/>
        <w:lang w:val="en-US" w:eastAsia="en-US" w:bidi="ar-SA"/>
      </w:rPr>
    </w:lvl>
    <w:lvl w:ilvl="3">
      <w:start w:val="0"/>
      <w:numFmt w:val="bullet"/>
      <w:lvlText w:val=""/>
      <w:lvlJc w:val="left"/>
      <w:pPr>
        <w:tabs>
          <w:tab w:val="num" w:pos="0"/>
        </w:tabs>
        <w:ind w:left="2918" w:hanging="425"/>
      </w:pPr>
      <w:rPr>
        <w:rFonts w:ascii="Symbol" w:hAnsi="Symbol" w:cs="Symbol" w:hint="default"/>
        <w:lang w:val="en-US" w:eastAsia="en-US" w:bidi="ar-SA"/>
      </w:rPr>
    </w:lvl>
    <w:lvl w:ilvl="4">
      <w:start w:val="0"/>
      <w:numFmt w:val="bullet"/>
      <w:lvlText w:val=""/>
      <w:lvlJc w:val="left"/>
      <w:pPr>
        <w:tabs>
          <w:tab w:val="num" w:pos="0"/>
        </w:tabs>
        <w:ind w:left="3838" w:hanging="425"/>
      </w:pPr>
      <w:rPr>
        <w:rFonts w:ascii="Symbol" w:hAnsi="Symbol" w:cs="Symbol" w:hint="default"/>
        <w:lang w:val="en-US" w:eastAsia="en-US" w:bidi="ar-SA"/>
      </w:rPr>
    </w:lvl>
    <w:lvl w:ilvl="5">
      <w:start w:val="0"/>
      <w:numFmt w:val="bullet"/>
      <w:lvlText w:val=""/>
      <w:lvlJc w:val="left"/>
      <w:pPr>
        <w:tabs>
          <w:tab w:val="num" w:pos="0"/>
        </w:tabs>
        <w:ind w:left="4757" w:hanging="425"/>
      </w:pPr>
      <w:rPr>
        <w:rFonts w:ascii="Symbol" w:hAnsi="Symbol" w:cs="Symbol" w:hint="default"/>
        <w:lang w:val="en-US" w:eastAsia="en-US" w:bidi="ar-SA"/>
      </w:rPr>
    </w:lvl>
    <w:lvl w:ilvl="6">
      <w:start w:val="0"/>
      <w:numFmt w:val="bullet"/>
      <w:lvlText w:val=""/>
      <w:lvlJc w:val="left"/>
      <w:pPr>
        <w:tabs>
          <w:tab w:val="num" w:pos="0"/>
        </w:tabs>
        <w:ind w:left="5677" w:hanging="425"/>
      </w:pPr>
      <w:rPr>
        <w:rFonts w:ascii="Symbol" w:hAnsi="Symbol" w:cs="Symbol" w:hint="default"/>
        <w:lang w:val="en-US" w:eastAsia="en-US" w:bidi="ar-SA"/>
      </w:rPr>
    </w:lvl>
    <w:lvl w:ilvl="7">
      <w:start w:val="0"/>
      <w:numFmt w:val="bullet"/>
      <w:lvlText w:val=""/>
      <w:lvlJc w:val="left"/>
      <w:pPr>
        <w:tabs>
          <w:tab w:val="num" w:pos="0"/>
        </w:tabs>
        <w:ind w:left="6596" w:hanging="425"/>
      </w:pPr>
      <w:rPr>
        <w:rFonts w:ascii="Symbol" w:hAnsi="Symbol" w:cs="Symbol" w:hint="default"/>
        <w:lang w:val="en-US" w:eastAsia="en-US" w:bidi="ar-SA"/>
      </w:rPr>
    </w:lvl>
    <w:lvl w:ilvl="8">
      <w:start w:val="0"/>
      <w:numFmt w:val="bullet"/>
      <w:lvlText w:val=""/>
      <w:lvlJc w:val="left"/>
      <w:pPr>
        <w:tabs>
          <w:tab w:val="num" w:pos="0"/>
        </w:tabs>
        <w:ind w:left="7516" w:hanging="425"/>
      </w:pPr>
      <w:rPr>
        <w:rFonts w:ascii="Symbol" w:hAnsi="Symbol" w:cs="Symbol" w:hint="default"/>
        <w:lang w:val="en-US" w:eastAsia="en-US" w:bidi="ar-SA"/>
      </w:rPr>
    </w:lvl>
  </w:abstractNum>
  <w:abstractNum w:abstractNumId="153">
    <w:lvl w:ilvl="0">
      <w:start w:val="1"/>
      <w:numFmt w:val="lowerLetter"/>
      <w:lvlText w:val="(%1)"/>
      <w:lvlJc w:val="left"/>
      <w:pPr>
        <w:tabs>
          <w:tab w:val="num" w:pos="0"/>
        </w:tabs>
        <w:ind w:left="755" w:hanging="59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619" w:hanging="591"/>
      </w:pPr>
      <w:rPr>
        <w:rFonts w:ascii="Symbol" w:hAnsi="Symbol" w:cs="Symbol" w:hint="default"/>
        <w:lang w:val="en-US" w:eastAsia="en-US" w:bidi="ar-SA"/>
      </w:rPr>
    </w:lvl>
    <w:lvl w:ilvl="2">
      <w:start w:val="0"/>
      <w:numFmt w:val="bullet"/>
      <w:lvlText w:val=""/>
      <w:lvlJc w:val="left"/>
      <w:pPr>
        <w:tabs>
          <w:tab w:val="num" w:pos="0"/>
        </w:tabs>
        <w:ind w:left="2479" w:hanging="591"/>
      </w:pPr>
      <w:rPr>
        <w:rFonts w:ascii="Symbol" w:hAnsi="Symbol" w:cs="Symbol" w:hint="default"/>
        <w:lang w:val="en-US" w:eastAsia="en-US" w:bidi="ar-SA"/>
      </w:rPr>
    </w:lvl>
    <w:lvl w:ilvl="3">
      <w:start w:val="0"/>
      <w:numFmt w:val="bullet"/>
      <w:lvlText w:val=""/>
      <w:lvlJc w:val="left"/>
      <w:pPr>
        <w:tabs>
          <w:tab w:val="num" w:pos="0"/>
        </w:tabs>
        <w:ind w:left="3338" w:hanging="591"/>
      </w:pPr>
      <w:rPr>
        <w:rFonts w:ascii="Symbol" w:hAnsi="Symbol" w:cs="Symbol" w:hint="default"/>
        <w:lang w:val="en-US" w:eastAsia="en-US" w:bidi="ar-SA"/>
      </w:rPr>
    </w:lvl>
    <w:lvl w:ilvl="4">
      <w:start w:val="0"/>
      <w:numFmt w:val="bullet"/>
      <w:lvlText w:val=""/>
      <w:lvlJc w:val="left"/>
      <w:pPr>
        <w:tabs>
          <w:tab w:val="num" w:pos="0"/>
        </w:tabs>
        <w:ind w:left="4198" w:hanging="591"/>
      </w:pPr>
      <w:rPr>
        <w:rFonts w:ascii="Symbol" w:hAnsi="Symbol" w:cs="Symbol" w:hint="default"/>
        <w:lang w:val="en-US" w:eastAsia="en-US" w:bidi="ar-SA"/>
      </w:rPr>
    </w:lvl>
    <w:lvl w:ilvl="5">
      <w:start w:val="0"/>
      <w:numFmt w:val="bullet"/>
      <w:lvlText w:val=""/>
      <w:lvlJc w:val="left"/>
      <w:pPr>
        <w:tabs>
          <w:tab w:val="num" w:pos="0"/>
        </w:tabs>
        <w:ind w:left="5057" w:hanging="591"/>
      </w:pPr>
      <w:rPr>
        <w:rFonts w:ascii="Symbol" w:hAnsi="Symbol" w:cs="Symbol" w:hint="default"/>
        <w:lang w:val="en-US" w:eastAsia="en-US" w:bidi="ar-SA"/>
      </w:rPr>
    </w:lvl>
    <w:lvl w:ilvl="6">
      <w:start w:val="0"/>
      <w:numFmt w:val="bullet"/>
      <w:lvlText w:val=""/>
      <w:lvlJc w:val="left"/>
      <w:pPr>
        <w:tabs>
          <w:tab w:val="num" w:pos="0"/>
        </w:tabs>
        <w:ind w:left="5917" w:hanging="591"/>
      </w:pPr>
      <w:rPr>
        <w:rFonts w:ascii="Symbol" w:hAnsi="Symbol" w:cs="Symbol" w:hint="default"/>
        <w:lang w:val="en-US" w:eastAsia="en-US" w:bidi="ar-SA"/>
      </w:rPr>
    </w:lvl>
    <w:lvl w:ilvl="7">
      <w:start w:val="0"/>
      <w:numFmt w:val="bullet"/>
      <w:lvlText w:val=""/>
      <w:lvlJc w:val="left"/>
      <w:pPr>
        <w:tabs>
          <w:tab w:val="num" w:pos="0"/>
        </w:tabs>
        <w:ind w:left="6776" w:hanging="591"/>
      </w:pPr>
      <w:rPr>
        <w:rFonts w:ascii="Symbol" w:hAnsi="Symbol" w:cs="Symbol" w:hint="default"/>
        <w:lang w:val="en-US" w:eastAsia="en-US" w:bidi="ar-SA"/>
      </w:rPr>
    </w:lvl>
    <w:lvl w:ilvl="8">
      <w:start w:val="0"/>
      <w:numFmt w:val="bullet"/>
      <w:lvlText w:val=""/>
      <w:lvlJc w:val="left"/>
      <w:pPr>
        <w:tabs>
          <w:tab w:val="num" w:pos="0"/>
        </w:tabs>
        <w:ind w:left="7636" w:hanging="591"/>
      </w:pPr>
      <w:rPr>
        <w:rFonts w:ascii="Symbol" w:hAnsi="Symbol" w:cs="Symbol" w:hint="default"/>
        <w:lang w:val="en-US" w:eastAsia="en-US" w:bidi="ar-SA"/>
      </w:rPr>
    </w:lvl>
  </w:abstractNum>
  <w:abstractNum w:abstractNumId="154">
    <w:lvl w:ilvl="0">
      <w:start w:val="1"/>
      <w:numFmt w:val="lowerLetter"/>
      <w:lvlText w:val="(%1)"/>
      <w:lvlJc w:val="left"/>
      <w:pPr>
        <w:tabs>
          <w:tab w:val="num" w:pos="0"/>
        </w:tabs>
        <w:ind w:left="164" w:hanging="605"/>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05"/>
      </w:pPr>
      <w:rPr>
        <w:rFonts w:ascii="Symbol" w:hAnsi="Symbol" w:cs="Symbol" w:hint="default"/>
        <w:lang w:val="en-US" w:eastAsia="en-US" w:bidi="ar-SA"/>
      </w:rPr>
    </w:lvl>
    <w:lvl w:ilvl="2">
      <w:start w:val="0"/>
      <w:numFmt w:val="bullet"/>
      <w:lvlText w:val=""/>
      <w:lvlJc w:val="left"/>
      <w:pPr>
        <w:tabs>
          <w:tab w:val="num" w:pos="0"/>
        </w:tabs>
        <w:ind w:left="1999" w:hanging="605"/>
      </w:pPr>
      <w:rPr>
        <w:rFonts w:ascii="Symbol" w:hAnsi="Symbol" w:cs="Symbol" w:hint="default"/>
        <w:lang w:val="en-US" w:eastAsia="en-US" w:bidi="ar-SA"/>
      </w:rPr>
    </w:lvl>
    <w:lvl w:ilvl="3">
      <w:start w:val="0"/>
      <w:numFmt w:val="bullet"/>
      <w:lvlText w:val=""/>
      <w:lvlJc w:val="left"/>
      <w:pPr>
        <w:tabs>
          <w:tab w:val="num" w:pos="0"/>
        </w:tabs>
        <w:ind w:left="2918" w:hanging="605"/>
      </w:pPr>
      <w:rPr>
        <w:rFonts w:ascii="Symbol" w:hAnsi="Symbol" w:cs="Symbol" w:hint="default"/>
        <w:lang w:val="en-US" w:eastAsia="en-US" w:bidi="ar-SA"/>
      </w:rPr>
    </w:lvl>
    <w:lvl w:ilvl="4">
      <w:start w:val="0"/>
      <w:numFmt w:val="bullet"/>
      <w:lvlText w:val=""/>
      <w:lvlJc w:val="left"/>
      <w:pPr>
        <w:tabs>
          <w:tab w:val="num" w:pos="0"/>
        </w:tabs>
        <w:ind w:left="3838" w:hanging="605"/>
      </w:pPr>
      <w:rPr>
        <w:rFonts w:ascii="Symbol" w:hAnsi="Symbol" w:cs="Symbol" w:hint="default"/>
        <w:lang w:val="en-US" w:eastAsia="en-US" w:bidi="ar-SA"/>
      </w:rPr>
    </w:lvl>
    <w:lvl w:ilvl="5">
      <w:start w:val="0"/>
      <w:numFmt w:val="bullet"/>
      <w:lvlText w:val=""/>
      <w:lvlJc w:val="left"/>
      <w:pPr>
        <w:tabs>
          <w:tab w:val="num" w:pos="0"/>
        </w:tabs>
        <w:ind w:left="4757" w:hanging="605"/>
      </w:pPr>
      <w:rPr>
        <w:rFonts w:ascii="Symbol" w:hAnsi="Symbol" w:cs="Symbol" w:hint="default"/>
        <w:lang w:val="en-US" w:eastAsia="en-US" w:bidi="ar-SA"/>
      </w:rPr>
    </w:lvl>
    <w:lvl w:ilvl="6">
      <w:start w:val="0"/>
      <w:numFmt w:val="bullet"/>
      <w:lvlText w:val=""/>
      <w:lvlJc w:val="left"/>
      <w:pPr>
        <w:tabs>
          <w:tab w:val="num" w:pos="0"/>
        </w:tabs>
        <w:ind w:left="5677" w:hanging="605"/>
      </w:pPr>
      <w:rPr>
        <w:rFonts w:ascii="Symbol" w:hAnsi="Symbol" w:cs="Symbol" w:hint="default"/>
        <w:lang w:val="en-US" w:eastAsia="en-US" w:bidi="ar-SA"/>
      </w:rPr>
    </w:lvl>
    <w:lvl w:ilvl="7">
      <w:start w:val="0"/>
      <w:numFmt w:val="bullet"/>
      <w:lvlText w:val=""/>
      <w:lvlJc w:val="left"/>
      <w:pPr>
        <w:tabs>
          <w:tab w:val="num" w:pos="0"/>
        </w:tabs>
        <w:ind w:left="6596" w:hanging="605"/>
      </w:pPr>
      <w:rPr>
        <w:rFonts w:ascii="Symbol" w:hAnsi="Symbol" w:cs="Symbol" w:hint="default"/>
        <w:lang w:val="en-US" w:eastAsia="en-US" w:bidi="ar-SA"/>
      </w:rPr>
    </w:lvl>
    <w:lvl w:ilvl="8">
      <w:start w:val="0"/>
      <w:numFmt w:val="bullet"/>
      <w:lvlText w:val=""/>
      <w:lvlJc w:val="left"/>
      <w:pPr>
        <w:tabs>
          <w:tab w:val="num" w:pos="0"/>
        </w:tabs>
        <w:ind w:left="7516" w:hanging="605"/>
      </w:pPr>
      <w:rPr>
        <w:rFonts w:ascii="Symbol" w:hAnsi="Symbol" w:cs="Symbol" w:hint="default"/>
        <w:lang w:val="en-US" w:eastAsia="en-US" w:bidi="ar-SA"/>
      </w:rPr>
    </w:lvl>
  </w:abstractNum>
  <w:abstractNum w:abstractNumId="155">
    <w:lvl w:ilvl="0">
      <w:start w:val="1"/>
      <w:numFmt w:val="lowerLetter"/>
      <w:lvlText w:val="(%1)"/>
      <w:lvlJc w:val="left"/>
      <w:pPr>
        <w:tabs>
          <w:tab w:val="num" w:pos="0"/>
        </w:tabs>
        <w:ind w:left="164" w:hanging="389"/>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1"/>
      <w:numFmt w:val="decimal"/>
      <w:lvlText w:val="%2."/>
      <w:lvlJc w:val="left"/>
      <w:pPr>
        <w:tabs>
          <w:tab w:val="num" w:pos="0"/>
        </w:tabs>
        <w:ind w:left="164" w:hanging="521"/>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1"/>
      <w:numFmt w:val="decimal"/>
      <w:lvlText w:val="%2.%3"/>
      <w:lvlJc w:val="left"/>
      <w:pPr>
        <w:tabs>
          <w:tab w:val="num" w:pos="0"/>
        </w:tabs>
        <w:ind w:left="796" w:hanging="632"/>
      </w:pPr>
      <w:rPr>
        <w:sz w:val="28"/>
        <w:spacing w:val="0"/>
        <w:i w:val="false"/>
        <w:b w:val="false"/>
        <w:szCs w:val="28"/>
        <w:iCs w:val="false"/>
        <w:bCs w:val="false"/>
        <w:w w:val="100"/>
        <w:rFonts w:ascii="Times New Roman" w:hAnsi="Times New Roman" w:eastAsia="Times New Roman" w:cs="Times New Roman"/>
        <w:lang w:val="en-US" w:eastAsia="en-US" w:bidi="ar-SA"/>
      </w:rPr>
    </w:lvl>
    <w:lvl w:ilvl="3">
      <w:start w:val="0"/>
      <w:numFmt w:val="bullet"/>
      <w:lvlText w:val=""/>
      <w:lvlJc w:val="left"/>
      <w:pPr>
        <w:tabs>
          <w:tab w:val="num" w:pos="0"/>
        </w:tabs>
        <w:ind w:left="1869" w:hanging="632"/>
      </w:pPr>
      <w:rPr>
        <w:rFonts w:ascii="Symbol" w:hAnsi="Symbol" w:cs="Symbol" w:hint="default"/>
        <w:lang w:val="en-US" w:eastAsia="en-US" w:bidi="ar-SA"/>
      </w:rPr>
    </w:lvl>
    <w:lvl w:ilvl="4">
      <w:start w:val="0"/>
      <w:numFmt w:val="bullet"/>
      <w:lvlText w:val=""/>
      <w:lvlJc w:val="left"/>
      <w:pPr>
        <w:tabs>
          <w:tab w:val="num" w:pos="0"/>
        </w:tabs>
        <w:ind w:left="2938" w:hanging="632"/>
      </w:pPr>
      <w:rPr>
        <w:rFonts w:ascii="Symbol" w:hAnsi="Symbol" w:cs="Symbol" w:hint="default"/>
        <w:lang w:val="en-US" w:eastAsia="en-US" w:bidi="ar-SA"/>
      </w:rPr>
    </w:lvl>
    <w:lvl w:ilvl="5">
      <w:start w:val="0"/>
      <w:numFmt w:val="bullet"/>
      <w:lvlText w:val=""/>
      <w:lvlJc w:val="left"/>
      <w:pPr>
        <w:tabs>
          <w:tab w:val="num" w:pos="0"/>
        </w:tabs>
        <w:ind w:left="4008" w:hanging="632"/>
      </w:pPr>
      <w:rPr>
        <w:rFonts w:ascii="Symbol" w:hAnsi="Symbol" w:cs="Symbol" w:hint="default"/>
        <w:lang w:val="en-US" w:eastAsia="en-US" w:bidi="ar-SA"/>
      </w:rPr>
    </w:lvl>
    <w:lvl w:ilvl="6">
      <w:start w:val="0"/>
      <w:numFmt w:val="bullet"/>
      <w:lvlText w:val=""/>
      <w:lvlJc w:val="left"/>
      <w:pPr>
        <w:tabs>
          <w:tab w:val="num" w:pos="0"/>
        </w:tabs>
        <w:ind w:left="5077" w:hanging="632"/>
      </w:pPr>
      <w:rPr>
        <w:rFonts w:ascii="Symbol" w:hAnsi="Symbol" w:cs="Symbol" w:hint="default"/>
        <w:lang w:val="en-US" w:eastAsia="en-US" w:bidi="ar-SA"/>
      </w:rPr>
    </w:lvl>
    <w:lvl w:ilvl="7">
      <w:start w:val="0"/>
      <w:numFmt w:val="bullet"/>
      <w:lvlText w:val=""/>
      <w:lvlJc w:val="left"/>
      <w:pPr>
        <w:tabs>
          <w:tab w:val="num" w:pos="0"/>
        </w:tabs>
        <w:ind w:left="6147" w:hanging="632"/>
      </w:pPr>
      <w:rPr>
        <w:rFonts w:ascii="Symbol" w:hAnsi="Symbol" w:cs="Symbol" w:hint="default"/>
        <w:lang w:val="en-US" w:eastAsia="en-US" w:bidi="ar-SA"/>
      </w:rPr>
    </w:lvl>
    <w:lvl w:ilvl="8">
      <w:start w:val="0"/>
      <w:numFmt w:val="bullet"/>
      <w:lvlText w:val=""/>
      <w:lvlJc w:val="left"/>
      <w:pPr>
        <w:tabs>
          <w:tab w:val="num" w:pos="0"/>
        </w:tabs>
        <w:ind w:left="7216" w:hanging="632"/>
      </w:pPr>
      <w:rPr>
        <w:rFonts w:ascii="Symbol" w:hAnsi="Symbol" w:cs="Symbol" w:hint="default"/>
        <w:lang w:val="en-US" w:eastAsia="en-US" w:bidi="ar-SA"/>
      </w:rPr>
    </w:lvl>
  </w:abstractNum>
  <w:abstractNum w:abstractNumId="156">
    <w:lvl w:ilvl="0">
      <w:start w:val="1"/>
      <w:numFmt w:val="decimal"/>
      <w:lvlText w:val="%1."/>
      <w:lvlJc w:val="left"/>
      <w:pPr>
        <w:tabs>
          <w:tab w:val="num" w:pos="0"/>
        </w:tabs>
        <w:ind w:left="164" w:hanging="35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1"/>
      <w:numFmt w:val="decimal"/>
      <w:lvlText w:val="%1.%2"/>
      <w:lvlJc w:val="left"/>
      <w:pPr>
        <w:tabs>
          <w:tab w:val="num" w:pos="0"/>
        </w:tabs>
        <w:ind w:left="164" w:hanging="632"/>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1999" w:hanging="632"/>
      </w:pPr>
      <w:rPr>
        <w:rFonts w:ascii="Symbol" w:hAnsi="Symbol" w:cs="Symbol" w:hint="default"/>
        <w:lang w:val="en-US" w:eastAsia="en-US" w:bidi="ar-SA"/>
      </w:rPr>
    </w:lvl>
    <w:lvl w:ilvl="3">
      <w:start w:val="0"/>
      <w:numFmt w:val="bullet"/>
      <w:lvlText w:val=""/>
      <w:lvlJc w:val="left"/>
      <w:pPr>
        <w:tabs>
          <w:tab w:val="num" w:pos="0"/>
        </w:tabs>
        <w:ind w:left="2918" w:hanging="632"/>
      </w:pPr>
      <w:rPr>
        <w:rFonts w:ascii="Symbol" w:hAnsi="Symbol" w:cs="Symbol" w:hint="default"/>
        <w:lang w:val="en-US" w:eastAsia="en-US" w:bidi="ar-SA"/>
      </w:rPr>
    </w:lvl>
    <w:lvl w:ilvl="4">
      <w:start w:val="0"/>
      <w:numFmt w:val="bullet"/>
      <w:lvlText w:val=""/>
      <w:lvlJc w:val="left"/>
      <w:pPr>
        <w:tabs>
          <w:tab w:val="num" w:pos="0"/>
        </w:tabs>
        <w:ind w:left="3838" w:hanging="632"/>
      </w:pPr>
      <w:rPr>
        <w:rFonts w:ascii="Symbol" w:hAnsi="Symbol" w:cs="Symbol" w:hint="default"/>
        <w:lang w:val="en-US" w:eastAsia="en-US" w:bidi="ar-SA"/>
      </w:rPr>
    </w:lvl>
    <w:lvl w:ilvl="5">
      <w:start w:val="0"/>
      <w:numFmt w:val="bullet"/>
      <w:lvlText w:val=""/>
      <w:lvlJc w:val="left"/>
      <w:pPr>
        <w:tabs>
          <w:tab w:val="num" w:pos="0"/>
        </w:tabs>
        <w:ind w:left="4757" w:hanging="632"/>
      </w:pPr>
      <w:rPr>
        <w:rFonts w:ascii="Symbol" w:hAnsi="Symbol" w:cs="Symbol" w:hint="default"/>
        <w:lang w:val="en-US" w:eastAsia="en-US" w:bidi="ar-SA"/>
      </w:rPr>
    </w:lvl>
    <w:lvl w:ilvl="6">
      <w:start w:val="0"/>
      <w:numFmt w:val="bullet"/>
      <w:lvlText w:val=""/>
      <w:lvlJc w:val="left"/>
      <w:pPr>
        <w:tabs>
          <w:tab w:val="num" w:pos="0"/>
        </w:tabs>
        <w:ind w:left="5677" w:hanging="632"/>
      </w:pPr>
      <w:rPr>
        <w:rFonts w:ascii="Symbol" w:hAnsi="Symbol" w:cs="Symbol" w:hint="default"/>
        <w:lang w:val="en-US" w:eastAsia="en-US" w:bidi="ar-SA"/>
      </w:rPr>
    </w:lvl>
    <w:lvl w:ilvl="7">
      <w:start w:val="0"/>
      <w:numFmt w:val="bullet"/>
      <w:lvlText w:val=""/>
      <w:lvlJc w:val="left"/>
      <w:pPr>
        <w:tabs>
          <w:tab w:val="num" w:pos="0"/>
        </w:tabs>
        <w:ind w:left="6596" w:hanging="632"/>
      </w:pPr>
      <w:rPr>
        <w:rFonts w:ascii="Symbol" w:hAnsi="Symbol" w:cs="Symbol" w:hint="default"/>
        <w:lang w:val="en-US" w:eastAsia="en-US" w:bidi="ar-SA"/>
      </w:rPr>
    </w:lvl>
    <w:lvl w:ilvl="8">
      <w:start w:val="0"/>
      <w:numFmt w:val="bullet"/>
      <w:lvlText w:val=""/>
      <w:lvlJc w:val="left"/>
      <w:pPr>
        <w:tabs>
          <w:tab w:val="num" w:pos="0"/>
        </w:tabs>
        <w:ind w:left="7516" w:hanging="632"/>
      </w:pPr>
      <w:rPr>
        <w:rFonts w:ascii="Symbol" w:hAnsi="Symbol" w:cs="Symbol" w:hint="default"/>
        <w:lang w:val="en-US" w:eastAsia="en-US" w:bidi="ar-SA"/>
      </w:rPr>
    </w:lvl>
  </w:abstractNum>
  <w:abstractNum w:abstractNumId="157">
    <w:lvl w:ilvl="0">
      <w:start w:val="1"/>
      <w:numFmt w:val="decimal"/>
      <w:lvlText w:val="%1."/>
      <w:lvlJc w:val="left"/>
      <w:pPr>
        <w:tabs>
          <w:tab w:val="num" w:pos="0"/>
        </w:tabs>
        <w:ind w:left="654" w:hanging="490"/>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1"/>
      <w:numFmt w:val="lowerRoman"/>
      <w:lvlText w:val="(%2)"/>
      <w:lvlJc w:val="left"/>
      <w:pPr>
        <w:tabs>
          <w:tab w:val="num" w:pos="0"/>
        </w:tabs>
        <w:ind w:left="164" w:hanging="548"/>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700" w:hanging="548"/>
      </w:pPr>
      <w:rPr>
        <w:rFonts w:ascii="Symbol" w:hAnsi="Symbol" w:cs="Symbol" w:hint="default"/>
        <w:lang w:val="en-US" w:eastAsia="en-US" w:bidi="ar-SA"/>
      </w:rPr>
    </w:lvl>
    <w:lvl w:ilvl="3">
      <w:start w:val="0"/>
      <w:numFmt w:val="bullet"/>
      <w:lvlText w:val=""/>
      <w:lvlJc w:val="left"/>
      <w:pPr>
        <w:tabs>
          <w:tab w:val="num" w:pos="0"/>
        </w:tabs>
        <w:ind w:left="1781" w:hanging="548"/>
      </w:pPr>
      <w:rPr>
        <w:rFonts w:ascii="Symbol" w:hAnsi="Symbol" w:cs="Symbol" w:hint="default"/>
        <w:lang w:val="en-US" w:eastAsia="en-US" w:bidi="ar-SA"/>
      </w:rPr>
    </w:lvl>
    <w:lvl w:ilvl="4">
      <w:start w:val="0"/>
      <w:numFmt w:val="bullet"/>
      <w:lvlText w:val=""/>
      <w:lvlJc w:val="left"/>
      <w:pPr>
        <w:tabs>
          <w:tab w:val="num" w:pos="0"/>
        </w:tabs>
        <w:ind w:left="2863" w:hanging="548"/>
      </w:pPr>
      <w:rPr>
        <w:rFonts w:ascii="Symbol" w:hAnsi="Symbol" w:cs="Symbol" w:hint="default"/>
        <w:lang w:val="en-US" w:eastAsia="en-US" w:bidi="ar-SA"/>
      </w:rPr>
    </w:lvl>
    <w:lvl w:ilvl="5">
      <w:start w:val="0"/>
      <w:numFmt w:val="bullet"/>
      <w:lvlText w:val=""/>
      <w:lvlJc w:val="left"/>
      <w:pPr>
        <w:tabs>
          <w:tab w:val="num" w:pos="0"/>
        </w:tabs>
        <w:ind w:left="3945" w:hanging="548"/>
      </w:pPr>
      <w:rPr>
        <w:rFonts w:ascii="Symbol" w:hAnsi="Symbol" w:cs="Symbol" w:hint="default"/>
        <w:lang w:val="en-US" w:eastAsia="en-US" w:bidi="ar-SA"/>
      </w:rPr>
    </w:lvl>
    <w:lvl w:ilvl="6">
      <w:start w:val="0"/>
      <w:numFmt w:val="bullet"/>
      <w:lvlText w:val=""/>
      <w:lvlJc w:val="left"/>
      <w:pPr>
        <w:tabs>
          <w:tab w:val="num" w:pos="0"/>
        </w:tabs>
        <w:ind w:left="5027" w:hanging="548"/>
      </w:pPr>
      <w:rPr>
        <w:rFonts w:ascii="Symbol" w:hAnsi="Symbol" w:cs="Symbol" w:hint="default"/>
        <w:lang w:val="en-US" w:eastAsia="en-US" w:bidi="ar-SA"/>
      </w:rPr>
    </w:lvl>
    <w:lvl w:ilvl="7">
      <w:start w:val="0"/>
      <w:numFmt w:val="bullet"/>
      <w:lvlText w:val=""/>
      <w:lvlJc w:val="left"/>
      <w:pPr>
        <w:tabs>
          <w:tab w:val="num" w:pos="0"/>
        </w:tabs>
        <w:ind w:left="6109" w:hanging="548"/>
      </w:pPr>
      <w:rPr>
        <w:rFonts w:ascii="Symbol" w:hAnsi="Symbol" w:cs="Symbol" w:hint="default"/>
        <w:lang w:val="en-US" w:eastAsia="en-US" w:bidi="ar-SA"/>
      </w:rPr>
    </w:lvl>
    <w:lvl w:ilvl="8">
      <w:start w:val="0"/>
      <w:numFmt w:val="bullet"/>
      <w:lvlText w:val=""/>
      <w:lvlJc w:val="left"/>
      <w:pPr>
        <w:tabs>
          <w:tab w:val="num" w:pos="0"/>
        </w:tabs>
        <w:ind w:left="7191" w:hanging="548"/>
      </w:pPr>
      <w:rPr>
        <w:rFonts w:ascii="Symbol" w:hAnsi="Symbol" w:cs="Symbol" w:hint="default"/>
        <w:lang w:val="en-US" w:eastAsia="en-US" w:bidi="ar-SA"/>
      </w:rPr>
    </w:lvl>
  </w:abstractNum>
  <w:abstractNum w:abstractNumId="158">
    <w:lvl w:ilvl="0">
      <w:start w:val="2"/>
      <w:numFmt w:val="decimal"/>
      <w:lvlText w:val="(%1)"/>
      <w:lvlJc w:val="left"/>
      <w:pPr>
        <w:tabs>
          <w:tab w:val="num" w:pos="0"/>
        </w:tabs>
        <w:ind w:left="562" w:hanging="398"/>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1"/>
      <w:numFmt w:val="lowerLetter"/>
      <w:lvlText w:val="(%2)"/>
      <w:lvlJc w:val="left"/>
      <w:pPr>
        <w:tabs>
          <w:tab w:val="num" w:pos="0"/>
        </w:tabs>
        <w:ind w:left="755" w:hanging="591"/>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1715" w:hanging="591"/>
      </w:pPr>
      <w:rPr>
        <w:rFonts w:ascii="Symbol" w:hAnsi="Symbol" w:cs="Symbol" w:hint="default"/>
        <w:lang w:val="en-US" w:eastAsia="en-US" w:bidi="ar-SA"/>
      </w:rPr>
    </w:lvl>
    <w:lvl w:ilvl="3">
      <w:start w:val="0"/>
      <w:numFmt w:val="bullet"/>
      <w:lvlText w:val=""/>
      <w:lvlJc w:val="left"/>
      <w:pPr>
        <w:tabs>
          <w:tab w:val="num" w:pos="0"/>
        </w:tabs>
        <w:ind w:left="2670" w:hanging="591"/>
      </w:pPr>
      <w:rPr>
        <w:rFonts w:ascii="Symbol" w:hAnsi="Symbol" w:cs="Symbol" w:hint="default"/>
        <w:lang w:val="en-US" w:eastAsia="en-US" w:bidi="ar-SA"/>
      </w:rPr>
    </w:lvl>
    <w:lvl w:ilvl="4">
      <w:start w:val="0"/>
      <w:numFmt w:val="bullet"/>
      <w:lvlText w:val=""/>
      <w:lvlJc w:val="left"/>
      <w:pPr>
        <w:tabs>
          <w:tab w:val="num" w:pos="0"/>
        </w:tabs>
        <w:ind w:left="3625" w:hanging="591"/>
      </w:pPr>
      <w:rPr>
        <w:rFonts w:ascii="Symbol" w:hAnsi="Symbol" w:cs="Symbol" w:hint="default"/>
        <w:lang w:val="en-US" w:eastAsia="en-US" w:bidi="ar-SA"/>
      </w:rPr>
    </w:lvl>
    <w:lvl w:ilvl="5">
      <w:start w:val="0"/>
      <w:numFmt w:val="bullet"/>
      <w:lvlText w:val=""/>
      <w:lvlJc w:val="left"/>
      <w:pPr>
        <w:tabs>
          <w:tab w:val="num" w:pos="0"/>
        </w:tabs>
        <w:ind w:left="4580" w:hanging="591"/>
      </w:pPr>
      <w:rPr>
        <w:rFonts w:ascii="Symbol" w:hAnsi="Symbol" w:cs="Symbol" w:hint="default"/>
        <w:lang w:val="en-US" w:eastAsia="en-US" w:bidi="ar-SA"/>
      </w:rPr>
    </w:lvl>
    <w:lvl w:ilvl="6">
      <w:start w:val="0"/>
      <w:numFmt w:val="bullet"/>
      <w:lvlText w:val=""/>
      <w:lvlJc w:val="left"/>
      <w:pPr>
        <w:tabs>
          <w:tab w:val="num" w:pos="0"/>
        </w:tabs>
        <w:ind w:left="5535" w:hanging="591"/>
      </w:pPr>
      <w:rPr>
        <w:rFonts w:ascii="Symbol" w:hAnsi="Symbol" w:cs="Symbol" w:hint="default"/>
        <w:lang w:val="en-US" w:eastAsia="en-US" w:bidi="ar-SA"/>
      </w:rPr>
    </w:lvl>
    <w:lvl w:ilvl="7">
      <w:start w:val="0"/>
      <w:numFmt w:val="bullet"/>
      <w:lvlText w:val=""/>
      <w:lvlJc w:val="left"/>
      <w:pPr>
        <w:tabs>
          <w:tab w:val="num" w:pos="0"/>
        </w:tabs>
        <w:ind w:left="6490" w:hanging="591"/>
      </w:pPr>
      <w:rPr>
        <w:rFonts w:ascii="Symbol" w:hAnsi="Symbol" w:cs="Symbol" w:hint="default"/>
        <w:lang w:val="en-US" w:eastAsia="en-US" w:bidi="ar-SA"/>
      </w:rPr>
    </w:lvl>
    <w:lvl w:ilvl="8">
      <w:start w:val="0"/>
      <w:numFmt w:val="bullet"/>
      <w:lvlText w:val=""/>
      <w:lvlJc w:val="left"/>
      <w:pPr>
        <w:tabs>
          <w:tab w:val="num" w:pos="0"/>
        </w:tabs>
        <w:ind w:left="7445" w:hanging="591"/>
      </w:pPr>
      <w:rPr>
        <w:rFonts w:ascii="Symbol" w:hAnsi="Symbol" w:cs="Symbol" w:hint="default"/>
        <w:lang w:val="en-US" w:eastAsia="en-US" w:bidi="ar-SA"/>
      </w:rPr>
    </w:lvl>
  </w:abstractNum>
  <w:abstractNum w:abstractNumId="159">
    <w:lvl w:ilvl="0">
      <w:start w:val="2"/>
      <w:numFmt w:val="decimal"/>
      <w:lvlText w:val="%1."/>
      <w:lvlJc w:val="left"/>
      <w:pPr>
        <w:tabs>
          <w:tab w:val="num" w:pos="0"/>
        </w:tabs>
        <w:ind w:left="654" w:hanging="490"/>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1"/>
      <w:numFmt w:val="lowerRoman"/>
      <w:lvlText w:val="(%2)"/>
      <w:lvlJc w:val="left"/>
      <w:pPr>
        <w:tabs>
          <w:tab w:val="num" w:pos="0"/>
        </w:tabs>
        <w:ind w:left="164" w:hanging="545"/>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1626" w:hanging="545"/>
      </w:pPr>
      <w:rPr>
        <w:rFonts w:ascii="Symbol" w:hAnsi="Symbol" w:cs="Symbol" w:hint="default"/>
        <w:lang w:val="en-US" w:eastAsia="en-US" w:bidi="ar-SA"/>
      </w:rPr>
    </w:lvl>
    <w:lvl w:ilvl="3">
      <w:start w:val="0"/>
      <w:numFmt w:val="bullet"/>
      <w:lvlText w:val=""/>
      <w:lvlJc w:val="left"/>
      <w:pPr>
        <w:tabs>
          <w:tab w:val="num" w:pos="0"/>
        </w:tabs>
        <w:ind w:left="2592" w:hanging="545"/>
      </w:pPr>
      <w:rPr>
        <w:rFonts w:ascii="Symbol" w:hAnsi="Symbol" w:cs="Symbol" w:hint="default"/>
        <w:lang w:val="en-US" w:eastAsia="en-US" w:bidi="ar-SA"/>
      </w:rPr>
    </w:lvl>
    <w:lvl w:ilvl="4">
      <w:start w:val="0"/>
      <w:numFmt w:val="bullet"/>
      <w:lvlText w:val=""/>
      <w:lvlJc w:val="left"/>
      <w:pPr>
        <w:tabs>
          <w:tab w:val="num" w:pos="0"/>
        </w:tabs>
        <w:ind w:left="3558" w:hanging="545"/>
      </w:pPr>
      <w:rPr>
        <w:rFonts w:ascii="Symbol" w:hAnsi="Symbol" w:cs="Symbol" w:hint="default"/>
        <w:lang w:val="en-US" w:eastAsia="en-US" w:bidi="ar-SA"/>
      </w:rPr>
    </w:lvl>
    <w:lvl w:ilvl="5">
      <w:start w:val="0"/>
      <w:numFmt w:val="bullet"/>
      <w:lvlText w:val=""/>
      <w:lvlJc w:val="left"/>
      <w:pPr>
        <w:tabs>
          <w:tab w:val="num" w:pos="0"/>
        </w:tabs>
        <w:ind w:left="4524" w:hanging="545"/>
      </w:pPr>
      <w:rPr>
        <w:rFonts w:ascii="Symbol" w:hAnsi="Symbol" w:cs="Symbol" w:hint="default"/>
        <w:lang w:val="en-US" w:eastAsia="en-US" w:bidi="ar-SA"/>
      </w:rPr>
    </w:lvl>
    <w:lvl w:ilvl="6">
      <w:start w:val="0"/>
      <w:numFmt w:val="bullet"/>
      <w:lvlText w:val=""/>
      <w:lvlJc w:val="left"/>
      <w:pPr>
        <w:tabs>
          <w:tab w:val="num" w:pos="0"/>
        </w:tabs>
        <w:ind w:left="5490" w:hanging="545"/>
      </w:pPr>
      <w:rPr>
        <w:rFonts w:ascii="Symbol" w:hAnsi="Symbol" w:cs="Symbol" w:hint="default"/>
        <w:lang w:val="en-US" w:eastAsia="en-US" w:bidi="ar-SA"/>
      </w:rPr>
    </w:lvl>
    <w:lvl w:ilvl="7">
      <w:start w:val="0"/>
      <w:numFmt w:val="bullet"/>
      <w:lvlText w:val=""/>
      <w:lvlJc w:val="left"/>
      <w:pPr>
        <w:tabs>
          <w:tab w:val="num" w:pos="0"/>
        </w:tabs>
        <w:ind w:left="6457" w:hanging="545"/>
      </w:pPr>
      <w:rPr>
        <w:rFonts w:ascii="Symbol" w:hAnsi="Symbol" w:cs="Symbol" w:hint="default"/>
        <w:lang w:val="en-US" w:eastAsia="en-US" w:bidi="ar-SA"/>
      </w:rPr>
    </w:lvl>
    <w:lvl w:ilvl="8">
      <w:start w:val="0"/>
      <w:numFmt w:val="bullet"/>
      <w:lvlText w:val=""/>
      <w:lvlJc w:val="left"/>
      <w:pPr>
        <w:tabs>
          <w:tab w:val="num" w:pos="0"/>
        </w:tabs>
        <w:ind w:left="7423" w:hanging="545"/>
      </w:pPr>
      <w:rPr>
        <w:rFonts w:ascii="Symbol" w:hAnsi="Symbol" w:cs="Symbol" w:hint="default"/>
        <w:lang w:val="en-US" w:eastAsia="en-US" w:bidi="ar-SA"/>
      </w:rPr>
    </w:lvl>
  </w:abstractNum>
  <w:abstractNum w:abstractNumId="160">
    <w:lvl w:ilvl="0">
      <w:start w:val="1"/>
      <w:numFmt w:val="decimal"/>
      <w:lvlText w:val="%1."/>
      <w:lvlJc w:val="left"/>
      <w:pPr>
        <w:tabs>
          <w:tab w:val="num" w:pos="0"/>
        </w:tabs>
        <w:ind w:left="164" w:hanging="52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521"/>
      </w:pPr>
      <w:rPr>
        <w:rFonts w:ascii="Symbol" w:hAnsi="Symbol" w:cs="Symbol" w:hint="default"/>
        <w:lang w:val="en-US" w:eastAsia="en-US" w:bidi="ar-SA"/>
      </w:rPr>
    </w:lvl>
    <w:lvl w:ilvl="2">
      <w:start w:val="0"/>
      <w:numFmt w:val="bullet"/>
      <w:lvlText w:val=""/>
      <w:lvlJc w:val="left"/>
      <w:pPr>
        <w:tabs>
          <w:tab w:val="num" w:pos="0"/>
        </w:tabs>
        <w:ind w:left="1999" w:hanging="521"/>
      </w:pPr>
      <w:rPr>
        <w:rFonts w:ascii="Symbol" w:hAnsi="Symbol" w:cs="Symbol" w:hint="default"/>
        <w:lang w:val="en-US" w:eastAsia="en-US" w:bidi="ar-SA"/>
      </w:rPr>
    </w:lvl>
    <w:lvl w:ilvl="3">
      <w:start w:val="0"/>
      <w:numFmt w:val="bullet"/>
      <w:lvlText w:val=""/>
      <w:lvlJc w:val="left"/>
      <w:pPr>
        <w:tabs>
          <w:tab w:val="num" w:pos="0"/>
        </w:tabs>
        <w:ind w:left="2918" w:hanging="521"/>
      </w:pPr>
      <w:rPr>
        <w:rFonts w:ascii="Symbol" w:hAnsi="Symbol" w:cs="Symbol" w:hint="default"/>
        <w:lang w:val="en-US" w:eastAsia="en-US" w:bidi="ar-SA"/>
      </w:rPr>
    </w:lvl>
    <w:lvl w:ilvl="4">
      <w:start w:val="0"/>
      <w:numFmt w:val="bullet"/>
      <w:lvlText w:val=""/>
      <w:lvlJc w:val="left"/>
      <w:pPr>
        <w:tabs>
          <w:tab w:val="num" w:pos="0"/>
        </w:tabs>
        <w:ind w:left="3838" w:hanging="521"/>
      </w:pPr>
      <w:rPr>
        <w:rFonts w:ascii="Symbol" w:hAnsi="Symbol" w:cs="Symbol" w:hint="default"/>
        <w:lang w:val="en-US" w:eastAsia="en-US" w:bidi="ar-SA"/>
      </w:rPr>
    </w:lvl>
    <w:lvl w:ilvl="5">
      <w:start w:val="0"/>
      <w:numFmt w:val="bullet"/>
      <w:lvlText w:val=""/>
      <w:lvlJc w:val="left"/>
      <w:pPr>
        <w:tabs>
          <w:tab w:val="num" w:pos="0"/>
        </w:tabs>
        <w:ind w:left="4757" w:hanging="521"/>
      </w:pPr>
      <w:rPr>
        <w:rFonts w:ascii="Symbol" w:hAnsi="Symbol" w:cs="Symbol" w:hint="default"/>
        <w:lang w:val="en-US" w:eastAsia="en-US" w:bidi="ar-SA"/>
      </w:rPr>
    </w:lvl>
    <w:lvl w:ilvl="6">
      <w:start w:val="0"/>
      <w:numFmt w:val="bullet"/>
      <w:lvlText w:val=""/>
      <w:lvlJc w:val="left"/>
      <w:pPr>
        <w:tabs>
          <w:tab w:val="num" w:pos="0"/>
        </w:tabs>
        <w:ind w:left="5677" w:hanging="521"/>
      </w:pPr>
      <w:rPr>
        <w:rFonts w:ascii="Symbol" w:hAnsi="Symbol" w:cs="Symbol" w:hint="default"/>
        <w:lang w:val="en-US" w:eastAsia="en-US" w:bidi="ar-SA"/>
      </w:rPr>
    </w:lvl>
    <w:lvl w:ilvl="7">
      <w:start w:val="0"/>
      <w:numFmt w:val="bullet"/>
      <w:lvlText w:val=""/>
      <w:lvlJc w:val="left"/>
      <w:pPr>
        <w:tabs>
          <w:tab w:val="num" w:pos="0"/>
        </w:tabs>
        <w:ind w:left="6596" w:hanging="521"/>
      </w:pPr>
      <w:rPr>
        <w:rFonts w:ascii="Symbol" w:hAnsi="Symbol" w:cs="Symbol" w:hint="default"/>
        <w:lang w:val="en-US" w:eastAsia="en-US" w:bidi="ar-SA"/>
      </w:rPr>
    </w:lvl>
    <w:lvl w:ilvl="8">
      <w:start w:val="0"/>
      <w:numFmt w:val="bullet"/>
      <w:lvlText w:val=""/>
      <w:lvlJc w:val="left"/>
      <w:pPr>
        <w:tabs>
          <w:tab w:val="num" w:pos="0"/>
        </w:tabs>
        <w:ind w:left="7516" w:hanging="521"/>
      </w:pPr>
      <w:rPr>
        <w:rFonts w:ascii="Symbol" w:hAnsi="Symbol" w:cs="Symbol" w:hint="default"/>
        <w:lang w:val="en-US" w:eastAsia="en-US" w:bidi="ar-SA"/>
      </w:rPr>
    </w:lvl>
  </w:abstractNum>
  <w:abstractNum w:abstractNumId="161">
    <w:lvl w:ilvl="0">
      <w:start w:val="1"/>
      <w:numFmt w:val="decimal"/>
      <w:lvlText w:val="%1."/>
      <w:lvlJc w:val="left"/>
      <w:pPr>
        <w:tabs>
          <w:tab w:val="num" w:pos="0"/>
        </w:tabs>
        <w:ind w:left="164" w:hanging="495"/>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1"/>
      <w:numFmt w:val="lowerRoman"/>
      <w:lvlText w:val="(%2)"/>
      <w:lvlJc w:val="left"/>
      <w:pPr>
        <w:tabs>
          <w:tab w:val="num" w:pos="0"/>
        </w:tabs>
        <w:ind w:left="709" w:hanging="545"/>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1"/>
      <w:numFmt w:val="decimal"/>
      <w:lvlText w:val="%3."/>
      <w:lvlJc w:val="left"/>
      <w:pPr>
        <w:tabs>
          <w:tab w:val="num" w:pos="0"/>
        </w:tabs>
        <w:ind w:left="654" w:hanging="490"/>
      </w:pPr>
      <w:rPr>
        <w:sz w:val="28"/>
        <w:spacing w:val="0"/>
        <w:i w:val="false"/>
        <w:b w:val="false"/>
        <w:szCs w:val="28"/>
        <w:iCs w:val="false"/>
        <w:bCs w:val="false"/>
        <w:w w:val="100"/>
        <w:rFonts w:ascii="Times New Roman" w:hAnsi="Times New Roman" w:eastAsia="Times New Roman" w:cs="Times New Roman"/>
        <w:lang w:val="en-US" w:eastAsia="en-US" w:bidi="ar-SA"/>
      </w:rPr>
    </w:lvl>
    <w:lvl w:ilvl="3">
      <w:start w:val="1"/>
      <w:numFmt w:val="decimal"/>
      <w:lvlText w:val="%3.%4"/>
      <w:lvlJc w:val="left"/>
      <w:pPr>
        <w:tabs>
          <w:tab w:val="num" w:pos="0"/>
        </w:tabs>
        <w:ind w:left="164" w:hanging="685"/>
      </w:pPr>
      <w:rPr>
        <w:sz w:val="28"/>
        <w:spacing w:val="0"/>
        <w:i w:val="false"/>
        <w:b w:val="false"/>
        <w:szCs w:val="28"/>
        <w:iCs w:val="false"/>
        <w:bCs w:val="false"/>
        <w:w w:val="100"/>
        <w:rFonts w:ascii="Times New Roman" w:hAnsi="Times New Roman" w:eastAsia="Times New Roman" w:cs="Times New Roman"/>
        <w:lang w:val="en-US" w:eastAsia="en-US" w:bidi="ar-SA"/>
      </w:rPr>
    </w:lvl>
    <w:lvl w:ilvl="4">
      <w:start w:val="0"/>
      <w:numFmt w:val="bullet"/>
      <w:lvlText w:val=""/>
      <w:lvlJc w:val="left"/>
      <w:pPr>
        <w:tabs>
          <w:tab w:val="num" w:pos="0"/>
        </w:tabs>
        <w:ind w:left="800" w:hanging="685"/>
      </w:pPr>
      <w:rPr>
        <w:rFonts w:ascii="Symbol" w:hAnsi="Symbol" w:cs="Symbol" w:hint="default"/>
        <w:lang w:val="en-US" w:eastAsia="en-US" w:bidi="ar-SA"/>
      </w:rPr>
    </w:lvl>
    <w:lvl w:ilvl="5">
      <w:start w:val="0"/>
      <w:numFmt w:val="bullet"/>
      <w:lvlText w:val=""/>
      <w:lvlJc w:val="left"/>
      <w:pPr>
        <w:tabs>
          <w:tab w:val="num" w:pos="0"/>
        </w:tabs>
        <w:ind w:left="917" w:hanging="685"/>
      </w:pPr>
      <w:rPr>
        <w:rFonts w:ascii="Symbol" w:hAnsi="Symbol" w:cs="Symbol" w:hint="default"/>
        <w:lang w:val="en-US" w:eastAsia="en-US" w:bidi="ar-SA"/>
      </w:rPr>
    </w:lvl>
    <w:lvl w:ilvl="6">
      <w:start w:val="0"/>
      <w:numFmt w:val="bullet"/>
      <w:lvlText w:val=""/>
      <w:lvlJc w:val="left"/>
      <w:pPr>
        <w:tabs>
          <w:tab w:val="num" w:pos="0"/>
        </w:tabs>
        <w:ind w:left="1035" w:hanging="685"/>
      </w:pPr>
      <w:rPr>
        <w:rFonts w:ascii="Symbol" w:hAnsi="Symbol" w:cs="Symbol" w:hint="default"/>
        <w:lang w:val="en-US" w:eastAsia="en-US" w:bidi="ar-SA"/>
      </w:rPr>
    </w:lvl>
    <w:lvl w:ilvl="7">
      <w:start w:val="0"/>
      <w:numFmt w:val="bullet"/>
      <w:lvlText w:val=""/>
      <w:lvlJc w:val="left"/>
      <w:pPr>
        <w:tabs>
          <w:tab w:val="num" w:pos="0"/>
        </w:tabs>
        <w:ind w:left="1153" w:hanging="685"/>
      </w:pPr>
      <w:rPr>
        <w:rFonts w:ascii="Symbol" w:hAnsi="Symbol" w:cs="Symbol" w:hint="default"/>
        <w:lang w:val="en-US" w:eastAsia="en-US" w:bidi="ar-SA"/>
      </w:rPr>
    </w:lvl>
    <w:lvl w:ilvl="8">
      <w:start w:val="0"/>
      <w:numFmt w:val="bullet"/>
      <w:lvlText w:val=""/>
      <w:lvlJc w:val="left"/>
      <w:pPr>
        <w:tabs>
          <w:tab w:val="num" w:pos="0"/>
        </w:tabs>
        <w:ind w:left="1270" w:hanging="685"/>
      </w:pPr>
      <w:rPr>
        <w:rFonts w:ascii="Symbol" w:hAnsi="Symbol" w:cs="Symbol" w:hint="default"/>
        <w:lang w:val="en-US" w:eastAsia="en-US" w:bidi="ar-SA"/>
      </w:rPr>
    </w:lvl>
  </w:abstractNum>
  <w:abstractNum w:abstractNumId="162">
    <w:lvl w:ilvl="0">
      <w:start w:val="1"/>
      <w:numFmt w:val="decimal"/>
      <w:lvlText w:val="(%1)"/>
      <w:lvlJc w:val="left"/>
      <w:pPr>
        <w:tabs>
          <w:tab w:val="num" w:pos="0"/>
        </w:tabs>
        <w:ind w:left="164" w:hanging="639"/>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39"/>
      </w:pPr>
      <w:rPr>
        <w:rFonts w:ascii="Symbol" w:hAnsi="Symbol" w:cs="Symbol" w:hint="default"/>
        <w:lang w:val="en-US" w:eastAsia="en-US" w:bidi="ar-SA"/>
      </w:rPr>
    </w:lvl>
    <w:lvl w:ilvl="2">
      <w:start w:val="0"/>
      <w:numFmt w:val="bullet"/>
      <w:lvlText w:val=""/>
      <w:lvlJc w:val="left"/>
      <w:pPr>
        <w:tabs>
          <w:tab w:val="num" w:pos="0"/>
        </w:tabs>
        <w:ind w:left="1999" w:hanging="639"/>
      </w:pPr>
      <w:rPr>
        <w:rFonts w:ascii="Symbol" w:hAnsi="Symbol" w:cs="Symbol" w:hint="default"/>
        <w:lang w:val="en-US" w:eastAsia="en-US" w:bidi="ar-SA"/>
      </w:rPr>
    </w:lvl>
    <w:lvl w:ilvl="3">
      <w:start w:val="0"/>
      <w:numFmt w:val="bullet"/>
      <w:lvlText w:val=""/>
      <w:lvlJc w:val="left"/>
      <w:pPr>
        <w:tabs>
          <w:tab w:val="num" w:pos="0"/>
        </w:tabs>
        <w:ind w:left="2918" w:hanging="639"/>
      </w:pPr>
      <w:rPr>
        <w:rFonts w:ascii="Symbol" w:hAnsi="Symbol" w:cs="Symbol" w:hint="default"/>
        <w:lang w:val="en-US" w:eastAsia="en-US" w:bidi="ar-SA"/>
      </w:rPr>
    </w:lvl>
    <w:lvl w:ilvl="4">
      <w:start w:val="0"/>
      <w:numFmt w:val="bullet"/>
      <w:lvlText w:val=""/>
      <w:lvlJc w:val="left"/>
      <w:pPr>
        <w:tabs>
          <w:tab w:val="num" w:pos="0"/>
        </w:tabs>
        <w:ind w:left="3838" w:hanging="639"/>
      </w:pPr>
      <w:rPr>
        <w:rFonts w:ascii="Symbol" w:hAnsi="Symbol" w:cs="Symbol" w:hint="default"/>
        <w:lang w:val="en-US" w:eastAsia="en-US" w:bidi="ar-SA"/>
      </w:rPr>
    </w:lvl>
    <w:lvl w:ilvl="5">
      <w:start w:val="0"/>
      <w:numFmt w:val="bullet"/>
      <w:lvlText w:val=""/>
      <w:lvlJc w:val="left"/>
      <w:pPr>
        <w:tabs>
          <w:tab w:val="num" w:pos="0"/>
        </w:tabs>
        <w:ind w:left="4757" w:hanging="639"/>
      </w:pPr>
      <w:rPr>
        <w:rFonts w:ascii="Symbol" w:hAnsi="Symbol" w:cs="Symbol" w:hint="default"/>
        <w:lang w:val="en-US" w:eastAsia="en-US" w:bidi="ar-SA"/>
      </w:rPr>
    </w:lvl>
    <w:lvl w:ilvl="6">
      <w:start w:val="0"/>
      <w:numFmt w:val="bullet"/>
      <w:lvlText w:val=""/>
      <w:lvlJc w:val="left"/>
      <w:pPr>
        <w:tabs>
          <w:tab w:val="num" w:pos="0"/>
        </w:tabs>
        <w:ind w:left="5677" w:hanging="639"/>
      </w:pPr>
      <w:rPr>
        <w:rFonts w:ascii="Symbol" w:hAnsi="Symbol" w:cs="Symbol" w:hint="default"/>
        <w:lang w:val="en-US" w:eastAsia="en-US" w:bidi="ar-SA"/>
      </w:rPr>
    </w:lvl>
    <w:lvl w:ilvl="7">
      <w:start w:val="0"/>
      <w:numFmt w:val="bullet"/>
      <w:lvlText w:val=""/>
      <w:lvlJc w:val="left"/>
      <w:pPr>
        <w:tabs>
          <w:tab w:val="num" w:pos="0"/>
        </w:tabs>
        <w:ind w:left="6596" w:hanging="639"/>
      </w:pPr>
      <w:rPr>
        <w:rFonts w:ascii="Symbol" w:hAnsi="Symbol" w:cs="Symbol" w:hint="default"/>
        <w:lang w:val="en-US" w:eastAsia="en-US" w:bidi="ar-SA"/>
      </w:rPr>
    </w:lvl>
    <w:lvl w:ilvl="8">
      <w:start w:val="0"/>
      <w:numFmt w:val="bullet"/>
      <w:lvlText w:val=""/>
      <w:lvlJc w:val="left"/>
      <w:pPr>
        <w:tabs>
          <w:tab w:val="num" w:pos="0"/>
        </w:tabs>
        <w:ind w:left="7516" w:hanging="639"/>
      </w:pPr>
      <w:rPr>
        <w:rFonts w:ascii="Symbol" w:hAnsi="Symbol" w:cs="Symbol" w:hint="default"/>
        <w:lang w:val="en-US" w:eastAsia="en-US" w:bidi="ar-SA"/>
      </w:rPr>
    </w:lvl>
  </w:abstractNum>
  <w:abstractNum w:abstractNumId="163">
    <w:lvl w:ilvl="0">
      <w:start w:val="1"/>
      <w:numFmt w:val="lowerRoman"/>
      <w:lvlText w:val="(%1)"/>
      <w:lvlJc w:val="left"/>
      <w:pPr>
        <w:tabs>
          <w:tab w:val="num" w:pos="0"/>
        </w:tabs>
        <w:ind w:left="709" w:hanging="545"/>
      </w:pPr>
      <w:rPr>
        <w:spacing w:val="0"/>
        <w:w w:val="100"/>
        <w:lang w:val="en-US" w:eastAsia="en-US" w:bidi="ar-SA"/>
      </w:rPr>
    </w:lvl>
    <w:lvl w:ilvl="1">
      <w:start w:val="1"/>
      <w:numFmt w:val="lowerLetter"/>
      <w:lvlText w:val="(%2)"/>
      <w:lvlJc w:val="left"/>
      <w:pPr>
        <w:tabs>
          <w:tab w:val="num" w:pos="0"/>
        </w:tabs>
        <w:ind w:left="164" w:hanging="608"/>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1"/>
      <w:numFmt w:val="decimal"/>
      <w:lvlText w:val="(%3)"/>
      <w:lvlJc w:val="left"/>
      <w:pPr>
        <w:tabs>
          <w:tab w:val="num" w:pos="0"/>
        </w:tabs>
        <w:ind w:left="164" w:hanging="610"/>
      </w:pPr>
      <w:rPr>
        <w:sz w:val="28"/>
        <w:spacing w:val="0"/>
        <w:i w:val="false"/>
        <w:b w:val="false"/>
        <w:szCs w:val="28"/>
        <w:iCs w:val="false"/>
        <w:bCs w:val="false"/>
        <w:w w:val="100"/>
        <w:rFonts w:ascii="Times New Roman" w:hAnsi="Times New Roman" w:eastAsia="Times New Roman" w:cs="Times New Roman"/>
        <w:lang w:val="en-US" w:eastAsia="en-US" w:bidi="ar-SA"/>
      </w:rPr>
    </w:lvl>
    <w:lvl w:ilvl="3">
      <w:start w:val="0"/>
      <w:numFmt w:val="bullet"/>
      <w:lvlText w:val=""/>
      <w:lvlJc w:val="left"/>
      <w:pPr>
        <w:tabs>
          <w:tab w:val="num" w:pos="0"/>
        </w:tabs>
        <w:ind w:left="1851" w:hanging="610"/>
      </w:pPr>
      <w:rPr>
        <w:rFonts w:ascii="Symbol" w:hAnsi="Symbol" w:cs="Symbol" w:hint="default"/>
        <w:lang w:val="en-US" w:eastAsia="en-US" w:bidi="ar-SA"/>
      </w:rPr>
    </w:lvl>
    <w:lvl w:ilvl="4">
      <w:start w:val="0"/>
      <w:numFmt w:val="bullet"/>
      <w:lvlText w:val=""/>
      <w:lvlJc w:val="left"/>
      <w:pPr>
        <w:tabs>
          <w:tab w:val="num" w:pos="0"/>
        </w:tabs>
        <w:ind w:left="2923" w:hanging="610"/>
      </w:pPr>
      <w:rPr>
        <w:rFonts w:ascii="Symbol" w:hAnsi="Symbol" w:cs="Symbol" w:hint="default"/>
        <w:lang w:val="en-US" w:eastAsia="en-US" w:bidi="ar-SA"/>
      </w:rPr>
    </w:lvl>
    <w:lvl w:ilvl="5">
      <w:start w:val="0"/>
      <w:numFmt w:val="bullet"/>
      <w:lvlText w:val=""/>
      <w:lvlJc w:val="left"/>
      <w:pPr>
        <w:tabs>
          <w:tab w:val="num" w:pos="0"/>
        </w:tabs>
        <w:ind w:left="3995" w:hanging="610"/>
      </w:pPr>
      <w:rPr>
        <w:rFonts w:ascii="Symbol" w:hAnsi="Symbol" w:cs="Symbol" w:hint="default"/>
        <w:lang w:val="en-US" w:eastAsia="en-US" w:bidi="ar-SA"/>
      </w:rPr>
    </w:lvl>
    <w:lvl w:ilvl="6">
      <w:start w:val="0"/>
      <w:numFmt w:val="bullet"/>
      <w:lvlText w:val=""/>
      <w:lvlJc w:val="left"/>
      <w:pPr>
        <w:tabs>
          <w:tab w:val="num" w:pos="0"/>
        </w:tabs>
        <w:ind w:left="5067" w:hanging="610"/>
      </w:pPr>
      <w:rPr>
        <w:rFonts w:ascii="Symbol" w:hAnsi="Symbol" w:cs="Symbol" w:hint="default"/>
        <w:lang w:val="en-US" w:eastAsia="en-US" w:bidi="ar-SA"/>
      </w:rPr>
    </w:lvl>
    <w:lvl w:ilvl="7">
      <w:start w:val="0"/>
      <w:numFmt w:val="bullet"/>
      <w:lvlText w:val=""/>
      <w:lvlJc w:val="left"/>
      <w:pPr>
        <w:tabs>
          <w:tab w:val="num" w:pos="0"/>
        </w:tabs>
        <w:ind w:left="6139" w:hanging="610"/>
      </w:pPr>
      <w:rPr>
        <w:rFonts w:ascii="Symbol" w:hAnsi="Symbol" w:cs="Symbol" w:hint="default"/>
        <w:lang w:val="en-US" w:eastAsia="en-US" w:bidi="ar-SA"/>
      </w:rPr>
    </w:lvl>
    <w:lvl w:ilvl="8">
      <w:start w:val="0"/>
      <w:numFmt w:val="bullet"/>
      <w:lvlText w:val=""/>
      <w:lvlJc w:val="left"/>
      <w:pPr>
        <w:tabs>
          <w:tab w:val="num" w:pos="0"/>
        </w:tabs>
        <w:ind w:left="7211" w:hanging="610"/>
      </w:pPr>
      <w:rPr>
        <w:rFonts w:ascii="Symbol" w:hAnsi="Symbol" w:cs="Symbol" w:hint="default"/>
        <w:lang w:val="en-US" w:eastAsia="en-US" w:bidi="ar-SA"/>
      </w:rPr>
    </w:lvl>
  </w:abstractNum>
  <w:abstractNum w:abstractNumId="164">
    <w:lvl w:ilvl="0">
      <w:start w:val="1"/>
      <w:numFmt w:val="decimal"/>
      <w:lvlText w:val="%1."/>
      <w:lvlJc w:val="left"/>
      <w:pPr>
        <w:tabs>
          <w:tab w:val="num" w:pos="0"/>
        </w:tabs>
        <w:ind w:left="445" w:hanging="28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1"/>
      <w:numFmt w:val="lowerLetter"/>
      <w:lvlText w:val="(%2)"/>
      <w:lvlJc w:val="left"/>
      <w:pPr>
        <w:tabs>
          <w:tab w:val="num" w:pos="0"/>
        </w:tabs>
        <w:ind w:left="164" w:hanging="672"/>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1430" w:hanging="672"/>
      </w:pPr>
      <w:rPr>
        <w:rFonts w:ascii="Symbol" w:hAnsi="Symbol" w:cs="Symbol" w:hint="default"/>
        <w:lang w:val="en-US" w:eastAsia="en-US" w:bidi="ar-SA"/>
      </w:rPr>
    </w:lvl>
    <w:lvl w:ilvl="3">
      <w:start w:val="0"/>
      <w:numFmt w:val="bullet"/>
      <w:lvlText w:val=""/>
      <w:lvlJc w:val="left"/>
      <w:pPr>
        <w:tabs>
          <w:tab w:val="num" w:pos="0"/>
        </w:tabs>
        <w:ind w:left="2421" w:hanging="672"/>
      </w:pPr>
      <w:rPr>
        <w:rFonts w:ascii="Symbol" w:hAnsi="Symbol" w:cs="Symbol" w:hint="default"/>
        <w:lang w:val="en-US" w:eastAsia="en-US" w:bidi="ar-SA"/>
      </w:rPr>
    </w:lvl>
    <w:lvl w:ilvl="4">
      <w:start w:val="0"/>
      <w:numFmt w:val="bullet"/>
      <w:lvlText w:val=""/>
      <w:lvlJc w:val="left"/>
      <w:pPr>
        <w:tabs>
          <w:tab w:val="num" w:pos="0"/>
        </w:tabs>
        <w:ind w:left="3411" w:hanging="672"/>
      </w:pPr>
      <w:rPr>
        <w:rFonts w:ascii="Symbol" w:hAnsi="Symbol" w:cs="Symbol" w:hint="default"/>
        <w:lang w:val="en-US" w:eastAsia="en-US" w:bidi="ar-SA"/>
      </w:rPr>
    </w:lvl>
    <w:lvl w:ilvl="5">
      <w:start w:val="0"/>
      <w:numFmt w:val="bullet"/>
      <w:lvlText w:val=""/>
      <w:lvlJc w:val="left"/>
      <w:pPr>
        <w:tabs>
          <w:tab w:val="num" w:pos="0"/>
        </w:tabs>
        <w:ind w:left="4402" w:hanging="672"/>
      </w:pPr>
      <w:rPr>
        <w:rFonts w:ascii="Symbol" w:hAnsi="Symbol" w:cs="Symbol" w:hint="default"/>
        <w:lang w:val="en-US" w:eastAsia="en-US" w:bidi="ar-SA"/>
      </w:rPr>
    </w:lvl>
    <w:lvl w:ilvl="6">
      <w:start w:val="0"/>
      <w:numFmt w:val="bullet"/>
      <w:lvlText w:val=""/>
      <w:lvlJc w:val="left"/>
      <w:pPr>
        <w:tabs>
          <w:tab w:val="num" w:pos="0"/>
        </w:tabs>
        <w:ind w:left="5393" w:hanging="672"/>
      </w:pPr>
      <w:rPr>
        <w:rFonts w:ascii="Symbol" w:hAnsi="Symbol" w:cs="Symbol" w:hint="default"/>
        <w:lang w:val="en-US" w:eastAsia="en-US" w:bidi="ar-SA"/>
      </w:rPr>
    </w:lvl>
    <w:lvl w:ilvl="7">
      <w:start w:val="0"/>
      <w:numFmt w:val="bullet"/>
      <w:lvlText w:val=""/>
      <w:lvlJc w:val="left"/>
      <w:pPr>
        <w:tabs>
          <w:tab w:val="num" w:pos="0"/>
        </w:tabs>
        <w:ind w:left="6383" w:hanging="672"/>
      </w:pPr>
      <w:rPr>
        <w:rFonts w:ascii="Symbol" w:hAnsi="Symbol" w:cs="Symbol" w:hint="default"/>
        <w:lang w:val="en-US" w:eastAsia="en-US" w:bidi="ar-SA"/>
      </w:rPr>
    </w:lvl>
    <w:lvl w:ilvl="8">
      <w:start w:val="0"/>
      <w:numFmt w:val="bullet"/>
      <w:lvlText w:val=""/>
      <w:lvlJc w:val="left"/>
      <w:pPr>
        <w:tabs>
          <w:tab w:val="num" w:pos="0"/>
        </w:tabs>
        <w:ind w:left="7374" w:hanging="672"/>
      </w:pPr>
      <w:rPr>
        <w:rFonts w:ascii="Symbol" w:hAnsi="Symbol" w:cs="Symbol" w:hint="default"/>
        <w:lang w:val="en-US" w:eastAsia="en-US" w:bidi="ar-SA"/>
      </w:rPr>
    </w:lvl>
  </w:abstractNum>
  <w:abstractNum w:abstractNumId="165">
    <w:lvl w:ilvl="0">
      <w:start w:val="1"/>
      <w:numFmt w:val="lowerRoman"/>
      <w:lvlText w:val="(%1)"/>
      <w:lvlJc w:val="left"/>
      <w:pPr>
        <w:tabs>
          <w:tab w:val="num" w:pos="0"/>
        </w:tabs>
        <w:ind w:left="164" w:hanging="632"/>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1"/>
      <w:numFmt w:val="decimal"/>
      <w:lvlText w:val="%2."/>
      <w:lvlJc w:val="left"/>
      <w:pPr>
        <w:tabs>
          <w:tab w:val="num" w:pos="0"/>
        </w:tabs>
        <w:ind w:left="445" w:hanging="281"/>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1"/>
      <w:numFmt w:val="lowerRoman"/>
      <w:lvlText w:val="(%3)"/>
      <w:lvlJc w:val="left"/>
      <w:pPr>
        <w:tabs>
          <w:tab w:val="num" w:pos="0"/>
        </w:tabs>
        <w:ind w:left="709" w:hanging="545"/>
      </w:pPr>
      <w:rPr>
        <w:sz w:val="28"/>
        <w:spacing w:val="0"/>
        <w:i w:val="false"/>
        <w:b w:val="false"/>
        <w:szCs w:val="28"/>
        <w:iCs w:val="false"/>
        <w:bCs w:val="false"/>
        <w:w w:val="100"/>
        <w:rFonts w:ascii="Times New Roman" w:hAnsi="Times New Roman" w:eastAsia="Times New Roman" w:cs="Times New Roman"/>
        <w:lang w:val="en-US" w:eastAsia="en-US" w:bidi="ar-SA"/>
      </w:rPr>
    </w:lvl>
    <w:lvl w:ilvl="3">
      <w:start w:val="1"/>
      <w:numFmt w:val="lowerLetter"/>
      <w:lvlText w:val="(%4)"/>
      <w:lvlJc w:val="left"/>
      <w:pPr>
        <w:tabs>
          <w:tab w:val="num" w:pos="0"/>
        </w:tabs>
        <w:ind w:left="164" w:hanging="716"/>
      </w:pPr>
      <w:rPr>
        <w:spacing w:val="0"/>
        <w:w w:val="100"/>
        <w:lang w:val="en-US" w:eastAsia="en-US" w:bidi="ar-SA"/>
      </w:rPr>
    </w:lvl>
    <w:lvl w:ilvl="4">
      <w:start w:val="1"/>
      <w:numFmt w:val="decimal"/>
      <w:lvlText w:val="(%5)"/>
      <w:lvlJc w:val="left"/>
      <w:pPr>
        <w:tabs>
          <w:tab w:val="num" w:pos="0"/>
        </w:tabs>
        <w:ind w:left="772" w:hanging="716"/>
      </w:pPr>
      <w:rPr>
        <w:spacing w:val="0"/>
        <w:w w:val="100"/>
        <w:lang w:val="en-US" w:eastAsia="en-US" w:bidi="ar-SA"/>
      </w:rPr>
    </w:lvl>
    <w:lvl w:ilvl="5">
      <w:start w:val="0"/>
      <w:numFmt w:val="bullet"/>
      <w:lvlText w:val=""/>
      <w:lvlJc w:val="left"/>
      <w:pPr>
        <w:tabs>
          <w:tab w:val="num" w:pos="0"/>
        </w:tabs>
        <w:ind w:left="2209" w:hanging="716"/>
      </w:pPr>
      <w:rPr>
        <w:rFonts w:ascii="Symbol" w:hAnsi="Symbol" w:cs="Symbol" w:hint="default"/>
        <w:lang w:val="en-US" w:eastAsia="en-US" w:bidi="ar-SA"/>
      </w:rPr>
    </w:lvl>
    <w:lvl w:ilvl="6">
      <w:start w:val="0"/>
      <w:numFmt w:val="bullet"/>
      <w:lvlText w:val=""/>
      <w:lvlJc w:val="left"/>
      <w:pPr>
        <w:tabs>
          <w:tab w:val="num" w:pos="0"/>
        </w:tabs>
        <w:ind w:left="3638" w:hanging="716"/>
      </w:pPr>
      <w:rPr>
        <w:rFonts w:ascii="Symbol" w:hAnsi="Symbol" w:cs="Symbol" w:hint="default"/>
        <w:lang w:val="en-US" w:eastAsia="en-US" w:bidi="ar-SA"/>
      </w:rPr>
    </w:lvl>
    <w:lvl w:ilvl="7">
      <w:start w:val="0"/>
      <w:numFmt w:val="bullet"/>
      <w:lvlText w:val=""/>
      <w:lvlJc w:val="left"/>
      <w:pPr>
        <w:tabs>
          <w:tab w:val="num" w:pos="0"/>
        </w:tabs>
        <w:ind w:left="5067" w:hanging="716"/>
      </w:pPr>
      <w:rPr>
        <w:rFonts w:ascii="Symbol" w:hAnsi="Symbol" w:cs="Symbol" w:hint="default"/>
        <w:lang w:val="en-US" w:eastAsia="en-US" w:bidi="ar-SA"/>
      </w:rPr>
    </w:lvl>
    <w:lvl w:ilvl="8">
      <w:start w:val="0"/>
      <w:numFmt w:val="bullet"/>
      <w:lvlText w:val=""/>
      <w:lvlJc w:val="left"/>
      <w:pPr>
        <w:tabs>
          <w:tab w:val="num" w:pos="0"/>
        </w:tabs>
        <w:ind w:left="6497" w:hanging="716"/>
      </w:pPr>
      <w:rPr>
        <w:rFonts w:ascii="Symbol" w:hAnsi="Symbol" w:cs="Symbol" w:hint="default"/>
        <w:lang w:val="en-US" w:eastAsia="en-US" w:bidi="ar-SA"/>
      </w:rPr>
    </w:lvl>
  </w:abstractNum>
  <w:abstractNum w:abstractNumId="166">
    <w:lvl w:ilvl="0">
      <w:start w:val="2"/>
      <w:numFmt w:val="decimal"/>
      <w:lvlText w:val="(%1)"/>
      <w:lvlJc w:val="left"/>
      <w:pPr>
        <w:tabs>
          <w:tab w:val="num" w:pos="0"/>
        </w:tabs>
        <w:ind w:left="164" w:hanging="615"/>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15"/>
      </w:pPr>
      <w:rPr>
        <w:rFonts w:ascii="Symbol" w:hAnsi="Symbol" w:cs="Symbol" w:hint="default"/>
        <w:lang w:val="en-US" w:eastAsia="en-US" w:bidi="ar-SA"/>
      </w:rPr>
    </w:lvl>
    <w:lvl w:ilvl="2">
      <w:start w:val="0"/>
      <w:numFmt w:val="bullet"/>
      <w:lvlText w:val=""/>
      <w:lvlJc w:val="left"/>
      <w:pPr>
        <w:tabs>
          <w:tab w:val="num" w:pos="0"/>
        </w:tabs>
        <w:ind w:left="1999" w:hanging="615"/>
      </w:pPr>
      <w:rPr>
        <w:rFonts w:ascii="Symbol" w:hAnsi="Symbol" w:cs="Symbol" w:hint="default"/>
        <w:lang w:val="en-US" w:eastAsia="en-US" w:bidi="ar-SA"/>
      </w:rPr>
    </w:lvl>
    <w:lvl w:ilvl="3">
      <w:start w:val="0"/>
      <w:numFmt w:val="bullet"/>
      <w:lvlText w:val=""/>
      <w:lvlJc w:val="left"/>
      <w:pPr>
        <w:tabs>
          <w:tab w:val="num" w:pos="0"/>
        </w:tabs>
        <w:ind w:left="2918" w:hanging="615"/>
      </w:pPr>
      <w:rPr>
        <w:rFonts w:ascii="Symbol" w:hAnsi="Symbol" w:cs="Symbol" w:hint="default"/>
        <w:lang w:val="en-US" w:eastAsia="en-US" w:bidi="ar-SA"/>
      </w:rPr>
    </w:lvl>
    <w:lvl w:ilvl="4">
      <w:start w:val="0"/>
      <w:numFmt w:val="bullet"/>
      <w:lvlText w:val=""/>
      <w:lvlJc w:val="left"/>
      <w:pPr>
        <w:tabs>
          <w:tab w:val="num" w:pos="0"/>
        </w:tabs>
        <w:ind w:left="3838" w:hanging="615"/>
      </w:pPr>
      <w:rPr>
        <w:rFonts w:ascii="Symbol" w:hAnsi="Symbol" w:cs="Symbol" w:hint="default"/>
        <w:lang w:val="en-US" w:eastAsia="en-US" w:bidi="ar-SA"/>
      </w:rPr>
    </w:lvl>
    <w:lvl w:ilvl="5">
      <w:start w:val="0"/>
      <w:numFmt w:val="bullet"/>
      <w:lvlText w:val=""/>
      <w:lvlJc w:val="left"/>
      <w:pPr>
        <w:tabs>
          <w:tab w:val="num" w:pos="0"/>
        </w:tabs>
        <w:ind w:left="4757" w:hanging="615"/>
      </w:pPr>
      <w:rPr>
        <w:rFonts w:ascii="Symbol" w:hAnsi="Symbol" w:cs="Symbol" w:hint="default"/>
        <w:lang w:val="en-US" w:eastAsia="en-US" w:bidi="ar-SA"/>
      </w:rPr>
    </w:lvl>
    <w:lvl w:ilvl="6">
      <w:start w:val="0"/>
      <w:numFmt w:val="bullet"/>
      <w:lvlText w:val=""/>
      <w:lvlJc w:val="left"/>
      <w:pPr>
        <w:tabs>
          <w:tab w:val="num" w:pos="0"/>
        </w:tabs>
        <w:ind w:left="5677" w:hanging="615"/>
      </w:pPr>
      <w:rPr>
        <w:rFonts w:ascii="Symbol" w:hAnsi="Symbol" w:cs="Symbol" w:hint="default"/>
        <w:lang w:val="en-US" w:eastAsia="en-US" w:bidi="ar-SA"/>
      </w:rPr>
    </w:lvl>
    <w:lvl w:ilvl="7">
      <w:start w:val="0"/>
      <w:numFmt w:val="bullet"/>
      <w:lvlText w:val=""/>
      <w:lvlJc w:val="left"/>
      <w:pPr>
        <w:tabs>
          <w:tab w:val="num" w:pos="0"/>
        </w:tabs>
        <w:ind w:left="6596" w:hanging="615"/>
      </w:pPr>
      <w:rPr>
        <w:rFonts w:ascii="Symbol" w:hAnsi="Symbol" w:cs="Symbol" w:hint="default"/>
        <w:lang w:val="en-US" w:eastAsia="en-US" w:bidi="ar-SA"/>
      </w:rPr>
    </w:lvl>
    <w:lvl w:ilvl="8">
      <w:start w:val="0"/>
      <w:numFmt w:val="bullet"/>
      <w:lvlText w:val=""/>
      <w:lvlJc w:val="left"/>
      <w:pPr>
        <w:tabs>
          <w:tab w:val="num" w:pos="0"/>
        </w:tabs>
        <w:ind w:left="7516" w:hanging="615"/>
      </w:pPr>
      <w:rPr>
        <w:rFonts w:ascii="Symbol" w:hAnsi="Symbol" w:cs="Symbol" w:hint="default"/>
        <w:lang w:val="en-US" w:eastAsia="en-US" w:bidi="ar-SA"/>
      </w:rPr>
    </w:lvl>
  </w:abstractNum>
  <w:abstractNum w:abstractNumId="167">
    <w:lvl w:ilvl="0">
      <w:start w:val="2"/>
      <w:numFmt w:val="decimal"/>
      <w:lvlText w:val="(%1)"/>
      <w:lvlJc w:val="left"/>
      <w:pPr>
        <w:tabs>
          <w:tab w:val="num" w:pos="0"/>
        </w:tabs>
        <w:ind w:left="164" w:hanging="665"/>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65"/>
      </w:pPr>
      <w:rPr>
        <w:rFonts w:ascii="Symbol" w:hAnsi="Symbol" w:cs="Symbol" w:hint="default"/>
        <w:lang w:val="en-US" w:eastAsia="en-US" w:bidi="ar-SA"/>
      </w:rPr>
    </w:lvl>
    <w:lvl w:ilvl="2">
      <w:start w:val="0"/>
      <w:numFmt w:val="bullet"/>
      <w:lvlText w:val=""/>
      <w:lvlJc w:val="left"/>
      <w:pPr>
        <w:tabs>
          <w:tab w:val="num" w:pos="0"/>
        </w:tabs>
        <w:ind w:left="1999" w:hanging="665"/>
      </w:pPr>
      <w:rPr>
        <w:rFonts w:ascii="Symbol" w:hAnsi="Symbol" w:cs="Symbol" w:hint="default"/>
        <w:lang w:val="en-US" w:eastAsia="en-US" w:bidi="ar-SA"/>
      </w:rPr>
    </w:lvl>
    <w:lvl w:ilvl="3">
      <w:start w:val="0"/>
      <w:numFmt w:val="bullet"/>
      <w:lvlText w:val=""/>
      <w:lvlJc w:val="left"/>
      <w:pPr>
        <w:tabs>
          <w:tab w:val="num" w:pos="0"/>
        </w:tabs>
        <w:ind w:left="2918" w:hanging="665"/>
      </w:pPr>
      <w:rPr>
        <w:rFonts w:ascii="Symbol" w:hAnsi="Symbol" w:cs="Symbol" w:hint="default"/>
        <w:lang w:val="en-US" w:eastAsia="en-US" w:bidi="ar-SA"/>
      </w:rPr>
    </w:lvl>
    <w:lvl w:ilvl="4">
      <w:start w:val="0"/>
      <w:numFmt w:val="bullet"/>
      <w:lvlText w:val=""/>
      <w:lvlJc w:val="left"/>
      <w:pPr>
        <w:tabs>
          <w:tab w:val="num" w:pos="0"/>
        </w:tabs>
        <w:ind w:left="3838" w:hanging="665"/>
      </w:pPr>
      <w:rPr>
        <w:rFonts w:ascii="Symbol" w:hAnsi="Symbol" w:cs="Symbol" w:hint="default"/>
        <w:lang w:val="en-US" w:eastAsia="en-US" w:bidi="ar-SA"/>
      </w:rPr>
    </w:lvl>
    <w:lvl w:ilvl="5">
      <w:start w:val="0"/>
      <w:numFmt w:val="bullet"/>
      <w:lvlText w:val=""/>
      <w:lvlJc w:val="left"/>
      <w:pPr>
        <w:tabs>
          <w:tab w:val="num" w:pos="0"/>
        </w:tabs>
        <w:ind w:left="4757" w:hanging="665"/>
      </w:pPr>
      <w:rPr>
        <w:rFonts w:ascii="Symbol" w:hAnsi="Symbol" w:cs="Symbol" w:hint="default"/>
        <w:lang w:val="en-US" w:eastAsia="en-US" w:bidi="ar-SA"/>
      </w:rPr>
    </w:lvl>
    <w:lvl w:ilvl="6">
      <w:start w:val="0"/>
      <w:numFmt w:val="bullet"/>
      <w:lvlText w:val=""/>
      <w:lvlJc w:val="left"/>
      <w:pPr>
        <w:tabs>
          <w:tab w:val="num" w:pos="0"/>
        </w:tabs>
        <w:ind w:left="5677" w:hanging="665"/>
      </w:pPr>
      <w:rPr>
        <w:rFonts w:ascii="Symbol" w:hAnsi="Symbol" w:cs="Symbol" w:hint="default"/>
        <w:lang w:val="en-US" w:eastAsia="en-US" w:bidi="ar-SA"/>
      </w:rPr>
    </w:lvl>
    <w:lvl w:ilvl="7">
      <w:start w:val="0"/>
      <w:numFmt w:val="bullet"/>
      <w:lvlText w:val=""/>
      <w:lvlJc w:val="left"/>
      <w:pPr>
        <w:tabs>
          <w:tab w:val="num" w:pos="0"/>
        </w:tabs>
        <w:ind w:left="6596" w:hanging="665"/>
      </w:pPr>
      <w:rPr>
        <w:rFonts w:ascii="Symbol" w:hAnsi="Symbol" w:cs="Symbol" w:hint="default"/>
        <w:lang w:val="en-US" w:eastAsia="en-US" w:bidi="ar-SA"/>
      </w:rPr>
    </w:lvl>
    <w:lvl w:ilvl="8">
      <w:start w:val="0"/>
      <w:numFmt w:val="bullet"/>
      <w:lvlText w:val=""/>
      <w:lvlJc w:val="left"/>
      <w:pPr>
        <w:tabs>
          <w:tab w:val="num" w:pos="0"/>
        </w:tabs>
        <w:ind w:left="7516" w:hanging="665"/>
      </w:pPr>
      <w:rPr>
        <w:rFonts w:ascii="Symbol" w:hAnsi="Symbol" w:cs="Symbol" w:hint="default"/>
        <w:lang w:val="en-US" w:eastAsia="en-US" w:bidi="ar-SA"/>
      </w:rPr>
    </w:lvl>
  </w:abstractNum>
  <w:abstractNum w:abstractNumId="168">
    <w:lvl w:ilvl="0">
      <w:start w:val="2"/>
      <w:numFmt w:val="lowerRoman"/>
      <w:lvlText w:val="(%1)"/>
      <w:lvlJc w:val="left"/>
      <w:pPr>
        <w:tabs>
          <w:tab w:val="num" w:pos="0"/>
        </w:tabs>
        <w:ind w:left="164" w:hanging="634"/>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1"/>
      <w:numFmt w:val="lowerLetter"/>
      <w:lvlText w:val="(%2)"/>
      <w:lvlJc w:val="left"/>
      <w:pPr>
        <w:tabs>
          <w:tab w:val="num" w:pos="0"/>
        </w:tabs>
        <w:ind w:left="164" w:hanging="653"/>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1999" w:hanging="653"/>
      </w:pPr>
      <w:rPr>
        <w:rFonts w:ascii="Symbol" w:hAnsi="Symbol" w:cs="Symbol" w:hint="default"/>
        <w:lang w:val="en-US" w:eastAsia="en-US" w:bidi="ar-SA"/>
      </w:rPr>
    </w:lvl>
    <w:lvl w:ilvl="3">
      <w:start w:val="0"/>
      <w:numFmt w:val="bullet"/>
      <w:lvlText w:val=""/>
      <w:lvlJc w:val="left"/>
      <w:pPr>
        <w:tabs>
          <w:tab w:val="num" w:pos="0"/>
        </w:tabs>
        <w:ind w:left="2918" w:hanging="653"/>
      </w:pPr>
      <w:rPr>
        <w:rFonts w:ascii="Symbol" w:hAnsi="Symbol" w:cs="Symbol" w:hint="default"/>
        <w:lang w:val="en-US" w:eastAsia="en-US" w:bidi="ar-SA"/>
      </w:rPr>
    </w:lvl>
    <w:lvl w:ilvl="4">
      <w:start w:val="0"/>
      <w:numFmt w:val="bullet"/>
      <w:lvlText w:val=""/>
      <w:lvlJc w:val="left"/>
      <w:pPr>
        <w:tabs>
          <w:tab w:val="num" w:pos="0"/>
        </w:tabs>
        <w:ind w:left="3838" w:hanging="653"/>
      </w:pPr>
      <w:rPr>
        <w:rFonts w:ascii="Symbol" w:hAnsi="Symbol" w:cs="Symbol" w:hint="default"/>
        <w:lang w:val="en-US" w:eastAsia="en-US" w:bidi="ar-SA"/>
      </w:rPr>
    </w:lvl>
    <w:lvl w:ilvl="5">
      <w:start w:val="0"/>
      <w:numFmt w:val="bullet"/>
      <w:lvlText w:val=""/>
      <w:lvlJc w:val="left"/>
      <w:pPr>
        <w:tabs>
          <w:tab w:val="num" w:pos="0"/>
        </w:tabs>
        <w:ind w:left="4757" w:hanging="653"/>
      </w:pPr>
      <w:rPr>
        <w:rFonts w:ascii="Symbol" w:hAnsi="Symbol" w:cs="Symbol" w:hint="default"/>
        <w:lang w:val="en-US" w:eastAsia="en-US" w:bidi="ar-SA"/>
      </w:rPr>
    </w:lvl>
    <w:lvl w:ilvl="6">
      <w:start w:val="0"/>
      <w:numFmt w:val="bullet"/>
      <w:lvlText w:val=""/>
      <w:lvlJc w:val="left"/>
      <w:pPr>
        <w:tabs>
          <w:tab w:val="num" w:pos="0"/>
        </w:tabs>
        <w:ind w:left="5677" w:hanging="653"/>
      </w:pPr>
      <w:rPr>
        <w:rFonts w:ascii="Symbol" w:hAnsi="Symbol" w:cs="Symbol" w:hint="default"/>
        <w:lang w:val="en-US" w:eastAsia="en-US" w:bidi="ar-SA"/>
      </w:rPr>
    </w:lvl>
    <w:lvl w:ilvl="7">
      <w:start w:val="0"/>
      <w:numFmt w:val="bullet"/>
      <w:lvlText w:val=""/>
      <w:lvlJc w:val="left"/>
      <w:pPr>
        <w:tabs>
          <w:tab w:val="num" w:pos="0"/>
        </w:tabs>
        <w:ind w:left="6596" w:hanging="653"/>
      </w:pPr>
      <w:rPr>
        <w:rFonts w:ascii="Symbol" w:hAnsi="Symbol" w:cs="Symbol" w:hint="default"/>
        <w:lang w:val="en-US" w:eastAsia="en-US" w:bidi="ar-SA"/>
      </w:rPr>
    </w:lvl>
    <w:lvl w:ilvl="8">
      <w:start w:val="0"/>
      <w:numFmt w:val="bullet"/>
      <w:lvlText w:val=""/>
      <w:lvlJc w:val="left"/>
      <w:pPr>
        <w:tabs>
          <w:tab w:val="num" w:pos="0"/>
        </w:tabs>
        <w:ind w:left="7516" w:hanging="653"/>
      </w:pPr>
      <w:rPr>
        <w:rFonts w:ascii="Symbol" w:hAnsi="Symbol" w:cs="Symbol" w:hint="default"/>
        <w:lang w:val="en-US" w:eastAsia="en-US" w:bidi="ar-SA"/>
      </w:rPr>
    </w:lvl>
  </w:abstractNum>
  <w:abstractNum w:abstractNumId="169">
    <w:lvl w:ilvl="0">
      <w:start w:val="1"/>
      <w:numFmt w:val="decimal"/>
      <w:lvlText w:val="(%1)"/>
      <w:lvlJc w:val="left"/>
      <w:pPr>
        <w:tabs>
          <w:tab w:val="num" w:pos="0"/>
        </w:tabs>
        <w:ind w:left="164" w:hanging="620"/>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20"/>
      </w:pPr>
      <w:rPr>
        <w:rFonts w:ascii="Symbol" w:hAnsi="Symbol" w:cs="Symbol" w:hint="default"/>
        <w:lang w:val="en-US" w:eastAsia="en-US" w:bidi="ar-SA"/>
      </w:rPr>
    </w:lvl>
    <w:lvl w:ilvl="2">
      <w:start w:val="0"/>
      <w:numFmt w:val="bullet"/>
      <w:lvlText w:val=""/>
      <w:lvlJc w:val="left"/>
      <w:pPr>
        <w:tabs>
          <w:tab w:val="num" w:pos="0"/>
        </w:tabs>
        <w:ind w:left="1999" w:hanging="620"/>
      </w:pPr>
      <w:rPr>
        <w:rFonts w:ascii="Symbol" w:hAnsi="Symbol" w:cs="Symbol" w:hint="default"/>
        <w:lang w:val="en-US" w:eastAsia="en-US" w:bidi="ar-SA"/>
      </w:rPr>
    </w:lvl>
    <w:lvl w:ilvl="3">
      <w:start w:val="0"/>
      <w:numFmt w:val="bullet"/>
      <w:lvlText w:val=""/>
      <w:lvlJc w:val="left"/>
      <w:pPr>
        <w:tabs>
          <w:tab w:val="num" w:pos="0"/>
        </w:tabs>
        <w:ind w:left="2918" w:hanging="620"/>
      </w:pPr>
      <w:rPr>
        <w:rFonts w:ascii="Symbol" w:hAnsi="Symbol" w:cs="Symbol" w:hint="default"/>
        <w:lang w:val="en-US" w:eastAsia="en-US" w:bidi="ar-SA"/>
      </w:rPr>
    </w:lvl>
    <w:lvl w:ilvl="4">
      <w:start w:val="0"/>
      <w:numFmt w:val="bullet"/>
      <w:lvlText w:val=""/>
      <w:lvlJc w:val="left"/>
      <w:pPr>
        <w:tabs>
          <w:tab w:val="num" w:pos="0"/>
        </w:tabs>
        <w:ind w:left="3838" w:hanging="620"/>
      </w:pPr>
      <w:rPr>
        <w:rFonts w:ascii="Symbol" w:hAnsi="Symbol" w:cs="Symbol" w:hint="default"/>
        <w:lang w:val="en-US" w:eastAsia="en-US" w:bidi="ar-SA"/>
      </w:rPr>
    </w:lvl>
    <w:lvl w:ilvl="5">
      <w:start w:val="0"/>
      <w:numFmt w:val="bullet"/>
      <w:lvlText w:val=""/>
      <w:lvlJc w:val="left"/>
      <w:pPr>
        <w:tabs>
          <w:tab w:val="num" w:pos="0"/>
        </w:tabs>
        <w:ind w:left="4757" w:hanging="620"/>
      </w:pPr>
      <w:rPr>
        <w:rFonts w:ascii="Symbol" w:hAnsi="Symbol" w:cs="Symbol" w:hint="default"/>
        <w:lang w:val="en-US" w:eastAsia="en-US" w:bidi="ar-SA"/>
      </w:rPr>
    </w:lvl>
    <w:lvl w:ilvl="6">
      <w:start w:val="0"/>
      <w:numFmt w:val="bullet"/>
      <w:lvlText w:val=""/>
      <w:lvlJc w:val="left"/>
      <w:pPr>
        <w:tabs>
          <w:tab w:val="num" w:pos="0"/>
        </w:tabs>
        <w:ind w:left="5677" w:hanging="620"/>
      </w:pPr>
      <w:rPr>
        <w:rFonts w:ascii="Symbol" w:hAnsi="Symbol" w:cs="Symbol" w:hint="default"/>
        <w:lang w:val="en-US" w:eastAsia="en-US" w:bidi="ar-SA"/>
      </w:rPr>
    </w:lvl>
    <w:lvl w:ilvl="7">
      <w:start w:val="0"/>
      <w:numFmt w:val="bullet"/>
      <w:lvlText w:val=""/>
      <w:lvlJc w:val="left"/>
      <w:pPr>
        <w:tabs>
          <w:tab w:val="num" w:pos="0"/>
        </w:tabs>
        <w:ind w:left="6596" w:hanging="620"/>
      </w:pPr>
      <w:rPr>
        <w:rFonts w:ascii="Symbol" w:hAnsi="Symbol" w:cs="Symbol" w:hint="default"/>
        <w:lang w:val="en-US" w:eastAsia="en-US" w:bidi="ar-SA"/>
      </w:rPr>
    </w:lvl>
    <w:lvl w:ilvl="8">
      <w:start w:val="0"/>
      <w:numFmt w:val="bullet"/>
      <w:lvlText w:val=""/>
      <w:lvlJc w:val="left"/>
      <w:pPr>
        <w:tabs>
          <w:tab w:val="num" w:pos="0"/>
        </w:tabs>
        <w:ind w:left="7516" w:hanging="620"/>
      </w:pPr>
      <w:rPr>
        <w:rFonts w:ascii="Symbol" w:hAnsi="Symbol" w:cs="Symbol" w:hint="default"/>
        <w:lang w:val="en-US" w:eastAsia="en-US" w:bidi="ar-SA"/>
      </w:rPr>
    </w:lvl>
  </w:abstractNum>
  <w:abstractNum w:abstractNumId="170">
    <w:lvl w:ilvl="0">
      <w:start w:val="2"/>
      <w:numFmt w:val="decimal"/>
      <w:lvlText w:val="(%1)"/>
      <w:lvlJc w:val="left"/>
      <w:pPr>
        <w:tabs>
          <w:tab w:val="num" w:pos="0"/>
        </w:tabs>
        <w:ind w:left="164" w:hanging="459"/>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1"/>
      <w:numFmt w:val="lowerRoman"/>
      <w:lvlText w:val="(%2)"/>
      <w:lvlJc w:val="left"/>
      <w:pPr>
        <w:tabs>
          <w:tab w:val="num" w:pos="0"/>
        </w:tabs>
        <w:ind w:left="500" w:hanging="336"/>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1483" w:hanging="336"/>
      </w:pPr>
      <w:rPr>
        <w:rFonts w:ascii="Symbol" w:hAnsi="Symbol" w:cs="Symbol" w:hint="default"/>
        <w:lang w:val="en-US" w:eastAsia="en-US" w:bidi="ar-SA"/>
      </w:rPr>
    </w:lvl>
    <w:lvl w:ilvl="3">
      <w:start w:val="0"/>
      <w:numFmt w:val="bullet"/>
      <w:lvlText w:val=""/>
      <w:lvlJc w:val="left"/>
      <w:pPr>
        <w:tabs>
          <w:tab w:val="num" w:pos="0"/>
        </w:tabs>
        <w:ind w:left="2467" w:hanging="336"/>
      </w:pPr>
      <w:rPr>
        <w:rFonts w:ascii="Symbol" w:hAnsi="Symbol" w:cs="Symbol" w:hint="default"/>
        <w:lang w:val="en-US" w:eastAsia="en-US" w:bidi="ar-SA"/>
      </w:rPr>
    </w:lvl>
    <w:lvl w:ilvl="4">
      <w:start w:val="0"/>
      <w:numFmt w:val="bullet"/>
      <w:lvlText w:val=""/>
      <w:lvlJc w:val="left"/>
      <w:pPr>
        <w:tabs>
          <w:tab w:val="num" w:pos="0"/>
        </w:tabs>
        <w:ind w:left="3451" w:hanging="336"/>
      </w:pPr>
      <w:rPr>
        <w:rFonts w:ascii="Symbol" w:hAnsi="Symbol" w:cs="Symbol" w:hint="default"/>
        <w:lang w:val="en-US" w:eastAsia="en-US" w:bidi="ar-SA"/>
      </w:rPr>
    </w:lvl>
    <w:lvl w:ilvl="5">
      <w:start w:val="0"/>
      <w:numFmt w:val="bullet"/>
      <w:lvlText w:val=""/>
      <w:lvlJc w:val="left"/>
      <w:pPr>
        <w:tabs>
          <w:tab w:val="num" w:pos="0"/>
        </w:tabs>
        <w:ind w:left="4435" w:hanging="336"/>
      </w:pPr>
      <w:rPr>
        <w:rFonts w:ascii="Symbol" w:hAnsi="Symbol" w:cs="Symbol" w:hint="default"/>
        <w:lang w:val="en-US" w:eastAsia="en-US" w:bidi="ar-SA"/>
      </w:rPr>
    </w:lvl>
    <w:lvl w:ilvl="6">
      <w:start w:val="0"/>
      <w:numFmt w:val="bullet"/>
      <w:lvlText w:val=""/>
      <w:lvlJc w:val="left"/>
      <w:pPr>
        <w:tabs>
          <w:tab w:val="num" w:pos="0"/>
        </w:tabs>
        <w:ind w:left="5419" w:hanging="336"/>
      </w:pPr>
      <w:rPr>
        <w:rFonts w:ascii="Symbol" w:hAnsi="Symbol" w:cs="Symbol" w:hint="default"/>
        <w:lang w:val="en-US" w:eastAsia="en-US" w:bidi="ar-SA"/>
      </w:rPr>
    </w:lvl>
    <w:lvl w:ilvl="7">
      <w:start w:val="0"/>
      <w:numFmt w:val="bullet"/>
      <w:lvlText w:val=""/>
      <w:lvlJc w:val="left"/>
      <w:pPr>
        <w:tabs>
          <w:tab w:val="num" w:pos="0"/>
        </w:tabs>
        <w:ind w:left="6403" w:hanging="336"/>
      </w:pPr>
      <w:rPr>
        <w:rFonts w:ascii="Symbol" w:hAnsi="Symbol" w:cs="Symbol" w:hint="default"/>
        <w:lang w:val="en-US" w:eastAsia="en-US" w:bidi="ar-SA"/>
      </w:rPr>
    </w:lvl>
    <w:lvl w:ilvl="8">
      <w:start w:val="0"/>
      <w:numFmt w:val="bullet"/>
      <w:lvlText w:val=""/>
      <w:lvlJc w:val="left"/>
      <w:pPr>
        <w:tabs>
          <w:tab w:val="num" w:pos="0"/>
        </w:tabs>
        <w:ind w:left="7387" w:hanging="336"/>
      </w:pPr>
      <w:rPr>
        <w:rFonts w:ascii="Symbol" w:hAnsi="Symbol" w:cs="Symbol" w:hint="default"/>
        <w:lang w:val="en-US" w:eastAsia="en-US" w:bidi="ar-SA"/>
      </w:rPr>
    </w:lvl>
  </w:abstractNum>
  <w:abstractNum w:abstractNumId="171">
    <w:lvl w:ilvl="0">
      <w:start w:val="2"/>
      <w:numFmt w:val="decimal"/>
      <w:lvlText w:val="(%1)"/>
      <w:lvlJc w:val="left"/>
      <w:pPr>
        <w:tabs>
          <w:tab w:val="num" w:pos="0"/>
        </w:tabs>
        <w:ind w:left="164" w:hanging="656"/>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56"/>
      </w:pPr>
      <w:rPr>
        <w:rFonts w:ascii="Symbol" w:hAnsi="Symbol" w:cs="Symbol" w:hint="default"/>
        <w:lang w:val="en-US" w:eastAsia="en-US" w:bidi="ar-SA"/>
      </w:rPr>
    </w:lvl>
    <w:lvl w:ilvl="2">
      <w:start w:val="0"/>
      <w:numFmt w:val="bullet"/>
      <w:lvlText w:val=""/>
      <w:lvlJc w:val="left"/>
      <w:pPr>
        <w:tabs>
          <w:tab w:val="num" w:pos="0"/>
        </w:tabs>
        <w:ind w:left="1999" w:hanging="656"/>
      </w:pPr>
      <w:rPr>
        <w:rFonts w:ascii="Symbol" w:hAnsi="Symbol" w:cs="Symbol" w:hint="default"/>
        <w:lang w:val="en-US" w:eastAsia="en-US" w:bidi="ar-SA"/>
      </w:rPr>
    </w:lvl>
    <w:lvl w:ilvl="3">
      <w:start w:val="0"/>
      <w:numFmt w:val="bullet"/>
      <w:lvlText w:val=""/>
      <w:lvlJc w:val="left"/>
      <w:pPr>
        <w:tabs>
          <w:tab w:val="num" w:pos="0"/>
        </w:tabs>
        <w:ind w:left="2918" w:hanging="656"/>
      </w:pPr>
      <w:rPr>
        <w:rFonts w:ascii="Symbol" w:hAnsi="Symbol" w:cs="Symbol" w:hint="default"/>
        <w:lang w:val="en-US" w:eastAsia="en-US" w:bidi="ar-SA"/>
      </w:rPr>
    </w:lvl>
    <w:lvl w:ilvl="4">
      <w:start w:val="0"/>
      <w:numFmt w:val="bullet"/>
      <w:lvlText w:val=""/>
      <w:lvlJc w:val="left"/>
      <w:pPr>
        <w:tabs>
          <w:tab w:val="num" w:pos="0"/>
        </w:tabs>
        <w:ind w:left="3838" w:hanging="656"/>
      </w:pPr>
      <w:rPr>
        <w:rFonts w:ascii="Symbol" w:hAnsi="Symbol" w:cs="Symbol" w:hint="default"/>
        <w:lang w:val="en-US" w:eastAsia="en-US" w:bidi="ar-SA"/>
      </w:rPr>
    </w:lvl>
    <w:lvl w:ilvl="5">
      <w:start w:val="0"/>
      <w:numFmt w:val="bullet"/>
      <w:lvlText w:val=""/>
      <w:lvlJc w:val="left"/>
      <w:pPr>
        <w:tabs>
          <w:tab w:val="num" w:pos="0"/>
        </w:tabs>
        <w:ind w:left="4757" w:hanging="656"/>
      </w:pPr>
      <w:rPr>
        <w:rFonts w:ascii="Symbol" w:hAnsi="Symbol" w:cs="Symbol" w:hint="default"/>
        <w:lang w:val="en-US" w:eastAsia="en-US" w:bidi="ar-SA"/>
      </w:rPr>
    </w:lvl>
    <w:lvl w:ilvl="6">
      <w:start w:val="0"/>
      <w:numFmt w:val="bullet"/>
      <w:lvlText w:val=""/>
      <w:lvlJc w:val="left"/>
      <w:pPr>
        <w:tabs>
          <w:tab w:val="num" w:pos="0"/>
        </w:tabs>
        <w:ind w:left="5677" w:hanging="656"/>
      </w:pPr>
      <w:rPr>
        <w:rFonts w:ascii="Symbol" w:hAnsi="Symbol" w:cs="Symbol" w:hint="default"/>
        <w:lang w:val="en-US" w:eastAsia="en-US" w:bidi="ar-SA"/>
      </w:rPr>
    </w:lvl>
    <w:lvl w:ilvl="7">
      <w:start w:val="0"/>
      <w:numFmt w:val="bullet"/>
      <w:lvlText w:val=""/>
      <w:lvlJc w:val="left"/>
      <w:pPr>
        <w:tabs>
          <w:tab w:val="num" w:pos="0"/>
        </w:tabs>
        <w:ind w:left="6596" w:hanging="656"/>
      </w:pPr>
      <w:rPr>
        <w:rFonts w:ascii="Symbol" w:hAnsi="Symbol" w:cs="Symbol" w:hint="default"/>
        <w:lang w:val="en-US" w:eastAsia="en-US" w:bidi="ar-SA"/>
      </w:rPr>
    </w:lvl>
    <w:lvl w:ilvl="8">
      <w:start w:val="0"/>
      <w:numFmt w:val="bullet"/>
      <w:lvlText w:val=""/>
      <w:lvlJc w:val="left"/>
      <w:pPr>
        <w:tabs>
          <w:tab w:val="num" w:pos="0"/>
        </w:tabs>
        <w:ind w:left="7516" w:hanging="656"/>
      </w:pPr>
      <w:rPr>
        <w:rFonts w:ascii="Symbol" w:hAnsi="Symbol" w:cs="Symbol" w:hint="default"/>
        <w:lang w:val="en-US" w:eastAsia="en-US" w:bidi="ar-SA"/>
      </w:rPr>
    </w:lvl>
  </w:abstractNum>
  <w:abstractNum w:abstractNumId="172">
    <w:lvl w:ilvl="0">
      <w:start w:val="2"/>
      <w:numFmt w:val="decimal"/>
      <w:lvlText w:val="(%1)"/>
      <w:lvlJc w:val="left"/>
      <w:pPr>
        <w:tabs>
          <w:tab w:val="num" w:pos="0"/>
        </w:tabs>
        <w:ind w:left="164" w:hanging="610"/>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10"/>
      </w:pPr>
      <w:rPr>
        <w:rFonts w:ascii="Symbol" w:hAnsi="Symbol" w:cs="Symbol" w:hint="default"/>
        <w:lang w:val="en-US" w:eastAsia="en-US" w:bidi="ar-SA"/>
      </w:rPr>
    </w:lvl>
    <w:lvl w:ilvl="2">
      <w:start w:val="0"/>
      <w:numFmt w:val="bullet"/>
      <w:lvlText w:val=""/>
      <w:lvlJc w:val="left"/>
      <w:pPr>
        <w:tabs>
          <w:tab w:val="num" w:pos="0"/>
        </w:tabs>
        <w:ind w:left="1999" w:hanging="610"/>
      </w:pPr>
      <w:rPr>
        <w:rFonts w:ascii="Symbol" w:hAnsi="Symbol" w:cs="Symbol" w:hint="default"/>
        <w:lang w:val="en-US" w:eastAsia="en-US" w:bidi="ar-SA"/>
      </w:rPr>
    </w:lvl>
    <w:lvl w:ilvl="3">
      <w:start w:val="0"/>
      <w:numFmt w:val="bullet"/>
      <w:lvlText w:val=""/>
      <w:lvlJc w:val="left"/>
      <w:pPr>
        <w:tabs>
          <w:tab w:val="num" w:pos="0"/>
        </w:tabs>
        <w:ind w:left="2918" w:hanging="610"/>
      </w:pPr>
      <w:rPr>
        <w:rFonts w:ascii="Symbol" w:hAnsi="Symbol" w:cs="Symbol" w:hint="default"/>
        <w:lang w:val="en-US" w:eastAsia="en-US" w:bidi="ar-SA"/>
      </w:rPr>
    </w:lvl>
    <w:lvl w:ilvl="4">
      <w:start w:val="0"/>
      <w:numFmt w:val="bullet"/>
      <w:lvlText w:val=""/>
      <w:lvlJc w:val="left"/>
      <w:pPr>
        <w:tabs>
          <w:tab w:val="num" w:pos="0"/>
        </w:tabs>
        <w:ind w:left="3838" w:hanging="610"/>
      </w:pPr>
      <w:rPr>
        <w:rFonts w:ascii="Symbol" w:hAnsi="Symbol" w:cs="Symbol" w:hint="default"/>
        <w:lang w:val="en-US" w:eastAsia="en-US" w:bidi="ar-SA"/>
      </w:rPr>
    </w:lvl>
    <w:lvl w:ilvl="5">
      <w:start w:val="0"/>
      <w:numFmt w:val="bullet"/>
      <w:lvlText w:val=""/>
      <w:lvlJc w:val="left"/>
      <w:pPr>
        <w:tabs>
          <w:tab w:val="num" w:pos="0"/>
        </w:tabs>
        <w:ind w:left="4757" w:hanging="610"/>
      </w:pPr>
      <w:rPr>
        <w:rFonts w:ascii="Symbol" w:hAnsi="Symbol" w:cs="Symbol" w:hint="default"/>
        <w:lang w:val="en-US" w:eastAsia="en-US" w:bidi="ar-SA"/>
      </w:rPr>
    </w:lvl>
    <w:lvl w:ilvl="6">
      <w:start w:val="0"/>
      <w:numFmt w:val="bullet"/>
      <w:lvlText w:val=""/>
      <w:lvlJc w:val="left"/>
      <w:pPr>
        <w:tabs>
          <w:tab w:val="num" w:pos="0"/>
        </w:tabs>
        <w:ind w:left="5677" w:hanging="610"/>
      </w:pPr>
      <w:rPr>
        <w:rFonts w:ascii="Symbol" w:hAnsi="Symbol" w:cs="Symbol" w:hint="default"/>
        <w:lang w:val="en-US" w:eastAsia="en-US" w:bidi="ar-SA"/>
      </w:rPr>
    </w:lvl>
    <w:lvl w:ilvl="7">
      <w:start w:val="0"/>
      <w:numFmt w:val="bullet"/>
      <w:lvlText w:val=""/>
      <w:lvlJc w:val="left"/>
      <w:pPr>
        <w:tabs>
          <w:tab w:val="num" w:pos="0"/>
        </w:tabs>
        <w:ind w:left="6596" w:hanging="610"/>
      </w:pPr>
      <w:rPr>
        <w:rFonts w:ascii="Symbol" w:hAnsi="Symbol" w:cs="Symbol" w:hint="default"/>
        <w:lang w:val="en-US" w:eastAsia="en-US" w:bidi="ar-SA"/>
      </w:rPr>
    </w:lvl>
    <w:lvl w:ilvl="8">
      <w:start w:val="0"/>
      <w:numFmt w:val="bullet"/>
      <w:lvlText w:val=""/>
      <w:lvlJc w:val="left"/>
      <w:pPr>
        <w:tabs>
          <w:tab w:val="num" w:pos="0"/>
        </w:tabs>
        <w:ind w:left="7516" w:hanging="610"/>
      </w:pPr>
      <w:rPr>
        <w:rFonts w:ascii="Symbol" w:hAnsi="Symbol" w:cs="Symbol" w:hint="default"/>
        <w:lang w:val="en-US" w:eastAsia="en-US" w:bidi="ar-SA"/>
      </w:rPr>
    </w:lvl>
  </w:abstractNum>
  <w:abstractNum w:abstractNumId="173">
    <w:lvl w:ilvl="0">
      <w:start w:val="1"/>
      <w:numFmt w:val="lowerLetter"/>
      <w:lvlText w:val="(%1)"/>
      <w:lvlJc w:val="left"/>
      <w:pPr>
        <w:tabs>
          <w:tab w:val="num" w:pos="0"/>
        </w:tabs>
        <w:ind w:left="164" w:hanging="646"/>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46"/>
      </w:pPr>
      <w:rPr>
        <w:rFonts w:ascii="Symbol" w:hAnsi="Symbol" w:cs="Symbol" w:hint="default"/>
        <w:lang w:val="en-US" w:eastAsia="en-US" w:bidi="ar-SA"/>
      </w:rPr>
    </w:lvl>
    <w:lvl w:ilvl="2">
      <w:start w:val="0"/>
      <w:numFmt w:val="bullet"/>
      <w:lvlText w:val=""/>
      <w:lvlJc w:val="left"/>
      <w:pPr>
        <w:tabs>
          <w:tab w:val="num" w:pos="0"/>
        </w:tabs>
        <w:ind w:left="1999" w:hanging="646"/>
      </w:pPr>
      <w:rPr>
        <w:rFonts w:ascii="Symbol" w:hAnsi="Symbol" w:cs="Symbol" w:hint="default"/>
        <w:lang w:val="en-US" w:eastAsia="en-US" w:bidi="ar-SA"/>
      </w:rPr>
    </w:lvl>
    <w:lvl w:ilvl="3">
      <w:start w:val="0"/>
      <w:numFmt w:val="bullet"/>
      <w:lvlText w:val=""/>
      <w:lvlJc w:val="left"/>
      <w:pPr>
        <w:tabs>
          <w:tab w:val="num" w:pos="0"/>
        </w:tabs>
        <w:ind w:left="2918" w:hanging="646"/>
      </w:pPr>
      <w:rPr>
        <w:rFonts w:ascii="Symbol" w:hAnsi="Symbol" w:cs="Symbol" w:hint="default"/>
        <w:lang w:val="en-US" w:eastAsia="en-US" w:bidi="ar-SA"/>
      </w:rPr>
    </w:lvl>
    <w:lvl w:ilvl="4">
      <w:start w:val="0"/>
      <w:numFmt w:val="bullet"/>
      <w:lvlText w:val=""/>
      <w:lvlJc w:val="left"/>
      <w:pPr>
        <w:tabs>
          <w:tab w:val="num" w:pos="0"/>
        </w:tabs>
        <w:ind w:left="3838" w:hanging="646"/>
      </w:pPr>
      <w:rPr>
        <w:rFonts w:ascii="Symbol" w:hAnsi="Symbol" w:cs="Symbol" w:hint="default"/>
        <w:lang w:val="en-US" w:eastAsia="en-US" w:bidi="ar-SA"/>
      </w:rPr>
    </w:lvl>
    <w:lvl w:ilvl="5">
      <w:start w:val="0"/>
      <w:numFmt w:val="bullet"/>
      <w:lvlText w:val=""/>
      <w:lvlJc w:val="left"/>
      <w:pPr>
        <w:tabs>
          <w:tab w:val="num" w:pos="0"/>
        </w:tabs>
        <w:ind w:left="4757" w:hanging="646"/>
      </w:pPr>
      <w:rPr>
        <w:rFonts w:ascii="Symbol" w:hAnsi="Symbol" w:cs="Symbol" w:hint="default"/>
        <w:lang w:val="en-US" w:eastAsia="en-US" w:bidi="ar-SA"/>
      </w:rPr>
    </w:lvl>
    <w:lvl w:ilvl="6">
      <w:start w:val="0"/>
      <w:numFmt w:val="bullet"/>
      <w:lvlText w:val=""/>
      <w:lvlJc w:val="left"/>
      <w:pPr>
        <w:tabs>
          <w:tab w:val="num" w:pos="0"/>
        </w:tabs>
        <w:ind w:left="5677" w:hanging="646"/>
      </w:pPr>
      <w:rPr>
        <w:rFonts w:ascii="Symbol" w:hAnsi="Symbol" w:cs="Symbol" w:hint="default"/>
        <w:lang w:val="en-US" w:eastAsia="en-US" w:bidi="ar-SA"/>
      </w:rPr>
    </w:lvl>
    <w:lvl w:ilvl="7">
      <w:start w:val="0"/>
      <w:numFmt w:val="bullet"/>
      <w:lvlText w:val=""/>
      <w:lvlJc w:val="left"/>
      <w:pPr>
        <w:tabs>
          <w:tab w:val="num" w:pos="0"/>
        </w:tabs>
        <w:ind w:left="6596" w:hanging="646"/>
      </w:pPr>
      <w:rPr>
        <w:rFonts w:ascii="Symbol" w:hAnsi="Symbol" w:cs="Symbol" w:hint="default"/>
        <w:lang w:val="en-US" w:eastAsia="en-US" w:bidi="ar-SA"/>
      </w:rPr>
    </w:lvl>
    <w:lvl w:ilvl="8">
      <w:start w:val="0"/>
      <w:numFmt w:val="bullet"/>
      <w:lvlText w:val=""/>
      <w:lvlJc w:val="left"/>
      <w:pPr>
        <w:tabs>
          <w:tab w:val="num" w:pos="0"/>
        </w:tabs>
        <w:ind w:left="7516" w:hanging="646"/>
      </w:pPr>
      <w:rPr>
        <w:rFonts w:ascii="Symbol" w:hAnsi="Symbol" w:cs="Symbol" w:hint="default"/>
        <w:lang w:val="en-US" w:eastAsia="en-US" w:bidi="ar-SA"/>
      </w:rPr>
    </w:lvl>
  </w:abstractNum>
  <w:abstractNum w:abstractNumId="174">
    <w:lvl w:ilvl="0">
      <w:start w:val="2"/>
      <w:numFmt w:val="decimal"/>
      <w:lvlText w:val="(%1)"/>
      <w:lvlJc w:val="left"/>
      <w:pPr>
        <w:tabs>
          <w:tab w:val="num" w:pos="0"/>
        </w:tabs>
        <w:ind w:left="164" w:hanging="613"/>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13"/>
      </w:pPr>
      <w:rPr>
        <w:rFonts w:ascii="Symbol" w:hAnsi="Symbol" w:cs="Symbol" w:hint="default"/>
        <w:lang w:val="en-US" w:eastAsia="en-US" w:bidi="ar-SA"/>
      </w:rPr>
    </w:lvl>
    <w:lvl w:ilvl="2">
      <w:start w:val="0"/>
      <w:numFmt w:val="bullet"/>
      <w:lvlText w:val=""/>
      <w:lvlJc w:val="left"/>
      <w:pPr>
        <w:tabs>
          <w:tab w:val="num" w:pos="0"/>
        </w:tabs>
        <w:ind w:left="1999" w:hanging="613"/>
      </w:pPr>
      <w:rPr>
        <w:rFonts w:ascii="Symbol" w:hAnsi="Symbol" w:cs="Symbol" w:hint="default"/>
        <w:lang w:val="en-US" w:eastAsia="en-US" w:bidi="ar-SA"/>
      </w:rPr>
    </w:lvl>
    <w:lvl w:ilvl="3">
      <w:start w:val="0"/>
      <w:numFmt w:val="bullet"/>
      <w:lvlText w:val=""/>
      <w:lvlJc w:val="left"/>
      <w:pPr>
        <w:tabs>
          <w:tab w:val="num" w:pos="0"/>
        </w:tabs>
        <w:ind w:left="2918" w:hanging="613"/>
      </w:pPr>
      <w:rPr>
        <w:rFonts w:ascii="Symbol" w:hAnsi="Symbol" w:cs="Symbol" w:hint="default"/>
        <w:lang w:val="en-US" w:eastAsia="en-US" w:bidi="ar-SA"/>
      </w:rPr>
    </w:lvl>
    <w:lvl w:ilvl="4">
      <w:start w:val="0"/>
      <w:numFmt w:val="bullet"/>
      <w:lvlText w:val=""/>
      <w:lvlJc w:val="left"/>
      <w:pPr>
        <w:tabs>
          <w:tab w:val="num" w:pos="0"/>
        </w:tabs>
        <w:ind w:left="3838" w:hanging="613"/>
      </w:pPr>
      <w:rPr>
        <w:rFonts w:ascii="Symbol" w:hAnsi="Symbol" w:cs="Symbol" w:hint="default"/>
        <w:lang w:val="en-US" w:eastAsia="en-US" w:bidi="ar-SA"/>
      </w:rPr>
    </w:lvl>
    <w:lvl w:ilvl="5">
      <w:start w:val="0"/>
      <w:numFmt w:val="bullet"/>
      <w:lvlText w:val=""/>
      <w:lvlJc w:val="left"/>
      <w:pPr>
        <w:tabs>
          <w:tab w:val="num" w:pos="0"/>
        </w:tabs>
        <w:ind w:left="4757" w:hanging="613"/>
      </w:pPr>
      <w:rPr>
        <w:rFonts w:ascii="Symbol" w:hAnsi="Symbol" w:cs="Symbol" w:hint="default"/>
        <w:lang w:val="en-US" w:eastAsia="en-US" w:bidi="ar-SA"/>
      </w:rPr>
    </w:lvl>
    <w:lvl w:ilvl="6">
      <w:start w:val="0"/>
      <w:numFmt w:val="bullet"/>
      <w:lvlText w:val=""/>
      <w:lvlJc w:val="left"/>
      <w:pPr>
        <w:tabs>
          <w:tab w:val="num" w:pos="0"/>
        </w:tabs>
        <w:ind w:left="5677" w:hanging="613"/>
      </w:pPr>
      <w:rPr>
        <w:rFonts w:ascii="Symbol" w:hAnsi="Symbol" w:cs="Symbol" w:hint="default"/>
        <w:lang w:val="en-US" w:eastAsia="en-US" w:bidi="ar-SA"/>
      </w:rPr>
    </w:lvl>
    <w:lvl w:ilvl="7">
      <w:start w:val="0"/>
      <w:numFmt w:val="bullet"/>
      <w:lvlText w:val=""/>
      <w:lvlJc w:val="left"/>
      <w:pPr>
        <w:tabs>
          <w:tab w:val="num" w:pos="0"/>
        </w:tabs>
        <w:ind w:left="6596" w:hanging="613"/>
      </w:pPr>
      <w:rPr>
        <w:rFonts w:ascii="Symbol" w:hAnsi="Symbol" w:cs="Symbol" w:hint="default"/>
        <w:lang w:val="en-US" w:eastAsia="en-US" w:bidi="ar-SA"/>
      </w:rPr>
    </w:lvl>
    <w:lvl w:ilvl="8">
      <w:start w:val="0"/>
      <w:numFmt w:val="bullet"/>
      <w:lvlText w:val=""/>
      <w:lvlJc w:val="left"/>
      <w:pPr>
        <w:tabs>
          <w:tab w:val="num" w:pos="0"/>
        </w:tabs>
        <w:ind w:left="7516" w:hanging="613"/>
      </w:pPr>
      <w:rPr>
        <w:rFonts w:ascii="Symbol" w:hAnsi="Symbol" w:cs="Symbol" w:hint="default"/>
        <w:lang w:val="en-US" w:eastAsia="en-US" w:bidi="ar-SA"/>
      </w:rPr>
    </w:lvl>
  </w:abstractNum>
  <w:abstractNum w:abstractNumId="175">
    <w:lvl w:ilvl="0">
      <w:start w:val="1"/>
      <w:numFmt w:val="lowerLetter"/>
      <w:lvlText w:val="(%1)"/>
      <w:lvlJc w:val="left"/>
      <w:pPr>
        <w:tabs>
          <w:tab w:val="num" w:pos="0"/>
        </w:tabs>
        <w:ind w:left="164" w:hanging="649"/>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49"/>
      </w:pPr>
      <w:rPr>
        <w:rFonts w:ascii="Symbol" w:hAnsi="Symbol" w:cs="Symbol" w:hint="default"/>
        <w:lang w:val="en-US" w:eastAsia="en-US" w:bidi="ar-SA"/>
      </w:rPr>
    </w:lvl>
    <w:lvl w:ilvl="2">
      <w:start w:val="0"/>
      <w:numFmt w:val="bullet"/>
      <w:lvlText w:val=""/>
      <w:lvlJc w:val="left"/>
      <w:pPr>
        <w:tabs>
          <w:tab w:val="num" w:pos="0"/>
        </w:tabs>
        <w:ind w:left="1999" w:hanging="649"/>
      </w:pPr>
      <w:rPr>
        <w:rFonts w:ascii="Symbol" w:hAnsi="Symbol" w:cs="Symbol" w:hint="default"/>
        <w:lang w:val="en-US" w:eastAsia="en-US" w:bidi="ar-SA"/>
      </w:rPr>
    </w:lvl>
    <w:lvl w:ilvl="3">
      <w:start w:val="0"/>
      <w:numFmt w:val="bullet"/>
      <w:lvlText w:val=""/>
      <w:lvlJc w:val="left"/>
      <w:pPr>
        <w:tabs>
          <w:tab w:val="num" w:pos="0"/>
        </w:tabs>
        <w:ind w:left="2918" w:hanging="649"/>
      </w:pPr>
      <w:rPr>
        <w:rFonts w:ascii="Symbol" w:hAnsi="Symbol" w:cs="Symbol" w:hint="default"/>
        <w:lang w:val="en-US" w:eastAsia="en-US" w:bidi="ar-SA"/>
      </w:rPr>
    </w:lvl>
    <w:lvl w:ilvl="4">
      <w:start w:val="0"/>
      <w:numFmt w:val="bullet"/>
      <w:lvlText w:val=""/>
      <w:lvlJc w:val="left"/>
      <w:pPr>
        <w:tabs>
          <w:tab w:val="num" w:pos="0"/>
        </w:tabs>
        <w:ind w:left="3838" w:hanging="649"/>
      </w:pPr>
      <w:rPr>
        <w:rFonts w:ascii="Symbol" w:hAnsi="Symbol" w:cs="Symbol" w:hint="default"/>
        <w:lang w:val="en-US" w:eastAsia="en-US" w:bidi="ar-SA"/>
      </w:rPr>
    </w:lvl>
    <w:lvl w:ilvl="5">
      <w:start w:val="0"/>
      <w:numFmt w:val="bullet"/>
      <w:lvlText w:val=""/>
      <w:lvlJc w:val="left"/>
      <w:pPr>
        <w:tabs>
          <w:tab w:val="num" w:pos="0"/>
        </w:tabs>
        <w:ind w:left="4757" w:hanging="649"/>
      </w:pPr>
      <w:rPr>
        <w:rFonts w:ascii="Symbol" w:hAnsi="Symbol" w:cs="Symbol" w:hint="default"/>
        <w:lang w:val="en-US" w:eastAsia="en-US" w:bidi="ar-SA"/>
      </w:rPr>
    </w:lvl>
    <w:lvl w:ilvl="6">
      <w:start w:val="0"/>
      <w:numFmt w:val="bullet"/>
      <w:lvlText w:val=""/>
      <w:lvlJc w:val="left"/>
      <w:pPr>
        <w:tabs>
          <w:tab w:val="num" w:pos="0"/>
        </w:tabs>
        <w:ind w:left="5677" w:hanging="649"/>
      </w:pPr>
      <w:rPr>
        <w:rFonts w:ascii="Symbol" w:hAnsi="Symbol" w:cs="Symbol" w:hint="default"/>
        <w:lang w:val="en-US" w:eastAsia="en-US" w:bidi="ar-SA"/>
      </w:rPr>
    </w:lvl>
    <w:lvl w:ilvl="7">
      <w:start w:val="0"/>
      <w:numFmt w:val="bullet"/>
      <w:lvlText w:val=""/>
      <w:lvlJc w:val="left"/>
      <w:pPr>
        <w:tabs>
          <w:tab w:val="num" w:pos="0"/>
        </w:tabs>
        <w:ind w:left="6596" w:hanging="649"/>
      </w:pPr>
      <w:rPr>
        <w:rFonts w:ascii="Symbol" w:hAnsi="Symbol" w:cs="Symbol" w:hint="default"/>
        <w:lang w:val="en-US" w:eastAsia="en-US" w:bidi="ar-SA"/>
      </w:rPr>
    </w:lvl>
    <w:lvl w:ilvl="8">
      <w:start w:val="0"/>
      <w:numFmt w:val="bullet"/>
      <w:lvlText w:val=""/>
      <w:lvlJc w:val="left"/>
      <w:pPr>
        <w:tabs>
          <w:tab w:val="num" w:pos="0"/>
        </w:tabs>
        <w:ind w:left="7516" w:hanging="649"/>
      </w:pPr>
      <w:rPr>
        <w:rFonts w:ascii="Symbol" w:hAnsi="Symbol" w:cs="Symbol" w:hint="default"/>
        <w:lang w:val="en-US" w:eastAsia="en-US" w:bidi="ar-SA"/>
      </w:rPr>
    </w:lvl>
  </w:abstractNum>
  <w:abstractNum w:abstractNumId="176">
    <w:lvl w:ilvl="0">
      <w:start w:val="2"/>
      <w:numFmt w:val="decimal"/>
      <w:lvlText w:val="(%1)"/>
      <w:lvlJc w:val="left"/>
      <w:pPr>
        <w:tabs>
          <w:tab w:val="num" w:pos="0"/>
        </w:tabs>
        <w:ind w:left="164" w:hanging="65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1"/>
      <w:numFmt w:val="lowerRoman"/>
      <w:lvlText w:val="(%2)"/>
      <w:lvlJc w:val="left"/>
      <w:pPr>
        <w:tabs>
          <w:tab w:val="num" w:pos="0"/>
        </w:tabs>
        <w:ind w:left="164" w:hanging="576"/>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1999" w:hanging="576"/>
      </w:pPr>
      <w:rPr>
        <w:rFonts w:ascii="Symbol" w:hAnsi="Symbol" w:cs="Symbol" w:hint="default"/>
        <w:lang w:val="en-US" w:eastAsia="en-US" w:bidi="ar-SA"/>
      </w:rPr>
    </w:lvl>
    <w:lvl w:ilvl="3">
      <w:start w:val="0"/>
      <w:numFmt w:val="bullet"/>
      <w:lvlText w:val=""/>
      <w:lvlJc w:val="left"/>
      <w:pPr>
        <w:tabs>
          <w:tab w:val="num" w:pos="0"/>
        </w:tabs>
        <w:ind w:left="2918" w:hanging="576"/>
      </w:pPr>
      <w:rPr>
        <w:rFonts w:ascii="Symbol" w:hAnsi="Symbol" w:cs="Symbol" w:hint="default"/>
        <w:lang w:val="en-US" w:eastAsia="en-US" w:bidi="ar-SA"/>
      </w:rPr>
    </w:lvl>
    <w:lvl w:ilvl="4">
      <w:start w:val="0"/>
      <w:numFmt w:val="bullet"/>
      <w:lvlText w:val=""/>
      <w:lvlJc w:val="left"/>
      <w:pPr>
        <w:tabs>
          <w:tab w:val="num" w:pos="0"/>
        </w:tabs>
        <w:ind w:left="3838" w:hanging="576"/>
      </w:pPr>
      <w:rPr>
        <w:rFonts w:ascii="Symbol" w:hAnsi="Symbol" w:cs="Symbol" w:hint="default"/>
        <w:lang w:val="en-US" w:eastAsia="en-US" w:bidi="ar-SA"/>
      </w:rPr>
    </w:lvl>
    <w:lvl w:ilvl="5">
      <w:start w:val="0"/>
      <w:numFmt w:val="bullet"/>
      <w:lvlText w:val=""/>
      <w:lvlJc w:val="left"/>
      <w:pPr>
        <w:tabs>
          <w:tab w:val="num" w:pos="0"/>
        </w:tabs>
        <w:ind w:left="4757" w:hanging="576"/>
      </w:pPr>
      <w:rPr>
        <w:rFonts w:ascii="Symbol" w:hAnsi="Symbol" w:cs="Symbol" w:hint="default"/>
        <w:lang w:val="en-US" w:eastAsia="en-US" w:bidi="ar-SA"/>
      </w:rPr>
    </w:lvl>
    <w:lvl w:ilvl="6">
      <w:start w:val="0"/>
      <w:numFmt w:val="bullet"/>
      <w:lvlText w:val=""/>
      <w:lvlJc w:val="left"/>
      <w:pPr>
        <w:tabs>
          <w:tab w:val="num" w:pos="0"/>
        </w:tabs>
        <w:ind w:left="5677" w:hanging="576"/>
      </w:pPr>
      <w:rPr>
        <w:rFonts w:ascii="Symbol" w:hAnsi="Symbol" w:cs="Symbol" w:hint="default"/>
        <w:lang w:val="en-US" w:eastAsia="en-US" w:bidi="ar-SA"/>
      </w:rPr>
    </w:lvl>
    <w:lvl w:ilvl="7">
      <w:start w:val="0"/>
      <w:numFmt w:val="bullet"/>
      <w:lvlText w:val=""/>
      <w:lvlJc w:val="left"/>
      <w:pPr>
        <w:tabs>
          <w:tab w:val="num" w:pos="0"/>
        </w:tabs>
        <w:ind w:left="6596" w:hanging="576"/>
      </w:pPr>
      <w:rPr>
        <w:rFonts w:ascii="Symbol" w:hAnsi="Symbol" w:cs="Symbol" w:hint="default"/>
        <w:lang w:val="en-US" w:eastAsia="en-US" w:bidi="ar-SA"/>
      </w:rPr>
    </w:lvl>
    <w:lvl w:ilvl="8">
      <w:start w:val="0"/>
      <w:numFmt w:val="bullet"/>
      <w:lvlText w:val=""/>
      <w:lvlJc w:val="left"/>
      <w:pPr>
        <w:tabs>
          <w:tab w:val="num" w:pos="0"/>
        </w:tabs>
        <w:ind w:left="7516" w:hanging="576"/>
      </w:pPr>
      <w:rPr>
        <w:rFonts w:ascii="Symbol" w:hAnsi="Symbol" w:cs="Symbol" w:hint="default"/>
        <w:lang w:val="en-US" w:eastAsia="en-US" w:bidi="ar-SA"/>
      </w:rPr>
    </w:lvl>
  </w:abstractNum>
  <w:abstractNum w:abstractNumId="177">
    <w:lvl w:ilvl="0">
      <w:start w:val="2"/>
      <w:numFmt w:val="decimal"/>
      <w:lvlText w:val="(%1)"/>
      <w:lvlJc w:val="left"/>
      <w:pPr>
        <w:tabs>
          <w:tab w:val="num" w:pos="0"/>
        </w:tabs>
        <w:ind w:left="164" w:hanging="634"/>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34"/>
      </w:pPr>
      <w:rPr>
        <w:rFonts w:ascii="Symbol" w:hAnsi="Symbol" w:cs="Symbol" w:hint="default"/>
        <w:lang w:val="en-US" w:eastAsia="en-US" w:bidi="ar-SA"/>
      </w:rPr>
    </w:lvl>
    <w:lvl w:ilvl="2">
      <w:start w:val="0"/>
      <w:numFmt w:val="bullet"/>
      <w:lvlText w:val=""/>
      <w:lvlJc w:val="left"/>
      <w:pPr>
        <w:tabs>
          <w:tab w:val="num" w:pos="0"/>
        </w:tabs>
        <w:ind w:left="1999" w:hanging="634"/>
      </w:pPr>
      <w:rPr>
        <w:rFonts w:ascii="Symbol" w:hAnsi="Symbol" w:cs="Symbol" w:hint="default"/>
        <w:lang w:val="en-US" w:eastAsia="en-US" w:bidi="ar-SA"/>
      </w:rPr>
    </w:lvl>
    <w:lvl w:ilvl="3">
      <w:start w:val="0"/>
      <w:numFmt w:val="bullet"/>
      <w:lvlText w:val=""/>
      <w:lvlJc w:val="left"/>
      <w:pPr>
        <w:tabs>
          <w:tab w:val="num" w:pos="0"/>
        </w:tabs>
        <w:ind w:left="2918" w:hanging="634"/>
      </w:pPr>
      <w:rPr>
        <w:rFonts w:ascii="Symbol" w:hAnsi="Symbol" w:cs="Symbol" w:hint="default"/>
        <w:lang w:val="en-US" w:eastAsia="en-US" w:bidi="ar-SA"/>
      </w:rPr>
    </w:lvl>
    <w:lvl w:ilvl="4">
      <w:start w:val="0"/>
      <w:numFmt w:val="bullet"/>
      <w:lvlText w:val=""/>
      <w:lvlJc w:val="left"/>
      <w:pPr>
        <w:tabs>
          <w:tab w:val="num" w:pos="0"/>
        </w:tabs>
        <w:ind w:left="3838" w:hanging="634"/>
      </w:pPr>
      <w:rPr>
        <w:rFonts w:ascii="Symbol" w:hAnsi="Symbol" w:cs="Symbol" w:hint="default"/>
        <w:lang w:val="en-US" w:eastAsia="en-US" w:bidi="ar-SA"/>
      </w:rPr>
    </w:lvl>
    <w:lvl w:ilvl="5">
      <w:start w:val="0"/>
      <w:numFmt w:val="bullet"/>
      <w:lvlText w:val=""/>
      <w:lvlJc w:val="left"/>
      <w:pPr>
        <w:tabs>
          <w:tab w:val="num" w:pos="0"/>
        </w:tabs>
        <w:ind w:left="4757" w:hanging="634"/>
      </w:pPr>
      <w:rPr>
        <w:rFonts w:ascii="Symbol" w:hAnsi="Symbol" w:cs="Symbol" w:hint="default"/>
        <w:lang w:val="en-US" w:eastAsia="en-US" w:bidi="ar-SA"/>
      </w:rPr>
    </w:lvl>
    <w:lvl w:ilvl="6">
      <w:start w:val="0"/>
      <w:numFmt w:val="bullet"/>
      <w:lvlText w:val=""/>
      <w:lvlJc w:val="left"/>
      <w:pPr>
        <w:tabs>
          <w:tab w:val="num" w:pos="0"/>
        </w:tabs>
        <w:ind w:left="5677" w:hanging="634"/>
      </w:pPr>
      <w:rPr>
        <w:rFonts w:ascii="Symbol" w:hAnsi="Symbol" w:cs="Symbol" w:hint="default"/>
        <w:lang w:val="en-US" w:eastAsia="en-US" w:bidi="ar-SA"/>
      </w:rPr>
    </w:lvl>
    <w:lvl w:ilvl="7">
      <w:start w:val="0"/>
      <w:numFmt w:val="bullet"/>
      <w:lvlText w:val=""/>
      <w:lvlJc w:val="left"/>
      <w:pPr>
        <w:tabs>
          <w:tab w:val="num" w:pos="0"/>
        </w:tabs>
        <w:ind w:left="6596" w:hanging="634"/>
      </w:pPr>
      <w:rPr>
        <w:rFonts w:ascii="Symbol" w:hAnsi="Symbol" w:cs="Symbol" w:hint="default"/>
        <w:lang w:val="en-US" w:eastAsia="en-US" w:bidi="ar-SA"/>
      </w:rPr>
    </w:lvl>
    <w:lvl w:ilvl="8">
      <w:start w:val="0"/>
      <w:numFmt w:val="bullet"/>
      <w:lvlText w:val=""/>
      <w:lvlJc w:val="left"/>
      <w:pPr>
        <w:tabs>
          <w:tab w:val="num" w:pos="0"/>
        </w:tabs>
        <w:ind w:left="7516" w:hanging="634"/>
      </w:pPr>
      <w:rPr>
        <w:rFonts w:ascii="Symbol" w:hAnsi="Symbol" w:cs="Symbol" w:hint="default"/>
        <w:lang w:val="en-US" w:eastAsia="en-US" w:bidi="ar-SA"/>
      </w:rPr>
    </w:lvl>
  </w:abstractNum>
  <w:abstractNum w:abstractNumId="178">
    <w:lvl w:ilvl="0">
      <w:start w:val="1"/>
      <w:numFmt w:val="lowerLetter"/>
      <w:lvlText w:val="(%1)"/>
      <w:lvlJc w:val="left"/>
      <w:pPr>
        <w:tabs>
          <w:tab w:val="num" w:pos="0"/>
        </w:tabs>
        <w:ind w:left="755" w:hanging="59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619" w:hanging="591"/>
      </w:pPr>
      <w:rPr>
        <w:rFonts w:ascii="Symbol" w:hAnsi="Symbol" w:cs="Symbol" w:hint="default"/>
        <w:lang w:val="en-US" w:eastAsia="en-US" w:bidi="ar-SA"/>
      </w:rPr>
    </w:lvl>
    <w:lvl w:ilvl="2">
      <w:start w:val="0"/>
      <w:numFmt w:val="bullet"/>
      <w:lvlText w:val=""/>
      <w:lvlJc w:val="left"/>
      <w:pPr>
        <w:tabs>
          <w:tab w:val="num" w:pos="0"/>
        </w:tabs>
        <w:ind w:left="2479" w:hanging="591"/>
      </w:pPr>
      <w:rPr>
        <w:rFonts w:ascii="Symbol" w:hAnsi="Symbol" w:cs="Symbol" w:hint="default"/>
        <w:lang w:val="en-US" w:eastAsia="en-US" w:bidi="ar-SA"/>
      </w:rPr>
    </w:lvl>
    <w:lvl w:ilvl="3">
      <w:start w:val="0"/>
      <w:numFmt w:val="bullet"/>
      <w:lvlText w:val=""/>
      <w:lvlJc w:val="left"/>
      <w:pPr>
        <w:tabs>
          <w:tab w:val="num" w:pos="0"/>
        </w:tabs>
        <w:ind w:left="3338" w:hanging="591"/>
      </w:pPr>
      <w:rPr>
        <w:rFonts w:ascii="Symbol" w:hAnsi="Symbol" w:cs="Symbol" w:hint="default"/>
        <w:lang w:val="en-US" w:eastAsia="en-US" w:bidi="ar-SA"/>
      </w:rPr>
    </w:lvl>
    <w:lvl w:ilvl="4">
      <w:start w:val="0"/>
      <w:numFmt w:val="bullet"/>
      <w:lvlText w:val=""/>
      <w:lvlJc w:val="left"/>
      <w:pPr>
        <w:tabs>
          <w:tab w:val="num" w:pos="0"/>
        </w:tabs>
        <w:ind w:left="4198" w:hanging="591"/>
      </w:pPr>
      <w:rPr>
        <w:rFonts w:ascii="Symbol" w:hAnsi="Symbol" w:cs="Symbol" w:hint="default"/>
        <w:lang w:val="en-US" w:eastAsia="en-US" w:bidi="ar-SA"/>
      </w:rPr>
    </w:lvl>
    <w:lvl w:ilvl="5">
      <w:start w:val="0"/>
      <w:numFmt w:val="bullet"/>
      <w:lvlText w:val=""/>
      <w:lvlJc w:val="left"/>
      <w:pPr>
        <w:tabs>
          <w:tab w:val="num" w:pos="0"/>
        </w:tabs>
        <w:ind w:left="5057" w:hanging="591"/>
      </w:pPr>
      <w:rPr>
        <w:rFonts w:ascii="Symbol" w:hAnsi="Symbol" w:cs="Symbol" w:hint="default"/>
        <w:lang w:val="en-US" w:eastAsia="en-US" w:bidi="ar-SA"/>
      </w:rPr>
    </w:lvl>
    <w:lvl w:ilvl="6">
      <w:start w:val="0"/>
      <w:numFmt w:val="bullet"/>
      <w:lvlText w:val=""/>
      <w:lvlJc w:val="left"/>
      <w:pPr>
        <w:tabs>
          <w:tab w:val="num" w:pos="0"/>
        </w:tabs>
        <w:ind w:left="5917" w:hanging="591"/>
      </w:pPr>
      <w:rPr>
        <w:rFonts w:ascii="Symbol" w:hAnsi="Symbol" w:cs="Symbol" w:hint="default"/>
        <w:lang w:val="en-US" w:eastAsia="en-US" w:bidi="ar-SA"/>
      </w:rPr>
    </w:lvl>
    <w:lvl w:ilvl="7">
      <w:start w:val="0"/>
      <w:numFmt w:val="bullet"/>
      <w:lvlText w:val=""/>
      <w:lvlJc w:val="left"/>
      <w:pPr>
        <w:tabs>
          <w:tab w:val="num" w:pos="0"/>
        </w:tabs>
        <w:ind w:left="6776" w:hanging="591"/>
      </w:pPr>
      <w:rPr>
        <w:rFonts w:ascii="Symbol" w:hAnsi="Symbol" w:cs="Symbol" w:hint="default"/>
        <w:lang w:val="en-US" w:eastAsia="en-US" w:bidi="ar-SA"/>
      </w:rPr>
    </w:lvl>
    <w:lvl w:ilvl="8">
      <w:start w:val="0"/>
      <w:numFmt w:val="bullet"/>
      <w:lvlText w:val=""/>
      <w:lvlJc w:val="left"/>
      <w:pPr>
        <w:tabs>
          <w:tab w:val="num" w:pos="0"/>
        </w:tabs>
        <w:ind w:left="7636" w:hanging="591"/>
      </w:pPr>
      <w:rPr>
        <w:rFonts w:ascii="Symbol" w:hAnsi="Symbol" w:cs="Symbol" w:hint="default"/>
        <w:lang w:val="en-US" w:eastAsia="en-US" w:bidi="ar-SA"/>
      </w:rPr>
    </w:lvl>
  </w:abstractNum>
  <w:abstractNum w:abstractNumId="179">
    <w:lvl w:ilvl="0">
      <w:start w:val="2"/>
      <w:numFmt w:val="lowerRoman"/>
      <w:lvlText w:val="(%1)"/>
      <w:lvlJc w:val="left"/>
      <w:pPr>
        <w:tabs>
          <w:tab w:val="num" w:pos="0"/>
        </w:tabs>
        <w:ind w:left="164" w:hanging="644"/>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44"/>
      </w:pPr>
      <w:rPr>
        <w:rFonts w:ascii="Symbol" w:hAnsi="Symbol" w:cs="Symbol" w:hint="default"/>
        <w:lang w:val="en-US" w:eastAsia="en-US" w:bidi="ar-SA"/>
      </w:rPr>
    </w:lvl>
    <w:lvl w:ilvl="2">
      <w:start w:val="0"/>
      <w:numFmt w:val="bullet"/>
      <w:lvlText w:val=""/>
      <w:lvlJc w:val="left"/>
      <w:pPr>
        <w:tabs>
          <w:tab w:val="num" w:pos="0"/>
        </w:tabs>
        <w:ind w:left="1999" w:hanging="644"/>
      </w:pPr>
      <w:rPr>
        <w:rFonts w:ascii="Symbol" w:hAnsi="Symbol" w:cs="Symbol" w:hint="default"/>
        <w:lang w:val="en-US" w:eastAsia="en-US" w:bidi="ar-SA"/>
      </w:rPr>
    </w:lvl>
    <w:lvl w:ilvl="3">
      <w:start w:val="0"/>
      <w:numFmt w:val="bullet"/>
      <w:lvlText w:val=""/>
      <w:lvlJc w:val="left"/>
      <w:pPr>
        <w:tabs>
          <w:tab w:val="num" w:pos="0"/>
        </w:tabs>
        <w:ind w:left="2918" w:hanging="644"/>
      </w:pPr>
      <w:rPr>
        <w:rFonts w:ascii="Symbol" w:hAnsi="Symbol" w:cs="Symbol" w:hint="default"/>
        <w:lang w:val="en-US" w:eastAsia="en-US" w:bidi="ar-SA"/>
      </w:rPr>
    </w:lvl>
    <w:lvl w:ilvl="4">
      <w:start w:val="0"/>
      <w:numFmt w:val="bullet"/>
      <w:lvlText w:val=""/>
      <w:lvlJc w:val="left"/>
      <w:pPr>
        <w:tabs>
          <w:tab w:val="num" w:pos="0"/>
        </w:tabs>
        <w:ind w:left="3838" w:hanging="644"/>
      </w:pPr>
      <w:rPr>
        <w:rFonts w:ascii="Symbol" w:hAnsi="Symbol" w:cs="Symbol" w:hint="default"/>
        <w:lang w:val="en-US" w:eastAsia="en-US" w:bidi="ar-SA"/>
      </w:rPr>
    </w:lvl>
    <w:lvl w:ilvl="5">
      <w:start w:val="0"/>
      <w:numFmt w:val="bullet"/>
      <w:lvlText w:val=""/>
      <w:lvlJc w:val="left"/>
      <w:pPr>
        <w:tabs>
          <w:tab w:val="num" w:pos="0"/>
        </w:tabs>
        <w:ind w:left="4757" w:hanging="644"/>
      </w:pPr>
      <w:rPr>
        <w:rFonts w:ascii="Symbol" w:hAnsi="Symbol" w:cs="Symbol" w:hint="default"/>
        <w:lang w:val="en-US" w:eastAsia="en-US" w:bidi="ar-SA"/>
      </w:rPr>
    </w:lvl>
    <w:lvl w:ilvl="6">
      <w:start w:val="0"/>
      <w:numFmt w:val="bullet"/>
      <w:lvlText w:val=""/>
      <w:lvlJc w:val="left"/>
      <w:pPr>
        <w:tabs>
          <w:tab w:val="num" w:pos="0"/>
        </w:tabs>
        <w:ind w:left="5677" w:hanging="644"/>
      </w:pPr>
      <w:rPr>
        <w:rFonts w:ascii="Symbol" w:hAnsi="Symbol" w:cs="Symbol" w:hint="default"/>
        <w:lang w:val="en-US" w:eastAsia="en-US" w:bidi="ar-SA"/>
      </w:rPr>
    </w:lvl>
    <w:lvl w:ilvl="7">
      <w:start w:val="0"/>
      <w:numFmt w:val="bullet"/>
      <w:lvlText w:val=""/>
      <w:lvlJc w:val="left"/>
      <w:pPr>
        <w:tabs>
          <w:tab w:val="num" w:pos="0"/>
        </w:tabs>
        <w:ind w:left="6596" w:hanging="644"/>
      </w:pPr>
      <w:rPr>
        <w:rFonts w:ascii="Symbol" w:hAnsi="Symbol" w:cs="Symbol" w:hint="default"/>
        <w:lang w:val="en-US" w:eastAsia="en-US" w:bidi="ar-SA"/>
      </w:rPr>
    </w:lvl>
    <w:lvl w:ilvl="8">
      <w:start w:val="0"/>
      <w:numFmt w:val="bullet"/>
      <w:lvlText w:val=""/>
      <w:lvlJc w:val="left"/>
      <w:pPr>
        <w:tabs>
          <w:tab w:val="num" w:pos="0"/>
        </w:tabs>
        <w:ind w:left="7516" w:hanging="644"/>
      </w:pPr>
      <w:rPr>
        <w:rFonts w:ascii="Symbol" w:hAnsi="Symbol" w:cs="Symbol" w:hint="default"/>
        <w:lang w:val="en-US" w:eastAsia="en-US" w:bidi="ar-SA"/>
      </w:rPr>
    </w:lvl>
  </w:abstractNum>
  <w:abstractNum w:abstractNumId="180">
    <w:lvl w:ilvl="0">
      <w:start w:val="1"/>
      <w:numFmt w:val="decimal"/>
      <w:lvlText w:val="(%1)"/>
      <w:lvlJc w:val="left"/>
      <w:pPr>
        <w:tabs>
          <w:tab w:val="num" w:pos="0"/>
        </w:tabs>
        <w:ind w:left="164" w:hanging="757"/>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757"/>
      </w:pPr>
      <w:rPr>
        <w:rFonts w:ascii="Symbol" w:hAnsi="Symbol" w:cs="Symbol" w:hint="default"/>
        <w:lang w:val="en-US" w:eastAsia="en-US" w:bidi="ar-SA"/>
      </w:rPr>
    </w:lvl>
    <w:lvl w:ilvl="2">
      <w:start w:val="0"/>
      <w:numFmt w:val="bullet"/>
      <w:lvlText w:val=""/>
      <w:lvlJc w:val="left"/>
      <w:pPr>
        <w:tabs>
          <w:tab w:val="num" w:pos="0"/>
        </w:tabs>
        <w:ind w:left="1999" w:hanging="757"/>
      </w:pPr>
      <w:rPr>
        <w:rFonts w:ascii="Symbol" w:hAnsi="Symbol" w:cs="Symbol" w:hint="default"/>
        <w:lang w:val="en-US" w:eastAsia="en-US" w:bidi="ar-SA"/>
      </w:rPr>
    </w:lvl>
    <w:lvl w:ilvl="3">
      <w:start w:val="0"/>
      <w:numFmt w:val="bullet"/>
      <w:lvlText w:val=""/>
      <w:lvlJc w:val="left"/>
      <w:pPr>
        <w:tabs>
          <w:tab w:val="num" w:pos="0"/>
        </w:tabs>
        <w:ind w:left="2918" w:hanging="757"/>
      </w:pPr>
      <w:rPr>
        <w:rFonts w:ascii="Symbol" w:hAnsi="Symbol" w:cs="Symbol" w:hint="default"/>
        <w:lang w:val="en-US" w:eastAsia="en-US" w:bidi="ar-SA"/>
      </w:rPr>
    </w:lvl>
    <w:lvl w:ilvl="4">
      <w:start w:val="0"/>
      <w:numFmt w:val="bullet"/>
      <w:lvlText w:val=""/>
      <w:lvlJc w:val="left"/>
      <w:pPr>
        <w:tabs>
          <w:tab w:val="num" w:pos="0"/>
        </w:tabs>
        <w:ind w:left="3838" w:hanging="757"/>
      </w:pPr>
      <w:rPr>
        <w:rFonts w:ascii="Symbol" w:hAnsi="Symbol" w:cs="Symbol" w:hint="default"/>
        <w:lang w:val="en-US" w:eastAsia="en-US" w:bidi="ar-SA"/>
      </w:rPr>
    </w:lvl>
    <w:lvl w:ilvl="5">
      <w:start w:val="0"/>
      <w:numFmt w:val="bullet"/>
      <w:lvlText w:val=""/>
      <w:lvlJc w:val="left"/>
      <w:pPr>
        <w:tabs>
          <w:tab w:val="num" w:pos="0"/>
        </w:tabs>
        <w:ind w:left="4757" w:hanging="757"/>
      </w:pPr>
      <w:rPr>
        <w:rFonts w:ascii="Symbol" w:hAnsi="Symbol" w:cs="Symbol" w:hint="default"/>
        <w:lang w:val="en-US" w:eastAsia="en-US" w:bidi="ar-SA"/>
      </w:rPr>
    </w:lvl>
    <w:lvl w:ilvl="6">
      <w:start w:val="0"/>
      <w:numFmt w:val="bullet"/>
      <w:lvlText w:val=""/>
      <w:lvlJc w:val="left"/>
      <w:pPr>
        <w:tabs>
          <w:tab w:val="num" w:pos="0"/>
        </w:tabs>
        <w:ind w:left="5677" w:hanging="757"/>
      </w:pPr>
      <w:rPr>
        <w:rFonts w:ascii="Symbol" w:hAnsi="Symbol" w:cs="Symbol" w:hint="default"/>
        <w:lang w:val="en-US" w:eastAsia="en-US" w:bidi="ar-SA"/>
      </w:rPr>
    </w:lvl>
    <w:lvl w:ilvl="7">
      <w:start w:val="0"/>
      <w:numFmt w:val="bullet"/>
      <w:lvlText w:val=""/>
      <w:lvlJc w:val="left"/>
      <w:pPr>
        <w:tabs>
          <w:tab w:val="num" w:pos="0"/>
        </w:tabs>
        <w:ind w:left="6596" w:hanging="757"/>
      </w:pPr>
      <w:rPr>
        <w:rFonts w:ascii="Symbol" w:hAnsi="Symbol" w:cs="Symbol" w:hint="default"/>
        <w:lang w:val="en-US" w:eastAsia="en-US" w:bidi="ar-SA"/>
      </w:rPr>
    </w:lvl>
    <w:lvl w:ilvl="8">
      <w:start w:val="0"/>
      <w:numFmt w:val="bullet"/>
      <w:lvlText w:val=""/>
      <w:lvlJc w:val="left"/>
      <w:pPr>
        <w:tabs>
          <w:tab w:val="num" w:pos="0"/>
        </w:tabs>
        <w:ind w:left="7516" w:hanging="757"/>
      </w:pPr>
      <w:rPr>
        <w:rFonts w:ascii="Symbol" w:hAnsi="Symbol" w:cs="Symbol" w:hint="default"/>
        <w:lang w:val="en-US" w:eastAsia="en-US" w:bidi="ar-SA"/>
      </w:rPr>
    </w:lvl>
  </w:abstractNum>
  <w:abstractNum w:abstractNumId="181">
    <w:lvl w:ilvl="0">
      <w:start w:val="1"/>
      <w:numFmt w:val="lowerRoman"/>
      <w:lvlText w:val="(%1)"/>
      <w:lvlJc w:val="left"/>
      <w:pPr>
        <w:tabs>
          <w:tab w:val="num" w:pos="0"/>
        </w:tabs>
        <w:ind w:left="709" w:hanging="545"/>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565" w:hanging="545"/>
      </w:pPr>
      <w:rPr>
        <w:rFonts w:ascii="Symbol" w:hAnsi="Symbol" w:cs="Symbol" w:hint="default"/>
        <w:lang w:val="en-US" w:eastAsia="en-US" w:bidi="ar-SA"/>
      </w:rPr>
    </w:lvl>
    <w:lvl w:ilvl="2">
      <w:start w:val="0"/>
      <w:numFmt w:val="bullet"/>
      <w:lvlText w:val=""/>
      <w:lvlJc w:val="left"/>
      <w:pPr>
        <w:tabs>
          <w:tab w:val="num" w:pos="0"/>
        </w:tabs>
        <w:ind w:left="2431" w:hanging="545"/>
      </w:pPr>
      <w:rPr>
        <w:rFonts w:ascii="Symbol" w:hAnsi="Symbol" w:cs="Symbol" w:hint="default"/>
        <w:lang w:val="en-US" w:eastAsia="en-US" w:bidi="ar-SA"/>
      </w:rPr>
    </w:lvl>
    <w:lvl w:ilvl="3">
      <w:start w:val="0"/>
      <w:numFmt w:val="bullet"/>
      <w:lvlText w:val=""/>
      <w:lvlJc w:val="left"/>
      <w:pPr>
        <w:tabs>
          <w:tab w:val="num" w:pos="0"/>
        </w:tabs>
        <w:ind w:left="3296" w:hanging="545"/>
      </w:pPr>
      <w:rPr>
        <w:rFonts w:ascii="Symbol" w:hAnsi="Symbol" w:cs="Symbol" w:hint="default"/>
        <w:lang w:val="en-US" w:eastAsia="en-US" w:bidi="ar-SA"/>
      </w:rPr>
    </w:lvl>
    <w:lvl w:ilvl="4">
      <w:start w:val="0"/>
      <w:numFmt w:val="bullet"/>
      <w:lvlText w:val=""/>
      <w:lvlJc w:val="left"/>
      <w:pPr>
        <w:tabs>
          <w:tab w:val="num" w:pos="0"/>
        </w:tabs>
        <w:ind w:left="4162" w:hanging="545"/>
      </w:pPr>
      <w:rPr>
        <w:rFonts w:ascii="Symbol" w:hAnsi="Symbol" w:cs="Symbol" w:hint="default"/>
        <w:lang w:val="en-US" w:eastAsia="en-US" w:bidi="ar-SA"/>
      </w:rPr>
    </w:lvl>
    <w:lvl w:ilvl="5">
      <w:start w:val="0"/>
      <w:numFmt w:val="bullet"/>
      <w:lvlText w:val=""/>
      <w:lvlJc w:val="left"/>
      <w:pPr>
        <w:tabs>
          <w:tab w:val="num" w:pos="0"/>
        </w:tabs>
        <w:ind w:left="5027" w:hanging="545"/>
      </w:pPr>
      <w:rPr>
        <w:rFonts w:ascii="Symbol" w:hAnsi="Symbol" w:cs="Symbol" w:hint="default"/>
        <w:lang w:val="en-US" w:eastAsia="en-US" w:bidi="ar-SA"/>
      </w:rPr>
    </w:lvl>
    <w:lvl w:ilvl="6">
      <w:start w:val="0"/>
      <w:numFmt w:val="bullet"/>
      <w:lvlText w:val=""/>
      <w:lvlJc w:val="left"/>
      <w:pPr>
        <w:tabs>
          <w:tab w:val="num" w:pos="0"/>
        </w:tabs>
        <w:ind w:left="5893" w:hanging="545"/>
      </w:pPr>
      <w:rPr>
        <w:rFonts w:ascii="Symbol" w:hAnsi="Symbol" w:cs="Symbol" w:hint="default"/>
        <w:lang w:val="en-US" w:eastAsia="en-US" w:bidi="ar-SA"/>
      </w:rPr>
    </w:lvl>
    <w:lvl w:ilvl="7">
      <w:start w:val="0"/>
      <w:numFmt w:val="bullet"/>
      <w:lvlText w:val=""/>
      <w:lvlJc w:val="left"/>
      <w:pPr>
        <w:tabs>
          <w:tab w:val="num" w:pos="0"/>
        </w:tabs>
        <w:ind w:left="6758" w:hanging="545"/>
      </w:pPr>
      <w:rPr>
        <w:rFonts w:ascii="Symbol" w:hAnsi="Symbol" w:cs="Symbol" w:hint="default"/>
        <w:lang w:val="en-US" w:eastAsia="en-US" w:bidi="ar-SA"/>
      </w:rPr>
    </w:lvl>
    <w:lvl w:ilvl="8">
      <w:start w:val="0"/>
      <w:numFmt w:val="bullet"/>
      <w:lvlText w:val=""/>
      <w:lvlJc w:val="left"/>
      <w:pPr>
        <w:tabs>
          <w:tab w:val="num" w:pos="0"/>
        </w:tabs>
        <w:ind w:left="7624" w:hanging="545"/>
      </w:pPr>
      <w:rPr>
        <w:rFonts w:ascii="Symbol" w:hAnsi="Symbol" w:cs="Symbol" w:hint="default"/>
        <w:lang w:val="en-US" w:eastAsia="en-US" w:bidi="ar-SA"/>
      </w:rPr>
    </w:lvl>
  </w:abstractNum>
  <w:abstractNum w:abstractNumId="182">
    <w:lvl w:ilvl="0">
      <w:start w:val="2"/>
      <w:numFmt w:val="decimal"/>
      <w:lvlText w:val="(%1)"/>
      <w:lvlJc w:val="left"/>
      <w:pPr>
        <w:tabs>
          <w:tab w:val="num" w:pos="0"/>
        </w:tabs>
        <w:ind w:left="772" w:hanging="608"/>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1"/>
      <w:numFmt w:val="lowerLetter"/>
      <w:lvlText w:val="(%2)"/>
      <w:lvlJc w:val="left"/>
      <w:pPr>
        <w:tabs>
          <w:tab w:val="num" w:pos="0"/>
        </w:tabs>
        <w:ind w:left="164" w:hanging="677"/>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780" w:hanging="677"/>
      </w:pPr>
      <w:rPr>
        <w:rFonts w:ascii="Symbol" w:hAnsi="Symbol" w:cs="Symbol" w:hint="default"/>
        <w:lang w:val="en-US" w:eastAsia="en-US" w:bidi="ar-SA"/>
      </w:rPr>
    </w:lvl>
    <w:lvl w:ilvl="3">
      <w:start w:val="0"/>
      <w:numFmt w:val="bullet"/>
      <w:lvlText w:val=""/>
      <w:lvlJc w:val="left"/>
      <w:pPr>
        <w:tabs>
          <w:tab w:val="num" w:pos="0"/>
        </w:tabs>
        <w:ind w:left="1851" w:hanging="677"/>
      </w:pPr>
      <w:rPr>
        <w:rFonts w:ascii="Symbol" w:hAnsi="Symbol" w:cs="Symbol" w:hint="default"/>
        <w:lang w:val="en-US" w:eastAsia="en-US" w:bidi="ar-SA"/>
      </w:rPr>
    </w:lvl>
    <w:lvl w:ilvl="4">
      <w:start w:val="0"/>
      <w:numFmt w:val="bullet"/>
      <w:lvlText w:val=""/>
      <w:lvlJc w:val="left"/>
      <w:pPr>
        <w:tabs>
          <w:tab w:val="num" w:pos="0"/>
        </w:tabs>
        <w:ind w:left="2923" w:hanging="677"/>
      </w:pPr>
      <w:rPr>
        <w:rFonts w:ascii="Symbol" w:hAnsi="Symbol" w:cs="Symbol" w:hint="default"/>
        <w:lang w:val="en-US" w:eastAsia="en-US" w:bidi="ar-SA"/>
      </w:rPr>
    </w:lvl>
    <w:lvl w:ilvl="5">
      <w:start w:val="0"/>
      <w:numFmt w:val="bullet"/>
      <w:lvlText w:val=""/>
      <w:lvlJc w:val="left"/>
      <w:pPr>
        <w:tabs>
          <w:tab w:val="num" w:pos="0"/>
        </w:tabs>
        <w:ind w:left="3995" w:hanging="677"/>
      </w:pPr>
      <w:rPr>
        <w:rFonts w:ascii="Symbol" w:hAnsi="Symbol" w:cs="Symbol" w:hint="default"/>
        <w:lang w:val="en-US" w:eastAsia="en-US" w:bidi="ar-SA"/>
      </w:rPr>
    </w:lvl>
    <w:lvl w:ilvl="6">
      <w:start w:val="0"/>
      <w:numFmt w:val="bullet"/>
      <w:lvlText w:val=""/>
      <w:lvlJc w:val="left"/>
      <w:pPr>
        <w:tabs>
          <w:tab w:val="num" w:pos="0"/>
        </w:tabs>
        <w:ind w:left="5067" w:hanging="677"/>
      </w:pPr>
      <w:rPr>
        <w:rFonts w:ascii="Symbol" w:hAnsi="Symbol" w:cs="Symbol" w:hint="default"/>
        <w:lang w:val="en-US" w:eastAsia="en-US" w:bidi="ar-SA"/>
      </w:rPr>
    </w:lvl>
    <w:lvl w:ilvl="7">
      <w:start w:val="0"/>
      <w:numFmt w:val="bullet"/>
      <w:lvlText w:val=""/>
      <w:lvlJc w:val="left"/>
      <w:pPr>
        <w:tabs>
          <w:tab w:val="num" w:pos="0"/>
        </w:tabs>
        <w:ind w:left="6139" w:hanging="677"/>
      </w:pPr>
      <w:rPr>
        <w:rFonts w:ascii="Symbol" w:hAnsi="Symbol" w:cs="Symbol" w:hint="default"/>
        <w:lang w:val="en-US" w:eastAsia="en-US" w:bidi="ar-SA"/>
      </w:rPr>
    </w:lvl>
    <w:lvl w:ilvl="8">
      <w:start w:val="0"/>
      <w:numFmt w:val="bullet"/>
      <w:lvlText w:val=""/>
      <w:lvlJc w:val="left"/>
      <w:pPr>
        <w:tabs>
          <w:tab w:val="num" w:pos="0"/>
        </w:tabs>
        <w:ind w:left="7211" w:hanging="677"/>
      </w:pPr>
      <w:rPr>
        <w:rFonts w:ascii="Symbol" w:hAnsi="Symbol" w:cs="Symbol" w:hint="default"/>
        <w:lang w:val="en-US" w:eastAsia="en-US" w:bidi="ar-SA"/>
      </w:rPr>
    </w:lvl>
  </w:abstractNum>
  <w:abstractNum w:abstractNumId="183">
    <w:lvl w:ilvl="0">
      <w:start w:val="1"/>
      <w:numFmt w:val="decimal"/>
      <w:lvlText w:val="(%1)"/>
      <w:lvlJc w:val="left"/>
      <w:pPr>
        <w:tabs>
          <w:tab w:val="num" w:pos="0"/>
        </w:tabs>
        <w:ind w:left="164" w:hanging="658"/>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58"/>
      </w:pPr>
      <w:rPr>
        <w:rFonts w:ascii="Symbol" w:hAnsi="Symbol" w:cs="Symbol" w:hint="default"/>
        <w:lang w:val="en-US" w:eastAsia="en-US" w:bidi="ar-SA"/>
      </w:rPr>
    </w:lvl>
    <w:lvl w:ilvl="2">
      <w:start w:val="0"/>
      <w:numFmt w:val="bullet"/>
      <w:lvlText w:val=""/>
      <w:lvlJc w:val="left"/>
      <w:pPr>
        <w:tabs>
          <w:tab w:val="num" w:pos="0"/>
        </w:tabs>
        <w:ind w:left="1999" w:hanging="658"/>
      </w:pPr>
      <w:rPr>
        <w:rFonts w:ascii="Symbol" w:hAnsi="Symbol" w:cs="Symbol" w:hint="default"/>
        <w:lang w:val="en-US" w:eastAsia="en-US" w:bidi="ar-SA"/>
      </w:rPr>
    </w:lvl>
    <w:lvl w:ilvl="3">
      <w:start w:val="0"/>
      <w:numFmt w:val="bullet"/>
      <w:lvlText w:val=""/>
      <w:lvlJc w:val="left"/>
      <w:pPr>
        <w:tabs>
          <w:tab w:val="num" w:pos="0"/>
        </w:tabs>
        <w:ind w:left="2918" w:hanging="658"/>
      </w:pPr>
      <w:rPr>
        <w:rFonts w:ascii="Symbol" w:hAnsi="Symbol" w:cs="Symbol" w:hint="default"/>
        <w:lang w:val="en-US" w:eastAsia="en-US" w:bidi="ar-SA"/>
      </w:rPr>
    </w:lvl>
    <w:lvl w:ilvl="4">
      <w:start w:val="0"/>
      <w:numFmt w:val="bullet"/>
      <w:lvlText w:val=""/>
      <w:lvlJc w:val="left"/>
      <w:pPr>
        <w:tabs>
          <w:tab w:val="num" w:pos="0"/>
        </w:tabs>
        <w:ind w:left="3838" w:hanging="658"/>
      </w:pPr>
      <w:rPr>
        <w:rFonts w:ascii="Symbol" w:hAnsi="Symbol" w:cs="Symbol" w:hint="default"/>
        <w:lang w:val="en-US" w:eastAsia="en-US" w:bidi="ar-SA"/>
      </w:rPr>
    </w:lvl>
    <w:lvl w:ilvl="5">
      <w:start w:val="0"/>
      <w:numFmt w:val="bullet"/>
      <w:lvlText w:val=""/>
      <w:lvlJc w:val="left"/>
      <w:pPr>
        <w:tabs>
          <w:tab w:val="num" w:pos="0"/>
        </w:tabs>
        <w:ind w:left="4757" w:hanging="658"/>
      </w:pPr>
      <w:rPr>
        <w:rFonts w:ascii="Symbol" w:hAnsi="Symbol" w:cs="Symbol" w:hint="default"/>
        <w:lang w:val="en-US" w:eastAsia="en-US" w:bidi="ar-SA"/>
      </w:rPr>
    </w:lvl>
    <w:lvl w:ilvl="6">
      <w:start w:val="0"/>
      <w:numFmt w:val="bullet"/>
      <w:lvlText w:val=""/>
      <w:lvlJc w:val="left"/>
      <w:pPr>
        <w:tabs>
          <w:tab w:val="num" w:pos="0"/>
        </w:tabs>
        <w:ind w:left="5677" w:hanging="658"/>
      </w:pPr>
      <w:rPr>
        <w:rFonts w:ascii="Symbol" w:hAnsi="Symbol" w:cs="Symbol" w:hint="default"/>
        <w:lang w:val="en-US" w:eastAsia="en-US" w:bidi="ar-SA"/>
      </w:rPr>
    </w:lvl>
    <w:lvl w:ilvl="7">
      <w:start w:val="0"/>
      <w:numFmt w:val="bullet"/>
      <w:lvlText w:val=""/>
      <w:lvlJc w:val="left"/>
      <w:pPr>
        <w:tabs>
          <w:tab w:val="num" w:pos="0"/>
        </w:tabs>
        <w:ind w:left="6596" w:hanging="658"/>
      </w:pPr>
      <w:rPr>
        <w:rFonts w:ascii="Symbol" w:hAnsi="Symbol" w:cs="Symbol" w:hint="default"/>
        <w:lang w:val="en-US" w:eastAsia="en-US" w:bidi="ar-SA"/>
      </w:rPr>
    </w:lvl>
    <w:lvl w:ilvl="8">
      <w:start w:val="0"/>
      <w:numFmt w:val="bullet"/>
      <w:lvlText w:val=""/>
      <w:lvlJc w:val="left"/>
      <w:pPr>
        <w:tabs>
          <w:tab w:val="num" w:pos="0"/>
        </w:tabs>
        <w:ind w:left="7516" w:hanging="658"/>
      </w:pPr>
      <w:rPr>
        <w:rFonts w:ascii="Symbol" w:hAnsi="Symbol" w:cs="Symbol" w:hint="default"/>
        <w:lang w:val="en-US" w:eastAsia="en-US" w:bidi="ar-SA"/>
      </w:rPr>
    </w:lvl>
  </w:abstractNum>
  <w:abstractNum w:abstractNumId="184">
    <w:lvl w:ilvl="0">
      <w:start w:val="1"/>
      <w:numFmt w:val="lowerLetter"/>
      <w:lvlText w:val="(%1)"/>
      <w:lvlJc w:val="left"/>
      <w:pPr>
        <w:tabs>
          <w:tab w:val="num" w:pos="0"/>
        </w:tabs>
        <w:ind w:left="755" w:hanging="59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619" w:hanging="591"/>
      </w:pPr>
      <w:rPr>
        <w:rFonts w:ascii="Symbol" w:hAnsi="Symbol" w:cs="Symbol" w:hint="default"/>
        <w:lang w:val="en-US" w:eastAsia="en-US" w:bidi="ar-SA"/>
      </w:rPr>
    </w:lvl>
    <w:lvl w:ilvl="2">
      <w:start w:val="0"/>
      <w:numFmt w:val="bullet"/>
      <w:lvlText w:val=""/>
      <w:lvlJc w:val="left"/>
      <w:pPr>
        <w:tabs>
          <w:tab w:val="num" w:pos="0"/>
        </w:tabs>
        <w:ind w:left="2479" w:hanging="591"/>
      </w:pPr>
      <w:rPr>
        <w:rFonts w:ascii="Symbol" w:hAnsi="Symbol" w:cs="Symbol" w:hint="default"/>
        <w:lang w:val="en-US" w:eastAsia="en-US" w:bidi="ar-SA"/>
      </w:rPr>
    </w:lvl>
    <w:lvl w:ilvl="3">
      <w:start w:val="0"/>
      <w:numFmt w:val="bullet"/>
      <w:lvlText w:val=""/>
      <w:lvlJc w:val="left"/>
      <w:pPr>
        <w:tabs>
          <w:tab w:val="num" w:pos="0"/>
        </w:tabs>
        <w:ind w:left="3338" w:hanging="591"/>
      </w:pPr>
      <w:rPr>
        <w:rFonts w:ascii="Symbol" w:hAnsi="Symbol" w:cs="Symbol" w:hint="default"/>
        <w:lang w:val="en-US" w:eastAsia="en-US" w:bidi="ar-SA"/>
      </w:rPr>
    </w:lvl>
    <w:lvl w:ilvl="4">
      <w:start w:val="0"/>
      <w:numFmt w:val="bullet"/>
      <w:lvlText w:val=""/>
      <w:lvlJc w:val="left"/>
      <w:pPr>
        <w:tabs>
          <w:tab w:val="num" w:pos="0"/>
        </w:tabs>
        <w:ind w:left="4198" w:hanging="591"/>
      </w:pPr>
      <w:rPr>
        <w:rFonts w:ascii="Symbol" w:hAnsi="Symbol" w:cs="Symbol" w:hint="default"/>
        <w:lang w:val="en-US" w:eastAsia="en-US" w:bidi="ar-SA"/>
      </w:rPr>
    </w:lvl>
    <w:lvl w:ilvl="5">
      <w:start w:val="0"/>
      <w:numFmt w:val="bullet"/>
      <w:lvlText w:val=""/>
      <w:lvlJc w:val="left"/>
      <w:pPr>
        <w:tabs>
          <w:tab w:val="num" w:pos="0"/>
        </w:tabs>
        <w:ind w:left="5057" w:hanging="591"/>
      </w:pPr>
      <w:rPr>
        <w:rFonts w:ascii="Symbol" w:hAnsi="Symbol" w:cs="Symbol" w:hint="default"/>
        <w:lang w:val="en-US" w:eastAsia="en-US" w:bidi="ar-SA"/>
      </w:rPr>
    </w:lvl>
    <w:lvl w:ilvl="6">
      <w:start w:val="0"/>
      <w:numFmt w:val="bullet"/>
      <w:lvlText w:val=""/>
      <w:lvlJc w:val="left"/>
      <w:pPr>
        <w:tabs>
          <w:tab w:val="num" w:pos="0"/>
        </w:tabs>
        <w:ind w:left="5917" w:hanging="591"/>
      </w:pPr>
      <w:rPr>
        <w:rFonts w:ascii="Symbol" w:hAnsi="Symbol" w:cs="Symbol" w:hint="default"/>
        <w:lang w:val="en-US" w:eastAsia="en-US" w:bidi="ar-SA"/>
      </w:rPr>
    </w:lvl>
    <w:lvl w:ilvl="7">
      <w:start w:val="0"/>
      <w:numFmt w:val="bullet"/>
      <w:lvlText w:val=""/>
      <w:lvlJc w:val="left"/>
      <w:pPr>
        <w:tabs>
          <w:tab w:val="num" w:pos="0"/>
        </w:tabs>
        <w:ind w:left="6776" w:hanging="591"/>
      </w:pPr>
      <w:rPr>
        <w:rFonts w:ascii="Symbol" w:hAnsi="Symbol" w:cs="Symbol" w:hint="default"/>
        <w:lang w:val="en-US" w:eastAsia="en-US" w:bidi="ar-SA"/>
      </w:rPr>
    </w:lvl>
    <w:lvl w:ilvl="8">
      <w:start w:val="0"/>
      <w:numFmt w:val="bullet"/>
      <w:lvlText w:val=""/>
      <w:lvlJc w:val="left"/>
      <w:pPr>
        <w:tabs>
          <w:tab w:val="num" w:pos="0"/>
        </w:tabs>
        <w:ind w:left="7636" w:hanging="591"/>
      </w:pPr>
      <w:rPr>
        <w:rFonts w:ascii="Symbol" w:hAnsi="Symbol" w:cs="Symbol" w:hint="default"/>
        <w:lang w:val="en-US" w:eastAsia="en-US" w:bidi="ar-SA"/>
      </w:rPr>
    </w:lvl>
  </w:abstractNum>
  <w:abstractNum w:abstractNumId="185">
    <w:lvl w:ilvl="0">
      <w:start w:val="1"/>
      <w:numFmt w:val="lowerLetter"/>
      <w:lvlText w:val="(%1)"/>
      <w:lvlJc w:val="left"/>
      <w:pPr>
        <w:tabs>
          <w:tab w:val="num" w:pos="0"/>
        </w:tabs>
        <w:ind w:left="755" w:hanging="59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619" w:hanging="591"/>
      </w:pPr>
      <w:rPr>
        <w:rFonts w:ascii="Symbol" w:hAnsi="Symbol" w:cs="Symbol" w:hint="default"/>
        <w:lang w:val="en-US" w:eastAsia="en-US" w:bidi="ar-SA"/>
      </w:rPr>
    </w:lvl>
    <w:lvl w:ilvl="2">
      <w:start w:val="0"/>
      <w:numFmt w:val="bullet"/>
      <w:lvlText w:val=""/>
      <w:lvlJc w:val="left"/>
      <w:pPr>
        <w:tabs>
          <w:tab w:val="num" w:pos="0"/>
        </w:tabs>
        <w:ind w:left="2479" w:hanging="591"/>
      </w:pPr>
      <w:rPr>
        <w:rFonts w:ascii="Symbol" w:hAnsi="Symbol" w:cs="Symbol" w:hint="default"/>
        <w:lang w:val="en-US" w:eastAsia="en-US" w:bidi="ar-SA"/>
      </w:rPr>
    </w:lvl>
    <w:lvl w:ilvl="3">
      <w:start w:val="0"/>
      <w:numFmt w:val="bullet"/>
      <w:lvlText w:val=""/>
      <w:lvlJc w:val="left"/>
      <w:pPr>
        <w:tabs>
          <w:tab w:val="num" w:pos="0"/>
        </w:tabs>
        <w:ind w:left="3338" w:hanging="591"/>
      </w:pPr>
      <w:rPr>
        <w:rFonts w:ascii="Symbol" w:hAnsi="Symbol" w:cs="Symbol" w:hint="default"/>
        <w:lang w:val="en-US" w:eastAsia="en-US" w:bidi="ar-SA"/>
      </w:rPr>
    </w:lvl>
    <w:lvl w:ilvl="4">
      <w:start w:val="0"/>
      <w:numFmt w:val="bullet"/>
      <w:lvlText w:val=""/>
      <w:lvlJc w:val="left"/>
      <w:pPr>
        <w:tabs>
          <w:tab w:val="num" w:pos="0"/>
        </w:tabs>
        <w:ind w:left="4198" w:hanging="591"/>
      </w:pPr>
      <w:rPr>
        <w:rFonts w:ascii="Symbol" w:hAnsi="Symbol" w:cs="Symbol" w:hint="default"/>
        <w:lang w:val="en-US" w:eastAsia="en-US" w:bidi="ar-SA"/>
      </w:rPr>
    </w:lvl>
    <w:lvl w:ilvl="5">
      <w:start w:val="0"/>
      <w:numFmt w:val="bullet"/>
      <w:lvlText w:val=""/>
      <w:lvlJc w:val="left"/>
      <w:pPr>
        <w:tabs>
          <w:tab w:val="num" w:pos="0"/>
        </w:tabs>
        <w:ind w:left="5057" w:hanging="591"/>
      </w:pPr>
      <w:rPr>
        <w:rFonts w:ascii="Symbol" w:hAnsi="Symbol" w:cs="Symbol" w:hint="default"/>
        <w:lang w:val="en-US" w:eastAsia="en-US" w:bidi="ar-SA"/>
      </w:rPr>
    </w:lvl>
    <w:lvl w:ilvl="6">
      <w:start w:val="0"/>
      <w:numFmt w:val="bullet"/>
      <w:lvlText w:val=""/>
      <w:lvlJc w:val="left"/>
      <w:pPr>
        <w:tabs>
          <w:tab w:val="num" w:pos="0"/>
        </w:tabs>
        <w:ind w:left="5917" w:hanging="591"/>
      </w:pPr>
      <w:rPr>
        <w:rFonts w:ascii="Symbol" w:hAnsi="Symbol" w:cs="Symbol" w:hint="default"/>
        <w:lang w:val="en-US" w:eastAsia="en-US" w:bidi="ar-SA"/>
      </w:rPr>
    </w:lvl>
    <w:lvl w:ilvl="7">
      <w:start w:val="0"/>
      <w:numFmt w:val="bullet"/>
      <w:lvlText w:val=""/>
      <w:lvlJc w:val="left"/>
      <w:pPr>
        <w:tabs>
          <w:tab w:val="num" w:pos="0"/>
        </w:tabs>
        <w:ind w:left="6776" w:hanging="591"/>
      </w:pPr>
      <w:rPr>
        <w:rFonts w:ascii="Symbol" w:hAnsi="Symbol" w:cs="Symbol" w:hint="default"/>
        <w:lang w:val="en-US" w:eastAsia="en-US" w:bidi="ar-SA"/>
      </w:rPr>
    </w:lvl>
    <w:lvl w:ilvl="8">
      <w:start w:val="0"/>
      <w:numFmt w:val="bullet"/>
      <w:lvlText w:val=""/>
      <w:lvlJc w:val="left"/>
      <w:pPr>
        <w:tabs>
          <w:tab w:val="num" w:pos="0"/>
        </w:tabs>
        <w:ind w:left="7636" w:hanging="591"/>
      </w:pPr>
      <w:rPr>
        <w:rFonts w:ascii="Symbol" w:hAnsi="Symbol" w:cs="Symbol" w:hint="default"/>
        <w:lang w:val="en-US" w:eastAsia="en-US" w:bidi="ar-SA"/>
      </w:rPr>
    </w:lvl>
  </w:abstractNum>
  <w:abstractNum w:abstractNumId="186">
    <w:lvl w:ilvl="0">
      <w:start w:val="2"/>
      <w:numFmt w:val="lowerRoman"/>
      <w:lvlText w:val="(%1)"/>
      <w:lvlJc w:val="left"/>
      <w:pPr>
        <w:tabs>
          <w:tab w:val="num" w:pos="0"/>
        </w:tabs>
        <w:ind w:left="164" w:hanging="634"/>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34"/>
      </w:pPr>
      <w:rPr>
        <w:rFonts w:ascii="Symbol" w:hAnsi="Symbol" w:cs="Symbol" w:hint="default"/>
        <w:lang w:val="en-US" w:eastAsia="en-US" w:bidi="ar-SA"/>
      </w:rPr>
    </w:lvl>
    <w:lvl w:ilvl="2">
      <w:start w:val="0"/>
      <w:numFmt w:val="bullet"/>
      <w:lvlText w:val=""/>
      <w:lvlJc w:val="left"/>
      <w:pPr>
        <w:tabs>
          <w:tab w:val="num" w:pos="0"/>
        </w:tabs>
        <w:ind w:left="1999" w:hanging="634"/>
      </w:pPr>
      <w:rPr>
        <w:rFonts w:ascii="Symbol" w:hAnsi="Symbol" w:cs="Symbol" w:hint="default"/>
        <w:lang w:val="en-US" w:eastAsia="en-US" w:bidi="ar-SA"/>
      </w:rPr>
    </w:lvl>
    <w:lvl w:ilvl="3">
      <w:start w:val="0"/>
      <w:numFmt w:val="bullet"/>
      <w:lvlText w:val=""/>
      <w:lvlJc w:val="left"/>
      <w:pPr>
        <w:tabs>
          <w:tab w:val="num" w:pos="0"/>
        </w:tabs>
        <w:ind w:left="2918" w:hanging="634"/>
      </w:pPr>
      <w:rPr>
        <w:rFonts w:ascii="Symbol" w:hAnsi="Symbol" w:cs="Symbol" w:hint="default"/>
        <w:lang w:val="en-US" w:eastAsia="en-US" w:bidi="ar-SA"/>
      </w:rPr>
    </w:lvl>
    <w:lvl w:ilvl="4">
      <w:start w:val="0"/>
      <w:numFmt w:val="bullet"/>
      <w:lvlText w:val=""/>
      <w:lvlJc w:val="left"/>
      <w:pPr>
        <w:tabs>
          <w:tab w:val="num" w:pos="0"/>
        </w:tabs>
        <w:ind w:left="3838" w:hanging="634"/>
      </w:pPr>
      <w:rPr>
        <w:rFonts w:ascii="Symbol" w:hAnsi="Symbol" w:cs="Symbol" w:hint="default"/>
        <w:lang w:val="en-US" w:eastAsia="en-US" w:bidi="ar-SA"/>
      </w:rPr>
    </w:lvl>
    <w:lvl w:ilvl="5">
      <w:start w:val="0"/>
      <w:numFmt w:val="bullet"/>
      <w:lvlText w:val=""/>
      <w:lvlJc w:val="left"/>
      <w:pPr>
        <w:tabs>
          <w:tab w:val="num" w:pos="0"/>
        </w:tabs>
        <w:ind w:left="4757" w:hanging="634"/>
      </w:pPr>
      <w:rPr>
        <w:rFonts w:ascii="Symbol" w:hAnsi="Symbol" w:cs="Symbol" w:hint="default"/>
        <w:lang w:val="en-US" w:eastAsia="en-US" w:bidi="ar-SA"/>
      </w:rPr>
    </w:lvl>
    <w:lvl w:ilvl="6">
      <w:start w:val="0"/>
      <w:numFmt w:val="bullet"/>
      <w:lvlText w:val=""/>
      <w:lvlJc w:val="left"/>
      <w:pPr>
        <w:tabs>
          <w:tab w:val="num" w:pos="0"/>
        </w:tabs>
        <w:ind w:left="5677" w:hanging="634"/>
      </w:pPr>
      <w:rPr>
        <w:rFonts w:ascii="Symbol" w:hAnsi="Symbol" w:cs="Symbol" w:hint="default"/>
        <w:lang w:val="en-US" w:eastAsia="en-US" w:bidi="ar-SA"/>
      </w:rPr>
    </w:lvl>
    <w:lvl w:ilvl="7">
      <w:start w:val="0"/>
      <w:numFmt w:val="bullet"/>
      <w:lvlText w:val=""/>
      <w:lvlJc w:val="left"/>
      <w:pPr>
        <w:tabs>
          <w:tab w:val="num" w:pos="0"/>
        </w:tabs>
        <w:ind w:left="6596" w:hanging="634"/>
      </w:pPr>
      <w:rPr>
        <w:rFonts w:ascii="Symbol" w:hAnsi="Symbol" w:cs="Symbol" w:hint="default"/>
        <w:lang w:val="en-US" w:eastAsia="en-US" w:bidi="ar-SA"/>
      </w:rPr>
    </w:lvl>
    <w:lvl w:ilvl="8">
      <w:start w:val="0"/>
      <w:numFmt w:val="bullet"/>
      <w:lvlText w:val=""/>
      <w:lvlJc w:val="left"/>
      <w:pPr>
        <w:tabs>
          <w:tab w:val="num" w:pos="0"/>
        </w:tabs>
        <w:ind w:left="7516" w:hanging="634"/>
      </w:pPr>
      <w:rPr>
        <w:rFonts w:ascii="Symbol" w:hAnsi="Symbol" w:cs="Symbol" w:hint="default"/>
        <w:lang w:val="en-US" w:eastAsia="en-US" w:bidi="ar-SA"/>
      </w:rPr>
    </w:lvl>
  </w:abstractNum>
  <w:abstractNum w:abstractNumId="187">
    <w:lvl w:ilvl="0">
      <w:start w:val="1"/>
      <w:numFmt w:val="decimal"/>
      <w:lvlText w:val="(%1)"/>
      <w:lvlJc w:val="left"/>
      <w:pPr>
        <w:tabs>
          <w:tab w:val="num" w:pos="0"/>
        </w:tabs>
        <w:ind w:left="164" w:hanging="639"/>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1"/>
      <w:numFmt w:val="lowerRoman"/>
      <w:lvlText w:val="(%2)"/>
      <w:lvlJc w:val="left"/>
      <w:pPr>
        <w:tabs>
          <w:tab w:val="num" w:pos="0"/>
        </w:tabs>
        <w:ind w:left="164" w:hanging="560"/>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1999" w:hanging="560"/>
      </w:pPr>
      <w:rPr>
        <w:rFonts w:ascii="Symbol" w:hAnsi="Symbol" w:cs="Symbol" w:hint="default"/>
        <w:lang w:val="en-US" w:eastAsia="en-US" w:bidi="ar-SA"/>
      </w:rPr>
    </w:lvl>
    <w:lvl w:ilvl="3">
      <w:start w:val="0"/>
      <w:numFmt w:val="bullet"/>
      <w:lvlText w:val=""/>
      <w:lvlJc w:val="left"/>
      <w:pPr>
        <w:tabs>
          <w:tab w:val="num" w:pos="0"/>
        </w:tabs>
        <w:ind w:left="2918" w:hanging="560"/>
      </w:pPr>
      <w:rPr>
        <w:rFonts w:ascii="Symbol" w:hAnsi="Symbol" w:cs="Symbol" w:hint="default"/>
        <w:lang w:val="en-US" w:eastAsia="en-US" w:bidi="ar-SA"/>
      </w:rPr>
    </w:lvl>
    <w:lvl w:ilvl="4">
      <w:start w:val="0"/>
      <w:numFmt w:val="bullet"/>
      <w:lvlText w:val=""/>
      <w:lvlJc w:val="left"/>
      <w:pPr>
        <w:tabs>
          <w:tab w:val="num" w:pos="0"/>
        </w:tabs>
        <w:ind w:left="3838" w:hanging="560"/>
      </w:pPr>
      <w:rPr>
        <w:rFonts w:ascii="Symbol" w:hAnsi="Symbol" w:cs="Symbol" w:hint="default"/>
        <w:lang w:val="en-US" w:eastAsia="en-US" w:bidi="ar-SA"/>
      </w:rPr>
    </w:lvl>
    <w:lvl w:ilvl="5">
      <w:start w:val="0"/>
      <w:numFmt w:val="bullet"/>
      <w:lvlText w:val=""/>
      <w:lvlJc w:val="left"/>
      <w:pPr>
        <w:tabs>
          <w:tab w:val="num" w:pos="0"/>
        </w:tabs>
        <w:ind w:left="4757" w:hanging="560"/>
      </w:pPr>
      <w:rPr>
        <w:rFonts w:ascii="Symbol" w:hAnsi="Symbol" w:cs="Symbol" w:hint="default"/>
        <w:lang w:val="en-US" w:eastAsia="en-US" w:bidi="ar-SA"/>
      </w:rPr>
    </w:lvl>
    <w:lvl w:ilvl="6">
      <w:start w:val="0"/>
      <w:numFmt w:val="bullet"/>
      <w:lvlText w:val=""/>
      <w:lvlJc w:val="left"/>
      <w:pPr>
        <w:tabs>
          <w:tab w:val="num" w:pos="0"/>
        </w:tabs>
        <w:ind w:left="5677" w:hanging="560"/>
      </w:pPr>
      <w:rPr>
        <w:rFonts w:ascii="Symbol" w:hAnsi="Symbol" w:cs="Symbol" w:hint="default"/>
        <w:lang w:val="en-US" w:eastAsia="en-US" w:bidi="ar-SA"/>
      </w:rPr>
    </w:lvl>
    <w:lvl w:ilvl="7">
      <w:start w:val="0"/>
      <w:numFmt w:val="bullet"/>
      <w:lvlText w:val=""/>
      <w:lvlJc w:val="left"/>
      <w:pPr>
        <w:tabs>
          <w:tab w:val="num" w:pos="0"/>
        </w:tabs>
        <w:ind w:left="6596" w:hanging="560"/>
      </w:pPr>
      <w:rPr>
        <w:rFonts w:ascii="Symbol" w:hAnsi="Symbol" w:cs="Symbol" w:hint="default"/>
        <w:lang w:val="en-US" w:eastAsia="en-US" w:bidi="ar-SA"/>
      </w:rPr>
    </w:lvl>
    <w:lvl w:ilvl="8">
      <w:start w:val="0"/>
      <w:numFmt w:val="bullet"/>
      <w:lvlText w:val=""/>
      <w:lvlJc w:val="left"/>
      <w:pPr>
        <w:tabs>
          <w:tab w:val="num" w:pos="0"/>
        </w:tabs>
        <w:ind w:left="7516" w:hanging="560"/>
      </w:pPr>
      <w:rPr>
        <w:rFonts w:ascii="Symbol" w:hAnsi="Symbol" w:cs="Symbol" w:hint="default"/>
        <w:lang w:val="en-US" w:eastAsia="en-US" w:bidi="ar-SA"/>
      </w:rPr>
    </w:lvl>
  </w:abstractNum>
  <w:abstractNum w:abstractNumId="188">
    <w:lvl w:ilvl="0">
      <w:start w:val="2"/>
      <w:numFmt w:val="decimal"/>
      <w:lvlText w:val="(%1)"/>
      <w:lvlJc w:val="left"/>
      <w:pPr>
        <w:tabs>
          <w:tab w:val="num" w:pos="0"/>
        </w:tabs>
        <w:ind w:left="164" w:hanging="668"/>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68"/>
      </w:pPr>
      <w:rPr>
        <w:rFonts w:ascii="Symbol" w:hAnsi="Symbol" w:cs="Symbol" w:hint="default"/>
        <w:lang w:val="en-US" w:eastAsia="en-US" w:bidi="ar-SA"/>
      </w:rPr>
    </w:lvl>
    <w:lvl w:ilvl="2">
      <w:start w:val="0"/>
      <w:numFmt w:val="bullet"/>
      <w:lvlText w:val=""/>
      <w:lvlJc w:val="left"/>
      <w:pPr>
        <w:tabs>
          <w:tab w:val="num" w:pos="0"/>
        </w:tabs>
        <w:ind w:left="1999" w:hanging="668"/>
      </w:pPr>
      <w:rPr>
        <w:rFonts w:ascii="Symbol" w:hAnsi="Symbol" w:cs="Symbol" w:hint="default"/>
        <w:lang w:val="en-US" w:eastAsia="en-US" w:bidi="ar-SA"/>
      </w:rPr>
    </w:lvl>
    <w:lvl w:ilvl="3">
      <w:start w:val="0"/>
      <w:numFmt w:val="bullet"/>
      <w:lvlText w:val=""/>
      <w:lvlJc w:val="left"/>
      <w:pPr>
        <w:tabs>
          <w:tab w:val="num" w:pos="0"/>
        </w:tabs>
        <w:ind w:left="2918" w:hanging="668"/>
      </w:pPr>
      <w:rPr>
        <w:rFonts w:ascii="Symbol" w:hAnsi="Symbol" w:cs="Symbol" w:hint="default"/>
        <w:lang w:val="en-US" w:eastAsia="en-US" w:bidi="ar-SA"/>
      </w:rPr>
    </w:lvl>
    <w:lvl w:ilvl="4">
      <w:start w:val="0"/>
      <w:numFmt w:val="bullet"/>
      <w:lvlText w:val=""/>
      <w:lvlJc w:val="left"/>
      <w:pPr>
        <w:tabs>
          <w:tab w:val="num" w:pos="0"/>
        </w:tabs>
        <w:ind w:left="3838" w:hanging="668"/>
      </w:pPr>
      <w:rPr>
        <w:rFonts w:ascii="Symbol" w:hAnsi="Symbol" w:cs="Symbol" w:hint="default"/>
        <w:lang w:val="en-US" w:eastAsia="en-US" w:bidi="ar-SA"/>
      </w:rPr>
    </w:lvl>
    <w:lvl w:ilvl="5">
      <w:start w:val="0"/>
      <w:numFmt w:val="bullet"/>
      <w:lvlText w:val=""/>
      <w:lvlJc w:val="left"/>
      <w:pPr>
        <w:tabs>
          <w:tab w:val="num" w:pos="0"/>
        </w:tabs>
        <w:ind w:left="4757" w:hanging="668"/>
      </w:pPr>
      <w:rPr>
        <w:rFonts w:ascii="Symbol" w:hAnsi="Symbol" w:cs="Symbol" w:hint="default"/>
        <w:lang w:val="en-US" w:eastAsia="en-US" w:bidi="ar-SA"/>
      </w:rPr>
    </w:lvl>
    <w:lvl w:ilvl="6">
      <w:start w:val="0"/>
      <w:numFmt w:val="bullet"/>
      <w:lvlText w:val=""/>
      <w:lvlJc w:val="left"/>
      <w:pPr>
        <w:tabs>
          <w:tab w:val="num" w:pos="0"/>
        </w:tabs>
        <w:ind w:left="5677" w:hanging="668"/>
      </w:pPr>
      <w:rPr>
        <w:rFonts w:ascii="Symbol" w:hAnsi="Symbol" w:cs="Symbol" w:hint="default"/>
        <w:lang w:val="en-US" w:eastAsia="en-US" w:bidi="ar-SA"/>
      </w:rPr>
    </w:lvl>
    <w:lvl w:ilvl="7">
      <w:start w:val="0"/>
      <w:numFmt w:val="bullet"/>
      <w:lvlText w:val=""/>
      <w:lvlJc w:val="left"/>
      <w:pPr>
        <w:tabs>
          <w:tab w:val="num" w:pos="0"/>
        </w:tabs>
        <w:ind w:left="6596" w:hanging="668"/>
      </w:pPr>
      <w:rPr>
        <w:rFonts w:ascii="Symbol" w:hAnsi="Symbol" w:cs="Symbol" w:hint="default"/>
        <w:lang w:val="en-US" w:eastAsia="en-US" w:bidi="ar-SA"/>
      </w:rPr>
    </w:lvl>
    <w:lvl w:ilvl="8">
      <w:start w:val="0"/>
      <w:numFmt w:val="bullet"/>
      <w:lvlText w:val=""/>
      <w:lvlJc w:val="left"/>
      <w:pPr>
        <w:tabs>
          <w:tab w:val="num" w:pos="0"/>
        </w:tabs>
        <w:ind w:left="7516" w:hanging="668"/>
      </w:pPr>
      <w:rPr>
        <w:rFonts w:ascii="Symbol" w:hAnsi="Symbol" w:cs="Symbol" w:hint="default"/>
        <w:lang w:val="en-US" w:eastAsia="en-US" w:bidi="ar-SA"/>
      </w:rPr>
    </w:lvl>
  </w:abstractNum>
  <w:abstractNum w:abstractNumId="189">
    <w:lvl w:ilvl="0">
      <w:start w:val="2"/>
      <w:numFmt w:val="decimal"/>
      <w:lvlText w:val="(%1)"/>
      <w:lvlJc w:val="left"/>
      <w:pPr>
        <w:tabs>
          <w:tab w:val="num" w:pos="0"/>
        </w:tabs>
        <w:ind w:left="164" w:hanging="634"/>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34"/>
      </w:pPr>
      <w:rPr>
        <w:rFonts w:ascii="Symbol" w:hAnsi="Symbol" w:cs="Symbol" w:hint="default"/>
        <w:lang w:val="en-US" w:eastAsia="en-US" w:bidi="ar-SA"/>
      </w:rPr>
    </w:lvl>
    <w:lvl w:ilvl="2">
      <w:start w:val="0"/>
      <w:numFmt w:val="bullet"/>
      <w:lvlText w:val=""/>
      <w:lvlJc w:val="left"/>
      <w:pPr>
        <w:tabs>
          <w:tab w:val="num" w:pos="0"/>
        </w:tabs>
        <w:ind w:left="1999" w:hanging="634"/>
      </w:pPr>
      <w:rPr>
        <w:rFonts w:ascii="Symbol" w:hAnsi="Symbol" w:cs="Symbol" w:hint="default"/>
        <w:lang w:val="en-US" w:eastAsia="en-US" w:bidi="ar-SA"/>
      </w:rPr>
    </w:lvl>
    <w:lvl w:ilvl="3">
      <w:start w:val="0"/>
      <w:numFmt w:val="bullet"/>
      <w:lvlText w:val=""/>
      <w:lvlJc w:val="left"/>
      <w:pPr>
        <w:tabs>
          <w:tab w:val="num" w:pos="0"/>
        </w:tabs>
        <w:ind w:left="2918" w:hanging="634"/>
      </w:pPr>
      <w:rPr>
        <w:rFonts w:ascii="Symbol" w:hAnsi="Symbol" w:cs="Symbol" w:hint="default"/>
        <w:lang w:val="en-US" w:eastAsia="en-US" w:bidi="ar-SA"/>
      </w:rPr>
    </w:lvl>
    <w:lvl w:ilvl="4">
      <w:start w:val="0"/>
      <w:numFmt w:val="bullet"/>
      <w:lvlText w:val=""/>
      <w:lvlJc w:val="left"/>
      <w:pPr>
        <w:tabs>
          <w:tab w:val="num" w:pos="0"/>
        </w:tabs>
        <w:ind w:left="3838" w:hanging="634"/>
      </w:pPr>
      <w:rPr>
        <w:rFonts w:ascii="Symbol" w:hAnsi="Symbol" w:cs="Symbol" w:hint="default"/>
        <w:lang w:val="en-US" w:eastAsia="en-US" w:bidi="ar-SA"/>
      </w:rPr>
    </w:lvl>
    <w:lvl w:ilvl="5">
      <w:start w:val="0"/>
      <w:numFmt w:val="bullet"/>
      <w:lvlText w:val=""/>
      <w:lvlJc w:val="left"/>
      <w:pPr>
        <w:tabs>
          <w:tab w:val="num" w:pos="0"/>
        </w:tabs>
        <w:ind w:left="4757" w:hanging="634"/>
      </w:pPr>
      <w:rPr>
        <w:rFonts w:ascii="Symbol" w:hAnsi="Symbol" w:cs="Symbol" w:hint="default"/>
        <w:lang w:val="en-US" w:eastAsia="en-US" w:bidi="ar-SA"/>
      </w:rPr>
    </w:lvl>
    <w:lvl w:ilvl="6">
      <w:start w:val="0"/>
      <w:numFmt w:val="bullet"/>
      <w:lvlText w:val=""/>
      <w:lvlJc w:val="left"/>
      <w:pPr>
        <w:tabs>
          <w:tab w:val="num" w:pos="0"/>
        </w:tabs>
        <w:ind w:left="5677" w:hanging="634"/>
      </w:pPr>
      <w:rPr>
        <w:rFonts w:ascii="Symbol" w:hAnsi="Symbol" w:cs="Symbol" w:hint="default"/>
        <w:lang w:val="en-US" w:eastAsia="en-US" w:bidi="ar-SA"/>
      </w:rPr>
    </w:lvl>
    <w:lvl w:ilvl="7">
      <w:start w:val="0"/>
      <w:numFmt w:val="bullet"/>
      <w:lvlText w:val=""/>
      <w:lvlJc w:val="left"/>
      <w:pPr>
        <w:tabs>
          <w:tab w:val="num" w:pos="0"/>
        </w:tabs>
        <w:ind w:left="6596" w:hanging="634"/>
      </w:pPr>
      <w:rPr>
        <w:rFonts w:ascii="Symbol" w:hAnsi="Symbol" w:cs="Symbol" w:hint="default"/>
        <w:lang w:val="en-US" w:eastAsia="en-US" w:bidi="ar-SA"/>
      </w:rPr>
    </w:lvl>
    <w:lvl w:ilvl="8">
      <w:start w:val="0"/>
      <w:numFmt w:val="bullet"/>
      <w:lvlText w:val=""/>
      <w:lvlJc w:val="left"/>
      <w:pPr>
        <w:tabs>
          <w:tab w:val="num" w:pos="0"/>
        </w:tabs>
        <w:ind w:left="7516" w:hanging="634"/>
      </w:pPr>
      <w:rPr>
        <w:rFonts w:ascii="Symbol" w:hAnsi="Symbol" w:cs="Symbol" w:hint="default"/>
        <w:lang w:val="en-US" w:eastAsia="en-US" w:bidi="ar-SA"/>
      </w:rPr>
    </w:lvl>
  </w:abstractNum>
  <w:abstractNum w:abstractNumId="190">
    <w:lvl w:ilvl="0">
      <w:start w:val="2"/>
      <w:numFmt w:val="decimal"/>
      <w:lvlText w:val="(%1)"/>
      <w:lvlJc w:val="left"/>
      <w:pPr>
        <w:tabs>
          <w:tab w:val="num" w:pos="0"/>
        </w:tabs>
        <w:ind w:left="164" w:hanging="620"/>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20"/>
      </w:pPr>
      <w:rPr>
        <w:rFonts w:ascii="Symbol" w:hAnsi="Symbol" w:cs="Symbol" w:hint="default"/>
        <w:lang w:val="en-US" w:eastAsia="en-US" w:bidi="ar-SA"/>
      </w:rPr>
    </w:lvl>
    <w:lvl w:ilvl="2">
      <w:start w:val="0"/>
      <w:numFmt w:val="bullet"/>
      <w:lvlText w:val=""/>
      <w:lvlJc w:val="left"/>
      <w:pPr>
        <w:tabs>
          <w:tab w:val="num" w:pos="0"/>
        </w:tabs>
        <w:ind w:left="1999" w:hanging="620"/>
      </w:pPr>
      <w:rPr>
        <w:rFonts w:ascii="Symbol" w:hAnsi="Symbol" w:cs="Symbol" w:hint="default"/>
        <w:lang w:val="en-US" w:eastAsia="en-US" w:bidi="ar-SA"/>
      </w:rPr>
    </w:lvl>
    <w:lvl w:ilvl="3">
      <w:start w:val="0"/>
      <w:numFmt w:val="bullet"/>
      <w:lvlText w:val=""/>
      <w:lvlJc w:val="left"/>
      <w:pPr>
        <w:tabs>
          <w:tab w:val="num" w:pos="0"/>
        </w:tabs>
        <w:ind w:left="2918" w:hanging="620"/>
      </w:pPr>
      <w:rPr>
        <w:rFonts w:ascii="Symbol" w:hAnsi="Symbol" w:cs="Symbol" w:hint="default"/>
        <w:lang w:val="en-US" w:eastAsia="en-US" w:bidi="ar-SA"/>
      </w:rPr>
    </w:lvl>
    <w:lvl w:ilvl="4">
      <w:start w:val="0"/>
      <w:numFmt w:val="bullet"/>
      <w:lvlText w:val=""/>
      <w:lvlJc w:val="left"/>
      <w:pPr>
        <w:tabs>
          <w:tab w:val="num" w:pos="0"/>
        </w:tabs>
        <w:ind w:left="3838" w:hanging="620"/>
      </w:pPr>
      <w:rPr>
        <w:rFonts w:ascii="Symbol" w:hAnsi="Symbol" w:cs="Symbol" w:hint="default"/>
        <w:lang w:val="en-US" w:eastAsia="en-US" w:bidi="ar-SA"/>
      </w:rPr>
    </w:lvl>
    <w:lvl w:ilvl="5">
      <w:start w:val="0"/>
      <w:numFmt w:val="bullet"/>
      <w:lvlText w:val=""/>
      <w:lvlJc w:val="left"/>
      <w:pPr>
        <w:tabs>
          <w:tab w:val="num" w:pos="0"/>
        </w:tabs>
        <w:ind w:left="4757" w:hanging="620"/>
      </w:pPr>
      <w:rPr>
        <w:rFonts w:ascii="Symbol" w:hAnsi="Symbol" w:cs="Symbol" w:hint="default"/>
        <w:lang w:val="en-US" w:eastAsia="en-US" w:bidi="ar-SA"/>
      </w:rPr>
    </w:lvl>
    <w:lvl w:ilvl="6">
      <w:start w:val="0"/>
      <w:numFmt w:val="bullet"/>
      <w:lvlText w:val=""/>
      <w:lvlJc w:val="left"/>
      <w:pPr>
        <w:tabs>
          <w:tab w:val="num" w:pos="0"/>
        </w:tabs>
        <w:ind w:left="5677" w:hanging="620"/>
      </w:pPr>
      <w:rPr>
        <w:rFonts w:ascii="Symbol" w:hAnsi="Symbol" w:cs="Symbol" w:hint="default"/>
        <w:lang w:val="en-US" w:eastAsia="en-US" w:bidi="ar-SA"/>
      </w:rPr>
    </w:lvl>
    <w:lvl w:ilvl="7">
      <w:start w:val="0"/>
      <w:numFmt w:val="bullet"/>
      <w:lvlText w:val=""/>
      <w:lvlJc w:val="left"/>
      <w:pPr>
        <w:tabs>
          <w:tab w:val="num" w:pos="0"/>
        </w:tabs>
        <w:ind w:left="6596" w:hanging="620"/>
      </w:pPr>
      <w:rPr>
        <w:rFonts w:ascii="Symbol" w:hAnsi="Symbol" w:cs="Symbol" w:hint="default"/>
        <w:lang w:val="en-US" w:eastAsia="en-US" w:bidi="ar-SA"/>
      </w:rPr>
    </w:lvl>
    <w:lvl w:ilvl="8">
      <w:start w:val="0"/>
      <w:numFmt w:val="bullet"/>
      <w:lvlText w:val=""/>
      <w:lvlJc w:val="left"/>
      <w:pPr>
        <w:tabs>
          <w:tab w:val="num" w:pos="0"/>
        </w:tabs>
        <w:ind w:left="7516" w:hanging="620"/>
      </w:pPr>
      <w:rPr>
        <w:rFonts w:ascii="Symbol" w:hAnsi="Symbol" w:cs="Symbol" w:hint="default"/>
        <w:lang w:val="en-US" w:eastAsia="en-US" w:bidi="ar-SA"/>
      </w:rPr>
    </w:lvl>
  </w:abstractNum>
  <w:abstractNum w:abstractNumId="191">
    <w:lvl w:ilvl="0">
      <w:start w:val="1"/>
      <w:numFmt w:val="decimal"/>
      <w:lvlText w:val="(%1)"/>
      <w:lvlJc w:val="left"/>
      <w:pPr>
        <w:tabs>
          <w:tab w:val="num" w:pos="0"/>
        </w:tabs>
        <w:ind w:left="164" w:hanging="622"/>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22"/>
      </w:pPr>
      <w:rPr>
        <w:rFonts w:ascii="Symbol" w:hAnsi="Symbol" w:cs="Symbol" w:hint="default"/>
        <w:lang w:val="en-US" w:eastAsia="en-US" w:bidi="ar-SA"/>
      </w:rPr>
    </w:lvl>
    <w:lvl w:ilvl="2">
      <w:start w:val="0"/>
      <w:numFmt w:val="bullet"/>
      <w:lvlText w:val=""/>
      <w:lvlJc w:val="left"/>
      <w:pPr>
        <w:tabs>
          <w:tab w:val="num" w:pos="0"/>
        </w:tabs>
        <w:ind w:left="1999" w:hanging="622"/>
      </w:pPr>
      <w:rPr>
        <w:rFonts w:ascii="Symbol" w:hAnsi="Symbol" w:cs="Symbol" w:hint="default"/>
        <w:lang w:val="en-US" w:eastAsia="en-US" w:bidi="ar-SA"/>
      </w:rPr>
    </w:lvl>
    <w:lvl w:ilvl="3">
      <w:start w:val="0"/>
      <w:numFmt w:val="bullet"/>
      <w:lvlText w:val=""/>
      <w:lvlJc w:val="left"/>
      <w:pPr>
        <w:tabs>
          <w:tab w:val="num" w:pos="0"/>
        </w:tabs>
        <w:ind w:left="2918" w:hanging="622"/>
      </w:pPr>
      <w:rPr>
        <w:rFonts w:ascii="Symbol" w:hAnsi="Symbol" w:cs="Symbol" w:hint="default"/>
        <w:lang w:val="en-US" w:eastAsia="en-US" w:bidi="ar-SA"/>
      </w:rPr>
    </w:lvl>
    <w:lvl w:ilvl="4">
      <w:start w:val="0"/>
      <w:numFmt w:val="bullet"/>
      <w:lvlText w:val=""/>
      <w:lvlJc w:val="left"/>
      <w:pPr>
        <w:tabs>
          <w:tab w:val="num" w:pos="0"/>
        </w:tabs>
        <w:ind w:left="3838" w:hanging="622"/>
      </w:pPr>
      <w:rPr>
        <w:rFonts w:ascii="Symbol" w:hAnsi="Symbol" w:cs="Symbol" w:hint="default"/>
        <w:lang w:val="en-US" w:eastAsia="en-US" w:bidi="ar-SA"/>
      </w:rPr>
    </w:lvl>
    <w:lvl w:ilvl="5">
      <w:start w:val="0"/>
      <w:numFmt w:val="bullet"/>
      <w:lvlText w:val=""/>
      <w:lvlJc w:val="left"/>
      <w:pPr>
        <w:tabs>
          <w:tab w:val="num" w:pos="0"/>
        </w:tabs>
        <w:ind w:left="4757" w:hanging="622"/>
      </w:pPr>
      <w:rPr>
        <w:rFonts w:ascii="Symbol" w:hAnsi="Symbol" w:cs="Symbol" w:hint="default"/>
        <w:lang w:val="en-US" w:eastAsia="en-US" w:bidi="ar-SA"/>
      </w:rPr>
    </w:lvl>
    <w:lvl w:ilvl="6">
      <w:start w:val="0"/>
      <w:numFmt w:val="bullet"/>
      <w:lvlText w:val=""/>
      <w:lvlJc w:val="left"/>
      <w:pPr>
        <w:tabs>
          <w:tab w:val="num" w:pos="0"/>
        </w:tabs>
        <w:ind w:left="5677" w:hanging="622"/>
      </w:pPr>
      <w:rPr>
        <w:rFonts w:ascii="Symbol" w:hAnsi="Symbol" w:cs="Symbol" w:hint="default"/>
        <w:lang w:val="en-US" w:eastAsia="en-US" w:bidi="ar-SA"/>
      </w:rPr>
    </w:lvl>
    <w:lvl w:ilvl="7">
      <w:start w:val="0"/>
      <w:numFmt w:val="bullet"/>
      <w:lvlText w:val=""/>
      <w:lvlJc w:val="left"/>
      <w:pPr>
        <w:tabs>
          <w:tab w:val="num" w:pos="0"/>
        </w:tabs>
        <w:ind w:left="6596" w:hanging="622"/>
      </w:pPr>
      <w:rPr>
        <w:rFonts w:ascii="Symbol" w:hAnsi="Symbol" w:cs="Symbol" w:hint="default"/>
        <w:lang w:val="en-US" w:eastAsia="en-US" w:bidi="ar-SA"/>
      </w:rPr>
    </w:lvl>
    <w:lvl w:ilvl="8">
      <w:start w:val="0"/>
      <w:numFmt w:val="bullet"/>
      <w:lvlText w:val=""/>
      <w:lvlJc w:val="left"/>
      <w:pPr>
        <w:tabs>
          <w:tab w:val="num" w:pos="0"/>
        </w:tabs>
        <w:ind w:left="7516" w:hanging="622"/>
      </w:pPr>
      <w:rPr>
        <w:rFonts w:ascii="Symbol" w:hAnsi="Symbol" w:cs="Symbol" w:hint="default"/>
        <w:lang w:val="en-US" w:eastAsia="en-US" w:bidi="ar-SA"/>
      </w:rPr>
    </w:lvl>
  </w:abstractNum>
  <w:abstractNum w:abstractNumId="192">
    <w:lvl w:ilvl="0">
      <w:start w:val="2"/>
      <w:numFmt w:val="decimal"/>
      <w:lvlText w:val="(%1)"/>
      <w:lvlJc w:val="left"/>
      <w:pPr>
        <w:tabs>
          <w:tab w:val="num" w:pos="0"/>
        </w:tabs>
        <w:ind w:left="164" w:hanging="64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1"/>
      <w:numFmt w:val="lowerRoman"/>
      <w:lvlText w:val="(%2)"/>
      <w:lvlJc w:val="left"/>
      <w:pPr>
        <w:tabs>
          <w:tab w:val="num" w:pos="0"/>
        </w:tabs>
        <w:ind w:left="164" w:hanging="382"/>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1999" w:hanging="382"/>
      </w:pPr>
      <w:rPr>
        <w:rFonts w:ascii="Symbol" w:hAnsi="Symbol" w:cs="Symbol" w:hint="default"/>
        <w:lang w:val="en-US" w:eastAsia="en-US" w:bidi="ar-SA"/>
      </w:rPr>
    </w:lvl>
    <w:lvl w:ilvl="3">
      <w:start w:val="0"/>
      <w:numFmt w:val="bullet"/>
      <w:lvlText w:val=""/>
      <w:lvlJc w:val="left"/>
      <w:pPr>
        <w:tabs>
          <w:tab w:val="num" w:pos="0"/>
        </w:tabs>
        <w:ind w:left="2918" w:hanging="382"/>
      </w:pPr>
      <w:rPr>
        <w:rFonts w:ascii="Symbol" w:hAnsi="Symbol" w:cs="Symbol" w:hint="default"/>
        <w:lang w:val="en-US" w:eastAsia="en-US" w:bidi="ar-SA"/>
      </w:rPr>
    </w:lvl>
    <w:lvl w:ilvl="4">
      <w:start w:val="0"/>
      <w:numFmt w:val="bullet"/>
      <w:lvlText w:val=""/>
      <w:lvlJc w:val="left"/>
      <w:pPr>
        <w:tabs>
          <w:tab w:val="num" w:pos="0"/>
        </w:tabs>
        <w:ind w:left="3838" w:hanging="382"/>
      </w:pPr>
      <w:rPr>
        <w:rFonts w:ascii="Symbol" w:hAnsi="Symbol" w:cs="Symbol" w:hint="default"/>
        <w:lang w:val="en-US" w:eastAsia="en-US" w:bidi="ar-SA"/>
      </w:rPr>
    </w:lvl>
    <w:lvl w:ilvl="5">
      <w:start w:val="0"/>
      <w:numFmt w:val="bullet"/>
      <w:lvlText w:val=""/>
      <w:lvlJc w:val="left"/>
      <w:pPr>
        <w:tabs>
          <w:tab w:val="num" w:pos="0"/>
        </w:tabs>
        <w:ind w:left="4757" w:hanging="382"/>
      </w:pPr>
      <w:rPr>
        <w:rFonts w:ascii="Symbol" w:hAnsi="Symbol" w:cs="Symbol" w:hint="default"/>
        <w:lang w:val="en-US" w:eastAsia="en-US" w:bidi="ar-SA"/>
      </w:rPr>
    </w:lvl>
    <w:lvl w:ilvl="6">
      <w:start w:val="0"/>
      <w:numFmt w:val="bullet"/>
      <w:lvlText w:val=""/>
      <w:lvlJc w:val="left"/>
      <w:pPr>
        <w:tabs>
          <w:tab w:val="num" w:pos="0"/>
        </w:tabs>
        <w:ind w:left="5677" w:hanging="382"/>
      </w:pPr>
      <w:rPr>
        <w:rFonts w:ascii="Symbol" w:hAnsi="Symbol" w:cs="Symbol" w:hint="default"/>
        <w:lang w:val="en-US" w:eastAsia="en-US" w:bidi="ar-SA"/>
      </w:rPr>
    </w:lvl>
    <w:lvl w:ilvl="7">
      <w:start w:val="0"/>
      <w:numFmt w:val="bullet"/>
      <w:lvlText w:val=""/>
      <w:lvlJc w:val="left"/>
      <w:pPr>
        <w:tabs>
          <w:tab w:val="num" w:pos="0"/>
        </w:tabs>
        <w:ind w:left="6596" w:hanging="382"/>
      </w:pPr>
      <w:rPr>
        <w:rFonts w:ascii="Symbol" w:hAnsi="Symbol" w:cs="Symbol" w:hint="default"/>
        <w:lang w:val="en-US" w:eastAsia="en-US" w:bidi="ar-SA"/>
      </w:rPr>
    </w:lvl>
    <w:lvl w:ilvl="8">
      <w:start w:val="0"/>
      <w:numFmt w:val="bullet"/>
      <w:lvlText w:val=""/>
      <w:lvlJc w:val="left"/>
      <w:pPr>
        <w:tabs>
          <w:tab w:val="num" w:pos="0"/>
        </w:tabs>
        <w:ind w:left="7516" w:hanging="382"/>
      </w:pPr>
      <w:rPr>
        <w:rFonts w:ascii="Symbol" w:hAnsi="Symbol" w:cs="Symbol" w:hint="default"/>
        <w:lang w:val="en-US" w:eastAsia="en-US" w:bidi="ar-SA"/>
      </w:rPr>
    </w:lvl>
  </w:abstractNum>
  <w:abstractNum w:abstractNumId="193">
    <w:lvl w:ilvl="0">
      <w:start w:val="2"/>
      <w:numFmt w:val="decimal"/>
      <w:lvlText w:val="(%1)"/>
      <w:lvlJc w:val="left"/>
      <w:pPr>
        <w:tabs>
          <w:tab w:val="num" w:pos="0"/>
        </w:tabs>
        <w:ind w:left="164" w:hanging="637"/>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37"/>
      </w:pPr>
      <w:rPr>
        <w:rFonts w:ascii="Symbol" w:hAnsi="Symbol" w:cs="Symbol" w:hint="default"/>
        <w:lang w:val="en-US" w:eastAsia="en-US" w:bidi="ar-SA"/>
      </w:rPr>
    </w:lvl>
    <w:lvl w:ilvl="2">
      <w:start w:val="0"/>
      <w:numFmt w:val="bullet"/>
      <w:lvlText w:val=""/>
      <w:lvlJc w:val="left"/>
      <w:pPr>
        <w:tabs>
          <w:tab w:val="num" w:pos="0"/>
        </w:tabs>
        <w:ind w:left="1999" w:hanging="637"/>
      </w:pPr>
      <w:rPr>
        <w:rFonts w:ascii="Symbol" w:hAnsi="Symbol" w:cs="Symbol" w:hint="default"/>
        <w:lang w:val="en-US" w:eastAsia="en-US" w:bidi="ar-SA"/>
      </w:rPr>
    </w:lvl>
    <w:lvl w:ilvl="3">
      <w:start w:val="0"/>
      <w:numFmt w:val="bullet"/>
      <w:lvlText w:val=""/>
      <w:lvlJc w:val="left"/>
      <w:pPr>
        <w:tabs>
          <w:tab w:val="num" w:pos="0"/>
        </w:tabs>
        <w:ind w:left="2918" w:hanging="637"/>
      </w:pPr>
      <w:rPr>
        <w:rFonts w:ascii="Symbol" w:hAnsi="Symbol" w:cs="Symbol" w:hint="default"/>
        <w:lang w:val="en-US" w:eastAsia="en-US" w:bidi="ar-SA"/>
      </w:rPr>
    </w:lvl>
    <w:lvl w:ilvl="4">
      <w:start w:val="0"/>
      <w:numFmt w:val="bullet"/>
      <w:lvlText w:val=""/>
      <w:lvlJc w:val="left"/>
      <w:pPr>
        <w:tabs>
          <w:tab w:val="num" w:pos="0"/>
        </w:tabs>
        <w:ind w:left="3838" w:hanging="637"/>
      </w:pPr>
      <w:rPr>
        <w:rFonts w:ascii="Symbol" w:hAnsi="Symbol" w:cs="Symbol" w:hint="default"/>
        <w:lang w:val="en-US" w:eastAsia="en-US" w:bidi="ar-SA"/>
      </w:rPr>
    </w:lvl>
    <w:lvl w:ilvl="5">
      <w:start w:val="0"/>
      <w:numFmt w:val="bullet"/>
      <w:lvlText w:val=""/>
      <w:lvlJc w:val="left"/>
      <w:pPr>
        <w:tabs>
          <w:tab w:val="num" w:pos="0"/>
        </w:tabs>
        <w:ind w:left="4757" w:hanging="637"/>
      </w:pPr>
      <w:rPr>
        <w:rFonts w:ascii="Symbol" w:hAnsi="Symbol" w:cs="Symbol" w:hint="default"/>
        <w:lang w:val="en-US" w:eastAsia="en-US" w:bidi="ar-SA"/>
      </w:rPr>
    </w:lvl>
    <w:lvl w:ilvl="6">
      <w:start w:val="0"/>
      <w:numFmt w:val="bullet"/>
      <w:lvlText w:val=""/>
      <w:lvlJc w:val="left"/>
      <w:pPr>
        <w:tabs>
          <w:tab w:val="num" w:pos="0"/>
        </w:tabs>
        <w:ind w:left="5677" w:hanging="637"/>
      </w:pPr>
      <w:rPr>
        <w:rFonts w:ascii="Symbol" w:hAnsi="Symbol" w:cs="Symbol" w:hint="default"/>
        <w:lang w:val="en-US" w:eastAsia="en-US" w:bidi="ar-SA"/>
      </w:rPr>
    </w:lvl>
    <w:lvl w:ilvl="7">
      <w:start w:val="0"/>
      <w:numFmt w:val="bullet"/>
      <w:lvlText w:val=""/>
      <w:lvlJc w:val="left"/>
      <w:pPr>
        <w:tabs>
          <w:tab w:val="num" w:pos="0"/>
        </w:tabs>
        <w:ind w:left="6596" w:hanging="637"/>
      </w:pPr>
      <w:rPr>
        <w:rFonts w:ascii="Symbol" w:hAnsi="Symbol" w:cs="Symbol" w:hint="default"/>
        <w:lang w:val="en-US" w:eastAsia="en-US" w:bidi="ar-SA"/>
      </w:rPr>
    </w:lvl>
    <w:lvl w:ilvl="8">
      <w:start w:val="0"/>
      <w:numFmt w:val="bullet"/>
      <w:lvlText w:val=""/>
      <w:lvlJc w:val="left"/>
      <w:pPr>
        <w:tabs>
          <w:tab w:val="num" w:pos="0"/>
        </w:tabs>
        <w:ind w:left="7516" w:hanging="637"/>
      </w:pPr>
      <w:rPr>
        <w:rFonts w:ascii="Symbol" w:hAnsi="Symbol" w:cs="Symbol" w:hint="default"/>
        <w:lang w:val="en-US" w:eastAsia="en-US" w:bidi="ar-SA"/>
      </w:rPr>
    </w:lvl>
  </w:abstractNum>
  <w:abstractNum w:abstractNumId="194">
    <w:lvl w:ilvl="0">
      <w:start w:val="1"/>
      <w:numFmt w:val="lowerLetter"/>
      <w:lvlText w:val="(%1)"/>
      <w:lvlJc w:val="left"/>
      <w:pPr>
        <w:tabs>
          <w:tab w:val="num" w:pos="0"/>
        </w:tabs>
        <w:ind w:left="164" w:hanging="663"/>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63"/>
      </w:pPr>
      <w:rPr>
        <w:rFonts w:ascii="Symbol" w:hAnsi="Symbol" w:cs="Symbol" w:hint="default"/>
        <w:lang w:val="en-US" w:eastAsia="en-US" w:bidi="ar-SA"/>
      </w:rPr>
    </w:lvl>
    <w:lvl w:ilvl="2">
      <w:start w:val="0"/>
      <w:numFmt w:val="bullet"/>
      <w:lvlText w:val=""/>
      <w:lvlJc w:val="left"/>
      <w:pPr>
        <w:tabs>
          <w:tab w:val="num" w:pos="0"/>
        </w:tabs>
        <w:ind w:left="1999" w:hanging="663"/>
      </w:pPr>
      <w:rPr>
        <w:rFonts w:ascii="Symbol" w:hAnsi="Symbol" w:cs="Symbol" w:hint="default"/>
        <w:lang w:val="en-US" w:eastAsia="en-US" w:bidi="ar-SA"/>
      </w:rPr>
    </w:lvl>
    <w:lvl w:ilvl="3">
      <w:start w:val="0"/>
      <w:numFmt w:val="bullet"/>
      <w:lvlText w:val=""/>
      <w:lvlJc w:val="left"/>
      <w:pPr>
        <w:tabs>
          <w:tab w:val="num" w:pos="0"/>
        </w:tabs>
        <w:ind w:left="2918" w:hanging="663"/>
      </w:pPr>
      <w:rPr>
        <w:rFonts w:ascii="Symbol" w:hAnsi="Symbol" w:cs="Symbol" w:hint="default"/>
        <w:lang w:val="en-US" w:eastAsia="en-US" w:bidi="ar-SA"/>
      </w:rPr>
    </w:lvl>
    <w:lvl w:ilvl="4">
      <w:start w:val="0"/>
      <w:numFmt w:val="bullet"/>
      <w:lvlText w:val=""/>
      <w:lvlJc w:val="left"/>
      <w:pPr>
        <w:tabs>
          <w:tab w:val="num" w:pos="0"/>
        </w:tabs>
        <w:ind w:left="3838" w:hanging="663"/>
      </w:pPr>
      <w:rPr>
        <w:rFonts w:ascii="Symbol" w:hAnsi="Symbol" w:cs="Symbol" w:hint="default"/>
        <w:lang w:val="en-US" w:eastAsia="en-US" w:bidi="ar-SA"/>
      </w:rPr>
    </w:lvl>
    <w:lvl w:ilvl="5">
      <w:start w:val="0"/>
      <w:numFmt w:val="bullet"/>
      <w:lvlText w:val=""/>
      <w:lvlJc w:val="left"/>
      <w:pPr>
        <w:tabs>
          <w:tab w:val="num" w:pos="0"/>
        </w:tabs>
        <w:ind w:left="4757" w:hanging="663"/>
      </w:pPr>
      <w:rPr>
        <w:rFonts w:ascii="Symbol" w:hAnsi="Symbol" w:cs="Symbol" w:hint="default"/>
        <w:lang w:val="en-US" w:eastAsia="en-US" w:bidi="ar-SA"/>
      </w:rPr>
    </w:lvl>
    <w:lvl w:ilvl="6">
      <w:start w:val="0"/>
      <w:numFmt w:val="bullet"/>
      <w:lvlText w:val=""/>
      <w:lvlJc w:val="left"/>
      <w:pPr>
        <w:tabs>
          <w:tab w:val="num" w:pos="0"/>
        </w:tabs>
        <w:ind w:left="5677" w:hanging="663"/>
      </w:pPr>
      <w:rPr>
        <w:rFonts w:ascii="Symbol" w:hAnsi="Symbol" w:cs="Symbol" w:hint="default"/>
        <w:lang w:val="en-US" w:eastAsia="en-US" w:bidi="ar-SA"/>
      </w:rPr>
    </w:lvl>
    <w:lvl w:ilvl="7">
      <w:start w:val="0"/>
      <w:numFmt w:val="bullet"/>
      <w:lvlText w:val=""/>
      <w:lvlJc w:val="left"/>
      <w:pPr>
        <w:tabs>
          <w:tab w:val="num" w:pos="0"/>
        </w:tabs>
        <w:ind w:left="6596" w:hanging="663"/>
      </w:pPr>
      <w:rPr>
        <w:rFonts w:ascii="Symbol" w:hAnsi="Symbol" w:cs="Symbol" w:hint="default"/>
        <w:lang w:val="en-US" w:eastAsia="en-US" w:bidi="ar-SA"/>
      </w:rPr>
    </w:lvl>
    <w:lvl w:ilvl="8">
      <w:start w:val="0"/>
      <w:numFmt w:val="bullet"/>
      <w:lvlText w:val=""/>
      <w:lvlJc w:val="left"/>
      <w:pPr>
        <w:tabs>
          <w:tab w:val="num" w:pos="0"/>
        </w:tabs>
        <w:ind w:left="7516" w:hanging="663"/>
      </w:pPr>
      <w:rPr>
        <w:rFonts w:ascii="Symbol" w:hAnsi="Symbol" w:cs="Symbol" w:hint="default"/>
        <w:lang w:val="en-US" w:eastAsia="en-US" w:bidi="ar-SA"/>
      </w:rPr>
    </w:lvl>
  </w:abstractNum>
  <w:abstractNum w:abstractNumId="195">
    <w:lvl w:ilvl="0">
      <w:start w:val="2"/>
      <w:numFmt w:val="decimal"/>
      <w:lvlText w:val="(%1)"/>
      <w:lvlJc w:val="left"/>
      <w:pPr>
        <w:tabs>
          <w:tab w:val="num" w:pos="0"/>
        </w:tabs>
        <w:ind w:left="164" w:hanging="639"/>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1"/>
      <w:numFmt w:val="lowerLetter"/>
      <w:lvlText w:val="(%2)"/>
      <w:lvlJc w:val="left"/>
      <w:pPr>
        <w:tabs>
          <w:tab w:val="num" w:pos="0"/>
        </w:tabs>
        <w:ind w:left="164" w:hanging="610"/>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1999" w:hanging="610"/>
      </w:pPr>
      <w:rPr>
        <w:rFonts w:ascii="Symbol" w:hAnsi="Symbol" w:cs="Symbol" w:hint="default"/>
        <w:lang w:val="en-US" w:eastAsia="en-US" w:bidi="ar-SA"/>
      </w:rPr>
    </w:lvl>
    <w:lvl w:ilvl="3">
      <w:start w:val="0"/>
      <w:numFmt w:val="bullet"/>
      <w:lvlText w:val=""/>
      <w:lvlJc w:val="left"/>
      <w:pPr>
        <w:tabs>
          <w:tab w:val="num" w:pos="0"/>
        </w:tabs>
        <w:ind w:left="2918" w:hanging="610"/>
      </w:pPr>
      <w:rPr>
        <w:rFonts w:ascii="Symbol" w:hAnsi="Symbol" w:cs="Symbol" w:hint="default"/>
        <w:lang w:val="en-US" w:eastAsia="en-US" w:bidi="ar-SA"/>
      </w:rPr>
    </w:lvl>
    <w:lvl w:ilvl="4">
      <w:start w:val="0"/>
      <w:numFmt w:val="bullet"/>
      <w:lvlText w:val=""/>
      <w:lvlJc w:val="left"/>
      <w:pPr>
        <w:tabs>
          <w:tab w:val="num" w:pos="0"/>
        </w:tabs>
        <w:ind w:left="3838" w:hanging="610"/>
      </w:pPr>
      <w:rPr>
        <w:rFonts w:ascii="Symbol" w:hAnsi="Symbol" w:cs="Symbol" w:hint="default"/>
        <w:lang w:val="en-US" w:eastAsia="en-US" w:bidi="ar-SA"/>
      </w:rPr>
    </w:lvl>
    <w:lvl w:ilvl="5">
      <w:start w:val="0"/>
      <w:numFmt w:val="bullet"/>
      <w:lvlText w:val=""/>
      <w:lvlJc w:val="left"/>
      <w:pPr>
        <w:tabs>
          <w:tab w:val="num" w:pos="0"/>
        </w:tabs>
        <w:ind w:left="4757" w:hanging="610"/>
      </w:pPr>
      <w:rPr>
        <w:rFonts w:ascii="Symbol" w:hAnsi="Symbol" w:cs="Symbol" w:hint="default"/>
        <w:lang w:val="en-US" w:eastAsia="en-US" w:bidi="ar-SA"/>
      </w:rPr>
    </w:lvl>
    <w:lvl w:ilvl="6">
      <w:start w:val="0"/>
      <w:numFmt w:val="bullet"/>
      <w:lvlText w:val=""/>
      <w:lvlJc w:val="left"/>
      <w:pPr>
        <w:tabs>
          <w:tab w:val="num" w:pos="0"/>
        </w:tabs>
        <w:ind w:left="5677" w:hanging="610"/>
      </w:pPr>
      <w:rPr>
        <w:rFonts w:ascii="Symbol" w:hAnsi="Symbol" w:cs="Symbol" w:hint="default"/>
        <w:lang w:val="en-US" w:eastAsia="en-US" w:bidi="ar-SA"/>
      </w:rPr>
    </w:lvl>
    <w:lvl w:ilvl="7">
      <w:start w:val="0"/>
      <w:numFmt w:val="bullet"/>
      <w:lvlText w:val=""/>
      <w:lvlJc w:val="left"/>
      <w:pPr>
        <w:tabs>
          <w:tab w:val="num" w:pos="0"/>
        </w:tabs>
        <w:ind w:left="6596" w:hanging="610"/>
      </w:pPr>
      <w:rPr>
        <w:rFonts w:ascii="Symbol" w:hAnsi="Symbol" w:cs="Symbol" w:hint="default"/>
        <w:lang w:val="en-US" w:eastAsia="en-US" w:bidi="ar-SA"/>
      </w:rPr>
    </w:lvl>
    <w:lvl w:ilvl="8">
      <w:start w:val="0"/>
      <w:numFmt w:val="bullet"/>
      <w:lvlText w:val=""/>
      <w:lvlJc w:val="left"/>
      <w:pPr>
        <w:tabs>
          <w:tab w:val="num" w:pos="0"/>
        </w:tabs>
        <w:ind w:left="7516" w:hanging="610"/>
      </w:pPr>
      <w:rPr>
        <w:rFonts w:ascii="Symbol" w:hAnsi="Symbol" w:cs="Symbol" w:hint="default"/>
        <w:lang w:val="en-US" w:eastAsia="en-US" w:bidi="ar-SA"/>
      </w:rPr>
    </w:lvl>
  </w:abstractNum>
  <w:abstractNum w:abstractNumId="196">
    <w:lvl w:ilvl="0">
      <w:start w:val="1"/>
      <w:numFmt w:val="decimal"/>
      <w:lvlText w:val="(%1)"/>
      <w:lvlJc w:val="left"/>
      <w:pPr>
        <w:tabs>
          <w:tab w:val="num" w:pos="0"/>
        </w:tabs>
        <w:ind w:left="164" w:hanging="329"/>
      </w:pPr>
      <w:rPr>
        <w:sz w:val="26"/>
        <w:spacing w:val="0"/>
        <w:i w:val="false"/>
        <w:b w:val="false"/>
        <w:szCs w:val="26"/>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329"/>
      </w:pPr>
      <w:rPr>
        <w:rFonts w:ascii="Symbol" w:hAnsi="Symbol" w:cs="Symbol" w:hint="default"/>
        <w:lang w:val="en-US" w:eastAsia="en-US" w:bidi="ar-SA"/>
      </w:rPr>
    </w:lvl>
    <w:lvl w:ilvl="2">
      <w:start w:val="0"/>
      <w:numFmt w:val="bullet"/>
      <w:lvlText w:val=""/>
      <w:lvlJc w:val="left"/>
      <w:pPr>
        <w:tabs>
          <w:tab w:val="num" w:pos="0"/>
        </w:tabs>
        <w:ind w:left="1999" w:hanging="329"/>
      </w:pPr>
      <w:rPr>
        <w:rFonts w:ascii="Symbol" w:hAnsi="Symbol" w:cs="Symbol" w:hint="default"/>
        <w:lang w:val="en-US" w:eastAsia="en-US" w:bidi="ar-SA"/>
      </w:rPr>
    </w:lvl>
    <w:lvl w:ilvl="3">
      <w:start w:val="0"/>
      <w:numFmt w:val="bullet"/>
      <w:lvlText w:val=""/>
      <w:lvlJc w:val="left"/>
      <w:pPr>
        <w:tabs>
          <w:tab w:val="num" w:pos="0"/>
        </w:tabs>
        <w:ind w:left="2918" w:hanging="329"/>
      </w:pPr>
      <w:rPr>
        <w:rFonts w:ascii="Symbol" w:hAnsi="Symbol" w:cs="Symbol" w:hint="default"/>
        <w:lang w:val="en-US" w:eastAsia="en-US" w:bidi="ar-SA"/>
      </w:rPr>
    </w:lvl>
    <w:lvl w:ilvl="4">
      <w:start w:val="0"/>
      <w:numFmt w:val="bullet"/>
      <w:lvlText w:val=""/>
      <w:lvlJc w:val="left"/>
      <w:pPr>
        <w:tabs>
          <w:tab w:val="num" w:pos="0"/>
        </w:tabs>
        <w:ind w:left="3838" w:hanging="329"/>
      </w:pPr>
      <w:rPr>
        <w:rFonts w:ascii="Symbol" w:hAnsi="Symbol" w:cs="Symbol" w:hint="default"/>
        <w:lang w:val="en-US" w:eastAsia="en-US" w:bidi="ar-SA"/>
      </w:rPr>
    </w:lvl>
    <w:lvl w:ilvl="5">
      <w:start w:val="0"/>
      <w:numFmt w:val="bullet"/>
      <w:lvlText w:val=""/>
      <w:lvlJc w:val="left"/>
      <w:pPr>
        <w:tabs>
          <w:tab w:val="num" w:pos="0"/>
        </w:tabs>
        <w:ind w:left="4757" w:hanging="329"/>
      </w:pPr>
      <w:rPr>
        <w:rFonts w:ascii="Symbol" w:hAnsi="Symbol" w:cs="Symbol" w:hint="default"/>
        <w:lang w:val="en-US" w:eastAsia="en-US" w:bidi="ar-SA"/>
      </w:rPr>
    </w:lvl>
    <w:lvl w:ilvl="6">
      <w:start w:val="0"/>
      <w:numFmt w:val="bullet"/>
      <w:lvlText w:val=""/>
      <w:lvlJc w:val="left"/>
      <w:pPr>
        <w:tabs>
          <w:tab w:val="num" w:pos="0"/>
        </w:tabs>
        <w:ind w:left="5677" w:hanging="329"/>
      </w:pPr>
      <w:rPr>
        <w:rFonts w:ascii="Symbol" w:hAnsi="Symbol" w:cs="Symbol" w:hint="default"/>
        <w:lang w:val="en-US" w:eastAsia="en-US" w:bidi="ar-SA"/>
      </w:rPr>
    </w:lvl>
    <w:lvl w:ilvl="7">
      <w:start w:val="0"/>
      <w:numFmt w:val="bullet"/>
      <w:lvlText w:val=""/>
      <w:lvlJc w:val="left"/>
      <w:pPr>
        <w:tabs>
          <w:tab w:val="num" w:pos="0"/>
        </w:tabs>
        <w:ind w:left="6596" w:hanging="329"/>
      </w:pPr>
      <w:rPr>
        <w:rFonts w:ascii="Symbol" w:hAnsi="Symbol" w:cs="Symbol" w:hint="default"/>
        <w:lang w:val="en-US" w:eastAsia="en-US" w:bidi="ar-SA"/>
      </w:rPr>
    </w:lvl>
    <w:lvl w:ilvl="8">
      <w:start w:val="0"/>
      <w:numFmt w:val="bullet"/>
      <w:lvlText w:val=""/>
      <w:lvlJc w:val="left"/>
      <w:pPr>
        <w:tabs>
          <w:tab w:val="num" w:pos="0"/>
        </w:tabs>
        <w:ind w:left="7516" w:hanging="329"/>
      </w:pPr>
      <w:rPr>
        <w:rFonts w:ascii="Symbol" w:hAnsi="Symbol" w:cs="Symbol" w:hint="default"/>
        <w:lang w:val="en-US" w:eastAsia="en-US" w:bidi="ar-SA"/>
      </w:rPr>
    </w:lvl>
  </w:abstractNum>
  <w:abstractNum w:abstractNumId="197">
    <w:lvl w:ilvl="0">
      <w:start w:val="2"/>
      <w:numFmt w:val="decimal"/>
      <w:lvlText w:val="(%1)"/>
      <w:lvlJc w:val="left"/>
      <w:pPr>
        <w:tabs>
          <w:tab w:val="num" w:pos="0"/>
        </w:tabs>
        <w:ind w:left="164" w:hanging="64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41"/>
      </w:pPr>
      <w:rPr>
        <w:rFonts w:ascii="Symbol" w:hAnsi="Symbol" w:cs="Symbol" w:hint="default"/>
        <w:lang w:val="en-US" w:eastAsia="en-US" w:bidi="ar-SA"/>
      </w:rPr>
    </w:lvl>
    <w:lvl w:ilvl="2">
      <w:start w:val="0"/>
      <w:numFmt w:val="bullet"/>
      <w:lvlText w:val=""/>
      <w:lvlJc w:val="left"/>
      <w:pPr>
        <w:tabs>
          <w:tab w:val="num" w:pos="0"/>
        </w:tabs>
        <w:ind w:left="1999" w:hanging="641"/>
      </w:pPr>
      <w:rPr>
        <w:rFonts w:ascii="Symbol" w:hAnsi="Symbol" w:cs="Symbol" w:hint="default"/>
        <w:lang w:val="en-US" w:eastAsia="en-US" w:bidi="ar-SA"/>
      </w:rPr>
    </w:lvl>
    <w:lvl w:ilvl="3">
      <w:start w:val="0"/>
      <w:numFmt w:val="bullet"/>
      <w:lvlText w:val=""/>
      <w:lvlJc w:val="left"/>
      <w:pPr>
        <w:tabs>
          <w:tab w:val="num" w:pos="0"/>
        </w:tabs>
        <w:ind w:left="2918" w:hanging="641"/>
      </w:pPr>
      <w:rPr>
        <w:rFonts w:ascii="Symbol" w:hAnsi="Symbol" w:cs="Symbol" w:hint="default"/>
        <w:lang w:val="en-US" w:eastAsia="en-US" w:bidi="ar-SA"/>
      </w:rPr>
    </w:lvl>
    <w:lvl w:ilvl="4">
      <w:start w:val="0"/>
      <w:numFmt w:val="bullet"/>
      <w:lvlText w:val=""/>
      <w:lvlJc w:val="left"/>
      <w:pPr>
        <w:tabs>
          <w:tab w:val="num" w:pos="0"/>
        </w:tabs>
        <w:ind w:left="3838" w:hanging="641"/>
      </w:pPr>
      <w:rPr>
        <w:rFonts w:ascii="Symbol" w:hAnsi="Symbol" w:cs="Symbol" w:hint="default"/>
        <w:lang w:val="en-US" w:eastAsia="en-US" w:bidi="ar-SA"/>
      </w:rPr>
    </w:lvl>
    <w:lvl w:ilvl="5">
      <w:start w:val="0"/>
      <w:numFmt w:val="bullet"/>
      <w:lvlText w:val=""/>
      <w:lvlJc w:val="left"/>
      <w:pPr>
        <w:tabs>
          <w:tab w:val="num" w:pos="0"/>
        </w:tabs>
        <w:ind w:left="4757" w:hanging="641"/>
      </w:pPr>
      <w:rPr>
        <w:rFonts w:ascii="Symbol" w:hAnsi="Symbol" w:cs="Symbol" w:hint="default"/>
        <w:lang w:val="en-US" w:eastAsia="en-US" w:bidi="ar-SA"/>
      </w:rPr>
    </w:lvl>
    <w:lvl w:ilvl="6">
      <w:start w:val="0"/>
      <w:numFmt w:val="bullet"/>
      <w:lvlText w:val=""/>
      <w:lvlJc w:val="left"/>
      <w:pPr>
        <w:tabs>
          <w:tab w:val="num" w:pos="0"/>
        </w:tabs>
        <w:ind w:left="5677" w:hanging="641"/>
      </w:pPr>
      <w:rPr>
        <w:rFonts w:ascii="Symbol" w:hAnsi="Symbol" w:cs="Symbol" w:hint="default"/>
        <w:lang w:val="en-US" w:eastAsia="en-US" w:bidi="ar-SA"/>
      </w:rPr>
    </w:lvl>
    <w:lvl w:ilvl="7">
      <w:start w:val="0"/>
      <w:numFmt w:val="bullet"/>
      <w:lvlText w:val=""/>
      <w:lvlJc w:val="left"/>
      <w:pPr>
        <w:tabs>
          <w:tab w:val="num" w:pos="0"/>
        </w:tabs>
        <w:ind w:left="6596" w:hanging="641"/>
      </w:pPr>
      <w:rPr>
        <w:rFonts w:ascii="Symbol" w:hAnsi="Symbol" w:cs="Symbol" w:hint="default"/>
        <w:lang w:val="en-US" w:eastAsia="en-US" w:bidi="ar-SA"/>
      </w:rPr>
    </w:lvl>
    <w:lvl w:ilvl="8">
      <w:start w:val="0"/>
      <w:numFmt w:val="bullet"/>
      <w:lvlText w:val=""/>
      <w:lvlJc w:val="left"/>
      <w:pPr>
        <w:tabs>
          <w:tab w:val="num" w:pos="0"/>
        </w:tabs>
        <w:ind w:left="7516" w:hanging="641"/>
      </w:pPr>
      <w:rPr>
        <w:rFonts w:ascii="Symbol" w:hAnsi="Symbol" w:cs="Symbol" w:hint="default"/>
        <w:lang w:val="en-US" w:eastAsia="en-US" w:bidi="ar-SA"/>
      </w:rPr>
    </w:lvl>
  </w:abstractNum>
  <w:abstractNum w:abstractNumId="198">
    <w:lvl w:ilvl="0">
      <w:start w:val="1"/>
      <w:numFmt w:val="lowerLetter"/>
      <w:lvlText w:val="(%1)"/>
      <w:lvlJc w:val="left"/>
      <w:pPr>
        <w:tabs>
          <w:tab w:val="num" w:pos="0"/>
        </w:tabs>
        <w:ind w:left="164" w:hanging="620"/>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20"/>
      </w:pPr>
      <w:rPr>
        <w:rFonts w:ascii="Symbol" w:hAnsi="Symbol" w:cs="Symbol" w:hint="default"/>
        <w:lang w:val="en-US" w:eastAsia="en-US" w:bidi="ar-SA"/>
      </w:rPr>
    </w:lvl>
    <w:lvl w:ilvl="2">
      <w:start w:val="0"/>
      <w:numFmt w:val="bullet"/>
      <w:lvlText w:val=""/>
      <w:lvlJc w:val="left"/>
      <w:pPr>
        <w:tabs>
          <w:tab w:val="num" w:pos="0"/>
        </w:tabs>
        <w:ind w:left="1999" w:hanging="620"/>
      </w:pPr>
      <w:rPr>
        <w:rFonts w:ascii="Symbol" w:hAnsi="Symbol" w:cs="Symbol" w:hint="default"/>
        <w:lang w:val="en-US" w:eastAsia="en-US" w:bidi="ar-SA"/>
      </w:rPr>
    </w:lvl>
    <w:lvl w:ilvl="3">
      <w:start w:val="0"/>
      <w:numFmt w:val="bullet"/>
      <w:lvlText w:val=""/>
      <w:lvlJc w:val="left"/>
      <w:pPr>
        <w:tabs>
          <w:tab w:val="num" w:pos="0"/>
        </w:tabs>
        <w:ind w:left="2918" w:hanging="620"/>
      </w:pPr>
      <w:rPr>
        <w:rFonts w:ascii="Symbol" w:hAnsi="Symbol" w:cs="Symbol" w:hint="default"/>
        <w:lang w:val="en-US" w:eastAsia="en-US" w:bidi="ar-SA"/>
      </w:rPr>
    </w:lvl>
    <w:lvl w:ilvl="4">
      <w:start w:val="0"/>
      <w:numFmt w:val="bullet"/>
      <w:lvlText w:val=""/>
      <w:lvlJc w:val="left"/>
      <w:pPr>
        <w:tabs>
          <w:tab w:val="num" w:pos="0"/>
        </w:tabs>
        <w:ind w:left="3838" w:hanging="620"/>
      </w:pPr>
      <w:rPr>
        <w:rFonts w:ascii="Symbol" w:hAnsi="Symbol" w:cs="Symbol" w:hint="default"/>
        <w:lang w:val="en-US" w:eastAsia="en-US" w:bidi="ar-SA"/>
      </w:rPr>
    </w:lvl>
    <w:lvl w:ilvl="5">
      <w:start w:val="0"/>
      <w:numFmt w:val="bullet"/>
      <w:lvlText w:val=""/>
      <w:lvlJc w:val="left"/>
      <w:pPr>
        <w:tabs>
          <w:tab w:val="num" w:pos="0"/>
        </w:tabs>
        <w:ind w:left="4757" w:hanging="620"/>
      </w:pPr>
      <w:rPr>
        <w:rFonts w:ascii="Symbol" w:hAnsi="Symbol" w:cs="Symbol" w:hint="default"/>
        <w:lang w:val="en-US" w:eastAsia="en-US" w:bidi="ar-SA"/>
      </w:rPr>
    </w:lvl>
    <w:lvl w:ilvl="6">
      <w:start w:val="0"/>
      <w:numFmt w:val="bullet"/>
      <w:lvlText w:val=""/>
      <w:lvlJc w:val="left"/>
      <w:pPr>
        <w:tabs>
          <w:tab w:val="num" w:pos="0"/>
        </w:tabs>
        <w:ind w:left="5677" w:hanging="620"/>
      </w:pPr>
      <w:rPr>
        <w:rFonts w:ascii="Symbol" w:hAnsi="Symbol" w:cs="Symbol" w:hint="default"/>
        <w:lang w:val="en-US" w:eastAsia="en-US" w:bidi="ar-SA"/>
      </w:rPr>
    </w:lvl>
    <w:lvl w:ilvl="7">
      <w:start w:val="0"/>
      <w:numFmt w:val="bullet"/>
      <w:lvlText w:val=""/>
      <w:lvlJc w:val="left"/>
      <w:pPr>
        <w:tabs>
          <w:tab w:val="num" w:pos="0"/>
        </w:tabs>
        <w:ind w:left="6596" w:hanging="620"/>
      </w:pPr>
      <w:rPr>
        <w:rFonts w:ascii="Symbol" w:hAnsi="Symbol" w:cs="Symbol" w:hint="default"/>
        <w:lang w:val="en-US" w:eastAsia="en-US" w:bidi="ar-SA"/>
      </w:rPr>
    </w:lvl>
    <w:lvl w:ilvl="8">
      <w:start w:val="0"/>
      <w:numFmt w:val="bullet"/>
      <w:lvlText w:val=""/>
      <w:lvlJc w:val="left"/>
      <w:pPr>
        <w:tabs>
          <w:tab w:val="num" w:pos="0"/>
        </w:tabs>
        <w:ind w:left="7516" w:hanging="620"/>
      </w:pPr>
      <w:rPr>
        <w:rFonts w:ascii="Symbol" w:hAnsi="Symbol" w:cs="Symbol" w:hint="default"/>
        <w:lang w:val="en-US" w:eastAsia="en-US" w:bidi="ar-SA"/>
      </w:rPr>
    </w:lvl>
  </w:abstractNum>
  <w:abstractNum w:abstractNumId="199">
    <w:lvl w:ilvl="0">
      <w:start w:val="2"/>
      <w:numFmt w:val="decimal"/>
      <w:lvlText w:val="(%1)"/>
      <w:lvlJc w:val="left"/>
      <w:pPr>
        <w:tabs>
          <w:tab w:val="num" w:pos="0"/>
        </w:tabs>
        <w:ind w:left="164" w:hanging="632"/>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32"/>
      </w:pPr>
      <w:rPr>
        <w:rFonts w:ascii="Symbol" w:hAnsi="Symbol" w:cs="Symbol" w:hint="default"/>
        <w:lang w:val="en-US" w:eastAsia="en-US" w:bidi="ar-SA"/>
      </w:rPr>
    </w:lvl>
    <w:lvl w:ilvl="2">
      <w:start w:val="0"/>
      <w:numFmt w:val="bullet"/>
      <w:lvlText w:val=""/>
      <w:lvlJc w:val="left"/>
      <w:pPr>
        <w:tabs>
          <w:tab w:val="num" w:pos="0"/>
        </w:tabs>
        <w:ind w:left="1999" w:hanging="632"/>
      </w:pPr>
      <w:rPr>
        <w:rFonts w:ascii="Symbol" w:hAnsi="Symbol" w:cs="Symbol" w:hint="default"/>
        <w:lang w:val="en-US" w:eastAsia="en-US" w:bidi="ar-SA"/>
      </w:rPr>
    </w:lvl>
    <w:lvl w:ilvl="3">
      <w:start w:val="0"/>
      <w:numFmt w:val="bullet"/>
      <w:lvlText w:val=""/>
      <w:lvlJc w:val="left"/>
      <w:pPr>
        <w:tabs>
          <w:tab w:val="num" w:pos="0"/>
        </w:tabs>
        <w:ind w:left="2918" w:hanging="632"/>
      </w:pPr>
      <w:rPr>
        <w:rFonts w:ascii="Symbol" w:hAnsi="Symbol" w:cs="Symbol" w:hint="default"/>
        <w:lang w:val="en-US" w:eastAsia="en-US" w:bidi="ar-SA"/>
      </w:rPr>
    </w:lvl>
    <w:lvl w:ilvl="4">
      <w:start w:val="0"/>
      <w:numFmt w:val="bullet"/>
      <w:lvlText w:val=""/>
      <w:lvlJc w:val="left"/>
      <w:pPr>
        <w:tabs>
          <w:tab w:val="num" w:pos="0"/>
        </w:tabs>
        <w:ind w:left="3838" w:hanging="632"/>
      </w:pPr>
      <w:rPr>
        <w:rFonts w:ascii="Symbol" w:hAnsi="Symbol" w:cs="Symbol" w:hint="default"/>
        <w:lang w:val="en-US" w:eastAsia="en-US" w:bidi="ar-SA"/>
      </w:rPr>
    </w:lvl>
    <w:lvl w:ilvl="5">
      <w:start w:val="0"/>
      <w:numFmt w:val="bullet"/>
      <w:lvlText w:val=""/>
      <w:lvlJc w:val="left"/>
      <w:pPr>
        <w:tabs>
          <w:tab w:val="num" w:pos="0"/>
        </w:tabs>
        <w:ind w:left="4757" w:hanging="632"/>
      </w:pPr>
      <w:rPr>
        <w:rFonts w:ascii="Symbol" w:hAnsi="Symbol" w:cs="Symbol" w:hint="default"/>
        <w:lang w:val="en-US" w:eastAsia="en-US" w:bidi="ar-SA"/>
      </w:rPr>
    </w:lvl>
    <w:lvl w:ilvl="6">
      <w:start w:val="0"/>
      <w:numFmt w:val="bullet"/>
      <w:lvlText w:val=""/>
      <w:lvlJc w:val="left"/>
      <w:pPr>
        <w:tabs>
          <w:tab w:val="num" w:pos="0"/>
        </w:tabs>
        <w:ind w:left="5677" w:hanging="632"/>
      </w:pPr>
      <w:rPr>
        <w:rFonts w:ascii="Symbol" w:hAnsi="Symbol" w:cs="Symbol" w:hint="default"/>
        <w:lang w:val="en-US" w:eastAsia="en-US" w:bidi="ar-SA"/>
      </w:rPr>
    </w:lvl>
    <w:lvl w:ilvl="7">
      <w:start w:val="0"/>
      <w:numFmt w:val="bullet"/>
      <w:lvlText w:val=""/>
      <w:lvlJc w:val="left"/>
      <w:pPr>
        <w:tabs>
          <w:tab w:val="num" w:pos="0"/>
        </w:tabs>
        <w:ind w:left="6596" w:hanging="632"/>
      </w:pPr>
      <w:rPr>
        <w:rFonts w:ascii="Symbol" w:hAnsi="Symbol" w:cs="Symbol" w:hint="default"/>
        <w:lang w:val="en-US" w:eastAsia="en-US" w:bidi="ar-SA"/>
      </w:rPr>
    </w:lvl>
    <w:lvl w:ilvl="8">
      <w:start w:val="0"/>
      <w:numFmt w:val="bullet"/>
      <w:lvlText w:val=""/>
      <w:lvlJc w:val="left"/>
      <w:pPr>
        <w:tabs>
          <w:tab w:val="num" w:pos="0"/>
        </w:tabs>
        <w:ind w:left="7516" w:hanging="632"/>
      </w:pPr>
      <w:rPr>
        <w:rFonts w:ascii="Symbol" w:hAnsi="Symbol" w:cs="Symbol" w:hint="default"/>
        <w:lang w:val="en-US" w:eastAsia="en-US" w:bidi="ar-SA"/>
      </w:rPr>
    </w:lvl>
  </w:abstractNum>
  <w:abstractNum w:abstractNumId="200">
    <w:lvl w:ilvl="0">
      <w:start w:val="2"/>
      <w:numFmt w:val="decimal"/>
      <w:lvlText w:val="(%1)"/>
      <w:lvlJc w:val="left"/>
      <w:pPr>
        <w:tabs>
          <w:tab w:val="num" w:pos="0"/>
        </w:tabs>
        <w:ind w:left="164" w:hanging="468"/>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1"/>
      <w:numFmt w:val="lowerRoman"/>
      <w:lvlText w:val="(%2)"/>
      <w:lvlJc w:val="left"/>
      <w:pPr>
        <w:tabs>
          <w:tab w:val="num" w:pos="0"/>
        </w:tabs>
        <w:ind w:left="164" w:hanging="579"/>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1999" w:hanging="579"/>
      </w:pPr>
      <w:rPr>
        <w:rFonts w:ascii="Symbol" w:hAnsi="Symbol" w:cs="Symbol" w:hint="default"/>
        <w:lang w:val="en-US" w:eastAsia="en-US" w:bidi="ar-SA"/>
      </w:rPr>
    </w:lvl>
    <w:lvl w:ilvl="3">
      <w:start w:val="0"/>
      <w:numFmt w:val="bullet"/>
      <w:lvlText w:val=""/>
      <w:lvlJc w:val="left"/>
      <w:pPr>
        <w:tabs>
          <w:tab w:val="num" w:pos="0"/>
        </w:tabs>
        <w:ind w:left="2918" w:hanging="579"/>
      </w:pPr>
      <w:rPr>
        <w:rFonts w:ascii="Symbol" w:hAnsi="Symbol" w:cs="Symbol" w:hint="default"/>
        <w:lang w:val="en-US" w:eastAsia="en-US" w:bidi="ar-SA"/>
      </w:rPr>
    </w:lvl>
    <w:lvl w:ilvl="4">
      <w:start w:val="0"/>
      <w:numFmt w:val="bullet"/>
      <w:lvlText w:val=""/>
      <w:lvlJc w:val="left"/>
      <w:pPr>
        <w:tabs>
          <w:tab w:val="num" w:pos="0"/>
        </w:tabs>
        <w:ind w:left="3838" w:hanging="579"/>
      </w:pPr>
      <w:rPr>
        <w:rFonts w:ascii="Symbol" w:hAnsi="Symbol" w:cs="Symbol" w:hint="default"/>
        <w:lang w:val="en-US" w:eastAsia="en-US" w:bidi="ar-SA"/>
      </w:rPr>
    </w:lvl>
    <w:lvl w:ilvl="5">
      <w:start w:val="0"/>
      <w:numFmt w:val="bullet"/>
      <w:lvlText w:val=""/>
      <w:lvlJc w:val="left"/>
      <w:pPr>
        <w:tabs>
          <w:tab w:val="num" w:pos="0"/>
        </w:tabs>
        <w:ind w:left="4757" w:hanging="579"/>
      </w:pPr>
      <w:rPr>
        <w:rFonts w:ascii="Symbol" w:hAnsi="Symbol" w:cs="Symbol" w:hint="default"/>
        <w:lang w:val="en-US" w:eastAsia="en-US" w:bidi="ar-SA"/>
      </w:rPr>
    </w:lvl>
    <w:lvl w:ilvl="6">
      <w:start w:val="0"/>
      <w:numFmt w:val="bullet"/>
      <w:lvlText w:val=""/>
      <w:lvlJc w:val="left"/>
      <w:pPr>
        <w:tabs>
          <w:tab w:val="num" w:pos="0"/>
        </w:tabs>
        <w:ind w:left="5677" w:hanging="579"/>
      </w:pPr>
      <w:rPr>
        <w:rFonts w:ascii="Symbol" w:hAnsi="Symbol" w:cs="Symbol" w:hint="default"/>
        <w:lang w:val="en-US" w:eastAsia="en-US" w:bidi="ar-SA"/>
      </w:rPr>
    </w:lvl>
    <w:lvl w:ilvl="7">
      <w:start w:val="0"/>
      <w:numFmt w:val="bullet"/>
      <w:lvlText w:val=""/>
      <w:lvlJc w:val="left"/>
      <w:pPr>
        <w:tabs>
          <w:tab w:val="num" w:pos="0"/>
        </w:tabs>
        <w:ind w:left="6596" w:hanging="579"/>
      </w:pPr>
      <w:rPr>
        <w:rFonts w:ascii="Symbol" w:hAnsi="Symbol" w:cs="Symbol" w:hint="default"/>
        <w:lang w:val="en-US" w:eastAsia="en-US" w:bidi="ar-SA"/>
      </w:rPr>
    </w:lvl>
    <w:lvl w:ilvl="8">
      <w:start w:val="0"/>
      <w:numFmt w:val="bullet"/>
      <w:lvlText w:val=""/>
      <w:lvlJc w:val="left"/>
      <w:pPr>
        <w:tabs>
          <w:tab w:val="num" w:pos="0"/>
        </w:tabs>
        <w:ind w:left="7516" w:hanging="579"/>
      </w:pPr>
      <w:rPr>
        <w:rFonts w:ascii="Symbol" w:hAnsi="Symbol" w:cs="Symbol" w:hint="default"/>
        <w:lang w:val="en-US" w:eastAsia="en-US" w:bidi="ar-SA"/>
      </w:rPr>
    </w:lvl>
  </w:abstractNum>
  <w:abstractNum w:abstractNumId="201">
    <w:lvl w:ilvl="0">
      <w:start w:val="1"/>
      <w:numFmt w:val="lowerLetter"/>
      <w:lvlText w:val="(%1)"/>
      <w:lvlJc w:val="left"/>
      <w:pPr>
        <w:tabs>
          <w:tab w:val="num" w:pos="0"/>
        </w:tabs>
        <w:ind w:left="755" w:hanging="59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619" w:hanging="591"/>
      </w:pPr>
      <w:rPr>
        <w:rFonts w:ascii="Symbol" w:hAnsi="Symbol" w:cs="Symbol" w:hint="default"/>
        <w:lang w:val="en-US" w:eastAsia="en-US" w:bidi="ar-SA"/>
      </w:rPr>
    </w:lvl>
    <w:lvl w:ilvl="2">
      <w:start w:val="0"/>
      <w:numFmt w:val="bullet"/>
      <w:lvlText w:val=""/>
      <w:lvlJc w:val="left"/>
      <w:pPr>
        <w:tabs>
          <w:tab w:val="num" w:pos="0"/>
        </w:tabs>
        <w:ind w:left="2479" w:hanging="591"/>
      </w:pPr>
      <w:rPr>
        <w:rFonts w:ascii="Symbol" w:hAnsi="Symbol" w:cs="Symbol" w:hint="default"/>
        <w:lang w:val="en-US" w:eastAsia="en-US" w:bidi="ar-SA"/>
      </w:rPr>
    </w:lvl>
    <w:lvl w:ilvl="3">
      <w:start w:val="0"/>
      <w:numFmt w:val="bullet"/>
      <w:lvlText w:val=""/>
      <w:lvlJc w:val="left"/>
      <w:pPr>
        <w:tabs>
          <w:tab w:val="num" w:pos="0"/>
        </w:tabs>
        <w:ind w:left="3338" w:hanging="591"/>
      </w:pPr>
      <w:rPr>
        <w:rFonts w:ascii="Symbol" w:hAnsi="Symbol" w:cs="Symbol" w:hint="default"/>
        <w:lang w:val="en-US" w:eastAsia="en-US" w:bidi="ar-SA"/>
      </w:rPr>
    </w:lvl>
    <w:lvl w:ilvl="4">
      <w:start w:val="0"/>
      <w:numFmt w:val="bullet"/>
      <w:lvlText w:val=""/>
      <w:lvlJc w:val="left"/>
      <w:pPr>
        <w:tabs>
          <w:tab w:val="num" w:pos="0"/>
        </w:tabs>
        <w:ind w:left="4198" w:hanging="591"/>
      </w:pPr>
      <w:rPr>
        <w:rFonts w:ascii="Symbol" w:hAnsi="Symbol" w:cs="Symbol" w:hint="default"/>
        <w:lang w:val="en-US" w:eastAsia="en-US" w:bidi="ar-SA"/>
      </w:rPr>
    </w:lvl>
    <w:lvl w:ilvl="5">
      <w:start w:val="0"/>
      <w:numFmt w:val="bullet"/>
      <w:lvlText w:val=""/>
      <w:lvlJc w:val="left"/>
      <w:pPr>
        <w:tabs>
          <w:tab w:val="num" w:pos="0"/>
        </w:tabs>
        <w:ind w:left="5057" w:hanging="591"/>
      </w:pPr>
      <w:rPr>
        <w:rFonts w:ascii="Symbol" w:hAnsi="Symbol" w:cs="Symbol" w:hint="default"/>
        <w:lang w:val="en-US" w:eastAsia="en-US" w:bidi="ar-SA"/>
      </w:rPr>
    </w:lvl>
    <w:lvl w:ilvl="6">
      <w:start w:val="0"/>
      <w:numFmt w:val="bullet"/>
      <w:lvlText w:val=""/>
      <w:lvlJc w:val="left"/>
      <w:pPr>
        <w:tabs>
          <w:tab w:val="num" w:pos="0"/>
        </w:tabs>
        <w:ind w:left="5917" w:hanging="591"/>
      </w:pPr>
      <w:rPr>
        <w:rFonts w:ascii="Symbol" w:hAnsi="Symbol" w:cs="Symbol" w:hint="default"/>
        <w:lang w:val="en-US" w:eastAsia="en-US" w:bidi="ar-SA"/>
      </w:rPr>
    </w:lvl>
    <w:lvl w:ilvl="7">
      <w:start w:val="0"/>
      <w:numFmt w:val="bullet"/>
      <w:lvlText w:val=""/>
      <w:lvlJc w:val="left"/>
      <w:pPr>
        <w:tabs>
          <w:tab w:val="num" w:pos="0"/>
        </w:tabs>
        <w:ind w:left="6776" w:hanging="591"/>
      </w:pPr>
      <w:rPr>
        <w:rFonts w:ascii="Symbol" w:hAnsi="Symbol" w:cs="Symbol" w:hint="default"/>
        <w:lang w:val="en-US" w:eastAsia="en-US" w:bidi="ar-SA"/>
      </w:rPr>
    </w:lvl>
    <w:lvl w:ilvl="8">
      <w:start w:val="0"/>
      <w:numFmt w:val="bullet"/>
      <w:lvlText w:val=""/>
      <w:lvlJc w:val="left"/>
      <w:pPr>
        <w:tabs>
          <w:tab w:val="num" w:pos="0"/>
        </w:tabs>
        <w:ind w:left="7636" w:hanging="591"/>
      </w:pPr>
      <w:rPr>
        <w:rFonts w:ascii="Symbol" w:hAnsi="Symbol" w:cs="Symbol" w:hint="default"/>
        <w:lang w:val="en-US" w:eastAsia="en-US" w:bidi="ar-SA"/>
      </w:rPr>
    </w:lvl>
  </w:abstractNum>
  <w:abstractNum w:abstractNumId="202">
    <w:lvl w:ilvl="0">
      <w:start w:val="2"/>
      <w:numFmt w:val="decimal"/>
      <w:lvlText w:val="(%1)"/>
      <w:lvlJc w:val="left"/>
      <w:pPr>
        <w:tabs>
          <w:tab w:val="num" w:pos="0"/>
        </w:tabs>
        <w:ind w:left="164" w:hanging="646"/>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46"/>
      </w:pPr>
      <w:rPr>
        <w:rFonts w:ascii="Symbol" w:hAnsi="Symbol" w:cs="Symbol" w:hint="default"/>
        <w:lang w:val="en-US" w:eastAsia="en-US" w:bidi="ar-SA"/>
      </w:rPr>
    </w:lvl>
    <w:lvl w:ilvl="2">
      <w:start w:val="0"/>
      <w:numFmt w:val="bullet"/>
      <w:lvlText w:val=""/>
      <w:lvlJc w:val="left"/>
      <w:pPr>
        <w:tabs>
          <w:tab w:val="num" w:pos="0"/>
        </w:tabs>
        <w:ind w:left="1999" w:hanging="646"/>
      </w:pPr>
      <w:rPr>
        <w:rFonts w:ascii="Symbol" w:hAnsi="Symbol" w:cs="Symbol" w:hint="default"/>
        <w:lang w:val="en-US" w:eastAsia="en-US" w:bidi="ar-SA"/>
      </w:rPr>
    </w:lvl>
    <w:lvl w:ilvl="3">
      <w:start w:val="0"/>
      <w:numFmt w:val="bullet"/>
      <w:lvlText w:val=""/>
      <w:lvlJc w:val="left"/>
      <w:pPr>
        <w:tabs>
          <w:tab w:val="num" w:pos="0"/>
        </w:tabs>
        <w:ind w:left="2918" w:hanging="646"/>
      </w:pPr>
      <w:rPr>
        <w:rFonts w:ascii="Symbol" w:hAnsi="Symbol" w:cs="Symbol" w:hint="default"/>
        <w:lang w:val="en-US" w:eastAsia="en-US" w:bidi="ar-SA"/>
      </w:rPr>
    </w:lvl>
    <w:lvl w:ilvl="4">
      <w:start w:val="0"/>
      <w:numFmt w:val="bullet"/>
      <w:lvlText w:val=""/>
      <w:lvlJc w:val="left"/>
      <w:pPr>
        <w:tabs>
          <w:tab w:val="num" w:pos="0"/>
        </w:tabs>
        <w:ind w:left="3838" w:hanging="646"/>
      </w:pPr>
      <w:rPr>
        <w:rFonts w:ascii="Symbol" w:hAnsi="Symbol" w:cs="Symbol" w:hint="default"/>
        <w:lang w:val="en-US" w:eastAsia="en-US" w:bidi="ar-SA"/>
      </w:rPr>
    </w:lvl>
    <w:lvl w:ilvl="5">
      <w:start w:val="0"/>
      <w:numFmt w:val="bullet"/>
      <w:lvlText w:val=""/>
      <w:lvlJc w:val="left"/>
      <w:pPr>
        <w:tabs>
          <w:tab w:val="num" w:pos="0"/>
        </w:tabs>
        <w:ind w:left="4757" w:hanging="646"/>
      </w:pPr>
      <w:rPr>
        <w:rFonts w:ascii="Symbol" w:hAnsi="Symbol" w:cs="Symbol" w:hint="default"/>
        <w:lang w:val="en-US" w:eastAsia="en-US" w:bidi="ar-SA"/>
      </w:rPr>
    </w:lvl>
    <w:lvl w:ilvl="6">
      <w:start w:val="0"/>
      <w:numFmt w:val="bullet"/>
      <w:lvlText w:val=""/>
      <w:lvlJc w:val="left"/>
      <w:pPr>
        <w:tabs>
          <w:tab w:val="num" w:pos="0"/>
        </w:tabs>
        <w:ind w:left="5677" w:hanging="646"/>
      </w:pPr>
      <w:rPr>
        <w:rFonts w:ascii="Symbol" w:hAnsi="Symbol" w:cs="Symbol" w:hint="default"/>
        <w:lang w:val="en-US" w:eastAsia="en-US" w:bidi="ar-SA"/>
      </w:rPr>
    </w:lvl>
    <w:lvl w:ilvl="7">
      <w:start w:val="0"/>
      <w:numFmt w:val="bullet"/>
      <w:lvlText w:val=""/>
      <w:lvlJc w:val="left"/>
      <w:pPr>
        <w:tabs>
          <w:tab w:val="num" w:pos="0"/>
        </w:tabs>
        <w:ind w:left="6596" w:hanging="646"/>
      </w:pPr>
      <w:rPr>
        <w:rFonts w:ascii="Symbol" w:hAnsi="Symbol" w:cs="Symbol" w:hint="default"/>
        <w:lang w:val="en-US" w:eastAsia="en-US" w:bidi="ar-SA"/>
      </w:rPr>
    </w:lvl>
    <w:lvl w:ilvl="8">
      <w:start w:val="0"/>
      <w:numFmt w:val="bullet"/>
      <w:lvlText w:val=""/>
      <w:lvlJc w:val="left"/>
      <w:pPr>
        <w:tabs>
          <w:tab w:val="num" w:pos="0"/>
        </w:tabs>
        <w:ind w:left="7516" w:hanging="646"/>
      </w:pPr>
      <w:rPr>
        <w:rFonts w:ascii="Symbol" w:hAnsi="Symbol" w:cs="Symbol" w:hint="default"/>
        <w:lang w:val="en-US" w:eastAsia="en-US" w:bidi="ar-SA"/>
      </w:rPr>
    </w:lvl>
  </w:abstractNum>
  <w:abstractNum w:abstractNumId="203">
    <w:lvl w:ilvl="0">
      <w:start w:val="2"/>
      <w:numFmt w:val="decimal"/>
      <w:lvlText w:val="(%1)"/>
      <w:lvlJc w:val="left"/>
      <w:pPr>
        <w:tabs>
          <w:tab w:val="num" w:pos="0"/>
        </w:tabs>
        <w:ind w:left="164" w:hanging="672"/>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72"/>
      </w:pPr>
      <w:rPr>
        <w:rFonts w:ascii="Symbol" w:hAnsi="Symbol" w:cs="Symbol" w:hint="default"/>
        <w:lang w:val="en-US" w:eastAsia="en-US" w:bidi="ar-SA"/>
      </w:rPr>
    </w:lvl>
    <w:lvl w:ilvl="2">
      <w:start w:val="0"/>
      <w:numFmt w:val="bullet"/>
      <w:lvlText w:val=""/>
      <w:lvlJc w:val="left"/>
      <w:pPr>
        <w:tabs>
          <w:tab w:val="num" w:pos="0"/>
        </w:tabs>
        <w:ind w:left="1999" w:hanging="672"/>
      </w:pPr>
      <w:rPr>
        <w:rFonts w:ascii="Symbol" w:hAnsi="Symbol" w:cs="Symbol" w:hint="default"/>
        <w:lang w:val="en-US" w:eastAsia="en-US" w:bidi="ar-SA"/>
      </w:rPr>
    </w:lvl>
    <w:lvl w:ilvl="3">
      <w:start w:val="0"/>
      <w:numFmt w:val="bullet"/>
      <w:lvlText w:val=""/>
      <w:lvlJc w:val="left"/>
      <w:pPr>
        <w:tabs>
          <w:tab w:val="num" w:pos="0"/>
        </w:tabs>
        <w:ind w:left="2918" w:hanging="672"/>
      </w:pPr>
      <w:rPr>
        <w:rFonts w:ascii="Symbol" w:hAnsi="Symbol" w:cs="Symbol" w:hint="default"/>
        <w:lang w:val="en-US" w:eastAsia="en-US" w:bidi="ar-SA"/>
      </w:rPr>
    </w:lvl>
    <w:lvl w:ilvl="4">
      <w:start w:val="0"/>
      <w:numFmt w:val="bullet"/>
      <w:lvlText w:val=""/>
      <w:lvlJc w:val="left"/>
      <w:pPr>
        <w:tabs>
          <w:tab w:val="num" w:pos="0"/>
        </w:tabs>
        <w:ind w:left="3838" w:hanging="672"/>
      </w:pPr>
      <w:rPr>
        <w:rFonts w:ascii="Symbol" w:hAnsi="Symbol" w:cs="Symbol" w:hint="default"/>
        <w:lang w:val="en-US" w:eastAsia="en-US" w:bidi="ar-SA"/>
      </w:rPr>
    </w:lvl>
    <w:lvl w:ilvl="5">
      <w:start w:val="0"/>
      <w:numFmt w:val="bullet"/>
      <w:lvlText w:val=""/>
      <w:lvlJc w:val="left"/>
      <w:pPr>
        <w:tabs>
          <w:tab w:val="num" w:pos="0"/>
        </w:tabs>
        <w:ind w:left="4757" w:hanging="672"/>
      </w:pPr>
      <w:rPr>
        <w:rFonts w:ascii="Symbol" w:hAnsi="Symbol" w:cs="Symbol" w:hint="default"/>
        <w:lang w:val="en-US" w:eastAsia="en-US" w:bidi="ar-SA"/>
      </w:rPr>
    </w:lvl>
    <w:lvl w:ilvl="6">
      <w:start w:val="0"/>
      <w:numFmt w:val="bullet"/>
      <w:lvlText w:val=""/>
      <w:lvlJc w:val="left"/>
      <w:pPr>
        <w:tabs>
          <w:tab w:val="num" w:pos="0"/>
        </w:tabs>
        <w:ind w:left="5677" w:hanging="672"/>
      </w:pPr>
      <w:rPr>
        <w:rFonts w:ascii="Symbol" w:hAnsi="Symbol" w:cs="Symbol" w:hint="default"/>
        <w:lang w:val="en-US" w:eastAsia="en-US" w:bidi="ar-SA"/>
      </w:rPr>
    </w:lvl>
    <w:lvl w:ilvl="7">
      <w:start w:val="0"/>
      <w:numFmt w:val="bullet"/>
      <w:lvlText w:val=""/>
      <w:lvlJc w:val="left"/>
      <w:pPr>
        <w:tabs>
          <w:tab w:val="num" w:pos="0"/>
        </w:tabs>
        <w:ind w:left="6596" w:hanging="672"/>
      </w:pPr>
      <w:rPr>
        <w:rFonts w:ascii="Symbol" w:hAnsi="Symbol" w:cs="Symbol" w:hint="default"/>
        <w:lang w:val="en-US" w:eastAsia="en-US" w:bidi="ar-SA"/>
      </w:rPr>
    </w:lvl>
    <w:lvl w:ilvl="8">
      <w:start w:val="0"/>
      <w:numFmt w:val="bullet"/>
      <w:lvlText w:val=""/>
      <w:lvlJc w:val="left"/>
      <w:pPr>
        <w:tabs>
          <w:tab w:val="num" w:pos="0"/>
        </w:tabs>
        <w:ind w:left="7516" w:hanging="672"/>
      </w:pPr>
      <w:rPr>
        <w:rFonts w:ascii="Symbol" w:hAnsi="Symbol" w:cs="Symbol" w:hint="default"/>
        <w:lang w:val="en-US" w:eastAsia="en-US" w:bidi="ar-SA"/>
      </w:rPr>
    </w:lvl>
  </w:abstractNum>
  <w:abstractNum w:abstractNumId="204">
    <w:lvl w:ilvl="0">
      <w:start w:val="2"/>
      <w:numFmt w:val="decimal"/>
      <w:lvlText w:val="(%1)"/>
      <w:lvlJc w:val="left"/>
      <w:pPr>
        <w:tabs>
          <w:tab w:val="num" w:pos="0"/>
        </w:tabs>
        <w:ind w:left="164" w:hanging="656"/>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56"/>
      </w:pPr>
      <w:rPr>
        <w:rFonts w:ascii="Symbol" w:hAnsi="Symbol" w:cs="Symbol" w:hint="default"/>
        <w:lang w:val="en-US" w:eastAsia="en-US" w:bidi="ar-SA"/>
      </w:rPr>
    </w:lvl>
    <w:lvl w:ilvl="2">
      <w:start w:val="0"/>
      <w:numFmt w:val="bullet"/>
      <w:lvlText w:val=""/>
      <w:lvlJc w:val="left"/>
      <w:pPr>
        <w:tabs>
          <w:tab w:val="num" w:pos="0"/>
        </w:tabs>
        <w:ind w:left="1999" w:hanging="656"/>
      </w:pPr>
      <w:rPr>
        <w:rFonts w:ascii="Symbol" w:hAnsi="Symbol" w:cs="Symbol" w:hint="default"/>
        <w:lang w:val="en-US" w:eastAsia="en-US" w:bidi="ar-SA"/>
      </w:rPr>
    </w:lvl>
    <w:lvl w:ilvl="3">
      <w:start w:val="0"/>
      <w:numFmt w:val="bullet"/>
      <w:lvlText w:val=""/>
      <w:lvlJc w:val="left"/>
      <w:pPr>
        <w:tabs>
          <w:tab w:val="num" w:pos="0"/>
        </w:tabs>
        <w:ind w:left="2918" w:hanging="656"/>
      </w:pPr>
      <w:rPr>
        <w:rFonts w:ascii="Symbol" w:hAnsi="Symbol" w:cs="Symbol" w:hint="default"/>
        <w:lang w:val="en-US" w:eastAsia="en-US" w:bidi="ar-SA"/>
      </w:rPr>
    </w:lvl>
    <w:lvl w:ilvl="4">
      <w:start w:val="0"/>
      <w:numFmt w:val="bullet"/>
      <w:lvlText w:val=""/>
      <w:lvlJc w:val="left"/>
      <w:pPr>
        <w:tabs>
          <w:tab w:val="num" w:pos="0"/>
        </w:tabs>
        <w:ind w:left="3838" w:hanging="656"/>
      </w:pPr>
      <w:rPr>
        <w:rFonts w:ascii="Symbol" w:hAnsi="Symbol" w:cs="Symbol" w:hint="default"/>
        <w:lang w:val="en-US" w:eastAsia="en-US" w:bidi="ar-SA"/>
      </w:rPr>
    </w:lvl>
    <w:lvl w:ilvl="5">
      <w:start w:val="0"/>
      <w:numFmt w:val="bullet"/>
      <w:lvlText w:val=""/>
      <w:lvlJc w:val="left"/>
      <w:pPr>
        <w:tabs>
          <w:tab w:val="num" w:pos="0"/>
        </w:tabs>
        <w:ind w:left="4757" w:hanging="656"/>
      </w:pPr>
      <w:rPr>
        <w:rFonts w:ascii="Symbol" w:hAnsi="Symbol" w:cs="Symbol" w:hint="default"/>
        <w:lang w:val="en-US" w:eastAsia="en-US" w:bidi="ar-SA"/>
      </w:rPr>
    </w:lvl>
    <w:lvl w:ilvl="6">
      <w:start w:val="0"/>
      <w:numFmt w:val="bullet"/>
      <w:lvlText w:val=""/>
      <w:lvlJc w:val="left"/>
      <w:pPr>
        <w:tabs>
          <w:tab w:val="num" w:pos="0"/>
        </w:tabs>
        <w:ind w:left="5677" w:hanging="656"/>
      </w:pPr>
      <w:rPr>
        <w:rFonts w:ascii="Symbol" w:hAnsi="Symbol" w:cs="Symbol" w:hint="default"/>
        <w:lang w:val="en-US" w:eastAsia="en-US" w:bidi="ar-SA"/>
      </w:rPr>
    </w:lvl>
    <w:lvl w:ilvl="7">
      <w:start w:val="0"/>
      <w:numFmt w:val="bullet"/>
      <w:lvlText w:val=""/>
      <w:lvlJc w:val="left"/>
      <w:pPr>
        <w:tabs>
          <w:tab w:val="num" w:pos="0"/>
        </w:tabs>
        <w:ind w:left="6596" w:hanging="656"/>
      </w:pPr>
      <w:rPr>
        <w:rFonts w:ascii="Symbol" w:hAnsi="Symbol" w:cs="Symbol" w:hint="default"/>
        <w:lang w:val="en-US" w:eastAsia="en-US" w:bidi="ar-SA"/>
      </w:rPr>
    </w:lvl>
    <w:lvl w:ilvl="8">
      <w:start w:val="0"/>
      <w:numFmt w:val="bullet"/>
      <w:lvlText w:val=""/>
      <w:lvlJc w:val="left"/>
      <w:pPr>
        <w:tabs>
          <w:tab w:val="num" w:pos="0"/>
        </w:tabs>
        <w:ind w:left="7516" w:hanging="656"/>
      </w:pPr>
      <w:rPr>
        <w:rFonts w:ascii="Symbol" w:hAnsi="Symbol" w:cs="Symbol" w:hint="default"/>
        <w:lang w:val="en-US" w:eastAsia="en-US" w:bidi="ar-SA"/>
      </w:rPr>
    </w:lvl>
  </w:abstractNum>
  <w:abstractNum w:abstractNumId="205">
    <w:lvl w:ilvl="0">
      <w:start w:val="1"/>
      <w:numFmt w:val="lowerLetter"/>
      <w:lvlText w:val="(%1)"/>
      <w:lvlJc w:val="left"/>
      <w:pPr>
        <w:tabs>
          <w:tab w:val="num" w:pos="0"/>
        </w:tabs>
        <w:ind w:left="164" w:hanging="59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591"/>
      </w:pPr>
      <w:rPr>
        <w:rFonts w:ascii="Symbol" w:hAnsi="Symbol" w:cs="Symbol" w:hint="default"/>
        <w:lang w:val="en-US" w:eastAsia="en-US" w:bidi="ar-SA"/>
      </w:rPr>
    </w:lvl>
    <w:lvl w:ilvl="2">
      <w:start w:val="0"/>
      <w:numFmt w:val="bullet"/>
      <w:lvlText w:val=""/>
      <w:lvlJc w:val="left"/>
      <w:pPr>
        <w:tabs>
          <w:tab w:val="num" w:pos="0"/>
        </w:tabs>
        <w:ind w:left="1999" w:hanging="591"/>
      </w:pPr>
      <w:rPr>
        <w:rFonts w:ascii="Symbol" w:hAnsi="Symbol" w:cs="Symbol" w:hint="default"/>
        <w:lang w:val="en-US" w:eastAsia="en-US" w:bidi="ar-SA"/>
      </w:rPr>
    </w:lvl>
    <w:lvl w:ilvl="3">
      <w:start w:val="0"/>
      <w:numFmt w:val="bullet"/>
      <w:lvlText w:val=""/>
      <w:lvlJc w:val="left"/>
      <w:pPr>
        <w:tabs>
          <w:tab w:val="num" w:pos="0"/>
        </w:tabs>
        <w:ind w:left="2918" w:hanging="591"/>
      </w:pPr>
      <w:rPr>
        <w:rFonts w:ascii="Symbol" w:hAnsi="Symbol" w:cs="Symbol" w:hint="default"/>
        <w:lang w:val="en-US" w:eastAsia="en-US" w:bidi="ar-SA"/>
      </w:rPr>
    </w:lvl>
    <w:lvl w:ilvl="4">
      <w:start w:val="0"/>
      <w:numFmt w:val="bullet"/>
      <w:lvlText w:val=""/>
      <w:lvlJc w:val="left"/>
      <w:pPr>
        <w:tabs>
          <w:tab w:val="num" w:pos="0"/>
        </w:tabs>
        <w:ind w:left="3838" w:hanging="591"/>
      </w:pPr>
      <w:rPr>
        <w:rFonts w:ascii="Symbol" w:hAnsi="Symbol" w:cs="Symbol" w:hint="default"/>
        <w:lang w:val="en-US" w:eastAsia="en-US" w:bidi="ar-SA"/>
      </w:rPr>
    </w:lvl>
    <w:lvl w:ilvl="5">
      <w:start w:val="0"/>
      <w:numFmt w:val="bullet"/>
      <w:lvlText w:val=""/>
      <w:lvlJc w:val="left"/>
      <w:pPr>
        <w:tabs>
          <w:tab w:val="num" w:pos="0"/>
        </w:tabs>
        <w:ind w:left="4757" w:hanging="591"/>
      </w:pPr>
      <w:rPr>
        <w:rFonts w:ascii="Symbol" w:hAnsi="Symbol" w:cs="Symbol" w:hint="default"/>
        <w:lang w:val="en-US" w:eastAsia="en-US" w:bidi="ar-SA"/>
      </w:rPr>
    </w:lvl>
    <w:lvl w:ilvl="6">
      <w:start w:val="0"/>
      <w:numFmt w:val="bullet"/>
      <w:lvlText w:val=""/>
      <w:lvlJc w:val="left"/>
      <w:pPr>
        <w:tabs>
          <w:tab w:val="num" w:pos="0"/>
        </w:tabs>
        <w:ind w:left="5677" w:hanging="591"/>
      </w:pPr>
      <w:rPr>
        <w:rFonts w:ascii="Symbol" w:hAnsi="Symbol" w:cs="Symbol" w:hint="default"/>
        <w:lang w:val="en-US" w:eastAsia="en-US" w:bidi="ar-SA"/>
      </w:rPr>
    </w:lvl>
    <w:lvl w:ilvl="7">
      <w:start w:val="0"/>
      <w:numFmt w:val="bullet"/>
      <w:lvlText w:val=""/>
      <w:lvlJc w:val="left"/>
      <w:pPr>
        <w:tabs>
          <w:tab w:val="num" w:pos="0"/>
        </w:tabs>
        <w:ind w:left="6596" w:hanging="591"/>
      </w:pPr>
      <w:rPr>
        <w:rFonts w:ascii="Symbol" w:hAnsi="Symbol" w:cs="Symbol" w:hint="default"/>
        <w:lang w:val="en-US" w:eastAsia="en-US" w:bidi="ar-SA"/>
      </w:rPr>
    </w:lvl>
    <w:lvl w:ilvl="8">
      <w:start w:val="0"/>
      <w:numFmt w:val="bullet"/>
      <w:lvlText w:val=""/>
      <w:lvlJc w:val="left"/>
      <w:pPr>
        <w:tabs>
          <w:tab w:val="num" w:pos="0"/>
        </w:tabs>
        <w:ind w:left="7516" w:hanging="591"/>
      </w:pPr>
      <w:rPr>
        <w:rFonts w:ascii="Symbol" w:hAnsi="Symbol" w:cs="Symbol" w:hint="default"/>
        <w:lang w:val="en-US" w:eastAsia="en-US" w:bidi="ar-SA"/>
      </w:rPr>
    </w:lvl>
  </w:abstractNum>
  <w:abstractNum w:abstractNumId="206">
    <w:lvl w:ilvl="0">
      <w:start w:val="2"/>
      <w:numFmt w:val="decimal"/>
      <w:lvlText w:val="(%1)"/>
      <w:lvlJc w:val="left"/>
      <w:pPr>
        <w:tabs>
          <w:tab w:val="num" w:pos="0"/>
        </w:tabs>
        <w:ind w:left="164" w:hanging="692"/>
      </w:pPr>
      <w:rPr>
        <w:sz w:val="28"/>
        <w:spacing w:val="0"/>
        <w:i w:val="false"/>
        <w:b w:val="false"/>
        <w:szCs w:val="28"/>
        <w:iCs w:val="false"/>
        <w:bCs w:val="false"/>
        <w:w w:val="93"/>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92"/>
      </w:pPr>
      <w:rPr>
        <w:rFonts w:ascii="Symbol" w:hAnsi="Symbol" w:cs="Symbol" w:hint="default"/>
        <w:lang w:val="en-US" w:eastAsia="en-US" w:bidi="ar-SA"/>
      </w:rPr>
    </w:lvl>
    <w:lvl w:ilvl="2">
      <w:start w:val="0"/>
      <w:numFmt w:val="bullet"/>
      <w:lvlText w:val=""/>
      <w:lvlJc w:val="left"/>
      <w:pPr>
        <w:tabs>
          <w:tab w:val="num" w:pos="0"/>
        </w:tabs>
        <w:ind w:left="1999" w:hanging="692"/>
      </w:pPr>
      <w:rPr>
        <w:rFonts w:ascii="Symbol" w:hAnsi="Symbol" w:cs="Symbol" w:hint="default"/>
        <w:lang w:val="en-US" w:eastAsia="en-US" w:bidi="ar-SA"/>
      </w:rPr>
    </w:lvl>
    <w:lvl w:ilvl="3">
      <w:start w:val="0"/>
      <w:numFmt w:val="bullet"/>
      <w:lvlText w:val=""/>
      <w:lvlJc w:val="left"/>
      <w:pPr>
        <w:tabs>
          <w:tab w:val="num" w:pos="0"/>
        </w:tabs>
        <w:ind w:left="2918" w:hanging="692"/>
      </w:pPr>
      <w:rPr>
        <w:rFonts w:ascii="Symbol" w:hAnsi="Symbol" w:cs="Symbol" w:hint="default"/>
        <w:lang w:val="en-US" w:eastAsia="en-US" w:bidi="ar-SA"/>
      </w:rPr>
    </w:lvl>
    <w:lvl w:ilvl="4">
      <w:start w:val="0"/>
      <w:numFmt w:val="bullet"/>
      <w:lvlText w:val=""/>
      <w:lvlJc w:val="left"/>
      <w:pPr>
        <w:tabs>
          <w:tab w:val="num" w:pos="0"/>
        </w:tabs>
        <w:ind w:left="3838" w:hanging="692"/>
      </w:pPr>
      <w:rPr>
        <w:rFonts w:ascii="Symbol" w:hAnsi="Symbol" w:cs="Symbol" w:hint="default"/>
        <w:lang w:val="en-US" w:eastAsia="en-US" w:bidi="ar-SA"/>
      </w:rPr>
    </w:lvl>
    <w:lvl w:ilvl="5">
      <w:start w:val="0"/>
      <w:numFmt w:val="bullet"/>
      <w:lvlText w:val=""/>
      <w:lvlJc w:val="left"/>
      <w:pPr>
        <w:tabs>
          <w:tab w:val="num" w:pos="0"/>
        </w:tabs>
        <w:ind w:left="4757" w:hanging="692"/>
      </w:pPr>
      <w:rPr>
        <w:rFonts w:ascii="Symbol" w:hAnsi="Symbol" w:cs="Symbol" w:hint="default"/>
        <w:lang w:val="en-US" w:eastAsia="en-US" w:bidi="ar-SA"/>
      </w:rPr>
    </w:lvl>
    <w:lvl w:ilvl="6">
      <w:start w:val="0"/>
      <w:numFmt w:val="bullet"/>
      <w:lvlText w:val=""/>
      <w:lvlJc w:val="left"/>
      <w:pPr>
        <w:tabs>
          <w:tab w:val="num" w:pos="0"/>
        </w:tabs>
        <w:ind w:left="5677" w:hanging="692"/>
      </w:pPr>
      <w:rPr>
        <w:rFonts w:ascii="Symbol" w:hAnsi="Symbol" w:cs="Symbol" w:hint="default"/>
        <w:lang w:val="en-US" w:eastAsia="en-US" w:bidi="ar-SA"/>
      </w:rPr>
    </w:lvl>
    <w:lvl w:ilvl="7">
      <w:start w:val="0"/>
      <w:numFmt w:val="bullet"/>
      <w:lvlText w:val=""/>
      <w:lvlJc w:val="left"/>
      <w:pPr>
        <w:tabs>
          <w:tab w:val="num" w:pos="0"/>
        </w:tabs>
        <w:ind w:left="6596" w:hanging="692"/>
      </w:pPr>
      <w:rPr>
        <w:rFonts w:ascii="Symbol" w:hAnsi="Symbol" w:cs="Symbol" w:hint="default"/>
        <w:lang w:val="en-US" w:eastAsia="en-US" w:bidi="ar-SA"/>
      </w:rPr>
    </w:lvl>
    <w:lvl w:ilvl="8">
      <w:start w:val="0"/>
      <w:numFmt w:val="bullet"/>
      <w:lvlText w:val=""/>
      <w:lvlJc w:val="left"/>
      <w:pPr>
        <w:tabs>
          <w:tab w:val="num" w:pos="0"/>
        </w:tabs>
        <w:ind w:left="7516" w:hanging="692"/>
      </w:pPr>
      <w:rPr>
        <w:rFonts w:ascii="Symbol" w:hAnsi="Symbol" w:cs="Symbol" w:hint="default"/>
        <w:lang w:val="en-US" w:eastAsia="en-US" w:bidi="ar-SA"/>
      </w:rPr>
    </w:lvl>
  </w:abstractNum>
  <w:abstractNum w:abstractNumId="207">
    <w:lvl w:ilvl="0">
      <w:start w:val="2"/>
      <w:numFmt w:val="decimal"/>
      <w:lvlText w:val="(%1)"/>
      <w:lvlJc w:val="left"/>
      <w:pPr>
        <w:tabs>
          <w:tab w:val="num" w:pos="0"/>
        </w:tabs>
        <w:ind w:left="164" w:hanging="64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41"/>
      </w:pPr>
      <w:rPr>
        <w:rFonts w:ascii="Symbol" w:hAnsi="Symbol" w:cs="Symbol" w:hint="default"/>
        <w:lang w:val="en-US" w:eastAsia="en-US" w:bidi="ar-SA"/>
      </w:rPr>
    </w:lvl>
    <w:lvl w:ilvl="2">
      <w:start w:val="0"/>
      <w:numFmt w:val="bullet"/>
      <w:lvlText w:val=""/>
      <w:lvlJc w:val="left"/>
      <w:pPr>
        <w:tabs>
          <w:tab w:val="num" w:pos="0"/>
        </w:tabs>
        <w:ind w:left="1999" w:hanging="641"/>
      </w:pPr>
      <w:rPr>
        <w:rFonts w:ascii="Symbol" w:hAnsi="Symbol" w:cs="Symbol" w:hint="default"/>
        <w:lang w:val="en-US" w:eastAsia="en-US" w:bidi="ar-SA"/>
      </w:rPr>
    </w:lvl>
    <w:lvl w:ilvl="3">
      <w:start w:val="0"/>
      <w:numFmt w:val="bullet"/>
      <w:lvlText w:val=""/>
      <w:lvlJc w:val="left"/>
      <w:pPr>
        <w:tabs>
          <w:tab w:val="num" w:pos="0"/>
        </w:tabs>
        <w:ind w:left="2918" w:hanging="641"/>
      </w:pPr>
      <w:rPr>
        <w:rFonts w:ascii="Symbol" w:hAnsi="Symbol" w:cs="Symbol" w:hint="default"/>
        <w:lang w:val="en-US" w:eastAsia="en-US" w:bidi="ar-SA"/>
      </w:rPr>
    </w:lvl>
    <w:lvl w:ilvl="4">
      <w:start w:val="0"/>
      <w:numFmt w:val="bullet"/>
      <w:lvlText w:val=""/>
      <w:lvlJc w:val="left"/>
      <w:pPr>
        <w:tabs>
          <w:tab w:val="num" w:pos="0"/>
        </w:tabs>
        <w:ind w:left="3838" w:hanging="641"/>
      </w:pPr>
      <w:rPr>
        <w:rFonts w:ascii="Symbol" w:hAnsi="Symbol" w:cs="Symbol" w:hint="default"/>
        <w:lang w:val="en-US" w:eastAsia="en-US" w:bidi="ar-SA"/>
      </w:rPr>
    </w:lvl>
    <w:lvl w:ilvl="5">
      <w:start w:val="0"/>
      <w:numFmt w:val="bullet"/>
      <w:lvlText w:val=""/>
      <w:lvlJc w:val="left"/>
      <w:pPr>
        <w:tabs>
          <w:tab w:val="num" w:pos="0"/>
        </w:tabs>
        <w:ind w:left="4757" w:hanging="641"/>
      </w:pPr>
      <w:rPr>
        <w:rFonts w:ascii="Symbol" w:hAnsi="Symbol" w:cs="Symbol" w:hint="default"/>
        <w:lang w:val="en-US" w:eastAsia="en-US" w:bidi="ar-SA"/>
      </w:rPr>
    </w:lvl>
    <w:lvl w:ilvl="6">
      <w:start w:val="0"/>
      <w:numFmt w:val="bullet"/>
      <w:lvlText w:val=""/>
      <w:lvlJc w:val="left"/>
      <w:pPr>
        <w:tabs>
          <w:tab w:val="num" w:pos="0"/>
        </w:tabs>
        <w:ind w:left="5677" w:hanging="641"/>
      </w:pPr>
      <w:rPr>
        <w:rFonts w:ascii="Symbol" w:hAnsi="Symbol" w:cs="Symbol" w:hint="default"/>
        <w:lang w:val="en-US" w:eastAsia="en-US" w:bidi="ar-SA"/>
      </w:rPr>
    </w:lvl>
    <w:lvl w:ilvl="7">
      <w:start w:val="0"/>
      <w:numFmt w:val="bullet"/>
      <w:lvlText w:val=""/>
      <w:lvlJc w:val="left"/>
      <w:pPr>
        <w:tabs>
          <w:tab w:val="num" w:pos="0"/>
        </w:tabs>
        <w:ind w:left="6596" w:hanging="641"/>
      </w:pPr>
      <w:rPr>
        <w:rFonts w:ascii="Symbol" w:hAnsi="Symbol" w:cs="Symbol" w:hint="default"/>
        <w:lang w:val="en-US" w:eastAsia="en-US" w:bidi="ar-SA"/>
      </w:rPr>
    </w:lvl>
    <w:lvl w:ilvl="8">
      <w:start w:val="0"/>
      <w:numFmt w:val="bullet"/>
      <w:lvlText w:val=""/>
      <w:lvlJc w:val="left"/>
      <w:pPr>
        <w:tabs>
          <w:tab w:val="num" w:pos="0"/>
        </w:tabs>
        <w:ind w:left="7516" w:hanging="641"/>
      </w:pPr>
      <w:rPr>
        <w:rFonts w:ascii="Symbol" w:hAnsi="Symbol" w:cs="Symbol" w:hint="default"/>
        <w:lang w:val="en-US" w:eastAsia="en-US" w:bidi="ar-SA"/>
      </w:rPr>
    </w:lvl>
  </w:abstractNum>
  <w:abstractNum w:abstractNumId="208">
    <w:lvl w:ilvl="0">
      <w:start w:val="2"/>
      <w:numFmt w:val="lowerRoman"/>
      <w:lvlText w:val="(%1)"/>
      <w:lvlJc w:val="left"/>
      <w:pPr>
        <w:tabs>
          <w:tab w:val="num" w:pos="0"/>
        </w:tabs>
        <w:ind w:left="788" w:hanging="624"/>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637" w:hanging="624"/>
      </w:pPr>
      <w:rPr>
        <w:rFonts w:ascii="Symbol" w:hAnsi="Symbol" w:cs="Symbol" w:hint="default"/>
        <w:lang w:val="en-US" w:eastAsia="en-US" w:bidi="ar-SA"/>
      </w:rPr>
    </w:lvl>
    <w:lvl w:ilvl="2">
      <w:start w:val="0"/>
      <w:numFmt w:val="bullet"/>
      <w:lvlText w:val=""/>
      <w:lvlJc w:val="left"/>
      <w:pPr>
        <w:tabs>
          <w:tab w:val="num" w:pos="0"/>
        </w:tabs>
        <w:ind w:left="2495" w:hanging="624"/>
      </w:pPr>
      <w:rPr>
        <w:rFonts w:ascii="Symbol" w:hAnsi="Symbol" w:cs="Symbol" w:hint="default"/>
        <w:lang w:val="en-US" w:eastAsia="en-US" w:bidi="ar-SA"/>
      </w:rPr>
    </w:lvl>
    <w:lvl w:ilvl="3">
      <w:start w:val="0"/>
      <w:numFmt w:val="bullet"/>
      <w:lvlText w:val=""/>
      <w:lvlJc w:val="left"/>
      <w:pPr>
        <w:tabs>
          <w:tab w:val="num" w:pos="0"/>
        </w:tabs>
        <w:ind w:left="3352" w:hanging="624"/>
      </w:pPr>
      <w:rPr>
        <w:rFonts w:ascii="Symbol" w:hAnsi="Symbol" w:cs="Symbol" w:hint="default"/>
        <w:lang w:val="en-US" w:eastAsia="en-US" w:bidi="ar-SA"/>
      </w:rPr>
    </w:lvl>
    <w:lvl w:ilvl="4">
      <w:start w:val="0"/>
      <w:numFmt w:val="bullet"/>
      <w:lvlText w:val=""/>
      <w:lvlJc w:val="left"/>
      <w:pPr>
        <w:tabs>
          <w:tab w:val="num" w:pos="0"/>
        </w:tabs>
        <w:ind w:left="4210" w:hanging="624"/>
      </w:pPr>
      <w:rPr>
        <w:rFonts w:ascii="Symbol" w:hAnsi="Symbol" w:cs="Symbol" w:hint="default"/>
        <w:lang w:val="en-US" w:eastAsia="en-US" w:bidi="ar-SA"/>
      </w:rPr>
    </w:lvl>
    <w:lvl w:ilvl="5">
      <w:start w:val="0"/>
      <w:numFmt w:val="bullet"/>
      <w:lvlText w:val=""/>
      <w:lvlJc w:val="left"/>
      <w:pPr>
        <w:tabs>
          <w:tab w:val="num" w:pos="0"/>
        </w:tabs>
        <w:ind w:left="5067" w:hanging="624"/>
      </w:pPr>
      <w:rPr>
        <w:rFonts w:ascii="Symbol" w:hAnsi="Symbol" w:cs="Symbol" w:hint="default"/>
        <w:lang w:val="en-US" w:eastAsia="en-US" w:bidi="ar-SA"/>
      </w:rPr>
    </w:lvl>
    <w:lvl w:ilvl="6">
      <w:start w:val="0"/>
      <w:numFmt w:val="bullet"/>
      <w:lvlText w:val=""/>
      <w:lvlJc w:val="left"/>
      <w:pPr>
        <w:tabs>
          <w:tab w:val="num" w:pos="0"/>
        </w:tabs>
        <w:ind w:left="5925" w:hanging="624"/>
      </w:pPr>
      <w:rPr>
        <w:rFonts w:ascii="Symbol" w:hAnsi="Symbol" w:cs="Symbol" w:hint="default"/>
        <w:lang w:val="en-US" w:eastAsia="en-US" w:bidi="ar-SA"/>
      </w:rPr>
    </w:lvl>
    <w:lvl w:ilvl="7">
      <w:start w:val="0"/>
      <w:numFmt w:val="bullet"/>
      <w:lvlText w:val=""/>
      <w:lvlJc w:val="left"/>
      <w:pPr>
        <w:tabs>
          <w:tab w:val="num" w:pos="0"/>
        </w:tabs>
        <w:ind w:left="6782" w:hanging="624"/>
      </w:pPr>
      <w:rPr>
        <w:rFonts w:ascii="Symbol" w:hAnsi="Symbol" w:cs="Symbol" w:hint="default"/>
        <w:lang w:val="en-US" w:eastAsia="en-US" w:bidi="ar-SA"/>
      </w:rPr>
    </w:lvl>
    <w:lvl w:ilvl="8">
      <w:start w:val="0"/>
      <w:numFmt w:val="bullet"/>
      <w:lvlText w:val=""/>
      <w:lvlJc w:val="left"/>
      <w:pPr>
        <w:tabs>
          <w:tab w:val="num" w:pos="0"/>
        </w:tabs>
        <w:ind w:left="7640" w:hanging="624"/>
      </w:pPr>
      <w:rPr>
        <w:rFonts w:ascii="Symbol" w:hAnsi="Symbol" w:cs="Symbol" w:hint="default"/>
        <w:lang w:val="en-US" w:eastAsia="en-US" w:bidi="ar-SA"/>
      </w:rPr>
    </w:lvl>
  </w:abstractNum>
  <w:abstractNum w:abstractNumId="209">
    <w:lvl w:ilvl="0">
      <w:start w:val="1"/>
      <w:numFmt w:val="decimal"/>
      <w:lvlText w:val="(%1)"/>
      <w:lvlJc w:val="left"/>
      <w:pPr>
        <w:tabs>
          <w:tab w:val="num" w:pos="0"/>
        </w:tabs>
        <w:ind w:left="772" w:hanging="608"/>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1"/>
      <w:numFmt w:val="lowerRoman"/>
      <w:lvlText w:val="(%2)"/>
      <w:lvlJc w:val="left"/>
      <w:pPr>
        <w:tabs>
          <w:tab w:val="num" w:pos="0"/>
        </w:tabs>
        <w:ind w:left="712" w:hanging="548"/>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1732" w:hanging="548"/>
      </w:pPr>
      <w:rPr>
        <w:rFonts w:ascii="Symbol" w:hAnsi="Symbol" w:cs="Symbol" w:hint="default"/>
        <w:lang w:val="en-US" w:eastAsia="en-US" w:bidi="ar-SA"/>
      </w:rPr>
    </w:lvl>
    <w:lvl w:ilvl="3">
      <w:start w:val="0"/>
      <w:numFmt w:val="bullet"/>
      <w:lvlText w:val=""/>
      <w:lvlJc w:val="left"/>
      <w:pPr>
        <w:tabs>
          <w:tab w:val="num" w:pos="0"/>
        </w:tabs>
        <w:ind w:left="2685" w:hanging="548"/>
      </w:pPr>
      <w:rPr>
        <w:rFonts w:ascii="Symbol" w:hAnsi="Symbol" w:cs="Symbol" w:hint="default"/>
        <w:lang w:val="en-US" w:eastAsia="en-US" w:bidi="ar-SA"/>
      </w:rPr>
    </w:lvl>
    <w:lvl w:ilvl="4">
      <w:start w:val="0"/>
      <w:numFmt w:val="bullet"/>
      <w:lvlText w:val=""/>
      <w:lvlJc w:val="left"/>
      <w:pPr>
        <w:tabs>
          <w:tab w:val="num" w:pos="0"/>
        </w:tabs>
        <w:ind w:left="3638" w:hanging="548"/>
      </w:pPr>
      <w:rPr>
        <w:rFonts w:ascii="Symbol" w:hAnsi="Symbol" w:cs="Symbol" w:hint="default"/>
        <w:lang w:val="en-US" w:eastAsia="en-US" w:bidi="ar-SA"/>
      </w:rPr>
    </w:lvl>
    <w:lvl w:ilvl="5">
      <w:start w:val="0"/>
      <w:numFmt w:val="bullet"/>
      <w:lvlText w:val=""/>
      <w:lvlJc w:val="left"/>
      <w:pPr>
        <w:tabs>
          <w:tab w:val="num" w:pos="0"/>
        </w:tabs>
        <w:ind w:left="4591" w:hanging="548"/>
      </w:pPr>
      <w:rPr>
        <w:rFonts w:ascii="Symbol" w:hAnsi="Symbol" w:cs="Symbol" w:hint="default"/>
        <w:lang w:val="en-US" w:eastAsia="en-US" w:bidi="ar-SA"/>
      </w:rPr>
    </w:lvl>
    <w:lvl w:ilvl="6">
      <w:start w:val="0"/>
      <w:numFmt w:val="bullet"/>
      <w:lvlText w:val=""/>
      <w:lvlJc w:val="left"/>
      <w:pPr>
        <w:tabs>
          <w:tab w:val="num" w:pos="0"/>
        </w:tabs>
        <w:ind w:left="5544" w:hanging="548"/>
      </w:pPr>
      <w:rPr>
        <w:rFonts w:ascii="Symbol" w:hAnsi="Symbol" w:cs="Symbol" w:hint="default"/>
        <w:lang w:val="en-US" w:eastAsia="en-US" w:bidi="ar-SA"/>
      </w:rPr>
    </w:lvl>
    <w:lvl w:ilvl="7">
      <w:start w:val="0"/>
      <w:numFmt w:val="bullet"/>
      <w:lvlText w:val=""/>
      <w:lvlJc w:val="left"/>
      <w:pPr>
        <w:tabs>
          <w:tab w:val="num" w:pos="0"/>
        </w:tabs>
        <w:ind w:left="6497" w:hanging="548"/>
      </w:pPr>
      <w:rPr>
        <w:rFonts w:ascii="Symbol" w:hAnsi="Symbol" w:cs="Symbol" w:hint="default"/>
        <w:lang w:val="en-US" w:eastAsia="en-US" w:bidi="ar-SA"/>
      </w:rPr>
    </w:lvl>
    <w:lvl w:ilvl="8">
      <w:start w:val="0"/>
      <w:numFmt w:val="bullet"/>
      <w:lvlText w:val=""/>
      <w:lvlJc w:val="left"/>
      <w:pPr>
        <w:tabs>
          <w:tab w:val="num" w:pos="0"/>
        </w:tabs>
        <w:ind w:left="7449" w:hanging="548"/>
      </w:pPr>
      <w:rPr>
        <w:rFonts w:ascii="Symbol" w:hAnsi="Symbol" w:cs="Symbol" w:hint="default"/>
        <w:lang w:val="en-US" w:eastAsia="en-US" w:bidi="ar-SA"/>
      </w:rPr>
    </w:lvl>
  </w:abstractNum>
  <w:abstractNum w:abstractNumId="210">
    <w:lvl w:ilvl="0">
      <w:start w:val="2"/>
      <w:numFmt w:val="decimal"/>
      <w:lvlText w:val="(%1)"/>
      <w:lvlJc w:val="left"/>
      <w:pPr>
        <w:tabs>
          <w:tab w:val="num" w:pos="0"/>
        </w:tabs>
        <w:ind w:left="164" w:hanging="653"/>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653"/>
      </w:pPr>
      <w:rPr>
        <w:rFonts w:ascii="Symbol" w:hAnsi="Symbol" w:cs="Symbol" w:hint="default"/>
        <w:lang w:val="en-US" w:eastAsia="en-US" w:bidi="ar-SA"/>
      </w:rPr>
    </w:lvl>
    <w:lvl w:ilvl="2">
      <w:start w:val="0"/>
      <w:numFmt w:val="bullet"/>
      <w:lvlText w:val=""/>
      <w:lvlJc w:val="left"/>
      <w:pPr>
        <w:tabs>
          <w:tab w:val="num" w:pos="0"/>
        </w:tabs>
        <w:ind w:left="1999" w:hanging="653"/>
      </w:pPr>
      <w:rPr>
        <w:rFonts w:ascii="Symbol" w:hAnsi="Symbol" w:cs="Symbol" w:hint="default"/>
        <w:lang w:val="en-US" w:eastAsia="en-US" w:bidi="ar-SA"/>
      </w:rPr>
    </w:lvl>
    <w:lvl w:ilvl="3">
      <w:start w:val="0"/>
      <w:numFmt w:val="bullet"/>
      <w:lvlText w:val=""/>
      <w:lvlJc w:val="left"/>
      <w:pPr>
        <w:tabs>
          <w:tab w:val="num" w:pos="0"/>
        </w:tabs>
        <w:ind w:left="2918" w:hanging="653"/>
      </w:pPr>
      <w:rPr>
        <w:rFonts w:ascii="Symbol" w:hAnsi="Symbol" w:cs="Symbol" w:hint="default"/>
        <w:lang w:val="en-US" w:eastAsia="en-US" w:bidi="ar-SA"/>
      </w:rPr>
    </w:lvl>
    <w:lvl w:ilvl="4">
      <w:start w:val="0"/>
      <w:numFmt w:val="bullet"/>
      <w:lvlText w:val=""/>
      <w:lvlJc w:val="left"/>
      <w:pPr>
        <w:tabs>
          <w:tab w:val="num" w:pos="0"/>
        </w:tabs>
        <w:ind w:left="3838" w:hanging="653"/>
      </w:pPr>
      <w:rPr>
        <w:rFonts w:ascii="Symbol" w:hAnsi="Symbol" w:cs="Symbol" w:hint="default"/>
        <w:lang w:val="en-US" w:eastAsia="en-US" w:bidi="ar-SA"/>
      </w:rPr>
    </w:lvl>
    <w:lvl w:ilvl="5">
      <w:start w:val="0"/>
      <w:numFmt w:val="bullet"/>
      <w:lvlText w:val=""/>
      <w:lvlJc w:val="left"/>
      <w:pPr>
        <w:tabs>
          <w:tab w:val="num" w:pos="0"/>
        </w:tabs>
        <w:ind w:left="4757" w:hanging="653"/>
      </w:pPr>
      <w:rPr>
        <w:rFonts w:ascii="Symbol" w:hAnsi="Symbol" w:cs="Symbol" w:hint="default"/>
        <w:lang w:val="en-US" w:eastAsia="en-US" w:bidi="ar-SA"/>
      </w:rPr>
    </w:lvl>
    <w:lvl w:ilvl="6">
      <w:start w:val="0"/>
      <w:numFmt w:val="bullet"/>
      <w:lvlText w:val=""/>
      <w:lvlJc w:val="left"/>
      <w:pPr>
        <w:tabs>
          <w:tab w:val="num" w:pos="0"/>
        </w:tabs>
        <w:ind w:left="5677" w:hanging="653"/>
      </w:pPr>
      <w:rPr>
        <w:rFonts w:ascii="Symbol" w:hAnsi="Symbol" w:cs="Symbol" w:hint="default"/>
        <w:lang w:val="en-US" w:eastAsia="en-US" w:bidi="ar-SA"/>
      </w:rPr>
    </w:lvl>
    <w:lvl w:ilvl="7">
      <w:start w:val="0"/>
      <w:numFmt w:val="bullet"/>
      <w:lvlText w:val=""/>
      <w:lvlJc w:val="left"/>
      <w:pPr>
        <w:tabs>
          <w:tab w:val="num" w:pos="0"/>
        </w:tabs>
        <w:ind w:left="6596" w:hanging="653"/>
      </w:pPr>
      <w:rPr>
        <w:rFonts w:ascii="Symbol" w:hAnsi="Symbol" w:cs="Symbol" w:hint="default"/>
        <w:lang w:val="en-US" w:eastAsia="en-US" w:bidi="ar-SA"/>
      </w:rPr>
    </w:lvl>
    <w:lvl w:ilvl="8">
      <w:start w:val="0"/>
      <w:numFmt w:val="bullet"/>
      <w:lvlText w:val=""/>
      <w:lvlJc w:val="left"/>
      <w:pPr>
        <w:tabs>
          <w:tab w:val="num" w:pos="0"/>
        </w:tabs>
        <w:ind w:left="7516" w:hanging="653"/>
      </w:pPr>
      <w:rPr>
        <w:rFonts w:ascii="Symbol" w:hAnsi="Symbol" w:cs="Symbol" w:hint="default"/>
        <w:lang w:val="en-US" w:eastAsia="en-US" w:bidi="ar-SA"/>
      </w:rPr>
    </w:lvl>
  </w:abstractNum>
  <w:abstractNum w:abstractNumId="211">
    <w:lvl w:ilvl="0">
      <w:start w:val="2"/>
      <w:numFmt w:val="decimal"/>
      <w:lvlText w:val="(%1)"/>
      <w:lvlJc w:val="left"/>
      <w:pPr>
        <w:tabs>
          <w:tab w:val="num" w:pos="0"/>
        </w:tabs>
        <w:ind w:left="164" w:hanging="670"/>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1"/>
      <w:numFmt w:val="lowerRoman"/>
      <w:lvlText w:val="(%2)"/>
      <w:lvlJc w:val="left"/>
      <w:pPr>
        <w:tabs>
          <w:tab w:val="num" w:pos="0"/>
        </w:tabs>
        <w:ind w:left="709" w:hanging="545"/>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1661" w:hanging="545"/>
      </w:pPr>
      <w:rPr>
        <w:rFonts w:ascii="Symbol" w:hAnsi="Symbol" w:cs="Symbol" w:hint="default"/>
        <w:lang w:val="en-US" w:eastAsia="en-US" w:bidi="ar-SA"/>
      </w:rPr>
    </w:lvl>
    <w:lvl w:ilvl="3">
      <w:start w:val="0"/>
      <w:numFmt w:val="bullet"/>
      <w:lvlText w:val=""/>
      <w:lvlJc w:val="left"/>
      <w:pPr>
        <w:tabs>
          <w:tab w:val="num" w:pos="0"/>
        </w:tabs>
        <w:ind w:left="2623" w:hanging="545"/>
      </w:pPr>
      <w:rPr>
        <w:rFonts w:ascii="Symbol" w:hAnsi="Symbol" w:cs="Symbol" w:hint="default"/>
        <w:lang w:val="en-US" w:eastAsia="en-US" w:bidi="ar-SA"/>
      </w:rPr>
    </w:lvl>
    <w:lvl w:ilvl="4">
      <w:start w:val="0"/>
      <w:numFmt w:val="bullet"/>
      <w:lvlText w:val=""/>
      <w:lvlJc w:val="left"/>
      <w:pPr>
        <w:tabs>
          <w:tab w:val="num" w:pos="0"/>
        </w:tabs>
        <w:ind w:left="3585" w:hanging="545"/>
      </w:pPr>
      <w:rPr>
        <w:rFonts w:ascii="Symbol" w:hAnsi="Symbol" w:cs="Symbol" w:hint="default"/>
        <w:lang w:val="en-US" w:eastAsia="en-US" w:bidi="ar-SA"/>
      </w:rPr>
    </w:lvl>
    <w:lvl w:ilvl="5">
      <w:start w:val="0"/>
      <w:numFmt w:val="bullet"/>
      <w:lvlText w:val=""/>
      <w:lvlJc w:val="left"/>
      <w:pPr>
        <w:tabs>
          <w:tab w:val="num" w:pos="0"/>
        </w:tabs>
        <w:ind w:left="4546" w:hanging="545"/>
      </w:pPr>
      <w:rPr>
        <w:rFonts w:ascii="Symbol" w:hAnsi="Symbol" w:cs="Symbol" w:hint="default"/>
        <w:lang w:val="en-US" w:eastAsia="en-US" w:bidi="ar-SA"/>
      </w:rPr>
    </w:lvl>
    <w:lvl w:ilvl="6">
      <w:start w:val="0"/>
      <w:numFmt w:val="bullet"/>
      <w:lvlText w:val=""/>
      <w:lvlJc w:val="left"/>
      <w:pPr>
        <w:tabs>
          <w:tab w:val="num" w:pos="0"/>
        </w:tabs>
        <w:ind w:left="5508" w:hanging="545"/>
      </w:pPr>
      <w:rPr>
        <w:rFonts w:ascii="Symbol" w:hAnsi="Symbol" w:cs="Symbol" w:hint="default"/>
        <w:lang w:val="en-US" w:eastAsia="en-US" w:bidi="ar-SA"/>
      </w:rPr>
    </w:lvl>
    <w:lvl w:ilvl="7">
      <w:start w:val="0"/>
      <w:numFmt w:val="bullet"/>
      <w:lvlText w:val=""/>
      <w:lvlJc w:val="left"/>
      <w:pPr>
        <w:tabs>
          <w:tab w:val="num" w:pos="0"/>
        </w:tabs>
        <w:ind w:left="6470" w:hanging="545"/>
      </w:pPr>
      <w:rPr>
        <w:rFonts w:ascii="Symbol" w:hAnsi="Symbol" w:cs="Symbol" w:hint="default"/>
        <w:lang w:val="en-US" w:eastAsia="en-US" w:bidi="ar-SA"/>
      </w:rPr>
    </w:lvl>
    <w:lvl w:ilvl="8">
      <w:start w:val="0"/>
      <w:numFmt w:val="bullet"/>
      <w:lvlText w:val=""/>
      <w:lvlJc w:val="left"/>
      <w:pPr>
        <w:tabs>
          <w:tab w:val="num" w:pos="0"/>
        </w:tabs>
        <w:ind w:left="7432" w:hanging="545"/>
      </w:pPr>
      <w:rPr>
        <w:rFonts w:ascii="Symbol" w:hAnsi="Symbol" w:cs="Symbol" w:hint="default"/>
        <w:lang w:val="en-US" w:eastAsia="en-US" w:bidi="ar-SA"/>
      </w:rPr>
    </w:lvl>
  </w:abstractNum>
  <w:abstractNum w:abstractNumId="212">
    <w:lvl w:ilvl="0">
      <w:start w:val="1"/>
      <w:numFmt w:val="lowerLetter"/>
      <w:lvlText w:val="(%1)"/>
      <w:lvlJc w:val="left"/>
      <w:pPr>
        <w:tabs>
          <w:tab w:val="num" w:pos="0"/>
        </w:tabs>
        <w:ind w:left="755" w:hanging="591"/>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1"/>
      <w:numFmt w:val="lowerRoman"/>
      <w:lvlText w:val="(%2)"/>
      <w:lvlJc w:val="left"/>
      <w:pPr>
        <w:tabs>
          <w:tab w:val="num" w:pos="0"/>
        </w:tabs>
        <w:ind w:left="709" w:hanging="545"/>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1"/>
      <w:numFmt w:val="upperLetter"/>
      <w:lvlText w:val="(%3)"/>
      <w:lvlJc w:val="left"/>
      <w:pPr>
        <w:tabs>
          <w:tab w:val="num" w:pos="0"/>
        </w:tabs>
        <w:ind w:left="832" w:hanging="668"/>
      </w:pPr>
      <w:rPr>
        <w:sz w:val="28"/>
        <w:spacing w:val="0"/>
        <w:i w:val="false"/>
        <w:b w:val="false"/>
        <w:szCs w:val="28"/>
        <w:iCs w:val="false"/>
        <w:bCs w:val="false"/>
        <w:w w:val="100"/>
        <w:rFonts w:ascii="Times New Roman" w:hAnsi="Times New Roman" w:eastAsia="Times New Roman" w:cs="Times New Roman"/>
        <w:lang w:val="en-US" w:eastAsia="en-US" w:bidi="ar-SA"/>
      </w:rPr>
    </w:lvl>
    <w:lvl w:ilvl="3">
      <w:start w:val="0"/>
      <w:numFmt w:val="bullet"/>
      <w:lvlText w:val=""/>
      <w:lvlJc w:val="left"/>
      <w:pPr>
        <w:tabs>
          <w:tab w:val="num" w:pos="0"/>
        </w:tabs>
        <w:ind w:left="1904" w:hanging="668"/>
      </w:pPr>
      <w:rPr>
        <w:rFonts w:ascii="Symbol" w:hAnsi="Symbol" w:cs="Symbol" w:hint="default"/>
        <w:lang w:val="en-US" w:eastAsia="en-US" w:bidi="ar-SA"/>
      </w:rPr>
    </w:lvl>
    <w:lvl w:ilvl="4">
      <w:start w:val="0"/>
      <w:numFmt w:val="bullet"/>
      <w:lvlText w:val=""/>
      <w:lvlJc w:val="left"/>
      <w:pPr>
        <w:tabs>
          <w:tab w:val="num" w:pos="0"/>
        </w:tabs>
        <w:ind w:left="2968" w:hanging="668"/>
      </w:pPr>
      <w:rPr>
        <w:rFonts w:ascii="Symbol" w:hAnsi="Symbol" w:cs="Symbol" w:hint="default"/>
        <w:lang w:val="en-US" w:eastAsia="en-US" w:bidi="ar-SA"/>
      </w:rPr>
    </w:lvl>
    <w:lvl w:ilvl="5">
      <w:start w:val="0"/>
      <w:numFmt w:val="bullet"/>
      <w:lvlText w:val=""/>
      <w:lvlJc w:val="left"/>
      <w:pPr>
        <w:tabs>
          <w:tab w:val="num" w:pos="0"/>
        </w:tabs>
        <w:ind w:left="4033" w:hanging="668"/>
      </w:pPr>
      <w:rPr>
        <w:rFonts w:ascii="Symbol" w:hAnsi="Symbol" w:cs="Symbol" w:hint="default"/>
        <w:lang w:val="en-US" w:eastAsia="en-US" w:bidi="ar-SA"/>
      </w:rPr>
    </w:lvl>
    <w:lvl w:ilvl="6">
      <w:start w:val="0"/>
      <w:numFmt w:val="bullet"/>
      <w:lvlText w:val=""/>
      <w:lvlJc w:val="left"/>
      <w:pPr>
        <w:tabs>
          <w:tab w:val="num" w:pos="0"/>
        </w:tabs>
        <w:ind w:left="5097" w:hanging="668"/>
      </w:pPr>
      <w:rPr>
        <w:rFonts w:ascii="Symbol" w:hAnsi="Symbol" w:cs="Symbol" w:hint="default"/>
        <w:lang w:val="en-US" w:eastAsia="en-US" w:bidi="ar-SA"/>
      </w:rPr>
    </w:lvl>
    <w:lvl w:ilvl="7">
      <w:start w:val="0"/>
      <w:numFmt w:val="bullet"/>
      <w:lvlText w:val=""/>
      <w:lvlJc w:val="left"/>
      <w:pPr>
        <w:tabs>
          <w:tab w:val="num" w:pos="0"/>
        </w:tabs>
        <w:ind w:left="6162" w:hanging="668"/>
      </w:pPr>
      <w:rPr>
        <w:rFonts w:ascii="Symbol" w:hAnsi="Symbol" w:cs="Symbol" w:hint="default"/>
        <w:lang w:val="en-US" w:eastAsia="en-US" w:bidi="ar-SA"/>
      </w:rPr>
    </w:lvl>
    <w:lvl w:ilvl="8">
      <w:start w:val="0"/>
      <w:numFmt w:val="bullet"/>
      <w:lvlText w:val=""/>
      <w:lvlJc w:val="left"/>
      <w:pPr>
        <w:tabs>
          <w:tab w:val="num" w:pos="0"/>
        </w:tabs>
        <w:ind w:left="7226" w:hanging="668"/>
      </w:pPr>
      <w:rPr>
        <w:rFonts w:ascii="Symbol" w:hAnsi="Symbol" w:cs="Symbol" w:hint="default"/>
        <w:lang w:val="en-US" w:eastAsia="en-US" w:bidi="ar-SA"/>
      </w:rPr>
    </w:lvl>
  </w:abstractNum>
  <w:abstractNum w:abstractNumId="213">
    <w:lvl w:ilvl="0">
      <w:start w:val="1"/>
      <w:numFmt w:val="upperLetter"/>
      <w:lvlText w:val="(%1)"/>
      <w:lvlJc w:val="left"/>
      <w:pPr>
        <w:tabs>
          <w:tab w:val="num" w:pos="0"/>
        </w:tabs>
        <w:ind w:left="164" w:hanging="728"/>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728"/>
      </w:pPr>
      <w:rPr>
        <w:rFonts w:ascii="Symbol" w:hAnsi="Symbol" w:cs="Symbol" w:hint="default"/>
        <w:lang w:val="en-US" w:eastAsia="en-US" w:bidi="ar-SA"/>
      </w:rPr>
    </w:lvl>
    <w:lvl w:ilvl="2">
      <w:start w:val="0"/>
      <w:numFmt w:val="bullet"/>
      <w:lvlText w:val=""/>
      <w:lvlJc w:val="left"/>
      <w:pPr>
        <w:tabs>
          <w:tab w:val="num" w:pos="0"/>
        </w:tabs>
        <w:ind w:left="1999" w:hanging="728"/>
      </w:pPr>
      <w:rPr>
        <w:rFonts w:ascii="Symbol" w:hAnsi="Symbol" w:cs="Symbol" w:hint="default"/>
        <w:lang w:val="en-US" w:eastAsia="en-US" w:bidi="ar-SA"/>
      </w:rPr>
    </w:lvl>
    <w:lvl w:ilvl="3">
      <w:start w:val="0"/>
      <w:numFmt w:val="bullet"/>
      <w:lvlText w:val=""/>
      <w:lvlJc w:val="left"/>
      <w:pPr>
        <w:tabs>
          <w:tab w:val="num" w:pos="0"/>
        </w:tabs>
        <w:ind w:left="2918" w:hanging="728"/>
      </w:pPr>
      <w:rPr>
        <w:rFonts w:ascii="Symbol" w:hAnsi="Symbol" w:cs="Symbol" w:hint="default"/>
        <w:lang w:val="en-US" w:eastAsia="en-US" w:bidi="ar-SA"/>
      </w:rPr>
    </w:lvl>
    <w:lvl w:ilvl="4">
      <w:start w:val="0"/>
      <w:numFmt w:val="bullet"/>
      <w:lvlText w:val=""/>
      <w:lvlJc w:val="left"/>
      <w:pPr>
        <w:tabs>
          <w:tab w:val="num" w:pos="0"/>
        </w:tabs>
        <w:ind w:left="3838" w:hanging="728"/>
      </w:pPr>
      <w:rPr>
        <w:rFonts w:ascii="Symbol" w:hAnsi="Symbol" w:cs="Symbol" w:hint="default"/>
        <w:lang w:val="en-US" w:eastAsia="en-US" w:bidi="ar-SA"/>
      </w:rPr>
    </w:lvl>
    <w:lvl w:ilvl="5">
      <w:start w:val="0"/>
      <w:numFmt w:val="bullet"/>
      <w:lvlText w:val=""/>
      <w:lvlJc w:val="left"/>
      <w:pPr>
        <w:tabs>
          <w:tab w:val="num" w:pos="0"/>
        </w:tabs>
        <w:ind w:left="4757" w:hanging="728"/>
      </w:pPr>
      <w:rPr>
        <w:rFonts w:ascii="Symbol" w:hAnsi="Symbol" w:cs="Symbol" w:hint="default"/>
        <w:lang w:val="en-US" w:eastAsia="en-US" w:bidi="ar-SA"/>
      </w:rPr>
    </w:lvl>
    <w:lvl w:ilvl="6">
      <w:start w:val="0"/>
      <w:numFmt w:val="bullet"/>
      <w:lvlText w:val=""/>
      <w:lvlJc w:val="left"/>
      <w:pPr>
        <w:tabs>
          <w:tab w:val="num" w:pos="0"/>
        </w:tabs>
        <w:ind w:left="5677" w:hanging="728"/>
      </w:pPr>
      <w:rPr>
        <w:rFonts w:ascii="Symbol" w:hAnsi="Symbol" w:cs="Symbol" w:hint="default"/>
        <w:lang w:val="en-US" w:eastAsia="en-US" w:bidi="ar-SA"/>
      </w:rPr>
    </w:lvl>
    <w:lvl w:ilvl="7">
      <w:start w:val="0"/>
      <w:numFmt w:val="bullet"/>
      <w:lvlText w:val=""/>
      <w:lvlJc w:val="left"/>
      <w:pPr>
        <w:tabs>
          <w:tab w:val="num" w:pos="0"/>
        </w:tabs>
        <w:ind w:left="6596" w:hanging="728"/>
      </w:pPr>
      <w:rPr>
        <w:rFonts w:ascii="Symbol" w:hAnsi="Symbol" w:cs="Symbol" w:hint="default"/>
        <w:lang w:val="en-US" w:eastAsia="en-US" w:bidi="ar-SA"/>
      </w:rPr>
    </w:lvl>
    <w:lvl w:ilvl="8">
      <w:start w:val="0"/>
      <w:numFmt w:val="bullet"/>
      <w:lvlText w:val=""/>
      <w:lvlJc w:val="left"/>
      <w:pPr>
        <w:tabs>
          <w:tab w:val="num" w:pos="0"/>
        </w:tabs>
        <w:ind w:left="7516" w:hanging="728"/>
      </w:pPr>
      <w:rPr>
        <w:rFonts w:ascii="Symbol" w:hAnsi="Symbol" w:cs="Symbol" w:hint="default"/>
        <w:lang w:val="en-US" w:eastAsia="en-US" w:bidi="ar-SA"/>
      </w:rPr>
    </w:lvl>
  </w:abstractNum>
  <w:abstractNum w:abstractNumId="214">
    <w:lvl w:ilvl="0">
      <w:start w:val="1"/>
      <w:numFmt w:val="lowerLetter"/>
      <w:lvlText w:val="(%1)"/>
      <w:lvlJc w:val="left"/>
      <w:pPr>
        <w:tabs>
          <w:tab w:val="num" w:pos="0"/>
        </w:tabs>
        <w:ind w:left="164" w:hanging="620"/>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1"/>
      <w:numFmt w:val="lowerRoman"/>
      <w:lvlText w:val="(%2)"/>
      <w:lvlJc w:val="left"/>
      <w:pPr>
        <w:tabs>
          <w:tab w:val="num" w:pos="0"/>
        </w:tabs>
        <w:ind w:left="164" w:hanging="565"/>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1"/>
      <w:numFmt w:val="upperLetter"/>
      <w:lvlText w:val="(%3)"/>
      <w:lvlJc w:val="left"/>
      <w:pPr>
        <w:tabs>
          <w:tab w:val="num" w:pos="0"/>
        </w:tabs>
        <w:ind w:left="164" w:hanging="692"/>
      </w:pPr>
      <w:rPr>
        <w:sz w:val="28"/>
        <w:spacing w:val="0"/>
        <w:i w:val="false"/>
        <w:b w:val="false"/>
        <w:szCs w:val="28"/>
        <w:iCs w:val="false"/>
        <w:bCs w:val="false"/>
        <w:w w:val="100"/>
        <w:rFonts w:ascii="Times New Roman" w:hAnsi="Times New Roman" w:eastAsia="Times New Roman" w:cs="Times New Roman"/>
        <w:lang w:val="en-US" w:eastAsia="en-US" w:bidi="ar-SA"/>
      </w:rPr>
    </w:lvl>
    <w:lvl w:ilvl="3">
      <w:start w:val="0"/>
      <w:numFmt w:val="bullet"/>
      <w:lvlText w:val=""/>
      <w:lvlJc w:val="left"/>
      <w:pPr>
        <w:tabs>
          <w:tab w:val="num" w:pos="0"/>
        </w:tabs>
        <w:ind w:left="2623" w:hanging="692"/>
      </w:pPr>
      <w:rPr>
        <w:rFonts w:ascii="Symbol" w:hAnsi="Symbol" w:cs="Symbol" w:hint="default"/>
        <w:lang w:val="en-US" w:eastAsia="en-US" w:bidi="ar-SA"/>
      </w:rPr>
    </w:lvl>
    <w:lvl w:ilvl="4">
      <w:start w:val="0"/>
      <w:numFmt w:val="bullet"/>
      <w:lvlText w:val=""/>
      <w:lvlJc w:val="left"/>
      <w:pPr>
        <w:tabs>
          <w:tab w:val="num" w:pos="0"/>
        </w:tabs>
        <w:ind w:left="3585" w:hanging="692"/>
      </w:pPr>
      <w:rPr>
        <w:rFonts w:ascii="Symbol" w:hAnsi="Symbol" w:cs="Symbol" w:hint="default"/>
        <w:lang w:val="en-US" w:eastAsia="en-US" w:bidi="ar-SA"/>
      </w:rPr>
    </w:lvl>
    <w:lvl w:ilvl="5">
      <w:start w:val="0"/>
      <w:numFmt w:val="bullet"/>
      <w:lvlText w:val=""/>
      <w:lvlJc w:val="left"/>
      <w:pPr>
        <w:tabs>
          <w:tab w:val="num" w:pos="0"/>
        </w:tabs>
        <w:ind w:left="4546" w:hanging="692"/>
      </w:pPr>
      <w:rPr>
        <w:rFonts w:ascii="Symbol" w:hAnsi="Symbol" w:cs="Symbol" w:hint="default"/>
        <w:lang w:val="en-US" w:eastAsia="en-US" w:bidi="ar-SA"/>
      </w:rPr>
    </w:lvl>
    <w:lvl w:ilvl="6">
      <w:start w:val="0"/>
      <w:numFmt w:val="bullet"/>
      <w:lvlText w:val=""/>
      <w:lvlJc w:val="left"/>
      <w:pPr>
        <w:tabs>
          <w:tab w:val="num" w:pos="0"/>
        </w:tabs>
        <w:ind w:left="5508" w:hanging="692"/>
      </w:pPr>
      <w:rPr>
        <w:rFonts w:ascii="Symbol" w:hAnsi="Symbol" w:cs="Symbol" w:hint="default"/>
        <w:lang w:val="en-US" w:eastAsia="en-US" w:bidi="ar-SA"/>
      </w:rPr>
    </w:lvl>
    <w:lvl w:ilvl="7">
      <w:start w:val="0"/>
      <w:numFmt w:val="bullet"/>
      <w:lvlText w:val=""/>
      <w:lvlJc w:val="left"/>
      <w:pPr>
        <w:tabs>
          <w:tab w:val="num" w:pos="0"/>
        </w:tabs>
        <w:ind w:left="6470" w:hanging="692"/>
      </w:pPr>
      <w:rPr>
        <w:rFonts w:ascii="Symbol" w:hAnsi="Symbol" w:cs="Symbol" w:hint="default"/>
        <w:lang w:val="en-US" w:eastAsia="en-US" w:bidi="ar-SA"/>
      </w:rPr>
    </w:lvl>
    <w:lvl w:ilvl="8">
      <w:start w:val="0"/>
      <w:numFmt w:val="bullet"/>
      <w:lvlText w:val=""/>
      <w:lvlJc w:val="left"/>
      <w:pPr>
        <w:tabs>
          <w:tab w:val="num" w:pos="0"/>
        </w:tabs>
        <w:ind w:left="7432" w:hanging="692"/>
      </w:pPr>
      <w:rPr>
        <w:rFonts w:ascii="Symbol" w:hAnsi="Symbol" w:cs="Symbol" w:hint="default"/>
        <w:lang w:val="en-US" w:eastAsia="en-US" w:bidi="ar-SA"/>
      </w:rPr>
    </w:lvl>
  </w:abstractNum>
  <w:abstractNum w:abstractNumId="215">
    <w:lvl w:ilvl="0">
      <w:start w:val="1"/>
      <w:numFmt w:val="decimal"/>
      <w:lvlText w:val="%1."/>
      <w:lvlJc w:val="left"/>
      <w:pPr>
        <w:tabs>
          <w:tab w:val="num" w:pos="0"/>
        </w:tabs>
        <w:ind w:left="164" w:hanging="495"/>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1"/>
      <w:numFmt w:val="lowerRoman"/>
      <w:lvlText w:val="(%2)"/>
      <w:lvlJc w:val="left"/>
      <w:pPr>
        <w:tabs>
          <w:tab w:val="num" w:pos="0"/>
        </w:tabs>
        <w:ind w:left="164" w:hanging="617"/>
      </w:pPr>
      <w:rPr>
        <w:sz w:val="28"/>
        <w:spacing w:val="0"/>
        <w:i w:val="false"/>
        <w:b w:val="false"/>
        <w:szCs w:val="28"/>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1661" w:hanging="617"/>
      </w:pPr>
      <w:rPr>
        <w:rFonts w:ascii="Symbol" w:hAnsi="Symbol" w:cs="Symbol" w:hint="default"/>
        <w:lang w:val="en-US" w:eastAsia="en-US" w:bidi="ar-SA"/>
      </w:rPr>
    </w:lvl>
    <w:lvl w:ilvl="3">
      <w:start w:val="0"/>
      <w:numFmt w:val="bullet"/>
      <w:lvlText w:val=""/>
      <w:lvlJc w:val="left"/>
      <w:pPr>
        <w:tabs>
          <w:tab w:val="num" w:pos="0"/>
        </w:tabs>
        <w:ind w:left="2623" w:hanging="617"/>
      </w:pPr>
      <w:rPr>
        <w:rFonts w:ascii="Symbol" w:hAnsi="Symbol" w:cs="Symbol" w:hint="default"/>
        <w:lang w:val="en-US" w:eastAsia="en-US" w:bidi="ar-SA"/>
      </w:rPr>
    </w:lvl>
    <w:lvl w:ilvl="4">
      <w:start w:val="0"/>
      <w:numFmt w:val="bullet"/>
      <w:lvlText w:val=""/>
      <w:lvlJc w:val="left"/>
      <w:pPr>
        <w:tabs>
          <w:tab w:val="num" w:pos="0"/>
        </w:tabs>
        <w:ind w:left="3585" w:hanging="617"/>
      </w:pPr>
      <w:rPr>
        <w:rFonts w:ascii="Symbol" w:hAnsi="Symbol" w:cs="Symbol" w:hint="default"/>
        <w:lang w:val="en-US" w:eastAsia="en-US" w:bidi="ar-SA"/>
      </w:rPr>
    </w:lvl>
    <w:lvl w:ilvl="5">
      <w:start w:val="0"/>
      <w:numFmt w:val="bullet"/>
      <w:lvlText w:val=""/>
      <w:lvlJc w:val="left"/>
      <w:pPr>
        <w:tabs>
          <w:tab w:val="num" w:pos="0"/>
        </w:tabs>
        <w:ind w:left="4546" w:hanging="617"/>
      </w:pPr>
      <w:rPr>
        <w:rFonts w:ascii="Symbol" w:hAnsi="Symbol" w:cs="Symbol" w:hint="default"/>
        <w:lang w:val="en-US" w:eastAsia="en-US" w:bidi="ar-SA"/>
      </w:rPr>
    </w:lvl>
    <w:lvl w:ilvl="6">
      <w:start w:val="0"/>
      <w:numFmt w:val="bullet"/>
      <w:lvlText w:val=""/>
      <w:lvlJc w:val="left"/>
      <w:pPr>
        <w:tabs>
          <w:tab w:val="num" w:pos="0"/>
        </w:tabs>
        <w:ind w:left="5508" w:hanging="617"/>
      </w:pPr>
      <w:rPr>
        <w:rFonts w:ascii="Symbol" w:hAnsi="Symbol" w:cs="Symbol" w:hint="default"/>
        <w:lang w:val="en-US" w:eastAsia="en-US" w:bidi="ar-SA"/>
      </w:rPr>
    </w:lvl>
    <w:lvl w:ilvl="7">
      <w:start w:val="0"/>
      <w:numFmt w:val="bullet"/>
      <w:lvlText w:val=""/>
      <w:lvlJc w:val="left"/>
      <w:pPr>
        <w:tabs>
          <w:tab w:val="num" w:pos="0"/>
        </w:tabs>
        <w:ind w:left="6470" w:hanging="617"/>
      </w:pPr>
      <w:rPr>
        <w:rFonts w:ascii="Symbol" w:hAnsi="Symbol" w:cs="Symbol" w:hint="default"/>
        <w:lang w:val="en-US" w:eastAsia="en-US" w:bidi="ar-SA"/>
      </w:rPr>
    </w:lvl>
    <w:lvl w:ilvl="8">
      <w:start w:val="0"/>
      <w:numFmt w:val="bullet"/>
      <w:lvlText w:val=""/>
      <w:lvlJc w:val="left"/>
      <w:pPr>
        <w:tabs>
          <w:tab w:val="num" w:pos="0"/>
        </w:tabs>
        <w:ind w:left="7432" w:hanging="617"/>
      </w:pPr>
      <w:rPr>
        <w:rFonts w:ascii="Symbol" w:hAnsi="Symbol" w:cs="Symbol" w:hint="default"/>
        <w:lang w:val="en-US" w:eastAsia="en-US" w:bidi="ar-SA"/>
      </w:rPr>
    </w:lvl>
  </w:abstractNum>
  <w:abstractNum w:abstractNumId="216">
    <w:lvl w:ilvl="0">
      <w:start w:val="1"/>
      <w:numFmt w:val="decimal"/>
      <w:lvlText w:val="(%1)"/>
      <w:lvlJc w:val="left"/>
      <w:pPr>
        <w:tabs>
          <w:tab w:val="num" w:pos="0"/>
        </w:tabs>
        <w:ind w:left="164" w:hanging="435"/>
      </w:pPr>
      <w:rPr>
        <w:sz w:val="28"/>
        <w:spacing w:val="0"/>
        <w:i w:val="false"/>
        <w:b w:val="false"/>
        <w:szCs w:val="28"/>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79" w:hanging="435"/>
      </w:pPr>
      <w:rPr>
        <w:rFonts w:ascii="Symbol" w:hAnsi="Symbol" w:cs="Symbol" w:hint="default"/>
        <w:lang w:val="en-US" w:eastAsia="en-US" w:bidi="ar-SA"/>
      </w:rPr>
    </w:lvl>
    <w:lvl w:ilvl="2">
      <w:start w:val="0"/>
      <w:numFmt w:val="bullet"/>
      <w:lvlText w:val=""/>
      <w:lvlJc w:val="left"/>
      <w:pPr>
        <w:tabs>
          <w:tab w:val="num" w:pos="0"/>
        </w:tabs>
        <w:ind w:left="1999" w:hanging="435"/>
      </w:pPr>
      <w:rPr>
        <w:rFonts w:ascii="Symbol" w:hAnsi="Symbol" w:cs="Symbol" w:hint="default"/>
        <w:lang w:val="en-US" w:eastAsia="en-US" w:bidi="ar-SA"/>
      </w:rPr>
    </w:lvl>
    <w:lvl w:ilvl="3">
      <w:start w:val="0"/>
      <w:numFmt w:val="bullet"/>
      <w:lvlText w:val=""/>
      <w:lvlJc w:val="left"/>
      <w:pPr>
        <w:tabs>
          <w:tab w:val="num" w:pos="0"/>
        </w:tabs>
        <w:ind w:left="2918" w:hanging="435"/>
      </w:pPr>
      <w:rPr>
        <w:rFonts w:ascii="Symbol" w:hAnsi="Symbol" w:cs="Symbol" w:hint="default"/>
        <w:lang w:val="en-US" w:eastAsia="en-US" w:bidi="ar-SA"/>
      </w:rPr>
    </w:lvl>
    <w:lvl w:ilvl="4">
      <w:start w:val="0"/>
      <w:numFmt w:val="bullet"/>
      <w:lvlText w:val=""/>
      <w:lvlJc w:val="left"/>
      <w:pPr>
        <w:tabs>
          <w:tab w:val="num" w:pos="0"/>
        </w:tabs>
        <w:ind w:left="3838" w:hanging="435"/>
      </w:pPr>
      <w:rPr>
        <w:rFonts w:ascii="Symbol" w:hAnsi="Symbol" w:cs="Symbol" w:hint="default"/>
        <w:lang w:val="en-US" w:eastAsia="en-US" w:bidi="ar-SA"/>
      </w:rPr>
    </w:lvl>
    <w:lvl w:ilvl="5">
      <w:start w:val="0"/>
      <w:numFmt w:val="bullet"/>
      <w:lvlText w:val=""/>
      <w:lvlJc w:val="left"/>
      <w:pPr>
        <w:tabs>
          <w:tab w:val="num" w:pos="0"/>
        </w:tabs>
        <w:ind w:left="4757" w:hanging="435"/>
      </w:pPr>
      <w:rPr>
        <w:rFonts w:ascii="Symbol" w:hAnsi="Symbol" w:cs="Symbol" w:hint="default"/>
        <w:lang w:val="en-US" w:eastAsia="en-US" w:bidi="ar-SA"/>
      </w:rPr>
    </w:lvl>
    <w:lvl w:ilvl="6">
      <w:start w:val="0"/>
      <w:numFmt w:val="bullet"/>
      <w:lvlText w:val=""/>
      <w:lvlJc w:val="left"/>
      <w:pPr>
        <w:tabs>
          <w:tab w:val="num" w:pos="0"/>
        </w:tabs>
        <w:ind w:left="5677" w:hanging="435"/>
      </w:pPr>
      <w:rPr>
        <w:rFonts w:ascii="Symbol" w:hAnsi="Symbol" w:cs="Symbol" w:hint="default"/>
        <w:lang w:val="en-US" w:eastAsia="en-US" w:bidi="ar-SA"/>
      </w:rPr>
    </w:lvl>
    <w:lvl w:ilvl="7">
      <w:start w:val="0"/>
      <w:numFmt w:val="bullet"/>
      <w:lvlText w:val=""/>
      <w:lvlJc w:val="left"/>
      <w:pPr>
        <w:tabs>
          <w:tab w:val="num" w:pos="0"/>
        </w:tabs>
        <w:ind w:left="6596" w:hanging="435"/>
      </w:pPr>
      <w:rPr>
        <w:rFonts w:ascii="Symbol" w:hAnsi="Symbol" w:cs="Symbol" w:hint="default"/>
        <w:lang w:val="en-US" w:eastAsia="en-US" w:bidi="ar-SA"/>
      </w:rPr>
    </w:lvl>
    <w:lvl w:ilvl="8">
      <w:start w:val="0"/>
      <w:numFmt w:val="bullet"/>
      <w:lvlText w:val=""/>
      <w:lvlJc w:val="left"/>
      <w:pPr>
        <w:tabs>
          <w:tab w:val="num" w:pos="0"/>
        </w:tabs>
        <w:ind w:left="7516" w:hanging="435"/>
      </w:pPr>
      <w:rPr>
        <w:rFonts w:ascii="Symbol" w:hAnsi="Symbol" w:cs="Symbol" w:hint="default"/>
        <w:lang w:val="en-US" w:eastAsia="en-US" w:bidi="ar-SA"/>
      </w:rPr>
    </w:lvl>
  </w:abstractNum>
  <w:abstractNum w:abstractNumId="21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IN" w:eastAsia="en-US" w:bidi="ar-SA"/>
    </w:rPr>
  </w:style>
  <w:style w:type="paragraph" w:styleId="Heading1">
    <w:name w:val="Heading 1"/>
    <w:basedOn w:val="Normal"/>
    <w:link w:val="Heading1Char"/>
    <w:uiPriority w:val="9"/>
    <w:qFormat/>
    <w:rsid w:val="00c522f1"/>
    <w:pPr>
      <w:widowControl w:val="false"/>
      <w:spacing w:lineRule="auto" w:line="240" w:before="0" w:after="0"/>
      <w:jc w:val="center"/>
      <w:outlineLvl w:val="0"/>
    </w:pPr>
    <w:rPr>
      <w:rFonts w:ascii="Times New Roman" w:hAnsi="Times New Roman" w:eastAsia="Times New Roman" w:cs="Times New Roman"/>
      <w:b/>
      <w:bCs/>
      <w:sz w:val="28"/>
      <w:szCs w:val="28"/>
      <w:lang w:val="en-US"/>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c522f1"/>
    <w:rPr>
      <w:rFonts w:ascii="Times New Roman" w:hAnsi="Times New Roman" w:eastAsia="Times New Roman" w:cs="Times New Roman"/>
      <w:b/>
      <w:bCs/>
      <w:sz w:val="28"/>
      <w:szCs w:val="28"/>
      <w:lang w:val="en-US"/>
    </w:rPr>
  </w:style>
  <w:style w:type="character" w:styleId="BodyTextChar" w:customStyle="1">
    <w:name w:val="Body Text Char"/>
    <w:basedOn w:val="DefaultParagraphFont"/>
    <w:uiPriority w:val="1"/>
    <w:qFormat/>
    <w:rsid w:val="00c522f1"/>
    <w:rPr>
      <w:rFonts w:ascii="Times New Roman" w:hAnsi="Times New Roman" w:eastAsia="Times New Roman" w:cs="Times New Roman"/>
      <w:sz w:val="28"/>
      <w:szCs w:val="28"/>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1"/>
    <w:qFormat/>
    <w:rsid w:val="00c522f1"/>
    <w:pPr>
      <w:widowControl w:val="false"/>
      <w:spacing w:lineRule="auto" w:line="240" w:before="280" w:after="0"/>
      <w:ind w:left="164"/>
    </w:pPr>
    <w:rPr>
      <w:rFonts w:ascii="Times New Roman" w:hAnsi="Times New Roman" w:eastAsia="Times New Roman" w:cs="Times New Roman"/>
      <w:sz w:val="28"/>
      <w:szCs w:val="28"/>
      <w:lang w:val="en-US"/>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1"/>
    <w:qFormat/>
    <w:rsid w:val="00c522f1"/>
    <w:pPr>
      <w:widowControl w:val="false"/>
      <w:spacing w:lineRule="auto" w:line="240" w:before="280" w:after="0"/>
      <w:ind w:left="164"/>
    </w:pPr>
    <w:rPr>
      <w:rFonts w:ascii="Times New Roman" w:hAnsi="Times New Roman" w:eastAsia="Times New Roman" w:cs="Times New Roman"/>
      <w:lang w:val="en-US"/>
    </w:rPr>
  </w:style>
  <w:style w:type="paragraph" w:styleId="TableParagraph" w:customStyle="1">
    <w:name w:val="Table Paragraph"/>
    <w:basedOn w:val="Normal"/>
    <w:uiPriority w:val="1"/>
    <w:qFormat/>
    <w:rsid w:val="00c522f1"/>
    <w:pPr>
      <w:widowControl w:val="false"/>
      <w:spacing w:lineRule="auto" w:line="240" w:before="0" w:after="0"/>
    </w:pPr>
    <w:rPr>
      <w:rFonts w:ascii="Times New Roman" w:hAnsi="Times New Roman" w:eastAsia="Times New Roman" w:cs="Times New Roman"/>
      <w:lang w:val="en-US"/>
    </w:rPr>
  </w:style>
  <w:style w:type="paragraph" w:styleId="HeaderandFooter">
    <w:name w:val="Header and Footer"/>
    <w:basedOn w:val="Normal"/>
    <w:qFormat/>
    <w:pPr/>
    <w:rPr/>
  </w:style>
  <w:style w:type="paragraph" w:styleId="Footer">
    <w:name w:val="Footer"/>
    <w:basedOn w:val="HeaderandFooter"/>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dd5c2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stTable1Light-Accent5">
    <w:name w:val="List Table 1 Light Accent 5"/>
    <w:basedOn w:val="TableNormal"/>
    <w:uiPriority w:val="46"/>
    <w:rsid w:val="00dd5c2a"/>
    <w:pPr>
      <w:spacing w:after="0" w:line="240" w:lineRule="auto"/>
    </w:pPr>
    <w:tblPr>
      <w:tblStyleRowBandSize w:val="1"/>
      <w:tblStyleColBandSize w:val="1"/>
    </w:tblPr>
    <w:tblStylePr w:type="firstRow">
      <w:rPr>
        <w:b/>
        <w:bCs/>
      </w:rPr>
      <w:tblPr/>
      <w:tcPr>
        <w:tcBorders>
          <w:bottom w:val="single" w:color="9CC2E5" w:themeColor="accent5" w:sz="4" w:space="0"/>
        </w:tcBorders>
      </w:tcPr>
    </w:tblStylePr>
    <w:tblStylePr w:type="lastRow">
      <w:rPr>
        <w:b/>
        <w:bCs/>
      </w:rPr>
      <w:tblPr/>
      <w:tcPr>
        <w:tcBorders>
          <w:top w:val="single" w:color="9CC2E5" w:themeColor="accent5" w:sz="4" w:space="0"/>
        </w:tcBorders>
      </w:tcPr>
    </w:tblStylePr>
    <w:tblStylePr w:type="firstCol">
      <w:rPr>
        <w:b/>
        <w:bCs/>
      </w:rPr>
      <w:tblPr/>
    </w:tblStylePr>
    <w:tblStylePr w:type="lastCol">
      <w:rPr>
        <w:b/>
        <w:bCs/>
      </w:rPr>
      <w:tbl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footer" Target="footer7.xml"/><Relationship Id="rId9" Type="http://schemas.openxmlformats.org/officeDocument/2006/relationships/footer" Target="footer8.xml"/><Relationship Id="rId10" Type="http://schemas.openxmlformats.org/officeDocument/2006/relationships/footer" Target="footer9.xml"/><Relationship Id="rId11" Type="http://schemas.openxmlformats.org/officeDocument/2006/relationships/footer" Target="footer10.xml"/><Relationship Id="rId12" Type="http://schemas.openxmlformats.org/officeDocument/2006/relationships/footer" Target="footer11.xml"/><Relationship Id="rId13" Type="http://schemas.openxmlformats.org/officeDocument/2006/relationships/footer" Target="footer12.xml"/><Relationship Id="rId14" Type="http://schemas.openxmlformats.org/officeDocument/2006/relationships/footer" Target="footer13.xml"/><Relationship Id="rId15" Type="http://schemas.openxmlformats.org/officeDocument/2006/relationships/footer" Target="footer14.xml"/><Relationship Id="rId16" Type="http://schemas.openxmlformats.org/officeDocument/2006/relationships/footer" Target="footer15.xml"/><Relationship Id="rId17" Type="http://schemas.openxmlformats.org/officeDocument/2006/relationships/footer" Target="footer16.xml"/><Relationship Id="rId18" Type="http://schemas.openxmlformats.org/officeDocument/2006/relationships/footer" Target="footer17.xml"/><Relationship Id="rId19" Type="http://schemas.openxmlformats.org/officeDocument/2006/relationships/footer" Target="footer18.xml"/><Relationship Id="rId20" Type="http://schemas.openxmlformats.org/officeDocument/2006/relationships/footer" Target="footer19.xml"/><Relationship Id="rId21" Type="http://schemas.openxmlformats.org/officeDocument/2006/relationships/footer" Target="footer20.xml"/><Relationship Id="rId22" Type="http://schemas.openxmlformats.org/officeDocument/2006/relationships/footer" Target="footer21.xml"/><Relationship Id="rId23" Type="http://schemas.openxmlformats.org/officeDocument/2006/relationships/footer" Target="footer22.xml"/><Relationship Id="rId24" Type="http://schemas.openxmlformats.org/officeDocument/2006/relationships/footer" Target="footer23.xml"/><Relationship Id="rId25" Type="http://schemas.openxmlformats.org/officeDocument/2006/relationships/footer" Target="footer24.xml"/><Relationship Id="rId26" Type="http://schemas.openxmlformats.org/officeDocument/2006/relationships/footer" Target="footer25.xml"/><Relationship Id="rId27" Type="http://schemas.openxmlformats.org/officeDocument/2006/relationships/footer" Target="footer26.xml"/><Relationship Id="rId28" Type="http://schemas.openxmlformats.org/officeDocument/2006/relationships/footer" Target="footer27.xml"/><Relationship Id="rId29" Type="http://schemas.openxmlformats.org/officeDocument/2006/relationships/footer" Target="footer28.xml"/><Relationship Id="rId30" Type="http://schemas.openxmlformats.org/officeDocument/2006/relationships/footer" Target="footer29.xml"/><Relationship Id="rId31" Type="http://schemas.openxmlformats.org/officeDocument/2006/relationships/footer" Target="footer30.xml"/><Relationship Id="rId32" Type="http://schemas.openxmlformats.org/officeDocument/2006/relationships/footer" Target="footer31.xml"/><Relationship Id="rId33" Type="http://schemas.openxmlformats.org/officeDocument/2006/relationships/footer" Target="footer32.xml"/><Relationship Id="rId34" Type="http://schemas.openxmlformats.org/officeDocument/2006/relationships/footer" Target="footer33.xml"/><Relationship Id="rId35" Type="http://schemas.openxmlformats.org/officeDocument/2006/relationships/footer" Target="footer34.xml"/><Relationship Id="rId36" Type="http://schemas.openxmlformats.org/officeDocument/2006/relationships/footer" Target="footer35.xml"/><Relationship Id="rId37" Type="http://schemas.openxmlformats.org/officeDocument/2006/relationships/footer" Target="footer36.xml"/><Relationship Id="rId38" Type="http://schemas.openxmlformats.org/officeDocument/2006/relationships/footer" Target="footer37.xml"/><Relationship Id="rId39" Type="http://schemas.openxmlformats.org/officeDocument/2006/relationships/footer" Target="footer38.xml"/><Relationship Id="rId40" Type="http://schemas.openxmlformats.org/officeDocument/2006/relationships/footer" Target="footer39.xml"/><Relationship Id="rId41" Type="http://schemas.openxmlformats.org/officeDocument/2006/relationships/footer" Target="footer40.xml"/><Relationship Id="rId42" Type="http://schemas.openxmlformats.org/officeDocument/2006/relationships/footer" Target="footer41.xml"/><Relationship Id="rId43" Type="http://schemas.openxmlformats.org/officeDocument/2006/relationships/footer" Target="footer42.xml"/><Relationship Id="rId44" Type="http://schemas.openxmlformats.org/officeDocument/2006/relationships/footer" Target="footer43.xml"/><Relationship Id="rId45" Type="http://schemas.openxmlformats.org/officeDocument/2006/relationships/footer" Target="footer44.xml"/><Relationship Id="rId46" Type="http://schemas.openxmlformats.org/officeDocument/2006/relationships/footer" Target="footer45.xml"/><Relationship Id="rId47" Type="http://schemas.openxmlformats.org/officeDocument/2006/relationships/footer" Target="footer46.xml"/><Relationship Id="rId48" Type="http://schemas.openxmlformats.org/officeDocument/2006/relationships/footer" Target="footer47.xml"/><Relationship Id="rId49" Type="http://schemas.openxmlformats.org/officeDocument/2006/relationships/footer" Target="footer48.xml"/><Relationship Id="rId50" Type="http://schemas.openxmlformats.org/officeDocument/2006/relationships/footer" Target="footer49.xml"/><Relationship Id="rId51" Type="http://schemas.openxmlformats.org/officeDocument/2006/relationships/footer" Target="footer50.xml"/><Relationship Id="rId52" Type="http://schemas.openxmlformats.org/officeDocument/2006/relationships/footer" Target="footer51.xml"/><Relationship Id="rId53" Type="http://schemas.openxmlformats.org/officeDocument/2006/relationships/footer" Target="footer52.xml"/><Relationship Id="rId54" Type="http://schemas.openxmlformats.org/officeDocument/2006/relationships/footer" Target="footer53.xml"/><Relationship Id="rId55" Type="http://schemas.openxmlformats.org/officeDocument/2006/relationships/footer" Target="footer54.xml"/><Relationship Id="rId56" Type="http://schemas.openxmlformats.org/officeDocument/2006/relationships/footer" Target="footer55.xml"/><Relationship Id="rId57" Type="http://schemas.openxmlformats.org/officeDocument/2006/relationships/footer" Target="footer56.xml"/><Relationship Id="rId58" Type="http://schemas.openxmlformats.org/officeDocument/2006/relationships/footer" Target="footer57.xml"/><Relationship Id="rId59" Type="http://schemas.openxmlformats.org/officeDocument/2006/relationships/footer" Target="footer58.xml"/><Relationship Id="rId60" Type="http://schemas.openxmlformats.org/officeDocument/2006/relationships/footer" Target="footer59.xml"/><Relationship Id="rId61" Type="http://schemas.openxmlformats.org/officeDocument/2006/relationships/footer" Target="footer60.xml"/><Relationship Id="rId62" Type="http://schemas.openxmlformats.org/officeDocument/2006/relationships/footer" Target="footer61.xml"/><Relationship Id="rId63" Type="http://schemas.openxmlformats.org/officeDocument/2006/relationships/footer" Target="footer62.xml"/><Relationship Id="rId64" Type="http://schemas.openxmlformats.org/officeDocument/2006/relationships/footer" Target="footer63.xml"/><Relationship Id="rId65" Type="http://schemas.openxmlformats.org/officeDocument/2006/relationships/footer" Target="footer64.xml"/><Relationship Id="rId66" Type="http://schemas.openxmlformats.org/officeDocument/2006/relationships/footer" Target="footer65.xml"/><Relationship Id="rId67" Type="http://schemas.openxmlformats.org/officeDocument/2006/relationships/footer" Target="footer66.xml"/><Relationship Id="rId68" Type="http://schemas.openxmlformats.org/officeDocument/2006/relationships/footer" Target="footer67.xml"/><Relationship Id="rId69" Type="http://schemas.openxmlformats.org/officeDocument/2006/relationships/footer" Target="footer68.xml"/><Relationship Id="rId70" Type="http://schemas.openxmlformats.org/officeDocument/2006/relationships/footer" Target="footer69.xml"/><Relationship Id="rId71" Type="http://schemas.openxmlformats.org/officeDocument/2006/relationships/footer" Target="footer70.xml"/><Relationship Id="rId72" Type="http://schemas.openxmlformats.org/officeDocument/2006/relationships/footer" Target="footer71.xml"/><Relationship Id="rId73" Type="http://schemas.openxmlformats.org/officeDocument/2006/relationships/footer" Target="footer72.xml"/><Relationship Id="rId74" Type="http://schemas.openxmlformats.org/officeDocument/2006/relationships/footer" Target="footer73.xml"/><Relationship Id="rId75" Type="http://schemas.openxmlformats.org/officeDocument/2006/relationships/footer" Target="footer74.xml"/><Relationship Id="rId76" Type="http://schemas.openxmlformats.org/officeDocument/2006/relationships/footer" Target="footer75.xml"/><Relationship Id="rId77" Type="http://schemas.openxmlformats.org/officeDocument/2006/relationships/footer" Target="footer76.xml"/><Relationship Id="rId78" Type="http://schemas.openxmlformats.org/officeDocument/2006/relationships/footer" Target="footer77.xml"/><Relationship Id="rId79" Type="http://schemas.openxmlformats.org/officeDocument/2006/relationships/footer" Target="footer78.xml"/><Relationship Id="rId80" Type="http://schemas.openxmlformats.org/officeDocument/2006/relationships/footer" Target="footer79.xml"/><Relationship Id="rId81" Type="http://schemas.openxmlformats.org/officeDocument/2006/relationships/footer" Target="footer80.xml"/><Relationship Id="rId82" Type="http://schemas.openxmlformats.org/officeDocument/2006/relationships/footer" Target="footer81.xml"/><Relationship Id="rId83" Type="http://schemas.openxmlformats.org/officeDocument/2006/relationships/footer" Target="footer82.xml"/><Relationship Id="rId84" Type="http://schemas.openxmlformats.org/officeDocument/2006/relationships/footer" Target="footer83.xml"/><Relationship Id="rId85" Type="http://schemas.openxmlformats.org/officeDocument/2006/relationships/footer" Target="footer84.xml"/><Relationship Id="rId86" Type="http://schemas.openxmlformats.org/officeDocument/2006/relationships/footer" Target="footer85.xml"/><Relationship Id="rId87" Type="http://schemas.openxmlformats.org/officeDocument/2006/relationships/footer" Target="footer86.xml"/><Relationship Id="rId88" Type="http://schemas.openxmlformats.org/officeDocument/2006/relationships/footer" Target="footer87.xml"/><Relationship Id="rId89" Type="http://schemas.openxmlformats.org/officeDocument/2006/relationships/footer" Target="footer88.xml"/><Relationship Id="rId90" Type="http://schemas.openxmlformats.org/officeDocument/2006/relationships/footer" Target="footer89.xml"/><Relationship Id="rId91" Type="http://schemas.openxmlformats.org/officeDocument/2006/relationships/footer" Target="footer90.xml"/><Relationship Id="rId92" Type="http://schemas.openxmlformats.org/officeDocument/2006/relationships/footer" Target="footer91.xml"/><Relationship Id="rId93" Type="http://schemas.openxmlformats.org/officeDocument/2006/relationships/footer" Target="footer92.xml"/><Relationship Id="rId94" Type="http://schemas.openxmlformats.org/officeDocument/2006/relationships/footer" Target="footer93.xml"/><Relationship Id="rId95" Type="http://schemas.openxmlformats.org/officeDocument/2006/relationships/footer" Target="footer94.xml"/><Relationship Id="rId96" Type="http://schemas.openxmlformats.org/officeDocument/2006/relationships/footer" Target="footer95.xml"/><Relationship Id="rId97" Type="http://schemas.openxmlformats.org/officeDocument/2006/relationships/footer" Target="footer96.xml"/><Relationship Id="rId98" Type="http://schemas.openxmlformats.org/officeDocument/2006/relationships/footer" Target="footer97.xml"/><Relationship Id="rId99" Type="http://schemas.openxmlformats.org/officeDocument/2006/relationships/footer" Target="footer98.xml"/><Relationship Id="rId100" Type="http://schemas.openxmlformats.org/officeDocument/2006/relationships/footer" Target="footer99.xml"/><Relationship Id="rId101" Type="http://schemas.openxmlformats.org/officeDocument/2006/relationships/footer" Target="footer100.xml"/><Relationship Id="rId102" Type="http://schemas.openxmlformats.org/officeDocument/2006/relationships/footer" Target="footer101.xml"/><Relationship Id="rId103" Type="http://schemas.openxmlformats.org/officeDocument/2006/relationships/footer" Target="footer102.xml"/><Relationship Id="rId104" Type="http://schemas.openxmlformats.org/officeDocument/2006/relationships/footer" Target="footer103.xml"/><Relationship Id="rId105" Type="http://schemas.openxmlformats.org/officeDocument/2006/relationships/footer" Target="footer104.xml"/><Relationship Id="rId106" Type="http://schemas.openxmlformats.org/officeDocument/2006/relationships/footer" Target="footer105.xml"/><Relationship Id="rId107" Type="http://schemas.openxmlformats.org/officeDocument/2006/relationships/footer" Target="footer106.xml"/><Relationship Id="rId108" Type="http://schemas.openxmlformats.org/officeDocument/2006/relationships/footer" Target="footer107.xml"/><Relationship Id="rId109" Type="http://schemas.openxmlformats.org/officeDocument/2006/relationships/footer" Target="footer108.xml"/><Relationship Id="rId110" Type="http://schemas.openxmlformats.org/officeDocument/2006/relationships/footer" Target="footer109.xml"/><Relationship Id="rId111" Type="http://schemas.openxmlformats.org/officeDocument/2006/relationships/footer" Target="footer110.xml"/><Relationship Id="rId112" Type="http://schemas.openxmlformats.org/officeDocument/2006/relationships/footer" Target="footer111.xml"/><Relationship Id="rId113" Type="http://schemas.openxmlformats.org/officeDocument/2006/relationships/footer" Target="footer112.xml"/><Relationship Id="rId114" Type="http://schemas.openxmlformats.org/officeDocument/2006/relationships/footer" Target="footer113.xml"/><Relationship Id="rId115" Type="http://schemas.openxmlformats.org/officeDocument/2006/relationships/footer" Target="footer114.xml"/><Relationship Id="rId116" Type="http://schemas.openxmlformats.org/officeDocument/2006/relationships/footer" Target="footer115.xml"/><Relationship Id="rId117" Type="http://schemas.openxmlformats.org/officeDocument/2006/relationships/footer" Target="footer116.xml"/><Relationship Id="rId118" Type="http://schemas.openxmlformats.org/officeDocument/2006/relationships/footer" Target="footer117.xml"/><Relationship Id="rId119" Type="http://schemas.openxmlformats.org/officeDocument/2006/relationships/footer" Target="footer118.xml"/><Relationship Id="rId120" Type="http://schemas.openxmlformats.org/officeDocument/2006/relationships/footer" Target="footer119.xml"/><Relationship Id="rId121" Type="http://schemas.openxmlformats.org/officeDocument/2006/relationships/footer" Target="footer120.xml"/><Relationship Id="rId122" Type="http://schemas.openxmlformats.org/officeDocument/2006/relationships/footer" Target="footer121.xml"/><Relationship Id="rId123" Type="http://schemas.openxmlformats.org/officeDocument/2006/relationships/footer" Target="footer122.xml"/><Relationship Id="rId124" Type="http://schemas.openxmlformats.org/officeDocument/2006/relationships/footer" Target="footer123.xml"/><Relationship Id="rId125" Type="http://schemas.openxmlformats.org/officeDocument/2006/relationships/footer" Target="footer124.xml"/><Relationship Id="rId126" Type="http://schemas.openxmlformats.org/officeDocument/2006/relationships/footer" Target="footer125.xml"/><Relationship Id="rId127" Type="http://schemas.openxmlformats.org/officeDocument/2006/relationships/footer" Target="footer126.xml"/><Relationship Id="rId128" Type="http://schemas.openxmlformats.org/officeDocument/2006/relationships/footer" Target="footer127.xml"/><Relationship Id="rId129" Type="http://schemas.openxmlformats.org/officeDocument/2006/relationships/footer" Target="footer128.xml"/><Relationship Id="rId130" Type="http://schemas.openxmlformats.org/officeDocument/2006/relationships/footer" Target="footer129.xml"/><Relationship Id="rId131" Type="http://schemas.openxmlformats.org/officeDocument/2006/relationships/footer" Target="footer130.xml"/><Relationship Id="rId132" Type="http://schemas.openxmlformats.org/officeDocument/2006/relationships/footer" Target="footer131.xml"/><Relationship Id="rId133" Type="http://schemas.openxmlformats.org/officeDocument/2006/relationships/footer" Target="footer132.xml"/><Relationship Id="rId134" Type="http://schemas.openxmlformats.org/officeDocument/2006/relationships/footer" Target="footer133.xml"/><Relationship Id="rId135" Type="http://schemas.openxmlformats.org/officeDocument/2006/relationships/footer" Target="footer134.xml"/><Relationship Id="rId136" Type="http://schemas.openxmlformats.org/officeDocument/2006/relationships/footer" Target="footer135.xml"/><Relationship Id="rId137" Type="http://schemas.openxmlformats.org/officeDocument/2006/relationships/footer" Target="footer136.xml"/><Relationship Id="rId138" Type="http://schemas.openxmlformats.org/officeDocument/2006/relationships/footer" Target="footer137.xml"/><Relationship Id="rId139" Type="http://schemas.openxmlformats.org/officeDocument/2006/relationships/footer" Target="footer138.xml"/><Relationship Id="rId140" Type="http://schemas.openxmlformats.org/officeDocument/2006/relationships/footer" Target="footer139.xml"/><Relationship Id="rId141" Type="http://schemas.openxmlformats.org/officeDocument/2006/relationships/footer" Target="footer140.xml"/><Relationship Id="rId142" Type="http://schemas.openxmlformats.org/officeDocument/2006/relationships/footer" Target="footer141.xml"/><Relationship Id="rId143" Type="http://schemas.openxmlformats.org/officeDocument/2006/relationships/footer" Target="footer142.xml"/><Relationship Id="rId144" Type="http://schemas.openxmlformats.org/officeDocument/2006/relationships/footer" Target="footer143.xml"/><Relationship Id="rId145" Type="http://schemas.openxmlformats.org/officeDocument/2006/relationships/footer" Target="footer144.xml"/><Relationship Id="rId146" Type="http://schemas.openxmlformats.org/officeDocument/2006/relationships/footer" Target="footer145.xml"/><Relationship Id="rId147" Type="http://schemas.openxmlformats.org/officeDocument/2006/relationships/footer" Target="footer146.xml"/><Relationship Id="rId148" Type="http://schemas.openxmlformats.org/officeDocument/2006/relationships/footer" Target="footer147.xml"/><Relationship Id="rId149" Type="http://schemas.openxmlformats.org/officeDocument/2006/relationships/footer" Target="footer148.xml"/><Relationship Id="rId150" Type="http://schemas.openxmlformats.org/officeDocument/2006/relationships/footer" Target="footer149.xml"/><Relationship Id="rId151" Type="http://schemas.openxmlformats.org/officeDocument/2006/relationships/footer" Target="footer150.xml"/><Relationship Id="rId152" Type="http://schemas.openxmlformats.org/officeDocument/2006/relationships/footer" Target="footer151.xml"/><Relationship Id="rId153" Type="http://schemas.openxmlformats.org/officeDocument/2006/relationships/footer" Target="footer152.xml"/><Relationship Id="rId154" Type="http://schemas.openxmlformats.org/officeDocument/2006/relationships/footer" Target="footer153.xml"/><Relationship Id="rId155" Type="http://schemas.openxmlformats.org/officeDocument/2006/relationships/footer" Target="footer154.xml"/><Relationship Id="rId156" Type="http://schemas.openxmlformats.org/officeDocument/2006/relationships/footer" Target="footer155.xml"/><Relationship Id="rId157" Type="http://schemas.openxmlformats.org/officeDocument/2006/relationships/footer" Target="footer156.xml"/><Relationship Id="rId158" Type="http://schemas.openxmlformats.org/officeDocument/2006/relationships/footer" Target="footer157.xml"/><Relationship Id="rId159" Type="http://schemas.openxmlformats.org/officeDocument/2006/relationships/footer" Target="footer158.xml"/><Relationship Id="rId160" Type="http://schemas.openxmlformats.org/officeDocument/2006/relationships/footer" Target="footer159.xml"/><Relationship Id="rId161" Type="http://schemas.openxmlformats.org/officeDocument/2006/relationships/footer" Target="footer160.xml"/><Relationship Id="rId162" Type="http://schemas.openxmlformats.org/officeDocument/2006/relationships/footer" Target="footer161.xml"/><Relationship Id="rId163" Type="http://schemas.openxmlformats.org/officeDocument/2006/relationships/footer" Target="footer162.xml"/><Relationship Id="rId164" Type="http://schemas.openxmlformats.org/officeDocument/2006/relationships/footer" Target="footer163.xml"/><Relationship Id="rId165" Type="http://schemas.openxmlformats.org/officeDocument/2006/relationships/footer" Target="footer164.xml"/><Relationship Id="rId166" Type="http://schemas.openxmlformats.org/officeDocument/2006/relationships/footer" Target="footer165.xml"/><Relationship Id="rId167" Type="http://schemas.openxmlformats.org/officeDocument/2006/relationships/footer" Target="footer166.xml"/><Relationship Id="rId168" Type="http://schemas.openxmlformats.org/officeDocument/2006/relationships/footer" Target="footer167.xml"/><Relationship Id="rId169" Type="http://schemas.openxmlformats.org/officeDocument/2006/relationships/footer" Target="footer168.xml"/><Relationship Id="rId170" Type="http://schemas.openxmlformats.org/officeDocument/2006/relationships/footer" Target="footer169.xml"/><Relationship Id="rId171" Type="http://schemas.openxmlformats.org/officeDocument/2006/relationships/footer" Target="footer170.xml"/><Relationship Id="rId172" Type="http://schemas.openxmlformats.org/officeDocument/2006/relationships/footer" Target="footer171.xml"/><Relationship Id="rId173" Type="http://schemas.openxmlformats.org/officeDocument/2006/relationships/footer" Target="footer172.xml"/><Relationship Id="rId174" Type="http://schemas.openxmlformats.org/officeDocument/2006/relationships/footer" Target="footer173.xml"/><Relationship Id="rId175" Type="http://schemas.openxmlformats.org/officeDocument/2006/relationships/footer" Target="footer174.xml"/><Relationship Id="rId176" Type="http://schemas.openxmlformats.org/officeDocument/2006/relationships/footer" Target="footer175.xml"/><Relationship Id="rId177" Type="http://schemas.openxmlformats.org/officeDocument/2006/relationships/footer" Target="footer176.xml"/><Relationship Id="rId178" Type="http://schemas.openxmlformats.org/officeDocument/2006/relationships/footer" Target="footer177.xml"/><Relationship Id="rId179" Type="http://schemas.openxmlformats.org/officeDocument/2006/relationships/footer" Target="footer178.xml"/><Relationship Id="rId180" Type="http://schemas.openxmlformats.org/officeDocument/2006/relationships/footer" Target="footer179.xml"/><Relationship Id="rId181" Type="http://schemas.openxmlformats.org/officeDocument/2006/relationships/footer" Target="footer180.xml"/><Relationship Id="rId182" Type="http://schemas.openxmlformats.org/officeDocument/2006/relationships/footer" Target="footer181.xml"/><Relationship Id="rId183" Type="http://schemas.openxmlformats.org/officeDocument/2006/relationships/footer" Target="footer182.xml"/><Relationship Id="rId184" Type="http://schemas.openxmlformats.org/officeDocument/2006/relationships/footer" Target="footer183.xml"/><Relationship Id="rId185" Type="http://schemas.openxmlformats.org/officeDocument/2006/relationships/footer" Target="footer184.xml"/><Relationship Id="rId186" Type="http://schemas.openxmlformats.org/officeDocument/2006/relationships/footer" Target="footer185.xml"/><Relationship Id="rId187" Type="http://schemas.openxmlformats.org/officeDocument/2006/relationships/footer" Target="footer186.xml"/><Relationship Id="rId188" Type="http://schemas.openxmlformats.org/officeDocument/2006/relationships/footer" Target="footer187.xml"/><Relationship Id="rId189" Type="http://schemas.openxmlformats.org/officeDocument/2006/relationships/footer" Target="footer188.xml"/><Relationship Id="rId190" Type="http://schemas.openxmlformats.org/officeDocument/2006/relationships/footer" Target="footer189.xml"/><Relationship Id="rId191" Type="http://schemas.openxmlformats.org/officeDocument/2006/relationships/footer" Target="footer190.xml"/><Relationship Id="rId192" Type="http://schemas.openxmlformats.org/officeDocument/2006/relationships/footer" Target="footer191.xml"/><Relationship Id="rId193" Type="http://schemas.openxmlformats.org/officeDocument/2006/relationships/footer" Target="footer192.xml"/><Relationship Id="rId194" Type="http://schemas.openxmlformats.org/officeDocument/2006/relationships/footer" Target="footer193.xml"/><Relationship Id="rId195" Type="http://schemas.openxmlformats.org/officeDocument/2006/relationships/footer" Target="footer194.xml"/><Relationship Id="rId196" Type="http://schemas.openxmlformats.org/officeDocument/2006/relationships/footer" Target="footer195.xml"/><Relationship Id="rId197" Type="http://schemas.openxmlformats.org/officeDocument/2006/relationships/footer" Target="footer196.xml"/><Relationship Id="rId198" Type="http://schemas.openxmlformats.org/officeDocument/2006/relationships/footer" Target="footer197.xml"/><Relationship Id="rId199" Type="http://schemas.openxmlformats.org/officeDocument/2006/relationships/footer" Target="footer198.xml"/><Relationship Id="rId200" Type="http://schemas.openxmlformats.org/officeDocument/2006/relationships/footer" Target="footer199.xml"/><Relationship Id="rId201" Type="http://schemas.openxmlformats.org/officeDocument/2006/relationships/footer" Target="footer200.xml"/><Relationship Id="rId202" Type="http://schemas.openxmlformats.org/officeDocument/2006/relationships/footer" Target="footer201.xml"/><Relationship Id="rId203" Type="http://schemas.openxmlformats.org/officeDocument/2006/relationships/footer" Target="footer202.xml"/><Relationship Id="rId204" Type="http://schemas.openxmlformats.org/officeDocument/2006/relationships/footer" Target="footer203.xml"/><Relationship Id="rId205" Type="http://schemas.openxmlformats.org/officeDocument/2006/relationships/footer" Target="footer204.xml"/><Relationship Id="rId206" Type="http://schemas.openxmlformats.org/officeDocument/2006/relationships/footer" Target="footer205.xml"/><Relationship Id="rId207" Type="http://schemas.openxmlformats.org/officeDocument/2006/relationships/footer" Target="footer206.xml"/><Relationship Id="rId208" Type="http://schemas.openxmlformats.org/officeDocument/2006/relationships/footer" Target="footer207.xml"/><Relationship Id="rId209" Type="http://schemas.openxmlformats.org/officeDocument/2006/relationships/footer" Target="footer208.xml"/><Relationship Id="rId210" Type="http://schemas.openxmlformats.org/officeDocument/2006/relationships/footer" Target="footer209.xml"/><Relationship Id="rId211" Type="http://schemas.openxmlformats.org/officeDocument/2006/relationships/footer" Target="footer210.xml"/><Relationship Id="rId212" Type="http://schemas.openxmlformats.org/officeDocument/2006/relationships/footer" Target="footer211.xml"/><Relationship Id="rId213" Type="http://schemas.openxmlformats.org/officeDocument/2006/relationships/footer" Target="footer212.xml"/><Relationship Id="rId214" Type="http://schemas.openxmlformats.org/officeDocument/2006/relationships/footer" Target="footer213.xml"/><Relationship Id="rId215" Type="http://schemas.openxmlformats.org/officeDocument/2006/relationships/footer" Target="footer214.xml"/><Relationship Id="rId216" Type="http://schemas.openxmlformats.org/officeDocument/2006/relationships/footer" Target="footer215.xml"/><Relationship Id="rId217" Type="http://schemas.openxmlformats.org/officeDocument/2006/relationships/footer" Target="footer216.xml"/><Relationship Id="rId218" Type="http://schemas.openxmlformats.org/officeDocument/2006/relationships/footer" Target="footer217.xml"/><Relationship Id="rId219" Type="http://schemas.openxmlformats.org/officeDocument/2006/relationships/footer" Target="footer218.xml"/><Relationship Id="rId220" Type="http://schemas.openxmlformats.org/officeDocument/2006/relationships/footer" Target="footer219.xml"/><Relationship Id="rId221" Type="http://schemas.openxmlformats.org/officeDocument/2006/relationships/footer" Target="footer220.xml"/><Relationship Id="rId222" Type="http://schemas.openxmlformats.org/officeDocument/2006/relationships/footer" Target="footer221.xml"/><Relationship Id="rId223" Type="http://schemas.openxmlformats.org/officeDocument/2006/relationships/footer" Target="footer222.xml"/><Relationship Id="rId224" Type="http://schemas.openxmlformats.org/officeDocument/2006/relationships/footer" Target="footer223.xml"/><Relationship Id="rId225" Type="http://schemas.openxmlformats.org/officeDocument/2006/relationships/footer" Target="footer224.xml"/><Relationship Id="rId226" Type="http://schemas.openxmlformats.org/officeDocument/2006/relationships/footer" Target="footer225.xml"/><Relationship Id="rId227" Type="http://schemas.openxmlformats.org/officeDocument/2006/relationships/footer" Target="footer226.xml"/><Relationship Id="rId228" Type="http://schemas.openxmlformats.org/officeDocument/2006/relationships/footer" Target="footer227.xml"/><Relationship Id="rId229" Type="http://schemas.openxmlformats.org/officeDocument/2006/relationships/footer" Target="footer228.xml"/><Relationship Id="rId230" Type="http://schemas.openxmlformats.org/officeDocument/2006/relationships/footer" Target="footer229.xml"/><Relationship Id="rId231" Type="http://schemas.openxmlformats.org/officeDocument/2006/relationships/footer" Target="footer230.xml"/><Relationship Id="rId232" Type="http://schemas.openxmlformats.org/officeDocument/2006/relationships/footer" Target="footer231.xml"/><Relationship Id="rId233" Type="http://schemas.openxmlformats.org/officeDocument/2006/relationships/footer" Target="footer232.xml"/><Relationship Id="rId234" Type="http://schemas.openxmlformats.org/officeDocument/2006/relationships/footer" Target="footer233.xml"/><Relationship Id="rId235" Type="http://schemas.openxmlformats.org/officeDocument/2006/relationships/footer" Target="footer234.xml"/><Relationship Id="rId236" Type="http://schemas.openxmlformats.org/officeDocument/2006/relationships/footer" Target="footer235.xml"/><Relationship Id="rId237" Type="http://schemas.openxmlformats.org/officeDocument/2006/relationships/footer" Target="footer236.xml"/><Relationship Id="rId238" Type="http://schemas.openxmlformats.org/officeDocument/2006/relationships/footer" Target="footer237.xml"/><Relationship Id="rId239" Type="http://schemas.openxmlformats.org/officeDocument/2006/relationships/footer" Target="footer238.xml"/><Relationship Id="rId240" Type="http://schemas.openxmlformats.org/officeDocument/2006/relationships/footer" Target="footer239.xml"/><Relationship Id="rId241" Type="http://schemas.openxmlformats.org/officeDocument/2006/relationships/footer" Target="footer240.xml"/><Relationship Id="rId242" Type="http://schemas.openxmlformats.org/officeDocument/2006/relationships/footer" Target="footer241.xml"/><Relationship Id="rId243" Type="http://schemas.openxmlformats.org/officeDocument/2006/relationships/footer" Target="footer242.xml"/><Relationship Id="rId244" Type="http://schemas.openxmlformats.org/officeDocument/2006/relationships/footer" Target="footer243.xml"/><Relationship Id="rId245" Type="http://schemas.openxmlformats.org/officeDocument/2006/relationships/footer" Target="footer244.xml"/><Relationship Id="rId246" Type="http://schemas.openxmlformats.org/officeDocument/2006/relationships/footer" Target="footer245.xml"/><Relationship Id="rId247" Type="http://schemas.openxmlformats.org/officeDocument/2006/relationships/footer" Target="footer246.xml"/><Relationship Id="rId248" Type="http://schemas.openxmlformats.org/officeDocument/2006/relationships/footer" Target="footer247.xml"/><Relationship Id="rId249" Type="http://schemas.openxmlformats.org/officeDocument/2006/relationships/footer" Target="footer248.xml"/><Relationship Id="rId250" Type="http://schemas.openxmlformats.org/officeDocument/2006/relationships/footer" Target="footer249.xml"/><Relationship Id="rId251" Type="http://schemas.openxmlformats.org/officeDocument/2006/relationships/footer" Target="footer250.xml"/><Relationship Id="rId252" Type="http://schemas.openxmlformats.org/officeDocument/2006/relationships/footer" Target="footer251.xml"/><Relationship Id="rId253" Type="http://schemas.openxmlformats.org/officeDocument/2006/relationships/footer" Target="footer252.xml"/><Relationship Id="rId254" Type="http://schemas.openxmlformats.org/officeDocument/2006/relationships/footer" Target="footer253.xml"/><Relationship Id="rId255" Type="http://schemas.openxmlformats.org/officeDocument/2006/relationships/footer" Target="footer254.xml"/><Relationship Id="rId256" Type="http://schemas.openxmlformats.org/officeDocument/2006/relationships/footer" Target="footer255.xml"/><Relationship Id="rId257" Type="http://schemas.openxmlformats.org/officeDocument/2006/relationships/footer" Target="footer256.xml"/><Relationship Id="rId258" Type="http://schemas.openxmlformats.org/officeDocument/2006/relationships/footer" Target="footer257.xml"/><Relationship Id="rId259" Type="http://schemas.openxmlformats.org/officeDocument/2006/relationships/footer" Target="footer258.xml"/><Relationship Id="rId260" Type="http://schemas.openxmlformats.org/officeDocument/2006/relationships/footer" Target="footer259.xml"/><Relationship Id="rId261" Type="http://schemas.openxmlformats.org/officeDocument/2006/relationships/footer" Target="footer260.xml"/><Relationship Id="rId262" Type="http://schemas.openxmlformats.org/officeDocument/2006/relationships/footer" Target="footer261.xml"/><Relationship Id="rId263" Type="http://schemas.openxmlformats.org/officeDocument/2006/relationships/footer" Target="footer262.xml"/><Relationship Id="rId264" Type="http://schemas.openxmlformats.org/officeDocument/2006/relationships/footer" Target="footer263.xml"/><Relationship Id="rId265" Type="http://schemas.openxmlformats.org/officeDocument/2006/relationships/footer" Target="footer264.xml"/><Relationship Id="rId266" Type="http://schemas.openxmlformats.org/officeDocument/2006/relationships/footer" Target="footer265.xml"/><Relationship Id="rId267" Type="http://schemas.openxmlformats.org/officeDocument/2006/relationships/footer" Target="footer266.xml"/><Relationship Id="rId268" Type="http://schemas.openxmlformats.org/officeDocument/2006/relationships/footer" Target="footer267.xml"/><Relationship Id="rId269" Type="http://schemas.openxmlformats.org/officeDocument/2006/relationships/footer" Target="footer268.xml"/><Relationship Id="rId270" Type="http://schemas.openxmlformats.org/officeDocument/2006/relationships/footer" Target="footer269.xml"/><Relationship Id="rId271" Type="http://schemas.openxmlformats.org/officeDocument/2006/relationships/footer" Target="footer270.xml"/><Relationship Id="rId272" Type="http://schemas.openxmlformats.org/officeDocument/2006/relationships/footer" Target="footer271.xml"/><Relationship Id="rId273" Type="http://schemas.openxmlformats.org/officeDocument/2006/relationships/footer" Target="footer272.xml"/><Relationship Id="rId274" Type="http://schemas.openxmlformats.org/officeDocument/2006/relationships/footer" Target="footer273.xml"/><Relationship Id="rId275" Type="http://schemas.openxmlformats.org/officeDocument/2006/relationships/footer" Target="footer274.xml"/><Relationship Id="rId276" Type="http://schemas.openxmlformats.org/officeDocument/2006/relationships/footer" Target="footer275.xml"/><Relationship Id="rId277" Type="http://schemas.openxmlformats.org/officeDocument/2006/relationships/footer" Target="footer276.xml"/><Relationship Id="rId278" Type="http://schemas.openxmlformats.org/officeDocument/2006/relationships/footer" Target="footer277.xml"/><Relationship Id="rId279" Type="http://schemas.openxmlformats.org/officeDocument/2006/relationships/footer" Target="footer278.xml"/><Relationship Id="rId280" Type="http://schemas.openxmlformats.org/officeDocument/2006/relationships/footer" Target="footer279.xml"/><Relationship Id="rId281" Type="http://schemas.openxmlformats.org/officeDocument/2006/relationships/footer" Target="footer280.xml"/><Relationship Id="rId282" Type="http://schemas.openxmlformats.org/officeDocument/2006/relationships/footer" Target="footer281.xml"/><Relationship Id="rId283" Type="http://schemas.openxmlformats.org/officeDocument/2006/relationships/footer" Target="footer282.xml"/><Relationship Id="rId284" Type="http://schemas.openxmlformats.org/officeDocument/2006/relationships/footer" Target="footer283.xml"/><Relationship Id="rId285" Type="http://schemas.openxmlformats.org/officeDocument/2006/relationships/footer" Target="footer284.xml"/><Relationship Id="rId286" Type="http://schemas.openxmlformats.org/officeDocument/2006/relationships/footer" Target="footer285.xml"/><Relationship Id="rId287" Type="http://schemas.openxmlformats.org/officeDocument/2006/relationships/footer" Target="footer286.xml"/><Relationship Id="rId288" Type="http://schemas.openxmlformats.org/officeDocument/2006/relationships/footer" Target="footer287.xml"/><Relationship Id="rId289" Type="http://schemas.openxmlformats.org/officeDocument/2006/relationships/footer" Target="footer288.xml"/><Relationship Id="rId290" Type="http://schemas.openxmlformats.org/officeDocument/2006/relationships/footer" Target="footer289.xml"/><Relationship Id="rId291" Type="http://schemas.openxmlformats.org/officeDocument/2006/relationships/footer" Target="footer290.xml"/><Relationship Id="rId292" Type="http://schemas.openxmlformats.org/officeDocument/2006/relationships/footer" Target="footer291.xml"/><Relationship Id="rId293" Type="http://schemas.openxmlformats.org/officeDocument/2006/relationships/footer" Target="footer292.xml"/><Relationship Id="rId294" Type="http://schemas.openxmlformats.org/officeDocument/2006/relationships/footer" Target="footer293.xml"/><Relationship Id="rId295" Type="http://schemas.openxmlformats.org/officeDocument/2006/relationships/footer" Target="footer294.xml"/><Relationship Id="rId296" Type="http://schemas.openxmlformats.org/officeDocument/2006/relationships/footer" Target="footer295.xml"/><Relationship Id="rId297" Type="http://schemas.openxmlformats.org/officeDocument/2006/relationships/footer" Target="footer296.xml"/><Relationship Id="rId298" Type="http://schemas.openxmlformats.org/officeDocument/2006/relationships/footer" Target="footer297.xml"/><Relationship Id="rId299" Type="http://schemas.openxmlformats.org/officeDocument/2006/relationships/footer" Target="footer298.xml"/><Relationship Id="rId300" Type="http://schemas.openxmlformats.org/officeDocument/2006/relationships/footer" Target="footer299.xml"/><Relationship Id="rId301" Type="http://schemas.openxmlformats.org/officeDocument/2006/relationships/footer" Target="footer300.xml"/><Relationship Id="rId302" Type="http://schemas.openxmlformats.org/officeDocument/2006/relationships/footer" Target="footer301.xml"/><Relationship Id="rId303" Type="http://schemas.openxmlformats.org/officeDocument/2006/relationships/footer" Target="footer302.xml"/><Relationship Id="rId304" Type="http://schemas.openxmlformats.org/officeDocument/2006/relationships/footer" Target="footer303.xml"/><Relationship Id="rId305" Type="http://schemas.openxmlformats.org/officeDocument/2006/relationships/footer" Target="footer304.xml"/><Relationship Id="rId306" Type="http://schemas.openxmlformats.org/officeDocument/2006/relationships/footer" Target="footer305.xml"/><Relationship Id="rId307" Type="http://schemas.openxmlformats.org/officeDocument/2006/relationships/footer" Target="footer306.xml"/><Relationship Id="rId308" Type="http://schemas.openxmlformats.org/officeDocument/2006/relationships/footer" Target="footer307.xml"/><Relationship Id="rId309" Type="http://schemas.openxmlformats.org/officeDocument/2006/relationships/footer" Target="footer308.xml"/><Relationship Id="rId310" Type="http://schemas.openxmlformats.org/officeDocument/2006/relationships/footer" Target="footer309.xml"/><Relationship Id="rId311" Type="http://schemas.openxmlformats.org/officeDocument/2006/relationships/footer" Target="footer310.xml"/><Relationship Id="rId312" Type="http://schemas.openxmlformats.org/officeDocument/2006/relationships/footer" Target="footer311.xml"/><Relationship Id="rId313" Type="http://schemas.openxmlformats.org/officeDocument/2006/relationships/footer" Target="footer312.xml"/><Relationship Id="rId314" Type="http://schemas.openxmlformats.org/officeDocument/2006/relationships/footer" Target="footer313.xml"/><Relationship Id="rId315" Type="http://schemas.openxmlformats.org/officeDocument/2006/relationships/footer" Target="footer314.xml"/><Relationship Id="rId316" Type="http://schemas.openxmlformats.org/officeDocument/2006/relationships/footer" Target="footer315.xml"/><Relationship Id="rId317" Type="http://schemas.openxmlformats.org/officeDocument/2006/relationships/footer" Target="footer316.xml"/><Relationship Id="rId318" Type="http://schemas.openxmlformats.org/officeDocument/2006/relationships/footer" Target="footer317.xml"/><Relationship Id="rId319" Type="http://schemas.openxmlformats.org/officeDocument/2006/relationships/footer" Target="footer318.xml"/><Relationship Id="rId320" Type="http://schemas.openxmlformats.org/officeDocument/2006/relationships/footer" Target="footer319.xml"/><Relationship Id="rId321" Type="http://schemas.openxmlformats.org/officeDocument/2006/relationships/footer" Target="footer320.xml"/><Relationship Id="rId322" Type="http://schemas.openxmlformats.org/officeDocument/2006/relationships/footer" Target="footer321.xml"/><Relationship Id="rId323" Type="http://schemas.openxmlformats.org/officeDocument/2006/relationships/footer" Target="footer322.xml"/><Relationship Id="rId324" Type="http://schemas.openxmlformats.org/officeDocument/2006/relationships/footer" Target="footer323.xml"/><Relationship Id="rId325" Type="http://schemas.openxmlformats.org/officeDocument/2006/relationships/footer" Target="footer324.xml"/><Relationship Id="rId326" Type="http://schemas.openxmlformats.org/officeDocument/2006/relationships/footer" Target="footer325.xml"/><Relationship Id="rId327" Type="http://schemas.openxmlformats.org/officeDocument/2006/relationships/footer" Target="footer326.xml"/><Relationship Id="rId328" Type="http://schemas.openxmlformats.org/officeDocument/2006/relationships/footer" Target="footer327.xml"/><Relationship Id="rId329" Type="http://schemas.openxmlformats.org/officeDocument/2006/relationships/numbering" Target="numbering.xml"/><Relationship Id="rId330" Type="http://schemas.openxmlformats.org/officeDocument/2006/relationships/fontTable" Target="fontTable.xml"/><Relationship Id="rId331" Type="http://schemas.openxmlformats.org/officeDocument/2006/relationships/settings" Target="settings.xml"/><Relationship Id="rId33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1823</TotalTime>
  <Application>LibreOffice/24.2.7.2$Linux_X86_64 LibreOffice_project/420$Build-2</Application>
  <AppVersion>15.0000</AppVersion>
  <Pages>253</Pages>
  <Words>61452</Words>
  <Characters>340105</Characters>
  <CharactersWithSpaces>395959</CharactersWithSpaces>
  <Paragraphs>4072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2025-08-10T02:40:00Z</dcterms:created>
  <dc:creator>Kyron</dc:creator>
  <dc:description/>
  <dc:language>en-US</dc:language>
  <cp:lastModifiedBy/>
  <dcterms:modified xsi:type="dcterms:W3CDTF">2025-09-11T13:13:01Z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