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599EC" w14:textId="77777777" w:rsidR="00CE713E" w:rsidRDefault="00CE7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59" w:type="dxa"/>
        <w:tblInd w:w="-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CE713E" w14:paraId="5BB37945" w14:textId="77777777">
        <w:tc>
          <w:tcPr>
            <w:tcW w:w="2279" w:type="dxa"/>
            <w:shd w:val="clear" w:color="auto" w:fill="EBF1DD"/>
          </w:tcPr>
          <w:p w14:paraId="741EAB61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Roles</w:t>
            </w:r>
          </w:p>
        </w:tc>
        <w:tc>
          <w:tcPr>
            <w:tcW w:w="1843" w:type="dxa"/>
            <w:shd w:val="clear" w:color="auto" w:fill="EBF1DD"/>
          </w:tcPr>
          <w:p w14:paraId="57A18E5D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Name</w:t>
            </w:r>
          </w:p>
          <w:p w14:paraId="6BDF75CD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EBF1DD"/>
          </w:tcPr>
          <w:p w14:paraId="76B72883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Designation</w:t>
            </w:r>
          </w:p>
        </w:tc>
        <w:tc>
          <w:tcPr>
            <w:tcW w:w="2126" w:type="dxa"/>
            <w:shd w:val="clear" w:color="auto" w:fill="EBF1DD"/>
          </w:tcPr>
          <w:p w14:paraId="6B9A3148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1843" w:type="dxa"/>
            <w:shd w:val="clear" w:color="auto" w:fill="EBF1DD"/>
          </w:tcPr>
          <w:p w14:paraId="15619590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</w:tr>
      <w:tr w:rsidR="00CE713E" w14:paraId="51A5E730" w14:textId="77777777">
        <w:tc>
          <w:tcPr>
            <w:tcW w:w="2279" w:type="dxa"/>
            <w:shd w:val="clear" w:color="auto" w:fill="EBF1DD"/>
          </w:tcPr>
          <w:p w14:paraId="0F40429B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43" w:type="dxa"/>
          </w:tcPr>
          <w:p w14:paraId="2F47F56C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  <w:p w14:paraId="769F0427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  <w:p w14:paraId="4D6F36CA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E95CF81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44665D4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BBD20F2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713E" w14:paraId="056DC2E6" w14:textId="77777777">
        <w:tc>
          <w:tcPr>
            <w:tcW w:w="2279" w:type="dxa"/>
            <w:shd w:val="clear" w:color="auto" w:fill="EBF1DD"/>
          </w:tcPr>
          <w:p w14:paraId="64A2FF44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Reviewer</w:t>
            </w:r>
          </w:p>
          <w:p w14:paraId="5C27C3F2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94F87F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A0E1B51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A3AE3F2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0477596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076B796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E713E" w14:paraId="75247694" w14:textId="77777777">
        <w:tc>
          <w:tcPr>
            <w:tcW w:w="2279" w:type="dxa"/>
            <w:shd w:val="clear" w:color="auto" w:fill="EBF1DD"/>
          </w:tcPr>
          <w:p w14:paraId="5EDA9704" w14:textId="77777777" w:rsidR="00CE713E" w:rsidRDefault="00000000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Approver</w:t>
            </w:r>
          </w:p>
          <w:p w14:paraId="02E06DC4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DFAE99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E3A1ED7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6BE073C" w14:textId="77777777" w:rsidR="00CE713E" w:rsidRDefault="00CE713E">
            <w:pPr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3283648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8B72574" w14:textId="77777777" w:rsidR="00CE713E" w:rsidRDefault="00CE713E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2E608C0" w14:textId="77777777" w:rsidR="00CE713E" w:rsidRDefault="00CE713E">
      <w:pPr>
        <w:rPr>
          <w:rFonts w:ascii="Arial" w:eastAsia="Arial" w:hAnsi="Arial" w:cs="Arial"/>
          <w:b/>
          <w:sz w:val="20"/>
          <w:szCs w:val="20"/>
        </w:rPr>
      </w:pPr>
    </w:p>
    <w:p w14:paraId="1DEA6054" w14:textId="77777777" w:rsidR="00CE713E" w:rsidRDefault="00CE713E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0"/>
        <w:tblW w:w="10531" w:type="dxa"/>
        <w:tblInd w:w="-7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4"/>
        <w:gridCol w:w="1102"/>
        <w:gridCol w:w="3022"/>
        <w:gridCol w:w="2226"/>
        <w:gridCol w:w="2447"/>
      </w:tblGrid>
      <w:tr w:rsidR="00CE713E" w14:paraId="5D9BBEB9" w14:textId="77777777">
        <w:trPr>
          <w:trHeight w:val="82"/>
        </w:trPr>
        <w:tc>
          <w:tcPr>
            <w:tcW w:w="10531" w:type="dxa"/>
            <w:gridSpan w:val="5"/>
            <w:tcBorders>
              <w:top w:val="single" w:sz="4" w:space="0" w:color="000000"/>
            </w:tcBorders>
            <w:shd w:val="clear" w:color="auto" w:fill="EBF1DD"/>
          </w:tcPr>
          <w:p w14:paraId="437E414B" w14:textId="77777777" w:rsidR="00CE713E" w:rsidRDefault="00000000">
            <w:pPr>
              <w:tabs>
                <w:tab w:val="left" w:pos="1620"/>
              </w:tabs>
              <w:ind w:right="10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History</w:t>
            </w:r>
          </w:p>
        </w:tc>
      </w:tr>
      <w:tr w:rsidR="00CE713E" w14:paraId="2F4A1454" w14:textId="77777777">
        <w:trPr>
          <w:trHeight w:val="82"/>
        </w:trPr>
        <w:tc>
          <w:tcPr>
            <w:tcW w:w="173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EBF1DD"/>
          </w:tcPr>
          <w:p w14:paraId="3AF0AF4D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DCO no.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1DD"/>
          </w:tcPr>
          <w:p w14:paraId="3E81EC9F" w14:textId="77777777" w:rsidR="00CE713E" w:rsidRDefault="00000000">
            <w:pPr>
              <w:tabs>
                <w:tab w:val="left" w:pos="1620"/>
              </w:tabs>
              <w:ind w:right="10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BF1DD"/>
          </w:tcPr>
          <w:p w14:paraId="195F6CD3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Change Description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BF1DD"/>
          </w:tcPr>
          <w:p w14:paraId="7CDEA50E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2447" w:type="dxa"/>
            <w:shd w:val="clear" w:color="auto" w:fill="EBF1DD"/>
          </w:tcPr>
          <w:p w14:paraId="046EF217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Effective Date</w:t>
            </w:r>
          </w:p>
        </w:tc>
      </w:tr>
      <w:tr w:rsidR="00CE713E" w14:paraId="45748D42" w14:textId="77777777">
        <w:trPr>
          <w:trHeight w:val="604"/>
        </w:trPr>
        <w:tc>
          <w:tcPr>
            <w:tcW w:w="1734" w:type="dxa"/>
          </w:tcPr>
          <w:p w14:paraId="47FAA84B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t>DCO XXXXX</w:t>
            </w:r>
          </w:p>
        </w:tc>
        <w:tc>
          <w:tcPr>
            <w:tcW w:w="1102" w:type="dxa"/>
          </w:tcPr>
          <w:p w14:paraId="76170D8D" w14:textId="77777777" w:rsidR="00CE713E" w:rsidRDefault="00000000">
            <w:pPr>
              <w:tabs>
                <w:tab w:val="left" w:pos="1620"/>
              </w:tabs>
              <w:ind w:right="100"/>
              <w:jc w:val="center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t>01</w:t>
            </w:r>
          </w:p>
        </w:tc>
        <w:tc>
          <w:tcPr>
            <w:tcW w:w="3022" w:type="dxa"/>
          </w:tcPr>
          <w:p w14:paraId="6D6FBEED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t>Initial Release</w:t>
            </w:r>
          </w:p>
        </w:tc>
        <w:tc>
          <w:tcPr>
            <w:tcW w:w="2226" w:type="dxa"/>
          </w:tcPr>
          <w:p w14:paraId="72FC68BB" w14:textId="77777777" w:rsidR="00CE713E" w:rsidRDefault="00CE713E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2447" w:type="dxa"/>
          </w:tcPr>
          <w:p w14:paraId="584AB7A8" w14:textId="77777777" w:rsidR="00CE713E" w:rsidRDefault="00000000">
            <w:pPr>
              <w:tabs>
                <w:tab w:val="left" w:pos="1620"/>
              </w:tabs>
              <w:ind w:right="100"/>
              <w:jc w:val="left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t>XX-XXX-XXXX</w:t>
            </w:r>
          </w:p>
        </w:tc>
      </w:tr>
    </w:tbl>
    <w:p w14:paraId="235C0607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1C600759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B069BC7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792EED8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1AE1AE3C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5EE5FE80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8615203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08940AF2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2748ED3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C98153C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1737DCF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6AE2DF7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5326264F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79988CC5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6C5D6D3B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57346073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0F650AE6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25FDB58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26E84E1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04EC7147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7DC2537B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30999B6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425A90B1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76DAB45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5504F28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64F98A3F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54396F1F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A68E91B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65C3796A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1715B1B9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64FD45C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F929235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24FFCB5B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PURPOSE</w:t>
      </w:r>
    </w:p>
    <w:p w14:paraId="04291C35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</w:p>
    <w:p w14:paraId="382BCEEF" w14:textId="77777777" w:rsidR="00CE713E" w:rsidRDefault="00000000">
      <w:pPr>
        <w:spacing w:line="276" w:lineRule="auto"/>
        <w:ind w:left="567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purpose of this procedure is to describe the procedures to an outline of the rules for deviations on approved specifications and procedures.</w:t>
      </w:r>
    </w:p>
    <w:p w14:paraId="03AE6AB7" w14:textId="77777777" w:rsidR="00CE713E" w:rsidRDefault="00CE713E">
      <w:pPr>
        <w:spacing w:line="276" w:lineRule="auto"/>
        <w:ind w:firstLine="540"/>
        <w:jc w:val="left"/>
        <w:rPr>
          <w:rFonts w:ascii="Arial" w:eastAsia="Arial" w:hAnsi="Arial" w:cs="Arial"/>
          <w:sz w:val="20"/>
          <w:szCs w:val="20"/>
        </w:rPr>
      </w:pPr>
    </w:p>
    <w:p w14:paraId="55409152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SCOPE</w:t>
      </w:r>
    </w:p>
    <w:p w14:paraId="2913E263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" w:eastAsia="Arial" w:hAnsi="Arial" w:cs="Arial"/>
          <w:color w:val="000000"/>
          <w:sz w:val="20"/>
          <w:szCs w:val="20"/>
        </w:rPr>
      </w:pPr>
    </w:p>
    <w:p w14:paraId="7AE0C382" w14:textId="627103D6" w:rsidR="00CE713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This procedure applies to all deviations from approved specifications and procedures in </w:t>
      </w:r>
      <w:r w:rsidR="00DE694D">
        <w:rPr>
          <w:rFonts w:ascii="Arial" w:eastAsia="Arial" w:hAnsi="Arial" w:cs="Arial"/>
          <w:color w:val="000000"/>
          <w:sz w:val="20"/>
          <w:szCs w:val="20"/>
        </w:rPr>
        <w:t>Kyron Healthcare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BB94060" w14:textId="77777777" w:rsidR="00CE713E" w:rsidRDefault="00000000">
      <w:pPr>
        <w:spacing w:line="276" w:lineRule="auto"/>
        <w:ind w:hanging="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</w:t>
      </w:r>
    </w:p>
    <w:p w14:paraId="2CE756F4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 xml:space="preserve">   DEFINITIONS</w:t>
      </w:r>
    </w:p>
    <w:p w14:paraId="41FF8B55" w14:textId="77777777" w:rsidR="00CE713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</w:t>
      </w:r>
    </w:p>
    <w:p w14:paraId="03911AAB" w14:textId="77777777" w:rsidR="00CE713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</w:t>
      </w:r>
    </w:p>
    <w:p w14:paraId="70B8BCFA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RESPONSIBILITY</w:t>
      </w:r>
    </w:p>
    <w:p w14:paraId="7A36BF20" w14:textId="77777777" w:rsidR="00CE713E" w:rsidRDefault="00CE713E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214F15A7" w14:textId="77777777" w:rsidR="00CE713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4.1 Quality Assurance Department will ensure compliance with this procedure</w:t>
      </w:r>
    </w:p>
    <w:p w14:paraId="7C27EBA6" w14:textId="77777777" w:rsidR="00CE713E" w:rsidRDefault="00CE713E" w:rsidP="00DE69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28839BD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PROCEDURES</w:t>
      </w:r>
    </w:p>
    <w:p w14:paraId="5F1BDA01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rPr>
          <w:rFonts w:ascii="Arial Black" w:eastAsia="Arial Black" w:hAnsi="Arial Black" w:cs="Arial Black"/>
          <w:color w:val="000000"/>
          <w:sz w:val="20"/>
          <w:szCs w:val="20"/>
        </w:rPr>
      </w:pPr>
    </w:p>
    <w:p w14:paraId="4A874A1B" w14:textId="77777777" w:rsidR="00CE713E" w:rsidRDefault="00000000">
      <w:pPr>
        <w:spacing w:line="276" w:lineRule="auto"/>
        <w:ind w:left="720" w:hanging="180"/>
        <w:jc w:val="left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5.1 Type of Deviations </w:t>
      </w:r>
    </w:p>
    <w:p w14:paraId="4332BD4F" w14:textId="77777777" w:rsidR="00CE713E" w:rsidRDefault="00CE713E">
      <w:pPr>
        <w:spacing w:line="276" w:lineRule="auto"/>
        <w:ind w:left="720"/>
        <w:rPr>
          <w:rFonts w:ascii="Arial" w:eastAsia="Arial" w:hAnsi="Arial" w:cs="Arial"/>
          <w:b/>
          <w:sz w:val="20"/>
          <w:szCs w:val="20"/>
        </w:rPr>
      </w:pPr>
    </w:p>
    <w:p w14:paraId="0C954ED4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Production Deviation – usually raised during the manufacture of a Batch Production.</w:t>
      </w:r>
    </w:p>
    <w:p w14:paraId="56FDC74C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Quality Improvement Deviation – may be raised if a potential weakness has been identified, and the implementation will require project approval.</w:t>
      </w:r>
    </w:p>
    <w:p w14:paraId="60D395DC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Audit Deviation – raised to flag non-conformance identified during internal, external, supplier or corporate audits. </w:t>
      </w:r>
    </w:p>
    <w:p w14:paraId="3028FE4D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Customer Service Deviation – raised to track implementation measures related to customer complaints.</w:t>
      </w:r>
    </w:p>
    <w:p w14:paraId="2FB0A099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Technical   Deviation – can be raised for validation discrepancies, Manufacturing Instruction sheet changes etc.</w:t>
      </w:r>
    </w:p>
    <w:p w14:paraId="260DD225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House-Keeping Deviation – raised as a result of housekeeping. </w:t>
      </w:r>
    </w:p>
    <w:p w14:paraId="7B4390A2" w14:textId="77777777" w:rsidR="00CE713E" w:rsidRDefault="00000000">
      <w:pPr>
        <w:numPr>
          <w:ilvl w:val="0"/>
          <w:numId w:val="1"/>
        </w:num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Material Complaint – raised to document any issues with regards to non - conforming, superseded or obsolete raw materials/components, packaging, or imported finished goods. </w:t>
      </w:r>
    </w:p>
    <w:p w14:paraId="6A1083B8" w14:textId="2D806A37" w:rsidR="00CE713E" w:rsidRDefault="00000000">
      <w:pPr>
        <w:spacing w:line="276" w:lineRule="auto"/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System Routing Deviation – raised </w:t>
      </w:r>
      <w:r w:rsidR="00DE694D">
        <w:rPr>
          <w:rFonts w:ascii="Arial" w:eastAsia="Arial" w:hAnsi="Arial" w:cs="Arial"/>
          <w:sz w:val="20"/>
          <w:szCs w:val="20"/>
        </w:rPr>
        <w:t>to track</w:t>
      </w:r>
      <w:r>
        <w:rPr>
          <w:rFonts w:ascii="Arial" w:eastAsia="Arial" w:hAnsi="Arial" w:cs="Arial"/>
          <w:sz w:val="20"/>
          <w:szCs w:val="20"/>
        </w:rPr>
        <w:t xml:space="preserve"> changes made to BOM (Bill of materials) as a result of an Artwork change.</w:t>
      </w:r>
    </w:p>
    <w:p w14:paraId="169A2734" w14:textId="77777777" w:rsidR="00CE713E" w:rsidRDefault="00CE713E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32DEA4F2" w14:textId="77777777" w:rsidR="00CE713E" w:rsidRDefault="00000000">
      <w:p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With respect to above conditions, a specification or procedure requires a change (deviation), such change must be documented in a format “Deviation Notification &amp; Approval Form”.</w:t>
      </w:r>
    </w:p>
    <w:p w14:paraId="226AB474" w14:textId="77777777" w:rsidR="00CE713E" w:rsidRDefault="00CE713E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72998620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deviations shall be numbered in serial as ABC/XXX/YYYY</w:t>
      </w:r>
    </w:p>
    <w:p w14:paraId="06BB7E7A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where, ABC stands for the Department name</w:t>
      </w:r>
    </w:p>
    <w:p w14:paraId="61EFC3BE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XXX stands for continuous serial number starting from 001 and</w:t>
      </w:r>
    </w:p>
    <w:p w14:paraId="46353D6B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YYYY stands for the year</w:t>
      </w:r>
    </w:p>
    <w:p w14:paraId="03821335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All the deviations shall be logged into the format “Deviation Index” as per Form </w:t>
      </w:r>
    </w:p>
    <w:p w14:paraId="302789DC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Deviations pertaining to:</w:t>
      </w:r>
    </w:p>
    <w:p w14:paraId="77E079D6" w14:textId="32779254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Any employee requests a deviation, will forward the request in documented format “Deviation Notification &amp; Approval Form” as per </w:t>
      </w:r>
      <w:r>
        <w:rPr>
          <w:rFonts w:ascii="Arial" w:eastAsia="Arial" w:hAnsi="Arial" w:cs="Arial"/>
          <w:b/>
          <w:sz w:val="20"/>
          <w:szCs w:val="20"/>
        </w:rPr>
        <w:t xml:space="preserve">Form </w:t>
      </w:r>
      <w:r>
        <w:rPr>
          <w:rFonts w:ascii="Arial" w:eastAsia="Arial" w:hAnsi="Arial" w:cs="Arial"/>
          <w:sz w:val="20"/>
          <w:szCs w:val="20"/>
        </w:rPr>
        <w:t>to the Departmental Head and In-charge QC as appropriate.</w:t>
      </w:r>
    </w:p>
    <w:p w14:paraId="79AEFA6E" w14:textId="77777777" w:rsidR="00CE713E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It is important that after the approval of In-charge QC on the trial report for the deviation which has taken place by the respective department, In-charge QA shall give is approval to the document. </w:t>
      </w:r>
    </w:p>
    <w:p w14:paraId="48CA392F" w14:textId="77777777" w:rsidR="00CE713E" w:rsidRDefault="00CE713E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11009738" w14:textId="77777777" w:rsidR="00CE713E" w:rsidRDefault="00CE713E">
      <w:pPr>
        <w:rPr>
          <w:rFonts w:ascii="Arial Black" w:eastAsia="Arial Black" w:hAnsi="Arial Black" w:cs="Arial Black"/>
          <w:b/>
          <w:sz w:val="20"/>
          <w:szCs w:val="20"/>
        </w:rPr>
      </w:pPr>
    </w:p>
    <w:p w14:paraId="5EB5FC55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RECORD</w:t>
      </w:r>
    </w:p>
    <w:p w14:paraId="069E438A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eastAsia="Arial" w:hAnsi="Arial" w:cs="Arial"/>
          <w:color w:val="000000"/>
          <w:sz w:val="20"/>
          <w:szCs w:val="20"/>
        </w:rPr>
      </w:pPr>
    </w:p>
    <w:p w14:paraId="0091C5E0" w14:textId="77777777" w:rsidR="00CE713E" w:rsidRDefault="00000000">
      <w:pPr>
        <w:ind w:firstLine="56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6.1 Form FM-25001-01Deviation Notification &amp; Approval Form</w:t>
      </w:r>
    </w:p>
    <w:p w14:paraId="7360D373" w14:textId="77777777" w:rsidR="00CE713E" w:rsidRDefault="00000000">
      <w:pPr>
        <w:ind w:firstLine="56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6.2 Form FM-25002-01 Deviation Index</w:t>
      </w:r>
    </w:p>
    <w:p w14:paraId="649CE201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0"/>
          <w:szCs w:val="20"/>
        </w:rPr>
      </w:pPr>
    </w:p>
    <w:p w14:paraId="71973613" w14:textId="77777777" w:rsidR="00CE713E" w:rsidRDefault="00CE713E">
      <w:pPr>
        <w:rPr>
          <w:rFonts w:ascii="Arial" w:eastAsia="Arial" w:hAnsi="Arial" w:cs="Arial"/>
          <w:sz w:val="20"/>
          <w:szCs w:val="20"/>
        </w:rPr>
      </w:pPr>
    </w:p>
    <w:p w14:paraId="51025E74" w14:textId="77777777" w:rsidR="00CE71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567"/>
        <w:rPr>
          <w:rFonts w:ascii="Arial Black" w:eastAsia="Arial Black" w:hAnsi="Arial Black" w:cs="Arial Black"/>
          <w:b/>
          <w:color w:val="000000"/>
          <w:sz w:val="20"/>
          <w:szCs w:val="20"/>
        </w:rPr>
      </w:pPr>
      <w:r>
        <w:rPr>
          <w:rFonts w:ascii="Arial Black" w:eastAsia="Arial Black" w:hAnsi="Arial Black" w:cs="Arial Black"/>
          <w:b/>
          <w:color w:val="000000"/>
          <w:sz w:val="20"/>
          <w:szCs w:val="20"/>
        </w:rPr>
        <w:t>APPENDIX</w:t>
      </w:r>
    </w:p>
    <w:p w14:paraId="62EE632D" w14:textId="77777777" w:rsidR="00CE713E" w:rsidRDefault="00CE713E">
      <w:pPr>
        <w:pBdr>
          <w:top w:val="nil"/>
          <w:left w:val="nil"/>
          <w:bottom w:val="nil"/>
          <w:right w:val="nil"/>
          <w:between w:val="nil"/>
        </w:pBdr>
        <w:ind w:left="2136"/>
        <w:rPr>
          <w:rFonts w:ascii="Arial" w:eastAsia="Arial" w:hAnsi="Arial" w:cs="Arial"/>
          <w:color w:val="000000"/>
          <w:sz w:val="20"/>
          <w:szCs w:val="20"/>
        </w:rPr>
      </w:pPr>
    </w:p>
    <w:p w14:paraId="6E5FA9C9" w14:textId="77777777" w:rsidR="00CE713E" w:rsidRDefault="00000000">
      <w:pPr>
        <w:ind w:left="56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NA</w:t>
      </w:r>
    </w:p>
    <w:p w14:paraId="67016832" w14:textId="77777777" w:rsidR="00CE713E" w:rsidRDefault="00CE713E">
      <w:pPr>
        <w:rPr>
          <w:rFonts w:ascii="Arial" w:eastAsia="Arial" w:hAnsi="Arial" w:cs="Arial"/>
          <w:sz w:val="20"/>
          <w:szCs w:val="20"/>
        </w:rPr>
      </w:pPr>
    </w:p>
    <w:p w14:paraId="3C0740D2" w14:textId="77777777" w:rsidR="00CE713E" w:rsidRDefault="00CE713E">
      <w:pPr>
        <w:rPr>
          <w:rFonts w:ascii="Arial" w:eastAsia="Arial" w:hAnsi="Arial" w:cs="Arial"/>
          <w:sz w:val="20"/>
          <w:szCs w:val="20"/>
        </w:rPr>
      </w:pPr>
    </w:p>
    <w:sectPr w:rsidR="00CE713E">
      <w:headerReference w:type="default" r:id="rId8"/>
      <w:footerReference w:type="default" r:id="rId9"/>
      <w:pgSz w:w="11906" w:h="16838"/>
      <w:pgMar w:top="1440" w:right="128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F9721" w14:textId="77777777" w:rsidR="00783C22" w:rsidRDefault="00783C22">
      <w:r>
        <w:separator/>
      </w:r>
    </w:p>
  </w:endnote>
  <w:endnote w:type="continuationSeparator" w:id="0">
    <w:p w14:paraId="0C72F224" w14:textId="77777777" w:rsidR="00783C22" w:rsidRDefault="0078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D36A" w14:textId="77777777" w:rsidR="00CE71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Cambria" w:cs="Cambria"/>
        <w:color w:val="000000"/>
      </w:rPr>
    </w:pPr>
    <w:r>
      <w:rPr>
        <w:rFonts w:ascii="Verdana" w:eastAsia="Verdana" w:hAnsi="Verdana" w:cs="Verdana"/>
        <w:i/>
        <w:color w:val="7F7F7F"/>
        <w:sz w:val="16"/>
        <w:szCs w:val="16"/>
      </w:rPr>
      <w:tab/>
    </w:r>
  </w:p>
  <w:p w14:paraId="242888E3" w14:textId="77777777" w:rsidR="00CE713E" w:rsidRDefault="00CE71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E9329" w14:textId="77777777" w:rsidR="00783C22" w:rsidRDefault="00783C22">
      <w:r>
        <w:separator/>
      </w:r>
    </w:p>
  </w:footnote>
  <w:footnote w:type="continuationSeparator" w:id="0">
    <w:p w14:paraId="3723D85B" w14:textId="77777777" w:rsidR="00783C22" w:rsidRDefault="00783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DFA5" w14:textId="77777777" w:rsidR="00CE713E" w:rsidRDefault="00CE71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Cambria" w:cs="Cambria"/>
        <w:color w:val="000000"/>
      </w:rPr>
    </w:pPr>
  </w:p>
  <w:tbl>
    <w:tblPr>
      <w:tblStyle w:val="a1"/>
      <w:tblW w:w="1048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544"/>
      <w:gridCol w:w="5527"/>
      <w:gridCol w:w="1134"/>
      <w:gridCol w:w="1276"/>
    </w:tblGrid>
    <w:tr w:rsidR="00CE713E" w14:paraId="0BB80750" w14:textId="77777777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</w:tcPr>
        <w:p w14:paraId="5D5F7B6E" w14:textId="299F06DF" w:rsidR="00CE713E" w:rsidRDefault="00DE694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4D761FE" wp14:editId="65D723F7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</w:tcPr>
        <w:p w14:paraId="330F1788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Arial" w:eastAsia="Arial" w:hAnsi="Arial" w:cs="Arial"/>
              <w:b/>
              <w:sz w:val="32"/>
              <w:szCs w:val="32"/>
            </w:rPr>
            <w:t>QS-25-QA</w:t>
          </w:r>
        </w:p>
        <w:p w14:paraId="65069DD0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Arial" w:hAnsi="Arial" w:cs="Arial"/>
              <w:b/>
              <w:sz w:val="32"/>
              <w:szCs w:val="32"/>
            </w:rPr>
          </w:pPr>
          <w:r>
            <w:rPr>
              <w:rFonts w:ascii="Verdana" w:eastAsia="Verdana" w:hAnsi="Verdana" w:cs="Verdana"/>
              <w:b/>
              <w:sz w:val="32"/>
              <w:szCs w:val="32"/>
            </w:rPr>
            <w:t>Deviation with written procedure</w:t>
          </w:r>
        </w:p>
      </w:tc>
      <w:tc>
        <w:tcPr>
          <w:tcW w:w="1134" w:type="dxa"/>
          <w:vAlign w:val="center"/>
        </w:tcPr>
        <w:p w14:paraId="49E1137F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  <w:r>
            <w:rPr>
              <w:rFonts w:ascii="Arial" w:eastAsia="Arial" w:hAnsi="Arial" w:cs="Arial"/>
              <w:color w:val="1F497D"/>
              <w:sz w:val="20"/>
              <w:szCs w:val="20"/>
            </w:rPr>
            <w:t>Revision</w:t>
          </w:r>
        </w:p>
      </w:tc>
      <w:tc>
        <w:tcPr>
          <w:tcW w:w="1276" w:type="dxa"/>
        </w:tcPr>
        <w:p w14:paraId="5AB5CE4B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Arial" w:hAnsi="Arial" w:cs="Arial"/>
              <w:color w:val="1F497D"/>
              <w:sz w:val="20"/>
              <w:szCs w:val="20"/>
            </w:rPr>
          </w:pPr>
          <w:r>
            <w:rPr>
              <w:rFonts w:ascii="Arial" w:eastAsia="Arial" w:hAnsi="Arial" w:cs="Arial"/>
              <w:color w:val="1F497D"/>
              <w:sz w:val="20"/>
              <w:szCs w:val="20"/>
            </w:rPr>
            <w:t>00</w:t>
          </w:r>
        </w:p>
      </w:tc>
    </w:tr>
    <w:tr w:rsidR="00CE713E" w14:paraId="7F82139F" w14:textId="77777777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</w:tcPr>
        <w:p w14:paraId="2DFD4967" w14:textId="77777777" w:rsidR="00CE713E" w:rsidRDefault="00CE71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</w:tcPr>
        <w:p w14:paraId="68F5B6E1" w14:textId="77777777" w:rsidR="00CE713E" w:rsidRDefault="00CE71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</w:p>
      </w:tc>
      <w:tc>
        <w:tcPr>
          <w:tcW w:w="1134" w:type="dxa"/>
          <w:vAlign w:val="center"/>
        </w:tcPr>
        <w:p w14:paraId="3575B400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  <w:r>
            <w:rPr>
              <w:rFonts w:ascii="Arial" w:eastAsia="Arial" w:hAnsi="Arial" w:cs="Arial"/>
              <w:color w:val="1F497D"/>
              <w:sz w:val="20"/>
              <w:szCs w:val="20"/>
            </w:rPr>
            <w:t>Effective Date</w:t>
          </w:r>
        </w:p>
      </w:tc>
      <w:tc>
        <w:tcPr>
          <w:tcW w:w="1276" w:type="dxa"/>
        </w:tcPr>
        <w:p w14:paraId="7F872ACE" w14:textId="43145995" w:rsidR="00CE713E" w:rsidRDefault="00A07F36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Arial" w:hAnsi="Arial" w:cs="Arial"/>
              <w:color w:val="44546A"/>
              <w:sz w:val="20"/>
              <w:szCs w:val="20"/>
            </w:rPr>
          </w:pPr>
          <w:r>
            <w:rPr>
              <w:rFonts w:ascii="Arial" w:eastAsia="Arial" w:hAnsi="Arial" w:cs="Arial"/>
              <w:color w:val="44546A"/>
              <w:sz w:val="20"/>
              <w:szCs w:val="20"/>
            </w:rPr>
            <w:t>07</w:t>
          </w:r>
          <w:r w:rsidR="00000000">
            <w:rPr>
              <w:rFonts w:ascii="Arial" w:eastAsia="Arial" w:hAnsi="Arial" w:cs="Arial"/>
              <w:color w:val="44546A"/>
              <w:sz w:val="20"/>
              <w:szCs w:val="20"/>
            </w:rPr>
            <w:t>-</w:t>
          </w:r>
          <w:r>
            <w:rPr>
              <w:rFonts w:ascii="Arial" w:eastAsia="Arial" w:hAnsi="Arial" w:cs="Arial"/>
              <w:color w:val="44546A"/>
              <w:sz w:val="20"/>
              <w:szCs w:val="20"/>
            </w:rPr>
            <w:t>Nov</w:t>
          </w:r>
          <w:r w:rsidR="00000000">
            <w:rPr>
              <w:rFonts w:ascii="Arial" w:eastAsia="Arial" w:hAnsi="Arial" w:cs="Arial"/>
              <w:color w:val="44546A"/>
              <w:sz w:val="20"/>
              <w:szCs w:val="20"/>
            </w:rPr>
            <w:t>-2022</w:t>
          </w:r>
        </w:p>
      </w:tc>
    </w:tr>
    <w:tr w:rsidR="00CE713E" w14:paraId="73B0DDF1" w14:textId="77777777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</w:tcPr>
        <w:p w14:paraId="3C37C574" w14:textId="77777777" w:rsidR="00CE713E" w:rsidRDefault="00CE71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44546A"/>
              <w:sz w:val="20"/>
              <w:szCs w:val="20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</w:tcPr>
        <w:p w14:paraId="429ED55F" w14:textId="77777777" w:rsidR="00CE713E" w:rsidRDefault="00CE713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44546A"/>
              <w:sz w:val="20"/>
              <w:szCs w:val="20"/>
            </w:rPr>
          </w:pPr>
        </w:p>
      </w:tc>
      <w:tc>
        <w:tcPr>
          <w:tcW w:w="1134" w:type="dxa"/>
          <w:vAlign w:val="center"/>
        </w:tcPr>
        <w:p w14:paraId="626C7C5F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  <w:r>
            <w:rPr>
              <w:rFonts w:ascii="Arial" w:eastAsia="Arial" w:hAnsi="Arial" w:cs="Arial"/>
              <w:color w:val="1F497D"/>
              <w:sz w:val="20"/>
              <w:szCs w:val="20"/>
            </w:rPr>
            <w:t>Page</w:t>
          </w:r>
        </w:p>
        <w:p w14:paraId="76EC20B3" w14:textId="77777777" w:rsidR="00CE713E" w:rsidRDefault="00CE713E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Arial" w:hAnsi="Arial" w:cs="Arial"/>
              <w:color w:val="1F497D"/>
              <w:sz w:val="20"/>
              <w:szCs w:val="20"/>
            </w:rPr>
          </w:pPr>
        </w:p>
      </w:tc>
      <w:tc>
        <w:tcPr>
          <w:tcW w:w="1276" w:type="dxa"/>
        </w:tcPr>
        <w:p w14:paraId="5BAF6B36" w14:textId="77777777" w:rsidR="00CE713E" w:rsidRDefault="00000000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Arial" w:hAnsi="Arial" w:cs="Arial"/>
              <w:color w:val="1F497D"/>
              <w:sz w:val="20"/>
              <w:szCs w:val="20"/>
            </w:rPr>
          </w:pPr>
          <w:r>
            <w:rPr>
              <w:rFonts w:ascii="Arial" w:eastAsia="Arial" w:hAnsi="Arial" w:cs="Arial"/>
              <w:color w:val="1F497D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olor w:val="1F497D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color w:val="1F497D"/>
              <w:sz w:val="20"/>
              <w:szCs w:val="20"/>
            </w:rPr>
            <w:fldChar w:fldCharType="separate"/>
          </w:r>
          <w:r w:rsidR="00DE694D">
            <w:rPr>
              <w:rFonts w:ascii="Arial" w:eastAsia="Arial" w:hAnsi="Arial" w:cs="Arial"/>
              <w:noProof/>
              <w:color w:val="1F497D"/>
              <w:sz w:val="20"/>
              <w:szCs w:val="20"/>
            </w:rPr>
            <w:t>1</w:t>
          </w:r>
          <w:r>
            <w:rPr>
              <w:rFonts w:ascii="Arial" w:eastAsia="Arial" w:hAnsi="Arial" w:cs="Arial"/>
              <w:color w:val="1F497D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olor w:val="1F497D"/>
              <w:sz w:val="20"/>
              <w:szCs w:val="20"/>
            </w:rPr>
            <w:t xml:space="preserve"> of </w:t>
          </w:r>
          <w:r>
            <w:rPr>
              <w:rFonts w:ascii="Arial" w:eastAsia="Arial" w:hAnsi="Arial" w:cs="Arial"/>
              <w:b/>
              <w:color w:val="1F497D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b/>
              <w:color w:val="1F497D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b/>
              <w:color w:val="1F497D"/>
              <w:sz w:val="20"/>
              <w:szCs w:val="20"/>
            </w:rPr>
            <w:fldChar w:fldCharType="separate"/>
          </w:r>
          <w:r w:rsidR="00DE694D">
            <w:rPr>
              <w:rFonts w:ascii="Arial" w:eastAsia="Arial" w:hAnsi="Arial" w:cs="Arial"/>
              <w:b/>
              <w:noProof/>
              <w:color w:val="1F497D"/>
              <w:sz w:val="20"/>
              <w:szCs w:val="20"/>
            </w:rPr>
            <w:t>2</w:t>
          </w:r>
          <w:r>
            <w:rPr>
              <w:rFonts w:ascii="Arial" w:eastAsia="Arial" w:hAnsi="Arial" w:cs="Arial"/>
              <w:b/>
              <w:color w:val="1F497D"/>
              <w:sz w:val="20"/>
              <w:szCs w:val="20"/>
            </w:rPr>
            <w:fldChar w:fldCharType="end"/>
          </w:r>
        </w:p>
      </w:tc>
    </w:tr>
  </w:tbl>
  <w:p w14:paraId="633F52E5" w14:textId="77777777" w:rsidR="00CE713E" w:rsidRDefault="00CE71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Cambria" w:cs="Cambria"/>
        <w:color w:val="000000"/>
      </w:rPr>
    </w:pPr>
  </w:p>
  <w:p w14:paraId="0F5C0E36" w14:textId="77777777" w:rsidR="00CE713E" w:rsidRDefault="00CE71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eastAsia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196D"/>
    <w:multiLevelType w:val="multilevel"/>
    <w:tmpl w:val="3C201B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140596"/>
    <w:multiLevelType w:val="multilevel"/>
    <w:tmpl w:val="15666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8039C8"/>
    <w:multiLevelType w:val="multilevel"/>
    <w:tmpl w:val="F064D79A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b w:val="0"/>
      </w:rPr>
    </w:lvl>
    <w:lvl w:ilvl="3">
      <w:start w:val="1"/>
      <w:numFmt w:val="bullet"/>
      <w:lvlText w:val="●"/>
      <w:lvlJc w:val="left"/>
      <w:pPr>
        <w:ind w:left="2844" w:hanging="72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●.%5"/>
      <w:lvlJc w:val="left"/>
      <w:pPr>
        <w:ind w:left="3912" w:hanging="1080"/>
      </w:pPr>
    </w:lvl>
    <w:lvl w:ilvl="5">
      <w:start w:val="1"/>
      <w:numFmt w:val="decimal"/>
      <w:lvlText w:val="%1.%2.%3.●.%5.%6"/>
      <w:lvlJc w:val="left"/>
      <w:pPr>
        <w:ind w:left="4620" w:hanging="1080"/>
      </w:pPr>
    </w:lvl>
    <w:lvl w:ilvl="6">
      <w:start w:val="1"/>
      <w:numFmt w:val="decimal"/>
      <w:lvlText w:val="%1.%2.%3.●.%5.%6.%7"/>
      <w:lvlJc w:val="left"/>
      <w:pPr>
        <w:ind w:left="5688" w:hanging="1440"/>
      </w:pPr>
    </w:lvl>
    <w:lvl w:ilvl="7">
      <w:start w:val="1"/>
      <w:numFmt w:val="decimal"/>
      <w:lvlText w:val="%1.%2.%3.●.%5.%6.%7.%8"/>
      <w:lvlJc w:val="left"/>
      <w:pPr>
        <w:ind w:left="6396" w:hanging="1440"/>
      </w:pPr>
    </w:lvl>
    <w:lvl w:ilvl="8">
      <w:start w:val="1"/>
      <w:numFmt w:val="decimal"/>
      <w:lvlText w:val="%1.%2.%3.●.%5.%6.%7.%8.%9"/>
      <w:lvlJc w:val="left"/>
      <w:pPr>
        <w:ind w:left="7464" w:hanging="1800"/>
      </w:pPr>
    </w:lvl>
  </w:abstractNum>
  <w:num w:numId="1" w16cid:durableId="911234831">
    <w:abstractNumId w:val="1"/>
  </w:num>
  <w:num w:numId="2" w16cid:durableId="1527788489">
    <w:abstractNumId w:val="2"/>
  </w:num>
  <w:num w:numId="3" w16cid:durableId="827014271">
    <w:abstractNumId w:val="0"/>
  </w:num>
  <w:num w:numId="4" w16cid:durableId="3179270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58161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3E"/>
    <w:rsid w:val="00783C22"/>
    <w:rsid w:val="00A07F36"/>
    <w:rsid w:val="00CE713E"/>
    <w:rsid w:val="00DE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61951"/>
  <w15:docId w15:val="{D5C01CA1-84DE-C047-BF44-6FF48374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rPr>
      <w:rFonts w:eastAsia="Batang" w:cs="Times New Roman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683"/>
    <w:pPr>
      <w:keepNext/>
      <w:numPr>
        <w:numId w:val="3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83"/>
    <w:pPr>
      <w:keepNext/>
      <w:numPr>
        <w:ilvl w:val="1"/>
        <w:numId w:val="3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83"/>
    <w:pPr>
      <w:keepNext/>
      <w:numPr>
        <w:ilvl w:val="2"/>
        <w:numId w:val="3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83"/>
    <w:pPr>
      <w:keepNext/>
      <w:numPr>
        <w:ilvl w:val="3"/>
        <w:numId w:val="3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eastAsia="en-US"/>
    </w:rPr>
  </w:style>
  <w:style w:type="paragraph" w:styleId="Heading5">
    <w:name w:val="heading 5"/>
    <w:basedOn w:val="Heading1"/>
    <w:next w:val="Normal"/>
    <w:link w:val="Heading5Char"/>
    <w:uiPriority w:val="9"/>
    <w:semiHidden/>
    <w:unhideWhenUsed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83"/>
    <w:pPr>
      <w:keepNext/>
      <w:numPr>
        <w:ilvl w:val="5"/>
        <w:numId w:val="3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3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3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3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tabs>
        <w:tab w:val="num" w:pos="720"/>
      </w:tabs>
      <w:spacing w:before="40" w:after="40" w:line="276" w:lineRule="auto"/>
      <w:ind w:left="720" w:hanging="720"/>
      <w:jc w:val="left"/>
    </w:pPr>
    <w:rPr>
      <w:rFonts w:ascii="Arial" w:eastAsia="Times New Roman" w:hAnsi="Arial" w:cs="Arial"/>
      <w:sz w:val="20"/>
      <w:szCs w:val="20"/>
      <w:lang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tabs>
        <w:tab w:val="left" w:pos="360"/>
        <w:tab w:val="num" w:pos="72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CD6000"/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VxDp95QD212yRcpq5UGKBIl6IQ==">AMUW2mXmwHFWDihNi3YctTXdojrDnPWJVzqVthy0NFqGHNUwJ4lbVIU1RnjLpz7GC7x8Hxhhktefjd34kYpdI4D4u3Liq9awPl9OsfoEqC/LIapNq+vSaOX8Ul8MMx/vDDtub3rmUjih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ARQon</dc:creator>
  <cp:lastModifiedBy>divya g</cp:lastModifiedBy>
  <cp:revision>3</cp:revision>
  <dcterms:created xsi:type="dcterms:W3CDTF">2022-01-19T01:22:00Z</dcterms:created>
  <dcterms:modified xsi:type="dcterms:W3CDTF">2022-11-07T07:41:00Z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