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2024-06-03</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3</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3</w:t>
        </w:r>
      </w:hyperlink>
      <w:r>
        <w:t xml:space="preserve">). This convergence cannot</w:t>
      </w:r>
      <w:r>
        <w:t xml:space="preserve"> </w:t>
      </w:r>
      <w:r>
        <w:t xml:space="preserve">be attributed to chance and suggests that coup attempts are strategically planned</w:t>
      </w:r>
      <w:r>
        <w:t xml:space="preserve"> </w:t>
      </w:r>
      <w:r>
        <w:t xml:space="preserve">and self-selected, targeting situations with a perceived high chance of success.</w:t>
      </w:r>
      <w:r>
        <w:t xml:space="preserve"> </w:t>
      </w:r>
      <w:r>
        <w:t xml:space="preserve">Consequently, a standard regression model would yield biased results. Therefore,</w:t>
      </w:r>
      <w:r>
        <w:t xml:space="preserve"> </w:t>
      </w:r>
      <w:r>
        <w:t xml:space="preserve">we use a double</w:t>
      </w:r>
      <w:r>
        <w:t xml:space="preserve"> </w:t>
      </w:r>
      <w:r>
        <w:rPr>
          <w:rStyle w:val="VerbatimChar"/>
        </w:rPr>
        <w:t xml:space="preserve">probit</w:t>
      </w:r>
      <w:r>
        <w:t xml:space="preserve"> </w:t>
      </w:r>
      <w:r>
        <w:t xml:space="preserve">model with sample selection, as employed by</w:t>
      </w:r>
      <w:r>
        <w:t xml:space="preserve"> </w:t>
      </w:r>
      <w:r>
        <w:t xml:space="preserve">J. Powell (2012)</w:t>
      </w:r>
      <w:r>
        <w:t xml:space="preserve">,</w:t>
      </w:r>
      <w:r>
        <w:t xml:space="preserve"> </w:t>
      </w:r>
      <w:r>
        <w:t xml:space="preserve">for empirical analysis. The first stage (selection equation) examines the</w:t>
      </w:r>
      <w:r>
        <w:t xml:space="preserve"> </w:t>
      </w:r>
      <w:r>
        <w:t xml:space="preserve">probability that a regime experiences a coup attempt, while the second stage</w:t>
      </w:r>
      <w:r>
        <w:t xml:space="preserve"> </w:t>
      </w:r>
      <w:r>
        <w:t xml:space="preserve">(outcome equation) evaluates the probability of the success of those coups.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the double probit with sample selection model, the second-stage model</w:t>
      </w:r>
      <w:r>
        <w:t xml:space="preserve"> </w:t>
      </w:r>
      <w:r>
        <w:t xml:space="preserve">cannot be identical to the first-stage model. Therefore, the first-stage model</w:t>
      </w:r>
      <w:r>
        <w:t xml:space="preserve"> </w:t>
      </w:r>
      <w:r>
        <w:t xml:space="preserve">includes the number of previous coups, while the second-stage does not. Previous</w:t>
      </w:r>
      <w:r>
        <w:t xml:space="preserve"> </w:t>
      </w:r>
      <w:r>
        <w:t xml:space="preserve">coups may have a greater impact on coup attempts, while once a coup is launched,</w:t>
      </w:r>
      <w:r>
        <w:t xml:space="preserve"> </w:t>
      </w:r>
      <w:r>
        <w:t xml:space="preserve">the number of previous coups might not significantly explain the outcome.</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Using the R package</w:t>
      </w:r>
      <w:r>
        <w:t xml:space="preserve"> </w:t>
      </w:r>
      <w:r>
        <w:rPr>
          <w:rStyle w:val="VerbatimChar"/>
        </w:rPr>
        <w:t xml:space="preserve">sampleSelection</w:t>
      </w:r>
      <w:r>
        <w:t xml:space="preserve"> </w:t>
      </w:r>
      <w:r>
        <w:t xml:space="preserve">(Toomet and Henningsen 2008)</w:t>
      </w:r>
      <w:r>
        <w:t xml:space="preserve">, the findings from the</w:t>
      </w:r>
      <w:r>
        <w:t xml:space="preserve"> </w:t>
      </w:r>
      <w:r>
        <w:t xml:space="preserve">double probit model, as presented in Table</w:t>
      </w:r>
      <w:r>
        <w:t xml:space="preserve"> </w:t>
      </w:r>
      <w:r>
        <w:t xml:space="preserve">, provide valuable</w:t>
      </w:r>
      <w:r>
        <w:t xml:space="preserve"> </w:t>
      </w:r>
      <w:r>
        <w:t xml:space="preserve">insights into the dynamics of coup attempts and their likelihood of success</w:t>
      </w:r>
      <w:r>
        <w:t xml:space="preserve"> </w:t>
      </w:r>
      <w:r>
        <w:t xml:space="preserve">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thereby diminishing the influence of these variables on the coup outcome.</w:t>
      </w:r>
      <w:r>
        <w:t xml:space="preserve"> </w:t>
      </w:r>
      <w:r>
        <w:t xml:space="preserve">Higher GDP per capita is negatively associated with the likelihood of coup</w:t>
      </w:r>
      <w:r>
        <w:t xml:space="preserve"> </w:t>
      </w:r>
      <w:r>
        <w:t xml:space="preserve">success at the 5% significance level. This suggests that better economic</w:t>
      </w:r>
      <w:r>
        <w:t xml:space="preserve"> </w:t>
      </w:r>
      <w:r>
        <w:t xml:space="preserve">conditions may bolster support for incumbent leaders, thereby reducing the</w:t>
      </w:r>
      <w:r>
        <w:t xml:space="preserve"> </w:t>
      </w:r>
      <w:r>
        <w:t xml:space="preserve">chances of a successful coup against them.</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not only reduce the likelihood of coup attempts</w:t>
      </w:r>
      <w:r>
        <w:t xml:space="preserve"> </w:t>
      </w:r>
      <w:r>
        <w:t xml:space="preserve">but also decrease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double probit with samle selection model is designed to correct for</w:t>
      </w:r>
      <w:r>
        <w:t xml:space="preserve"> </w:t>
      </w:r>
      <w:r>
        <w:t xml:space="preserve">selection bias. The similar success rates of coups across different regimes,</w:t>
      </w:r>
      <w:r>
        <w:t xml:space="preserve"> </w:t>
      </w:r>
      <w:r>
        <w:t xml:space="preserve">despite varying attempt rates, indicate potential selection bias. This</w:t>
      </w:r>
      <w:r>
        <w:t xml:space="preserve"> </w:t>
      </w:r>
      <w:r>
        <w:t xml:space="preserve">supports the need for a sample selection model, as coup plotters are likely</w:t>
      </w:r>
      <w:r>
        <w:t xml:space="preserve"> </w:t>
      </w:r>
      <w:r>
        <w:t xml:space="preserve">to attempt coups only 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7"/>
    <w:bookmarkEnd w:id="48"/>
    <w:bookmarkStart w:id="87" w:name="conclusion"/>
    <w:p>
      <w:pPr>
        <w:pStyle w:val="Heading2"/>
      </w:pPr>
      <w:r>
        <w:t xml:space="preserve">Conclusion</w:t>
      </w:r>
    </w:p>
    <w:p>
      <w:pPr>
        <w:pStyle w:val="FirstParagraph"/>
      </w:pPr>
      <w:r>
        <w:t xml:space="preserve">The findings of this study underscore the critical role of regime type in</w:t>
      </w:r>
      <w:r>
        <w:t xml:space="preserve"> </w:t>
      </w:r>
      <w:r>
        <w:t xml:space="preserve">determining the likelihood of coup attempts. Through the application of a double</w:t>
      </w:r>
      <w:r>
        <w:t xml:space="preserve"> </w:t>
      </w:r>
      <w:r>
        <w:t xml:space="preserve">probit with sample selection model, this research highlights that coups are</w:t>
      </w:r>
      <w:r>
        <w:t xml:space="preserve"> </w:t>
      </w:r>
      <w:r>
        <w:t xml:space="preserve">significantly more probable in military and personalist regimes compared to</w:t>
      </w:r>
      <w:r>
        <w:t xml:space="preserve"> </w:t>
      </w:r>
      <w:r>
        <w:t xml:space="preserve">dominant-party regimes. The results suggest that the power dynamics inherent in</w:t>
      </w:r>
      <w:r>
        <w:t xml:space="preserve"> </w:t>
      </w:r>
      <w:r>
        <w:t xml:space="preserve">different regime types influence the propensity for coups, with less</w:t>
      </w:r>
      <w:r>
        <w:t xml:space="preserve"> </w:t>
      </w:r>
      <w:r>
        <w:t xml:space="preserve">institutional stability and more fragmented power structures increasing the risk.</w:t>
      </w:r>
    </w:p>
    <w:p>
      <w:pPr>
        <w:pStyle w:val="BodyText"/>
      </w:pPr>
      <w:r>
        <w:t xml:space="preserve">Moreover, the study reveals that better economic conditions, while reducing the</w:t>
      </w:r>
      <w:r>
        <w:t xml:space="preserve"> </w:t>
      </w:r>
      <w:r>
        <w:t xml:space="preserve">overall likelihood of coup attempts, paradoxically enhance the chances of coup</w:t>
      </w:r>
      <w:r>
        <w:t xml:space="preserve"> </w:t>
      </w:r>
      <w:r>
        <w:t xml:space="preserve">success. This implies that economic resources can provide the necessary support</w:t>
      </w:r>
      <w:r>
        <w:t xml:space="preserve"> </w:t>
      </w:r>
      <w:r>
        <w:t xml:space="preserve">for successful coups, even as they deter initial attempts.</w:t>
      </w:r>
    </w:p>
    <w:p>
      <w:pPr>
        <w:pStyle w:val="BodyText"/>
      </w:pPr>
      <w:r>
        <w:t xml:space="preserve">The significant coefficients and the alignment of results with theoretical</w:t>
      </w:r>
      <w:r>
        <w:t xml:space="preserve"> </w:t>
      </w:r>
      <w:r>
        <w:t xml:space="preserve">expectations validate the use of the sample selection model in this context. By</w:t>
      </w:r>
      <w:r>
        <w:t xml:space="preserve"> </w:t>
      </w:r>
      <w:r>
        <w:t xml:space="preserve">accounting for the selection bias in coup attempts, the model offers robust</w:t>
      </w:r>
      <w:r>
        <w:t xml:space="preserve"> </w:t>
      </w:r>
      <w:r>
        <w:t xml:space="preserve">insights into the factors influencing both the occurrence and success of coups.</w:t>
      </w:r>
      <w:r>
        <w:t xml:space="preserve"> </w:t>
      </w:r>
      <w:r>
        <w:t xml:space="preserve">These findings contribute to a deeper understanding of coup dynamics, emphasizing</w:t>
      </w:r>
      <w:r>
        <w:t xml:space="preserve"> </w:t>
      </w:r>
      <w:r>
        <w:t xml:space="preserve">the importance of regime type and economic conditions in shaping political</w:t>
      </w:r>
      <w:r>
        <w:t xml:space="preserve"> </w:t>
      </w:r>
      <w:r>
        <w:t xml:space="preserve">stability.</w:t>
      </w:r>
    </w:p>
    <w:p>
      <w:pPr>
        <w:pStyle w:val="BodyText"/>
      </w:pPr>
      <w:r>
        <w:t xml:space="preserve">In conclusion, this study provides a nuanced perspective on coup attempts and</w:t>
      </w:r>
      <w:r>
        <w:t xml:space="preserve"> </w:t>
      </w:r>
      <w:r>
        <w:t xml:space="preserve">their outcomes, reinforcing the need to consider regime-specific characteristics</w:t>
      </w:r>
      <w:r>
        <w:t xml:space="preserve"> </w:t>
      </w:r>
      <w:r>
        <w:t xml:space="preserve">and economic contexts in analyses of political instability. Future research could</w:t>
      </w:r>
      <w:r>
        <w:t xml:space="preserve"> </w:t>
      </w:r>
      <w:r>
        <w:t xml:space="preserve">further explore the interplay between these factors and examine additional</w:t>
      </w:r>
      <w:r>
        <w:t xml:space="preserve"> </w:t>
      </w:r>
      <w:r>
        <w:t xml:space="preserve">variables that may influence coup dynamics.</w:t>
      </w:r>
    </w:p>
    <w:bookmarkStart w:id="86"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5"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4">
        <w:r>
          <w:rPr>
            <w:rStyle w:val="Hyperlink"/>
          </w:rPr>
          <w:t xml:space="preserve">https://doi.org/10.2307/1912352</w:t>
        </w:r>
      </w:hyperlink>
      <w:r>
        <w:t xml:space="preserve">.</w:t>
      </w:r>
    </w:p>
    <w:bookmarkEnd w:id="65"/>
    <w:bookmarkStart w:id="66"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6"/>
    <w:bookmarkStart w:id="68"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7">
        <w:r>
          <w:rPr>
            <w:rStyle w:val="Hyperlink"/>
          </w:rPr>
          <w:t xml:space="preserve">https://doi.org/10.1093/isq/sqz006</w:t>
        </w:r>
      </w:hyperlink>
      <w:r>
        <w:t xml:space="preserve">.</w:t>
      </w:r>
    </w:p>
    <w:bookmarkEnd w:id="68"/>
    <w:bookmarkStart w:id="70"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9">
        <w:r>
          <w:rPr>
            <w:rStyle w:val="Hyperlink"/>
          </w:rPr>
          <w:t xml:space="preserve">https://doi.org/10.1007/s11127-013-0124-4</w:t>
        </w:r>
      </w:hyperlink>
      <w:r>
        <w:t xml:space="preserve">.</w:t>
      </w:r>
    </w:p>
    <w:bookmarkEnd w:id="70"/>
    <w:bookmarkStart w:id="71"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1"/>
    <w:bookmarkStart w:id="73"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2">
        <w:r>
          <w:rPr>
            <w:rStyle w:val="Hyperlink"/>
          </w:rPr>
          <w:t xml:space="preserve">https://doi.org/10.1177/0022002712445732</w:t>
        </w:r>
      </w:hyperlink>
      <w:r>
        <w:t xml:space="preserve">.</w:t>
      </w:r>
    </w:p>
    <w:bookmarkEnd w:id="73"/>
    <w:bookmarkStart w:id="7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4">
        <w:r>
          <w:rPr>
            <w:rStyle w:val="Hyperlink"/>
          </w:rPr>
          <w:t xml:space="preserve">https://doi.org/10.1177/0022343310397436</w:t>
        </w:r>
      </w:hyperlink>
      <w:r>
        <w:t xml:space="preserve">.</w:t>
      </w:r>
    </w:p>
    <w:bookmarkEnd w:id="75"/>
    <w:bookmarkStart w:id="77"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6">
        <w:r>
          <w:rPr>
            <w:rStyle w:val="Hyperlink"/>
          </w:rPr>
          <w:t xml:space="preserve">https://doi.org/10.1080/13510347.2018.1450389</w:t>
        </w:r>
      </w:hyperlink>
      <w:r>
        <w:t xml:space="preserve">.</w:t>
      </w:r>
    </w:p>
    <w:bookmarkEnd w:id="77"/>
    <w:bookmarkStart w:id="79"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8">
        <w:r>
          <w:rPr>
            <w:rStyle w:val="Hyperlink"/>
          </w:rPr>
          <w:t xml:space="preserve">https://doi.org/10.1017/S0043887111000049</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sampleSelection"/>
    <w:p>
      <w:pPr>
        <w:pStyle w:val="Bibliography"/>
      </w:pPr>
      <w:r>
        <w:t xml:space="preserve">Toomet, Ott, and Arne Henningsen. 2008.</w:t>
      </w:r>
      <w:r>
        <w:t xml:space="preserve"> </w:t>
      </w:r>
      <w:r>
        <w:t xml:space="preserve">“Sample Selection Models in</w:t>
      </w:r>
      <w:r>
        <w:t xml:space="preserve"> </w:t>
      </w:r>
      <w:r>
        <w:t xml:space="preserve">r</w:t>
      </w:r>
      <w:r>
        <w:t xml:space="preserve">: Package</w:t>
      </w:r>
      <w:r>
        <w:t xml:space="preserve"> </w:t>
      </w:r>
      <w:r>
        <w:t xml:space="preserve">sampleSelection</w:t>
      </w:r>
      <w:r>
        <w:t xml:space="preserve">”</w:t>
      </w:r>
      <w:r>
        <w:t xml:space="preserve"> </w:t>
      </w:r>
      <w:r>
        <w:t xml:space="preserve">27.</w:t>
      </w:r>
      <w:r>
        <w:t xml:space="preserve"> </w:t>
      </w:r>
      <w:hyperlink r:id="rId82">
        <w:r>
          <w:rPr>
            <w:rStyle w:val="Hyperlink"/>
          </w:rPr>
          <w:t xml:space="preserve">https://www.jstatsoft.org/v27/i07/</w:t>
        </w:r>
      </w:hyperlink>
      <w:r>
        <w:t xml:space="preserve">.</w:t>
      </w:r>
    </w:p>
    <w:bookmarkEnd w:id="83"/>
    <w:bookmarkStart w:id="85"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4">
        <w:r>
          <w:rPr>
            <w:rStyle w:val="Hyperlink"/>
          </w:rPr>
          <w:t xml:space="preserve">https://doi.org/10.1093/oxfordhb/9780190469771.013.13</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2024-06-03</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8"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6" Target="https://doi.org/10.1080/13510347.2018.1450389" TargetMode="External" /><Relationship Type="http://schemas.openxmlformats.org/officeDocument/2006/relationships/hyperlink" Id="rId67"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4"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2"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64"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2" Target="https://www.jstatsoft.org/v27/i07/"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8"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6" Target="https://doi.org/10.1080/13510347.2018.1450389" TargetMode="External" /><Relationship Type="http://schemas.openxmlformats.org/officeDocument/2006/relationships/hyperlink" Id="rId67"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4"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2"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4" Target="https://doi.org/10.1177/0022343310397436" TargetMode="External" /><Relationship Type="http://schemas.openxmlformats.org/officeDocument/2006/relationships/hyperlink" Id="rId64"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82" Target="https://www.jstatsoft.org/v27/i07/"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2024-06-03T22:06:56Z</dcterms:created>
  <dcterms:modified xsi:type="dcterms:W3CDTF">2024-06-03T22:06:56Z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2024-06-03</vt:lpwstr>
  </property>
  <property fmtid="{D5CDD505-2E9C-101B-9397-08002B2CF9AE}" pid="11" name="date-modified">
    <vt:lpwstr>2024-06-03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