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2024-06-05</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Cs/>
          <w:b/>
        </w:rPr>
        <w:t xml:space="preserve">disposition</w:t>
      </w:r>
      <w:r>
        <w:t xml:space="preserve"> </w:t>
      </w:r>
      <w:r>
        <w:t xml:space="preserve">(the motivations</w:t>
      </w:r>
      <w:r>
        <w:t xml:space="preserve"> </w:t>
      </w:r>
      <w:r>
        <w:t xml:space="preserve">behind the attempt) and</w:t>
      </w:r>
      <w:r>
        <w:t xml:space="preserve"> </w:t>
      </w:r>
      <w:r>
        <w:rPr>
          <w:bCs/>
          <w:b/>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Cs/>
          <w:b/>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Cs/>
          <w:b/>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Cs/>
          <w:b/>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iCs/>
          <w:i/>
          <w:bCs/>
          <w:b/>
        </w:rPr>
        <w:t xml:space="preserve">H1: The fundamental determinant of a coup attempt is the perceived chance of</w:t>
      </w:r>
      <w:r>
        <w:rPr>
          <w:iCs/>
          <w:i/>
          <w:bCs/>
          <w:b/>
        </w:rPr>
        <w:t xml:space="preserve"> </w:t>
      </w:r>
      <w:r>
        <w:rPr>
          <w:iCs/>
          <w:i/>
          <w:bCs/>
          <w:b/>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Cs/>
          <w:b/>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Cs/>
          <w:b/>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Cs/>
          <w:b/>
        </w:rPr>
        <w:t xml:space="preserve">dominant-party</w:t>
      </w:r>
      <w:r>
        <w:rPr>
          <w:bCs/>
          <w:b/>
        </w:rPr>
        <w:t xml:space="preserve"> </w:t>
      </w:r>
      <w:r>
        <w:rPr>
          <w:bCs/>
          <w:b/>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Cs/>
          <w:b/>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2017)</w:t>
      </w:r>
      <w:r>
        <w:t xml:space="preserve">.</w:t>
      </w:r>
    </w:p>
    <w:p>
      <w:pPr>
        <w:numPr>
          <w:ilvl w:val="0"/>
          <w:numId w:val="1001"/>
        </w:numPr>
      </w:pPr>
      <w:r>
        <w:rPr>
          <w:bCs/>
          <w:b/>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Cs/>
          <w:b/>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Center of Power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Institutionalized Leadership Succession</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Power Transition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Based on agreement among junta members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Dictator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Dependent on dictator's health or lifepan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Structured by the party's institutional frameworks</w:t>
                  </w:r>
                </w:p>
              </w:tc>
            </w:tr>
            <w:tr>
              <w:trPr>
                <w:cantSplit/>
              </w:trPr>
              <w:tc>
                <w:tcPr>
                  <w:gridSpan w:val="4"/>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ook w:firstRow="0" w:lastRow="0" w:firstColumn="0" w:lastColumn="0" w:noHBand="0" w:noVBand="0" w:val="0000"/>
        <w:jc w:val="start"/>
        <w:tblLayout w:type="fixed"/>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iCs/>
          <w:i/>
          <w:bCs/>
          <w:b/>
        </w:rPr>
        <w:t xml:space="preserve">H2: Due to their balance of power dynamics, military regimes are more prone</w:t>
      </w:r>
      <w:r>
        <w:rPr>
          <w:iCs/>
          <w:i/>
          <w:bCs/>
          <w:b/>
        </w:rPr>
        <w:t xml:space="preserve"> </w:t>
      </w:r>
      <w:r>
        <w:rPr>
          <w:iCs/>
          <w:i/>
          <w:bCs/>
          <w:b/>
        </w:rPr>
        <w:t xml:space="preserve">to coups, followed by personalist regimes, while dominant-party regimes are the</w:t>
      </w:r>
      <w:r>
        <w:rPr>
          <w:iCs/>
          <w:i/>
          <w:bCs/>
          <w:b/>
        </w:rPr>
        <w:t xml:space="preserve"> </w:t>
      </w:r>
      <w:r>
        <w:rPr>
          <w:iCs/>
          <w:i/>
          <w:bCs/>
          <w:b/>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Cs/>
          <w:b/>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Cs/>
          <w:b/>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Cs/>
          <w:i/>
        </w:rPr>
        <w:t xml:space="preserve">military</w:t>
      </w:r>
      <w:r>
        <w:t xml:space="preserve">,</w:t>
      </w:r>
      <w:r>
        <w:t xml:space="preserve"> </w:t>
      </w:r>
      <w:r>
        <w:rPr>
          <w:iCs/>
          <w:i/>
        </w:rPr>
        <w:t xml:space="preserve">personalist</w:t>
      </w:r>
      <w:r>
        <w:t xml:space="preserve">, or</w:t>
      </w:r>
      <w:r>
        <w:t xml:space="preserve"> </w:t>
      </w:r>
      <w:r>
        <w:rPr>
          <w:iCs/>
          <w:i/>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Cs/>
          <w:b/>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Cs/>
          <w:b/>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Cs/>
          <w:b/>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Cs/>
          <w:i/>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Cs/>
          <w:i/>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7"/>
    <w:p>
      <w:pPr>
        <w:pStyle w:val="Bibliography"/>
      </w:pPr>
      <w:r>
        <w:t xml:space="preserve">Frantz, Erica, and Elizabeth A. Stein. 2017.</w:t>
      </w:r>
      <w:r>
        <w:t xml:space="preserve"> </w:t>
      </w:r>
      <w:r>
        <w:t xml:space="preserve">“Countering Coups: Leadership Succession Rules in Dictatorships.”</w:t>
      </w:r>
      <w:r>
        <w:t xml:space="preserve"> </w:t>
      </w:r>
      <w:r>
        <w:rPr>
          <w:iCs/>
          <w:i/>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Cs/>
          <w:i/>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Cs/>
          <w:i/>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Cs/>
          <w:i/>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Cs/>
          <w:i/>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Cs/>
          <w:i/>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Cs/>
          <w:i/>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Cs/>
          <w:i/>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Cs/>
          <w:i/>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Cs/>
          <w:i/>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Cs/>
          <w:i/>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Cs/>
          <w:i/>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Cs/>
          <w:i/>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Cs/>
          <w:i/>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2024-06-05</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2024-06-05.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2024-06-05T20:15:24Z</dcterms:created>
  <dcterms:modified xsi:type="dcterms:W3CDTF">2024-06-05T20:15:24Z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2024-06-05</vt:lpwstr>
  </property>
  <property fmtid="{D5CDD505-2E9C-101B-9397-08002B2CF9AE}" pid="11" name="date-modified">
    <vt:lpwstr>2024-06-05</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