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2024-06-03</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 Although they</w:t>
      </w:r>
      <w:r>
        <w:t xml:space="preserve"> </w:t>
      </w:r>
      <w:r>
        <w:t xml:space="preserve">identified several factors, a more important question remains unanswered: what</w:t>
      </w:r>
      <w:r>
        <w:t xml:space="preserve"> </w:t>
      </w:r>
      <w:r>
        <w:t xml:space="preserve">criteria should we use to select the determinants of coup attempts, so we can</w:t>
      </w:r>
      <w:r>
        <w:t xml:space="preserve"> </w:t>
      </w:r>
      <w:r>
        <w:t xml:space="preserve">avoid sifting through an overwhelming number of potential factors?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More importantly, it establishes a systematic approach for identifying</w:t>
      </w:r>
      <w:r>
        <w:t xml:space="preserve"> </w:t>
      </w:r>
      <w:r>
        <w:t xml:space="preserve">the most relevant factors, avoiding the inefficiency of testing over 100 randomly</w:t>
      </w:r>
      <w:r>
        <w:t xml:space="preserve"> </w:t>
      </w:r>
      <w:r>
        <w:t xml:space="preserve">selected potential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and dominant-party regimes. Democracies and monarchies will also be included in</w:t>
      </w:r>
      <w:r>
        <w:t xml:space="preserve"> </w:t>
      </w:r>
      <w:r>
        <w:t xml:space="preserve">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resulting in a robust structure with no single individual</w:t>
      </w:r>
      <w:r>
        <w:t xml:space="preserve"> </w:t>
      </w:r>
      <w:r>
        <w:t xml:space="preserve">wielding absolute power. The military force aligns with the party itself rather</w:t>
      </w:r>
      <w:r>
        <w:t xml:space="preserve"> </w:t>
      </w:r>
      <w:r>
        <w:t xml:space="preserve">than individual leaders, contributing significantly to greater regime stability</w:t>
      </w:r>
      <w:r>
        <w:t xml:space="preserve"> </w:t>
      </w:r>
      <w:r>
        <w:t xml:space="preserve">compared to personalist or military regimes. Dominant-party regimes also manage</w:t>
      </w:r>
      <w:r>
        <w:t xml:space="preserve"> </w:t>
      </w:r>
      <w:r>
        <w:t xml:space="preserve">leadership succession more effectively, as they typically regulate the process</w:t>
      </w:r>
      <w:r>
        <w:t xml:space="preserve"> </w:t>
      </w:r>
      <w:r>
        <w:t xml:space="preserve">and enforce term limits. As demonstrated by</w:t>
      </w:r>
      <w:r>
        <w:t xml:space="preserve"> </w:t>
      </w:r>
      <w:r>
        <w:t xml:space="preserve">Frantz and Stein (2017)</w:t>
      </w:r>
      <w:r>
        <w:t xml:space="preserve">, 97% of country-years in</w:t>
      </w:r>
      <w:r>
        <w:t xml:space="preserve"> </w:t>
      </w:r>
      <w:r>
        <w:t xml:space="preserve">dominant-party regimes have formalized institutional succession rules, compared</w:t>
      </w:r>
      <w:r>
        <w:t xml:space="preserve"> </w:t>
      </w:r>
      <w:r>
        <w:t xml:space="preserve">to 77% in personalist regimes and a mere 59% in military regimes.</w:t>
      </w:r>
    </w:p>
    <w:p>
      <w:pPr>
        <w:pStyle w:val="BodyText"/>
      </w:pPr>
      <w:r>
        <w:t xml:space="preserve">Personalist regimes also exhibit a degree of stability, as dictators usually</w:t>
      </w:r>
      <w:r>
        <w:t xml:space="preserve"> </w:t>
      </w:r>
      <w:r>
        <w:t xml:space="preserve">emerge from intense internal and external competition, with the most competent,</w:t>
      </w:r>
      <w:r>
        <w:t xml:space="preserve"> </w:t>
      </w:r>
      <w:r>
        <w:t xml:space="preserve">tough, and powerful individuals ultimately prevailing. Potential challengers have</w:t>
      </w:r>
      <w:r>
        <w:t xml:space="preserve"> </w:t>
      </w:r>
      <w:r>
        <w:t xml:space="preserve">often been purged, resulting in a relatively stable status quo within the</w:t>
      </w:r>
      <w:r>
        <w:t xml:space="preserve"> </w:t>
      </w:r>
      <w:r>
        <w:t xml:space="preserve">dictator’s close circle. However, personalist regimes are vulnerable due to the</w:t>
      </w:r>
      <w:r>
        <w:t xml:space="preserve"> </w:t>
      </w:r>
      <w:r>
        <w:t xml:space="preserve">sudden death of incumbents. Rarely is there a universally accepted successor</w:t>
      </w:r>
      <w:r>
        <w:t xml:space="preserve"> </w:t>
      </w:r>
      <w:r>
        <w:t xml:space="preserve">during the chaos of power transitions, as incumbent dictators often purge</w:t>
      </w:r>
      <w:r>
        <w:t xml:space="preserve"> </w:t>
      </w:r>
      <w:r>
        <w:t xml:space="preserve">potential rivals. This uncertainty can trigger coups. Thus, while personalist</w:t>
      </w:r>
      <w:r>
        <w:t xml:space="preserve"> </w:t>
      </w:r>
      <w:r>
        <w:t xml:space="preserve">regimes maintain relative stability as long as succession is not an immediate</w:t>
      </w:r>
      <w:r>
        <w:t xml:space="preserve"> </w:t>
      </w:r>
      <w:r>
        <w:t xml:space="preserve">issue.</w:t>
      </w:r>
    </w:p>
    <w:p>
      <w:pPr>
        <w:pStyle w:val="BodyText"/>
      </w:pPr>
      <w:r>
        <w:t xml:space="preserve">In contrast, military regimes are typically the least stable. These regimes often</w:t>
      </w:r>
      <w:r>
        <w:t xml:space="preserve"> </w:t>
      </w:r>
      <w:r>
        <w:t xml:space="preserve">rule through a junta, where power is shared equally among members. Mistrust and</w:t>
      </w:r>
      <w:r>
        <w:t xml:space="preserve"> </w:t>
      </w:r>
      <w:r>
        <w:t xml:space="preserve">suspicion are common, leading to frequent conflicts over benefits and policies.</w:t>
      </w:r>
      <w:r>
        <w:t xml:space="preserve"> </w:t>
      </w:r>
      <w:r>
        <w:t xml:space="preserve">Without a single authority figure, resolving these conflicts is challenging, as</w:t>
      </w:r>
      <w:r>
        <w:t xml:space="preserve"> </w:t>
      </w:r>
      <w:r>
        <w:t xml:space="preserve">no member is willing to concede, and no senior authority can enforce resolutions.</w:t>
      </w:r>
      <w:r>
        <w:t xml:space="preserve"> </w:t>
      </w:r>
      <w:r>
        <w:t xml:space="preserve">For example, General Augusto Pinochet was chosen to lead the junta in Chile after</w:t>
      </w:r>
      <w:r>
        <w:t xml:space="preserve"> </w:t>
      </w:r>
      <w:r>
        <w:t xml:space="preserve">the 1973 coup because his colleagues saw him as a safe choice due to his</w:t>
      </w:r>
      <w:r>
        <w:t xml:space="preserve"> </w:t>
      </w:r>
      <w:r>
        <w:t xml:space="preserve">professionalism, respect for rules, and uncharismatic demeanor</w:t>
      </w:r>
      <w:r>
        <w:t xml:space="preserve"> </w:t>
      </w:r>
      <w:r>
        <w:t xml:space="preserve">(Arriagada Herrera 1988)</w:t>
      </w:r>
      <w:r>
        <w:t xml:space="preserve">. Although Pinochet later surprised them, this example</w:t>
      </w:r>
      <w:r>
        <w:t xml:space="preserve"> </w:t>
      </w:r>
      <w:r>
        <w:t xml:space="preserve">illustrates that juntas are generally unstable leadership groups.</w:t>
      </w:r>
    </w:p>
    <w:p>
      <w:pPr>
        <w:pStyle w:val="BodyText"/>
      </w:pPr>
      <w:r>
        <w:t xml:space="preserve">These differing power dynamics significantly impact the likelihood of coup</w:t>
      </w:r>
      <w:r>
        <w:t xml:space="preserve"> </w:t>
      </w:r>
      <w:r>
        <w:t xml:space="preserve">attempts. Military regimes, in particular, have an inherent predisposition</w:t>
      </w:r>
      <w:r>
        <w:t xml:space="preserve"> </w:t>
      </w:r>
      <w:r>
        <w:t xml:space="preserve">towards coups, as junta members typically command their own military factions,</w:t>
      </w:r>
      <w:r>
        <w:t xml:space="preserve"> </w:t>
      </w:r>
      <w:r>
        <w:t xml:space="preserve">eliminating the need to organize an army for a coup. According to</w:t>
      </w:r>
      <w:r>
        <w:t xml:space="preserve"> </w:t>
      </w:r>
      <w:hyperlink w:anchor="tbl-regimes">
        <w:r>
          <w:rPr>
            <w:rStyle w:val="Hyperlink"/>
          </w:rPr>
          <w:t xml:space="preserve">Table 2</w:t>
        </w:r>
      </w:hyperlink>
      <w:r>
        <w:t xml:space="preserve">,</w:t>
      </w:r>
      <w:r>
        <w:t xml:space="preserve"> </w:t>
      </w:r>
      <w:r>
        <w:t xml:space="preserve">military regimes face the highest risk, representing only 5.6% of country-years</w:t>
      </w:r>
      <w:r>
        <w:t xml:space="preserve"> </w:t>
      </w:r>
      <w:r>
        <w:t xml:space="preserve">yet accounting for over 22% of coups. Personalist regimes follow, with 23% of</w:t>
      </w:r>
      <w:r>
        <w:t xml:space="preserve"> </w:t>
      </w:r>
      <w:r>
        <w:t xml:space="preserve">coups despite comprising only 13% of country-years. Dominant-party regimes, with</w:t>
      </w:r>
      <w:r>
        <w:t xml:space="preserve"> </w:t>
      </w:r>
      <w:r>
        <w:t xml:space="preserve">their stronger institutions and unified leadership, have the lowest incidence of</w:t>
      </w:r>
      <w:r>
        <w:t xml:space="preserve"> </w:t>
      </w:r>
      <w:r>
        <w:t xml:space="preserve">coups, constituting 22.6% of country-years but responsible for only 16.7% of</w:t>
      </w:r>
      <w:r>
        <w:t xml:space="preserve"> </w:t>
      </w:r>
      <w:r>
        <w:t xml:space="preserve">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45" w:name="research-design"/>
    <w:p>
      <w:pPr>
        <w:pStyle w:val="Heading2"/>
      </w:pPr>
      <w:r>
        <w:t xml:space="preserve">Research Design</w:t>
      </w:r>
    </w:p>
    <w:bookmarkStart w:id="40" w:name="X518cc878a98c6a387a538c3931dfa7a6e830921"/>
    <w:p>
      <w:pPr>
        <w:pStyle w:val="Heading3"/>
      </w:pPr>
      <w:r>
        <w:t xml:space="preserve">Double probit with sample selection model</w:t>
      </w:r>
    </w:p>
    <w:p>
      <w:pPr>
        <w:pStyle w:val="FirstParagraph"/>
      </w:pPr>
      <w:r>
        <w:t xml:space="preserve">To account for the determinants of coup attempts, this study utilizes a sample</w:t>
      </w:r>
      <w:r>
        <w:t xml:space="preserve"> </w:t>
      </w:r>
      <w:r>
        <w:t xml:space="preserve">selection model</w:t>
      </w:r>
      <w:r>
        <w:t xml:space="preserve"> </w:t>
      </w:r>
      <w:r>
        <w:t xml:space="preserve">(Heckman 1979)</w:t>
      </w:r>
      <w:r>
        <w:t xml:space="preserve">. While coup attempt rates vary across regimes,</w:t>
      </w:r>
      <w:r>
        <w:t xml:space="preserve"> </w:t>
      </w:r>
      <w:r>
        <w:t xml:space="preserve">success rates tend to converge around 50% (</w:t>
      </w:r>
      <w:hyperlink w:anchor="tbl-regimes">
        <w:r>
          <w:rPr>
            <w:rStyle w:val="Hyperlink"/>
          </w:rPr>
          <w:t xml:space="preserve">Table 2</w:t>
        </w:r>
      </w:hyperlink>
      <w:r>
        <w:t xml:space="preserve">). This convergence cannot</w:t>
      </w:r>
      <w:r>
        <w:t xml:space="preserve"> </w:t>
      </w:r>
      <w:r>
        <w:t xml:space="preserve">be attributed to chance and suggests that coup attempts are strategically planned</w:t>
      </w:r>
      <w:r>
        <w:t xml:space="preserve"> </w:t>
      </w:r>
      <w:r>
        <w:t xml:space="preserve">and self-selected, targeting situations with a perceived high chance of success.</w:t>
      </w:r>
      <w:r>
        <w:t xml:space="preserve"> </w:t>
      </w:r>
      <w:r>
        <w:t xml:space="preserve">Consequently, a standard regression model would yield biased results. Therefore,</w:t>
      </w:r>
      <w:r>
        <w:t xml:space="preserve"> </w:t>
      </w:r>
      <w:r>
        <w:t xml:space="preserve">we use a double</w:t>
      </w:r>
      <w:r>
        <w:t xml:space="preserve"> </w:t>
      </w:r>
      <w:r>
        <w:rPr>
          <w:rStyle w:val="VerbatimChar"/>
        </w:rPr>
        <w:t xml:space="preserve">probit</w:t>
      </w:r>
      <w:r>
        <w:t xml:space="preserve"> </w:t>
      </w:r>
      <w:r>
        <w:t xml:space="preserve">model with sample selection, as employed by</w:t>
      </w:r>
      <w:r>
        <w:t xml:space="preserve"> </w:t>
      </w:r>
      <w:r>
        <w:t xml:space="preserve">J. Powell (2012)</w:t>
      </w:r>
      <w:r>
        <w:t xml:space="preserve">,</w:t>
      </w:r>
      <w:r>
        <w:t xml:space="preserve"> </w:t>
      </w:r>
      <w:r>
        <w:t xml:space="preserve">for empirical analysis. The first stage (selection equation) examines the</w:t>
      </w:r>
      <w:r>
        <w:t xml:space="preserve"> </w:t>
      </w:r>
      <w:r>
        <w:t xml:space="preserve">probability that a regime experiences a coup attempt, while the second stage</w:t>
      </w:r>
      <w:r>
        <w:t xml:space="preserve"> </w:t>
      </w:r>
      <w:r>
        <w:t xml:space="preserve">(outcome equation) evaluates the probability of the success of those coups.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6"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6"/>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7"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7"/>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8"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8"/>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39"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39"/>
    </w:p>
    <w:bookmarkEnd w:id="40"/>
    <w:bookmarkStart w:id="44" w:name="variables"/>
    <w:p>
      <w:pPr>
        <w:pStyle w:val="Heading3"/>
      </w:pPr>
      <w:r>
        <w:t xml:space="preserve">Variables</w:t>
      </w:r>
    </w:p>
    <w:bookmarkStart w:id="41" w:name="dependent-variable"/>
    <w:p>
      <w:pPr>
        <w:pStyle w:val="Heading4"/>
      </w:pPr>
      <w:r>
        <w:t xml:space="preserve">Dependent variable</w:t>
      </w:r>
    </w:p>
    <w:p>
      <w:pPr>
        <w:pStyle w:val="FirstParagraph"/>
      </w:pPr>
      <w:r>
        <w:t xml:space="preserve">To test our hypotheses, we use coup attempts and outcomes data from</w:t>
      </w:r>
      <w:r>
        <w:t xml:space="preserve"> </w:t>
      </w:r>
      <w:r>
        <w:t xml:space="preserve">J. M. Powell and Thyne (2011)</w:t>
      </w:r>
      <w:r>
        <w:t xml:space="preserve"> </w:t>
      </w:r>
      <w:r>
        <w:t xml:space="preserve">as the dependent variable. Successful coups are those in which the incumbent is</w:t>
      </w:r>
      <w:r>
        <w:t xml:space="preserve"> </w:t>
      </w:r>
      <w:r>
        <w:t xml:space="preserve">removed from office for more than seven days. The dataset spans from 1950 to</w:t>
      </w:r>
      <w:r>
        <w:t xml:space="preserve"> </w:t>
      </w:r>
      <w:r>
        <w:t xml:space="preserve">2023, accounting for 491 coup attempts, of which 245 were successful. Descriptive</w:t>
      </w:r>
      <w:r>
        <w:t xml:space="preserve"> </w:t>
      </w:r>
      <w:r>
        <w:t xml:space="preserve">statistics are presented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2</w:t>
        </w:r>
      </w:hyperlink>
      <w:r>
        <w:t xml:space="preserve">.</w:t>
      </w:r>
    </w:p>
    <w:bookmarkEnd w:id="41"/>
    <w:bookmarkStart w:id="42" w:name="independent-variables"/>
    <w:p>
      <w:pPr>
        <w:pStyle w:val="Heading4"/>
      </w:pPr>
      <w:r>
        <w:t xml:space="preserve">Independent variables</w:t>
      </w:r>
    </w:p>
    <w:p>
      <w:pPr>
        <w:pStyle w:val="FirstParagraph"/>
      </w:pPr>
      <w:r>
        <w:t xml:space="preserve">The primary independent variable in our analysis is the regime type. We follow</w:t>
      </w:r>
      <w:r>
        <w:t xml:space="preserve"> </w:t>
      </w:r>
      <w:r>
        <w:t xml:space="preserve">the categories defined by</w:t>
      </w:r>
      <w:r>
        <w:t xml:space="preserve"> </w:t>
      </w:r>
      <w:r>
        <w:t xml:space="preserve">Geddes, Wright, and Frantz (2014)</w:t>
      </w:r>
      <w:r>
        <w:t xml:space="preserve"> </w:t>
      </w:r>
      <w:r>
        <w:t xml:space="preserve">(GWF). Our main focus is on military,</w:t>
      </w:r>
      <w:r>
        <w:t xml:space="preserve"> </w:t>
      </w:r>
      <w:r>
        <w:t xml:space="preserve">personalist, and dominant-party regimes, with democracy and monarchy included as</w:t>
      </w:r>
      <w:r>
        <w:t xml:space="preserve"> </w:t>
      </w:r>
      <w:r>
        <w:t xml:space="preserve">reference categories. Descriptive statistics are presented in</w:t>
      </w:r>
      <w:r>
        <w:t xml:space="preserve"> </w:t>
      </w:r>
      <w:hyperlink w:anchor="tbl-regimes">
        <w:r>
          <w:rPr>
            <w:rStyle w:val="Hyperlink"/>
          </w:rPr>
          <w:t xml:space="preserve">Table 2</w:t>
        </w:r>
      </w:hyperlink>
      <w:r>
        <w:t xml:space="preserve">.</w:t>
      </w:r>
    </w:p>
    <w:bookmarkEnd w:id="42"/>
    <w:bookmarkStart w:id="43" w:name="control-variables"/>
    <w:p>
      <w:pPr>
        <w:pStyle w:val="Heading4"/>
      </w:pPr>
      <w:r>
        <w:t xml:space="preserve">Control variables</w:t>
      </w:r>
    </w:p>
    <w:p>
      <w:pPr>
        <w:pStyle w:val="FirstParagraph"/>
      </w:pPr>
      <w:r>
        <w:t xml:space="preserve">In selecting control variables, we draw on the research by</w:t>
      </w:r>
      <w:r>
        <w:t xml:space="preserve"> </w:t>
      </w:r>
      <w:r>
        <w:t xml:space="preserve">Gassebner, Gutmann, and Voigt (2016)</w:t>
      </w:r>
      <w:r>
        <w:t xml:space="preserve">, who</w:t>
      </w:r>
      <w:r>
        <w:t xml:space="preserve"> </w:t>
      </w:r>
      <w:r>
        <w:t xml:space="preserve">test the robustness of 66 factors proposed in the empirical literature using a</w:t>
      </w:r>
      <w:r>
        <w:t xml:space="preserve"> </w:t>
      </w:r>
      <w:r>
        <w:t xml:space="preserve">monthly sample of 164 countries from 1952 to 2011. They find that slow economic</w:t>
      </w:r>
      <w:r>
        <w:t xml:space="preserve"> </w:t>
      </w:r>
      <w:r>
        <w:t xml:space="preserve">growth rates, previous coup experiences, and other forms of political violence</w:t>
      </w:r>
      <w:r>
        <w:t xml:space="preserve"> </w:t>
      </w:r>
      <w:r>
        <w:t xml:space="preserve">are particularly conducive to inciting coups. Therefore, our main control</w:t>
      </w:r>
      <w:r>
        <w:t xml:space="preserve"> </w:t>
      </w:r>
      <w:r>
        <w:t xml:space="preserve">variables are economic performance, political violence, and the number of</w:t>
      </w:r>
      <w:r>
        <w:t xml:space="preserve"> </w:t>
      </w:r>
      <w:r>
        <w:t xml:space="preserve">previous coups.</w:t>
      </w:r>
    </w:p>
    <w:p>
      <w:pPr>
        <w:pStyle w:val="BodyText"/>
      </w:pPr>
      <w:r>
        <w:rPr>
          <w:bCs/>
          <w:b/>
        </w:rPr>
        <w:t xml:space="preserve">Economic performance:</w:t>
      </w:r>
      <w:r>
        <w:t xml:space="preserve"> </w:t>
      </w:r>
      <w:r>
        <w:t xml:space="preserve">We use the current-trend (</w:t>
      </w:r>
      <m:oMath>
        <m:r>
          <m:t>C</m:t>
        </m:r>
        <m:r>
          <m:t>T</m:t>
        </m:r>
      </m:oMath>
      <w:r>
        <w:t xml:space="preserve">) ratio developed by</w:t>
      </w:r>
      <w:r>
        <w:t xml:space="preserve"> </w:t>
      </w:r>
      <w:r>
        <w:t xml:space="preserve">Krishnarajan (2019)</w:t>
      </w:r>
      <w:r>
        <w:t xml:space="preserve"> </w:t>
      </w:r>
      <w:r>
        <w:t xml:space="preserve">to measure economic performance. This metric calculates the</w:t>
      </w:r>
      <w:r>
        <w:t xml:space="preserve"> </w:t>
      </w:r>
      <w:r>
        <w:t xml:space="preserve">ratio between the current level of gross domestic product per capita (GDP/cap)</w:t>
      </w:r>
      <w:r>
        <w:t xml:space="preserve"> </w:t>
      </w:r>
      <w:r>
        <w:t xml:space="preserve">and the average GDP/cap level of the previous five years. For a country</w:t>
      </w:r>
      <w:r>
        <w:t xml:space="preserve"> </w:t>
      </w:r>
      <m:oMath>
        <m:r>
          <m:t>i</m:t>
        </m:r>
      </m:oMath>
      <w:r>
        <w:t xml:space="preserve"> </w:t>
      </w:r>
      <w:r>
        <w:t xml:space="preserve">at</w:t>
      </w:r>
      <w:r>
        <w:t xml:space="preserve"> </w:t>
      </w:r>
      <w:r>
        <w:t xml:space="preserve">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t xml:space="preserve">Since a given year’s situation is primarily determined by the previous year, the</w:t>
      </w:r>
      <w:r>
        <w:t xml:space="preserve"> </w:t>
      </w:r>
      <w:r>
        <w:t xml:space="preserve">variable is lagged by one year. The GDP per capita (in constant 2017</w:t>
      </w:r>
      <w:r>
        <w:t xml:space="preserve"> </w:t>
      </w:r>
      <w:r>
        <w:t xml:space="preserve">international dollars, PPP) is sourced from the V-Dem dataset provided by</w:t>
      </w:r>
      <w:r>
        <w:t xml:space="preserve"> </w:t>
      </w:r>
      <w:r>
        <w:t xml:space="preserve">Fariss et al. (2022)</w:t>
      </w:r>
      <w:r>
        <w:t xml:space="preserve">.</w:t>
      </w:r>
    </w:p>
    <w:p>
      <w:pPr>
        <w:pStyle w:val="BodyText"/>
      </w:pPr>
      <w:r>
        <w:rPr>
          <w:bCs/>
          <w:b/>
        </w:rPr>
        <w:t xml:space="preserve">Violence:</w:t>
      </w:r>
      <w:r>
        <w:t xml:space="preserve"> </w:t>
      </w:r>
      <w:r>
        <w:t xml:space="preserve">The violence index captures all types of violence and wars</w:t>
      </w:r>
      <w:r>
        <w:t xml:space="preserve"> </w:t>
      </w:r>
      <w:r>
        <w:t xml:space="preserve">(internal or interstate), indicating the stability of the regime. This data is</w:t>
      </w:r>
      <w:r>
        <w:t xml:space="preserve"> </w:t>
      </w:r>
      <w:r>
        <w:t xml:space="preserve">sourced from the Major Episodes of Political Violence</w:t>
      </w:r>
      <w:r>
        <w:t xml:space="preserve"> </w:t>
      </w:r>
      <w:r>
        <w:t xml:space="preserve">(Marshall 2005)</w:t>
      </w:r>
      <w:r>
        <w:t xml:space="preserve">.</w:t>
      </w:r>
    </w:p>
    <w:p>
      <w:pPr>
        <w:pStyle w:val="BodyText"/>
      </w:pPr>
      <w:r>
        <w:rPr>
          <w:bCs/>
          <w:b/>
        </w:rPr>
        <w:t xml:space="preserve">Previous coups:</w:t>
      </w:r>
      <w:r>
        <w:t xml:space="preserve"> </w:t>
      </w:r>
      <w:r>
        <w:t xml:space="preserve">This variable captures the number of previous coups in each</w:t>
      </w:r>
      <w:r>
        <w:t xml:space="preserve"> </w:t>
      </w:r>
      <w:r>
        <w:t xml:space="preserve">country. In the double probit with sample selection model, the second-stage model</w:t>
      </w:r>
      <w:r>
        <w:t xml:space="preserve"> </w:t>
      </w:r>
      <w:r>
        <w:t xml:space="preserve">cannot be identical to the first-stage model. Therefore, the first-stage model</w:t>
      </w:r>
      <w:r>
        <w:t xml:space="preserve"> </w:t>
      </w:r>
      <w:r>
        <w:t xml:space="preserve">includes the number of previous coups, while the second-stage does not. Previous</w:t>
      </w:r>
      <w:r>
        <w:t xml:space="preserve"> </w:t>
      </w:r>
      <w:r>
        <w:t xml:space="preserve">coups may have a greater impact on coup attempts, while once a coup is launched,</w:t>
      </w:r>
      <w:r>
        <w:t xml:space="preserve"> </w:t>
      </w:r>
      <w:r>
        <w:t xml:space="preserve">the number of previous coups might not significantly explain the outcome.</w:t>
      </w:r>
    </w:p>
    <w:bookmarkEnd w:id="43"/>
    <w:bookmarkEnd w:id="44"/>
    <w:bookmarkEnd w:id="45"/>
    <w:bookmarkStart w:id="47" w:name="results-and-discussion"/>
    <w:p>
      <w:pPr>
        <w:pStyle w:val="Heading2"/>
      </w:pPr>
      <w:r>
        <w:t xml:space="preserve">Results and Discussion</w:t>
      </w:r>
    </w:p>
    <w:bookmarkStart w:id="46" w:name="interpretation-and-discussion"/>
    <w:p>
      <w:pPr>
        <w:pStyle w:val="Heading3"/>
      </w:pPr>
      <w:r>
        <w:t xml:space="preserve">Interpretation and Discussion</w:t>
      </w:r>
    </w:p>
    <w:p>
      <w:pPr>
        <w:pStyle w:val="FirstParagraph"/>
      </w:pPr>
      <w:r>
        <w:t xml:space="preserve">Using the R package</w:t>
      </w:r>
      <w:r>
        <w:t xml:space="preserve"> </w:t>
      </w:r>
      <w:r>
        <w:rPr>
          <w:rStyle w:val="VerbatimChar"/>
        </w:rPr>
        <w:t xml:space="preserve">sampleSelection</w:t>
      </w:r>
      <w:r>
        <w:t xml:space="preserve"> </w:t>
      </w:r>
      <w:r>
        <w:t xml:space="preserve">(Toomet and Henningsen 2008)</w:t>
      </w:r>
      <w:r>
        <w:t xml:space="preserve">, the findings from the</w:t>
      </w:r>
      <w:r>
        <w:t xml:space="preserve"> </w:t>
      </w:r>
      <w:r>
        <w:t xml:space="preserve">double probit model, as presented in Table</w:t>
      </w:r>
      <w:r>
        <w:t xml:space="preserve"> </w:t>
      </w:r>
      <w:r>
        <w:t xml:space="preserve">, provide valuable</w:t>
      </w:r>
      <w:r>
        <w:t xml:space="preserve"> </w:t>
      </w:r>
      <w:r>
        <w:t xml:space="preserve">insights into the dynamics of coup attempts and their likelihood of success</w:t>
      </w:r>
      <w:r>
        <w:t xml:space="preserve"> </w:t>
      </w:r>
      <w:r>
        <w:t xml:space="preserve">across different regime types:</w:t>
      </w:r>
    </w:p>
    <w:p>
      <w:pPr>
        <w:pStyle w:val="BodyText"/>
      </w:pPr>
      <w:r>
        <w:t xml:space="preserve">As hypothesized, both the coefficients for military and personalist regimes are</w:t>
      </w:r>
      <w:r>
        <w:t xml:space="preserve"> </w:t>
      </w:r>
      <w:r>
        <w:t xml:space="preserve">positive and significant at the 1% level, indicating a higher likelihood of</w:t>
      </w:r>
      <w:r>
        <w:t xml:space="preserve"> </w:t>
      </w:r>
      <w:r>
        <w:t xml:space="preserve">experiencing coup attempts compared to dominant-party regimes, holding other</w:t>
      </w:r>
      <w:r>
        <w:t xml:space="preserve"> </w:t>
      </w:r>
      <w:r>
        <w:t xml:space="preserve">factors constant. This higher propensity for coup attempts in military and</w:t>
      </w:r>
      <w:r>
        <w:t xml:space="preserve"> </w:t>
      </w:r>
      <w:r>
        <w:t xml:space="preserve">personalist regimes aligns with our hypothesis that these regimes face distinct</w:t>
      </w:r>
      <w:r>
        <w:t xml:space="preserve"> </w:t>
      </w:r>
      <w:r>
        <w:t xml:space="preserve">internal power dynamics, increasing the likelihood of coup attempts.</w:t>
      </w:r>
    </w:p>
    <w:p>
      <w:pPr>
        <w:pStyle w:val="BodyText"/>
      </w:pPr>
      <w:r>
        <w:t xml:space="preserve">All control variables are statistically significant at the 1% level. As expected,</w:t>
      </w:r>
      <w:r>
        <w:t xml:space="preserve"> </w:t>
      </w:r>
      <w:r>
        <w:t xml:space="preserve">better economic performance and higher levels of GDP per capita help reduce the</w:t>
      </w:r>
      <w:r>
        <w:t xml:space="preserve"> </w:t>
      </w:r>
      <w:r>
        <w:t xml:space="preserve">risk of coups. Surprisingly, more previous coups appear to reduce the risk of</w:t>
      </w:r>
      <w:r>
        <w:t xml:space="preserve"> </w:t>
      </w:r>
      <w:r>
        <w:t xml:space="preserve">coups, but this finding is not substantially significant. This indicates that</w:t>
      </w:r>
      <w:r>
        <w:t xml:space="preserve"> </w:t>
      </w:r>
      <w:r>
        <w:t xml:space="preserve">even after accounting for various relevant factors, regime type remains a</w:t>
      </w:r>
      <w:r>
        <w:t xml:space="preserve"> </w:t>
      </w:r>
      <w:r>
        <w:t xml:space="preserve">critical determinant of coup likelihood. This underscores the robustness of our</w:t>
      </w:r>
      <w:r>
        <w:t xml:space="preserve"> </w:t>
      </w:r>
      <w:r>
        <w:t xml:space="preserve">findings and the importance of regime type in understanding coup dynamics.</w:t>
      </w:r>
    </w:p>
    <w:p>
      <w:pPr>
        <w:pStyle w:val="BodyText"/>
      </w:pPr>
      <w:r>
        <w:t xml:space="preserve">In the outcome equation, most variables are not significant at the 5% level. This</w:t>
      </w:r>
      <w:r>
        <w:t xml:space="preserve"> </w:t>
      </w:r>
      <w:r>
        <w:t xml:space="preserve">supports our hypothesis that coup attempts are highly selective at the attempt</w:t>
      </w:r>
      <w:r>
        <w:t xml:space="preserve"> </w:t>
      </w:r>
      <w:r>
        <w:t xml:space="preserve">stage, thereby diminishing the influence of these variables on the coup outcome.</w:t>
      </w:r>
      <w:r>
        <w:t xml:space="preserve"> </w:t>
      </w:r>
      <w:r>
        <w:t xml:space="preserve">Higher GDP per capita is negatively associated with the likelihood of coup</w:t>
      </w:r>
      <w:r>
        <w:t xml:space="preserve"> </w:t>
      </w:r>
      <w:r>
        <w:t xml:space="preserve">success at the 5% significance level. This suggests that better economic</w:t>
      </w:r>
      <w:r>
        <w:t xml:space="preserve"> </w:t>
      </w:r>
      <w:r>
        <w:t xml:space="preserve">conditions may bolster support for incumbent leaders, thereby reducing the</w:t>
      </w:r>
      <w:r>
        <w:t xml:space="preserve"> </w:t>
      </w:r>
      <w:r>
        <w:t xml:space="preserve">chances of a successful coup against them.</w:t>
      </w:r>
    </w:p>
    <w:p>
      <w:pPr>
        <w:pStyle w:val="BodyText"/>
      </w:pPr>
      <w:r>
        <w:t xml:space="preserve">The correlation coefficient (</w:t>
      </w:r>
      <m:oMath>
        <m:r>
          <m:t>ρ</m:t>
        </m:r>
      </m:oMath>
      <w:r>
        <w:t xml:space="preserve">) between the error terms of the selection and</w:t>
      </w:r>
      <w:r>
        <w:t xml:space="preserve"> </w:t>
      </w:r>
      <w:r>
        <w:t xml:space="preserve">outcome equations is 0.7086 with a p-value of 0.111. Although positive, this</w:t>
      </w:r>
      <w:r>
        <w:t xml:space="preserve"> </w:t>
      </w:r>
      <w:r>
        <w:t xml:space="preserve">correlation is not statistically significant, indicating that there may not be a</w:t>
      </w:r>
      <w:r>
        <w:t xml:space="preserve"> </w:t>
      </w:r>
      <w:r>
        <w:t xml:space="preserve">strong correlation between the errors in the selection and outcome equations.</w:t>
      </w:r>
      <w:r>
        <w:t xml:space="preserve"> </w:t>
      </w:r>
      <w:r>
        <w:t xml:space="preserve">This suggests that the selection bias might not be as severe as initially</w:t>
      </w:r>
      <w:r>
        <w:t xml:space="preserve"> </w:t>
      </w:r>
      <w:r>
        <w:t xml:space="preserve">hypothesized.</w:t>
      </w:r>
    </w:p>
    <w:p>
      <w:pPr>
        <w:pStyle w:val="BodyText"/>
      </w:pPr>
      <w:r>
        <w:t xml:space="preserve">Overall, the regression results indicate that the sample selection model is a</w:t>
      </w:r>
      <w:r>
        <w:t xml:space="preserve"> </w:t>
      </w:r>
      <w:r>
        <w:t xml:space="preserve">well-specified choice for this research. The significant coefficients and</w:t>
      </w:r>
      <w:r>
        <w:t xml:space="preserve"> </w:t>
      </w:r>
      <w:r>
        <w:t xml:space="preserve">theoretically consistent directions suggest that the model effectively captures</w:t>
      </w:r>
      <w:r>
        <w:t xml:space="preserve"> </w:t>
      </w:r>
      <w:r>
        <w:t xml:space="preserve">key aspects of coup dynamics. Specifically:</w:t>
      </w:r>
    </w:p>
    <w:p>
      <w:pPr>
        <w:numPr>
          <w:ilvl w:val="0"/>
          <w:numId w:val="1001"/>
        </w:numPr>
      </w:pPr>
      <w:r>
        <w:t xml:space="preserve">The direction and significance of the coefficients align with theoretical</w:t>
      </w:r>
      <w:r>
        <w:t xml:space="preserve"> </w:t>
      </w:r>
      <w:r>
        <w:t xml:space="preserve">expectations. Regimes with less institutional stability, such as military and</w:t>
      </w:r>
      <w:r>
        <w:t xml:space="preserve"> </w:t>
      </w:r>
      <w:r>
        <w:t xml:space="preserve">personalist regimes, are more likely to experience coup attempts.</w:t>
      </w:r>
    </w:p>
    <w:p>
      <w:pPr>
        <w:numPr>
          <w:ilvl w:val="0"/>
          <w:numId w:val="1001"/>
        </w:numPr>
      </w:pPr>
      <w:r>
        <w:t xml:space="preserve">Better economic conditions not only reduce the likelihood of coup attempts</w:t>
      </w:r>
      <w:r>
        <w:t xml:space="preserve"> </w:t>
      </w:r>
      <w:r>
        <w:t xml:space="preserve">but also decrease the likelihood of coup success.</w:t>
      </w:r>
    </w:p>
    <w:p>
      <w:pPr>
        <w:numPr>
          <w:ilvl w:val="0"/>
          <w:numId w:val="1001"/>
        </w:numPr>
      </w:pPr>
      <w:r>
        <w:t xml:space="preserve">Coup attempts are not random events; they occur under specific conditions.</w:t>
      </w:r>
      <w:r>
        <w:t xml:space="preserve"> </w:t>
      </w:r>
      <w:r>
        <w:t xml:space="preserve">Thus, treating the selection process (whether a coup attempt occurs)</w:t>
      </w:r>
      <w:r>
        <w:t xml:space="preserve"> </w:t>
      </w:r>
      <w:r>
        <w:t xml:space="preserve">separately from the outcome (whether the coup is successful) effectively</w:t>
      </w:r>
      <w:r>
        <w:t xml:space="preserve"> </w:t>
      </w:r>
      <w:r>
        <w:t xml:space="preserve">captures this non-randomness.</w:t>
      </w:r>
    </w:p>
    <w:p>
      <w:pPr>
        <w:numPr>
          <w:ilvl w:val="0"/>
          <w:numId w:val="1001"/>
        </w:numPr>
      </w:pPr>
      <w:r>
        <w:t xml:space="preserve">The double probit with samle selection model is designed to correct for</w:t>
      </w:r>
      <w:r>
        <w:t xml:space="preserve"> </w:t>
      </w:r>
      <w:r>
        <w:t xml:space="preserve">selection bias. The similar success rates of coups across different regimes,</w:t>
      </w:r>
      <w:r>
        <w:t xml:space="preserve"> </w:t>
      </w:r>
      <w:r>
        <w:t xml:space="preserve">despite varying attempt rates, indicate potential selection bias. This</w:t>
      </w:r>
      <w:r>
        <w:t xml:space="preserve"> </w:t>
      </w:r>
      <w:r>
        <w:t xml:space="preserve">supports the need for a sample selection model, as coup plotters are likely</w:t>
      </w:r>
      <w:r>
        <w:t xml:space="preserve"> </w:t>
      </w:r>
      <w:r>
        <w:t xml:space="preserve">to attempt coups only when they perceive a high likelihood of success.</w:t>
      </w:r>
    </w:p>
    <w:p>
      <w:pPr>
        <w:pStyle w:val="FirstParagraph"/>
      </w:pPr>
      <w:r>
        <w:t xml:space="preserve">In conclusion, the use of a sample selection model is appropriate for this</w:t>
      </w:r>
      <w:r>
        <w:t xml:space="preserve"> </w:t>
      </w:r>
      <w:r>
        <w:t xml:space="preserve">research, providing robust insights into the factors influencing coup attempts</w:t>
      </w:r>
      <w:r>
        <w:t xml:space="preserve"> </w:t>
      </w:r>
      <w:r>
        <w:t xml:space="preserve">and their outcomes across different regime types. The results highlight the</w:t>
      </w:r>
      <w:r>
        <w:t xml:space="preserve"> </w:t>
      </w:r>
      <w:r>
        <w:t xml:space="preserve">significant role of regime type in coup dynamics and the selective nature of coup</w:t>
      </w:r>
      <w:r>
        <w:t xml:space="preserve"> </w:t>
      </w:r>
      <w:r>
        <w:t xml:space="preserve">attempts, thereby validating the theoretical framework and empirical strategy</w:t>
      </w:r>
      <w:r>
        <w:t xml:space="preserve"> </w:t>
      </w:r>
      <w:r>
        <w:t xml:space="preserve">employed in this study.</w:t>
      </w:r>
    </w:p>
    <w:bookmarkEnd w:id="46"/>
    <w:bookmarkEnd w:id="47"/>
    <w:bookmarkStart w:id="86" w:name="conclusion"/>
    <w:p>
      <w:pPr>
        <w:pStyle w:val="Heading2"/>
      </w:pPr>
      <w:r>
        <w:t xml:space="preserve">Conclusion</w:t>
      </w:r>
    </w:p>
    <w:p>
      <w:pPr>
        <w:pStyle w:val="FirstParagraph"/>
      </w:pPr>
      <w:r>
        <w:t xml:space="preserve">The findings of this study underscore the critical role of regime type in</w:t>
      </w:r>
      <w:r>
        <w:t xml:space="preserve"> </w:t>
      </w:r>
      <w:r>
        <w:t xml:space="preserve">determining the likelihood of coup attempts. Through the application of a double</w:t>
      </w:r>
      <w:r>
        <w:t xml:space="preserve"> </w:t>
      </w:r>
      <w:r>
        <w:t xml:space="preserve">probit with sample selection model, this research highlights that coups are</w:t>
      </w:r>
      <w:r>
        <w:t xml:space="preserve"> </w:t>
      </w:r>
      <w:r>
        <w:t xml:space="preserve">significantly more probable in military and personalist regimes compared to</w:t>
      </w:r>
      <w:r>
        <w:t xml:space="preserve"> </w:t>
      </w:r>
      <w:r>
        <w:t xml:space="preserve">dominant-party regimes. The results suggest that the power dynamics inherent in</w:t>
      </w:r>
      <w:r>
        <w:t xml:space="preserve"> </w:t>
      </w:r>
      <w:r>
        <w:t xml:space="preserve">different regime types influence the propensity for coups, with less</w:t>
      </w:r>
      <w:r>
        <w:t xml:space="preserve"> </w:t>
      </w:r>
      <w:r>
        <w:t xml:space="preserve">institutional stability and more fragmented power structures increasing the risk.</w:t>
      </w:r>
    </w:p>
    <w:p>
      <w:pPr>
        <w:pStyle w:val="BodyText"/>
      </w:pPr>
      <w:r>
        <w:t xml:space="preserve">Moreover, the study reveals that better economic conditions, while reducing the</w:t>
      </w:r>
      <w:r>
        <w:t xml:space="preserve"> </w:t>
      </w:r>
      <w:r>
        <w:t xml:space="preserve">overall likelihood of coup attempts, paradoxically enhance the chances of coup</w:t>
      </w:r>
      <w:r>
        <w:t xml:space="preserve"> </w:t>
      </w:r>
      <w:r>
        <w:t xml:space="preserve">success. This implies that economic resources can provide the necessary support</w:t>
      </w:r>
      <w:r>
        <w:t xml:space="preserve"> </w:t>
      </w:r>
      <w:r>
        <w:t xml:space="preserve">for successful coups, even as they deter initial attempts.</w:t>
      </w:r>
    </w:p>
    <w:p>
      <w:pPr>
        <w:pStyle w:val="BodyText"/>
      </w:pPr>
      <w:r>
        <w:t xml:space="preserve">The significant coefficients and the alignment of results with theoretical</w:t>
      </w:r>
      <w:r>
        <w:t xml:space="preserve"> </w:t>
      </w:r>
      <w:r>
        <w:t xml:space="preserve">expectations validate the use of the sample selection model in this context. By</w:t>
      </w:r>
      <w:r>
        <w:t xml:space="preserve"> </w:t>
      </w:r>
      <w:r>
        <w:t xml:space="preserve">accounting for the selection bias in coup attempts, the model offers robust</w:t>
      </w:r>
      <w:r>
        <w:t xml:space="preserve"> </w:t>
      </w:r>
      <w:r>
        <w:t xml:space="preserve">insights into the factors influencing both the occurrence and success of coups.</w:t>
      </w:r>
      <w:r>
        <w:t xml:space="preserve"> </w:t>
      </w:r>
      <w:r>
        <w:t xml:space="preserve">These findings contribute to a deeper understanding of coup dynamics, emphasizing</w:t>
      </w:r>
      <w:r>
        <w:t xml:space="preserve"> </w:t>
      </w:r>
      <w:r>
        <w:t xml:space="preserve">the importance of regime type and economic conditions in shaping political</w:t>
      </w:r>
      <w:r>
        <w:t xml:space="preserve"> </w:t>
      </w:r>
      <w:r>
        <w:t xml:space="preserve">stability.</w:t>
      </w:r>
    </w:p>
    <w:p>
      <w:pPr>
        <w:pStyle w:val="BodyText"/>
      </w:pPr>
      <w:r>
        <w:t xml:space="preserve">In conclusion, this study provides a nuanced perspective on coup attempts and</w:t>
      </w:r>
      <w:r>
        <w:t xml:space="preserve"> </w:t>
      </w:r>
      <w:r>
        <w:t xml:space="preserve">their outcomes, reinforcing the need to consider regime-specific characteristics</w:t>
      </w:r>
      <w:r>
        <w:t xml:space="preserve"> </w:t>
      </w:r>
      <w:r>
        <w:t xml:space="preserve">and economic contexts in analyses of political instability. Future research could</w:t>
      </w:r>
      <w:r>
        <w:t xml:space="preserve"> </w:t>
      </w:r>
      <w:r>
        <w:t xml:space="preserve">further explore the interplay between these factors and examine additional</w:t>
      </w:r>
      <w:r>
        <w:t xml:space="preserve"> </w:t>
      </w:r>
      <w:r>
        <w:t xml:space="preserve">variables that may influence coup dynamics.</w:t>
      </w:r>
    </w:p>
    <w:bookmarkStart w:id="85" w:name="refs"/>
    <w:bookmarkStart w:id="49"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8">
        <w:r>
          <w:rPr>
            <w:rStyle w:val="Hyperlink"/>
          </w:rPr>
          <w:t xml:space="preserve">https://doi.org/10.1093/oxfordhb/9780190469771.013.15</w:t>
        </w:r>
      </w:hyperlink>
      <w:r>
        <w:t xml:space="preserve">.</w:t>
      </w:r>
    </w:p>
    <w:bookmarkEnd w:id="49"/>
    <w:bookmarkStart w:id="50"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0"/>
    <w:bookmarkStart w:id="52"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1">
        <w:r>
          <w:rPr>
            <w:rStyle w:val="Hyperlink"/>
          </w:rPr>
          <w:t xml:space="preserve">https://doi.org/10.1177/00220027211054432</w:t>
        </w:r>
      </w:hyperlink>
      <w:r>
        <w:t xml:space="preserve">.</w:t>
      </w:r>
    </w:p>
    <w:bookmarkEnd w:id="52"/>
    <w:bookmarkStart w:id="54"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3">
        <w:r>
          <w:rPr>
            <w:rStyle w:val="Hyperlink"/>
          </w:rPr>
          <w:t xml:space="preserve">https://doi.org/10.1177/0010414016655538</w:t>
        </w:r>
      </w:hyperlink>
      <w:r>
        <w:t xml:space="preserve">.</w:t>
      </w:r>
    </w:p>
    <w:bookmarkEnd w:id="54"/>
    <w:bookmarkStart w:id="56"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5">
        <w:r>
          <w:rPr>
            <w:rStyle w:val="Hyperlink"/>
          </w:rPr>
          <w:t xml:space="preserve">https://doi.org/10.1007/s11127-016-0365-0</w:t>
        </w:r>
      </w:hyperlink>
      <w:r>
        <w:t xml:space="preserve">.</w:t>
      </w:r>
    </w:p>
    <w:bookmarkEnd w:id="56"/>
    <w:bookmarkStart w:id="58"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7">
        <w:r>
          <w:rPr>
            <w:rStyle w:val="Hyperlink"/>
          </w:rPr>
          <w:t xml:space="preserve">https://doi.org/10.1146/annurev.polisci.2.1.115</w:t>
        </w:r>
      </w:hyperlink>
      <w:r>
        <w:t xml:space="preserve">.</w:t>
      </w:r>
    </w:p>
    <w:bookmarkEnd w:id="58"/>
    <w:bookmarkStart w:id="60"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9">
        <w:r>
          <w:rPr>
            <w:rStyle w:val="Hyperlink"/>
          </w:rPr>
          <w:t xml:space="preserve">https://doi.org/10.1017/s1537592714000851</w:t>
        </w:r>
      </w:hyperlink>
      <w:r>
        <w:t xml:space="preserve">.</w:t>
      </w:r>
    </w:p>
    <w:bookmarkEnd w:id="60"/>
    <w:bookmarkStart w:id="62"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1">
        <w:r>
          <w:rPr>
            <w:rStyle w:val="Hyperlink"/>
          </w:rPr>
          <w:t xml:space="preserve">https://doi.org/10.1093/oso/9780198837404.003.0003</w:t>
        </w:r>
      </w:hyperlink>
      <w:r>
        <w:t xml:space="preserve">.</w:t>
      </w:r>
    </w:p>
    <w:bookmarkEnd w:id="62"/>
    <w:bookmarkStart w:id="64"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3">
        <w:r>
          <w:rPr>
            <w:rStyle w:val="Hyperlink"/>
          </w:rPr>
          <w:t xml:space="preserve">https://doi.org/10.2307/1912352</w:t>
        </w:r>
      </w:hyperlink>
      <w:r>
        <w:t xml:space="preserve">.</w:t>
      </w:r>
    </w:p>
    <w:bookmarkEnd w:id="64"/>
    <w:bookmarkStart w:id="65"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5"/>
    <w:bookmarkStart w:id="67"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6">
        <w:r>
          <w:rPr>
            <w:rStyle w:val="Hyperlink"/>
          </w:rPr>
          <w:t xml:space="preserve">https://doi.org/10.1093/isq/sqz006</w:t>
        </w:r>
      </w:hyperlink>
      <w:r>
        <w:t xml:space="preserve">.</w:t>
      </w:r>
    </w:p>
    <w:bookmarkEnd w:id="67"/>
    <w:bookmarkStart w:id="69"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8">
        <w:r>
          <w:rPr>
            <w:rStyle w:val="Hyperlink"/>
          </w:rPr>
          <w:t xml:space="preserve">https://doi.org/10.1007/s11127-013-0124-4</w:t>
        </w:r>
      </w:hyperlink>
      <w:r>
        <w:t xml:space="preserve">.</w:t>
      </w:r>
    </w:p>
    <w:bookmarkEnd w:id="69"/>
    <w:bookmarkStart w:id="7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0"/>
    <w:bookmarkStart w:id="72"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1">
        <w:r>
          <w:rPr>
            <w:rStyle w:val="Hyperlink"/>
          </w:rPr>
          <w:t xml:space="preserve">https://doi.org/10.1177/0022002712445732</w:t>
        </w:r>
      </w:hyperlink>
      <w:r>
        <w:t xml:space="preserve">.</w:t>
      </w:r>
    </w:p>
    <w:bookmarkEnd w:id="72"/>
    <w:bookmarkStart w:id="7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3">
        <w:r>
          <w:rPr>
            <w:rStyle w:val="Hyperlink"/>
          </w:rPr>
          <w:t xml:space="preserve">https://doi.org/10.1177/0022343310397436</w:t>
        </w:r>
      </w:hyperlink>
      <w:r>
        <w:t xml:space="preserve">.</w:t>
      </w:r>
    </w:p>
    <w:bookmarkEnd w:id="74"/>
    <w:bookmarkStart w:id="76"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5">
        <w:r>
          <w:rPr>
            <w:rStyle w:val="Hyperlink"/>
          </w:rPr>
          <w:t xml:space="preserve">https://doi.org/10.1080/13510347.2018.1450389</w:t>
        </w:r>
      </w:hyperlink>
      <w:r>
        <w:t xml:space="preserve">.</w:t>
      </w:r>
    </w:p>
    <w:bookmarkEnd w:id="76"/>
    <w:bookmarkStart w:id="78"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7">
        <w:r>
          <w:rPr>
            <w:rStyle w:val="Hyperlink"/>
          </w:rPr>
          <w:t xml:space="preserve">https://doi.org/10.1017/S0043887111000049</w:t>
        </w:r>
      </w:hyperlink>
      <w:r>
        <w:t xml:space="preserve">.</w:t>
      </w:r>
    </w:p>
    <w:bookmarkEnd w:id="78"/>
    <w:bookmarkStart w:id="80"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9">
        <w:r>
          <w:rPr>
            <w:rStyle w:val="Hyperlink"/>
          </w:rPr>
          <w:t xml:space="preserve">https://doi.org/10.1177/0010414016688004</w:t>
        </w:r>
      </w:hyperlink>
      <w:r>
        <w:t xml:space="preserve">.</w:t>
      </w:r>
    </w:p>
    <w:bookmarkEnd w:id="80"/>
    <w:bookmarkStart w:id="82" w:name="ref-sampleSelection"/>
    <w:p>
      <w:pPr>
        <w:pStyle w:val="Bibliography"/>
      </w:pPr>
      <w:r>
        <w:t xml:space="preserve">Toomet, Ott, and Arne Henningsen. 2008.</w:t>
      </w:r>
      <w:r>
        <w:t xml:space="preserve"> </w:t>
      </w:r>
      <w:r>
        <w:t xml:space="preserve">“Sample Selection Models in</w:t>
      </w:r>
      <w:r>
        <w:t xml:space="preserve"> </w:t>
      </w:r>
      <w:r>
        <w:t xml:space="preserve">r</w:t>
      </w:r>
      <w:r>
        <w:t xml:space="preserve">: Package</w:t>
      </w:r>
      <w:r>
        <w:t xml:space="preserve"> </w:t>
      </w:r>
      <w:r>
        <w:t xml:space="preserve">sampleSelection</w:t>
      </w:r>
      <w:r>
        <w:t xml:space="preserve">”</w:t>
      </w:r>
      <w:r>
        <w:t xml:space="preserve"> </w:t>
      </w:r>
      <w:r>
        <w:t xml:space="preserve">27.</w:t>
      </w:r>
      <w:r>
        <w:t xml:space="preserve"> </w:t>
      </w:r>
      <w:hyperlink r:id="rId81">
        <w:r>
          <w:rPr>
            <w:rStyle w:val="Hyperlink"/>
          </w:rPr>
          <w:t xml:space="preserve">https://www.jstatsoft.org/v27/i07/</w:t>
        </w:r>
      </w:hyperlink>
      <w:r>
        <w:t xml:space="preserve">.</w:t>
      </w:r>
    </w:p>
    <w:bookmarkEnd w:id="82"/>
    <w:bookmarkStart w:id="84"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3">
        <w:r>
          <w:rPr>
            <w:rStyle w:val="Hyperlink"/>
          </w:rPr>
          <w:t xml:space="preserve">https://doi.org/10.1093/oxfordhb/9780190469771.013.13</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2024-06-03</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2024-06-03.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2024-06-03T11:56:34Z</dcterms:created>
  <dcterms:modified xsi:type="dcterms:W3CDTF">2024-06-03T11:56:34Z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2024-06-03</vt:lpwstr>
  </property>
  <property fmtid="{D5CDD505-2E9C-101B-9397-08002B2CF9AE}" pid="11" name="date-modified">
    <vt:lpwstr>2024-06-03</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