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WEARABLE PERSPIRATION PROFILING SYSTEM (PPS)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Project report submitted in partial fulfillment of the requirements for the award of the degree of</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Bachelor of Technology in</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Electronics and Communication Engineering</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Vadde Poorna Chandra- BU21EECE0100094</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 R. Poojitha Reddy– BU21EECE0100587</w:t>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 Sindhu– BU21EECE0100479</w:t>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Under the guidance of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LIGNESH B DURAI, DEPT OF EECE</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(Duration: 1/07/2024 to 1/04/2025)</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2303990" cy="20069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3990" cy="20069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Department of Electrical, Electronics and Communication Engineering</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GITAM School of Technology</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GITAM</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(DEEMED TO BE UNIVERSITY)</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(Estd. u/s 3 of the UGC Act 1956)NH 207, Nagadenehalli, Doddaballapur taluk, Bengaluru-561203 Karnataka, INDIA.</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I/We declare that the project phase-1 work contained in this report is original and has been done by me under the guidance of my project guide.</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Signature of the student                               Date:</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Vadde Poorna Chandra  -     BU21EECE0100094</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 R. Poojitha Reddy      -     BU21EECE0100587</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 Sindhu                        -     BU21EECE0100479</w:t>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Electronics and Communication Engineering</w:t>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GITAM School of Technology and Management, Bengaluru-561203</w:t>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6"/>
          <w:szCs w:val="36"/>
        </w:rPr>
        <w:drawing>
          <wp:inline distB="0" distT="0" distL="0" distR="0">
            <wp:extent cx="2326739" cy="215886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26739" cy="215886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is to certify that Vadde Poorna Chandra, P.R. Poojitha Reddy, P. Sindhu bearing Reg No: BU21EECE0100094, BU21EECE0100587, BU21EECE0100479 has satisfactorily completed project phase 1 Entitled in partial fulfillment of the requirements as prescribed by the university for the VIII semester, Bachelor of Technology in “Electronics and Communication Engineering” and submitted this report during the academic year 2024-2025.</w:t>
      </w:r>
    </w:p>
    <w:p w:rsidR="00000000" w:rsidDel="00000000" w:rsidP="00000000" w:rsidRDefault="00000000" w:rsidRPr="00000000" w14:paraId="0000002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 of the guide</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Signature of HOD </w:t>
      </w:r>
    </w:p>
    <w:p w:rsidR="00000000" w:rsidDel="00000000" w:rsidP="00000000" w:rsidRDefault="00000000" w:rsidRPr="00000000" w14:paraId="0000003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3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pStyle w:val="Title"/>
        <w:jc w:val="both"/>
        <w:rPr/>
      </w:pPr>
      <w:bookmarkStart w:colFirst="0" w:colLast="0" w:name="_zfawi2fe1jn5" w:id="0"/>
      <w:bookmarkEnd w:id="0"/>
      <w:r w:rsidDel="00000000" w:rsidR="00000000" w:rsidRPr="00000000">
        <w:rPr>
          <w:rtl w:val="0"/>
        </w:rPr>
        <w:t xml:space="preserve">Table of Contents:</w:t>
      </w:r>
    </w:p>
    <w:p w:rsidR="00000000" w:rsidDel="00000000" w:rsidP="00000000" w:rsidRDefault="00000000" w:rsidRPr="00000000" w14:paraId="0000003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rPr>
      </w:pPr>
      <w:hyperlink w:anchor="_gjdgxs">
        <w:r w:rsidDel="00000000" w:rsidR="00000000" w:rsidRPr="00000000">
          <w:rPr>
            <w:rFonts w:ascii="Arial" w:cs="Arial" w:eastAsia="Arial" w:hAnsi="Arial"/>
            <w:b w:val="1"/>
            <w:color w:val="000000"/>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rPr>
      </w:pPr>
      <w:hyperlink w:anchor="_30j0zll">
        <w:r w:rsidDel="00000000" w:rsidR="00000000" w:rsidRPr="00000000">
          <w:rPr>
            <w:rFonts w:ascii="Arial" w:cs="Arial" w:eastAsia="Arial" w:hAnsi="Arial"/>
            <w:color w:val="000000"/>
            <w:rtl w:val="0"/>
          </w:rPr>
          <w:t xml:space="preserve">1.1 Overview of the </w:t>
        </w:r>
      </w:hyperlink>
      <w:hyperlink w:anchor="_30j0zll">
        <w:r w:rsidDel="00000000" w:rsidR="00000000" w:rsidRPr="00000000">
          <w:rPr>
            <w:rFonts w:ascii="Arial" w:cs="Arial" w:eastAsia="Arial" w:hAnsi="Arial"/>
            <w:rtl w:val="0"/>
          </w:rPr>
          <w:t xml:space="preserve">Problem Statement</w:t>
        </w:r>
      </w:hyperlink>
      <w:hyperlink w:anchor="_30j0zll">
        <w:r w:rsidDel="00000000" w:rsidR="00000000" w:rsidRPr="00000000">
          <w:rPr>
            <w:rFonts w:ascii="Arial" w:cs="Arial" w:eastAsia="Arial" w:hAnsi="Arial"/>
            <w:color w:val="000000"/>
            <w:rtl w:val="0"/>
          </w:rPr>
          <w:tab/>
          <w:t xml:space="preserve">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rPr>
      </w:pPr>
      <w:hyperlink w:anchor="_1fob9te">
        <w:r w:rsidDel="00000000" w:rsidR="00000000" w:rsidRPr="00000000">
          <w:rPr>
            <w:rFonts w:ascii="Arial" w:cs="Arial" w:eastAsia="Arial" w:hAnsi="Arial"/>
            <w:color w:val="000000"/>
            <w:rtl w:val="0"/>
          </w:rPr>
          <w:t xml:space="preserve">1.2 Objectives and </w:t>
        </w:r>
      </w:hyperlink>
      <w:hyperlink w:anchor="_1fob9te">
        <w:r w:rsidDel="00000000" w:rsidR="00000000" w:rsidRPr="00000000">
          <w:rPr>
            <w:rFonts w:ascii="Arial" w:cs="Arial" w:eastAsia="Arial" w:hAnsi="Arial"/>
            <w:rtl w:val="0"/>
          </w:rPr>
          <w:t xml:space="preserve">Goals</w:t>
        </w:r>
      </w:hyperlink>
      <w:hyperlink w:anchor="_1fob9te">
        <w:r w:rsidDel="00000000" w:rsidR="00000000" w:rsidRPr="00000000">
          <w:rPr>
            <w:rFonts w:ascii="Arial" w:cs="Arial" w:eastAsia="Arial" w:hAnsi="Arial"/>
            <w:color w:val="000000"/>
            <w:rtl w:val="0"/>
          </w:rPr>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rPr>
      </w:pPr>
      <w:hyperlink w:anchor="_3znysh7">
        <w:r w:rsidDel="00000000" w:rsidR="00000000" w:rsidRPr="00000000">
          <w:rPr>
            <w:rFonts w:ascii="Arial" w:cs="Arial" w:eastAsia="Arial" w:hAnsi="Arial"/>
            <w:b w:val="1"/>
            <w:color w:val="000000"/>
            <w:rtl w:val="0"/>
          </w:rPr>
          <w:t xml:space="preserve">Chapter 2: Literature Review</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b w:val="1"/>
          <w:color w:val="000000"/>
        </w:rPr>
      </w:pPr>
      <w:hyperlink w:anchor="_2et92p0">
        <w:r w:rsidDel="00000000" w:rsidR="00000000" w:rsidRPr="00000000">
          <w:rPr>
            <w:rFonts w:ascii="Arial" w:cs="Arial" w:eastAsia="Arial" w:hAnsi="Arial"/>
            <w:b w:val="1"/>
            <w:color w:val="000000"/>
            <w:rtl w:val="0"/>
          </w:rPr>
          <w:t xml:space="preserve">Chapter 3: Strategic Analysis and Problem Definition</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rPr>
      </w:pPr>
      <w:hyperlink w:anchor="_tyjcwt">
        <w:r w:rsidDel="00000000" w:rsidR="00000000" w:rsidRPr="00000000">
          <w:rPr>
            <w:rFonts w:ascii="Arial" w:cs="Arial" w:eastAsia="Arial" w:hAnsi="Arial"/>
            <w:color w:val="000000"/>
            <w:rtl w:val="0"/>
          </w:rPr>
          <w:t xml:space="preserve">3.1 SWOT Analysis</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3dy6vkm">
        <w:r w:rsidDel="00000000" w:rsidR="00000000" w:rsidRPr="00000000">
          <w:rPr>
            <w:rFonts w:ascii="Arial" w:cs="Arial" w:eastAsia="Arial" w:hAnsi="Arial"/>
            <w:color w:val="000000"/>
            <w:rtl w:val="0"/>
          </w:rPr>
          <w:t xml:space="preserve">3.2 Project Plan - GANTT Chart</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0" w:firstLine="0"/>
        <w:rPr>
          <w:color w:val="000000"/>
        </w:rPr>
      </w:pPr>
      <w:r w:rsidDel="00000000" w:rsidR="00000000" w:rsidRPr="00000000">
        <w:rPr>
          <w:rtl w:val="0"/>
        </w:rPr>
        <w:t xml:space="preserve">       </w:t>
      </w:r>
      <w:hyperlink w:anchor="_1t3h5sf">
        <w:r w:rsidDel="00000000" w:rsidR="00000000" w:rsidRPr="00000000">
          <w:rPr>
            <w:rFonts w:ascii="Arial" w:cs="Arial" w:eastAsia="Arial" w:hAnsi="Arial"/>
            <w:color w:val="000000"/>
            <w:rtl w:val="0"/>
          </w:rPr>
          <w:t xml:space="preserve">3.</w:t>
        </w:r>
      </w:hyperlink>
      <w:hyperlink w:anchor="_1t3h5sf">
        <w:r w:rsidDel="00000000" w:rsidR="00000000" w:rsidRPr="00000000">
          <w:rPr>
            <w:rtl w:val="0"/>
          </w:rPr>
          <w:t xml:space="preserve">3</w:t>
        </w:r>
      </w:hyperlink>
      <w:hyperlink w:anchor="_1t3h5sf">
        <w:r w:rsidDel="00000000" w:rsidR="00000000" w:rsidRPr="00000000">
          <w:rPr>
            <w:rFonts w:ascii="Arial" w:cs="Arial" w:eastAsia="Arial" w:hAnsi="Arial"/>
            <w:color w:val="000000"/>
            <w:rtl w:val="0"/>
          </w:rPr>
          <w:t xml:space="preserve"> Refinement of </w:t>
        </w:r>
      </w:hyperlink>
      <w:hyperlink w:anchor="_1t3h5sf">
        <w:r w:rsidDel="00000000" w:rsidR="00000000" w:rsidRPr="00000000">
          <w:rPr>
            <w:rFonts w:ascii="Arial" w:cs="Arial" w:eastAsia="Arial" w:hAnsi="Arial"/>
            <w:rtl w:val="0"/>
          </w:rPr>
          <w:t xml:space="preserve">Problem</w:t>
        </w:r>
      </w:hyperlink>
      <w:hyperlink w:anchor="_1t3h5sf">
        <w:r w:rsidDel="00000000" w:rsidR="00000000" w:rsidRPr="00000000">
          <w:rPr>
            <w:rFonts w:ascii="Arial" w:cs="Arial" w:eastAsia="Arial" w:hAnsi="Arial"/>
            <w:color w:val="000000"/>
            <w:rtl w:val="0"/>
          </w:rPr>
          <w:t xml:space="preserve"> </w:t>
        </w:r>
      </w:hyperlink>
      <w:hyperlink w:anchor="_1t3h5sf">
        <w:r w:rsidDel="00000000" w:rsidR="00000000" w:rsidRPr="00000000">
          <w:rPr>
            <w:rFonts w:ascii="Arial" w:cs="Arial" w:eastAsia="Arial" w:hAnsi="Arial"/>
            <w:rtl w:val="0"/>
          </w:rPr>
          <w:t xml:space="preserve">Statement</w:t>
        </w:r>
      </w:hyperlink>
      <w:hyperlink w:anchor="_1t3h5sf">
        <w:r w:rsidDel="00000000" w:rsidR="00000000" w:rsidRPr="00000000">
          <w:rPr>
            <w:rFonts w:ascii="Arial" w:cs="Arial" w:eastAsia="Arial" w:hAnsi="Arial"/>
            <w:color w:val="000000"/>
            <w:rtl w:val="0"/>
          </w:rPr>
          <w:tab/>
          <w:t xml:space="preserve">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b w:val="1"/>
          <w:color w:val="000000"/>
        </w:rPr>
      </w:pPr>
      <w:hyperlink w:anchor="_4d34og8">
        <w:r w:rsidDel="00000000" w:rsidR="00000000" w:rsidRPr="00000000">
          <w:rPr>
            <w:rFonts w:ascii="Arial" w:cs="Arial" w:eastAsia="Arial" w:hAnsi="Arial"/>
            <w:b w:val="1"/>
            <w:color w:val="000000"/>
            <w:rtl w:val="0"/>
          </w:rPr>
          <w:t xml:space="preserve">Chapter 4: Methodology</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pPr>
      <w:hyperlink w:anchor="_2s8eyo1">
        <w:r w:rsidDel="00000000" w:rsidR="00000000" w:rsidRPr="00000000">
          <w:rPr>
            <w:rFonts w:ascii="Arial" w:cs="Arial" w:eastAsia="Arial" w:hAnsi="Arial"/>
            <w:color w:val="000000"/>
            <w:rtl w:val="0"/>
          </w:rPr>
          <w:t xml:space="preserve">4.1 </w:t>
        </w:r>
      </w:hyperlink>
      <w:hyperlink w:anchor="_2s8eyo1">
        <w:r w:rsidDel="00000000" w:rsidR="00000000" w:rsidRPr="00000000">
          <w:rPr>
            <w:rFonts w:ascii="Arial" w:cs="Arial" w:eastAsia="Arial" w:hAnsi="Arial"/>
            <w:rtl w:val="0"/>
          </w:rPr>
          <w:t xml:space="preserve">Materials Required</w:t>
        </w:r>
      </w:hyperlink>
      <w:hyperlink w:anchor="_2s8eyo1">
        <w:r w:rsidDel="00000000" w:rsidR="00000000" w:rsidRPr="00000000">
          <w:rPr>
            <w:rFonts w:ascii="Arial" w:cs="Arial" w:eastAsia="Arial" w:hAnsi="Arial"/>
            <w:color w:val="000000"/>
            <w:rtl w:val="0"/>
          </w:rPr>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rPr>
      </w:pPr>
      <w:hyperlink w:anchor="_17dp8vu">
        <w:r w:rsidDel="00000000" w:rsidR="00000000" w:rsidRPr="00000000">
          <w:rPr>
            <w:rFonts w:ascii="Arial" w:cs="Arial" w:eastAsia="Arial" w:hAnsi="Arial"/>
            <w:color w:val="000000"/>
            <w:rtl w:val="0"/>
          </w:rPr>
          <w:t xml:space="preserve">4.2 </w:t>
        </w:r>
      </w:hyperlink>
      <w:hyperlink w:anchor="_17dp8vu">
        <w:r w:rsidDel="00000000" w:rsidR="00000000" w:rsidRPr="00000000">
          <w:rPr>
            <w:rFonts w:ascii="Arial" w:cs="Arial" w:eastAsia="Arial" w:hAnsi="Arial"/>
            <w:rtl w:val="0"/>
          </w:rPr>
          <w:t xml:space="preserve">Synthesis Process</w:t>
        </w:r>
      </w:hyperlink>
      <w:hyperlink w:anchor="_17dp8vu">
        <w:r w:rsidDel="00000000" w:rsidR="00000000" w:rsidRPr="00000000">
          <w:rPr>
            <w:rFonts w:ascii="Arial" w:cs="Arial" w:eastAsia="Arial" w:hAnsi="Arial"/>
            <w:color w:val="000000"/>
            <w:rtl w:val="0"/>
          </w:rPr>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0" w:firstLine="0"/>
        <w:rPr>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4</w:t>
      </w:r>
      <w:hyperlink w:anchor="_3rdcrjn">
        <w:r w:rsidDel="00000000" w:rsidR="00000000" w:rsidRPr="00000000">
          <w:rPr>
            <w:rFonts w:ascii="Arial" w:cs="Arial" w:eastAsia="Arial" w:hAnsi="Arial"/>
            <w:color w:val="000000"/>
            <w:rtl w:val="0"/>
          </w:rPr>
          <w:t xml:space="preserve">.3 </w:t>
        </w:r>
      </w:hyperlink>
      <w:hyperlink w:anchor="_3rdcrjn">
        <w:r w:rsidDel="00000000" w:rsidR="00000000" w:rsidRPr="00000000">
          <w:rPr>
            <w:rFonts w:ascii="Arial" w:cs="Arial" w:eastAsia="Arial" w:hAnsi="Arial"/>
            <w:rtl w:val="0"/>
          </w:rPr>
          <w:t xml:space="preserve">Fabrication Techniques</w:t>
        </w:r>
      </w:hyperlink>
      <w:hyperlink w:anchor="_3rdcrjn">
        <w:r w:rsidDel="00000000" w:rsidR="00000000" w:rsidRPr="00000000">
          <w:rPr>
            <w:rFonts w:ascii="Arial" w:cs="Arial" w:eastAsia="Arial" w:hAnsi="Arial"/>
            <w:color w:val="000000"/>
            <w:rtl w:val="0"/>
          </w:rPr>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b w:val="1"/>
          <w:color w:val="000000"/>
        </w:rPr>
      </w:pPr>
      <w:hyperlink w:anchor="_26in1rg">
        <w:r w:rsidDel="00000000" w:rsidR="00000000" w:rsidRPr="00000000">
          <w:rPr>
            <w:rFonts w:ascii="Arial" w:cs="Arial" w:eastAsia="Arial" w:hAnsi="Arial"/>
            <w:b w:val="1"/>
            <w:color w:val="000000"/>
            <w:rtl w:val="0"/>
          </w:rPr>
          <w:t xml:space="preserve">Chapter 5: Implementation</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rPr>
      </w:pPr>
      <w:hyperlink w:anchor="_lnxbz9">
        <w:r w:rsidDel="00000000" w:rsidR="00000000" w:rsidRPr="00000000">
          <w:rPr>
            <w:rFonts w:ascii="Arial" w:cs="Arial" w:eastAsia="Arial" w:hAnsi="Arial"/>
            <w:color w:val="000000"/>
            <w:rtl w:val="0"/>
          </w:rPr>
          <w:t xml:space="preserve">5.1 Description of how the project was executed</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35nkun2">
        <w:r w:rsidDel="00000000" w:rsidR="00000000" w:rsidRPr="00000000">
          <w:rPr>
            <w:rFonts w:ascii="Arial" w:cs="Arial" w:eastAsia="Arial" w:hAnsi="Arial"/>
            <w:color w:val="000000"/>
            <w:rtl w:val="0"/>
          </w:rPr>
          <w:t xml:space="preserve">5.2 Challenges faced and solutions implemented</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rPr>
      </w:pPr>
      <w:hyperlink w:anchor="_1ksv4uv">
        <w:r w:rsidDel="00000000" w:rsidR="00000000" w:rsidRPr="00000000">
          <w:rPr>
            <w:rFonts w:ascii="Arial" w:cs="Arial" w:eastAsia="Arial" w:hAnsi="Arial"/>
            <w:b w:val="1"/>
            <w:color w:val="000000"/>
            <w:rtl w:val="0"/>
          </w:rPr>
          <w:t xml:space="preserve">Chapter 6: Results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rPr>
      </w:pPr>
      <w:hyperlink w:anchor="_44sinio">
        <w:r w:rsidDel="00000000" w:rsidR="00000000" w:rsidRPr="00000000">
          <w:rPr>
            <w:rFonts w:ascii="Arial" w:cs="Arial" w:eastAsia="Arial" w:hAnsi="Arial"/>
            <w:color w:val="000000"/>
            <w:rtl w:val="0"/>
          </w:rPr>
          <w:t xml:space="preserve">6.1 outcomes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2jxsxqh">
        <w:r w:rsidDel="00000000" w:rsidR="00000000" w:rsidRPr="00000000">
          <w:rPr>
            <w:rFonts w:ascii="Arial" w:cs="Arial" w:eastAsia="Arial" w:hAnsi="Arial"/>
            <w:color w:val="000000"/>
            <w:rtl w:val="0"/>
          </w:rPr>
          <w:t xml:space="preserve">6.2 Interpretation of </w:t>
        </w:r>
      </w:hyperlink>
      <w:hyperlink w:anchor="_2jxsxqh">
        <w:r w:rsidDel="00000000" w:rsidR="00000000" w:rsidRPr="00000000">
          <w:rPr>
            <w:rFonts w:ascii="Arial" w:cs="Arial" w:eastAsia="Arial" w:hAnsi="Arial"/>
            <w:rtl w:val="0"/>
          </w:rPr>
          <w:t xml:space="preserve">Results</w:t>
        </w:r>
      </w:hyperlink>
      <w:hyperlink w:anchor="_2jxsxqh">
        <w:r w:rsidDel="00000000" w:rsidR="00000000" w:rsidRPr="00000000">
          <w:rPr>
            <w:rFonts w:ascii="Arial" w:cs="Arial" w:eastAsia="Arial" w:hAnsi="Arial"/>
            <w:color w:val="000000"/>
            <w:rtl w:val="0"/>
          </w:rPr>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0" w:firstLine="0"/>
        <w:rPr>
          <w:color w:val="000000"/>
        </w:rPr>
      </w:pPr>
      <w:r w:rsidDel="00000000" w:rsidR="00000000" w:rsidRPr="00000000">
        <w:rPr>
          <w:color w:val="000000"/>
          <w:rtl w:val="0"/>
        </w:rPr>
        <w:t xml:space="preserve">        </w:t>
      </w:r>
      <w:hyperlink w:anchor="_z337ya">
        <w:r w:rsidDel="00000000" w:rsidR="00000000" w:rsidRPr="00000000">
          <w:rPr>
            <w:rFonts w:ascii="Arial" w:cs="Arial" w:eastAsia="Arial" w:hAnsi="Arial"/>
            <w:color w:val="000000"/>
            <w:rtl w:val="0"/>
          </w:rPr>
          <w:t xml:space="preserve">6.3 Comparison with existing literature or technologies</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color w:val="000000"/>
        </w:rPr>
      </w:pPr>
      <w:hyperlink w:anchor="_3j2qqm3">
        <w:r w:rsidDel="00000000" w:rsidR="00000000" w:rsidRPr="00000000">
          <w:rPr>
            <w:rFonts w:ascii="Arial" w:cs="Arial" w:eastAsia="Arial" w:hAnsi="Arial"/>
            <w:b w:val="1"/>
            <w:color w:val="000000"/>
            <w:rtl w:val="0"/>
          </w:rPr>
          <w:t xml:space="preserve">Chapter 7: Conclusion</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rPr>
          <w:b w:val="1"/>
          <w:color w:val="000000"/>
        </w:rPr>
      </w:pPr>
      <w:hyperlink w:anchor="_1y810tw">
        <w:r w:rsidDel="00000000" w:rsidR="00000000" w:rsidRPr="00000000">
          <w:rPr>
            <w:rFonts w:ascii="Arial" w:cs="Arial" w:eastAsia="Arial" w:hAnsi="Arial"/>
            <w:b w:val="1"/>
            <w:color w:val="000000"/>
            <w:rtl w:val="0"/>
          </w:rPr>
          <w:t xml:space="preserve">Chapter 8: Future Work</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color w:val="000000"/>
        </w:rPr>
      </w:pPr>
      <w:hyperlink w:anchor="_4i7ojhp">
        <w:r w:rsidDel="00000000" w:rsidR="00000000" w:rsidRPr="00000000">
          <w:rPr>
            <w:rFonts w:ascii="Arial" w:cs="Arial" w:eastAsia="Arial" w:hAnsi="Arial"/>
            <w:color w:val="000000"/>
            <w:rtl w:val="0"/>
          </w:rPr>
          <w:t xml:space="preserve">Here write Suggestions for further research or development Potential improvements or extensions</w:t>
          <w:tab/>
          <w:t xml:space="preserve">8</w:t>
        </w:r>
      </w:hyperlink>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32"/>
          <w:szCs w:val="32"/>
        </w:rPr>
      </w:pPr>
      <w:hyperlink w:anchor="_2xcytpi">
        <w:r w:rsidDel="00000000" w:rsidR="00000000" w:rsidRPr="00000000">
          <w:rPr>
            <w:rFonts w:ascii="Arial" w:cs="Arial" w:eastAsia="Arial" w:hAnsi="Arial"/>
            <w:b w:val="1"/>
            <w:color w:val="000000"/>
            <w:rtl w:val="0"/>
          </w:rPr>
          <w:t xml:space="preserve">References</w:t>
          <w:tab/>
          <w:t xml:space="preserve">                                                                                                                         </w:t>
        </w:r>
      </w:hyperlink>
      <w:hyperlink w:anchor="_2xcytpi">
        <w:r w:rsidDel="00000000" w:rsidR="00000000" w:rsidRPr="00000000">
          <w:rPr>
            <w:rFonts w:ascii="Arial" w:cs="Arial" w:eastAsia="Arial" w:hAnsi="Arial"/>
            <w:color w:val="000000"/>
            <w:rtl w:val="0"/>
          </w:rPr>
          <w:t xml:space="preserve"> 9</w:t>
        </w:r>
      </w:hyperlink>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pStyle w:val="Heading1"/>
        <w:widowControl w:val="0"/>
        <w:tabs>
          <w:tab w:val="right" w:leader="none" w:pos="12000"/>
        </w:tabs>
        <w:spacing w:before="60" w:line="240" w:lineRule="auto"/>
        <w:rPr>
          <w:sz w:val="36"/>
          <w:szCs w:val="36"/>
        </w:rPr>
      </w:pPr>
      <w:bookmarkStart w:colFirst="0" w:colLast="0" w:name="_mdo0qypifx45" w:id="1"/>
      <w:bookmarkEnd w:id="1"/>
      <w:r w:rsidDel="00000000" w:rsidR="00000000" w:rsidRPr="00000000">
        <w:rPr>
          <w:rtl w:val="0"/>
        </w:rPr>
      </w:r>
    </w:p>
    <w:p w:rsidR="00000000" w:rsidDel="00000000" w:rsidP="00000000" w:rsidRDefault="00000000" w:rsidRPr="00000000" w14:paraId="00000054">
      <w:pPr>
        <w:pStyle w:val="Heading1"/>
        <w:widowControl w:val="0"/>
        <w:tabs>
          <w:tab w:val="right" w:leader="none" w:pos="12000"/>
        </w:tabs>
        <w:spacing w:before="60" w:line="240" w:lineRule="auto"/>
        <w:rPr>
          <w:sz w:val="36"/>
          <w:szCs w:val="36"/>
        </w:rPr>
      </w:pPr>
      <w:bookmarkStart w:colFirst="0" w:colLast="0" w:name="_n88x38agpd59" w:id="2"/>
      <w:bookmarkEnd w:id="2"/>
      <w:r w:rsidDel="00000000" w:rsidR="00000000" w:rsidRPr="00000000">
        <w:rPr>
          <w:sz w:val="36"/>
          <w:szCs w:val="36"/>
          <w:rtl w:val="0"/>
        </w:rPr>
        <w:t xml:space="preserve">Chapter 1: Introduction</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5ykl7x8od535" w:id="3"/>
      <w:bookmarkEnd w:id="3"/>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Overview of the problem statement</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color w:val="000000"/>
          <w:sz w:val="32"/>
          <w:szCs w:val="32"/>
          <w:u w:val="non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Alzheimer's disease (AD) is a leading cause of death, globally affecting over 50 million people worldwide, with significant mortality rates. Existing diagnostic methods are often costly, invasive, and inaccessible, particularly in resource-limited settings, delaying early detection and treatment. There is a critical need for a non-invasive and cost-effective solution that enables continuous real-time monitoring of AD. Such a solution would improve early detection and personalized care, potentially reducing the high mortality rates associated with AD and enhancing overall patient outcomes.</w:t>
      </w:r>
      <w:r w:rsidDel="00000000" w:rsidR="00000000" w:rsidRPr="00000000">
        <w:rPr>
          <w:rtl w:val="0"/>
        </w:rPr>
      </w:r>
    </w:p>
    <w:p w:rsidR="00000000" w:rsidDel="00000000" w:rsidP="00000000" w:rsidRDefault="00000000" w:rsidRPr="00000000" w14:paraId="00000058">
      <w:pPr>
        <w:pStyle w:val="Heading2"/>
        <w:jc w:val="both"/>
        <w:rPr>
          <w:rFonts w:ascii="Times New Roman" w:cs="Times New Roman" w:eastAsia="Times New Roman" w:hAnsi="Times New Roman"/>
        </w:rPr>
      </w:pPr>
      <w:bookmarkStart w:colFirst="0" w:colLast="0" w:name="_57p006lb2hsz" w:id="4"/>
      <w:bookmarkEnd w:id="4"/>
      <w:r w:rsidDel="00000000" w:rsidR="00000000" w:rsidRPr="00000000">
        <w:rPr>
          <w:rFonts w:ascii="Times New Roman" w:cs="Times New Roman" w:eastAsia="Times New Roman" w:hAnsi="Times New Roman"/>
          <w:rtl w:val="0"/>
        </w:rPr>
        <w:t xml:space="preserve">1.2 Objectives and Goals </w:t>
      </w:r>
    </w:p>
    <w:p w:rsidR="00000000" w:rsidDel="00000000" w:rsidP="00000000" w:rsidRDefault="00000000" w:rsidRPr="00000000" w14:paraId="00000059">
      <w:pPr>
        <w:spacing w:after="280" w:before="28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To develop a cost-effective, non-invasive wearable patch that uses colorimetry to detect sweat-based biomarkers for Alzheimer's disease (AD). By integrating this patch with a mobile application, the project aims to enhance early detection and personalized care through real-time data analysis, making AD diagnosis more accessible. This innovation will empower patients by enabling continuous, at-home monitoring of their condition, reducing the need for frequent and invasive clinical visits. Additionally, by addressing challenges such as environmental variability, lower biomarker concentration, and potential contamination, the project ensures accurate and reliable results. Ultimately, this approach has the potential to revolutionize AD management, improving patient outcomes and quality of life while significantly impacting future generations.</w:t>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pStyle w:val="Heading1"/>
        <w:widowControl w:val="0"/>
        <w:tabs>
          <w:tab w:val="right" w:leader="none" w:pos="12000"/>
        </w:tabs>
        <w:spacing w:before="60" w:line="240" w:lineRule="auto"/>
        <w:rPr>
          <w:sz w:val="36"/>
          <w:szCs w:val="36"/>
        </w:rPr>
      </w:pPr>
      <w:bookmarkStart w:colFirst="0" w:colLast="0" w:name="_g76eimnpnhwt" w:id="5"/>
      <w:bookmarkEnd w:id="5"/>
      <w:hyperlink w:anchor="_3znysh7">
        <w:r w:rsidDel="00000000" w:rsidR="00000000" w:rsidRPr="00000000">
          <w:rPr>
            <w:sz w:val="36"/>
            <w:szCs w:val="36"/>
            <w:rtl w:val="0"/>
          </w:rPr>
          <w:t xml:space="preserve">Chapter 2: Literature Review</w:t>
        </w:r>
      </w:hyperlink>
      <w:r w:rsidDel="00000000" w:rsidR="00000000" w:rsidRPr="00000000">
        <w:rPr>
          <w:rtl w:val="0"/>
        </w:rPr>
      </w:r>
    </w:p>
    <w:p w:rsidR="00000000" w:rsidDel="00000000" w:rsidP="00000000" w:rsidRDefault="00000000" w:rsidRPr="00000000" w14:paraId="0000005C">
      <w:pPr>
        <w:ind w:right="-227"/>
        <w:jc w:val="both"/>
        <w:rPr>
          <w:rFonts w:ascii="Times New Roman" w:cs="Times New Roman" w:eastAsia="Times New Roman" w:hAnsi="Times New Roman"/>
          <w:b w:val="1"/>
          <w:sz w:val="36"/>
          <w:szCs w:val="36"/>
        </w:rPr>
      </w:pPr>
      <w:r w:rsidDel="00000000" w:rsidR="00000000" w:rsidRPr="00000000">
        <w:rPr>
          <w:rtl w:val="0"/>
        </w:rPr>
      </w:r>
    </w:p>
    <w:tbl>
      <w:tblPr>
        <w:tblStyle w:val="Table1"/>
        <w:tblW w:w="10027.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4"/>
        <w:gridCol w:w="2365"/>
        <w:gridCol w:w="1892"/>
        <w:gridCol w:w="3216"/>
        <w:tblGridChange w:id="0">
          <w:tblGrid>
            <w:gridCol w:w="2554"/>
            <w:gridCol w:w="2365"/>
            <w:gridCol w:w="1892"/>
            <w:gridCol w:w="3216"/>
          </w:tblGrid>
        </w:tblGridChange>
      </w:tblGrid>
      <w:tr>
        <w:trPr>
          <w:cantSplit w:val="0"/>
          <w:trHeight w:val="318" w:hRule="atLeast"/>
          <w:tblHeader w:val="0"/>
        </w:trPr>
        <w:tc>
          <w:tcPr/>
          <w:p w:rsidR="00000000" w:rsidDel="00000000" w:rsidP="00000000" w:rsidRDefault="00000000" w:rsidRPr="00000000" w14:paraId="0000005D">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Title</w:t>
            </w:r>
          </w:p>
        </w:tc>
        <w:tc>
          <w:tcPr/>
          <w:p w:rsidR="00000000" w:rsidDel="00000000" w:rsidP="00000000" w:rsidRDefault="00000000" w:rsidRPr="00000000" w14:paraId="0000005E">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Author</w:t>
            </w:r>
          </w:p>
        </w:tc>
        <w:tc>
          <w:tcPr/>
          <w:p w:rsidR="00000000" w:rsidDel="00000000" w:rsidP="00000000" w:rsidRDefault="00000000" w:rsidRPr="00000000" w14:paraId="0000005F">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Year</w:t>
            </w:r>
          </w:p>
        </w:tc>
        <w:tc>
          <w:tcPr/>
          <w:p w:rsidR="00000000" w:rsidDel="00000000" w:rsidP="00000000" w:rsidRDefault="00000000" w:rsidRPr="00000000" w14:paraId="00000060">
            <w:pPr>
              <w:ind w:right="-227"/>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Summary</w:t>
            </w:r>
          </w:p>
        </w:tc>
      </w:tr>
      <w:tr>
        <w:trPr>
          <w:cantSplit w:val="0"/>
          <w:trHeight w:val="3001" w:hRule="atLeast"/>
          <w:tblHeader w:val="0"/>
        </w:trPr>
        <w:tc>
          <w:tcPr/>
          <w:p w:rsidR="00000000" w:rsidDel="00000000" w:rsidP="00000000" w:rsidRDefault="00000000" w:rsidRPr="00000000" w14:paraId="00000061">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Alzheimer Disease</w:t>
            </w:r>
          </w:p>
        </w:tc>
        <w:tc>
          <w:tcPr/>
          <w:p w:rsidR="00000000" w:rsidDel="00000000" w:rsidP="00000000" w:rsidRDefault="00000000" w:rsidRPr="00000000" w14:paraId="00000062">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Anil Kumar,</w:t>
            </w:r>
          </w:p>
          <w:p w:rsidR="00000000" w:rsidDel="00000000" w:rsidP="00000000" w:rsidRDefault="00000000" w:rsidRPr="00000000" w14:paraId="00000063">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Jaskirat Sidhu,</w:t>
            </w:r>
          </w:p>
          <w:p w:rsidR="00000000" w:rsidDel="00000000" w:rsidP="00000000" w:rsidRDefault="00000000" w:rsidRPr="00000000" w14:paraId="0000006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Forshing Lui,</w:t>
            </w:r>
          </w:p>
          <w:p w:rsidR="00000000" w:rsidDel="00000000" w:rsidP="00000000" w:rsidRDefault="00000000" w:rsidRPr="00000000" w14:paraId="00000065">
            <w:pPr>
              <w:ind w:right="-2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Jack W. Tsao</w:t>
            </w:r>
            <w:r w:rsidDel="00000000" w:rsidR="00000000" w:rsidRPr="00000000">
              <w:rPr>
                <w:rtl w:val="0"/>
              </w:rPr>
            </w:r>
          </w:p>
        </w:tc>
        <w:tc>
          <w:tcPr/>
          <w:p w:rsidR="00000000" w:rsidDel="00000000" w:rsidP="00000000" w:rsidRDefault="00000000" w:rsidRPr="00000000" w14:paraId="00000066">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February 12,</w:t>
            </w:r>
          </w:p>
          <w:p w:rsidR="00000000" w:rsidDel="00000000" w:rsidP="00000000" w:rsidRDefault="00000000" w:rsidRPr="00000000" w14:paraId="00000067">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tc>
        <w:tc>
          <w:tcPr/>
          <w:p w:rsidR="00000000" w:rsidDel="00000000" w:rsidP="00000000" w:rsidRDefault="00000000" w:rsidRPr="00000000" w14:paraId="00000068">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Alzheimer's disease starts with memory loss and worsens to severe cognitive and behavioral issues, requiring increasing care. Quality of life declines significantly, and effective management remains uncertain, needing further research.</w:t>
            </w:r>
          </w:p>
          <w:p w:rsidR="00000000" w:rsidDel="00000000" w:rsidP="00000000" w:rsidRDefault="00000000" w:rsidRPr="00000000" w14:paraId="00000069">
            <w:pPr>
              <w:ind w:right="-227"/>
              <w:jc w:val="both"/>
              <w:rPr>
                <w:rFonts w:ascii="Times New Roman" w:cs="Times New Roman" w:eastAsia="Times New Roman" w:hAnsi="Times New Roman"/>
                <w:b w:val="1"/>
                <w:sz w:val="28"/>
                <w:szCs w:val="28"/>
              </w:rPr>
            </w:pPr>
            <w:r w:rsidDel="00000000" w:rsidR="00000000" w:rsidRPr="00000000">
              <w:rPr>
                <w:rtl w:val="0"/>
              </w:rPr>
            </w:r>
          </w:p>
        </w:tc>
      </w:tr>
      <w:tr>
        <w:trPr>
          <w:cantSplit w:val="0"/>
          <w:trHeight w:val="4049" w:hRule="atLeast"/>
          <w:tblHeader w:val="0"/>
        </w:trPr>
        <w:tc>
          <w:tcPr/>
          <w:p w:rsidR="00000000" w:rsidDel="00000000" w:rsidP="00000000" w:rsidRDefault="00000000" w:rsidRPr="00000000" w14:paraId="0000006A">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Developments</w:t>
            </w:r>
          </w:p>
          <w:p w:rsidR="00000000" w:rsidDel="00000000" w:rsidP="00000000" w:rsidRDefault="00000000" w:rsidRPr="00000000" w14:paraId="0000006B">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Alzheimer’s</w:t>
            </w:r>
          </w:p>
          <w:p w:rsidR="00000000" w:rsidDel="00000000" w:rsidP="00000000" w:rsidRDefault="00000000" w:rsidRPr="00000000" w14:paraId="0000006C">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disease therapeutics</w:t>
            </w:r>
          </w:p>
        </w:tc>
        <w:tc>
          <w:tcPr/>
          <w:p w:rsidR="00000000" w:rsidDel="00000000" w:rsidP="00000000" w:rsidRDefault="00000000" w:rsidRPr="00000000" w14:paraId="0000006D">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S Raafii,</w:t>
            </w:r>
          </w:p>
          <w:p w:rsidR="00000000" w:rsidDel="00000000" w:rsidP="00000000" w:rsidRDefault="00000000" w:rsidRPr="00000000" w14:paraId="0000006E">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 S Aisen</w:t>
            </w:r>
          </w:p>
        </w:tc>
        <w:tc>
          <w:tcPr/>
          <w:p w:rsidR="00000000" w:rsidDel="00000000" w:rsidP="00000000" w:rsidRDefault="00000000" w:rsidRPr="00000000" w14:paraId="0000006F">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February 19,</w:t>
            </w:r>
          </w:p>
          <w:p w:rsidR="00000000" w:rsidDel="00000000" w:rsidP="00000000" w:rsidRDefault="00000000" w:rsidRPr="00000000" w14:paraId="00000070">
            <w:pPr>
              <w:ind w:right="-2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2009</w:t>
            </w:r>
            <w:r w:rsidDel="00000000" w:rsidR="00000000" w:rsidRPr="00000000">
              <w:rPr>
                <w:rtl w:val="0"/>
              </w:rPr>
            </w:r>
          </w:p>
        </w:tc>
        <w:tc>
          <w:tcPr/>
          <w:p w:rsidR="00000000" w:rsidDel="00000000" w:rsidP="00000000" w:rsidRDefault="00000000" w:rsidRPr="00000000" w14:paraId="00000071">
            <w:pPr>
              <w:ind w:right="-22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Anti-amyloid strategies dominate Alzheimer's research, with numerous disease-modifying therapies in trials. Success is uncertain, but a future combination of agents may alter neurodegeneration and reduce the disease's global impact.</w:t>
            </w:r>
            <w:r w:rsidDel="00000000" w:rsidR="00000000" w:rsidRPr="00000000">
              <w:rPr>
                <w:rtl w:val="0"/>
              </w:rPr>
            </w:r>
          </w:p>
        </w:tc>
      </w:tr>
      <w:tr>
        <w:trPr>
          <w:cantSplit w:val="0"/>
          <w:trHeight w:val="2247" w:hRule="atLeast"/>
          <w:tblHeader w:val="0"/>
        </w:trPr>
        <w:tc>
          <w:tcPr/>
          <w:p w:rsidR="00000000" w:rsidDel="00000000" w:rsidP="00000000" w:rsidRDefault="00000000" w:rsidRPr="00000000" w14:paraId="00000072">
            <w:pPr>
              <w:shd w:fill="ffffff" w:val="clea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Recent Advances in Wearable Sensors for the Monitoring of Sweat: A Comprehensive Tendency Summary</w:t>
            </w:r>
          </w:p>
          <w:p w:rsidR="00000000" w:rsidDel="00000000" w:rsidP="00000000" w:rsidRDefault="00000000" w:rsidRPr="00000000" w14:paraId="00000073">
            <w:pPr>
              <w:ind w:right="-227"/>
              <w:jc w:val="both"/>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Zhe Xing,</w:t>
            </w:r>
          </w:p>
          <w:p w:rsidR="00000000" w:rsidDel="00000000" w:rsidP="00000000" w:rsidRDefault="00000000" w:rsidRPr="00000000" w14:paraId="00000075">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Jianan Hui,</w:t>
            </w:r>
          </w:p>
          <w:p w:rsidR="00000000" w:rsidDel="00000000" w:rsidP="00000000" w:rsidRDefault="00000000" w:rsidRPr="00000000" w14:paraId="00000076">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 Lin,</w:t>
            </w:r>
          </w:p>
          <w:p w:rsidR="00000000" w:rsidDel="00000000" w:rsidP="00000000" w:rsidRDefault="00000000" w:rsidRPr="00000000" w14:paraId="00000077">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Zhenhua Wu,</w:t>
            </w:r>
          </w:p>
          <w:p w:rsidR="00000000" w:rsidDel="00000000" w:rsidP="00000000" w:rsidRDefault="00000000" w:rsidRPr="00000000" w14:paraId="00000078">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Hongju Mao</w:t>
            </w:r>
          </w:p>
        </w:tc>
        <w:tc>
          <w:tcPr/>
          <w:p w:rsidR="00000000" w:rsidDel="00000000" w:rsidP="00000000" w:rsidRDefault="00000000" w:rsidRPr="00000000" w14:paraId="00000079">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August,</w:t>
            </w:r>
          </w:p>
          <w:p w:rsidR="00000000" w:rsidDel="00000000" w:rsidP="00000000" w:rsidRDefault="00000000" w:rsidRPr="00000000" w14:paraId="0000007A">
            <w:pPr>
              <w:ind w:right="-2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2023</w:t>
            </w:r>
            <w:r w:rsidDel="00000000" w:rsidR="00000000" w:rsidRPr="00000000">
              <w:rPr>
                <w:rtl w:val="0"/>
              </w:rPr>
            </w:r>
          </w:p>
        </w:tc>
        <w:tc>
          <w:tcPr/>
          <w:p w:rsidR="00000000" w:rsidDel="00000000" w:rsidP="00000000" w:rsidRDefault="00000000" w:rsidRPr="00000000" w14:paraId="0000007B">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Wearable sweat sensors offer real-time, non-invasive monitoring. Recent advances span biomarkers, materials, and system designs, focusing on integrated sensors for practical applications, with future innovations expected in physiological signal detection.</w:t>
            </w:r>
          </w:p>
          <w:p w:rsidR="00000000" w:rsidDel="00000000" w:rsidP="00000000" w:rsidRDefault="00000000" w:rsidRPr="00000000" w14:paraId="0000007C">
            <w:pPr>
              <w:ind w:right="-227"/>
              <w:jc w:val="both"/>
              <w:rPr>
                <w:rFonts w:ascii="Times New Roman" w:cs="Times New Roman" w:eastAsia="Times New Roman" w:hAnsi="Times New Roman"/>
                <w:b w:val="1"/>
                <w:sz w:val="28"/>
                <w:szCs w:val="28"/>
              </w:rPr>
            </w:pPr>
            <w:r w:rsidDel="00000000" w:rsidR="00000000" w:rsidRPr="00000000">
              <w:rPr>
                <w:rtl w:val="0"/>
              </w:rPr>
            </w:r>
          </w:p>
        </w:tc>
      </w:tr>
      <w:tr>
        <w:trPr>
          <w:cantSplit w:val="0"/>
          <w:trHeight w:val="2247" w:hRule="atLeast"/>
          <w:tblHeader w:val="0"/>
        </w:trPr>
        <w:tc>
          <w:tcPr/>
          <w:p w:rsidR="00000000" w:rsidDel="00000000" w:rsidP="00000000" w:rsidRDefault="00000000" w:rsidRPr="00000000" w14:paraId="0000007D">
            <w:pPr>
              <w:shd w:fill="ffffff" w:val="clear"/>
              <w:spacing w:after="120"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Neurology</w:t>
            </w:r>
          </w:p>
        </w:tc>
        <w:tc>
          <w:tcPr/>
          <w:p w:rsidR="00000000" w:rsidDel="00000000" w:rsidP="00000000" w:rsidRDefault="00000000" w:rsidRPr="00000000" w14:paraId="0000007E">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Bryan D.James,</w:t>
            </w:r>
          </w:p>
          <w:p w:rsidR="00000000" w:rsidDel="00000000" w:rsidP="00000000" w:rsidRDefault="00000000" w:rsidRPr="00000000" w14:paraId="0000007F">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Sue E.Leurgans,</w:t>
            </w:r>
          </w:p>
          <w:p w:rsidR="00000000" w:rsidDel="00000000" w:rsidP="00000000" w:rsidRDefault="00000000" w:rsidRPr="00000000" w14:paraId="00000080">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Liesi E.Hebert,</w:t>
            </w:r>
          </w:p>
          <w:p w:rsidR="00000000" w:rsidDel="00000000" w:rsidP="00000000" w:rsidRDefault="00000000" w:rsidRPr="00000000" w14:paraId="00000081">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Paul A.Scherr,</w:t>
            </w:r>
          </w:p>
          <w:p w:rsidR="00000000" w:rsidDel="00000000" w:rsidP="00000000" w:rsidRDefault="00000000" w:rsidRPr="00000000" w14:paraId="00000082">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Kristine Yaffe,</w:t>
            </w:r>
          </w:p>
          <w:p w:rsidR="00000000" w:rsidDel="00000000" w:rsidP="00000000" w:rsidRDefault="00000000" w:rsidRPr="00000000" w14:paraId="00000083">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A.Bennett</w:t>
            </w:r>
          </w:p>
        </w:tc>
        <w:tc>
          <w:tcPr/>
          <w:p w:rsidR="00000000" w:rsidDel="00000000" w:rsidP="00000000" w:rsidRDefault="00000000" w:rsidRPr="00000000" w14:paraId="0000008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March,</w:t>
            </w:r>
          </w:p>
          <w:p w:rsidR="00000000" w:rsidDel="00000000" w:rsidP="00000000" w:rsidRDefault="00000000" w:rsidRPr="00000000" w14:paraId="00000085">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w:t>
            </w:r>
          </w:p>
        </w:tc>
        <w:tc>
          <w:tcPr/>
          <w:p w:rsidR="00000000" w:rsidDel="00000000" w:rsidP="00000000" w:rsidRDefault="00000000" w:rsidRPr="00000000" w14:paraId="00000086">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8-year study, 21.8% developed Alzheimer's dementia, with an average diagnosis age of 86.5. Median survival was 3.8 years, with 72% of those diagnosed eventually dying.</w:t>
            </w:r>
          </w:p>
          <w:p w:rsidR="00000000" w:rsidDel="00000000" w:rsidP="00000000" w:rsidRDefault="00000000" w:rsidRPr="00000000" w14:paraId="00000087">
            <w:pPr>
              <w:spacing w:before="28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175" w:hRule="atLeast"/>
          <w:tblHeader w:val="0"/>
        </w:trPr>
        <w:tc>
          <w:tcPr/>
          <w:p w:rsidR="00000000" w:rsidDel="00000000" w:rsidP="00000000" w:rsidRDefault="00000000" w:rsidRPr="00000000" w14:paraId="00000088">
            <w:pPr>
              <w:pStyle w:val="Heading1"/>
              <w:shd w:fill="ffffff" w:val="clear"/>
              <w:spacing w:after="240" w:before="0" w:lineRule="auto"/>
              <w:rPr>
                <w:b w:val="0"/>
                <w:color w:val="222222"/>
                <w:sz w:val="28"/>
                <w:szCs w:val="28"/>
              </w:rPr>
            </w:pPr>
            <w:r w:rsidDel="00000000" w:rsidR="00000000" w:rsidRPr="00000000">
              <w:rPr>
                <w:b w:val="0"/>
                <w:color w:val="222222"/>
                <w:sz w:val="28"/>
                <w:szCs w:val="28"/>
                <w:rtl w:val="0"/>
              </w:rPr>
              <w:t xml:space="preserve">A wearable patch for continuous analysis of thermoregulatory sweat at rest</w:t>
            </w:r>
          </w:p>
          <w:p w:rsidR="00000000" w:rsidDel="00000000" w:rsidP="00000000" w:rsidRDefault="00000000" w:rsidRPr="00000000" w14:paraId="00000089">
            <w:pPr>
              <w:shd w:fill="ffffff" w:val="clear"/>
              <w:spacing w:after="120" w:before="120" w:lineRule="auto"/>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8A">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Hnin Yin Yin Nyein,</w:t>
            </w:r>
          </w:p>
          <w:p w:rsidR="00000000" w:rsidDel="00000000" w:rsidP="00000000" w:rsidRDefault="00000000" w:rsidRPr="00000000" w14:paraId="0000008B">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Mallika Bariya,</w:t>
            </w:r>
          </w:p>
          <w:p w:rsidR="00000000" w:rsidDel="00000000" w:rsidP="00000000" w:rsidRDefault="00000000" w:rsidRPr="00000000" w14:paraId="0000008C">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Brandon Tran,</w:t>
            </w:r>
          </w:p>
          <w:p w:rsidR="00000000" w:rsidDel="00000000" w:rsidP="00000000" w:rsidRDefault="00000000" w:rsidRPr="00000000" w14:paraId="0000008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Christine Heera Ahn,</w:t>
            </w:r>
          </w:p>
          <w:p w:rsidR="00000000" w:rsidDel="00000000" w:rsidP="00000000" w:rsidRDefault="00000000" w:rsidRPr="00000000" w14:paraId="0000008E">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Brenden Janatpour Brown,</w:t>
            </w:r>
          </w:p>
          <w:p w:rsidR="00000000" w:rsidDel="00000000" w:rsidP="00000000" w:rsidRDefault="00000000" w:rsidRPr="00000000" w14:paraId="0000008F">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Wenbo Ji,</w:t>
            </w:r>
          </w:p>
          <w:p w:rsidR="00000000" w:rsidDel="00000000" w:rsidP="00000000" w:rsidRDefault="00000000" w:rsidRPr="00000000" w14:paraId="00000090">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Noelle Davis,</w:t>
            </w:r>
          </w:p>
          <w:p w:rsidR="00000000" w:rsidDel="00000000" w:rsidP="00000000" w:rsidRDefault="00000000" w:rsidRPr="00000000" w14:paraId="00000091">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Javey</w:t>
            </w:r>
          </w:p>
          <w:p w:rsidR="00000000" w:rsidDel="00000000" w:rsidP="00000000" w:rsidRDefault="00000000" w:rsidRPr="00000000" w14:paraId="00000092">
            <w:pPr>
              <w:ind w:right="-227"/>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3">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March,</w:t>
            </w:r>
          </w:p>
          <w:p w:rsidR="00000000" w:rsidDel="00000000" w:rsidP="00000000" w:rsidRDefault="00000000" w:rsidRPr="00000000" w14:paraId="00000094">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w:t>
            </w:r>
          </w:p>
        </w:tc>
        <w:tc>
          <w:tcPr/>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wearable device analyzes sweat in real-time, linking sweat rates to physiological conditions like hypoglycemia and stress, offering non-invasive monitoring and new insights into health through sweat analysis.</w:t>
            </w:r>
          </w:p>
        </w:tc>
      </w:tr>
      <w:tr>
        <w:trPr>
          <w:cantSplit w:val="0"/>
          <w:trHeight w:val="3950" w:hRule="atLeast"/>
          <w:tblHeader w:val="0"/>
        </w:trPr>
        <w:tc>
          <w:tcPr/>
          <w:p w:rsidR="00000000" w:rsidDel="00000000" w:rsidP="00000000" w:rsidRDefault="00000000" w:rsidRPr="00000000" w14:paraId="00000096">
            <w:pPr>
              <w:pStyle w:val="Heading1"/>
              <w:shd w:fill="ffffff" w:val="clear"/>
              <w:spacing w:after="240" w:before="0" w:lineRule="auto"/>
              <w:rPr>
                <w:b w:val="0"/>
                <w:color w:val="222222"/>
                <w:sz w:val="28"/>
                <w:szCs w:val="28"/>
              </w:rPr>
            </w:pPr>
            <w:r w:rsidDel="00000000" w:rsidR="00000000" w:rsidRPr="00000000">
              <w:rPr>
                <w:b w:val="0"/>
                <w:color w:val="222222"/>
                <w:sz w:val="28"/>
                <w:szCs w:val="28"/>
                <w:rtl w:val="0"/>
              </w:rPr>
              <w:t xml:space="preserve">A review of Wearable biosensors for sweat analysis</w:t>
            </w:r>
          </w:p>
        </w:tc>
        <w:tc>
          <w:tcPr/>
          <w:p w:rsidR="00000000" w:rsidDel="00000000" w:rsidP="00000000" w:rsidRDefault="00000000" w:rsidRPr="00000000" w14:paraId="00000097">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Seongbin Jo,</w:t>
            </w:r>
          </w:p>
          <w:p w:rsidR="00000000" w:rsidDel="00000000" w:rsidP="00000000" w:rsidRDefault="00000000" w:rsidRPr="00000000" w14:paraId="00000098">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Daeun Sung,</w:t>
            </w:r>
          </w:p>
          <w:p w:rsidR="00000000" w:rsidDel="00000000" w:rsidP="00000000" w:rsidRDefault="00000000" w:rsidRPr="00000000" w14:paraId="0000009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Sungbong Kim,</w:t>
            </w:r>
          </w:p>
          <w:p w:rsidR="00000000" w:rsidDel="00000000" w:rsidP="00000000" w:rsidRDefault="00000000" w:rsidRPr="00000000" w14:paraId="0000009A">
            <w:pP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Jahyun Koo</w:t>
            </w:r>
          </w:p>
        </w:tc>
        <w:tc>
          <w:tcPr/>
          <w:p w:rsidR="00000000" w:rsidDel="00000000" w:rsidP="00000000" w:rsidRDefault="00000000" w:rsidRPr="00000000" w14:paraId="0000009B">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 May,2021</w:t>
            </w:r>
          </w:p>
        </w:tc>
        <w:tc>
          <w:tcPr/>
          <w:p w:rsidR="00000000" w:rsidDel="00000000" w:rsidP="00000000" w:rsidRDefault="00000000" w:rsidRPr="00000000" w14:paraId="0000009C">
            <w:pPr>
              <w:spacing w:after="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Recent research on wearable sensors focuses on advanced devices for real-time monitoring, using skin-interfaced microfluidics and integrated electronics for accurate health data collection and analysis in various applications.</w:t>
            </w:r>
          </w:p>
          <w:p w:rsidR="00000000" w:rsidDel="00000000" w:rsidP="00000000" w:rsidRDefault="00000000" w:rsidRPr="00000000" w14:paraId="0000009D">
            <w:pPr>
              <w:spacing w:before="280" w:lineRule="auto"/>
              <w:rPr>
                <w:rFonts w:ascii="Times New Roman" w:cs="Times New Roman" w:eastAsia="Times New Roman" w:hAnsi="Times New Roman"/>
                <w:sz w:val="28"/>
                <w:szCs w:val="28"/>
              </w:rPr>
            </w:pPr>
            <w:r w:rsidDel="00000000" w:rsidR="00000000" w:rsidRPr="00000000">
              <w:rPr>
                <w:rtl w:val="0"/>
              </w:rPr>
            </w:r>
          </w:p>
        </w:tc>
      </w:tr>
      <w:tr>
        <w:trPr>
          <w:cantSplit w:val="0"/>
          <w:trHeight w:val="3950" w:hRule="atLeast"/>
          <w:tblHeader w:val="0"/>
        </w:trPr>
        <w:tc>
          <w:tcPr/>
          <w:p w:rsidR="00000000" w:rsidDel="00000000" w:rsidP="00000000" w:rsidRDefault="00000000" w:rsidRPr="00000000" w14:paraId="0000009E">
            <w:pPr>
              <w:pStyle w:val="Heading1"/>
              <w:shd w:fill="ffffff" w:val="clear"/>
              <w:spacing w:after="200" w:before="400" w:lineRule="auto"/>
              <w:rPr>
                <w:b w:val="0"/>
                <w:color w:val="000000"/>
                <w:sz w:val="28"/>
                <w:szCs w:val="28"/>
              </w:rPr>
            </w:pPr>
            <w:r w:rsidDel="00000000" w:rsidR="00000000" w:rsidRPr="00000000">
              <w:rPr>
                <w:b w:val="0"/>
                <w:color w:val="000000"/>
                <w:sz w:val="28"/>
                <w:szCs w:val="28"/>
                <w:rtl w:val="0"/>
              </w:rPr>
              <w:t xml:space="preserve">Recent Developments in Sweat Analysis and Its Applications</w:t>
            </w:r>
          </w:p>
          <w:p w:rsidR="00000000" w:rsidDel="00000000" w:rsidP="00000000" w:rsidRDefault="00000000" w:rsidRPr="00000000" w14:paraId="0000009F">
            <w:pPr>
              <w:pStyle w:val="Heading1"/>
              <w:shd w:fill="ffffff" w:val="clear"/>
              <w:spacing w:after="240" w:before="0" w:lineRule="auto"/>
              <w:rPr>
                <w:b w:val="0"/>
                <w:color w:val="222222"/>
                <w:sz w:val="28"/>
                <w:szCs w:val="28"/>
              </w:rPr>
            </w:pPr>
            <w:r w:rsidDel="00000000" w:rsidR="00000000" w:rsidRPr="00000000">
              <w:rPr>
                <w:rtl w:val="0"/>
              </w:rPr>
            </w:r>
          </w:p>
        </w:tc>
        <w:tc>
          <w:tcPr/>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J Anal Chem</w:t>
            </w:r>
          </w:p>
        </w:tc>
        <w:tc>
          <w:tcPr/>
          <w:p w:rsidR="00000000" w:rsidDel="00000000" w:rsidP="00000000" w:rsidRDefault="00000000" w:rsidRPr="00000000" w14:paraId="000000A1">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 March,</w:t>
            </w:r>
          </w:p>
          <w:p w:rsidR="00000000" w:rsidDel="00000000" w:rsidP="00000000" w:rsidRDefault="00000000" w:rsidRPr="00000000" w14:paraId="000000A2">
            <w:pPr>
              <w:ind w:right="-2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2015 </w:t>
            </w:r>
          </w:p>
        </w:tc>
        <w:tc>
          <w:tcPr/>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Sweat analysis, combined with genomics and proteomics, reveals biomarkers for diseases like cancer and diabetes. This makes sweat a promising biofluid for diagnosing illnesses and exploring new treatments.</w:t>
            </w:r>
          </w:p>
        </w:tc>
      </w:tr>
    </w:tbl>
    <w:p w:rsidR="00000000" w:rsidDel="00000000" w:rsidP="00000000" w:rsidRDefault="00000000" w:rsidRPr="00000000" w14:paraId="000000A4">
      <w:pPr>
        <w:ind w:right="-22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6">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8">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B">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E">
      <w:pPr>
        <w:spacing w:after="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0">
      <w:pPr>
        <w:pStyle w:val="Heading1"/>
        <w:widowControl w:val="0"/>
        <w:tabs>
          <w:tab w:val="right" w:leader="none" w:pos="12000"/>
        </w:tabs>
        <w:spacing w:before="60" w:line="240" w:lineRule="auto"/>
        <w:rPr>
          <w:sz w:val="36"/>
          <w:szCs w:val="36"/>
        </w:rPr>
      </w:pPr>
      <w:bookmarkStart w:colFirst="0" w:colLast="0" w:name="_pzvumcxbb1j" w:id="6"/>
      <w:bookmarkEnd w:id="6"/>
      <w:hyperlink w:anchor="_2et92p0">
        <w:r w:rsidDel="00000000" w:rsidR="00000000" w:rsidRPr="00000000">
          <w:rPr>
            <w:sz w:val="36"/>
            <w:szCs w:val="36"/>
            <w:rtl w:val="0"/>
          </w:rPr>
          <w:t xml:space="preserve">Chapter 3: Strategic Analysis and Problem Definition</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pStyle w:val="Heading2"/>
        <w:widowControl w:val="0"/>
        <w:tabs>
          <w:tab w:val="right" w:leader="none" w:pos="12000"/>
        </w:tabs>
        <w:spacing w:before="60" w:line="240" w:lineRule="auto"/>
        <w:rPr/>
      </w:pPr>
      <w:bookmarkStart w:colFirst="0" w:colLast="0" w:name="_zbag142hfhoj" w:id="7"/>
      <w:bookmarkEnd w:id="7"/>
      <w:r w:rsidDel="00000000" w:rsidR="00000000" w:rsidRPr="00000000">
        <w:rPr>
          <w:rtl w:val="0"/>
        </w:rPr>
        <w:t xml:space="preserve">3.1 SWOT Analysis</w:t>
      </w:r>
    </w:p>
    <w:p w:rsidR="00000000" w:rsidDel="00000000" w:rsidP="00000000" w:rsidRDefault="00000000" w:rsidRPr="00000000" w14:paraId="000000B3">
      <w:pPr>
        <w:pStyle w:val="Heading3"/>
        <w:keepNext w:val="0"/>
        <w:keepLines w:val="0"/>
        <w:widowControl w:val="0"/>
        <w:tabs>
          <w:tab w:val="right" w:leader="none" w:pos="12000"/>
        </w:tabs>
        <w:spacing w:line="240" w:lineRule="auto"/>
        <w:rPr>
          <w:rFonts w:ascii="Times New Roman" w:cs="Times New Roman" w:eastAsia="Times New Roman" w:hAnsi="Times New Roman"/>
          <w:sz w:val="34"/>
          <w:szCs w:val="34"/>
        </w:rPr>
      </w:pPr>
      <w:bookmarkStart w:colFirst="0" w:colLast="0" w:name="_ia6lfg59kps1" w:id="8"/>
      <w:bookmarkEnd w:id="8"/>
      <w:r w:rsidDel="00000000" w:rsidR="00000000" w:rsidRPr="00000000">
        <w:rPr>
          <w:rtl w:val="0"/>
        </w:rPr>
      </w:r>
    </w:p>
    <w:p w:rsidR="00000000" w:rsidDel="00000000" w:rsidP="00000000" w:rsidRDefault="00000000" w:rsidRPr="00000000" w14:paraId="000000B4">
      <w:pPr>
        <w:pStyle w:val="Heading3"/>
        <w:keepNext w:val="0"/>
        <w:keepLines w:val="0"/>
        <w:widowControl w:val="0"/>
        <w:tabs>
          <w:tab w:val="right" w:leader="none" w:pos="12000"/>
        </w:tabs>
        <w:spacing w:line="240" w:lineRule="auto"/>
        <w:rPr>
          <w:rFonts w:ascii="Times New Roman" w:cs="Times New Roman" w:eastAsia="Times New Roman" w:hAnsi="Times New Roman"/>
          <w:sz w:val="34"/>
          <w:szCs w:val="34"/>
        </w:rPr>
      </w:pPr>
      <w:bookmarkStart w:colFirst="0" w:colLast="0" w:name="_2qwf4lgu1b94" w:id="9"/>
      <w:bookmarkEnd w:id="9"/>
      <w:r w:rsidDel="00000000" w:rsidR="00000000" w:rsidRPr="00000000">
        <w:rPr>
          <w:rFonts w:ascii="Times New Roman" w:cs="Times New Roman" w:eastAsia="Times New Roman" w:hAnsi="Times New Roman"/>
          <w:sz w:val="34"/>
          <w:szCs w:val="34"/>
          <w:rtl w:val="0"/>
        </w:rPr>
        <w:t xml:space="preserve">1)Strengths:</w:t>
      </w:r>
    </w:p>
    <w:p w:rsidR="00000000" w:rsidDel="00000000" w:rsidP="00000000" w:rsidRDefault="00000000" w:rsidRPr="00000000" w14:paraId="000000B5">
      <w:pPr>
        <w:widowControl w:val="0"/>
        <w:numPr>
          <w:ilvl w:val="0"/>
          <w:numId w:val="6"/>
        </w:numPr>
        <w:tabs>
          <w:tab w:val="right" w:leader="none" w:pos="12000"/>
        </w:tabs>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New and advanced technology: </w:t>
      </w:r>
      <w:r w:rsidDel="00000000" w:rsidR="00000000" w:rsidRPr="00000000">
        <w:rPr>
          <w:rFonts w:ascii="Times New Roman" w:cs="Times New Roman" w:eastAsia="Times New Roman" w:hAnsi="Times New Roman"/>
          <w:sz w:val="32"/>
          <w:szCs w:val="32"/>
          <w:rtl w:val="0"/>
        </w:rPr>
        <w:t xml:space="preserve">The project uses innovative materials that are safe for the body, making it stand out from other options.</w:t>
      </w:r>
    </w:p>
    <w:p w:rsidR="00000000" w:rsidDel="00000000" w:rsidP="00000000" w:rsidRDefault="00000000" w:rsidRPr="00000000" w14:paraId="000000B6">
      <w:pPr>
        <w:widowControl w:val="0"/>
        <w:numPr>
          <w:ilvl w:val="0"/>
          <w:numId w:val="6"/>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Good at early Alzheimer’s detection: </w:t>
      </w:r>
      <w:r w:rsidDel="00000000" w:rsidR="00000000" w:rsidRPr="00000000">
        <w:rPr>
          <w:rFonts w:ascii="Times New Roman" w:cs="Times New Roman" w:eastAsia="Times New Roman" w:hAnsi="Times New Roman"/>
          <w:sz w:val="32"/>
          <w:szCs w:val="32"/>
          <w:rtl w:val="0"/>
        </w:rPr>
        <w:t xml:space="preserve">The system can detect Alzheimer’s disease early, giving people more time for treatment.</w:t>
      </w:r>
    </w:p>
    <w:p w:rsidR="00000000" w:rsidDel="00000000" w:rsidP="00000000" w:rsidRDefault="00000000" w:rsidRPr="00000000" w14:paraId="000000B7">
      <w:pPr>
        <w:widowControl w:val="0"/>
        <w:numPr>
          <w:ilvl w:val="0"/>
          <w:numId w:val="6"/>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Non-invasive and works in real-time:</w:t>
      </w:r>
      <w:r w:rsidDel="00000000" w:rsidR="00000000" w:rsidRPr="00000000">
        <w:rPr>
          <w:rFonts w:ascii="Times New Roman" w:cs="Times New Roman" w:eastAsia="Times New Roman" w:hAnsi="Times New Roman"/>
          <w:sz w:val="32"/>
          <w:szCs w:val="32"/>
          <w:rtl w:val="0"/>
        </w:rPr>
        <w:t xml:space="preserve"> It doesn’t require blood tests or other painful procedures and can monitor your health instantly.</w:t>
      </w:r>
    </w:p>
    <w:p w:rsidR="00000000" w:rsidDel="00000000" w:rsidP="00000000" w:rsidRDefault="00000000" w:rsidRPr="00000000" w14:paraId="000000B8">
      <w:pPr>
        <w:widowControl w:val="0"/>
        <w:numPr>
          <w:ilvl w:val="0"/>
          <w:numId w:val="6"/>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Accessible for everyone: </w:t>
      </w:r>
      <w:r w:rsidDel="00000000" w:rsidR="00000000" w:rsidRPr="00000000">
        <w:rPr>
          <w:rFonts w:ascii="Times New Roman" w:cs="Times New Roman" w:eastAsia="Times New Roman" w:hAnsi="Times New Roman"/>
          <w:sz w:val="32"/>
          <w:szCs w:val="32"/>
          <w:rtl w:val="0"/>
        </w:rPr>
        <w:t xml:space="preserve">The device is designed to be easy to use by many people, including those in remote or low-resource areas.</w:t>
      </w:r>
    </w:p>
    <w:p w:rsidR="00000000" w:rsidDel="00000000" w:rsidP="00000000" w:rsidRDefault="00000000" w:rsidRPr="00000000" w14:paraId="000000B9">
      <w:pPr>
        <w:widowControl w:val="0"/>
        <w:numPr>
          <w:ilvl w:val="0"/>
          <w:numId w:val="6"/>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Affordable:</w:t>
      </w:r>
      <w:r w:rsidDel="00000000" w:rsidR="00000000" w:rsidRPr="00000000">
        <w:rPr>
          <w:rFonts w:ascii="Times New Roman" w:cs="Times New Roman" w:eastAsia="Times New Roman" w:hAnsi="Times New Roman"/>
          <w:sz w:val="32"/>
          <w:szCs w:val="32"/>
          <w:rtl w:val="0"/>
        </w:rPr>
        <w:t xml:space="preserve"> It is cost-effective, meaning it won’t be too expensive for people to buy or use, making it more widely available.</w:t>
      </w:r>
    </w:p>
    <w:p w:rsidR="00000000" w:rsidDel="00000000" w:rsidP="00000000" w:rsidRDefault="00000000" w:rsidRPr="00000000" w14:paraId="000000BA">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pStyle w:val="Heading3"/>
        <w:keepNext w:val="0"/>
        <w:keepLines w:val="0"/>
        <w:widowControl w:val="0"/>
        <w:tabs>
          <w:tab w:val="right" w:leader="none" w:pos="12000"/>
        </w:tabs>
        <w:spacing w:line="240" w:lineRule="auto"/>
        <w:ind w:left="0" w:firstLine="0"/>
        <w:rPr>
          <w:rFonts w:ascii="Times New Roman" w:cs="Times New Roman" w:eastAsia="Times New Roman" w:hAnsi="Times New Roman"/>
          <w:sz w:val="34"/>
          <w:szCs w:val="34"/>
        </w:rPr>
      </w:pPr>
      <w:bookmarkStart w:colFirst="0" w:colLast="0" w:name="_f4iy4iydavqs" w:id="10"/>
      <w:bookmarkEnd w:id="10"/>
      <w:r w:rsidDel="00000000" w:rsidR="00000000" w:rsidRPr="00000000">
        <w:rPr>
          <w:rFonts w:ascii="Times New Roman" w:cs="Times New Roman" w:eastAsia="Times New Roman" w:hAnsi="Times New Roman"/>
          <w:sz w:val="34"/>
          <w:szCs w:val="34"/>
          <w:rtl w:val="0"/>
        </w:rPr>
        <w:t xml:space="preserve">2)Weaknesses:</w:t>
      </w:r>
    </w:p>
    <w:p w:rsidR="00000000" w:rsidDel="00000000" w:rsidP="00000000" w:rsidRDefault="00000000" w:rsidRPr="00000000" w14:paraId="000000BC">
      <w:pPr>
        <w:widowControl w:val="0"/>
        <w:numPr>
          <w:ilvl w:val="0"/>
          <w:numId w:val="2"/>
        </w:numPr>
        <w:tabs>
          <w:tab w:val="right" w:leader="none" w:pos="12000"/>
        </w:tabs>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Enzyme stability issues: </w:t>
      </w:r>
      <w:r w:rsidDel="00000000" w:rsidR="00000000" w:rsidRPr="00000000">
        <w:rPr>
          <w:rFonts w:ascii="Times New Roman" w:cs="Times New Roman" w:eastAsia="Times New Roman" w:hAnsi="Times New Roman"/>
          <w:sz w:val="32"/>
          <w:szCs w:val="32"/>
          <w:rtl w:val="0"/>
        </w:rPr>
        <w:t xml:space="preserve">The system relies on enzymes that can be unstable, which might affect how well it works in different environments.</w:t>
      </w:r>
    </w:p>
    <w:p w:rsidR="00000000" w:rsidDel="00000000" w:rsidP="00000000" w:rsidRDefault="00000000" w:rsidRPr="00000000" w14:paraId="000000BD">
      <w:pPr>
        <w:widowControl w:val="0"/>
        <w:numPr>
          <w:ilvl w:val="0"/>
          <w:numId w:val="2"/>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Approval hurdles:</w:t>
      </w:r>
      <w:r w:rsidDel="00000000" w:rsidR="00000000" w:rsidRPr="00000000">
        <w:rPr>
          <w:rFonts w:ascii="Times New Roman" w:cs="Times New Roman" w:eastAsia="Times New Roman" w:hAnsi="Times New Roman"/>
          <w:sz w:val="32"/>
          <w:szCs w:val="32"/>
          <w:rtl w:val="0"/>
        </w:rPr>
        <w:t xml:space="preserve"> It will face strict rules and regulations before it can be used in the healthcare system, which can take a long time and require changes to the design.</w:t>
      </w:r>
    </w:p>
    <w:p w:rsidR="00000000" w:rsidDel="00000000" w:rsidP="00000000" w:rsidRDefault="00000000" w:rsidRPr="00000000" w14:paraId="000000BE">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pStyle w:val="Heading3"/>
        <w:keepNext w:val="0"/>
        <w:keepLines w:val="0"/>
        <w:widowControl w:val="0"/>
        <w:tabs>
          <w:tab w:val="right" w:leader="none" w:pos="12000"/>
        </w:tabs>
        <w:spacing w:line="240" w:lineRule="auto"/>
        <w:ind w:left="720" w:firstLine="0"/>
        <w:rPr>
          <w:rFonts w:ascii="Times New Roman" w:cs="Times New Roman" w:eastAsia="Times New Roman" w:hAnsi="Times New Roman"/>
          <w:sz w:val="26"/>
          <w:szCs w:val="26"/>
        </w:rPr>
      </w:pPr>
      <w:bookmarkStart w:colFirst="0" w:colLast="0" w:name="_p17zd5shppde" w:id="11"/>
      <w:bookmarkEnd w:id="11"/>
      <w:r w:rsidDel="00000000" w:rsidR="00000000" w:rsidRPr="00000000">
        <w:rPr>
          <w:rtl w:val="0"/>
        </w:rPr>
      </w:r>
    </w:p>
    <w:p w:rsidR="00000000" w:rsidDel="00000000" w:rsidP="00000000" w:rsidRDefault="00000000" w:rsidRPr="00000000" w14:paraId="000000C0">
      <w:pPr>
        <w:pStyle w:val="Heading3"/>
        <w:keepNext w:val="0"/>
        <w:keepLines w:val="0"/>
        <w:widowControl w:val="0"/>
        <w:tabs>
          <w:tab w:val="right" w:leader="none" w:pos="12000"/>
        </w:tabs>
        <w:spacing w:line="240" w:lineRule="auto"/>
        <w:ind w:left="0" w:firstLine="0"/>
        <w:rPr>
          <w:rFonts w:ascii="Times New Roman" w:cs="Times New Roman" w:eastAsia="Times New Roman" w:hAnsi="Times New Roman"/>
          <w:sz w:val="34"/>
          <w:szCs w:val="34"/>
        </w:rPr>
      </w:pPr>
      <w:bookmarkStart w:colFirst="0" w:colLast="0" w:name="_esiseb7xdmck" w:id="12"/>
      <w:bookmarkEnd w:id="12"/>
      <w:r w:rsidDel="00000000" w:rsidR="00000000" w:rsidRPr="00000000">
        <w:rPr>
          <w:rFonts w:ascii="Times New Roman" w:cs="Times New Roman" w:eastAsia="Times New Roman" w:hAnsi="Times New Roman"/>
          <w:sz w:val="34"/>
          <w:szCs w:val="34"/>
          <w:rtl w:val="0"/>
        </w:rPr>
        <w:t xml:space="preserve">3)Opportunities:</w:t>
      </w:r>
    </w:p>
    <w:p w:rsidR="00000000" w:rsidDel="00000000" w:rsidP="00000000" w:rsidRDefault="00000000" w:rsidRPr="00000000" w14:paraId="000000C1">
      <w:pPr>
        <w:widowControl w:val="0"/>
        <w:numPr>
          <w:ilvl w:val="0"/>
          <w:numId w:val="5"/>
        </w:numPr>
        <w:tabs>
          <w:tab w:val="right" w:leader="none" w:pos="12000"/>
        </w:tabs>
        <w:spacing w:after="0" w:afterAutospacing="0" w:before="24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Can be used for other diseases</w:t>
      </w:r>
      <w:r w:rsidDel="00000000" w:rsidR="00000000" w:rsidRPr="00000000">
        <w:rPr>
          <w:rFonts w:ascii="Times New Roman" w:cs="Times New Roman" w:eastAsia="Times New Roman" w:hAnsi="Times New Roman"/>
          <w:sz w:val="32"/>
          <w:szCs w:val="32"/>
          <w:rtl w:val="0"/>
        </w:rPr>
        <w:t xml:space="preserve">: The technology could be applied to detect other diseases like Parkinson’s, expanding its usefulness.</w:t>
      </w:r>
    </w:p>
    <w:p w:rsidR="00000000" w:rsidDel="00000000" w:rsidP="00000000" w:rsidRDefault="00000000" w:rsidRPr="00000000" w14:paraId="000000C2">
      <w:pPr>
        <w:widowControl w:val="0"/>
        <w:numPr>
          <w:ilvl w:val="0"/>
          <w:numId w:val="5"/>
        </w:numPr>
        <w:tabs>
          <w:tab w:val="right" w:leader="none" w:pos="12000"/>
        </w:tabs>
        <w:spacing w:after="0" w:afterAutospacing="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Can connect to existing health systems</w:t>
      </w:r>
      <w:r w:rsidDel="00000000" w:rsidR="00000000" w:rsidRPr="00000000">
        <w:rPr>
          <w:rFonts w:ascii="Times New Roman" w:cs="Times New Roman" w:eastAsia="Times New Roman" w:hAnsi="Times New Roman"/>
          <w:sz w:val="32"/>
          <w:szCs w:val="32"/>
          <w:rtl w:val="0"/>
        </w:rPr>
        <w:t xml:space="preserve">: It could integrate with health devices like smartwatches, making it part of a bigger health monitoring system.</w:t>
      </w:r>
    </w:p>
    <w:p w:rsidR="00000000" w:rsidDel="00000000" w:rsidP="00000000" w:rsidRDefault="00000000" w:rsidRPr="00000000" w14:paraId="000000C3">
      <w:pPr>
        <w:widowControl w:val="0"/>
        <w:numPr>
          <w:ilvl w:val="0"/>
          <w:numId w:val="5"/>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Growing demand for non-invasive tools</w:t>
      </w:r>
      <w:r w:rsidDel="00000000" w:rsidR="00000000" w:rsidRPr="00000000">
        <w:rPr>
          <w:rFonts w:ascii="Times New Roman" w:cs="Times New Roman" w:eastAsia="Times New Roman" w:hAnsi="Times New Roman"/>
          <w:sz w:val="32"/>
          <w:szCs w:val="32"/>
          <w:rtl w:val="0"/>
        </w:rPr>
        <w:t xml:space="preserve">: More people want health solutions that don’t involve needles or surgery, and this system fits that trend.</w:t>
      </w:r>
    </w:p>
    <w:p w:rsidR="00000000" w:rsidDel="00000000" w:rsidP="00000000" w:rsidRDefault="00000000" w:rsidRPr="00000000" w14:paraId="000000C4">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5">
      <w:pPr>
        <w:pStyle w:val="Heading3"/>
        <w:keepNext w:val="0"/>
        <w:keepLines w:val="0"/>
        <w:widowControl w:val="0"/>
        <w:tabs>
          <w:tab w:val="right" w:leader="none" w:pos="12000"/>
        </w:tabs>
        <w:spacing w:line="240" w:lineRule="auto"/>
        <w:ind w:left="0" w:firstLine="0"/>
        <w:rPr>
          <w:rFonts w:ascii="Times New Roman" w:cs="Times New Roman" w:eastAsia="Times New Roman" w:hAnsi="Times New Roman"/>
          <w:sz w:val="34"/>
          <w:szCs w:val="34"/>
        </w:rPr>
      </w:pPr>
      <w:bookmarkStart w:colFirst="0" w:colLast="0" w:name="_u3otbdz9uocl" w:id="13"/>
      <w:bookmarkEnd w:id="13"/>
      <w:r w:rsidDel="00000000" w:rsidR="00000000" w:rsidRPr="00000000">
        <w:rPr>
          <w:rFonts w:ascii="Times New Roman" w:cs="Times New Roman" w:eastAsia="Times New Roman" w:hAnsi="Times New Roman"/>
          <w:sz w:val="34"/>
          <w:szCs w:val="34"/>
          <w:rtl w:val="0"/>
        </w:rPr>
        <w:t xml:space="preserve">4)Threats:</w:t>
      </w:r>
    </w:p>
    <w:p w:rsidR="00000000" w:rsidDel="00000000" w:rsidP="00000000" w:rsidRDefault="00000000" w:rsidRPr="00000000" w14:paraId="000000C6">
      <w:pPr>
        <w:widowControl w:val="0"/>
        <w:numPr>
          <w:ilvl w:val="0"/>
          <w:numId w:val="1"/>
        </w:numPr>
        <w:tabs>
          <w:tab w:val="right" w:leader="none" w:pos="12000"/>
        </w:tabs>
        <w:spacing w:after="0" w:afterAutospacing="0" w:before="24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Competitors</w:t>
      </w:r>
      <w:r w:rsidDel="00000000" w:rsidR="00000000" w:rsidRPr="00000000">
        <w:rPr>
          <w:rFonts w:ascii="Times New Roman" w:cs="Times New Roman" w:eastAsia="Times New Roman" w:hAnsi="Times New Roman"/>
          <w:sz w:val="32"/>
          <w:szCs w:val="32"/>
          <w:rtl w:val="0"/>
        </w:rPr>
        <w:t xml:space="preserve">: Other companies are working on similar products, so the project will need to stay competitive.</w:t>
      </w:r>
    </w:p>
    <w:p w:rsidR="00000000" w:rsidDel="00000000" w:rsidP="00000000" w:rsidRDefault="00000000" w:rsidRPr="00000000" w14:paraId="000000C7">
      <w:pPr>
        <w:widowControl w:val="0"/>
        <w:numPr>
          <w:ilvl w:val="0"/>
          <w:numId w:val="1"/>
        </w:numPr>
        <w:tabs>
          <w:tab w:val="right" w:leader="none" w:pos="12000"/>
        </w:tabs>
        <w:spacing w:after="240" w:before="0" w:beforeAutospacing="0" w:line="24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b w:val="1"/>
          <w:sz w:val="32"/>
          <w:szCs w:val="32"/>
          <w:rtl w:val="0"/>
        </w:rPr>
        <w:t xml:space="preserve">Fast-changing technology</w:t>
      </w:r>
      <w:r w:rsidDel="00000000" w:rsidR="00000000" w:rsidRPr="00000000">
        <w:rPr>
          <w:rFonts w:ascii="Times New Roman" w:cs="Times New Roman" w:eastAsia="Times New Roman" w:hAnsi="Times New Roman"/>
          <w:sz w:val="32"/>
          <w:szCs w:val="32"/>
          <w:rtl w:val="0"/>
        </w:rPr>
        <w:t xml:space="preserve">: Technology is evolving rapidly, so there’s a risk that this system could become outdated if newer devices are developed.</w:t>
      </w:r>
    </w:p>
    <w:p w:rsidR="00000000" w:rsidDel="00000000" w:rsidP="00000000" w:rsidRDefault="00000000" w:rsidRPr="00000000" w14:paraId="000000C8">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pStyle w:val="Heading2"/>
        <w:widowControl w:val="0"/>
        <w:tabs>
          <w:tab w:val="right" w:leader="none" w:pos="12000"/>
        </w:tabs>
        <w:spacing w:after="240" w:before="240" w:line="240" w:lineRule="auto"/>
        <w:rPr>
          <w:rFonts w:ascii="Times New Roman" w:cs="Times New Roman" w:eastAsia="Times New Roman" w:hAnsi="Times New Roman"/>
        </w:rPr>
      </w:pPr>
      <w:bookmarkStart w:colFirst="0" w:colLast="0" w:name="_75nn61hpulnu" w:id="14"/>
      <w:bookmarkEnd w:id="14"/>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rtl w:val="0"/>
        </w:rPr>
        <w:t xml:space="preserve">Project Plan - GANTT Chart</w:t>
      </w:r>
      <w:r w:rsidDel="00000000" w:rsidR="00000000" w:rsidRPr="00000000">
        <w:rPr>
          <w:rtl w:val="0"/>
        </w:rPr>
      </w:r>
    </w:p>
    <w:p w:rsidR="00000000" w:rsidDel="00000000" w:rsidP="00000000" w:rsidRDefault="00000000" w:rsidRPr="00000000" w14:paraId="000000CA">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4050" cy="319118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91185"/>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b w:val="1"/>
          <w:sz w:val="32"/>
          <w:szCs w:val="32"/>
          <w:rtl w:val="0"/>
        </w:rPr>
        <w:t xml:space="preserve">Project Planning and Research:</w:t>
      </w:r>
    </w:p>
    <w:p w:rsidR="00000000" w:rsidDel="00000000" w:rsidP="00000000" w:rsidRDefault="00000000" w:rsidRPr="00000000" w14:paraId="000000CB">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team sets project goals, conducts research, and organizes resources and responsibilities to start the project.</w:t>
      </w:r>
    </w:p>
    <w:p w:rsidR="00000000" w:rsidDel="00000000" w:rsidP="00000000" w:rsidRDefault="00000000" w:rsidRPr="00000000" w14:paraId="000000CC">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d9akcsba6u4y" w:id="15"/>
      <w:bookmarkEnd w:id="15"/>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32"/>
          <w:szCs w:val="32"/>
          <w:rtl w:val="0"/>
        </w:rPr>
        <w:t xml:space="preserve">Nanomaterials Synthesis:</w:t>
      </w:r>
    </w:p>
    <w:p w:rsidR="00000000" w:rsidDel="00000000" w:rsidP="00000000" w:rsidRDefault="00000000" w:rsidRPr="00000000" w14:paraId="000000CD">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Special nanomaterials are created and tested to ensure they can detect Alzheimer’s biomarkers through sweat analysis.</w:t>
      </w:r>
    </w:p>
    <w:p w:rsidR="00000000" w:rsidDel="00000000" w:rsidP="00000000" w:rsidRDefault="00000000" w:rsidRPr="00000000" w14:paraId="000000CE">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rhr59mzf09ft" w:id="16"/>
      <w:bookmarkEnd w:id="16"/>
      <w:r w:rsidDel="00000000" w:rsidR="00000000" w:rsidRPr="00000000">
        <w:rPr>
          <w:rFonts w:ascii="Times New Roman" w:cs="Times New Roman" w:eastAsia="Times New Roman" w:hAnsi="Times New Roman"/>
          <w:sz w:val="32"/>
          <w:szCs w:val="32"/>
          <w:rtl w:val="0"/>
        </w:rPr>
        <w:t xml:space="preserve">3)Wearable Patch Development:</w:t>
      </w:r>
    </w:p>
    <w:p w:rsidR="00000000" w:rsidDel="00000000" w:rsidP="00000000" w:rsidRDefault="00000000" w:rsidRPr="00000000" w14:paraId="000000CF">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wearable patch is designed with integrated nanomaterials, and prototypes are developed and tested for functionality.</w:t>
      </w:r>
    </w:p>
    <w:p w:rsidR="00000000" w:rsidDel="00000000" w:rsidP="00000000" w:rsidRDefault="00000000" w:rsidRPr="00000000" w14:paraId="000000D0">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jqwdn9gt1fvt" w:id="17"/>
      <w:bookmarkEnd w:id="17"/>
      <w:r w:rsidDel="00000000" w:rsidR="00000000" w:rsidRPr="00000000">
        <w:rPr>
          <w:rFonts w:ascii="Times New Roman" w:cs="Times New Roman" w:eastAsia="Times New Roman" w:hAnsi="Times New Roman"/>
          <w:sz w:val="32"/>
          <w:szCs w:val="32"/>
          <w:rtl w:val="0"/>
        </w:rPr>
        <w:t xml:space="preserve">4)Mobile Application Integration:</w:t>
      </w:r>
    </w:p>
    <w:p w:rsidR="00000000" w:rsidDel="00000000" w:rsidP="00000000" w:rsidRDefault="00000000" w:rsidRPr="00000000" w14:paraId="000000D1">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 smartphone app is created to receive and display data from the patch, ensuring real-time monitoring and proper connectivity.</w:t>
      </w:r>
    </w:p>
    <w:p w:rsidR="00000000" w:rsidDel="00000000" w:rsidP="00000000" w:rsidRDefault="00000000" w:rsidRPr="00000000" w14:paraId="000000D2">
      <w:pPr>
        <w:pStyle w:val="Heading3"/>
        <w:keepNext w:val="0"/>
        <w:keepLines w:val="0"/>
        <w:widowControl w:val="0"/>
        <w:tabs>
          <w:tab w:val="right" w:leader="none" w:pos="12000"/>
        </w:tabs>
        <w:spacing w:line="240" w:lineRule="auto"/>
        <w:rPr>
          <w:rFonts w:ascii="Times New Roman" w:cs="Times New Roman" w:eastAsia="Times New Roman" w:hAnsi="Times New Roman"/>
          <w:sz w:val="32"/>
          <w:szCs w:val="32"/>
        </w:rPr>
      </w:pPr>
      <w:bookmarkStart w:colFirst="0" w:colLast="0" w:name="_ijuvo0pu1b6v" w:id="18"/>
      <w:bookmarkEnd w:id="18"/>
      <w:r w:rsidDel="00000000" w:rsidR="00000000" w:rsidRPr="00000000">
        <w:rPr>
          <w:rFonts w:ascii="Times New Roman" w:cs="Times New Roman" w:eastAsia="Times New Roman" w:hAnsi="Times New Roman"/>
          <w:sz w:val="32"/>
          <w:szCs w:val="32"/>
          <w:rtl w:val="0"/>
        </w:rPr>
        <w:t xml:space="preserve">5)</w:t>
      </w:r>
      <w:r w:rsidDel="00000000" w:rsidR="00000000" w:rsidRPr="00000000">
        <w:rPr>
          <w:rFonts w:ascii="Times New Roman" w:cs="Times New Roman" w:eastAsia="Times New Roman" w:hAnsi="Times New Roman"/>
          <w:sz w:val="32"/>
          <w:szCs w:val="32"/>
          <w:rtl w:val="0"/>
        </w:rPr>
        <w:t xml:space="preserve">Testing, Validation, and Reporting:</w:t>
      </w:r>
    </w:p>
    <w:p w:rsidR="00000000" w:rsidDel="00000000" w:rsidP="00000000" w:rsidRDefault="00000000" w:rsidRPr="00000000" w14:paraId="000000D3">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The patch and app are tested together, and validated for accuracy, and the results are compiled into a final report for review.</w:t>
      </w:r>
    </w:p>
    <w:p w:rsidR="00000000" w:rsidDel="00000000" w:rsidP="00000000" w:rsidRDefault="00000000" w:rsidRPr="00000000" w14:paraId="000000D4">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pStyle w:val="Heading2"/>
        <w:widowControl w:val="0"/>
        <w:tabs>
          <w:tab w:val="right" w:leader="none" w:pos="12000"/>
        </w:tabs>
        <w:spacing w:after="240" w:before="240" w:line="240" w:lineRule="auto"/>
        <w:rPr/>
      </w:pPr>
      <w:bookmarkStart w:colFirst="0" w:colLast="0" w:name="_sxcipl9dyri7" w:id="19"/>
      <w:bookmarkEnd w:id="19"/>
      <w:r w:rsidDel="00000000" w:rsidR="00000000" w:rsidRPr="00000000">
        <w:rPr>
          <w:rtl w:val="0"/>
        </w:rPr>
        <w:t xml:space="preserve">3.3)Refinement of Problem Statement</w:t>
      </w:r>
    </w:p>
    <w:p w:rsidR="00000000" w:rsidDel="00000000" w:rsidP="00000000" w:rsidRDefault="00000000" w:rsidRPr="00000000" w14:paraId="000000D6">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7">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8">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9">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A">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B">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C">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D">
      <w:pPr>
        <w:pStyle w:val="Heading1"/>
        <w:widowControl w:val="0"/>
        <w:tabs>
          <w:tab w:val="right" w:leader="none" w:pos="12000"/>
        </w:tabs>
        <w:spacing w:before="60" w:line="240" w:lineRule="auto"/>
        <w:rPr>
          <w:sz w:val="36"/>
          <w:szCs w:val="36"/>
        </w:rPr>
      </w:pPr>
      <w:bookmarkStart w:colFirst="0" w:colLast="0" w:name="_i3dn2ruimjzs" w:id="20"/>
      <w:bookmarkEnd w:id="20"/>
      <w:hyperlink w:anchor="_4d34og8">
        <w:r w:rsidDel="00000000" w:rsidR="00000000" w:rsidRPr="00000000">
          <w:rPr>
            <w:sz w:val="36"/>
            <w:szCs w:val="36"/>
            <w:rtl w:val="0"/>
          </w:rPr>
          <w:t xml:space="preserve">Chapter 4: Methodology</w:t>
        </w:r>
      </w:hyperlink>
      <w:r w:rsidDel="00000000" w:rsidR="00000000" w:rsidRPr="00000000">
        <w:rPr>
          <w:rtl w:val="0"/>
        </w:rPr>
      </w:r>
    </w:p>
    <w:p w:rsidR="00000000" w:rsidDel="00000000" w:rsidP="00000000" w:rsidRDefault="00000000" w:rsidRPr="00000000" w14:paraId="000000DE">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F">
      <w:pPr>
        <w:pStyle w:val="Heading2"/>
        <w:widowControl w:val="0"/>
        <w:tabs>
          <w:tab w:val="right" w:leader="none" w:pos="12000"/>
        </w:tabs>
        <w:spacing w:after="240" w:before="240" w:line="240" w:lineRule="auto"/>
        <w:rPr>
          <w:rFonts w:ascii="Times New Roman" w:cs="Times New Roman" w:eastAsia="Times New Roman" w:hAnsi="Times New Roman"/>
        </w:rPr>
      </w:pPr>
      <w:bookmarkStart w:colFirst="0" w:colLast="0" w:name="_ocyjpost3n6p" w:id="21"/>
      <w:bookmarkEnd w:id="21"/>
      <w:r w:rsidDel="00000000" w:rsidR="00000000" w:rsidRPr="00000000">
        <w:rPr>
          <w:rFonts w:ascii="Times New Roman" w:cs="Times New Roman" w:eastAsia="Times New Roman" w:hAnsi="Times New Roman"/>
          <w:rtl w:val="0"/>
        </w:rPr>
        <w:t xml:space="preserve">4.1)Materials Required</w:t>
      </w:r>
    </w:p>
    <w:p w:rsidR="00000000" w:rsidDel="00000000" w:rsidP="00000000" w:rsidRDefault="00000000" w:rsidRPr="00000000" w14:paraId="000000E0">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The synthesis of Graphene Quantum Dots (GQDs) involves carefully selected materials and methods. Active graphene (0.30 g) acts as the precursor, while sulfuric acid (H₂SO₄) serves as a vital oxidizing agent for breaking down graphene. Nitric acid (HNO₃) is combined with sulfuric acid to enhance oxidative cleavage. After oxidation, deionized water is utilized for dilution and rinsing, while sodium carbonate (Na₂CO₃) neutralizes the acidic solution, adjusting the pH to 8. The purification of GQDs is conducted using a dialysis bag to eliminate smaller molecules and ions. This method, involving controlled mixing, dilution, and neutralization, yields high-purity GQDs suitable for various applications in nanotechnology and biomedical fields.</w:t>
      </w:r>
    </w:p>
    <w:p w:rsidR="00000000" w:rsidDel="00000000" w:rsidP="00000000" w:rsidRDefault="00000000" w:rsidRPr="00000000" w14:paraId="000000E1">
      <w:pPr>
        <w:pStyle w:val="Heading2"/>
        <w:widowControl w:val="0"/>
        <w:tabs>
          <w:tab w:val="right" w:leader="none" w:pos="12000"/>
        </w:tabs>
        <w:spacing w:after="240" w:before="240" w:line="240" w:lineRule="auto"/>
        <w:rPr>
          <w:rFonts w:ascii="Times New Roman" w:cs="Times New Roman" w:eastAsia="Times New Roman" w:hAnsi="Times New Roman"/>
        </w:rPr>
      </w:pPr>
      <w:bookmarkStart w:colFirst="0" w:colLast="0" w:name="_x6jljan0d4zw" w:id="22"/>
      <w:bookmarkEnd w:id="22"/>
      <w:r w:rsidDel="00000000" w:rsidR="00000000" w:rsidRPr="00000000">
        <w:rPr>
          <w:rFonts w:ascii="Times New Roman" w:cs="Times New Roman" w:eastAsia="Times New Roman" w:hAnsi="Times New Roman"/>
          <w:rtl w:val="0"/>
        </w:rPr>
        <w:t xml:space="preserve">4.2)Chemicals Required for Synthesis</w:t>
      </w:r>
    </w:p>
    <w:p w:rsidR="00000000" w:rsidDel="00000000" w:rsidP="00000000" w:rsidRDefault="00000000" w:rsidRPr="00000000" w14:paraId="000000E2">
      <w:pPr>
        <w:widowControl w:val="0"/>
        <w:tabs>
          <w:tab w:val="right" w:leader="none" w:pos="12000"/>
        </w:tabs>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Graphene Quantum Dots (GQDs) synthesis utilizes active graphene, sulfuric acid, nitric acid, deionized water, sodium carbonate, and a dialysis bag to ensure optimal breakdown, purification, and desired application properties.</w:t>
      </w:r>
      <w:r w:rsidDel="00000000" w:rsidR="00000000" w:rsidRPr="00000000">
        <w:rPr>
          <w:rtl w:val="0"/>
        </w:rPr>
      </w:r>
    </w:p>
    <w:p w:rsidR="00000000" w:rsidDel="00000000" w:rsidP="00000000" w:rsidRDefault="00000000" w:rsidRPr="00000000" w14:paraId="000000E3">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4">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5">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6">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7">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4.3)Synthesis process</w:t>
      </w:r>
    </w:p>
    <w:p w:rsidR="00000000" w:rsidDel="00000000" w:rsidP="00000000" w:rsidRDefault="00000000" w:rsidRPr="00000000" w14:paraId="000000E8">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 Oxidation: </w:t>
      </w:r>
    </w:p>
    <w:p w:rsidR="00000000" w:rsidDel="00000000" w:rsidP="00000000" w:rsidRDefault="00000000" w:rsidRPr="00000000" w14:paraId="000000E9">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- 0.30 g of active graphene was mixed with 60 mL sulfuric acid and 20 mL nitric acid. This breaks the graphene into smaller fragments.</w:t>
      </w:r>
    </w:p>
    <w:p w:rsidR="00000000" w:rsidDel="00000000" w:rsidP="00000000" w:rsidRDefault="00000000" w:rsidRPr="00000000" w14:paraId="000000EA">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 Sonication: </w:t>
      </w:r>
    </w:p>
    <w:p w:rsidR="00000000" w:rsidDel="00000000" w:rsidP="00000000" w:rsidRDefault="00000000" w:rsidRPr="00000000" w14:paraId="000000EB">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The mixture was sonicated (ultrasound treatment) for 4 hours to break down the graphene into nanoscale particles further.</w:t>
      </w:r>
    </w:p>
    <w:p w:rsidR="00000000" w:rsidDel="00000000" w:rsidP="00000000" w:rsidRDefault="00000000" w:rsidRPr="00000000" w14:paraId="000000EC">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 Stirring and Heating: </w:t>
      </w:r>
    </w:p>
    <w:p w:rsidR="00000000" w:rsidDel="00000000" w:rsidP="00000000" w:rsidRDefault="00000000" w:rsidRPr="00000000" w14:paraId="000000ED">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The solution was heated and stirred for 18 hours at three temperatures:120°C. </w:t>
      </w:r>
    </w:p>
    <w:p w:rsidR="00000000" w:rsidDel="00000000" w:rsidP="00000000" w:rsidRDefault="00000000" w:rsidRPr="00000000" w14:paraId="000000EE">
      <w:pPr>
        <w:widowControl w:val="0"/>
        <w:tabs>
          <w:tab w:val="right" w:leader="none" w:pos="12000"/>
        </w:tabs>
        <w:spacing w:after="240" w:before="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4. Dilution and Neutralization: </w:t>
      </w:r>
    </w:p>
    <w:p w:rsidR="00000000" w:rsidDel="00000000" w:rsidP="00000000" w:rsidRDefault="00000000" w:rsidRPr="00000000" w14:paraId="000000EF">
      <w:pPr>
        <w:widowControl w:val="0"/>
        <w:tabs>
          <w:tab w:val="right" w:leader="none" w:pos="12000"/>
        </w:tabs>
        <w:spacing w:after="240" w:before="24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After 18 hours, the mixture was diluted with water, and its pH was adjusted to 8 using sodium carbonate, neutralizing and stabilizing the solution.</w:t>
      </w:r>
    </w:p>
    <w:p w:rsidR="00000000" w:rsidDel="00000000" w:rsidP="00000000" w:rsidRDefault="00000000" w:rsidRPr="00000000" w14:paraId="000000F0">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1">
      <w:pPr>
        <w:widowControl w:val="0"/>
        <w:tabs>
          <w:tab w:val="right" w:leader="none" w:pos="12000"/>
        </w:tabs>
        <w:spacing w:after="240" w:before="24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2">
      <w:pPr>
        <w:pStyle w:val="Heading2"/>
        <w:widowControl w:val="0"/>
        <w:tabs>
          <w:tab w:val="right" w:leader="none" w:pos="12000"/>
        </w:tabs>
        <w:spacing w:after="240" w:before="240" w:line="240" w:lineRule="auto"/>
        <w:rPr>
          <w:rFonts w:ascii="Times New Roman" w:cs="Times New Roman" w:eastAsia="Times New Roman" w:hAnsi="Times New Roman"/>
          <w:sz w:val="32"/>
          <w:szCs w:val="32"/>
        </w:rPr>
      </w:pPr>
      <w:bookmarkStart w:colFirst="0" w:colLast="0" w:name="_3exmtp4k6z5g" w:id="23"/>
      <w:bookmarkEnd w:id="23"/>
      <w:r w:rsidDel="00000000" w:rsidR="00000000" w:rsidRPr="00000000">
        <w:rPr>
          <w:rFonts w:ascii="Times New Roman" w:cs="Times New Roman" w:eastAsia="Times New Roman" w:hAnsi="Times New Roman"/>
          <w:rtl w:val="0"/>
        </w:rPr>
        <w:t xml:space="preserve">4.4)Method for Synthesizing Graphene Quantum Dots (GQDs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F3">
      <w:pPr>
        <w:widowControl w:val="0"/>
        <w:numPr>
          <w:ilvl w:val="0"/>
          <w:numId w:val="3"/>
        </w:numPr>
        <w:tabs>
          <w:tab w:val="right" w:leader="none" w:pos="12000"/>
        </w:tabs>
        <w:spacing w:after="0" w:afterAutospacing="0" w:before="240"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Preparation of Graphene Oxide</w:t>
      </w:r>
      <w:r w:rsidDel="00000000" w:rsidR="00000000" w:rsidRPr="00000000">
        <w:rPr>
          <w:rFonts w:ascii="Times New Roman" w:cs="Times New Roman" w:eastAsia="Times New Roman" w:hAnsi="Times New Roman"/>
          <w:sz w:val="32"/>
          <w:szCs w:val="32"/>
          <w:rtl w:val="0"/>
        </w:rPr>
        <w:t xml:space="preserve">: Begin with the oxidation of graphite using Hummer’s method to produce graphene oxide (GO), ensuring an adequate concentration of functional groups necessary for GQD formation.</w:t>
      </w:r>
    </w:p>
    <w:p w:rsidR="00000000" w:rsidDel="00000000" w:rsidP="00000000" w:rsidRDefault="00000000" w:rsidRPr="00000000" w14:paraId="000000F4">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Mixing with Acids</w:t>
      </w:r>
      <w:r w:rsidDel="00000000" w:rsidR="00000000" w:rsidRPr="00000000">
        <w:rPr>
          <w:rFonts w:ascii="Times New Roman" w:cs="Times New Roman" w:eastAsia="Times New Roman" w:hAnsi="Times New Roman"/>
          <w:sz w:val="32"/>
          <w:szCs w:val="32"/>
          <w:rtl w:val="0"/>
        </w:rPr>
        <w:t xml:space="preserve">: In a fume hood, combine the prepared GO with sulfuric acid (H₂SO₄) and nitric acid (HNO₃) in a reaction vessel, maintaining controlled temperature and stirring to facilitate efficient oxidation.</w:t>
      </w:r>
    </w:p>
    <w:p w:rsidR="00000000" w:rsidDel="00000000" w:rsidP="00000000" w:rsidRDefault="00000000" w:rsidRPr="00000000" w14:paraId="000000F5">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Oxidation Process</w:t>
      </w:r>
      <w:r w:rsidDel="00000000" w:rsidR="00000000" w:rsidRPr="00000000">
        <w:rPr>
          <w:rFonts w:ascii="Times New Roman" w:cs="Times New Roman" w:eastAsia="Times New Roman" w:hAnsi="Times New Roman"/>
          <w:sz w:val="32"/>
          <w:szCs w:val="32"/>
          <w:rtl w:val="0"/>
        </w:rPr>
        <w:t xml:space="preserve">: Stir the mixture vigorously for several hours, allowing the strong oxidizing agents to cleave carbon bonds effectively, thus breaking down the graphene structure into smaller fragments.</w:t>
      </w:r>
    </w:p>
    <w:p w:rsidR="00000000" w:rsidDel="00000000" w:rsidP="00000000" w:rsidRDefault="00000000" w:rsidRPr="00000000" w14:paraId="000000F6">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Dilution</w:t>
      </w:r>
      <w:r w:rsidDel="00000000" w:rsidR="00000000" w:rsidRPr="00000000">
        <w:rPr>
          <w:rFonts w:ascii="Times New Roman" w:cs="Times New Roman" w:eastAsia="Times New Roman" w:hAnsi="Times New Roman"/>
          <w:sz w:val="32"/>
          <w:szCs w:val="32"/>
          <w:rtl w:val="0"/>
        </w:rPr>
        <w:t xml:space="preserve">: Once the oxidation is complete, gradually add deionized water to the mixture to dilute the acids and halt the oxidative process, minimizing further reactions.</w:t>
      </w:r>
    </w:p>
    <w:p w:rsidR="00000000" w:rsidDel="00000000" w:rsidP="00000000" w:rsidRDefault="00000000" w:rsidRPr="00000000" w14:paraId="000000F7">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Neutralization</w:t>
      </w:r>
      <w:r w:rsidDel="00000000" w:rsidR="00000000" w:rsidRPr="00000000">
        <w:rPr>
          <w:rFonts w:ascii="Times New Roman" w:cs="Times New Roman" w:eastAsia="Times New Roman" w:hAnsi="Times New Roman"/>
          <w:sz w:val="32"/>
          <w:szCs w:val="32"/>
          <w:rtl w:val="0"/>
        </w:rPr>
        <w:t xml:space="preserve">: Introduce sodium carbonate (Na₂CO₃) to the diluted solution to neutralize the acidity, adjusting the pH to approximately 8, which stabilizes the resulting GQDs.</w:t>
      </w:r>
    </w:p>
    <w:p w:rsidR="00000000" w:rsidDel="00000000" w:rsidP="00000000" w:rsidRDefault="00000000" w:rsidRPr="00000000" w14:paraId="000000F8">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Purification</w:t>
      </w:r>
      <w:r w:rsidDel="00000000" w:rsidR="00000000" w:rsidRPr="00000000">
        <w:rPr>
          <w:rFonts w:ascii="Times New Roman" w:cs="Times New Roman" w:eastAsia="Times New Roman" w:hAnsi="Times New Roman"/>
          <w:sz w:val="32"/>
          <w:szCs w:val="32"/>
          <w:rtl w:val="0"/>
        </w:rPr>
        <w:t xml:space="preserve">: Transfer the solution into a dialysis bag and place it in deionized water for several hours to remove smaller impurities and unreacted chemicals, ensuring high purity of the GQDs.</w:t>
      </w:r>
    </w:p>
    <w:p w:rsidR="00000000" w:rsidDel="00000000" w:rsidP="00000000" w:rsidRDefault="00000000" w:rsidRPr="00000000" w14:paraId="000000F9">
      <w:pPr>
        <w:widowControl w:val="0"/>
        <w:numPr>
          <w:ilvl w:val="0"/>
          <w:numId w:val="3"/>
        </w:numPr>
        <w:tabs>
          <w:tab w:val="right" w:leader="none" w:pos="12000"/>
        </w:tabs>
        <w:spacing w:after="0" w:afterAutospacing="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Centrifugation</w:t>
      </w:r>
      <w:r w:rsidDel="00000000" w:rsidR="00000000" w:rsidRPr="00000000">
        <w:rPr>
          <w:rFonts w:ascii="Times New Roman" w:cs="Times New Roman" w:eastAsia="Times New Roman" w:hAnsi="Times New Roman"/>
          <w:sz w:val="32"/>
          <w:szCs w:val="32"/>
          <w:rtl w:val="0"/>
        </w:rPr>
        <w:t xml:space="preserve">: Centrifuge the purified solution to isolate the GQDs from the liquid, facilitating the collection of solid GQDs for further analysis.</w:t>
      </w:r>
    </w:p>
    <w:p w:rsidR="00000000" w:rsidDel="00000000" w:rsidP="00000000" w:rsidRDefault="00000000" w:rsidRPr="00000000" w14:paraId="000000FA">
      <w:pPr>
        <w:widowControl w:val="0"/>
        <w:numPr>
          <w:ilvl w:val="0"/>
          <w:numId w:val="3"/>
        </w:numPr>
        <w:tabs>
          <w:tab w:val="right" w:leader="none" w:pos="12000"/>
        </w:tabs>
        <w:spacing w:after="24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Characterization</w:t>
      </w:r>
      <w:r w:rsidDel="00000000" w:rsidR="00000000" w:rsidRPr="00000000">
        <w:rPr>
          <w:rFonts w:ascii="Times New Roman" w:cs="Times New Roman" w:eastAsia="Times New Roman" w:hAnsi="Times New Roman"/>
          <w:sz w:val="32"/>
          <w:szCs w:val="32"/>
          <w:rtl w:val="0"/>
        </w:rPr>
        <w:t xml:space="preserve">: Finally, characterize the synthesized GQDs using techniques such as Transmission Electron Microscopy (TEM) and UV-Vis spectroscopy to confirm their size, shape, and functional groups.</w:t>
      </w:r>
    </w:p>
    <w:p w:rsidR="00000000" w:rsidDel="00000000" w:rsidP="00000000" w:rsidRDefault="00000000" w:rsidRPr="00000000" w14:paraId="000000FB">
      <w:pPr>
        <w:pStyle w:val="Heading2"/>
        <w:widowControl w:val="0"/>
        <w:tabs>
          <w:tab w:val="right" w:leader="none" w:pos="12000"/>
        </w:tabs>
        <w:spacing w:after="240" w:before="240" w:line="240" w:lineRule="auto"/>
        <w:rPr>
          <w:rFonts w:ascii="Times New Roman" w:cs="Times New Roman" w:eastAsia="Times New Roman" w:hAnsi="Times New Roman"/>
          <w:sz w:val="36"/>
          <w:szCs w:val="36"/>
        </w:rPr>
      </w:pPr>
      <w:bookmarkStart w:colFirst="0" w:colLast="0" w:name="_td35zrddja0w" w:id="24"/>
      <w:bookmarkEnd w:id="24"/>
      <w:r w:rsidDel="00000000" w:rsidR="00000000" w:rsidRPr="00000000">
        <w:rPr>
          <w:rFonts w:ascii="Times New Roman" w:cs="Times New Roman" w:eastAsia="Times New Roman" w:hAnsi="Times New Roman"/>
          <w:rtl w:val="0"/>
        </w:rPr>
        <w:t xml:space="preserve">4.5) Fabrication of Wearable Patch</w:t>
      </w:r>
      <w:r w:rsidDel="00000000" w:rsidR="00000000" w:rsidRPr="00000000">
        <w:rPr>
          <w:rtl w:val="0"/>
        </w:rPr>
      </w:r>
    </w:p>
    <w:p w:rsidR="00000000" w:rsidDel="00000000" w:rsidP="00000000" w:rsidRDefault="00000000" w:rsidRPr="00000000" w14:paraId="000000FC">
      <w:pPr>
        <w:widowControl w:val="0"/>
        <w:tabs>
          <w:tab w:val="right" w:leader="none" w:pos="12000"/>
        </w:tabs>
        <w:spacing w:after="240" w:before="24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D">
      <w:pPr>
        <w:widowControl w:val="0"/>
        <w:tabs>
          <w:tab w:val="right" w:leader="none" w:pos="12000"/>
        </w:tabs>
        <w:spacing w:after="240" w:before="24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E">
      <w:pPr>
        <w:pStyle w:val="Heading1"/>
        <w:widowControl w:val="0"/>
        <w:tabs>
          <w:tab w:val="right" w:leader="none" w:pos="12000"/>
        </w:tabs>
        <w:spacing w:before="60" w:line="240" w:lineRule="auto"/>
        <w:rPr>
          <w:sz w:val="36"/>
          <w:szCs w:val="36"/>
        </w:rPr>
      </w:pPr>
      <w:bookmarkStart w:colFirst="0" w:colLast="0" w:name="_3mwxbjo44scp" w:id="25"/>
      <w:bookmarkEnd w:id="25"/>
      <w:hyperlink w:anchor="_26in1rg">
        <w:r w:rsidDel="00000000" w:rsidR="00000000" w:rsidRPr="00000000">
          <w:rPr>
            <w:sz w:val="36"/>
            <w:szCs w:val="36"/>
            <w:rtl w:val="0"/>
          </w:rPr>
          <w:t xml:space="preserve">Chapter 5: Implementation</w:t>
        </w:r>
      </w:hyperlink>
      <w:r w:rsidDel="00000000" w:rsidR="00000000" w:rsidRPr="00000000">
        <w:rPr>
          <w:rtl w:val="0"/>
        </w:rPr>
      </w:r>
    </w:p>
    <w:p w:rsidR="00000000" w:rsidDel="00000000" w:rsidP="00000000" w:rsidRDefault="00000000" w:rsidRPr="00000000" w14:paraId="000000FF">
      <w:pPr>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0">
      <w:pPr>
        <w:pStyle w:val="Heading2"/>
        <w:widowControl w:val="0"/>
        <w:tabs>
          <w:tab w:val="right" w:leader="none" w:pos="12000"/>
        </w:tabs>
        <w:spacing w:after="240" w:before="240" w:line="240" w:lineRule="auto"/>
        <w:jc w:val="both"/>
        <w:rPr>
          <w:rFonts w:ascii="Times New Roman" w:cs="Times New Roman" w:eastAsia="Times New Roman" w:hAnsi="Times New Roman"/>
        </w:rPr>
      </w:pPr>
      <w:bookmarkStart w:colFirst="0" w:colLast="0" w:name="_iq2um9ekphrq" w:id="26"/>
      <w:bookmarkEnd w:id="26"/>
      <w:r w:rsidDel="00000000" w:rsidR="00000000" w:rsidRPr="00000000">
        <w:rPr>
          <w:rFonts w:ascii="Times New Roman" w:cs="Times New Roman" w:eastAsia="Times New Roman" w:hAnsi="Times New Roman"/>
          <w:rtl w:val="0"/>
        </w:rPr>
        <w:t xml:space="preserve">5.1)</w:t>
      </w:r>
      <w:hyperlink w:anchor="_lnxbz9">
        <w:r w:rsidDel="00000000" w:rsidR="00000000" w:rsidRPr="00000000">
          <w:rPr>
            <w:rFonts w:ascii="Times New Roman" w:cs="Times New Roman" w:eastAsia="Times New Roman" w:hAnsi="Times New Roman"/>
            <w:rtl w:val="0"/>
          </w:rPr>
          <w:t xml:space="preserve">Description of how the project was executed</w:t>
        </w:r>
      </w:hyperlink>
      <w:r w:rsidDel="00000000" w:rsidR="00000000" w:rsidRPr="00000000">
        <w:rPr>
          <w:rtl w:val="0"/>
        </w:rPr>
      </w:r>
    </w:p>
    <w:p w:rsidR="00000000" w:rsidDel="00000000" w:rsidP="00000000" w:rsidRDefault="00000000" w:rsidRPr="00000000" w14:paraId="00000101">
      <w:pPr>
        <w:pStyle w:val="Heading2"/>
        <w:widowControl w:val="0"/>
        <w:tabs>
          <w:tab w:val="right" w:leader="none" w:pos="12000"/>
        </w:tabs>
        <w:spacing w:after="240" w:before="240" w:line="240" w:lineRule="auto"/>
        <w:jc w:val="both"/>
        <w:rPr/>
      </w:pPr>
      <w:bookmarkStart w:colFirst="0" w:colLast="0" w:name="_tmxn2kjzrc3h" w:id="27"/>
      <w:bookmarkEnd w:id="27"/>
      <w:r w:rsidDel="00000000" w:rsidR="00000000" w:rsidRPr="00000000">
        <w:rPr>
          <w:rtl w:val="0"/>
        </w:rPr>
      </w:r>
    </w:p>
    <w:p w:rsidR="00000000" w:rsidDel="00000000" w:rsidP="00000000" w:rsidRDefault="00000000" w:rsidRPr="00000000" w14:paraId="00000102">
      <w:pPr>
        <w:pStyle w:val="Heading2"/>
        <w:widowControl w:val="0"/>
        <w:tabs>
          <w:tab w:val="right" w:leader="none" w:pos="12000"/>
        </w:tabs>
        <w:spacing w:after="240" w:before="240" w:line="240" w:lineRule="auto"/>
        <w:jc w:val="both"/>
        <w:rPr>
          <w:rFonts w:ascii="Times New Roman" w:cs="Times New Roman" w:eastAsia="Times New Roman" w:hAnsi="Times New Roman"/>
        </w:rPr>
      </w:pPr>
      <w:bookmarkStart w:colFirst="0" w:colLast="0" w:name="_cogd75xargs7" w:id="28"/>
      <w:bookmarkEnd w:id="28"/>
      <w:r w:rsidDel="00000000" w:rsidR="00000000" w:rsidRPr="00000000">
        <w:rPr>
          <w:rFonts w:ascii="Times New Roman" w:cs="Times New Roman" w:eastAsia="Times New Roman" w:hAnsi="Times New Roman"/>
          <w:rtl w:val="0"/>
        </w:rPr>
        <w:t xml:space="preserve">5.1.1) GQD Synthesis :</w:t>
      </w:r>
    </w:p>
    <w:p w:rsidR="00000000" w:rsidDel="00000000" w:rsidP="00000000" w:rsidRDefault="00000000" w:rsidRPr="00000000" w14:paraId="00000103">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Graphene Quantum Dots (GQDs) were synthesized from active graphene through a meticulous chemical oxidation process using sulfuric acid (H₂SO₄) and nitric acid (HNO₃). This synthesis involved a comprehensive protocol, starting with 4 hours of ultrasonication to ensure uniform dispersion of the graphene flakes, followed by 12 hours of magnetic stirring to facilitate thorough oxidation. The resulting GQDs were characterized using various advanced techniques, including Transmission Electron Microscopy (TEM), Atomic Force Microscopy (AFM), X-ray Photoelectron Spectroscopy (XPS), Raman spectroscopy, X-ray Diffraction (XRD), Fourier Transform Infrared Spectroscopy (FTIR), and photoluminescence analysis. These characterizations provided valuable insights into the structural and optical properties of the synthesized GQDs, confirming their suitability for subsequent applications.</w:t>
      </w:r>
    </w:p>
    <w:p w:rsidR="00000000" w:rsidDel="00000000" w:rsidP="00000000" w:rsidRDefault="00000000" w:rsidRPr="00000000" w14:paraId="00000104">
      <w:pPr>
        <w:widowControl w:val="0"/>
        <w:tabs>
          <w:tab w:val="right" w:leader="none" w:pos="12000"/>
        </w:tabs>
        <w:spacing w:after="240" w:before="24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5">
      <w:pPr>
        <w:pStyle w:val="Heading3"/>
        <w:widowControl w:val="0"/>
        <w:tabs>
          <w:tab w:val="right" w:leader="none" w:pos="12000"/>
        </w:tabs>
        <w:spacing w:after="240" w:before="240" w:line="240" w:lineRule="auto"/>
        <w:jc w:val="both"/>
        <w:rPr>
          <w:rFonts w:ascii="Times New Roman" w:cs="Times New Roman" w:eastAsia="Times New Roman" w:hAnsi="Times New Roman"/>
          <w:sz w:val="36"/>
          <w:szCs w:val="36"/>
        </w:rPr>
      </w:pPr>
      <w:bookmarkStart w:colFirst="0" w:colLast="0" w:name="_j8w93c3c6ww" w:id="29"/>
      <w:bookmarkEnd w:id="29"/>
      <w:r w:rsidDel="00000000" w:rsidR="00000000" w:rsidRPr="00000000">
        <w:rPr>
          <w:rFonts w:ascii="Times New Roman" w:cs="Times New Roman" w:eastAsia="Times New Roman" w:hAnsi="Times New Roman"/>
          <w:sz w:val="36"/>
          <w:szCs w:val="36"/>
          <w:rtl w:val="0"/>
        </w:rPr>
        <w:t xml:space="preserve">5.1.2)Wearable Patch Fabrication</w:t>
      </w:r>
    </w:p>
    <w:p w:rsidR="00000000" w:rsidDel="00000000" w:rsidP="00000000" w:rsidRDefault="00000000" w:rsidRPr="00000000" w14:paraId="00000106">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The fabrication of the wearable patch commenced with the selection of Quantum Dots, which were then coated with the synthesized GQDs using a dip-coating method. This technique ensured a uniform layer of GQDs, enhancing their interaction with sweat. The patch was specifically functionalized to detect sweat-based biomarkers, focusing on key indicators of Alzheimer’s disease, including amyloid-beta and tau proteins.</w:t>
      </w:r>
    </w:p>
    <w:p w:rsidR="00000000" w:rsidDel="00000000" w:rsidP="00000000" w:rsidRDefault="00000000" w:rsidRPr="00000000" w14:paraId="00000107">
      <w:pPr>
        <w:widowControl w:val="0"/>
        <w:tabs>
          <w:tab w:val="right" w:leader="none" w:pos="12000"/>
        </w:tabs>
        <w:spacing w:after="240" w:before="24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08">
      <w:pPr>
        <w:pStyle w:val="Heading3"/>
        <w:widowControl w:val="0"/>
        <w:tabs>
          <w:tab w:val="right" w:leader="none" w:pos="12000"/>
        </w:tabs>
        <w:spacing w:after="240" w:before="240" w:line="240" w:lineRule="auto"/>
        <w:jc w:val="both"/>
        <w:rPr>
          <w:rFonts w:ascii="Times New Roman" w:cs="Times New Roman" w:eastAsia="Times New Roman" w:hAnsi="Times New Roman"/>
          <w:sz w:val="36"/>
          <w:szCs w:val="36"/>
        </w:rPr>
      </w:pPr>
      <w:bookmarkStart w:colFirst="0" w:colLast="0" w:name="_jjpm5m4seq3p" w:id="30"/>
      <w:bookmarkEnd w:id="30"/>
      <w:r w:rsidDel="00000000" w:rsidR="00000000" w:rsidRPr="00000000">
        <w:rPr>
          <w:rFonts w:ascii="Times New Roman" w:cs="Times New Roman" w:eastAsia="Times New Roman" w:hAnsi="Times New Roman"/>
          <w:sz w:val="36"/>
          <w:szCs w:val="36"/>
          <w:rtl w:val="0"/>
        </w:rPr>
        <w:t xml:space="preserve">5.1.3)Colorimetric Detection</w:t>
      </w:r>
    </w:p>
    <w:p w:rsidR="00000000" w:rsidDel="00000000" w:rsidP="00000000" w:rsidRDefault="00000000" w:rsidRPr="00000000" w14:paraId="00000109">
      <w:pPr>
        <w:widowControl w:val="0"/>
        <w:tabs>
          <w:tab w:val="right" w:leader="none" w:pos="12000"/>
        </w:tabs>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The interaction between the targeted sweat biomarkers and the GQDs results in a distinct visible color change, which is crucial for detection. This colorimetric change can be accurately detected using smartphone cameras, enabling real-time monitoring of Alzheimer’s disease biomarkers. This innovative approach combines advanced materials science with practical health applications, aiming to enhance early detection and management of Alzheimer’s disease through non-invasive methods.</w:t>
      </w:r>
    </w:p>
    <w:p w:rsidR="00000000" w:rsidDel="00000000" w:rsidP="00000000" w:rsidRDefault="00000000" w:rsidRPr="00000000" w14:paraId="0000010A">
      <w:pPr>
        <w:widowControl w:val="0"/>
        <w:tabs>
          <w:tab w:val="right" w:leader="none" w:pos="12000"/>
        </w:tabs>
        <w:spacing w:after="240" w:before="240"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B">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9da4c427bnjd" w:id="31"/>
      <w:bookmarkEnd w:id="31"/>
      <w:r w:rsidDel="00000000" w:rsidR="00000000" w:rsidRPr="00000000">
        <w:rPr>
          <w:rtl w:val="0"/>
        </w:rPr>
      </w:r>
    </w:p>
    <w:p w:rsidR="00000000" w:rsidDel="00000000" w:rsidP="00000000" w:rsidRDefault="00000000" w:rsidRPr="00000000" w14:paraId="0000010C">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d2vp77o2ajl1" w:id="32"/>
      <w:bookmarkEnd w:id="32"/>
      <w:r w:rsidDel="00000000" w:rsidR="00000000" w:rsidRPr="00000000">
        <w:rPr>
          <w:rtl w:val="0"/>
        </w:rPr>
      </w:r>
    </w:p>
    <w:p w:rsidR="00000000" w:rsidDel="00000000" w:rsidP="00000000" w:rsidRDefault="00000000" w:rsidRPr="00000000" w14:paraId="0000010D">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4hisr9942m78" w:id="33"/>
      <w:bookmarkEnd w:id="33"/>
      <w:r w:rsidDel="00000000" w:rsidR="00000000" w:rsidRPr="00000000">
        <w:rPr>
          <w:rtl w:val="0"/>
        </w:rPr>
      </w:r>
    </w:p>
    <w:p w:rsidR="00000000" w:rsidDel="00000000" w:rsidP="00000000" w:rsidRDefault="00000000" w:rsidRPr="00000000" w14:paraId="0000010E">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9l2saafvyqd6" w:id="34"/>
      <w:bookmarkEnd w:id="34"/>
      <w:r w:rsidDel="00000000" w:rsidR="00000000" w:rsidRPr="00000000">
        <w:rPr>
          <w:rtl w:val="0"/>
        </w:rPr>
      </w:r>
    </w:p>
    <w:p w:rsidR="00000000" w:rsidDel="00000000" w:rsidP="00000000" w:rsidRDefault="00000000" w:rsidRPr="00000000" w14:paraId="0000010F">
      <w:pPr>
        <w:pStyle w:val="Heading1"/>
        <w:widowControl w:val="0"/>
        <w:tabs>
          <w:tab w:val="right" w:leader="none" w:pos="12000"/>
        </w:tabs>
        <w:spacing w:after="240" w:before="240" w:line="240" w:lineRule="auto"/>
        <w:jc w:val="both"/>
        <w:rPr>
          <w:rFonts w:ascii="Times New Roman" w:cs="Times New Roman" w:eastAsia="Times New Roman" w:hAnsi="Times New Roman"/>
          <w:b w:val="1"/>
          <w:sz w:val="36"/>
          <w:szCs w:val="36"/>
        </w:rPr>
      </w:pPr>
      <w:bookmarkStart w:colFirst="0" w:colLast="0" w:name="_xnlqacyxu0pj" w:id="35"/>
      <w:bookmarkEnd w:id="35"/>
      <w:r w:rsidDel="00000000" w:rsidR="00000000" w:rsidRPr="00000000">
        <w:rPr>
          <w:rtl w:val="0"/>
        </w:rPr>
      </w:r>
    </w:p>
    <w:p w:rsidR="00000000" w:rsidDel="00000000" w:rsidP="00000000" w:rsidRDefault="00000000" w:rsidRPr="00000000" w14:paraId="00000110">
      <w:pPr>
        <w:pStyle w:val="Heading1"/>
        <w:widowControl w:val="0"/>
        <w:tabs>
          <w:tab w:val="right" w:leader="none" w:pos="12000"/>
        </w:tabs>
        <w:spacing w:after="240" w:before="240" w:line="240" w:lineRule="auto"/>
        <w:jc w:val="both"/>
        <w:rPr>
          <w:sz w:val="32"/>
          <w:szCs w:val="32"/>
        </w:rPr>
      </w:pPr>
      <w:bookmarkStart w:colFirst="0" w:colLast="0" w:name="_ehxx1pk1eba2" w:id="36"/>
      <w:bookmarkEnd w:id="36"/>
      <w:hyperlink w:anchor="_2xcytpi">
        <w:r w:rsidDel="00000000" w:rsidR="00000000" w:rsidRPr="00000000">
          <w:rPr>
            <w:sz w:val="36"/>
            <w:szCs w:val="36"/>
            <w:rtl w:val="0"/>
          </w:rPr>
          <w:t xml:space="preserve">References</w:t>
        </w:r>
      </w:hyperlink>
      <w:r w:rsidDel="00000000" w:rsidR="00000000" w:rsidRPr="00000000">
        <w:rPr>
          <w:sz w:val="36"/>
          <w:szCs w:val="36"/>
          <w:rtl w:val="0"/>
        </w:rPr>
        <w:t xml:space="preserve"> </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11">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8">
        <w:r w:rsidDel="00000000" w:rsidR="00000000" w:rsidRPr="00000000">
          <w:rPr>
            <w:rFonts w:ascii="Times New Roman" w:cs="Times New Roman" w:eastAsia="Times New Roman" w:hAnsi="Times New Roman"/>
            <w:sz w:val="32"/>
            <w:szCs w:val="32"/>
            <w:rtl w:val="0"/>
          </w:rPr>
          <w:t xml:space="preserve">Recent developments in sweat analysis and its applications by authors Emaminejad S, Gao W, Wu E, Davies ZA, Nyein HY, Challa S, Ryan SP, Fahad HM, and Javey A. </w:t>
        </w:r>
      </w:hyperlink>
      <w:r w:rsidDel="00000000" w:rsidR="00000000" w:rsidRPr="00000000">
        <w:rPr>
          <w:rtl w:val="0"/>
        </w:rPr>
      </w:r>
    </w:p>
    <w:p w:rsidR="00000000" w:rsidDel="00000000" w:rsidP="00000000" w:rsidRDefault="00000000" w:rsidRPr="00000000" w14:paraId="00000112">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9">
        <w:r w:rsidDel="00000000" w:rsidR="00000000" w:rsidRPr="00000000">
          <w:rPr>
            <w:rFonts w:ascii="Times New Roman" w:cs="Times New Roman" w:eastAsia="Times New Roman" w:hAnsi="Times New Roman"/>
            <w:sz w:val="32"/>
            <w:szCs w:val="32"/>
            <w:rtl w:val="0"/>
          </w:rPr>
          <w:t xml:space="preserve">A review of wearable biosensors for sweat analysis by authors Tai LC, Gao W, Chao M, Bariya M, Ngo QP, Shahpar Z, and Javey A. </w:t>
        </w:r>
      </w:hyperlink>
      <w:r w:rsidDel="00000000" w:rsidR="00000000" w:rsidRPr="00000000">
        <w:rPr>
          <w:rtl w:val="0"/>
        </w:rPr>
      </w:r>
    </w:p>
    <w:p w:rsidR="00000000" w:rsidDel="00000000" w:rsidP="00000000" w:rsidRDefault="00000000" w:rsidRPr="00000000" w14:paraId="00000113">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0">
        <w:r w:rsidDel="00000000" w:rsidR="00000000" w:rsidRPr="00000000">
          <w:rPr>
            <w:rFonts w:ascii="Times New Roman" w:cs="Times New Roman" w:eastAsia="Times New Roman" w:hAnsi="Times New Roman"/>
            <w:sz w:val="32"/>
            <w:szCs w:val="32"/>
            <w:rtl w:val="0"/>
          </w:rPr>
          <w:t xml:space="preserve">Recent developments in Alzheimer's disease therapeutics by authors Tanzi RE and Bertram L.</w:t>
        </w:r>
      </w:hyperlink>
      <w:r w:rsidDel="00000000" w:rsidR="00000000" w:rsidRPr="00000000">
        <w:rPr>
          <w:rtl w:val="0"/>
        </w:rPr>
      </w:r>
    </w:p>
    <w:p w:rsidR="00000000" w:rsidDel="00000000" w:rsidP="00000000" w:rsidRDefault="00000000" w:rsidRPr="00000000" w14:paraId="00000114">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1">
        <w:r w:rsidDel="00000000" w:rsidR="00000000" w:rsidRPr="00000000">
          <w:rPr>
            <w:rFonts w:ascii="Times New Roman" w:cs="Times New Roman" w:eastAsia="Times New Roman" w:hAnsi="Times New Roman"/>
            <w:sz w:val="32"/>
            <w:szCs w:val="32"/>
            <w:rtl w:val="0"/>
          </w:rPr>
          <w:t xml:space="preserve">Recent Advances in Wearable Sensors for the Monitoring of Sweat: A Comprehensive Tendency Summary authored by Zhe Xing, Jianan Hui, Bo Lin, Zhenhua Wu, and Hongju Mao</w:t>
        </w:r>
      </w:hyperlink>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15">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2">
        <w:r w:rsidDel="00000000" w:rsidR="00000000" w:rsidRPr="00000000">
          <w:rPr>
            <w:rFonts w:ascii="Times New Roman" w:cs="Times New Roman" w:eastAsia="Times New Roman" w:hAnsi="Times New Roman"/>
            <w:sz w:val="32"/>
            <w:szCs w:val="32"/>
            <w:rtl w:val="0"/>
          </w:rPr>
          <w:t xml:space="preserve">Skin-Interfaced Microfluidic System with Machine Learning-Enabled Image Processing of Sweat Biomarkers in Remote Settings" is authored by Lindsay B. Baker, Melissa S. Seib, Kelly A. Barnes, and others.</w:t>
        </w:r>
      </w:hyperlink>
      <w:r w:rsidDel="00000000" w:rsidR="00000000" w:rsidRPr="00000000">
        <w:rPr>
          <w:rtl w:val="0"/>
        </w:rPr>
      </w:r>
    </w:p>
    <w:p w:rsidR="00000000" w:rsidDel="00000000" w:rsidP="00000000" w:rsidRDefault="00000000" w:rsidRPr="00000000" w14:paraId="00000116">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3">
        <w:r w:rsidDel="00000000" w:rsidR="00000000" w:rsidRPr="00000000">
          <w:rPr>
            <w:rFonts w:ascii="Times New Roman" w:cs="Times New Roman" w:eastAsia="Times New Roman" w:hAnsi="Times New Roman"/>
            <w:sz w:val="32"/>
            <w:szCs w:val="32"/>
            <w:rtl w:val="0"/>
          </w:rPr>
          <w:t xml:space="preserve">Graphene Quantum Dots Derived from Carbon Fibers" is authored by Juan Peng, Wei Gao, Bipin Kumar Gupta, Zheng Liu, Rebeca Romero-Aburto, Liehui Ge, and others.</w:t>
        </w:r>
      </w:hyperlink>
      <w:r w:rsidDel="00000000" w:rsidR="00000000" w:rsidRPr="00000000">
        <w:rPr>
          <w:rtl w:val="0"/>
        </w:rPr>
      </w:r>
    </w:p>
    <w:p w:rsidR="00000000" w:rsidDel="00000000" w:rsidP="00000000" w:rsidRDefault="00000000" w:rsidRPr="00000000" w14:paraId="00000117">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4">
        <w:r w:rsidDel="00000000" w:rsidR="00000000" w:rsidRPr="00000000">
          <w:rPr>
            <w:rFonts w:ascii="Times New Roman" w:cs="Times New Roman" w:eastAsia="Times New Roman" w:hAnsi="Times New Roman"/>
            <w:sz w:val="32"/>
            <w:szCs w:val="32"/>
            <w:rtl w:val="0"/>
          </w:rPr>
          <w:t xml:space="preserve">A Wearable Paper-Based Sweat Sensor for Human Perspiration Monitoring is authored by Marc Parrilla, Tomàs Guinovart, Jordi Ferré, Pascal Blondeau, and Francisco J. Andrade.</w:t>
        </w:r>
      </w:hyperlink>
      <w:r w:rsidDel="00000000" w:rsidR="00000000" w:rsidRPr="00000000">
        <w:rPr>
          <w:rtl w:val="0"/>
        </w:rPr>
      </w:r>
    </w:p>
    <w:p w:rsidR="00000000" w:rsidDel="00000000" w:rsidP="00000000" w:rsidRDefault="00000000" w:rsidRPr="00000000" w14:paraId="00000118">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hyperlink r:id="rId15">
        <w:r w:rsidDel="00000000" w:rsidR="00000000" w:rsidRPr="00000000">
          <w:rPr>
            <w:rFonts w:ascii="Times New Roman" w:cs="Times New Roman" w:eastAsia="Times New Roman" w:hAnsi="Times New Roman"/>
            <w:sz w:val="32"/>
            <w:szCs w:val="32"/>
            <w:rtl w:val="0"/>
          </w:rPr>
          <w:t xml:space="preserve">Wearable plasmonic paper-based microfluidics for continuous sweat analysis is authored by Umesha Mogera, Heng Guo, Myeong Namkoong, Md Saifur Rahman, Tan Nguyen, and Limei Tian.</w:t>
        </w:r>
      </w:hyperlink>
      <w:r w:rsidDel="00000000" w:rsidR="00000000" w:rsidRPr="00000000">
        <w:rPr>
          <w:rtl w:val="0"/>
        </w:rPr>
      </w:r>
    </w:p>
    <w:p w:rsidR="00000000" w:rsidDel="00000000" w:rsidP="00000000" w:rsidRDefault="00000000" w:rsidRPr="00000000" w14:paraId="00000119">
      <w:pPr>
        <w:numPr>
          <w:ilvl w:val="0"/>
          <w:numId w:val="4"/>
        </w:numPr>
        <w:tabs>
          <w:tab w:val="right" w:leader="none" w:pos="12000"/>
        </w:tabs>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hyperlink r:id="rId16">
        <w:r w:rsidDel="00000000" w:rsidR="00000000" w:rsidRPr="00000000">
          <w:rPr>
            <w:rFonts w:ascii="Times New Roman" w:cs="Times New Roman" w:eastAsia="Times New Roman" w:hAnsi="Times New Roman"/>
            <w:sz w:val="32"/>
            <w:szCs w:val="32"/>
            <w:rtl w:val="0"/>
          </w:rPr>
          <w:t xml:space="preserve">Transfer-free CVD graphene for highly sensitive glucose sensors" is authored by Shijing Wei, Yabin Hao, Zhe Ying, Chuan Xu, Qinwei Wei, Sen Xue, Hui-Ming Cheng, Wencai Ren, and Lai-Peng Ma.</w:t>
        </w:r>
      </w:hyperlink>
      <w:r w:rsidDel="00000000" w:rsidR="00000000" w:rsidRPr="00000000">
        <w:rPr>
          <w:rtl w:val="0"/>
        </w:rPr>
      </w:r>
    </w:p>
    <w:p w:rsidR="00000000" w:rsidDel="00000000" w:rsidP="00000000" w:rsidRDefault="00000000" w:rsidRPr="00000000" w14:paraId="0000011A">
      <w:pPr>
        <w:pStyle w:val="Heading1"/>
        <w:numPr>
          <w:ilvl w:val="0"/>
          <w:numId w:val="4"/>
        </w:numPr>
        <w:tabs>
          <w:tab w:val="right" w:leader="none" w:pos="12000"/>
        </w:tabs>
        <w:spacing w:after="0" w:line="300" w:lineRule="auto"/>
        <w:ind w:left="720" w:hanging="360"/>
        <w:jc w:val="both"/>
        <w:rPr>
          <w:b w:val="0"/>
          <w:sz w:val="32"/>
          <w:szCs w:val="32"/>
        </w:rPr>
      </w:pPr>
      <w:bookmarkStart w:colFirst="0" w:colLast="0" w:name="_1f8kzgmwg67n" w:id="37"/>
      <w:bookmarkEnd w:id="37"/>
      <w:r w:rsidDel="00000000" w:rsidR="00000000" w:rsidRPr="00000000">
        <w:rPr>
          <w:b w:val="0"/>
          <w:sz w:val="32"/>
          <w:szCs w:val="32"/>
          <w:rtl w:val="0"/>
        </w:rPr>
        <w:t xml:space="preserve">Reduced Graphene Oxide-Coated Silica Nanospheres as Flexible Enzymatic Biosensors for Detection of Glucose in Sweat" is authored by Mengyi Xu, Ye Zhu, Shanhui Gao, Zhixing Zhang, and Xiaoya Liu.</w:t>
      </w:r>
    </w:p>
    <w:p w:rsidR="00000000" w:rsidDel="00000000" w:rsidP="00000000" w:rsidRDefault="00000000" w:rsidRPr="00000000" w14:paraId="0000011B">
      <w:pPr>
        <w:pStyle w:val="Heading1"/>
        <w:tabs>
          <w:tab w:val="right" w:leader="none" w:pos="12000"/>
        </w:tabs>
        <w:spacing w:after="0" w:line="300" w:lineRule="auto"/>
        <w:rPr>
          <w:sz w:val="32"/>
          <w:szCs w:val="32"/>
        </w:rPr>
      </w:pPr>
      <w:bookmarkStart w:colFirst="0" w:colLast="0" w:name="_g64rolszoash" w:id="38"/>
      <w:bookmarkEnd w:id="38"/>
      <w:r w:rsidDel="00000000" w:rsidR="00000000" w:rsidRPr="00000000">
        <w:rPr>
          <w:rtl w:val="0"/>
        </w:rPr>
      </w:r>
    </w:p>
    <w:p w:rsidR="00000000" w:rsidDel="00000000" w:rsidP="00000000" w:rsidRDefault="00000000" w:rsidRPr="00000000" w14:paraId="0000011C">
      <w:pPr>
        <w:pStyle w:val="Heading1"/>
        <w:tabs>
          <w:tab w:val="right" w:leader="none" w:pos="12000"/>
        </w:tabs>
        <w:spacing w:after="0" w:line="300" w:lineRule="auto"/>
        <w:ind w:left="0" w:firstLine="0"/>
        <w:rPr>
          <w:sz w:val="32"/>
          <w:szCs w:val="32"/>
        </w:rPr>
      </w:pPr>
      <w:bookmarkStart w:colFirst="0" w:colLast="0" w:name="_rbbyzwtg2kq7" w:id="39"/>
      <w:bookmarkEnd w:id="39"/>
      <w:r w:rsidDel="00000000" w:rsidR="00000000" w:rsidRPr="00000000">
        <w:rPr>
          <w:rtl w:val="0"/>
        </w:rPr>
      </w:r>
    </w:p>
    <w:p w:rsidR="00000000" w:rsidDel="00000000" w:rsidP="00000000" w:rsidRDefault="00000000" w:rsidRPr="00000000" w14:paraId="0000011D">
      <w:pPr>
        <w:widowControl w:val="0"/>
        <w:tabs>
          <w:tab w:val="right" w:leader="none" w:pos="12000"/>
        </w:tabs>
        <w:spacing w:after="240" w:before="240" w:line="240" w:lineRule="auto"/>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widowControl w:val="0"/>
        <w:tabs>
          <w:tab w:val="right" w:leader="none" w:pos="12000"/>
        </w:tabs>
        <w:spacing w:after="240" w:before="24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widowControl w:val="0"/>
        <w:tabs>
          <w:tab w:val="right" w:leader="none" w:pos="12000"/>
        </w:tabs>
        <w:spacing w:before="60" w:line="240" w:lineRule="auto"/>
        <w:rPr>
          <w:rFonts w:ascii="Times New Roman" w:cs="Times New Roman" w:eastAsia="Times New Roman" w:hAnsi="Times New Roman"/>
          <w:b w:val="1"/>
          <w:sz w:val="32"/>
          <w:szCs w:val="32"/>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2227-9040/11/9/470" TargetMode="External"/><Relationship Id="rId10" Type="http://schemas.openxmlformats.org/officeDocument/2006/relationships/hyperlink" Target="https://pmc.ncbi.nlm.nih.gov/articles/PMC2649159/" TargetMode="External"/><Relationship Id="rId13" Type="http://schemas.openxmlformats.org/officeDocument/2006/relationships/hyperlink" Target="https://pubs.acs.org/doi/full/10.1021/nl2038979#:~:text=The%20as%2Dproduced%20GQDs%2C%20in,GQDs%20by%20changing%20process%20parameters" TargetMode="External"/><Relationship Id="rId12" Type="http://schemas.openxmlformats.org/officeDocument/2006/relationships/hyperlink" Target="https://onlinelibrary.wiley.com/doi/10.1002/admt.2022002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34150348/" TargetMode="External"/><Relationship Id="rId15" Type="http://schemas.openxmlformats.org/officeDocument/2006/relationships/hyperlink" Target="https://www.science.org/doi/10.1126/sciadv.abn1736" TargetMode="External"/><Relationship Id="rId14" Type="http://schemas.openxmlformats.org/officeDocument/2006/relationships/hyperlink" Target="https://onlinelibrary.wiley.com/doi/10.1002/adhm.201900342" TargetMode="External"/><Relationship Id="rId16" Type="http://schemas.openxmlformats.org/officeDocument/2006/relationships/hyperlink" Target="https://www.sciencedirect.com/science/article/pii/S100503021930318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ubmed.ncbi.nlm.nih.gov/25838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