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rFonts w:ascii="Calibri" w:hAnsi="Calibri"/>
          <w:b/>
          <w:i w:val="0"/>
          <w:color w:val="1A1A2E"/>
          <w:sz w:val="52"/>
        </w:rPr>
        <w:t>ADMIRATA IMÓVEIS</w:t>
      </w:r>
    </w:p>
    <w:p>
      <w:pPr>
        <w:jc w:val="center"/>
      </w:pPr>
      <w:r>
        <w:rPr>
          <w:rFonts w:ascii="Calibri" w:hAnsi="Calibri"/>
          <w:b w:val="0"/>
          <w:i w:val="0"/>
          <w:color w:val="B8960C"/>
          <w:sz w:val="26"/>
        </w:rPr>
        <w:t>Documento de Inicialização — Claude Cowork + Design</w:t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3D3D5C"/>
          <w:sz w:val="18"/>
        </w:rPr>
        <w:t>admirata.com.br  ·  Top 3 Sites Imobiliários do Brasil  ·  Junho 2026  ·  v4.0</w:t>
      </w:r>
    </w:p>
    <w:p>
      <w:pPr>
        <w:spacing w:after="400"/>
        <w:jc w:val="center"/>
      </w:pPr>
      <w:r>
        <w:rPr>
          <w:rFonts w:ascii="Calibri" w:hAnsi="Calibri"/>
          <w:b w:val="0"/>
          <w:i/>
          <w:color w:val="3D3D5C"/>
          <w:sz w:val="18"/>
        </w:rPr>
        <w:t>⚠  Cole este documento no primeiro turno do Cowork.</w:t>
        <w:br/>
        <w:t>Confirme leitura completa antes de qualquer execução.</w:t>
        <w:br/>
        <w:t>Escopo: repositório · Sanity · Next.js · design · animações · SEO.</w:t>
        <w:br/>
        <w:t>Integrações externas (ERP, WhatsApp, automações) são tratadas separadamente.</w:t>
      </w:r>
    </w:p>
    <w:p>
      <w:r>
        <w:br w:type="page"/>
      </w:r>
    </w:p>
    <w:p>
      <w:pPr>
        <w:spacing w:before="320" w:after="80"/>
        <w:pBdr>
          <w:bottom w:val="single" w:sz="6" w:space="1" w:color="1A1A2E"/>
        </w:pBdr>
      </w:pPr>
      <w:r>
        <w:rPr>
          <w:rFonts w:ascii="Calibri" w:hAnsi="Calibri"/>
          <w:b/>
          <w:i w:val="0"/>
          <w:color w:val="1A1A2E"/>
          <w:sz w:val="30"/>
        </w:rPr>
        <w:t>0. Ambição e Escopo do Projeto</w:t>
      </w:r>
    </w:p>
    <w:p>
      <w:pPr>
        <w:spacing w:after="60"/>
      </w:pPr>
      <w:r>
        <w:rPr>
          <w:rFonts w:ascii="Calibri" w:hAnsi="Calibri"/>
          <w:b w:val="0"/>
          <w:i w:val="0"/>
          <w:color w:val="2B2B2B"/>
          <w:sz w:val="19"/>
        </w:rPr>
        <w:t>O admirata.com.br deve ser um dos 3 melhores sites imobiliários do Brasil — não apenas funcionalmente, mas visualmente. O benchmark de referência em animações e interação é https://21st.dev/. Cada scroll, cada transição, cada microinteração deve comunicar sofisticação. A PDI (Página de Detalhes do Imóvel) é o coração do sistema — ela é construída primeiro e define o design system inteiro.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shd w:val="clear" w:color="auto" w:fill="1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Atributo</w:t>
            </w:r>
          </w:p>
        </w:tc>
        <w:tc>
          <w:tcPr>
            <w:tcW w:type="dxa" w:w="6768"/>
            <w:shd w:val="clear" w:color="auto" w:fill="1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44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Domínio</w:t>
            </w:r>
          </w:p>
        </w:tc>
        <w:tc>
          <w:tcPr>
            <w:tcW w:type="dxa" w:w="676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admirata.com.br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Empresa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Admirata Negócios Imobiliários Ltda — Roberto Barros</w:t>
            </w:r>
          </w:p>
        </w:tc>
      </w:tr>
      <w:tr>
        <w:tc>
          <w:tcPr>
            <w:tcW w:type="dxa" w:w="244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Mercados</w:t>
            </w:r>
          </w:p>
        </w:tc>
        <w:tc>
          <w:tcPr>
            <w:tcW w:type="dxa" w:w="676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Rio de Janeiro (Barra, Recreio, Leblon, Ipanema, Jacarepaguá) + Gramado + Canela RS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Público-alvo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Compradores e investidores premium nacionais e estrangeiros (EN/FR)</w:t>
            </w:r>
          </w:p>
        </w:tc>
      </w:tr>
      <w:tr>
        <w:tc>
          <w:tcPr>
            <w:tcW w:type="dxa" w:w="244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Modelo do site</w:t>
            </w:r>
          </w:p>
        </w:tc>
        <w:tc>
          <w:tcPr>
            <w:tcW w:type="dxa" w:w="676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PDI como landing page de luxo + Portfólio + Busca facetada + Blog lifestyle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Idiomas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pt-BR (principal) · en-US · fr-FR</w:t>
            </w:r>
          </w:p>
        </w:tc>
      </w:tr>
      <w:tr>
        <w:tc>
          <w:tcPr>
            <w:tcW w:type="dxa" w:w="244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Referência visual</w:t>
            </w:r>
          </w:p>
        </w:tc>
        <w:tc>
          <w:tcPr>
            <w:tcW w:type="dxa" w:w="676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https://21st.dev/ — heroes, shaders, scroll animations, text effects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Hospedagem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VPS Hetzner existente — Portainer + Docker</w:t>
            </w:r>
          </w:p>
        </w:tc>
      </w:tr>
      <w:tr>
        <w:tc>
          <w:tcPr>
            <w:tcW w:type="dxa" w:w="244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Fora do escopo</w:t>
            </w:r>
          </w:p>
        </w:tc>
        <w:tc>
          <w:tcPr>
            <w:tcW w:type="dxa" w:w="676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n8n · ERP · WhatsApp · automações — tratados separadamente</w:t>
            </w:r>
          </w:p>
        </w:tc>
      </w:tr>
    </w:tbl>
    <w:p>
      <w:pPr>
        <w:spacing w:after="60"/>
      </w:pPr>
    </w:p>
    <w:p>
      <w:pPr>
        <w:spacing w:before="320" w:after="80"/>
        <w:pBdr>
          <w:bottom w:val="single" w:sz="6" w:space="1" w:color="1A1A2E"/>
        </w:pBdr>
      </w:pPr>
      <w:r>
        <w:rPr>
          <w:rFonts w:ascii="Calibri" w:hAnsi="Calibri"/>
          <w:b/>
          <w:i w:val="0"/>
          <w:color w:val="1A1A2E"/>
          <w:sz w:val="30"/>
        </w:rPr>
        <w:t>1. Stack Definitivo — Não Propor Alternativas</w:t>
      </w:r>
    </w:p>
    <w:p>
      <w:pPr>
        <w:spacing w:before="180" w:after="60"/>
      </w:pPr>
      <w:r>
        <w:rPr>
          <w:rFonts w:ascii="Calibri" w:hAnsi="Calibri"/>
          <w:b/>
          <w:i w:val="0"/>
          <w:color w:val="B8960C"/>
          <w:sz w:val="22"/>
        </w:rPr>
        <w:t>1.1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160"/>
            <w:shd w:val="clear" w:color="auto" w:fill="1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Camada</w:t>
            </w:r>
          </w:p>
        </w:tc>
        <w:tc>
          <w:tcPr>
            <w:tcW w:type="dxa" w:w="3168"/>
            <w:shd w:val="clear" w:color="auto" w:fill="1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Tecnologia</w:t>
            </w:r>
          </w:p>
        </w:tc>
        <w:tc>
          <w:tcPr>
            <w:tcW w:type="dxa" w:w="3888"/>
            <w:shd w:val="clear" w:color="auto" w:fill="1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Detalhe</w:t>
            </w:r>
          </w:p>
        </w:tc>
      </w:tr>
      <w:tr>
        <w:tc>
          <w:tcPr>
            <w:tcW w:type="dxa" w:w="2160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Framework</w:t>
            </w:r>
          </w:p>
        </w:tc>
        <w:tc>
          <w:tcPr>
            <w:tcW w:type="dxa" w:w="316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Next.js 14+ (App Router)</w:t>
            </w:r>
          </w:p>
        </w:tc>
        <w:tc>
          <w:tcPr>
            <w:tcW w:type="dxa" w:w="388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SSG imóveis · SSR busca dinâmica · ISR 60s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Linguagem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TypeScript strict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strict: true — sem any implícito</w:t>
            </w:r>
          </w:p>
        </w:tc>
      </w:tr>
      <w:tr>
        <w:tc>
          <w:tcPr>
            <w:tcW w:type="dxa" w:w="2160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Estilos</w:t>
            </w:r>
          </w:p>
        </w:tc>
        <w:tc>
          <w:tcPr>
            <w:tcW w:type="dxa" w:w="316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Tailwind CSS 3 + CSS Variables</w:t>
            </w:r>
          </w:p>
        </w:tc>
        <w:tc>
          <w:tcPr>
            <w:tcW w:type="dxa" w:w="388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Tokens de marca via variáveis CSS globais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Animações core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Framer Motion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scroll-triggered · page transitions · spring physics</w:t>
            </w:r>
          </w:p>
        </w:tc>
      </w:tr>
      <w:tr>
        <w:tc>
          <w:tcPr>
            <w:tcW w:type="dxa" w:w="2160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Animações avançadas</w:t>
            </w:r>
          </w:p>
        </w:tc>
        <w:tc>
          <w:tcPr>
            <w:tcW w:type="dxa" w:w="316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GSAP + ScrollTrigger</w:t>
            </w:r>
          </w:p>
        </w:tc>
        <w:tc>
          <w:tcPr>
            <w:tcW w:type="dxa" w:w="388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parallax hero · pinned sections · timeline reveals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Shaders / partículas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Three.js ou React Three Fiber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backgrounds imersivos na PDI e no hero da Home</w:t>
            </w:r>
          </w:p>
        </w:tc>
      </w:tr>
      <w:tr>
        <w:tc>
          <w:tcPr>
            <w:tcW w:type="dxa" w:w="2160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Biblioteca UI</w:t>
            </w:r>
          </w:p>
        </w:tc>
        <w:tc>
          <w:tcPr>
            <w:tcW w:type="dxa" w:w="316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Shadcn/ui + componentes 21st.dev</w:t>
            </w:r>
          </w:p>
        </w:tc>
        <w:tc>
          <w:tcPr>
            <w:tcW w:type="dxa" w:w="388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catalogar heroes, textos, scroll areas, shaders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Imagens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next/image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WebP/AVIF + blur placeholder + sizes prop</w:t>
            </w:r>
          </w:p>
        </w:tc>
      </w:tr>
      <w:tr>
        <w:tc>
          <w:tcPr>
            <w:tcW w:type="dxa" w:w="2160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i18n</w:t>
            </w:r>
          </w:p>
        </w:tc>
        <w:tc>
          <w:tcPr>
            <w:tcW w:type="dxa" w:w="316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next-intl</w:t>
            </w:r>
          </w:p>
        </w:tc>
        <w:tc>
          <w:tcPr>
            <w:tcW w:type="dxa" w:w="388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Roteamento /en/ /fr/ · raiz pt-BR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SEO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next-seo + next-sitemap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Schema.org JSON-LD inline em cada página</w:t>
            </w:r>
          </w:p>
        </w:tc>
      </w:tr>
      <w:tr>
        <w:tc>
          <w:tcPr>
            <w:tcW w:type="dxa" w:w="2160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Mapas</w:t>
            </w:r>
          </w:p>
        </w:tc>
        <w:tc>
          <w:tcPr>
            <w:tcW w:type="dxa" w:w="316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Mapbox GL JS</w:t>
            </w:r>
          </w:p>
        </w:tc>
        <w:tc>
          <w:tcPr>
            <w:tcW w:type="dxa" w:w="388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Estilo dark custom alinhado à paleta da marca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Filtros URL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nuqs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Estado de filtros na URL sem reload</w:t>
            </w:r>
          </w:p>
        </w:tc>
      </w:tr>
      <w:tr>
        <w:tc>
          <w:tcPr>
            <w:tcW w:type="dxa" w:w="2160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Slider comparativo</w:t>
            </w:r>
          </w:p>
        </w:tc>
        <w:tc>
          <w:tcPr>
            <w:tcW w:type="dxa" w:w="316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react-compare-slider</w:t>
            </w:r>
          </w:p>
        </w:tc>
        <w:tc>
          <w:tcPr>
            <w:tcW w:type="dxa" w:w="388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Antes/depois de home staging virtual na PDI</w:t>
            </w:r>
          </w:p>
        </w:tc>
      </w:tr>
    </w:tbl>
    <w:p>
      <w:pPr>
        <w:spacing w:after="60"/>
      </w:pPr>
    </w:p>
    <w:p>
      <w:pPr>
        <w:spacing w:before="180" w:after="60"/>
      </w:pPr>
      <w:r>
        <w:rPr>
          <w:rFonts w:ascii="Calibri" w:hAnsi="Calibri"/>
          <w:b/>
          <w:i w:val="0"/>
          <w:color w:val="B8960C"/>
          <w:sz w:val="22"/>
        </w:rPr>
        <w:t>1.2 CMS — Sanity.io (decisão final)</w:t>
      </w:r>
    </w:p>
    <w:p>
      <w:pPr>
        <w:spacing w:after="60"/>
      </w:pPr>
      <w:r>
        <w:rPr>
          <w:rFonts w:ascii="Calibri" w:hAnsi="Calibri"/>
          <w:b w:val="0"/>
          <w:i w:val="0"/>
          <w:color w:val="2B2B2B"/>
          <w:sz w:val="19"/>
        </w:rPr>
        <w:t>Projeto já criado. PROJECT_ID: gvf51tpc · ORGANIZATION_ID: o95i29zle · Plano: Growth Trial · Status: Active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1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Detalhe</w:t>
            </w:r>
          </w:p>
        </w:tc>
        <w:tc>
          <w:tcPr>
            <w:tcW w:type="dxa" w:w="6336"/>
            <w:shd w:val="clear" w:color="auto" w:fill="1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880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Plano inicial</w:t>
            </w:r>
          </w:p>
        </w:tc>
        <w:tc>
          <w:tcPr>
            <w:tcW w:type="dxa" w:w="6336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Free — 3 usuários · 100k documentos · 20GB assets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Dataset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production</w:t>
            </w:r>
          </w:p>
        </w:tc>
      </w:tr>
      <w:tr>
        <w:tc>
          <w:tcPr>
            <w:tcW w:type="dxa" w:w="2880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Migração futura</w:t>
            </w:r>
          </w:p>
        </w:tc>
        <w:tc>
          <w:tcPr>
            <w:tcW w:type="dxa" w:w="6336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Strapi v4 self-hosted — viável sem reescrever o frontend</w:t>
            </w:r>
          </w:p>
        </w:tc>
      </w:tr>
    </w:tbl>
    <w:p>
      <w:pPr>
        <w:spacing w:after="60"/>
      </w:pPr>
    </w:p>
    <w:p>
      <w:pPr>
        <w:spacing w:before="180" w:after="60"/>
      </w:pPr>
      <w:r>
        <w:rPr>
          <w:rFonts w:ascii="Calibri" w:hAnsi="Calibri"/>
          <w:b/>
          <w:i w:val="0"/>
          <w:color w:val="B8960C"/>
          <w:sz w:val="22"/>
        </w:rPr>
        <w:t>1.3 Infraestrutura no Hetzner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92"/>
            <w:shd w:val="clear" w:color="auto" w:fill="1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Serviço</w:t>
            </w:r>
          </w:p>
        </w:tc>
        <w:tc>
          <w:tcPr>
            <w:tcW w:type="dxa" w:w="2304"/>
            <w:shd w:val="clear" w:color="auto" w:fill="1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Container</w:t>
            </w:r>
          </w:p>
        </w:tc>
        <w:tc>
          <w:tcPr>
            <w:tcW w:type="dxa" w:w="4320"/>
            <w:shd w:val="clear" w:color="auto" w:fill="1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Detalhe</w:t>
            </w:r>
          </w:p>
        </w:tc>
      </w:tr>
      <w:tr>
        <w:tc>
          <w:tcPr>
            <w:tcW w:type="dxa" w:w="2592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Frontend Next.js</w:t>
            </w:r>
          </w:p>
        </w:tc>
        <w:tc>
          <w:tcPr>
            <w:tcW w:type="dxa" w:w="2304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next-app</w:t>
            </w:r>
          </w:p>
        </w:tc>
        <w:tc>
          <w:tcPr>
            <w:tcW w:type="dxa" w:w="4320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Build + API routes — gerenciado via Portainer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Proxy + SSL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traefik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Let's Encrypt automático · roteamento de subdomínios</w:t>
            </w:r>
          </w:p>
        </w:tc>
      </w:tr>
      <w:tr>
        <w:tc>
          <w:tcPr>
            <w:tcW w:type="dxa" w:w="2592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CDN + DNS</w:t>
            </w:r>
          </w:p>
        </w:tc>
        <w:tc>
          <w:tcPr>
            <w:tcW w:type="dxa" w:w="2304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Cloudflare</w:t>
            </w:r>
          </w:p>
        </w:tc>
        <w:tc>
          <w:tcPr>
            <w:tcW w:type="dxa" w:w="4320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Cache de assets estáticos + proteção DDoS (Free)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Assets de imagens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Sanity CDN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Entrega global nativa — pipeline WebP 85% no upload</w:t>
            </w:r>
          </w:p>
        </w:tc>
      </w:tr>
      <w:tr>
        <w:tc>
          <w:tcPr>
            <w:tcW w:type="dxa" w:w="2592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Cache</w:t>
            </w:r>
          </w:p>
        </w:tc>
        <w:tc>
          <w:tcPr>
            <w:tcW w:type="dxa" w:w="2304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redis</w:t>
            </w:r>
          </w:p>
        </w:tc>
        <w:tc>
          <w:tcPr>
            <w:tcW w:type="dxa" w:w="4320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Rate-limiting e cache de sessões</w:t>
            </w:r>
          </w:p>
        </w:tc>
      </w:tr>
    </w:tbl>
    <w:p>
      <w:pPr>
        <w:spacing w:after="60"/>
      </w:pPr>
    </w:p>
    <w:p>
      <w:pPr>
        <w:spacing w:before="320" w:after="80"/>
        <w:pBdr>
          <w:bottom w:val="single" w:sz="6" w:space="1" w:color="1A1A2E"/>
        </w:pBdr>
      </w:pPr>
      <w:r>
        <w:rPr>
          <w:rFonts w:ascii="Calibri" w:hAnsi="Calibri"/>
          <w:b/>
          <w:i w:val="0"/>
          <w:color w:val="1A1A2E"/>
          <w:sz w:val="30"/>
        </w:rPr>
        <w:t>2. Design System — Definido pela PDI, Aplicado em Todo o Site</w:t>
      </w:r>
    </w:p>
    <w:p>
      <w:pPr>
        <w:spacing w:after="60"/>
      </w:pPr>
      <w:r>
        <w:rPr>
          <w:rFonts w:ascii="Calibri" w:hAnsi="Calibri"/>
          <w:b w:val="0"/>
          <w:i w:val="0"/>
          <w:color w:val="2B2B2B"/>
          <w:sz w:val="19"/>
        </w:rPr>
        <w:t>A PDI é construída PRIMEIRO. Todos os tokens, tipografia, espaçamentos e componentes nascem dela e são reaproveitados nas demais páginas. O princípio estético é: espaço generoso + tipografia editorial + animação com propósito. Nenhuma animação existe por decoração — cada uma comunica algo sobre o imóvel ou guia o olhar.</w:t>
      </w:r>
    </w:p>
    <w:p>
      <w:pPr>
        <w:spacing w:before="180" w:after="60"/>
      </w:pPr>
      <w:r>
        <w:rPr>
          <w:rFonts w:ascii="Calibri" w:hAnsi="Calibri"/>
          <w:b/>
          <w:i w:val="0"/>
          <w:color w:val="B8960C"/>
          <w:sz w:val="22"/>
        </w:rPr>
        <w:t>2.1 Tokens de Cor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shd w:val="clear" w:color="auto" w:fill="1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Token</w:t>
            </w:r>
          </w:p>
        </w:tc>
        <w:tc>
          <w:tcPr>
            <w:tcW w:type="dxa" w:w="2160"/>
            <w:shd w:val="clear" w:color="auto" w:fill="1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Hex</w:t>
            </w:r>
          </w:p>
        </w:tc>
        <w:tc>
          <w:tcPr>
            <w:tcW w:type="dxa" w:w="4176"/>
            <w:shd w:val="clear" w:color="auto" w:fill="1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880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--color-ink</w:t>
            </w:r>
          </w:p>
        </w:tc>
        <w:tc>
          <w:tcPr>
            <w:tcW w:type="dxa" w:w="2160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#1A1A2E</w:t>
            </w:r>
          </w:p>
        </w:tc>
        <w:tc>
          <w:tcPr>
            <w:tcW w:type="dxa" w:w="4176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Hero escuro · navbar transparente · texto display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--color-gold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#B8960C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Accent único · bordas sutis · hover de CTA · separadores</w:t>
            </w:r>
          </w:p>
        </w:tc>
      </w:tr>
      <w:tr>
        <w:tc>
          <w:tcPr>
            <w:tcW w:type="dxa" w:w="2880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--color-stone</w:t>
            </w:r>
          </w:p>
        </w:tc>
        <w:tc>
          <w:tcPr>
            <w:tcW w:type="dxa" w:w="2160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#F5F0E8</w:t>
            </w:r>
          </w:p>
        </w:tc>
        <w:tc>
          <w:tcPr>
            <w:tcW w:type="dxa" w:w="4176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Fundo de cards · seções de conteúdo claro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--color-white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#FFFFFF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Texto sobre fundo escuro · ícones sobre ink</w:t>
            </w:r>
          </w:p>
        </w:tc>
      </w:tr>
      <w:tr>
        <w:tc>
          <w:tcPr>
            <w:tcW w:type="dxa" w:w="2880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--color-text</w:t>
            </w:r>
          </w:p>
        </w:tc>
        <w:tc>
          <w:tcPr>
            <w:tcW w:type="dxa" w:w="2160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#2B2B2B</w:t>
            </w:r>
          </w:p>
        </w:tc>
        <w:tc>
          <w:tcPr>
            <w:tcW w:type="dxa" w:w="4176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Corpo de texto corrido sobre stone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--color-muted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#8A8A9A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Metadados · m² · legendas · placeholders</w:t>
            </w:r>
          </w:p>
        </w:tc>
      </w:tr>
      <w:tr>
        <w:tc>
          <w:tcPr>
            <w:tcW w:type="dxa" w:w="2880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--color-overlay</w:t>
            </w:r>
          </w:p>
        </w:tc>
        <w:tc>
          <w:tcPr>
            <w:tcW w:type="dxa" w:w="2160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rgba(26,26,46,0.55)</w:t>
            </w:r>
          </w:p>
        </w:tc>
        <w:tc>
          <w:tcPr>
            <w:tcW w:type="dxa" w:w="4176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Overlay sobre fotos no hero e cards</w:t>
            </w:r>
          </w:p>
        </w:tc>
      </w:tr>
    </w:tbl>
    <w:p>
      <w:pPr>
        <w:spacing w:after="60"/>
      </w:pPr>
    </w:p>
    <w:p>
      <w:pPr>
        <w:spacing w:before="180" w:after="60"/>
      </w:pPr>
      <w:r>
        <w:rPr>
          <w:rFonts w:ascii="Calibri" w:hAnsi="Calibri"/>
          <w:b/>
          <w:i w:val="0"/>
          <w:color w:val="B8960C"/>
          <w:sz w:val="22"/>
        </w:rPr>
        <w:t>2.2 Tipografia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728"/>
            <w:shd w:val="clear" w:color="auto" w:fill="1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Papel</w:t>
            </w:r>
          </w:p>
        </w:tc>
        <w:tc>
          <w:tcPr>
            <w:tcW w:type="dxa" w:w="2592"/>
            <w:shd w:val="clear" w:color="auto" w:fill="1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Família</w:t>
            </w:r>
          </w:p>
        </w:tc>
        <w:tc>
          <w:tcPr>
            <w:tcW w:type="dxa" w:w="1440"/>
            <w:shd w:val="clear" w:color="auto" w:fill="1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Peso</w:t>
            </w:r>
          </w:p>
        </w:tc>
        <w:tc>
          <w:tcPr>
            <w:tcW w:type="dxa" w:w="3456"/>
            <w:shd w:val="clear" w:color="auto" w:fill="1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172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Display</w:t>
            </w:r>
          </w:p>
        </w:tc>
        <w:tc>
          <w:tcPr>
            <w:tcW w:type="dxa" w:w="2592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Cormorant Garamond</w:t>
            </w:r>
          </w:p>
        </w:tc>
        <w:tc>
          <w:tcPr>
            <w:tcW w:type="dxa" w:w="1440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400 / 600</w:t>
            </w:r>
          </w:p>
        </w:tc>
        <w:tc>
          <w:tcPr>
            <w:tcW w:type="dxa" w:w="3456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Nome do imóvel · hero · títulos de seção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Body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Inter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400 / 500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Corpo de texto · UI · labels · botões</w:t>
            </w:r>
          </w:p>
        </w:tc>
      </w:tr>
      <w:tr>
        <w:tc>
          <w:tcPr>
            <w:tcW w:type="dxa" w:w="172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Data</w:t>
            </w:r>
          </w:p>
        </w:tc>
        <w:tc>
          <w:tcPr>
            <w:tcW w:type="dxa" w:w="2592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JetBrains Mono</w:t>
            </w:r>
          </w:p>
        </w:tc>
        <w:tc>
          <w:tcPr>
            <w:tcW w:type="dxa" w:w="1440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400</w:t>
            </w:r>
          </w:p>
        </w:tc>
        <w:tc>
          <w:tcPr>
            <w:tcW w:type="dxa" w:w="3456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Preço · m² · andar · metragens exatas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Caption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Inter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400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Legendas · badges · tags de características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rFonts w:ascii="Calibri" w:hAnsi="Calibri"/>
          <w:b w:val="0"/>
          <w:i w:val="0"/>
          <w:color w:val="2B2B2B"/>
          <w:sz w:val="19"/>
        </w:rPr>
        <w:t>Carregar via next/font — nunca via Google Fonts CDN externo para evitar penalização no LCP.</w:t>
      </w:r>
    </w:p>
    <w:p>
      <w:pPr>
        <w:spacing w:before="180" w:after="60"/>
      </w:pPr>
      <w:r>
        <w:rPr>
          <w:rFonts w:ascii="Calibri" w:hAnsi="Calibri"/>
          <w:b/>
          <w:i w:val="0"/>
          <w:color w:val="B8960C"/>
          <w:sz w:val="22"/>
        </w:rPr>
        <w:t>2.3 Princípios de Animação (21st.dev como referência)</w:t>
      </w:r>
    </w:p>
    <w:p>
      <w:pPr>
        <w:spacing w:after="60"/>
      </w:pPr>
      <w:r>
        <w:rPr>
          <w:rFonts w:ascii="Calibri" w:hAnsi="Calibri"/>
          <w:b w:val="0"/>
          <w:i w:val="0"/>
          <w:color w:val="2B2B2B"/>
          <w:sz w:val="19"/>
        </w:rPr>
        <w:t>Catalogar ANTES do build nas seguintes categorias do 21st.dev: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168"/>
            <w:shd w:val="clear" w:color="auto" w:fill="1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Categoria 21st.dev</w:t>
            </w:r>
          </w:p>
        </w:tc>
        <w:tc>
          <w:tcPr>
            <w:tcW w:type="dxa" w:w="4032"/>
            <w:shd w:val="clear" w:color="auto" w:fill="1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URL de referência</w:t>
            </w:r>
          </w:p>
        </w:tc>
        <w:tc>
          <w:tcPr>
            <w:tcW w:type="dxa" w:w="2016"/>
            <w:shd w:val="clear" w:color="auto" w:fill="1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Aplicar em</w:t>
            </w:r>
          </w:p>
        </w:tc>
      </w:tr>
      <w:tr>
        <w:tc>
          <w:tcPr>
            <w:tcW w:type="dxa" w:w="316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Heroes (73 componentes)</w:t>
            </w:r>
          </w:p>
        </w:tc>
        <w:tc>
          <w:tcPr>
            <w:tcW w:type="dxa" w:w="4032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21st.dev/community/components/s/hero</w:t>
            </w:r>
          </w:p>
        </w:tc>
        <w:tc>
          <w:tcPr>
            <w:tcW w:type="dxa" w:w="2016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Hero da PDI e da Home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Shaders (15 componentes)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21st.dev/community/components/s/shader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Background imersivo do hero escuro</w:t>
            </w:r>
          </w:p>
        </w:tc>
      </w:tr>
      <w:tr>
        <w:tc>
          <w:tcPr>
            <w:tcW w:type="dxa" w:w="316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Scroll Areas (24 componentes)</w:t>
            </w:r>
          </w:p>
        </w:tc>
        <w:tc>
          <w:tcPr>
            <w:tcW w:type="dxa" w:w="4032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21st.dev/community/components/s/scroll-area</w:t>
            </w:r>
          </w:p>
        </w:tc>
        <w:tc>
          <w:tcPr>
            <w:tcW w:type="dxa" w:w="2016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Galeria horizontal da PDI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Texts (58 componentes)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21st.dev/community/components/s/text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Reveal de título · contador de m²</w:t>
            </w:r>
          </w:p>
        </w:tc>
      </w:tr>
      <w:tr>
        <w:tc>
          <w:tcPr>
            <w:tcW w:type="dxa" w:w="316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Images (26 componentes)</w:t>
            </w:r>
          </w:p>
        </w:tc>
        <w:tc>
          <w:tcPr>
            <w:tcW w:type="dxa" w:w="4032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21st.dev/community/components/s/image</w:t>
            </w:r>
          </w:p>
        </w:tc>
        <w:tc>
          <w:tcPr>
            <w:tcW w:type="dxa" w:w="2016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Parallax · zoom on hover · revealer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Backgrounds (33 componentes)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21st.dev/community/components/s/background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Seções de transição entre blocos</w:t>
            </w:r>
          </w:p>
        </w:tc>
      </w:tr>
      <w:tr>
        <w:tc>
          <w:tcPr>
            <w:tcW w:type="dxa" w:w="316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Features (36 componentes)</w:t>
            </w:r>
          </w:p>
        </w:tc>
        <w:tc>
          <w:tcPr>
            <w:tcW w:type="dxa" w:w="4032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21st.dev/community/components/s/features</w:t>
            </w:r>
          </w:p>
        </w:tc>
        <w:tc>
          <w:tcPr>
            <w:tcW w:type="dxa" w:w="2016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Ficha técnica animada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Sliders (45 componentes)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21st.dev/community/components/s/slider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Before/after home staging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rFonts w:ascii="Calibri" w:hAnsi="Calibri"/>
          <w:b w:val="0"/>
          <w:i w:val="0"/>
          <w:color w:val="2B2B2B"/>
          <w:sz w:val="19"/>
        </w:rPr>
        <w:t>Regras inegociáveis de animação: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2B2B"/>
          <w:sz w:val="19"/>
        </w:rPr>
        <w:t>Toda animação usa prefers-reduced-motion: reduce — desabilitar se o usuário pediu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2B2B"/>
          <w:sz w:val="19"/>
        </w:rPr>
        <w:t>Nenhuma animação pode causar CLS &gt; 0.1 — reservar espaço antes do elemento aparecer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2B2B"/>
          <w:sz w:val="19"/>
        </w:rPr>
        <w:t>GSAP ScrollTrigger para parallax — Framer Motion para microinterações e transitions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2B2B"/>
          <w:sz w:val="19"/>
        </w:rPr>
        <w:t>Three.js / shaders apenas no hero — nunca em componentes abaixo do fold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2B2B"/>
          <w:sz w:val="19"/>
        </w:rPr>
        <w:t>LCP &lt; 2.5s mesmo com hero imersivo — imagem hero deve ser estática com animação sobreposta em JS</w:t>
      </w:r>
    </w:p>
    <w:p>
      <w:pPr>
        <w:spacing w:before="320" w:after="80"/>
        <w:pBdr>
          <w:bottom w:val="single" w:sz="6" w:space="1" w:color="1A1A2E"/>
        </w:pBdr>
      </w:pPr>
      <w:r>
        <w:rPr>
          <w:rFonts w:ascii="Calibri" w:hAnsi="Calibri"/>
          <w:b/>
          <w:i w:val="0"/>
          <w:color w:val="1A1A2E"/>
          <w:sz w:val="30"/>
        </w:rPr>
        <w:t>3. PDI — Página de Detalhes do Imóvel (Construir Primeiro)</w:t>
      </w:r>
    </w:p>
    <w:p>
      <w:pPr>
        <w:spacing w:after="60"/>
      </w:pPr>
      <w:r>
        <w:rPr>
          <w:rFonts w:ascii="Calibri" w:hAnsi="Calibri"/>
          <w:b w:val="0"/>
          <w:i/>
          <w:color w:val="990000"/>
          <w:sz w:val="19"/>
        </w:rPr>
        <w:t>⚠  A PDI é o ponto zero do design system. Construí-la primeiro é obrigatório. Home, listagem e bairros são compostos com os mesmos elementos.</w:t>
      </w:r>
    </w:p>
    <w:p>
      <w:pPr>
        <w:spacing w:after="60"/>
      </w:pPr>
      <w:r>
        <w:rPr>
          <w:rFonts w:ascii="Calibri" w:hAnsi="Calibri"/>
          <w:b w:val="0"/>
          <w:i w:val="0"/>
          <w:color w:val="2B2B2B"/>
          <w:sz w:val="19"/>
        </w:rPr>
        <w:t>A PDI trata cada imóvel como uma landing page de marca própria. O tráfego orgânico cai diretamente nela — ela é o primeiro e único contato com o cliente na maioria das jornadas. O formulário de captura deve estar sempre visível.</w:t>
      </w:r>
    </w:p>
    <w:p>
      <w:pPr>
        <w:spacing w:before="180" w:after="60"/>
      </w:pPr>
      <w:r>
        <w:rPr>
          <w:rFonts w:ascii="Calibri" w:hAnsi="Calibri"/>
          <w:b/>
          <w:i w:val="0"/>
          <w:color w:val="B8960C"/>
          <w:sz w:val="22"/>
        </w:rPr>
        <w:t>3.1 Hierarquia de Seções da PDI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88"/>
            <w:shd w:val="clear" w:color="auto" w:fill="1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val="clear" w:color="auto" w:fill="1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Seção</w:t>
            </w:r>
          </w:p>
        </w:tc>
        <w:tc>
          <w:tcPr>
            <w:tcW w:type="dxa" w:w="4320"/>
            <w:shd w:val="clear" w:color="auto" w:fill="1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Descrição técnica</w:t>
            </w:r>
          </w:p>
        </w:tc>
        <w:tc>
          <w:tcPr>
            <w:tcW w:type="dxa" w:w="2448"/>
            <w:shd w:val="clear" w:color="auto" w:fill="1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Animação</w:t>
            </w:r>
          </w:p>
        </w:tc>
      </w:tr>
      <w:tr>
        <w:tc>
          <w:tcPr>
            <w:tcW w:type="dxa" w:w="28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1</w:t>
            </w:r>
          </w:p>
        </w:tc>
        <w:tc>
          <w:tcPr>
            <w:tcW w:type="dxa" w:w="2160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Hero Imersivo</w:t>
            </w:r>
          </w:p>
        </w:tc>
        <w:tc>
          <w:tcPr>
            <w:tcW w:type="dxa" w:w="4320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Foto 4K ou vídeo em loop ocupando 100vh. Navbar transparente sobre a mídia. Título do imóvel em Cormorant Garamond sobreposto com overlay ink/55%.</w:t>
            </w:r>
          </w:p>
        </w:tc>
        <w:tc>
          <w:tcPr>
            <w:tcW w:type="dxa" w:w="244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Parallax vertical (GSAP) · Ken Burns suave na foto · fade-in do título no load</w:t>
            </w:r>
          </w:p>
        </w:tc>
      </w:tr>
      <w:tr>
        <w:tc>
          <w:tcPr>
            <w:tcW w:type="dxa" w:w="2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Ficha Técnica Escaneável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Preço em destaque (JetBrains Mono grande) + grid de ícones: m² útil, quartos, suítes, vagas, andar. Fundo stone. Dados técnicos sem texto corrido.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Count-up animado nos números ao entrar na viewport (Framer Motion)</w:t>
            </w:r>
          </w:p>
        </w:tc>
      </w:tr>
      <w:tr>
        <w:tc>
          <w:tcPr>
            <w:tcW w:type="dxa" w:w="28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3</w:t>
            </w:r>
          </w:p>
        </w:tc>
        <w:tc>
          <w:tcPr>
            <w:tcW w:type="dxa" w:w="2160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Storytelling do Imóvel</w:t>
            </w:r>
          </w:p>
        </w:tc>
        <w:tc>
          <w:tcPr>
            <w:tcW w:type="dxa" w:w="4320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Texto em Cormorant Garamond descrevendo a experiência de viver no imóvel. Foto secundária em parallax lateral. Descrição em pt-BR / EN / FR via toggle.</w:t>
            </w:r>
          </w:p>
        </w:tc>
        <w:tc>
          <w:tcPr>
            <w:tcW w:type="dxa" w:w="244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Reveal por linha (clip-path) ao fazer scroll — referência: 21st.dev/texts</w:t>
            </w:r>
          </w:p>
        </w:tc>
      </w:tr>
      <w:tr>
        <w:tc>
          <w:tcPr>
            <w:tcW w:type="dxa" w:w="2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Galeria Imersiva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Grid horizontal com scroll snap. Fotos 4K em WebP. Lightbox em tela cheia com gestos de swipe. Suporte a embed Matterport 360° como item especial na galeria.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Zoom suave on hover · entrada staggered das miniaturas · transição suave no lightbox</w:t>
            </w:r>
          </w:p>
        </w:tc>
      </w:tr>
      <w:tr>
        <w:tc>
          <w:tcPr>
            <w:tcW w:type="dxa" w:w="28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5</w:t>
            </w:r>
          </w:p>
        </w:tc>
        <w:tc>
          <w:tcPr>
            <w:tcW w:type="dxa" w:w="2160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Before/After Home Staging</w:t>
            </w:r>
          </w:p>
        </w:tc>
        <w:tc>
          <w:tcPr>
            <w:tcW w:type="dxa" w:w="4320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Slider comparativo (react-compare-slider) mostrando o imóvel vazio vs. decorado. Presente apenas quando o imóvel tiver imagens de staging.</w:t>
            </w:r>
          </w:p>
        </w:tc>
        <w:tc>
          <w:tcPr>
            <w:tcW w:type="dxa" w:w="244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Handle do slider com spring physics (Framer Motion)</w:t>
            </w:r>
          </w:p>
        </w:tc>
      </w:tr>
      <w:tr>
        <w:tc>
          <w:tcPr>
            <w:tcW w:type="dxa" w:w="2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Plantas e Documentação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Seção dedicada com viewer de planta baixa em alta resolução. Labels interativos sobre a planta identificando ambientes (sala, suite master, terraço, pergolado). Legenda técnica separando área útil / área coberta / área descoberta.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Pin reveal dos labels ao clicar na planta · zoom pan com wheel</w:t>
            </w:r>
          </w:p>
        </w:tc>
      </w:tr>
      <w:tr>
        <w:tc>
          <w:tcPr>
            <w:tcW w:type="dxa" w:w="28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7</w:t>
            </w:r>
          </w:p>
        </w:tc>
        <w:tc>
          <w:tcPr>
            <w:tcW w:type="dxa" w:w="2160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Mapa de Localização</w:t>
            </w:r>
          </w:p>
        </w:tc>
        <w:tc>
          <w:tcPr>
            <w:tcW w:type="dxa" w:w="4320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Mapbox GL JS com estilo dark custom alinhado à paleta ink/gold. Pins de pontos de interesse próximos (restaurantes, escolas, praia).</w:t>
            </w:r>
          </w:p>
        </w:tc>
        <w:tc>
          <w:tcPr>
            <w:tcW w:type="dxa" w:w="244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Fly-to animado ao entrar na viewport</w:t>
            </w:r>
          </w:p>
        </w:tc>
      </w:tr>
      <w:tr>
        <w:tc>
          <w:tcPr>
            <w:tcW w:type="dxa" w:w="2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CTA Fixo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Desktop: painel lateral fixo com nome do imóvel, preço e formulário de 3 campos. Mobile: barra inferior com botão WhatsApp + botão "Ver mais". Formulário: nome, telefone, mensagem pré-preenchida com o título do imóvel.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Entrada com slide-in suave após 2s · shake sutil após 60s sem interação</w:t>
            </w:r>
          </w:p>
        </w:tc>
      </w:tr>
    </w:tbl>
    <w:p>
      <w:pPr>
        <w:spacing w:after="60"/>
      </w:pPr>
    </w:p>
    <w:p>
      <w:pPr>
        <w:spacing w:before="180" w:after="60"/>
      </w:pPr>
      <w:r>
        <w:rPr>
          <w:rFonts w:ascii="Calibri" w:hAnsi="Calibri"/>
          <w:b/>
          <w:i w:val="0"/>
          <w:color w:val="B8960C"/>
          <w:sz w:val="22"/>
        </w:rPr>
        <w:t>3.2 CTA — Regras de Captura de Lead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2B2B"/>
          <w:sz w:val="19"/>
        </w:rPr>
        <w:t>Formulário sempre visível no desktop (lateral fixo) — nunca escondido atrás de um clique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2B2B"/>
          <w:sz w:val="19"/>
        </w:rPr>
        <w:t>Mobile: barra fixada no bottom com dois botões — WhatsApp direto e "Solicitar visita"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2B2B"/>
          <w:sz w:val="19"/>
        </w:rPr>
        <w:t>Ao submeter: confirmação inline sem reload de página (React state) + feedback visual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2B2B"/>
          <w:sz w:val="19"/>
        </w:rPr>
        <w:t>Campos mínimos: nome + telefone + mensagem (pré-preenchida com título do imóvel)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2B2B"/>
          <w:sz w:val="19"/>
        </w:rPr>
        <w:t>Webhook destino: configurável via variável de ambiente — o Cowork deixa o campo pronto, integração é externa</w:t>
      </w:r>
    </w:p>
    <w:p>
      <w:pPr>
        <w:spacing w:before="320" w:after="80"/>
        <w:pBdr>
          <w:bottom w:val="single" w:sz="6" w:space="1" w:color="1A1A2E"/>
        </w:pBdr>
      </w:pPr>
      <w:r>
        <w:rPr>
          <w:rFonts w:ascii="Calibri" w:hAnsi="Calibri"/>
          <w:b/>
          <w:i w:val="0"/>
          <w:color w:val="1A1A2E"/>
          <w:sz w:val="30"/>
        </w:rPr>
        <w:t>4. Demais Páginas — Compostas com os Elementos da PDI</w:t>
      </w:r>
    </w:p>
    <w:p>
      <w:pPr>
        <w:spacing w:before="180" w:after="60"/>
      </w:pPr>
      <w:r>
        <w:rPr>
          <w:rFonts w:ascii="Calibri" w:hAnsi="Calibri"/>
          <w:b/>
          <w:i w:val="0"/>
          <w:color w:val="B8960C"/>
          <w:sz w:val="22"/>
        </w:rPr>
        <w:t>4.1 Home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160"/>
            <w:shd w:val="clear" w:color="auto" w:fill="1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Seção</w:t>
            </w:r>
          </w:p>
        </w:tc>
        <w:tc>
          <w:tcPr>
            <w:tcW w:type="dxa" w:w="4608"/>
            <w:shd w:val="clear" w:color="auto" w:fill="1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Descrição</w:t>
            </w:r>
          </w:p>
        </w:tc>
        <w:tc>
          <w:tcPr>
            <w:tcW w:type="dxa" w:w="2448"/>
            <w:shd w:val="clear" w:color="auto" w:fill="1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Animação</w:t>
            </w:r>
          </w:p>
        </w:tc>
      </w:tr>
      <w:tr>
        <w:tc>
          <w:tcPr>
            <w:tcW w:type="dxa" w:w="2160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Hero com busca</w:t>
            </w:r>
          </w:p>
        </w:tc>
        <w:tc>
          <w:tcPr>
            <w:tcW w:type="dxa" w:w="460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Fundo escuro (ink) com shader ou foto aérea. Busca integrada: tipo + localização + preço. Sem carousel.</w:t>
            </w:r>
          </w:p>
        </w:tc>
        <w:tc>
          <w:tcPr>
            <w:tcW w:type="dxa" w:w="244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Shader animado (Three.js) ou parallax foto · busca surge com fade após 0.5s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Imóveis em destaque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Grid de ImovelCards com foto, preço, bairro, m², quartos.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Cards entram em stagger do centro para as bordas ao scrollar</w:t>
            </w:r>
          </w:p>
        </w:tc>
      </w:tr>
      <w:tr>
        <w:tc>
          <w:tcPr>
            <w:tcW w:type="dxa" w:w="2160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Mercados</w:t>
            </w:r>
          </w:p>
        </w:tc>
        <w:tc>
          <w:tcPr>
            <w:tcW w:type="dxa" w:w="460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Dois blocos: Rio de Janeiro + Serra Gaúcha. Foto aérea de cada região.</w:t>
            </w:r>
          </w:p>
        </w:tc>
        <w:tc>
          <w:tcPr>
            <w:tcW w:type="dxa" w:w="244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Parallax horizontal ao hover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Bairros nobres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Row horizontal scrollável com BairroCards.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Scroll horizontal com momentum (Framer Motion drag)</w:t>
            </w:r>
          </w:p>
        </w:tc>
      </w:tr>
      <w:tr>
        <w:tc>
          <w:tcPr>
            <w:tcW w:type="dxa" w:w="2160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Blog / Lifestyle</w:t>
            </w:r>
          </w:p>
        </w:tc>
        <w:tc>
          <w:tcPr>
            <w:tcW w:type="dxa" w:w="460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Grid editorial 3 colunas com últimos posts.</w:t>
            </w:r>
          </w:p>
        </w:tc>
        <w:tc>
          <w:tcPr>
            <w:tcW w:type="dxa" w:w="244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Reveal staggered por linha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Sobre / Confiança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Foto de Roberto Barros + número de imóveis + anos de mercado.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Count-up nos números ao entrar na viewport</w:t>
            </w:r>
          </w:p>
        </w:tc>
      </w:tr>
    </w:tbl>
    <w:p>
      <w:pPr>
        <w:spacing w:after="60"/>
      </w:pPr>
    </w:p>
    <w:p>
      <w:pPr>
        <w:spacing w:before="180" w:after="60"/>
      </w:pPr>
      <w:r>
        <w:rPr>
          <w:rFonts w:ascii="Calibri" w:hAnsi="Calibri"/>
          <w:b/>
          <w:i w:val="0"/>
          <w:color w:val="B8960C"/>
          <w:sz w:val="22"/>
        </w:rPr>
        <w:t>4.2 Listagem / Busca Facetada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2B2B"/>
          <w:sz w:val="19"/>
        </w:rPr>
        <w:t>Sidebar esquerda: filtros por tipo, bairro, mercado, finalidade, faixa de preço, características especiais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2B2B"/>
          <w:sz w:val="19"/>
        </w:rPr>
        <w:t>Grid direita: ImovelCards responsivos — 3 colunas desktop, 2 tablet, 1 mobile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2B2B"/>
          <w:sz w:val="19"/>
        </w:rPr>
        <w:t>Toggle mapa: alternar entre grid e mapa Mapbox com pins — URL mantém o estado via nuqs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2B2B"/>
          <w:sz w:val="19"/>
        </w:rPr>
        <w:t>Filtros aplicados mostram pills removíveis no topo da listagem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2B2B"/>
          <w:sz w:val="19"/>
        </w:rPr>
        <w:t>Paginação com scroll infinito opcional (IntersectionObserver)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2B2B"/>
          <w:sz w:val="19"/>
        </w:rPr>
        <w:t>URLs com canonical strict para filtros dinâmicos — landing pages estáticas para combinações de alto volume</w:t>
      </w:r>
    </w:p>
    <w:p>
      <w:pPr>
        <w:spacing w:before="180" w:after="60"/>
      </w:pPr>
      <w:r>
        <w:rPr>
          <w:rFonts w:ascii="Calibri" w:hAnsi="Calibri"/>
          <w:b/>
          <w:i w:val="0"/>
          <w:color w:val="B8960C"/>
          <w:sz w:val="22"/>
        </w:rPr>
        <w:t>4.3 Landing Page de Bairro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2B2B"/>
          <w:sz w:val="19"/>
        </w:rPr>
        <w:t>Hero com foto aérea do bairro em parallax + título "Imóveis em [Bairro]"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2B2B"/>
          <w:sz w:val="19"/>
        </w:rPr>
        <w:t>Bloco de texto SEO descrevendo o bairro (200-400 palavras indexáveis)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2B2B"/>
          <w:sz w:val="19"/>
        </w:rPr>
        <w:t>Grid dos imóveis disponíveis no bairro (máx. 6 em destaque)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2B2B"/>
          <w:sz w:val="19"/>
        </w:rPr>
        <w:t>Mapa Mapbox mostrando a região com os pins dos imóveis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2B2B"/>
          <w:sz w:val="19"/>
        </w:rPr>
        <w:t>FAQ schema sobre o bairro e os tipos de imóvel disponíveis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2B2B"/>
          <w:sz w:val="19"/>
        </w:rPr>
        <w:t>Link para outros bairros da mesma cidade</w:t>
      </w:r>
    </w:p>
    <w:p>
      <w:pPr>
        <w:spacing w:before="180" w:after="60"/>
      </w:pPr>
      <w:r>
        <w:rPr>
          <w:rFonts w:ascii="Calibri" w:hAnsi="Calibri"/>
          <w:b/>
          <w:i w:val="0"/>
          <w:color w:val="B8960C"/>
          <w:sz w:val="22"/>
        </w:rPr>
        <w:t>4.4 Blog / Lifestyle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2B2B"/>
          <w:sz w:val="19"/>
        </w:rPr>
        <w:t>Grid editorial com categorias: Lifestyle RJ · Serra Gaúcha · Mercado · Arquitetura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2B2B"/>
          <w:sz w:val="19"/>
        </w:rPr>
        <w:t>Artigo com tipografia editorial ampla — Cormorant Garamond 22px para corpo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2B2B"/>
          <w:sz w:val="19"/>
        </w:rPr>
        <w:t>Imagem de capa em parallax no topo do artigo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2B2B"/>
          <w:sz w:val="19"/>
        </w:rPr>
        <w:t>Barra de progresso de leitura no topo (scroll indicator)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2B2B"/>
          <w:sz w:val="19"/>
        </w:rPr>
        <w:t>CTA lateral flutuante dentro do artigo: "Veja imóveis em [bairro relacionado]"</w:t>
      </w:r>
    </w:p>
    <w:p>
      <w:pPr>
        <w:spacing w:before="320" w:after="80"/>
        <w:pBdr>
          <w:bottom w:val="single" w:sz="6" w:space="1" w:color="1A1A2E"/>
        </w:pBdr>
      </w:pPr>
      <w:r>
        <w:rPr>
          <w:rFonts w:ascii="Calibri" w:hAnsi="Calibri"/>
          <w:b/>
          <w:i w:val="0"/>
          <w:color w:val="1A1A2E"/>
          <w:sz w:val="30"/>
        </w:rPr>
        <w:t>5. Componentes UI — Ordem de Construção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576"/>
            <w:shd w:val="clear" w:color="auto" w:fill="1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Ordem</w:t>
            </w:r>
          </w:p>
        </w:tc>
        <w:tc>
          <w:tcPr>
            <w:tcW w:type="dxa" w:w="2304"/>
            <w:shd w:val="clear" w:color="auto" w:fill="1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Componente</w:t>
            </w:r>
          </w:p>
        </w:tc>
        <w:tc>
          <w:tcPr>
            <w:tcW w:type="dxa" w:w="4464"/>
            <w:shd w:val="clear" w:color="auto" w:fill="1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Descrição</w:t>
            </w:r>
          </w:p>
        </w:tc>
        <w:tc>
          <w:tcPr>
            <w:tcW w:type="dxa" w:w="1008"/>
            <w:shd w:val="clear" w:color="auto" w:fill="1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Prioridade</w:t>
            </w:r>
          </w:p>
        </w:tc>
      </w:tr>
      <w:tr>
        <w:tc>
          <w:tcPr>
            <w:tcW w:type="dxa" w:w="576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1</w:t>
            </w:r>
          </w:p>
        </w:tc>
        <w:tc>
          <w:tcPr>
            <w:tcW w:type="dxa" w:w="2304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HeroPDI</w:t>
            </w:r>
          </w:p>
        </w:tc>
        <w:tc>
          <w:tcPr>
            <w:tcW w:type="dxa" w:w="4464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Hero 100vh · foto 4K · parallax GSAP · título animado · navbar transparente</w:t>
            </w:r>
          </w:p>
        </w:tc>
        <w:tc>
          <w:tcPr>
            <w:tcW w:type="dxa" w:w="100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P0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2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FichaTecnica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Grid de dados: preço Mono · ícones · m² · count-up animation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P0</w:t>
            </w:r>
          </w:p>
        </w:tc>
      </w:tr>
      <w:tr>
        <w:tc>
          <w:tcPr>
            <w:tcW w:type="dxa" w:w="576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3</w:t>
            </w:r>
          </w:p>
        </w:tc>
        <w:tc>
          <w:tcPr>
            <w:tcW w:type="dxa" w:w="2304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ImovelGallery</w:t>
            </w:r>
          </w:p>
        </w:tc>
        <w:tc>
          <w:tcPr>
            <w:tcW w:type="dxa" w:w="4464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Grid horizontal · lightbox fullscreen · swipe · embed Matterport</w:t>
            </w:r>
          </w:p>
        </w:tc>
        <w:tc>
          <w:tcPr>
            <w:tcW w:type="dxa" w:w="100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P0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4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PlantaViewer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Viewer de planta com zoom/pan · labels interativos de ambientes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P0</w:t>
            </w:r>
          </w:p>
        </w:tc>
      </w:tr>
      <w:tr>
        <w:tc>
          <w:tcPr>
            <w:tcW w:type="dxa" w:w="576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5</w:t>
            </w:r>
          </w:p>
        </w:tc>
        <w:tc>
          <w:tcPr>
            <w:tcW w:type="dxa" w:w="2304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CTAFixo</w:t>
            </w:r>
          </w:p>
        </w:tc>
        <w:tc>
          <w:tcPr>
            <w:tcW w:type="dxa" w:w="4464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Painel lateral desktop + barra bottom mobile · formulário 3 campos</w:t>
            </w:r>
          </w:p>
        </w:tc>
        <w:tc>
          <w:tcPr>
            <w:tcW w:type="dxa" w:w="100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P0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6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SchemaJSONLD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Server component injetando Schema.org por tipo de página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P0</w:t>
            </w:r>
          </w:p>
        </w:tc>
      </w:tr>
      <w:tr>
        <w:tc>
          <w:tcPr>
            <w:tcW w:type="dxa" w:w="576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7</w:t>
            </w:r>
          </w:p>
        </w:tc>
        <w:tc>
          <w:tcPr>
            <w:tcW w:type="dxa" w:w="2304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BreadcrumbNav</w:t>
            </w:r>
          </w:p>
        </w:tc>
        <w:tc>
          <w:tcPr>
            <w:tcW w:type="dxa" w:w="4464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Navegação estruturada com Schema BreadcrumbList</w:t>
            </w:r>
          </w:p>
        </w:tc>
        <w:tc>
          <w:tcPr>
            <w:tcW w:type="dxa" w:w="100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P0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8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StorytellingBlock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Texto Cormorant + reveal por linha + toggle de idioma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P1</w:t>
            </w:r>
          </w:p>
        </w:tc>
      </w:tr>
      <w:tr>
        <w:tc>
          <w:tcPr>
            <w:tcW w:type="dxa" w:w="576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9</w:t>
            </w:r>
          </w:p>
        </w:tc>
        <w:tc>
          <w:tcPr>
            <w:tcW w:type="dxa" w:w="2304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HomeStaging</w:t>
            </w:r>
          </w:p>
        </w:tc>
        <w:tc>
          <w:tcPr>
            <w:tcW w:type="dxa" w:w="4464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Slider before/after react-compare-slider com spring handle</w:t>
            </w:r>
          </w:p>
        </w:tc>
        <w:tc>
          <w:tcPr>
            <w:tcW w:type="dxa" w:w="100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P1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10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MapboxImovel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Mapa dark custom · pins · pontos de interesse · fly-to animado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P1</w:t>
            </w:r>
          </w:p>
        </w:tc>
      </w:tr>
      <w:tr>
        <w:tc>
          <w:tcPr>
            <w:tcW w:type="dxa" w:w="576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11</w:t>
            </w:r>
          </w:p>
        </w:tc>
        <w:tc>
          <w:tcPr>
            <w:tcW w:type="dxa" w:w="2304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HeroHome</w:t>
            </w:r>
          </w:p>
        </w:tc>
        <w:tc>
          <w:tcPr>
            <w:tcW w:type="dxa" w:w="4464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Hero Home · shader/foto · busca integrada · fade-in search</w:t>
            </w:r>
          </w:p>
        </w:tc>
        <w:tc>
          <w:tcPr>
            <w:tcW w:type="dxa" w:w="100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P1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12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ImovelCard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Card: foto WebP lazy · badge destaque · preço Mono · bairro · m²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P1</w:t>
            </w:r>
          </w:p>
        </w:tc>
      </w:tr>
      <w:tr>
        <w:tc>
          <w:tcPr>
            <w:tcW w:type="dxa" w:w="576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13</w:t>
            </w:r>
          </w:p>
        </w:tc>
        <w:tc>
          <w:tcPr>
            <w:tcW w:type="dxa" w:w="2304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FacetedSearch</w:t>
            </w:r>
          </w:p>
        </w:tc>
        <w:tc>
          <w:tcPr>
            <w:tcW w:type="dxa" w:w="4464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Sidebar de filtros · pills removíveis · URL sync via nuqs</w:t>
            </w:r>
          </w:p>
        </w:tc>
        <w:tc>
          <w:tcPr>
            <w:tcW w:type="dxa" w:w="100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P1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14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BairroCard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Foto aérea · nome · nº imóveis disponíveis · parallax hover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P1</w:t>
            </w:r>
          </w:p>
        </w:tc>
      </w:tr>
      <w:tr>
        <w:tc>
          <w:tcPr>
            <w:tcW w:type="dxa" w:w="576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15</w:t>
            </w:r>
          </w:p>
        </w:tc>
        <w:tc>
          <w:tcPr>
            <w:tcW w:type="dxa" w:w="2304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BlogGrid</w:t>
            </w:r>
          </w:p>
        </w:tc>
        <w:tc>
          <w:tcPr>
            <w:tcW w:type="dxa" w:w="4464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Grid editorial 3 col · categorias · reveal staggered</w:t>
            </w:r>
          </w:p>
        </w:tc>
        <w:tc>
          <w:tcPr>
            <w:tcW w:type="dxa" w:w="100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P2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16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LanguageSwitcher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Seletor pt-BR / en-US / fr-FR no navbar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P2</w:t>
            </w:r>
          </w:p>
        </w:tc>
      </w:tr>
      <w:tr>
        <w:tc>
          <w:tcPr>
            <w:tcW w:type="dxa" w:w="576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17</w:t>
            </w:r>
          </w:p>
        </w:tc>
        <w:tc>
          <w:tcPr>
            <w:tcW w:type="dxa" w:w="2304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ProgressBar</w:t>
            </w:r>
          </w:p>
        </w:tc>
        <w:tc>
          <w:tcPr>
            <w:tcW w:type="dxa" w:w="4464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Barra de leitura no topo das páginas de blog</w:t>
            </w:r>
          </w:p>
        </w:tc>
        <w:tc>
          <w:tcPr>
            <w:tcW w:type="dxa" w:w="100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P2</w:t>
            </w:r>
          </w:p>
        </w:tc>
      </w:tr>
    </w:tbl>
    <w:p>
      <w:pPr>
        <w:spacing w:after="60"/>
      </w:pPr>
    </w:p>
    <w:p>
      <w:pPr>
        <w:spacing w:before="320" w:after="80"/>
        <w:pBdr>
          <w:bottom w:val="single" w:sz="6" w:space="1" w:color="1A1A2E"/>
        </w:pBdr>
      </w:pPr>
      <w:r>
        <w:rPr>
          <w:rFonts w:ascii="Calibri" w:hAnsi="Calibri"/>
          <w:b/>
          <w:i w:val="0"/>
          <w:color w:val="1A1A2E"/>
          <w:sz w:val="30"/>
        </w:rPr>
        <w:t>6. Schemas Sanity — Copiar para sanity/schemas/</w:t>
      </w:r>
    </w:p>
    <w:p>
      <w:pPr>
        <w:spacing w:before="180" w:after="60"/>
      </w:pPr>
      <w:r>
        <w:rPr>
          <w:rFonts w:ascii="Calibri" w:hAnsi="Calibri"/>
          <w:b/>
          <w:i w:val="0"/>
          <w:color w:val="B8960C"/>
          <w:sz w:val="22"/>
        </w:rPr>
        <w:t>6.1 imovel.ts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>import { defineType, defineField } from 'sanity'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>export const imovel = defineType({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name: 'imovel', title: 'Imóvel', type: 'document',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fields: [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defineField({ name: 'titulo',      type: 'string',   validation: r =&gt; r.required() }),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defineField({ name: 'slug',        type: 'slug',     options: { source: 'titulo' } }),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defineField({ name: 'tipo',        type: 'string',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  options: { list: ['Apartamento','Cobertura','Casa','Penthouse','Terreno','Loja','Sala Comercial'] } }),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defineField({ name: 'finalidade',  type: 'string',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  options: { list: ['Venda','Locação','Temporada'] } }),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defineField({ name: 'mercado',     type: 'string',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  options: { list: ['Rio de Janeiro','Gramado','Canela'] } }),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defineField({ name: 'status',      type: 'string',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  options: { list: ['Disponível','Em negociação','Vendido','Locado','Fora do mercado'] } }),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defineField({ name: 'destaque',    type: 'boolean' }),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defineField({ name: 'preco',       type: 'number',   title: 'Preço (R$)' }),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defineField({ name: 'condominio',  type: 'number',   title: 'Condomínio (R$)' }),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defineField({ name: 'iptu',        type: 'number',   title: 'IPTU/mês (R$)' }),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defineField({ name: 'areaUtil',    type: 'number',   title: 'Área útil (m²)' }),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defineField({ name: 'areaTotal',   type: 'number',   title: 'Área total (m²)' }),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defineField({ name: 'quartos',     type: 'number' }),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defineField({ name: 'suites',      type: 'number' }),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defineField({ name: 'banheiros',   type: 'number' }),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defineField({ name: 'vagas',       type: 'number' }),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defineField({ name: 'andar',       type: 'string' }),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defineField({ name: 'bairro',      type: 'reference', to: [{ type: 'bairro' }] }),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defineField({ name: 'endereco',    type: 'object', fields: [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  { name: 'logradouro', type: 'string', title: 'Logradouro (oculto no site)' },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  { name: 'lat',        type: 'number' }, { name: 'lng', type: 'number' },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]}),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defineField({ name: 'imagens', type: 'array', of: [{ type: 'object', fields: [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  { name: 'arquivo',       type: 'image', options: { hotspot: true } },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  { name: 'alt',           type: 'string' },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  { name: 'principal',     type: 'boolean', title: 'Foto de capa?' },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  { name: 'tour360',       type: 'boolean' },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  { name: 'urlMatterport', type: 'url' },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  { name: 'isStaging',     type: 'boolean', title: 'É foto de home staging?' },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  { name: 'stagingPar',    type: 'string',  title: 'ID da foto original (para before/after)' },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]}]}),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defineField({ name: 'plantas', type: 'array', title: 'Plantas baixas', of: [{ type: 'object', fields: [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  { name: 'arquivo',   type: 'image',  options: { hotspot: true } },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  { name: 'titulo',    type: 'string', title: 'Ex: Planta do apartamento tipo' },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  { name: 'ambientes', type: 'array',  title: 'Labels de ambiente', of: [{ type: 'object', fields: [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    { name: 'nome',    type: 'string', title: 'Nome do ambiente' },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    { name: 'tipo',    type: 'string', options: { list: ['coberto','descoberto','pergolado','terraço'] } },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    { name: 'area',    type: 'number', title: 'Área em m²' },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    { name: 'x',       type: 'number', title: 'Posição X (% da largura da planta)' },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    { name: 'y',       type: 'number', title: 'Posição Y (% da altura da planta)' },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  ]}]},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]}]}),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defineField({ name: 'caracteristicas', type: 'array', of: [{ type: 'object', fields: [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  { name: 'grupo', type: 'string',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    options: { list: ['Lazer','Segurança','Acabamento','Vista','Arquitetura','Infraestrutura'] } },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  { name: 'nome',  type: 'string' },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]}]}),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defineField({ name: 'descricaoPtBr', type: 'text', title: 'Storytelling pt-BR' }),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defineField({ name: 'descricaoEnUs', type: 'text', title: 'Storytelling en-US' }),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defineField({ name: 'descricaoFrFr', type: 'text', title: 'Storytelling fr-FR' }),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defineField({ name: 'seo', type: 'object', fields: [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  { name: 'metaTitle',       type: 'string' },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  { name: 'metaDescription', type: 'text' },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]}),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defineField({ name: 'publicadoEm', type: 'datetime' }),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],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preview: {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select: { title: 'titulo', media: 'imagens.0.arquivo', status: 'status', preco: 'preco' },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prepare({ title, media, status, preco }) {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  return { title, media, subtitle: `${status} · R$ ${preco?.toLocaleString('pt-BR')}` }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}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}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>})</w:t>
      </w:r>
    </w:p>
    <w:p>
      <w:pPr>
        <w:spacing w:before="180" w:after="60"/>
      </w:pPr>
      <w:r>
        <w:rPr>
          <w:rFonts w:ascii="Calibri" w:hAnsi="Calibri"/>
          <w:b/>
          <w:i w:val="0"/>
          <w:color w:val="B8960C"/>
          <w:sz w:val="22"/>
        </w:rPr>
        <w:t>6.2 bairro.ts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>export const bairro = defineType({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name: 'bairro', title: 'Bairro / Localidade', type: 'document',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fields: [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defineField({ name: 'nome',      type: 'string', validation: r =&gt; r.required() }),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defineField({ name: 'slug',      type: 'slug',   options: { source: 'nome' } }),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defineField({ name: 'cidade',    type: 'string' }),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defineField({ name: 'estado',    type: 'string', options: { list: ['RJ','RS'] } }),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defineField({ name: 'mercado',   type: 'string',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  options: { list: ['Rio de Janeiro','Serra Gaúcha'] } }),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defineField({ name: 'fotoCapa', type: 'image',  options: { hotspot: true } }),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defineField({ name: 'fotoAerea',type: 'image',  options: { hotspot: true }, title: 'Foto aérea (parallax)' }),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defineField({ name: 'descricao', type: 'text',  title: 'Texto SEO do bairro (200-400 palavras)' }),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defineField({ name: 'geo',       type: 'object', fields: [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  { name: 'lat', type: 'number' }, { name: 'lng', type: 'number' },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]}),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defineField({ name: 'pontosDeInteresse', type: 'array', of: [{ type: 'object', fields: [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  { name: 'nome',      type: 'string' },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  { name: 'categoria', type: 'string',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    options: { list: ['Praia','Restaurante','Shopping','Escola','Hospital','Metrô'] } },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  { name: 'lat',  type: 'number' }, { name: 'lng',  type: 'number' },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]}]}),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  defineField({ name: 'ordem', type: 'number' }),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 xml:space="preserve">  ]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>})</w:t>
      </w:r>
    </w:p>
    <w:p>
      <w:pPr>
        <w:spacing w:before="180" w:after="60"/>
      </w:pPr>
      <w:r>
        <w:rPr>
          <w:rFonts w:ascii="Calibri" w:hAnsi="Calibri"/>
          <w:b/>
          <w:i w:val="0"/>
          <w:color w:val="B8960C"/>
          <w:sz w:val="22"/>
        </w:rPr>
        <w:t>6.3 Registrar em sanity/schemaTypes/index.ts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>import { imovel }   from './imovel'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>import { bairro }   from './bairro'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>import { blogPost } from './blogPost'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>export const schemaTypes = [imovel, bairro, blogPost]</w:t>
      </w:r>
    </w:p>
    <w:p>
      <w:pPr>
        <w:spacing w:before="320" w:after="80"/>
        <w:pBdr>
          <w:bottom w:val="single" w:sz="6" w:space="1" w:color="1A1A2E"/>
        </w:pBdr>
      </w:pPr>
      <w:r>
        <w:rPr>
          <w:rFonts w:ascii="Calibri" w:hAnsi="Calibri"/>
          <w:b/>
          <w:i w:val="0"/>
          <w:color w:val="1A1A2E"/>
          <w:sz w:val="30"/>
        </w:rPr>
        <w:t>7. Arquitetura de URLs e SEO</w:t>
      </w:r>
    </w:p>
    <w:p>
      <w:pPr>
        <w:spacing w:before="180" w:after="60"/>
      </w:pPr>
      <w:r>
        <w:rPr>
          <w:rFonts w:ascii="Calibri" w:hAnsi="Calibri"/>
          <w:b/>
          <w:i w:val="0"/>
          <w:color w:val="B8960C"/>
          <w:sz w:val="22"/>
        </w:rPr>
        <w:t>7.1 Silos de 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312"/>
            <w:shd w:val="clear" w:color="auto" w:fill="1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Padrão</w:t>
            </w:r>
          </w:p>
        </w:tc>
        <w:tc>
          <w:tcPr>
            <w:tcW w:type="dxa" w:w="3312"/>
            <w:shd w:val="clear" w:color="auto" w:fill="1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Exemplo</w:t>
            </w:r>
          </w:p>
        </w:tc>
        <w:tc>
          <w:tcPr>
            <w:tcW w:type="dxa" w:w="2592"/>
            <w:shd w:val="clear" w:color="auto" w:fill="1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Intenção</w:t>
            </w:r>
          </w:p>
        </w:tc>
      </w:tr>
      <w:tr>
        <w:tc>
          <w:tcPr>
            <w:tcW w:type="dxa" w:w="3312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/comprar/{estado}/{bairro}/{tipo}</w:t>
            </w:r>
          </w:p>
        </w:tc>
        <w:tc>
          <w:tcPr>
            <w:tcW w:type="dxa" w:w="3312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/comprar/rj/barra-da-tijuca/cobertura-duplex</w:t>
            </w:r>
          </w:p>
        </w:tc>
        <w:tc>
          <w:tcPr>
            <w:tcW w:type="dxa" w:w="2592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Cauda longa · alta conversão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/lancamentos/{estado}/{bairro}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/lancamentos/rj/recreio-dos-bandeirantes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Lançamentos</w:t>
            </w:r>
          </w:p>
        </w:tc>
      </w:tr>
      <w:tr>
        <w:tc>
          <w:tcPr>
            <w:tcW w:type="dxa" w:w="3312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/alugar/{estado}/{bairro}/{tipo}</w:t>
            </w:r>
          </w:p>
        </w:tc>
        <w:tc>
          <w:tcPr>
            <w:tcW w:type="dxa" w:w="3312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/alugar/rj/leblon/apartamento</w:t>
            </w:r>
          </w:p>
        </w:tc>
        <w:tc>
          <w:tcPr>
            <w:tcW w:type="dxa" w:w="2592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Locação alto padrão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/serra-gaucha/{cidade}/{tipo}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/serra-gaucha/gramado/casa-de-campo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Gramado + Canela</w:t>
            </w:r>
          </w:p>
        </w:tc>
      </w:tr>
      <w:tr>
        <w:tc>
          <w:tcPr>
            <w:tcW w:type="dxa" w:w="3312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/imovel/{slug}</w:t>
            </w:r>
          </w:p>
        </w:tc>
        <w:tc>
          <w:tcPr>
            <w:tcW w:type="dxa" w:w="3312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/imovel/cobertura-ipanema-vista-mar-320m</w:t>
            </w:r>
          </w:p>
        </w:tc>
        <w:tc>
          <w:tcPr>
            <w:tcW w:type="dxa" w:w="2592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PDI — detalhe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/bairros/{slug}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/bairros/barra-da-tijuca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Landing local</w:t>
            </w:r>
          </w:p>
        </w:tc>
      </w:tr>
      <w:tr>
        <w:tc>
          <w:tcPr>
            <w:tcW w:type="dxa" w:w="3312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/blog/{categoria}/{slug}</w:t>
            </w:r>
          </w:p>
        </w:tc>
        <w:tc>
          <w:tcPr>
            <w:tcW w:type="dxa" w:w="3312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/blog/lifestyle/gramado-no-inverno</w:t>
            </w:r>
          </w:p>
        </w:tc>
        <w:tc>
          <w:tcPr>
            <w:tcW w:type="dxa" w:w="2592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Topo de funil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/en/buy/{state}/{neighborhood}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/en/buy/rj/ipanema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Inglês</w:t>
            </w:r>
          </w:p>
        </w:tc>
      </w:tr>
      <w:tr>
        <w:tc>
          <w:tcPr>
            <w:tcW w:type="dxa" w:w="3312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/fr/acheter/{state}/{neighborhood}</w:t>
            </w:r>
          </w:p>
        </w:tc>
        <w:tc>
          <w:tcPr>
            <w:tcW w:type="dxa" w:w="3312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/fr/acheter/rj/leblon</w:t>
            </w:r>
          </w:p>
        </w:tc>
        <w:tc>
          <w:tcPr>
            <w:tcW w:type="dxa" w:w="2592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Francês</w:t>
            </w:r>
          </w:p>
        </w:tc>
      </w:tr>
    </w:tbl>
    <w:p>
      <w:pPr>
        <w:spacing w:after="60"/>
      </w:pPr>
    </w:p>
    <w:p>
      <w:pPr>
        <w:spacing w:before="180" w:after="60"/>
      </w:pPr>
      <w:r>
        <w:rPr>
          <w:rFonts w:ascii="Calibri" w:hAnsi="Calibri"/>
          <w:b/>
          <w:i w:val="0"/>
          <w:color w:val="B8960C"/>
          <w:sz w:val="22"/>
        </w:rPr>
        <w:t>7.2 Schema.org por página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92"/>
            <w:shd w:val="clear" w:color="auto" w:fill="1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Schema</w:t>
            </w:r>
          </w:p>
        </w:tc>
        <w:tc>
          <w:tcPr>
            <w:tcW w:type="dxa" w:w="2880"/>
            <w:shd w:val="clear" w:color="auto" w:fill="1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Onde</w:t>
            </w:r>
          </w:p>
        </w:tc>
        <w:tc>
          <w:tcPr>
            <w:tcW w:type="dxa" w:w="3744"/>
            <w:shd w:val="clear" w:color="auto" w:fill="1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Campos críticos</w:t>
            </w:r>
          </w:p>
        </w:tc>
      </w:tr>
      <w:tr>
        <w:tc>
          <w:tcPr>
            <w:tcW w:type="dxa" w:w="2592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RealEstateListing</w:t>
            </w:r>
          </w:p>
        </w:tc>
        <w:tc>
          <w:tcPr>
            <w:tcW w:type="dxa" w:w="2880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PDI (cada imóvel)</w:t>
            </w:r>
          </w:p>
        </w:tc>
        <w:tc>
          <w:tcPr>
            <w:tcW w:type="dxa" w:w="3744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name, price, address, floorSize, numberOfRooms, geo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LocalBusiness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Bairros + Home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name, address, telephone, openingHours, geo</w:t>
            </w:r>
          </w:p>
        </w:tc>
      </w:tr>
      <w:tr>
        <w:tc>
          <w:tcPr>
            <w:tcW w:type="dxa" w:w="2592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RealEstateAgent</w:t>
            </w:r>
          </w:p>
        </w:tc>
        <w:tc>
          <w:tcPr>
            <w:tcW w:type="dxa" w:w="2880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Sobre / Contato</w:t>
            </w:r>
          </w:p>
        </w:tc>
        <w:tc>
          <w:tcPr>
            <w:tcW w:type="dxa" w:w="3744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name, url, telephone, areaServed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BreadcrumbList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Todas as internas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itemListElement com posição e URL</w:t>
            </w:r>
          </w:p>
        </w:tc>
      </w:tr>
      <w:tr>
        <w:tc>
          <w:tcPr>
            <w:tcW w:type="dxa" w:w="2592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FAQPage</w:t>
            </w:r>
          </w:p>
        </w:tc>
        <w:tc>
          <w:tcPr>
            <w:tcW w:type="dxa" w:w="2880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Landing de bairro</w:t>
            </w:r>
          </w:p>
        </w:tc>
        <w:tc>
          <w:tcPr>
            <w:tcW w:type="dxa" w:w="3744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Perguntas sobre o bairro e tipo de imóvel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BlogPosting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Artigos do blog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author, datePublished, image, description</w:t>
            </w:r>
          </w:p>
        </w:tc>
      </w:tr>
    </w:tbl>
    <w:p>
      <w:pPr>
        <w:spacing w:after="60"/>
      </w:pPr>
    </w:p>
    <w:p>
      <w:pPr>
        <w:spacing w:before="180" w:after="60"/>
      </w:pPr>
      <w:r>
        <w:rPr>
          <w:rFonts w:ascii="Calibri" w:hAnsi="Calibri"/>
          <w:b/>
          <w:i w:val="0"/>
          <w:color w:val="B8960C"/>
          <w:sz w:val="22"/>
        </w:rPr>
        <w:t>7.3 hreflang em cada página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>&lt;link rel="alternate" hreflang="pt-BR" href="https://admirata.com.br/imovel/{slug}" /&gt;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>&lt;link rel="alternate" hreflang="en-US" href="https://admirata.com.br/en/property/{slug}" /&gt;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>&lt;link rel="alternate" hreflang="fr-FR" href="https://admirata.com.br/fr/bien/{slug}" /&gt;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>&lt;link rel="alternate" hreflang="x-default" href="https://admirata.com.br/imovel/{slug}" /&gt;</w:t>
      </w:r>
    </w:p>
    <w:p>
      <w:pPr>
        <w:spacing w:before="320" w:after="80"/>
        <w:pBdr>
          <w:bottom w:val="single" w:sz="6" w:space="1" w:color="1A1A2E"/>
        </w:pBdr>
      </w:pPr>
      <w:r>
        <w:rPr>
          <w:rFonts w:ascii="Calibri" w:hAnsi="Calibri"/>
          <w:b/>
          <w:i w:val="0"/>
          <w:color w:val="1A1A2E"/>
          <w:sz w:val="30"/>
        </w:rPr>
        <w:t>8. Variáveis de Ambiente — .env.local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>NEXT_PUBLIC_SITE_URL=https://admirata.com.br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>NEXT_PUBLIC_SANITY_PROJECT_ID=gvf51tpc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>NEXT_PUBLIC_SANITY_DATASET=production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>SANITY_API_TOKEN=                 # token server-side read-only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>NEXT_PUBLIC_MAPBOX_TOKEN=         # token Mapbox GL JS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>NEXT_PUBLIC_GOOGLE_MAPS_KEY=      # fallback se não usar Mapbox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>NEXT_PUBLIC_GA_ID=G-XXXXXXXXXX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>NEXT_PUBLIC_META_PIXEL_ID=</w:t>
      </w:r>
    </w:p>
    <w:p>
      <w:pPr>
        <w:shd w:val="clear" w:color="auto" w:fill="F4F4F4"/>
        <w:spacing w:after="20" w:before="20"/>
        <w:ind w:left="288"/>
      </w:pPr>
      <w:r>
        <w:rPr>
          <w:rFonts w:ascii="Courier New" w:hAnsi="Courier New"/>
          <w:b w:val="0"/>
          <w:i w:val="0"/>
          <w:color w:val="C7254E"/>
          <w:sz w:val="16"/>
        </w:rPr>
        <w:t>LEAD_WEBHOOK_URL=                 # endpoint externo — deixar vazio por ora</w:t>
      </w:r>
    </w:p>
    <w:p>
      <w:pPr>
        <w:spacing w:before="320" w:after="80"/>
        <w:pBdr>
          <w:bottom w:val="single" w:sz="6" w:space="1" w:color="1A1A2E"/>
        </w:pBdr>
      </w:pPr>
      <w:r>
        <w:rPr>
          <w:rFonts w:ascii="Calibri" w:hAnsi="Calibri"/>
          <w:b/>
          <w:i w:val="0"/>
          <w:color w:val="1A1A2E"/>
          <w:sz w:val="30"/>
        </w:rPr>
        <w:t>9. Roadmap — Seguir Nesta Ordem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shd w:val="clear" w:color="auto" w:fill="1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Fase</w:t>
            </w:r>
          </w:p>
        </w:tc>
        <w:tc>
          <w:tcPr>
            <w:tcW w:type="dxa" w:w="4608"/>
            <w:shd w:val="clear" w:color="auto" w:fill="1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Entregável</w:t>
            </w:r>
          </w:p>
        </w:tc>
        <w:tc>
          <w:tcPr>
            <w:tcW w:type="dxa" w:w="3168"/>
            <w:shd w:val="clear" w:color="auto" w:fill="1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Critério de conclusão</w:t>
            </w:r>
          </w:p>
        </w:tc>
      </w:tr>
      <w:tr>
        <w:tc>
          <w:tcPr>
            <w:tcW w:type="dxa" w:w="1440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Fase 0</w:t>
              <w:br/>
              <w:t>Setup</w:t>
            </w:r>
          </w:p>
        </w:tc>
        <w:tc>
          <w:tcPr>
            <w:tcW w:type="dxa" w:w="460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Repo GitHub · Docker Compose Hetzner · Cloudflare DNS · SSL · .env preenchido</w:t>
            </w:r>
          </w:p>
        </w:tc>
        <w:tc>
          <w:tcPr>
            <w:tcW w:type="dxa" w:w="316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admirata.com.br acessível com página "Em breve" via HTTPS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Fase 1</w:t>
              <w:br/>
              <w:t>Sanity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Projeto criado · schemas imovel/bairro/blogPost · imóvel de teste cadastrado no Studio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GROQ query retornando dados do imóvel de teste no Next.js</w:t>
            </w:r>
          </w:p>
        </w:tc>
      </w:tr>
      <w:tr>
        <w:tc>
          <w:tcPr>
            <w:tcW w:type="dxa" w:w="1440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Fase 2</w:t>
              <w:br/>
              <w:t>PDI (Design System)</w:t>
            </w:r>
          </w:p>
        </w:tc>
        <w:tc>
          <w:tcPr>
            <w:tcW w:type="dxa" w:w="460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HeroPDI · FichaTecnica · ImovelGallery · PlantaViewer · CTAFixo · StorytellingBlock · SchemaJSONLD</w:t>
            </w:r>
          </w:p>
        </w:tc>
        <w:tc>
          <w:tcPr>
            <w:tcW w:type="dxa" w:w="316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PDI com imóvel real · LCP &lt; 2.5s · CLS &lt; 0.1 · animações sem jank · mobile validado em 375px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Fase 3</w:t>
              <w:br/>
              <w:t>Home + Listagem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HeroHome com busca · grid de ImovelCards · FacetedSearch · BairroCards · MapboxImovel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Busca filtrando por tipo + bairro + preço · URL sincronizada com nuqs</w:t>
            </w:r>
          </w:p>
        </w:tc>
      </w:tr>
      <w:tr>
        <w:tc>
          <w:tcPr>
            <w:tcW w:type="dxa" w:w="1440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Fase 4</w:t>
              <w:br/>
              <w:t>SEO Técnico</w:t>
            </w:r>
          </w:p>
        </w:tc>
        <w:tc>
          <w:tcPr>
            <w:tcW w:type="dxa" w:w="460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Schema.org todas as páginas · hreflang · sitemap.xml · robots.txt · canonical · OG tags</w:t>
            </w:r>
          </w:p>
        </w:tc>
        <w:tc>
          <w:tcPr>
            <w:tcW w:type="dxa" w:w="316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Rich results validator sem erros · Search Console importado sem warnings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Fase 5</w:t>
              <w:br/>
              <w:t>Blog + i18n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BlogGrid · artigo com parallax · barra de progresso · páginas /en/ e /fr/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Hreflang sem erros · conteúdo nas 3 línguas · Google Translate não interferindo</w:t>
            </w:r>
          </w:p>
        </w:tc>
      </w:tr>
      <w:tr>
        <w:tc>
          <w:tcPr>
            <w:tcW w:type="dxa" w:w="1440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Fase 6</w:t>
              <w:br/>
              <w:t>Analytics</w:t>
            </w:r>
          </w:p>
        </w:tc>
        <w:tc>
          <w:tcPr>
            <w:tcW w:type="dxa" w:w="460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GA4 · Search Console · Meta Pixel (com consentimento LGPD) · Hotjar</w:t>
            </w:r>
          </w:p>
        </w:tc>
        <w:tc>
          <w:tcPr>
            <w:tcW w:type="dxa" w:w="3168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Eventos: visualização de imóvel · clique no CTA · submit de formulário chegando no GA4</w:t>
            </w:r>
          </w:p>
        </w:tc>
      </w:tr>
    </w:tbl>
    <w:p>
      <w:pPr>
        <w:spacing w:after="60"/>
      </w:pPr>
    </w:p>
    <w:p>
      <w:pPr>
        <w:spacing w:before="320" w:after="80"/>
        <w:pBdr>
          <w:bottom w:val="single" w:sz="6" w:space="1" w:color="1A1A2E"/>
        </w:pBdr>
      </w:pPr>
      <w:r>
        <w:rPr>
          <w:rFonts w:ascii="Calibri" w:hAnsi="Calibri"/>
          <w:b/>
          <w:i w:val="0"/>
          <w:color w:val="1A1A2E"/>
          <w:sz w:val="30"/>
        </w:rPr>
        <w:t>10. Benchmarks — Auditar no Início da Fase 2</w:t>
      </w:r>
    </w:p>
    <w:p>
      <w:pPr>
        <w:spacing w:after="60"/>
      </w:pPr>
      <w:r>
        <w:rPr>
          <w:rFonts w:ascii="Calibri" w:hAnsi="Calibri"/>
          <w:b w:val="0"/>
          <w:i w:val="0"/>
          <w:color w:val="2B2B2B"/>
          <w:sz w:val="19"/>
        </w:rPr>
        <w:t>Antes de qualquer componente visual, auditar via PageSpeed Insights e inspecionar estrutura de URLs, Schema.org, experiência mobile e animações: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92"/>
            <w:shd w:val="clear" w:color="auto" w:fill="1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Site</w:t>
            </w:r>
          </w:p>
        </w:tc>
        <w:tc>
          <w:tcPr>
            <w:tcW w:type="dxa" w:w="2880"/>
            <w:shd w:val="clear" w:color="auto" w:fill="1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3744"/>
            <w:shd w:val="clear" w:color="auto" w:fill="1A1A2E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 que extrair</w:t>
            </w:r>
          </w:p>
        </w:tc>
      </w:tr>
      <w:tr>
        <w:tc>
          <w:tcPr>
            <w:tcW w:type="dxa" w:w="2592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Axpe</w:t>
            </w:r>
          </w:p>
        </w:tc>
        <w:tc>
          <w:tcPr>
            <w:tcW w:type="dxa" w:w="2880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axpe.com.br</w:t>
            </w:r>
          </w:p>
        </w:tc>
        <w:tc>
          <w:tcPr>
            <w:tcW w:type="dxa" w:w="3744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Visual minimalista · Core Web Vitals · layout conceitual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Bossa Nova Sotheby's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bnsir.com.br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Autoridade · SEO de imagens · crawlability</w:t>
            </w:r>
          </w:p>
        </w:tc>
      </w:tr>
      <w:tr>
        <w:tc>
          <w:tcPr>
            <w:tcW w:type="dxa" w:w="2592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WhereInRio</w:t>
            </w:r>
          </w:p>
        </w:tc>
        <w:tc>
          <w:tcPr>
            <w:tcW w:type="dxa" w:w="2880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whereinrio.com</w:t>
            </w:r>
          </w:p>
        </w:tc>
        <w:tc>
          <w:tcPr>
            <w:tcW w:type="dxa" w:w="3744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hreflang · blog lifestyle · tráfego estrangeiro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Coelho da Fonseca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coelhodafonseca.com.br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Busca facetada · long-tail · taxonomia de filtros</w:t>
            </w:r>
          </w:p>
        </w:tc>
      </w:tr>
      <w:tr>
        <w:tc>
          <w:tcPr>
            <w:tcW w:type="dxa" w:w="2592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Invexo Luxury</w:t>
            </w:r>
          </w:p>
        </w:tc>
        <w:tc>
          <w:tcPr>
            <w:tcW w:type="dxa" w:w="2880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luxury.invexo.com.br</w:t>
            </w:r>
          </w:p>
        </w:tc>
        <w:tc>
          <w:tcPr>
            <w:tcW w:type="dxa" w:w="3744"/>
            <w:shd w:val="clear" w:color="auto" w:fill="F9F7F2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URLs semânticas · landing pages por bairro · PDI</w:t>
            </w:r>
          </w:p>
        </w:tc>
      </w:tr>
    </w:tbl>
    <w:p>
      <w:pPr>
        <w:spacing w:after="60"/>
      </w:pPr>
    </w:p>
    <w:p>
      <w:pPr>
        <w:spacing w:before="320" w:after="80"/>
        <w:pBdr>
          <w:bottom w:val="single" w:sz="6" w:space="1" w:color="1A1A2E"/>
        </w:pBdr>
      </w:pPr>
      <w:r>
        <w:rPr>
          <w:rFonts w:ascii="Calibri" w:hAnsi="Calibri"/>
          <w:b/>
          <w:i w:val="0"/>
          <w:color w:val="1A1A2E"/>
          <w:sz w:val="30"/>
        </w:rPr>
        <w:t>11. Padrões Técnicos Obrigatórios</w:t>
      </w:r>
    </w:p>
    <w:p>
      <w:pPr>
        <w:spacing w:before="180" w:after="60"/>
      </w:pPr>
      <w:r>
        <w:rPr>
          <w:rFonts w:ascii="Calibri" w:hAnsi="Calibri"/>
          <w:b/>
          <w:i w:val="0"/>
          <w:color w:val="B8960C"/>
          <w:sz w:val="22"/>
        </w:rPr>
        <w:t>Performance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2B2B"/>
          <w:sz w:val="19"/>
        </w:rPr>
        <w:t>Mobile-First: projetar para 375px primeiro, escalar para desktop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2B2B"/>
          <w:sz w:val="19"/>
        </w:rPr>
        <w:t>LCP &lt; 2.5s · INP &lt; 100ms · CLS &lt; 0.1 — medir com PageSpeed antes de entregar cada fase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2B2B"/>
          <w:sz w:val="19"/>
        </w:rPr>
        <w:t>Imagem hero: carregar versão estática no SSG · animação JS sobreposta após hydration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2B2B"/>
          <w:sz w:val="19"/>
        </w:rPr>
        <w:t>GSAP e Three.js: carregar via dynamic import com { ssr: false } — nunca no bundle inicial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2B2B"/>
          <w:sz w:val="19"/>
        </w:rPr>
        <w:t>next/image para todas as imagens: WebP + blur placeholder + sizes prop correto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2B2B"/>
          <w:sz w:val="19"/>
        </w:rPr>
        <w:t>Nenhuma key ou secret no bundle cliente — apenas NEXT_PUBLIC_ são seguras</w:t>
      </w:r>
    </w:p>
    <w:p>
      <w:pPr>
        <w:spacing w:before="180" w:after="60"/>
      </w:pPr>
      <w:r>
        <w:rPr>
          <w:rFonts w:ascii="Calibri" w:hAnsi="Calibri"/>
          <w:b/>
          <w:i w:val="0"/>
          <w:color w:val="B8960C"/>
          <w:sz w:val="22"/>
        </w:rPr>
        <w:t>Qualidade de código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2B2B"/>
          <w:sz w:val="19"/>
        </w:rPr>
        <w:t>TypeScript strict — sem any implícito · sem @ts-ignore sem justificativa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2B2B"/>
          <w:sz w:val="19"/>
        </w:rPr>
        <w:t>ESLint + Prettier — zero warnings antes de cada commit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2B2B"/>
          <w:sz w:val="19"/>
        </w:rPr>
        <w:t>Server Components por padrão — Client Components apenas onde há estado ou interatividade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2B2B"/>
          <w:sz w:val="19"/>
        </w:rPr>
        <w:t>Revalidate por tipo: imóveis 60s · bairros 3600s · blog 300s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2B2B"/>
          <w:sz w:val="19"/>
        </w:rPr>
        <w:t>Testes: Playwright E2E para PDI e busca — pelo menos happy path de cada página</w:t>
      </w:r>
    </w:p>
    <w:p>
      <w:pPr>
        <w:spacing w:before="180" w:after="60"/>
      </w:pPr>
      <w:r>
        <w:rPr>
          <w:rFonts w:ascii="Calibri" w:hAnsi="Calibri"/>
          <w:b/>
          <w:i w:val="0"/>
          <w:color w:val="B8960C"/>
          <w:sz w:val="22"/>
        </w:rPr>
        <w:t>Acessibilidade e LGPD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2B2B"/>
          <w:sz w:val="19"/>
        </w:rPr>
        <w:t>aria-labels em todos os botões de ícone · contraste WCAG AA mínimo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2B2B"/>
          <w:sz w:val="19"/>
        </w:rPr>
        <w:t>prefers-reduced-motion: desabilitar todas as animações GSAP e Framer Motion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2B2B"/>
          <w:sz w:val="19"/>
        </w:rPr>
        <w:t>Banner de cookies com opt-in explícito — GA4/Meta Pixel silenciosos até consentimento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2B2B"/>
          <w:sz w:val="19"/>
        </w:rPr>
        <w:t>Política de privacidade linkada no footer com âncora visível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2B2B"/>
          <w:sz w:val="19"/>
        </w:rPr>
        <w:t>Formulários: campos obrigatórios marcados · mensagens de erro descritivas · sem CAPTCHA no first contact</w:t>
      </w:r>
    </w:p>
    <w:p>
      <w:pPr>
        <w:spacing w:before="40" w:after="40"/>
        <w:pBdr>
          <w:bottom w:val="single" w:sz="4" w:space="1" w:color="D0CCC0"/>
        </w:pBdr>
      </w:pPr>
    </w:p>
    <w:p>
      <w:pPr>
        <w:jc w:val="center"/>
      </w:pPr>
      <w:r>
        <w:rPr>
          <w:rFonts w:ascii="Calibri" w:hAnsi="Calibri"/>
          <w:b w:val="0"/>
          <w:i/>
          <w:color w:val="3D3D5C"/>
          <w:sz w:val="16"/>
        </w:rPr>
        <w:t>Admirata Imóveis · Roberto Barros · Junho 2026</w:t>
        <w:br/>
        <w:t>v4.0 — PDI como Design System · Animações 21st.dev · Top 3 Sites Imobiliários do Brasil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