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Introdução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87F99" w:rsidRPr="009E5079" w:rsidRDefault="00E62BED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Norma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 </w:t>
      </w:r>
      <w:r w:rsidRPr="009E5079">
        <w:rPr>
          <w:rFonts w:ascii="Arial" w:eastAsia="Times New Roman" w:hAnsi="Arial" w:cs="Arial"/>
          <w:b/>
          <w:bCs/>
          <w:lang w:eastAsia="pt-BR"/>
        </w:rPr>
        <w:t>N-SI-00</w:t>
      </w:r>
      <w:r w:rsidR="00252FA7">
        <w:rPr>
          <w:rFonts w:ascii="Arial" w:eastAsia="Times New Roman" w:hAnsi="Arial" w:cs="Arial"/>
          <w:b/>
          <w:bCs/>
          <w:lang w:eastAsia="pt-BR"/>
        </w:rPr>
        <w:t>6</w:t>
      </w:r>
      <w:r w:rsidRPr="009E5079">
        <w:rPr>
          <w:rFonts w:ascii="Arial" w:eastAsia="Times New Roman" w:hAnsi="Arial" w:cs="Arial"/>
          <w:bCs/>
          <w:lang w:eastAsia="pt-BR"/>
        </w:rPr>
        <w:t xml:space="preserve"> complementa Política Geral de Segurança </w:t>
      </w:r>
      <w:r w:rsidR="00D96E1F" w:rsidRPr="009E5079">
        <w:rPr>
          <w:rFonts w:ascii="Arial" w:eastAsia="Times New Roman" w:hAnsi="Arial" w:cs="Arial"/>
          <w:bCs/>
          <w:lang w:eastAsia="pt-BR"/>
        </w:rPr>
        <w:t>da</w:t>
      </w:r>
      <w:r w:rsidRPr="009E5079">
        <w:rPr>
          <w:rFonts w:ascii="Arial" w:eastAsia="Times New Roman" w:hAnsi="Arial" w:cs="Arial"/>
          <w:bCs/>
          <w:lang w:eastAsia="pt-BR"/>
        </w:rPr>
        <w:t xml:space="preserve"> Informação, </w:t>
      </w:r>
      <w:r w:rsidRPr="009E5079">
        <w:rPr>
          <w:rFonts w:ascii="Arial" w:eastAsia="Times New Roman" w:hAnsi="Arial" w:cs="Arial"/>
          <w:lang w:eastAsia="pt-BR"/>
        </w:rPr>
        <w:t xml:space="preserve">definindo as diretrizes para </w:t>
      </w:r>
      <w:r w:rsidR="00E32A68">
        <w:rPr>
          <w:rFonts w:ascii="Arial" w:eastAsia="Times New Roman" w:hAnsi="Arial" w:cs="Arial"/>
          <w:lang w:eastAsia="pt-BR"/>
        </w:rPr>
        <w:t>proteção dos ativos/serviços de informação</w:t>
      </w:r>
      <w:r w:rsidR="00AE2620">
        <w:rPr>
          <w:rFonts w:ascii="Arial" w:eastAsia="Times New Roman" w:hAnsi="Arial" w:cs="Arial"/>
          <w:lang w:eastAsia="pt-BR"/>
        </w:rPr>
        <w:t xml:space="preserve"> </w:t>
      </w:r>
      <w:r w:rsidR="00D76A4F">
        <w:rPr>
          <w:rFonts w:ascii="Arial" w:eastAsia="Times New Roman" w:hAnsi="Arial" w:cs="Arial"/>
          <w:lang w:eastAsia="pt-BR"/>
        </w:rPr>
        <w:t>SOLUS METAL DO BRASIL</w:t>
      </w:r>
      <w:r w:rsidR="00E32A68">
        <w:rPr>
          <w:rFonts w:ascii="Arial" w:eastAsia="Times New Roman" w:hAnsi="Arial" w:cs="Arial"/>
          <w:lang w:eastAsia="pt-BR"/>
        </w:rPr>
        <w:t xml:space="preserve"> contra ameaças e códigos maliciosos de qualquer natureza</w:t>
      </w:r>
      <w:r w:rsidR="003F6375"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Propósito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8F3214" w:rsidRPr="009E5079" w:rsidRDefault="007B6939" w:rsidP="00E32A68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Estabele</w:t>
      </w:r>
      <w:r w:rsidR="00E32A68">
        <w:rPr>
          <w:rFonts w:ascii="Arial" w:eastAsia="Times New Roman" w:hAnsi="Arial" w:cs="Arial"/>
          <w:lang w:eastAsia="pt-BR"/>
        </w:rPr>
        <w:t xml:space="preserve">cer diretrizes </w:t>
      </w:r>
      <w:r w:rsidR="002C1481">
        <w:rPr>
          <w:rFonts w:ascii="Arial" w:eastAsia="Times New Roman" w:hAnsi="Arial" w:cs="Arial"/>
          <w:lang w:eastAsia="pt-BR"/>
        </w:rPr>
        <w:t xml:space="preserve">para a </w:t>
      </w:r>
      <w:r w:rsidR="00E32A68" w:rsidRPr="00E32A68">
        <w:rPr>
          <w:rFonts w:ascii="Arial" w:eastAsia="Times New Roman" w:hAnsi="Arial" w:cs="Arial"/>
          <w:lang w:eastAsia="pt-BR"/>
        </w:rPr>
        <w:t>proteção dos ativos/serviços de informação SOLUS METAL DO BRASIL contra ameaças e códigos maliciosos de qualquer natureza</w:t>
      </w:r>
      <w:r w:rsidR="008F3214" w:rsidRPr="009E5079">
        <w:rPr>
          <w:rFonts w:ascii="Arial" w:eastAsia="Times New Roman" w:hAnsi="Arial" w:cs="Arial"/>
          <w:lang w:eastAsia="pt-BR"/>
        </w:rPr>
        <w:t>.</w:t>
      </w:r>
    </w:p>
    <w:p w:rsidR="007B6939" w:rsidRPr="009E5079" w:rsidRDefault="007B6939" w:rsidP="00910846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Escopo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E62BED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</w:t>
      </w:r>
      <w:r w:rsidR="00E62BED" w:rsidRPr="009E5079">
        <w:rPr>
          <w:rFonts w:ascii="Arial" w:eastAsia="Times New Roman" w:hAnsi="Arial" w:cs="Arial"/>
          <w:lang w:eastAsia="pt-BR"/>
        </w:rPr>
        <w:t xml:space="preserve">obedece ao escopo definido na Política Geral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E62BED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Diretrizes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9E5079" w:rsidRDefault="00E32A68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Ferramenta de proteção contra códigos maliciosos</w:t>
      </w:r>
    </w:p>
    <w:p w:rsidR="00E62BED" w:rsidRPr="009E5079" w:rsidRDefault="00E62BED" w:rsidP="0091084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DD2594" w:rsidRPr="00807BF3" w:rsidRDefault="00DD2594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 xml:space="preserve">A </w:t>
      </w:r>
      <w:r w:rsidRPr="00DD2594">
        <w:rPr>
          <w:rFonts w:ascii="Arial" w:hAnsi="Arial" w:cs="Arial"/>
        </w:rPr>
        <w:t xml:space="preserve">SOLUS </w:t>
      </w:r>
      <w:r w:rsidR="00E32A68">
        <w:rPr>
          <w:rFonts w:ascii="Arial" w:hAnsi="Arial" w:cs="Arial"/>
        </w:rPr>
        <w:t>disponibiliza ferramentas para proteção dos seus ativos/serviços de informação e recursos computacionais</w:t>
      </w:r>
      <w:r w:rsidR="002C1481">
        <w:rPr>
          <w:rFonts w:ascii="Arial" w:hAnsi="Arial" w:cs="Arial"/>
        </w:rPr>
        <w:t>, incluindo estações de usuários, dispositivos móveis e servidores corporativos,</w:t>
      </w:r>
      <w:r w:rsidR="00E32A68">
        <w:rPr>
          <w:rFonts w:ascii="Arial" w:hAnsi="Arial" w:cs="Arial"/>
        </w:rPr>
        <w:t xml:space="preserve"> contra ameaças e códigos maliciosos tais como vírus, cavalos de Tróia, vermes, ferramentas de captura de tela e dados digitados, softwares de propaganda e similares</w:t>
      </w:r>
      <w:r>
        <w:rPr>
          <w:rFonts w:ascii="Arial" w:hAnsi="Arial" w:cs="Arial"/>
        </w:rPr>
        <w:t>;</w:t>
      </w:r>
    </w:p>
    <w:p w:rsidR="00807BF3" w:rsidRPr="00807BF3" w:rsidRDefault="00807BF3" w:rsidP="00910846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807BF3" w:rsidRPr="00E32A68" w:rsidRDefault="00E32A68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Apenas a ferramenta disponibilizada pela SOLUS deve ser utilizada na proteção contra códigos maliciosos</w:t>
      </w:r>
      <w:r w:rsidR="00807BF3">
        <w:rPr>
          <w:rFonts w:ascii="Arial" w:hAnsi="Arial" w:cs="Arial"/>
        </w:rPr>
        <w:t>;</w:t>
      </w:r>
    </w:p>
    <w:p w:rsidR="00E32A68" w:rsidRPr="00E32A68" w:rsidRDefault="00E32A68" w:rsidP="00E32A68">
      <w:pPr>
        <w:pStyle w:val="PargrafodaLista"/>
        <w:rPr>
          <w:rFonts w:ascii="Arial" w:eastAsia="Times New Roman" w:hAnsi="Arial" w:cs="Arial"/>
          <w:lang w:eastAsia="pt-BR"/>
        </w:rPr>
      </w:pPr>
    </w:p>
    <w:p w:rsidR="00DD2594" w:rsidRPr="00DD2594" w:rsidRDefault="00E32A68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A ferramenta de</w:t>
      </w:r>
      <w:r w:rsidRPr="00E32A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proteção contra códigos maliciosos da SOLUS adota as seguintes regras de uso</w:t>
      </w:r>
      <w:r w:rsidR="00AE2620">
        <w:rPr>
          <w:rFonts w:ascii="Arial" w:hAnsi="Arial" w:cs="Arial"/>
        </w:rPr>
        <w:t>:</w:t>
      </w:r>
    </w:p>
    <w:p w:rsidR="00AE2620" w:rsidRDefault="00AE2620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E2620" w:rsidRPr="00AE2620" w:rsidRDefault="00E32A68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Atualização em tempo real do arquivo de assinaturas de códigos maliciosos e varredura diária em estações de usuários e servidores corporativos</w:t>
      </w:r>
      <w:r w:rsidR="00AE2620" w:rsidRPr="00AE2620">
        <w:rPr>
          <w:rFonts w:ascii="Arial" w:hAnsi="Arial" w:cs="Arial"/>
        </w:rPr>
        <w:t>;</w:t>
      </w:r>
    </w:p>
    <w:p w:rsidR="00AE2620" w:rsidRPr="00AE2620" w:rsidRDefault="00AE2620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E2620" w:rsidRDefault="00E32A68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As varreduras diárias devem analisar todos os arquivos em cada uma das unidades de armazenamento locais das estações de usuários</w:t>
      </w:r>
      <w:r w:rsidR="002C1481">
        <w:rPr>
          <w:rFonts w:ascii="Arial" w:hAnsi="Arial" w:cs="Arial"/>
        </w:rPr>
        <w:t xml:space="preserve"> e dispositivos móveis</w:t>
      </w:r>
      <w:r w:rsidR="00AE2620" w:rsidRPr="00AE2620">
        <w:rPr>
          <w:rFonts w:ascii="Arial" w:hAnsi="Arial" w:cs="Arial"/>
        </w:rPr>
        <w:t>;</w:t>
      </w:r>
    </w:p>
    <w:p w:rsidR="00E32A68" w:rsidRDefault="00E32A68" w:rsidP="00E32A68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E32A68" w:rsidRPr="00AE2620" w:rsidRDefault="00E32A68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As varreduras diárias em servidores corporativos podem ser limitadas a pastas ou arquivos específicos, de modo a evitar o comprometimento do desempenho de recursos computacionais críticos;</w:t>
      </w:r>
    </w:p>
    <w:p w:rsidR="00AE2620" w:rsidRPr="00AE2620" w:rsidRDefault="00AE2620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E2620" w:rsidRPr="00AE2620" w:rsidRDefault="002C1481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As funções de proteção em tempo real e detecção com base no comportamento devem estar</w:t>
      </w:r>
      <w:r w:rsidR="00E32A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habilitadas</w:t>
      </w:r>
      <w:r w:rsidR="00E32A68">
        <w:rPr>
          <w:rFonts w:ascii="Arial" w:hAnsi="Arial" w:cs="Arial"/>
        </w:rPr>
        <w:t xml:space="preserve"> para todas as estações de usuários</w:t>
      </w:r>
      <w:r w:rsidR="005B50C8">
        <w:rPr>
          <w:rFonts w:ascii="Arial" w:hAnsi="Arial" w:cs="Arial"/>
        </w:rPr>
        <w:t xml:space="preserve"> e dispositivos móveis</w:t>
      </w:r>
      <w:r w:rsidR="00AE2620" w:rsidRPr="00AE2620">
        <w:rPr>
          <w:rFonts w:ascii="Arial" w:hAnsi="Arial" w:cs="Arial"/>
        </w:rPr>
        <w:t>;</w:t>
      </w:r>
    </w:p>
    <w:p w:rsidR="00AE2620" w:rsidRPr="00AE2620" w:rsidRDefault="00AE2620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E2620" w:rsidRPr="00AE2620" w:rsidRDefault="002C1481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Sites, serviços e arquivos baixados da internet detectados como possíveis ameaças serão automaticamente bloqueados</w:t>
      </w:r>
      <w:r w:rsidR="005B50C8">
        <w:rPr>
          <w:rFonts w:ascii="Arial" w:hAnsi="Arial" w:cs="Arial"/>
        </w:rPr>
        <w:t xml:space="preserve"> em estações de usuários, dispositivos móveis e servidores corporativos</w:t>
      </w:r>
      <w:r w:rsidR="00A35B31">
        <w:rPr>
          <w:rFonts w:ascii="Arial" w:hAnsi="Arial" w:cs="Arial"/>
        </w:rPr>
        <w:t>;</w:t>
      </w:r>
    </w:p>
    <w:p w:rsidR="002C1481" w:rsidRPr="002C1481" w:rsidRDefault="002C1481" w:rsidP="002C1481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2C1481" w:rsidRPr="002C1481" w:rsidRDefault="002C1481" w:rsidP="002C1481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Caso uma estação de usuário</w:t>
      </w:r>
      <w:r w:rsidR="005B50C8">
        <w:rPr>
          <w:rFonts w:ascii="Arial" w:hAnsi="Arial" w:cs="Arial"/>
        </w:rPr>
        <w:t xml:space="preserve"> ou dispositivo móvel</w:t>
      </w:r>
      <w:r>
        <w:rPr>
          <w:rFonts w:ascii="Arial" w:hAnsi="Arial" w:cs="Arial"/>
        </w:rPr>
        <w:t xml:space="preserve"> </w:t>
      </w:r>
      <w:r w:rsidR="005B50C8">
        <w:rPr>
          <w:rFonts w:ascii="Arial" w:hAnsi="Arial" w:cs="Arial"/>
        </w:rPr>
        <w:t>esteja infectado</w:t>
      </w:r>
      <w:r>
        <w:rPr>
          <w:rFonts w:ascii="Arial" w:hAnsi="Arial" w:cs="Arial"/>
        </w:rPr>
        <w:t xml:space="preserve"> ou </w:t>
      </w:r>
      <w:r w:rsidR="005B50C8">
        <w:rPr>
          <w:rFonts w:ascii="Arial" w:hAnsi="Arial" w:cs="Arial"/>
        </w:rPr>
        <w:t>com</w:t>
      </w:r>
      <w:r>
        <w:rPr>
          <w:rFonts w:ascii="Arial" w:hAnsi="Arial" w:cs="Arial"/>
        </w:rPr>
        <w:t xml:space="preserve"> suspeita de infecção de código malicioso, a mesma deverá ser imediatamente isolada da rede corporativa da SOLUS e de qualquer comunicação com a internet;</w:t>
      </w:r>
    </w:p>
    <w:p w:rsidR="002C1481" w:rsidRPr="002C1481" w:rsidRDefault="002C1481" w:rsidP="002C1481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2C1481" w:rsidRPr="002C1481" w:rsidRDefault="002C1481" w:rsidP="002C1481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 xml:space="preserve">Caso um servidor corporativo esteja infectado ou </w:t>
      </w:r>
      <w:r w:rsidR="005B50C8">
        <w:rPr>
          <w:rFonts w:ascii="Arial" w:hAnsi="Arial" w:cs="Arial"/>
        </w:rPr>
        <w:t xml:space="preserve">com </w:t>
      </w:r>
      <w:r>
        <w:rPr>
          <w:rFonts w:ascii="Arial" w:hAnsi="Arial" w:cs="Arial"/>
        </w:rPr>
        <w:t>suspeita de infecção de código malicioso, deverão ser adotadas medidas para garantir o isolamento do mesmo da rede corporativa e da internet, levando em consideração o impacto da desativação dos serviços publicados no referido servidor;</w:t>
      </w:r>
    </w:p>
    <w:p w:rsidR="005B50C8" w:rsidRDefault="005B50C8" w:rsidP="005B50C8">
      <w:p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</w:p>
    <w:p w:rsidR="00DD2594" w:rsidRPr="009E5079" w:rsidRDefault="005B50C8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Prevenção dos usuários contra códigos maliciosos</w:t>
      </w:r>
    </w:p>
    <w:p w:rsidR="00807BF3" w:rsidRPr="009E5079" w:rsidRDefault="00807BF3" w:rsidP="0091084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807BF3" w:rsidRPr="00807BF3" w:rsidRDefault="005B50C8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Mesmo com a existência de ferramentas para proteção contra códigos maliciosos, os usuários da SOLUS METAL DO BRASIL devem adotar um comportamento seguro, reduzindo a probabilidade de infecção ou propagação de códigos maliciosos</w:t>
      </w:r>
      <w:r w:rsidR="00807BF3">
        <w:rPr>
          <w:rFonts w:ascii="Arial" w:hAnsi="Arial" w:cs="Arial"/>
        </w:rPr>
        <w:t>;</w:t>
      </w:r>
    </w:p>
    <w:p w:rsidR="00807BF3" w:rsidRPr="00807BF3" w:rsidRDefault="00807BF3" w:rsidP="00910846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807BF3" w:rsidRPr="00DD2594" w:rsidRDefault="005B50C8" w:rsidP="00910846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Os usuários da SOLUS devem seguir as seguintes regras para proteção contra códigos maliciosos</w:t>
      </w:r>
      <w:r w:rsidR="00807BF3">
        <w:rPr>
          <w:rFonts w:ascii="Arial" w:hAnsi="Arial" w:cs="Arial"/>
        </w:rPr>
        <w:t>:</w:t>
      </w:r>
    </w:p>
    <w:p w:rsidR="00807BF3" w:rsidRDefault="00807BF3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5B50C8" w:rsidRPr="00AE2620" w:rsidRDefault="005B50C8" w:rsidP="005B50C8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Não tentar efetuar o tratamento e correção de códigos maliciosos por iniciativa própria</w:t>
      </w:r>
      <w:r w:rsidRPr="00AE2620">
        <w:rPr>
          <w:rFonts w:ascii="Arial" w:hAnsi="Arial" w:cs="Arial"/>
        </w:rPr>
        <w:t>;</w:t>
      </w:r>
    </w:p>
    <w:p w:rsidR="005B50C8" w:rsidRDefault="005B50C8" w:rsidP="005B50C8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807BF3" w:rsidRPr="00AE2620" w:rsidRDefault="005B50C8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Reportar imediatamente a área de tecnologias da informação qualquer infecção ou suspeita de infecção por código malicioso</w:t>
      </w:r>
      <w:r w:rsidR="00807BF3" w:rsidRPr="00AE2620">
        <w:rPr>
          <w:rFonts w:ascii="Arial" w:hAnsi="Arial" w:cs="Arial"/>
        </w:rPr>
        <w:t>;</w:t>
      </w:r>
    </w:p>
    <w:p w:rsidR="00807BF3" w:rsidRPr="00AE2620" w:rsidRDefault="00807BF3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5B50C8" w:rsidRDefault="005B50C8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Não desenvolver, testar ou armazenar qualquer parte de um código malicioso de qualquer tipo, a menos que expressamente autorizado;</w:t>
      </w:r>
    </w:p>
    <w:p w:rsidR="005B50C8" w:rsidRDefault="005B50C8" w:rsidP="005B50C8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5B50C8" w:rsidRDefault="005B50C8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Efetuar uma varredura com a ferramenta de proteção contra códigos maliciosos fornec</w:t>
      </w:r>
      <w:bookmarkStart w:id="0" w:name="_GoBack"/>
      <w:bookmarkEnd w:id="0"/>
      <w:r>
        <w:rPr>
          <w:rFonts w:ascii="Arial" w:hAnsi="Arial" w:cs="Arial"/>
        </w:rPr>
        <w:t>ida pela SOLUS antes de utilizar arquivos armazenados em mídias removíveis, baixados da internet ou recebidos nos serviços de e-mail ou comunicadores instantâneos;</w:t>
      </w:r>
    </w:p>
    <w:p w:rsidR="005B50C8" w:rsidRDefault="005B50C8" w:rsidP="005B50C8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807BF3" w:rsidRPr="00AE2620" w:rsidRDefault="005B50C8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habilitar MACROS para arquivos </w:t>
      </w:r>
      <w:r w:rsidR="00AC732E">
        <w:rPr>
          <w:rFonts w:ascii="Arial" w:hAnsi="Arial" w:cs="Arial"/>
        </w:rPr>
        <w:t xml:space="preserve">recebidos de fontes suspeitas, </w:t>
      </w:r>
      <w:r>
        <w:rPr>
          <w:rFonts w:ascii="Arial" w:hAnsi="Arial" w:cs="Arial"/>
        </w:rPr>
        <w:t>baixados da internet ou recebidos nos serviços de e-mail ou comunicadores instantâneos</w:t>
      </w:r>
      <w:r w:rsidR="00AC732E">
        <w:rPr>
          <w:rFonts w:ascii="Arial" w:hAnsi="Arial" w:cs="Arial"/>
        </w:rPr>
        <w:t>. Caso necessário, poderá ser solicitado o apoio da equipe de segurança da informação para validar se o arquivo representa ou não uma ameaça.</w:t>
      </w:r>
    </w:p>
    <w:p w:rsidR="00807BF3" w:rsidRPr="00AE2620" w:rsidRDefault="00807BF3" w:rsidP="00910846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Papéis e Responsabili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>des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GERENCIA DE TECNOLOGIA DA INFORMAÇÃO</w:t>
      </w:r>
    </w:p>
    <w:p w:rsidR="00A52D75" w:rsidRPr="009E5079" w:rsidRDefault="00A52D75" w:rsidP="00910846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910846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É responsabilidade</w:t>
      </w:r>
      <w:r>
        <w:rPr>
          <w:rFonts w:ascii="Arial" w:eastAsia="Times New Roman" w:hAnsi="Arial" w:cs="Arial"/>
          <w:lang w:eastAsia="pt-BR"/>
        </w:rPr>
        <w:t xml:space="preserve"> da gerencia de tecnologia da informação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A52D75" w:rsidRPr="009E5079" w:rsidRDefault="00A52D75" w:rsidP="00910846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A52D75" w:rsidRDefault="00AC732E" w:rsidP="00910846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Tratar casos de infecção ou suspeita de infecção por códigos maliciosos, reportando os mesmos a equipe de segurança da informação, caso necessário.</w:t>
      </w:r>
    </w:p>
    <w:p w:rsidR="00AC732E" w:rsidRPr="009E5079" w:rsidRDefault="00AC732E" w:rsidP="00AC732E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AC732E" w:rsidRPr="009E5079" w:rsidRDefault="00AC732E" w:rsidP="00AC732E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lastRenderedPageBreak/>
        <w:t>GERENCIA DE SEGURANÇA DA INFORMAÇÃO</w:t>
      </w:r>
    </w:p>
    <w:p w:rsidR="00AC732E" w:rsidRPr="009E5079" w:rsidRDefault="00AC732E" w:rsidP="00AC732E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AC732E" w:rsidRPr="009E5079" w:rsidRDefault="00AC732E" w:rsidP="00AC732E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É responsabilidade</w:t>
      </w:r>
      <w:r>
        <w:rPr>
          <w:rFonts w:ascii="Arial" w:eastAsia="Times New Roman" w:hAnsi="Arial" w:cs="Arial"/>
          <w:lang w:eastAsia="pt-BR"/>
        </w:rPr>
        <w:t xml:space="preserve"> da gerencia de segurança da informação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AC732E" w:rsidRPr="009E5079" w:rsidRDefault="00AC732E" w:rsidP="00AC732E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AC732E" w:rsidRDefault="00AC732E" w:rsidP="00AC732E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Garantir que novas modalidades de códigos maliciosos são adequadamente investigados, tratados e protegidos pela ferramenta corporativa adotada pela SOLUS;</w:t>
      </w:r>
    </w:p>
    <w:p w:rsidR="00AC732E" w:rsidRDefault="00AC732E" w:rsidP="00AC732E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AC732E" w:rsidRPr="00A52D75" w:rsidRDefault="00AC732E" w:rsidP="00AC732E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>Garantir a existência de iniciativas para divulgação sobre informações de ameaças, códigos maliciosos e medidas de proteção para os usuários da SOLUS.</w:t>
      </w:r>
    </w:p>
    <w:p w:rsidR="00503DB3" w:rsidRPr="009E5079" w:rsidRDefault="00503DB3" w:rsidP="00910846">
      <w:pPr>
        <w:spacing w:after="0" w:line="240" w:lineRule="auto"/>
        <w:ind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Sanções e Punições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2E2847" w:rsidRPr="009E5079" w:rsidRDefault="002E2847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Sanções e punições serão aplicadas conforme previsto na Política Geral de Segurança da Informação.</w:t>
      </w:r>
    </w:p>
    <w:p w:rsidR="003B1B75" w:rsidRPr="009E5079" w:rsidRDefault="003B1B75" w:rsidP="0091084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Revisões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3F6375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é revisa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com periodici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de anual ou conforme o entendimento </w:t>
      </w:r>
      <w:r w:rsidR="00666DA1" w:rsidRPr="009E5079">
        <w:rPr>
          <w:rFonts w:ascii="Arial" w:eastAsia="Times New Roman" w:hAnsi="Arial" w:cs="Arial"/>
          <w:lang w:eastAsia="pt-BR"/>
        </w:rPr>
        <w:t xml:space="preserve">do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666DA1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68599F" w:rsidRDefault="0068599F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66DA1" w:rsidRPr="009E5079" w:rsidRDefault="00666DA1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 xml:space="preserve">Gestão 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 xml:space="preserve"> </w:t>
      </w:r>
      <w:r w:rsidR="002E2847" w:rsidRPr="009E5079">
        <w:rPr>
          <w:rFonts w:ascii="Arial" w:eastAsia="Times New Roman" w:hAnsi="Arial" w:cs="Arial"/>
          <w:b/>
          <w:lang w:eastAsia="pt-BR"/>
        </w:rPr>
        <w:t>Norma</w:t>
      </w:r>
    </w:p>
    <w:p w:rsidR="00666DA1" w:rsidRPr="009E5079" w:rsidRDefault="00666DA1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</w:t>
      </w:r>
      <w:r w:rsidR="002E2847" w:rsidRPr="009E5079">
        <w:rPr>
          <w:rFonts w:ascii="Arial" w:eastAsia="Times New Roman" w:hAnsi="Arial" w:cs="Arial"/>
          <w:lang w:eastAsia="pt-BR"/>
        </w:rPr>
        <w:t xml:space="preserve">norma </w:t>
      </w:r>
      <w:r w:rsidR="00C006A6" w:rsidRPr="009E5079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N-SI-00</w:t>
      </w:r>
      <w:r w:rsidR="00162BDB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6</w:t>
      </w:r>
      <w:r w:rsidRPr="009E5079">
        <w:rPr>
          <w:rFonts w:ascii="Arial" w:eastAsia="Times New Roman" w:hAnsi="Arial" w:cs="Arial"/>
          <w:lang w:eastAsia="pt-BR"/>
        </w:rPr>
        <w:t xml:space="preserve"> é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pelo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Informação, em conjunto com a Diretoria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SOLUS METAL DO BRASIL.</w:t>
      </w:r>
    </w:p>
    <w:p w:rsidR="00666DA1" w:rsidRPr="009E5079" w:rsidRDefault="00666DA1" w:rsidP="00910846">
      <w:pPr>
        <w:spacing w:after="0" w:line="240" w:lineRule="auto"/>
        <w:ind w:left="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presente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foi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no dia 2</w:t>
      </w:r>
      <w:r w:rsidR="00503DB3">
        <w:rPr>
          <w:rFonts w:ascii="Arial" w:eastAsia="Times New Roman" w:hAnsi="Arial" w:cs="Arial"/>
          <w:lang w:eastAsia="pt-BR"/>
        </w:rPr>
        <w:t>6</w:t>
      </w:r>
      <w:r w:rsidRPr="009E5079">
        <w:rPr>
          <w:rFonts w:ascii="Arial" w:eastAsia="Times New Roman" w:hAnsi="Arial" w:cs="Arial"/>
          <w:lang w:eastAsia="pt-BR"/>
        </w:rPr>
        <w:t>/01/2017</w:t>
      </w:r>
    </w:p>
    <w:p w:rsidR="00666DA1" w:rsidRPr="009E5079" w:rsidRDefault="00666DA1" w:rsidP="00910846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232"/>
        <w:gridCol w:w="4771"/>
      </w:tblGrid>
      <w:tr w:rsidR="00666DA1" w:rsidRPr="009E5079" w:rsidTr="00666DA1">
        <w:tc>
          <w:tcPr>
            <w:tcW w:w="4679" w:type="dxa"/>
            <w:tcBorders>
              <w:bottom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660A446" wp14:editId="748AFFF2">
                  <wp:extent cx="3041015" cy="488950"/>
                  <wp:effectExtent l="0" t="0" r="6985" b="6350"/>
                  <wp:docPr id="4" name="Imagem 4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1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C3165A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C3165A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1389E41F" wp14:editId="2C0140D2">
                  <wp:extent cx="2371060" cy="572873"/>
                  <wp:effectExtent l="0" t="0" r="0" b="0"/>
                  <wp:docPr id="6" name="Imagem 6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49" cy="57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DA1" w:rsidRPr="009E5079" w:rsidTr="00666DA1">
        <w:tc>
          <w:tcPr>
            <w:tcW w:w="4679" w:type="dxa"/>
            <w:tcBorders>
              <w:top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Albert Solus – Presidente</w:t>
            </w:r>
          </w:p>
        </w:tc>
        <w:tc>
          <w:tcPr>
            <w:tcW w:w="236" w:type="dxa"/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Alfredo Solus – Vice-Presidente</w:t>
            </w:r>
          </w:p>
        </w:tc>
      </w:tr>
    </w:tbl>
    <w:p w:rsidR="00C006A6" w:rsidRPr="009E5079" w:rsidRDefault="00C006A6" w:rsidP="0091084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sectPr w:rsidR="00C006A6" w:rsidRPr="009E5079" w:rsidSect="003F6375">
      <w:headerReference w:type="default" r:id="rId10"/>
      <w:footerReference w:type="default" r:id="rId11"/>
      <w:pgSz w:w="11906" w:h="16838"/>
      <w:pgMar w:top="1417" w:right="72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3B1" w:rsidRDefault="00D443B1" w:rsidP="00EF748B">
      <w:pPr>
        <w:spacing w:after="0" w:line="240" w:lineRule="auto"/>
      </w:pPr>
      <w:r>
        <w:separator/>
      </w:r>
    </w:p>
  </w:endnote>
  <w:endnote w:type="continuationSeparator" w:id="0">
    <w:p w:rsidR="00D443B1" w:rsidRDefault="00D443B1" w:rsidP="00EF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314"/>
    </w:tblGrid>
    <w:tr w:rsidR="00DB3AB0" w:rsidRPr="00EF748B" w:rsidTr="00EF748B">
      <w:tc>
        <w:tcPr>
          <w:tcW w:w="8330" w:type="dxa"/>
          <w:tcBorders>
            <w:bottom w:val="single" w:sz="4" w:space="0" w:color="auto"/>
          </w:tcBorders>
        </w:tcPr>
        <w:p w:rsidR="00DB3AB0" w:rsidRPr="00EF748B" w:rsidRDefault="00DB3AB0" w:rsidP="00162BDB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t xml:space="preserve">Solus Metal do Brasil – </w:t>
          </w:r>
          <w:r w:rsidR="00162BDB">
            <w:rPr>
              <w:rFonts w:ascii="Arial" w:hAnsi="Arial" w:cs="Arial"/>
              <w:sz w:val="16"/>
              <w:szCs w:val="16"/>
            </w:rPr>
            <w:t xml:space="preserve">Norma de </w:t>
          </w:r>
          <w:r w:rsidR="00162BDB" w:rsidRPr="00162BDB">
            <w:rPr>
              <w:rFonts w:ascii="Arial" w:hAnsi="Arial" w:cs="Arial"/>
              <w:sz w:val="16"/>
              <w:szCs w:val="16"/>
            </w:rPr>
            <w:t xml:space="preserve">Proteção contra códigos maliciosos </w:t>
          </w:r>
          <w:r w:rsidRPr="00EF748B">
            <w:rPr>
              <w:rFonts w:ascii="Arial" w:hAnsi="Arial" w:cs="Arial"/>
              <w:sz w:val="16"/>
              <w:szCs w:val="16"/>
            </w:rPr>
            <w:t>– Uso interno</w:t>
          </w:r>
        </w:p>
      </w:tc>
      <w:tc>
        <w:tcPr>
          <w:tcW w:w="314" w:type="dxa"/>
        </w:tcPr>
        <w:p w:rsidR="00DB3AB0" w:rsidRPr="00EF748B" w:rsidRDefault="00DB3AB0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fldChar w:fldCharType="begin"/>
          </w:r>
          <w:r w:rsidRPr="00EF748B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EF748B">
            <w:rPr>
              <w:rFonts w:ascii="Arial" w:hAnsi="Arial" w:cs="Arial"/>
              <w:sz w:val="16"/>
              <w:szCs w:val="16"/>
            </w:rPr>
            <w:fldChar w:fldCharType="separate"/>
          </w:r>
          <w:r w:rsidR="00E37BD3">
            <w:rPr>
              <w:rFonts w:ascii="Arial" w:hAnsi="Arial" w:cs="Arial"/>
              <w:noProof/>
              <w:sz w:val="16"/>
              <w:szCs w:val="16"/>
            </w:rPr>
            <w:t>3</w:t>
          </w:r>
          <w:r w:rsidRPr="00EF748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DB3AB0" w:rsidRDefault="00DB3A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3B1" w:rsidRDefault="00D443B1" w:rsidP="00EF748B">
      <w:pPr>
        <w:spacing w:after="0" w:line="240" w:lineRule="auto"/>
      </w:pPr>
      <w:r>
        <w:separator/>
      </w:r>
    </w:p>
  </w:footnote>
  <w:footnote w:type="continuationSeparator" w:id="0">
    <w:p w:rsidR="00D443B1" w:rsidRDefault="00D443B1" w:rsidP="00EF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70"/>
      <w:gridCol w:w="1841"/>
      <w:gridCol w:w="1802"/>
    </w:tblGrid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EF748B"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4B85EC7A" wp14:editId="6BCDD4DE">
                <wp:extent cx="1123950" cy="471175"/>
                <wp:effectExtent l="0" t="0" r="0" b="508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0" w:type="dxa"/>
          <w:vMerge w:val="restart"/>
          <w:vAlign w:val="center"/>
          <w:hideMark/>
        </w:tcPr>
        <w:p w:rsidR="00DB3AB0" w:rsidRPr="00910846" w:rsidRDefault="00162BDB" w:rsidP="00910846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color w:val="002060"/>
              <w:sz w:val="32"/>
              <w:szCs w:val="26"/>
              <w:lang w:eastAsia="pt-BR"/>
            </w:rPr>
          </w:pPr>
          <w:r w:rsidRPr="00162BDB">
            <w:rPr>
              <w:rFonts w:ascii="Arial" w:eastAsia="Calibri" w:hAnsi="Arial" w:cs="Arial"/>
              <w:b/>
              <w:caps/>
              <w:sz w:val="32"/>
              <w:szCs w:val="26"/>
              <w:lang w:eastAsia="pt-BR"/>
            </w:rPr>
            <w:t>Proteção contra códigos maliciosos</w:t>
          </w: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</w:p>
        <w:p w:rsidR="00DB3AB0" w:rsidRPr="00EF748B" w:rsidRDefault="00DB3AB0" w:rsidP="00E865C5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2</w:t>
          </w:r>
          <w:r w:rsidR="00503DB3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6</w:t>
          </w:r>
          <w:r w:rsidR="00E37BD3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/01/2018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</w:p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Uso interno</w:t>
          </w:r>
        </w:p>
      </w:tc>
    </w:tr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Código</w:t>
          </w:r>
        </w:p>
        <w:p w:rsidR="00DB3AB0" w:rsidRPr="00EF748B" w:rsidRDefault="00E865C5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</w:pPr>
          <w:r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N-SI-00</w:t>
          </w:r>
          <w:r w:rsidR="00162BD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6</w:t>
          </w:r>
        </w:p>
      </w:tc>
      <w:tc>
        <w:tcPr>
          <w:tcW w:w="4370" w:type="dxa"/>
          <w:vMerge/>
          <w:vAlign w:val="center"/>
        </w:tcPr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0"/>
              <w:szCs w:val="20"/>
              <w:lang w:eastAsia="pt-BR"/>
            </w:rPr>
          </w:pP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Versão</w:t>
          </w:r>
        </w:p>
        <w:p w:rsidR="00DB3AB0" w:rsidRPr="00EF748B" w:rsidRDefault="00E865C5" w:rsidP="00D76A4F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1.0</w:t>
          </w:r>
          <w:r w:rsidR="00162BD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3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</w:p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Albert Solus</w:t>
          </w:r>
        </w:p>
      </w:tc>
    </w:tr>
  </w:tbl>
  <w:p w:rsidR="00DB3AB0" w:rsidRDefault="00DB3AB0" w:rsidP="009E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1E99"/>
    <w:multiLevelType w:val="multilevel"/>
    <w:tmpl w:val="2472750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0" w:hanging="360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61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4230" w:hanging="1080"/>
      </w:pPr>
    </w:lvl>
    <w:lvl w:ilvl="6">
      <w:start w:val="1"/>
      <w:numFmt w:val="decimal"/>
      <w:lvlText w:val="%1.%2.%3.%4.%5.%6.%7"/>
      <w:lvlJc w:val="left"/>
      <w:pPr>
        <w:ind w:left="5220" w:hanging="1440"/>
      </w:pPr>
    </w:lvl>
    <w:lvl w:ilvl="7">
      <w:start w:val="1"/>
      <w:numFmt w:val="decimal"/>
      <w:lvlText w:val="%1.%2.%3.%4.%5.%6.%7.%8"/>
      <w:lvlJc w:val="left"/>
      <w:pPr>
        <w:ind w:left="5850" w:hanging="1440"/>
      </w:pPr>
    </w:lvl>
    <w:lvl w:ilvl="8">
      <w:start w:val="1"/>
      <w:numFmt w:val="decimal"/>
      <w:lvlText w:val="%1.%2.%3.%4.%5.%6.%7.%8.%9"/>
      <w:lvlJc w:val="left"/>
      <w:pPr>
        <w:ind w:left="6840" w:hanging="1800"/>
      </w:pPr>
    </w:lvl>
  </w:abstractNum>
  <w:abstractNum w:abstractNumId="1" w15:restartNumberingAfterBreak="0">
    <w:nsid w:val="10594A44"/>
    <w:multiLevelType w:val="hybridMultilevel"/>
    <w:tmpl w:val="0BA05C7E"/>
    <w:lvl w:ilvl="0" w:tplc="C9AA319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2051"/>
    <w:multiLevelType w:val="multilevel"/>
    <w:tmpl w:val="6D025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D350248"/>
    <w:multiLevelType w:val="multilevel"/>
    <w:tmpl w:val="7452D1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7713577"/>
    <w:multiLevelType w:val="hybridMultilevel"/>
    <w:tmpl w:val="1FEA9928"/>
    <w:lvl w:ilvl="0" w:tplc="FB14E95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B"/>
    <w:rsid w:val="000130D4"/>
    <w:rsid w:val="00067DEF"/>
    <w:rsid w:val="0009195D"/>
    <w:rsid w:val="000A4935"/>
    <w:rsid w:val="00151204"/>
    <w:rsid w:val="0015266A"/>
    <w:rsid w:val="00162BDB"/>
    <w:rsid w:val="00164A60"/>
    <w:rsid w:val="00196A81"/>
    <w:rsid w:val="001D2D6F"/>
    <w:rsid w:val="001F2670"/>
    <w:rsid w:val="00252FA7"/>
    <w:rsid w:val="002725AC"/>
    <w:rsid w:val="002C0256"/>
    <w:rsid w:val="002C1481"/>
    <w:rsid w:val="002C71BD"/>
    <w:rsid w:val="002E2847"/>
    <w:rsid w:val="00376DE9"/>
    <w:rsid w:val="003B1B75"/>
    <w:rsid w:val="003F6375"/>
    <w:rsid w:val="0042797A"/>
    <w:rsid w:val="004A320A"/>
    <w:rsid w:val="004E4F88"/>
    <w:rsid w:val="00503DB3"/>
    <w:rsid w:val="00522519"/>
    <w:rsid w:val="005B50C8"/>
    <w:rsid w:val="00666DA1"/>
    <w:rsid w:val="0068599F"/>
    <w:rsid w:val="00687F99"/>
    <w:rsid w:val="006B130B"/>
    <w:rsid w:val="006D0501"/>
    <w:rsid w:val="006D2D91"/>
    <w:rsid w:val="0078799E"/>
    <w:rsid w:val="007B144C"/>
    <w:rsid w:val="007B6939"/>
    <w:rsid w:val="007D461D"/>
    <w:rsid w:val="00807BF3"/>
    <w:rsid w:val="008577FB"/>
    <w:rsid w:val="008F3214"/>
    <w:rsid w:val="00910846"/>
    <w:rsid w:val="00917259"/>
    <w:rsid w:val="009923AC"/>
    <w:rsid w:val="009A133D"/>
    <w:rsid w:val="009C3D72"/>
    <w:rsid w:val="009E5079"/>
    <w:rsid w:val="00A32AC1"/>
    <w:rsid w:val="00A35B31"/>
    <w:rsid w:val="00A52D75"/>
    <w:rsid w:val="00A554F9"/>
    <w:rsid w:val="00A760E1"/>
    <w:rsid w:val="00A917FA"/>
    <w:rsid w:val="00AB0B4C"/>
    <w:rsid w:val="00AC732E"/>
    <w:rsid w:val="00AE2620"/>
    <w:rsid w:val="00B0713F"/>
    <w:rsid w:val="00B40164"/>
    <w:rsid w:val="00B54511"/>
    <w:rsid w:val="00B66CA6"/>
    <w:rsid w:val="00C006A6"/>
    <w:rsid w:val="00C3165A"/>
    <w:rsid w:val="00C81A80"/>
    <w:rsid w:val="00C91276"/>
    <w:rsid w:val="00CA5A7A"/>
    <w:rsid w:val="00CC1B7E"/>
    <w:rsid w:val="00CF6931"/>
    <w:rsid w:val="00D443B1"/>
    <w:rsid w:val="00D51C60"/>
    <w:rsid w:val="00D76A4F"/>
    <w:rsid w:val="00D81D7D"/>
    <w:rsid w:val="00D96E1F"/>
    <w:rsid w:val="00DB3AB0"/>
    <w:rsid w:val="00DD2594"/>
    <w:rsid w:val="00DF1BA5"/>
    <w:rsid w:val="00E32A68"/>
    <w:rsid w:val="00E37BD3"/>
    <w:rsid w:val="00E5289A"/>
    <w:rsid w:val="00E62BED"/>
    <w:rsid w:val="00E637B2"/>
    <w:rsid w:val="00E865C5"/>
    <w:rsid w:val="00EB2E4C"/>
    <w:rsid w:val="00EF748B"/>
    <w:rsid w:val="00F05E98"/>
    <w:rsid w:val="00F52B9F"/>
    <w:rsid w:val="00FD2792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A79A40"/>
  <w15:docId w15:val="{9CB70206-634B-49F0-B486-38465717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4A3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98C90-B566-4316-8C9E-CE1734E6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SOLUS - Política Geral de Seguraça da Informação</vt:lpstr>
    </vt:vector>
  </TitlesOfParts>
  <Company>claudiododt.com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 - Política Geral de Seguraça da Informação</dc:title>
  <dc:creator>Cláudio Dodt</dc:creator>
  <dc:description>Modelo elaborado para o curso Construindo uma Política de Segurança da Informação (c) 2017 claudiododt.com</dc:description>
  <cp:lastModifiedBy>Claudio Camurca De Fontes Dodt</cp:lastModifiedBy>
  <cp:revision>2</cp:revision>
  <dcterms:created xsi:type="dcterms:W3CDTF">2018-01-24T13:24:00Z</dcterms:created>
  <dcterms:modified xsi:type="dcterms:W3CDTF">2018-01-24T13:24:00Z</dcterms:modified>
</cp:coreProperties>
</file>