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Articles of Incorporation</w:t>
        <w:br/>
        <w:t>Ontario Not-for-Profit Corporations Act (ONCA)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1. Name of the Corporation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RedHead Industries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2. Corporation Type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The corporation is a not-for-profit corporation without share capital.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3. Purposes of the Corporation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The corporation is organized exclusively for non-profit purposes.</w:t>
        <w:br/>
        <w:br/>
        <w:t>The purposes of the corporation are:</w:t>
        <w:br/>
        <w:br/>
        <w:t>To operate on a non-profit basis to support the development, promotion, and dissemination of free and open-source software, privacy-respecting digital tools, community-driven technology initiatives, and open research activities intended to benefit the public.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4. Special Provisions / Restrictions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1. The corporation shall be carried on without the purpose of gain for its members, directors, or officers.</w:t>
        <w:br/>
        <w:t>2. Any profits or other accretions to the corporation shall be used solely to promote the purposes of the corporation.</w:t>
        <w:br/>
        <w:t>3. No part of the corporation’s income shall be payable to or otherwise available for the personal benefit of any member, director, or officer, except as permitted under the Ontario Not-for-Profit Corporations Act.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5. Distribution of Property on Dissolution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 the event of dissolution of the corporation, and after payment of all liabilities, the remaining property of the corporation shall be distributed to one or more non-profit organizations or charities with purposes similar to those of the corporation, as determined by the directors at the time of dissolution, and in accordance with the Ontario Not-for-Profit Corporations Act.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6. Number of Directors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The corporation shall have a minimum of one (1) director and a maximum of one (1) director.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7. First Director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Name: Matthew DaLuz</w:t>
        <w:br/>
        <w:t>Address: 21 Greenaway Avenue, Hamilton, Ontario, Canada. – L8L 6C3.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8. Membership Structure</w:t>
      </w:r>
    </w:p>
    <w:p>
      <w:pPr>
        <w:pStyle w:val="Normal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The corporation may have one or more classes of members, or may operate with a single member, as set out in the corporation’s bylaws.</w:t>
      </w:r>
    </w:p>
    <w:p>
      <w:pPr>
        <w:pStyle w:val="Heading2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9. Incorporator</w:t>
      </w:r>
    </w:p>
    <w:p>
      <w:pPr>
        <w:pStyle w:val="Normal"/>
        <w:spacing w:before="0" w:after="20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Name: Matthew DaLuz</w:t>
        <w:br/>
        <w:t>Address: 21 Greenaway Avenue, Hamilton, Ontario, Canada. – L8L 6C3.</w:t>
        <w:br/>
        <w:t xml:space="preserve">Signature: </w:t>
      </w:r>
      <w:r>
        <w:rPr>
          <w:rFonts w:ascii="Ubuntu" w:hAnsi="Ubuntu"/>
          <w:i/>
          <w:iCs/>
          <w:sz w:val="24"/>
          <w:szCs w:val="24"/>
        </w:rPr>
        <w:t>Matthew DaLuz</w:t>
      </w:r>
      <w:r>
        <w:rPr>
          <w:rFonts w:ascii="Liberation Sans" w:hAnsi="Liberation Sans"/>
          <w:sz w:val="24"/>
          <w:szCs w:val="24"/>
        </w:rPr>
        <w:br/>
        <w:t>Date: January 8</w:t>
      </w:r>
      <w:r>
        <w:rPr>
          <w:rFonts w:ascii="Liberation Sans" w:hAnsi="Liberation Sans"/>
          <w:sz w:val="24"/>
          <w:szCs w:val="24"/>
          <w:vertAlign w:val="superscript"/>
        </w:rPr>
        <w:t>th</w:t>
      </w:r>
      <w:r>
        <w:rPr>
          <w:rFonts w:ascii="Liberation Sans" w:hAnsi="Liberation Sans"/>
          <w:sz w:val="24"/>
          <w:szCs w:val="24"/>
        </w:rPr>
        <w:t>, 202</w:t>
      </w:r>
      <w:r>
        <w:rPr>
          <w:rFonts w:ascii="Liberation Sans" w:hAnsi="Liberation Sans"/>
          <w:sz w:val="24"/>
          <w:szCs w:val="24"/>
        </w:rPr>
        <w:t>6</w:t>
      </w:r>
      <w:r>
        <w:rPr>
          <w:rFonts w:ascii="Liberation Sans" w:hAnsi="Liberation Sans"/>
          <w:sz w:val="24"/>
          <w:szCs w:val="24"/>
        </w:rPr>
        <w:t>. – 1:00 PM Eastern Time.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2</Pages>
  <Words>307</Words>
  <Characters>1753</Characters>
  <CharactersWithSpaces>2046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2026-01-08T13:28:45Z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