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Liberation Sans" w:hAnsi="Liberation Sans"/>
        </w:rPr>
      </w:pPr>
      <w:r>
        <w:rPr>
          <w:rFonts w:ascii="Liberation Sans" w:hAnsi="Liberation Sans"/>
        </w:rPr>
        <w:t>Founding Resolution of RedHead Industries</w:t>
        <w:br/>
        <w:t>(Ontario Not-for-Profit Corporations Act – ONCA)</w:t>
      </w:r>
    </w:p>
    <w:p>
      <w:pPr>
        <w:pStyle w:val="Normal"/>
        <w:spacing w:before="0" w:after="200"/>
        <w:rPr>
          <w:rFonts w:ascii="Liberation Sans" w:hAnsi="Liberation Sans"/>
        </w:rPr>
      </w:pPr>
      <w:r>
        <w:rPr>
          <w:rFonts w:ascii="Liberation Sans" w:hAnsi="Liberation Sans"/>
        </w:rPr>
        <w:br/>
        <w:t>FOUNDING RESOLUTION OF THE DIRECTOR</w:t>
        <w:br/>
        <w:br/>
        <w:t>The undersigned, being the sole incorporator and first director of RedHead Industries (the “Corporation”), a not-for-profit corporation incorporated under the laws of Ontario, hereby adopts the following resolutions effective as of the date written below.</w:t>
        <w:br/>
        <w:br/>
        <w:t>1. Articles of Incorporation</w:t>
        <w:br/>
        <w:t>RESOLVED THAT the Articles of Incorporation of the Corporation are hereby ratified, approved, and confirmed.</w:t>
        <w:br/>
        <w:br/>
        <w:t>2. Bylaws</w:t>
        <w:br/>
        <w:t>RESOLVED THAT the Bylaws of RedHead Industries are hereby adopted and shall remain in force until amended in accordance with the Ontario Not-for-Profit Corporations Act.</w:t>
        <w:br/>
        <w:br/>
        <w:t>3. Director</w:t>
        <w:br/>
        <w:t>RESOLVED THAT Matthew DaLuz is confirmed as the sole director of the Corporation.</w:t>
        <w:br/>
        <w:br/>
        <w:t>4. Officers</w:t>
        <w:br/>
        <w:t>RESOLVED THAT Matthew DaLuz is appointed President, Secretary, and Treasurer of the Corporation.</w:t>
        <w:br/>
        <w:br/>
        <w:t>5. Registered Office</w:t>
        <w:br/>
        <w:t>RESOLVED THAT the registered office of the Corporation shall be located in the Province of Ontario.</w:t>
        <w:br/>
        <w:br/>
        <w:t>6. Fiscal Year</w:t>
        <w:br/>
        <w:t>RESOLVED THAT the fiscal year of the Corporation shall be determined by resolution of the director.</w:t>
        <w:br/>
        <w:br/>
        <w:t>7. Banking Authority</w:t>
        <w:br/>
        <w:t>RESOLVED THAT the director is authorized to open bank accounts in the name of the Corporation and that Matthew DaLuz is authorized to sign on behalf of the Corporation.</w:t>
        <w:br/>
        <w:br/>
        <w:t>8. Books and Records</w:t>
        <w:br/>
        <w:t>RESOLVED THAT the Corporation shall maintain all books and records required under ONCA.</w:t>
        <w:br/>
        <w:br/>
        <w:t>9. General Authority</w:t>
        <w:br/>
        <w:t>RESOLVED THAT the director is authorized to take all actions necessary to carry out the purposes of the Corporation.</w:t>
        <w:br/>
        <w:br/>
        <w:t>CERTIFICATION</w:t>
        <w:br/>
        <w:br/>
        <w:t>I hereby certify that I am the sole director of RedHead Industries and that the above resolutions are in full force and effect.</w:t>
        <w:br/>
        <w:br/>
        <w:t>Director Name: Matthew DaLuz</w:t>
        <w:br/>
        <w:t xml:space="preserve">Signature: </w:t>
      </w:r>
      <w:r>
        <w:rPr>
          <w:rFonts w:ascii="Ubuntu" w:hAnsi="Ubuntu"/>
          <w:i/>
          <w:iCs/>
        </w:rPr>
        <w:t>Matthew DaLuz</w:t>
      </w:r>
      <w:r>
        <w:rPr>
          <w:rFonts w:ascii="Liberation Sans" w:hAnsi="Liberation Sans"/>
        </w:rPr>
        <w:br/>
        <w:t xml:space="preserve">Date: </w:t>
      </w:r>
      <w:r>
        <w:rPr>
          <w:rFonts w:ascii="Liberation Sans" w:hAnsi="Liberation Sans"/>
        </w:rPr>
        <w:t>January 8</w:t>
      </w:r>
      <w:r>
        <w:rPr>
          <w:rFonts w:ascii="Liberation Sans" w:hAnsi="Liberation Sans"/>
          <w:vertAlign w:val="superscript"/>
        </w:rPr>
        <w:t>th</w:t>
      </w:r>
      <w:r>
        <w:rPr>
          <w:rFonts w:ascii="Liberation Sans" w:hAnsi="Liberation Sans"/>
        </w:rPr>
        <w:t>, 2026. – 1:30 PM Eastern Time.</w:t>
      </w:r>
      <w:r>
        <w:rPr>
          <w:rFonts w:ascii="Liberation Sans" w:hAnsi="Liberation Sans"/>
        </w:rPr>
        <w:br/>
        <w:t>Location: Ontario, Canada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277</Words>
  <Characters>1569</Characters>
  <CharactersWithSpaces>1861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2026-01-08T13:28:28Z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