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A860" w14:textId="77777777" w:rsidR="004162E3" w:rsidRDefault="00000000">
      <w:pPr>
        <w:pBdr>
          <w:top w:val="nil"/>
          <w:left w:val="nil"/>
          <w:bottom w:val="nil"/>
          <w:right w:val="nil"/>
          <w:between w:val="nil"/>
        </w:pBdr>
        <w:jc w:val="center"/>
        <w:rPr>
          <w:color w:val="000000"/>
          <w:sz w:val="48"/>
          <w:szCs w:val="48"/>
        </w:rPr>
      </w:pPr>
      <w:r>
        <w:rPr>
          <w:sz w:val="48"/>
          <w:szCs w:val="48"/>
        </w:rPr>
        <w:t>Filtrado de señal de audio aplicando media móvil y criterio de Nyquist</w:t>
      </w:r>
    </w:p>
    <w:p w14:paraId="75C74503" w14:textId="77777777" w:rsidR="004162E3" w:rsidRDefault="004162E3">
      <w:pPr>
        <w:pBdr>
          <w:top w:val="nil"/>
          <w:left w:val="nil"/>
          <w:bottom w:val="nil"/>
          <w:right w:val="nil"/>
          <w:between w:val="nil"/>
        </w:pBdr>
        <w:jc w:val="center"/>
        <w:rPr>
          <w:sz w:val="48"/>
          <w:szCs w:val="48"/>
        </w:rPr>
      </w:pPr>
    </w:p>
    <w:p w14:paraId="7DA74344" w14:textId="3E214100" w:rsidR="004162E3" w:rsidRDefault="003F513B" w:rsidP="003F513B">
      <w:pPr>
        <w:pBdr>
          <w:top w:val="nil"/>
          <w:left w:val="nil"/>
          <w:bottom w:val="nil"/>
          <w:right w:val="nil"/>
          <w:between w:val="nil"/>
        </w:pBdr>
        <w:spacing w:before="20"/>
        <w:jc w:val="center"/>
        <w:rPr>
          <w:sz w:val="22"/>
          <w:szCs w:val="22"/>
        </w:rPr>
      </w:pPr>
      <w:r>
        <w:rPr>
          <w:rFonts w:ascii="Courier New" w:eastAsia="Courier New" w:hAnsi="Courier New" w:cs="Courier New"/>
          <w:color w:val="000000"/>
        </w:rPr>
        <w:t>Nombres Centrados</w:t>
      </w:r>
    </w:p>
    <w:p w14:paraId="14CC8BCE" w14:textId="77777777" w:rsidR="004162E3" w:rsidRDefault="004162E3">
      <w:pPr>
        <w:pBdr>
          <w:top w:val="nil"/>
          <w:left w:val="nil"/>
          <w:bottom w:val="nil"/>
          <w:right w:val="nil"/>
          <w:between w:val="nil"/>
        </w:pBdr>
        <w:spacing w:before="20"/>
        <w:jc w:val="both"/>
        <w:rPr>
          <w:sz w:val="22"/>
          <w:szCs w:val="22"/>
        </w:rPr>
      </w:pPr>
    </w:p>
    <w:p w14:paraId="061C1A4F" w14:textId="77777777" w:rsidR="004162E3" w:rsidRDefault="00000000">
      <w:pPr>
        <w:pBdr>
          <w:top w:val="nil"/>
          <w:left w:val="nil"/>
          <w:bottom w:val="nil"/>
          <w:right w:val="nil"/>
          <w:between w:val="nil"/>
        </w:pBdr>
        <w:spacing w:before="20"/>
        <w:jc w:val="both"/>
        <w:rPr>
          <w:b/>
          <w:bCs/>
          <w:sz w:val="22"/>
          <w:szCs w:val="22"/>
        </w:rPr>
      </w:pPr>
      <w:bookmarkStart w:id="0" w:name="gjdgxs" w:colFirst="0" w:colLast="0"/>
      <w:bookmarkEnd w:id="0"/>
      <w:r>
        <w:rPr>
          <w:b/>
          <w:bCs/>
          <w:color w:val="000000"/>
          <w:sz w:val="22"/>
          <w:szCs w:val="22"/>
        </w:rPr>
        <w:t xml:space="preserve">Resumen - En este informe, se presenta un enfoque para adquirir una señal de audio </w:t>
      </w:r>
      <w:r>
        <w:rPr>
          <w:b/>
          <w:bCs/>
          <w:sz w:val="22"/>
          <w:szCs w:val="22"/>
        </w:rPr>
        <w:t xml:space="preserve">que contiene información mezclada con ruido de ambiente en el que se </w:t>
      </w:r>
      <w:r>
        <w:rPr>
          <w:b/>
          <w:bCs/>
          <w:color w:val="000000"/>
          <w:sz w:val="22"/>
          <w:szCs w:val="22"/>
        </w:rPr>
        <w:t>aplica un filtro de media móvil para minimizar el ruido blanco. El resultado entrega la señal sin filtrar y filtrada, junto con</w:t>
      </w:r>
      <w:r>
        <w:rPr>
          <w:b/>
          <w:bCs/>
          <w:sz w:val="22"/>
          <w:szCs w:val="22"/>
        </w:rPr>
        <w:t xml:space="preserve"> una funcionalidad que permite</w:t>
      </w:r>
      <w:r>
        <w:rPr>
          <w:b/>
          <w:bCs/>
          <w:color w:val="000000"/>
          <w:sz w:val="22"/>
          <w:szCs w:val="22"/>
        </w:rPr>
        <w:t xml:space="preserve"> varia</w:t>
      </w:r>
      <w:r>
        <w:rPr>
          <w:b/>
          <w:bCs/>
          <w:sz w:val="22"/>
          <w:szCs w:val="22"/>
        </w:rPr>
        <w:t>r</w:t>
      </w:r>
      <w:r>
        <w:rPr>
          <w:b/>
          <w:bCs/>
          <w:color w:val="000000"/>
          <w:sz w:val="22"/>
          <w:szCs w:val="22"/>
        </w:rPr>
        <w:t xml:space="preserve"> l</w:t>
      </w:r>
      <w:r>
        <w:rPr>
          <w:b/>
          <w:bCs/>
          <w:sz w:val="22"/>
          <w:szCs w:val="22"/>
        </w:rPr>
        <w:t>a</w:t>
      </w:r>
      <w:r>
        <w:rPr>
          <w:b/>
          <w:bCs/>
          <w:color w:val="000000"/>
          <w:sz w:val="22"/>
          <w:szCs w:val="22"/>
        </w:rPr>
        <w:t xml:space="preserve"> frecuencia de muestreo</w:t>
      </w:r>
      <w:r>
        <w:rPr>
          <w:b/>
          <w:bCs/>
          <w:sz w:val="22"/>
          <w:szCs w:val="22"/>
        </w:rPr>
        <w:t xml:space="preserve"> de la señal de audio en el rango de los KHz, para reproducirla y evidenciar que se presenta un efecto de </w:t>
      </w:r>
      <w:proofErr w:type="spellStart"/>
      <w:r>
        <w:rPr>
          <w:b/>
          <w:bCs/>
          <w:sz w:val="22"/>
          <w:szCs w:val="22"/>
        </w:rPr>
        <w:t>aliasing</w:t>
      </w:r>
      <w:proofErr w:type="spellEnd"/>
      <w:r>
        <w:rPr>
          <w:b/>
          <w:bCs/>
          <w:sz w:val="22"/>
          <w:szCs w:val="22"/>
        </w:rPr>
        <w:t xml:space="preserve"> cuando la frecuencia de muestreo es menor a la permitida por el criterio de Nyquist</w:t>
      </w:r>
      <w:r>
        <w:rPr>
          <w:b/>
          <w:bCs/>
          <w:color w:val="000000"/>
          <w:sz w:val="22"/>
          <w:szCs w:val="22"/>
        </w:rPr>
        <w:t>.</w:t>
      </w:r>
    </w:p>
    <w:p w14:paraId="7F29EC36" w14:textId="77777777" w:rsidR="004162E3" w:rsidRDefault="004162E3">
      <w:pPr>
        <w:pBdr>
          <w:top w:val="nil"/>
          <w:left w:val="nil"/>
          <w:bottom w:val="nil"/>
          <w:right w:val="nil"/>
          <w:between w:val="nil"/>
        </w:pBdr>
        <w:spacing w:before="20"/>
        <w:ind w:firstLine="202"/>
        <w:jc w:val="both"/>
        <w:rPr>
          <w:b/>
          <w:bCs/>
          <w:sz w:val="22"/>
          <w:szCs w:val="22"/>
        </w:rPr>
      </w:pPr>
    </w:p>
    <w:p w14:paraId="0657D792" w14:textId="77777777" w:rsidR="004162E3" w:rsidRDefault="004162E3">
      <w:pPr>
        <w:pBdr>
          <w:top w:val="nil"/>
          <w:left w:val="nil"/>
          <w:bottom w:val="nil"/>
          <w:right w:val="nil"/>
          <w:between w:val="nil"/>
        </w:pBdr>
        <w:spacing w:before="20"/>
        <w:ind w:firstLine="202"/>
        <w:jc w:val="both"/>
        <w:rPr>
          <w:b/>
          <w:bCs/>
          <w:color w:val="000000"/>
          <w:sz w:val="22"/>
          <w:szCs w:val="22"/>
        </w:rPr>
      </w:pPr>
    </w:p>
    <w:p w14:paraId="72F5AA91" w14:textId="77777777" w:rsidR="004162E3" w:rsidRDefault="00000000">
      <w:pPr>
        <w:pBdr>
          <w:top w:val="nil"/>
          <w:left w:val="nil"/>
          <w:bottom w:val="nil"/>
          <w:right w:val="nil"/>
          <w:between w:val="nil"/>
        </w:pBdr>
        <w:spacing w:before="20"/>
        <w:ind w:firstLine="202"/>
        <w:jc w:val="both"/>
        <w:rPr>
          <w:b/>
          <w:bCs/>
          <w:sz w:val="18"/>
          <w:szCs w:val="18"/>
        </w:rPr>
      </w:pPr>
      <w:r>
        <w:rPr>
          <w:b/>
          <w:bCs/>
          <w:color w:val="000000"/>
          <w:sz w:val="22"/>
          <w:szCs w:val="22"/>
        </w:rPr>
        <w:t xml:space="preserve">Palabras Clave: </w:t>
      </w:r>
      <w:r>
        <w:rPr>
          <w:b/>
          <w:bCs/>
          <w:sz w:val="22"/>
          <w:szCs w:val="22"/>
        </w:rPr>
        <w:t xml:space="preserve">Frecuencia de muestreo, amplitud, </w:t>
      </w:r>
      <w:proofErr w:type="spellStart"/>
      <w:r>
        <w:rPr>
          <w:b/>
          <w:bCs/>
          <w:sz w:val="22"/>
          <w:szCs w:val="22"/>
        </w:rPr>
        <w:t>aliasing</w:t>
      </w:r>
      <w:proofErr w:type="spellEnd"/>
      <w:r>
        <w:rPr>
          <w:b/>
          <w:bCs/>
          <w:sz w:val="22"/>
          <w:szCs w:val="22"/>
        </w:rPr>
        <w:t>, filtro, señal suavizada, Nyquist.</w:t>
      </w:r>
    </w:p>
    <w:p w14:paraId="559D7529" w14:textId="77777777" w:rsidR="004162E3" w:rsidRDefault="00000000">
      <w:pPr>
        <w:numPr>
          <w:ilvl w:val="0"/>
          <w:numId w:val="2"/>
        </w:numPr>
        <w:pBdr>
          <w:top w:val="nil"/>
          <w:left w:val="nil"/>
          <w:bottom w:val="nil"/>
          <w:right w:val="nil"/>
          <w:between w:val="nil"/>
        </w:pBdr>
        <w:spacing w:before="240" w:after="240"/>
        <w:jc w:val="both"/>
        <w:rPr>
          <w:b/>
          <w:bCs/>
          <w:sz w:val="24"/>
          <w:szCs w:val="24"/>
        </w:rPr>
      </w:pPr>
      <w:r>
        <w:rPr>
          <w:b/>
          <w:bCs/>
          <w:sz w:val="24"/>
          <w:szCs w:val="24"/>
        </w:rPr>
        <w:t>INTRODUCCIÓN</w:t>
      </w:r>
    </w:p>
    <w:p w14:paraId="14A482BC" w14:textId="77777777" w:rsidR="004162E3" w:rsidRDefault="004162E3">
      <w:pPr>
        <w:spacing w:before="20"/>
        <w:jc w:val="both"/>
        <w:rPr>
          <w:sz w:val="24"/>
          <w:szCs w:val="24"/>
        </w:rPr>
      </w:pPr>
    </w:p>
    <w:p w14:paraId="06381BCD" w14:textId="77777777" w:rsidR="004162E3" w:rsidRDefault="00000000">
      <w:pPr>
        <w:spacing w:before="20"/>
        <w:jc w:val="both"/>
        <w:rPr>
          <w:sz w:val="24"/>
          <w:szCs w:val="24"/>
        </w:rPr>
      </w:pPr>
      <w:r>
        <w:rPr>
          <w:sz w:val="24"/>
          <w:szCs w:val="24"/>
        </w:rPr>
        <w:t>Este documento explica el funcionamiento y detalla los fundamentos teóricos de un aplicativo de escritorio creado en Python que permite suavizar el ruido de una señal de audio con frecuencia de muestreo definida por el usuario aplicando un filtro de media móvil (SMA), el cual funciona proporcionando como parámetro un tamaño de ventana M a la cantidad N de muestras presentes en la señal, se evidencia el procesamiento de la señal por el filtro de media móvil en una gráfica de amplitud de la onda en función del tiempo, en la cual para todo caso probado la señal redujo sus picos de intensidad.</w:t>
      </w:r>
    </w:p>
    <w:p w14:paraId="318F2F1C" w14:textId="77777777" w:rsidR="004162E3" w:rsidRDefault="004162E3">
      <w:pPr>
        <w:spacing w:before="20"/>
        <w:jc w:val="both"/>
        <w:rPr>
          <w:sz w:val="24"/>
          <w:szCs w:val="24"/>
        </w:rPr>
      </w:pPr>
    </w:p>
    <w:p w14:paraId="5D0F2262" w14:textId="77777777" w:rsidR="004162E3" w:rsidRDefault="00000000">
      <w:pPr>
        <w:spacing w:before="20"/>
        <w:jc w:val="both"/>
        <w:rPr>
          <w:sz w:val="24"/>
          <w:szCs w:val="24"/>
        </w:rPr>
      </w:pPr>
      <w:r>
        <w:rPr>
          <w:sz w:val="24"/>
          <w:szCs w:val="24"/>
        </w:rPr>
        <w:t xml:space="preserve">Por otra parte, se analizó el comportamiento de las señales bajo el criterio de Nyquist, establecido como un parámetro al usuario la nueva frecuencia de muestreo y mostrando el efecto </w:t>
      </w:r>
      <w:proofErr w:type="spellStart"/>
      <w:r>
        <w:rPr>
          <w:sz w:val="24"/>
          <w:szCs w:val="24"/>
        </w:rPr>
        <w:t>aliasing</w:t>
      </w:r>
      <w:proofErr w:type="spellEnd"/>
      <w:r>
        <w:rPr>
          <w:sz w:val="24"/>
          <w:szCs w:val="24"/>
        </w:rPr>
        <w:t xml:space="preserve"> al ser muestreada al valor ingresado si este era menor al doble de su mayor frecuencia presente.</w:t>
      </w:r>
    </w:p>
    <w:p w14:paraId="28A6E1F2" w14:textId="77777777" w:rsidR="004162E3" w:rsidRDefault="004162E3">
      <w:pPr>
        <w:pBdr>
          <w:top w:val="nil"/>
          <w:left w:val="nil"/>
          <w:bottom w:val="nil"/>
          <w:right w:val="nil"/>
          <w:between w:val="nil"/>
        </w:pBdr>
        <w:spacing w:before="240" w:after="240"/>
        <w:jc w:val="both"/>
        <w:rPr>
          <w:sz w:val="24"/>
          <w:szCs w:val="24"/>
        </w:rPr>
      </w:pPr>
    </w:p>
    <w:p w14:paraId="2536BA50" w14:textId="77777777" w:rsidR="004162E3" w:rsidRDefault="00000000">
      <w:pPr>
        <w:numPr>
          <w:ilvl w:val="0"/>
          <w:numId w:val="2"/>
        </w:numPr>
        <w:jc w:val="both"/>
        <w:rPr>
          <w:b/>
          <w:bCs/>
          <w:sz w:val="24"/>
          <w:szCs w:val="24"/>
        </w:rPr>
      </w:pPr>
      <w:r>
        <w:rPr>
          <w:b/>
          <w:bCs/>
          <w:sz w:val="24"/>
          <w:szCs w:val="24"/>
        </w:rPr>
        <w:t>MARCO TEÓRICO</w:t>
      </w:r>
    </w:p>
    <w:p w14:paraId="3F9647C9" w14:textId="77777777" w:rsidR="004162E3" w:rsidRDefault="004162E3">
      <w:pPr>
        <w:jc w:val="both"/>
        <w:rPr>
          <w:b/>
          <w:bCs/>
          <w:sz w:val="24"/>
          <w:szCs w:val="24"/>
        </w:rPr>
      </w:pPr>
    </w:p>
    <w:p w14:paraId="034CB0C2" w14:textId="77777777" w:rsidR="004162E3" w:rsidRDefault="00000000">
      <w:pPr>
        <w:spacing w:before="240" w:after="240"/>
        <w:jc w:val="both"/>
        <w:rPr>
          <w:b/>
          <w:bCs/>
          <w:sz w:val="24"/>
          <w:szCs w:val="24"/>
        </w:rPr>
      </w:pPr>
      <w:r>
        <w:rPr>
          <w:sz w:val="24"/>
          <w:szCs w:val="24"/>
        </w:rPr>
        <w:t xml:space="preserve">El criterio de Nyquist establece que para evitar </w:t>
      </w:r>
      <w:proofErr w:type="spellStart"/>
      <w:r>
        <w:rPr>
          <w:sz w:val="24"/>
          <w:szCs w:val="24"/>
        </w:rPr>
        <w:t>aliasing</w:t>
      </w:r>
      <w:proofErr w:type="spellEnd"/>
      <w:r>
        <w:rPr>
          <w:sz w:val="24"/>
          <w:szCs w:val="24"/>
        </w:rPr>
        <w:t xml:space="preserve"> (una distorsión en la señal), la frecuencia de muestreo de una señal debe ser al menos el doble de la frecuencia máxima contenida en esa señal, en procesamiento de </w:t>
      </w:r>
      <w:proofErr w:type="spellStart"/>
      <w:r>
        <w:rPr>
          <w:sz w:val="24"/>
          <w:szCs w:val="24"/>
        </w:rPr>
        <w:t>musica</w:t>
      </w:r>
      <w:proofErr w:type="spellEnd"/>
      <w:r>
        <w:rPr>
          <w:sz w:val="24"/>
          <w:szCs w:val="24"/>
        </w:rPr>
        <w:t xml:space="preserve"> se recomienda siempre que la F.M mínima sea de 44.1KHz debido a que la mitad de esta frecuencia cubre todo el espectro audible.</w:t>
      </w:r>
    </w:p>
    <w:p w14:paraId="3025A193" w14:textId="77777777" w:rsidR="004162E3" w:rsidRDefault="004162E3">
      <w:pPr>
        <w:jc w:val="both"/>
        <w:rPr>
          <w:sz w:val="24"/>
          <w:szCs w:val="24"/>
        </w:rPr>
      </w:pPr>
    </w:p>
    <w:p w14:paraId="2EB4467E" w14:textId="77777777" w:rsidR="004162E3" w:rsidRDefault="00000000">
      <w:pPr>
        <w:jc w:val="both"/>
        <w:rPr>
          <w:sz w:val="24"/>
          <w:szCs w:val="24"/>
        </w:rPr>
      </w:pPr>
      <w:r>
        <w:rPr>
          <w:sz w:val="24"/>
          <w:szCs w:val="24"/>
        </w:rPr>
        <w:t>La captura de audio implica recoger sonidos del entorno y convertirlos en datos digitales usando un micrófono y un convertidor analógico a digital (ADC). El ADC convierte señales continuas, como la voz, en valores digitales, y la calidad depende de la frecuencia de muestreo y la resolución del ADC. La frecuencia de muestreo es la velocidad a la que se toman muestras de una señal analógica para hacerla digital, y debe ser al menos el doble de la frecuencia máxima de la señal para evitar errores (</w:t>
      </w:r>
      <w:proofErr w:type="spellStart"/>
      <w:r>
        <w:rPr>
          <w:sz w:val="24"/>
          <w:szCs w:val="24"/>
        </w:rPr>
        <w:t>aliasing</w:t>
      </w:r>
      <w:proofErr w:type="spellEnd"/>
      <w:r>
        <w:rPr>
          <w:sz w:val="24"/>
          <w:szCs w:val="24"/>
        </w:rPr>
        <w:t>). Según el teorema de Nyquist, una señal analógica se puede representar completamente en digital si se muestra a una frecuencia al menos el doble de la frecuencia máxima de la señal. Por ejemplo, para una señal de hasta 20 kHz, se necesita una frecuencia de muestreo de al menos 40 kHz. La figura 1 ilustra el criterio para hallar la frecuencia de Nyquist.</w:t>
      </w:r>
    </w:p>
    <w:p w14:paraId="55012232" w14:textId="77777777" w:rsidR="004162E3" w:rsidRDefault="00000000">
      <w:pPr>
        <w:jc w:val="both"/>
        <w:rPr>
          <w:sz w:val="24"/>
          <w:szCs w:val="24"/>
        </w:rPr>
      </w:pPr>
      <w:r>
        <w:rPr>
          <w:noProof/>
        </w:rPr>
        <w:lastRenderedPageBreak/>
        <w:drawing>
          <wp:anchor distT="114300" distB="114300" distL="114300" distR="114300" simplePos="0" relativeHeight="251658240" behindDoc="0" locked="0" layoutInCell="1" hidden="0" allowOverlap="1" wp14:anchorId="3977C641" wp14:editId="42FD6EAD">
            <wp:simplePos x="0" y="0"/>
            <wp:positionH relativeFrom="column">
              <wp:posOffset>-441</wp:posOffset>
            </wp:positionH>
            <wp:positionV relativeFrom="paragraph">
              <wp:posOffset>242069</wp:posOffset>
            </wp:positionV>
            <wp:extent cx="5760788" cy="2644838"/>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60788" cy="2644838"/>
                    </a:xfrm>
                    <a:prstGeom prst="rect">
                      <a:avLst/>
                    </a:prstGeom>
                    <a:ln/>
                  </pic:spPr>
                </pic:pic>
              </a:graphicData>
            </a:graphic>
          </wp:anchor>
        </w:drawing>
      </w:r>
    </w:p>
    <w:p w14:paraId="2789AA83" w14:textId="77777777" w:rsidR="004162E3" w:rsidRDefault="004162E3">
      <w:pPr>
        <w:jc w:val="both"/>
        <w:rPr>
          <w:sz w:val="24"/>
          <w:szCs w:val="24"/>
        </w:rPr>
      </w:pPr>
    </w:p>
    <w:p w14:paraId="675F2EF7" w14:textId="77777777" w:rsidR="004162E3" w:rsidRDefault="004162E3">
      <w:pPr>
        <w:jc w:val="both"/>
        <w:rPr>
          <w:sz w:val="24"/>
          <w:szCs w:val="24"/>
        </w:rPr>
      </w:pPr>
    </w:p>
    <w:p w14:paraId="4999AF98" w14:textId="77777777" w:rsidR="004162E3" w:rsidRDefault="004162E3">
      <w:pPr>
        <w:jc w:val="both"/>
        <w:rPr>
          <w:sz w:val="24"/>
          <w:szCs w:val="24"/>
        </w:rPr>
      </w:pPr>
    </w:p>
    <w:p w14:paraId="27F22958" w14:textId="77777777" w:rsidR="004162E3" w:rsidRDefault="004162E3">
      <w:pPr>
        <w:jc w:val="both"/>
        <w:rPr>
          <w:sz w:val="24"/>
          <w:szCs w:val="24"/>
        </w:rPr>
      </w:pPr>
    </w:p>
    <w:p w14:paraId="1028E79E" w14:textId="77777777" w:rsidR="004162E3" w:rsidRDefault="004162E3">
      <w:pPr>
        <w:jc w:val="both"/>
        <w:rPr>
          <w:sz w:val="24"/>
          <w:szCs w:val="24"/>
        </w:rPr>
      </w:pPr>
    </w:p>
    <w:p w14:paraId="0C4A594A" w14:textId="77777777" w:rsidR="004162E3" w:rsidRDefault="004162E3">
      <w:pPr>
        <w:jc w:val="both"/>
        <w:rPr>
          <w:sz w:val="24"/>
          <w:szCs w:val="24"/>
        </w:rPr>
      </w:pPr>
    </w:p>
    <w:p w14:paraId="1B502AE6" w14:textId="77777777" w:rsidR="004162E3" w:rsidRDefault="004162E3">
      <w:pPr>
        <w:jc w:val="both"/>
        <w:rPr>
          <w:sz w:val="24"/>
          <w:szCs w:val="24"/>
        </w:rPr>
      </w:pPr>
    </w:p>
    <w:p w14:paraId="6D8A8A2D" w14:textId="77777777" w:rsidR="004162E3" w:rsidRDefault="004162E3">
      <w:pPr>
        <w:jc w:val="both"/>
        <w:rPr>
          <w:sz w:val="24"/>
          <w:szCs w:val="24"/>
        </w:rPr>
      </w:pPr>
    </w:p>
    <w:p w14:paraId="76E3CB44" w14:textId="77777777" w:rsidR="004162E3" w:rsidRDefault="004162E3">
      <w:pPr>
        <w:jc w:val="both"/>
        <w:rPr>
          <w:sz w:val="24"/>
          <w:szCs w:val="24"/>
        </w:rPr>
      </w:pPr>
    </w:p>
    <w:p w14:paraId="1BF9F7B3" w14:textId="77777777" w:rsidR="004162E3" w:rsidRDefault="004162E3">
      <w:pPr>
        <w:jc w:val="both"/>
        <w:rPr>
          <w:sz w:val="24"/>
          <w:szCs w:val="24"/>
        </w:rPr>
      </w:pPr>
    </w:p>
    <w:p w14:paraId="5FA05B94" w14:textId="77777777" w:rsidR="004162E3" w:rsidRDefault="004162E3">
      <w:pPr>
        <w:jc w:val="both"/>
        <w:rPr>
          <w:sz w:val="24"/>
          <w:szCs w:val="24"/>
        </w:rPr>
      </w:pPr>
    </w:p>
    <w:p w14:paraId="25E61688" w14:textId="77777777" w:rsidR="004162E3" w:rsidRDefault="004162E3">
      <w:pPr>
        <w:jc w:val="both"/>
        <w:rPr>
          <w:sz w:val="24"/>
          <w:szCs w:val="24"/>
        </w:rPr>
      </w:pPr>
    </w:p>
    <w:p w14:paraId="06FB2A1D" w14:textId="77777777" w:rsidR="004162E3" w:rsidRDefault="004162E3">
      <w:pPr>
        <w:jc w:val="both"/>
        <w:rPr>
          <w:sz w:val="24"/>
          <w:szCs w:val="24"/>
        </w:rPr>
      </w:pPr>
    </w:p>
    <w:p w14:paraId="6C8B51AE" w14:textId="77777777" w:rsidR="004162E3" w:rsidRDefault="004162E3">
      <w:pPr>
        <w:jc w:val="both"/>
        <w:rPr>
          <w:sz w:val="24"/>
          <w:szCs w:val="24"/>
        </w:rPr>
      </w:pPr>
    </w:p>
    <w:p w14:paraId="37C9746D" w14:textId="77777777" w:rsidR="004162E3" w:rsidRDefault="004162E3">
      <w:pPr>
        <w:jc w:val="both"/>
        <w:rPr>
          <w:sz w:val="24"/>
          <w:szCs w:val="24"/>
        </w:rPr>
      </w:pPr>
    </w:p>
    <w:p w14:paraId="468448F2" w14:textId="77777777" w:rsidR="004162E3" w:rsidRDefault="004162E3">
      <w:pPr>
        <w:jc w:val="both"/>
        <w:rPr>
          <w:sz w:val="24"/>
          <w:szCs w:val="24"/>
        </w:rPr>
      </w:pPr>
    </w:p>
    <w:p w14:paraId="5BEF5377" w14:textId="77777777" w:rsidR="004162E3" w:rsidRDefault="004162E3">
      <w:pPr>
        <w:jc w:val="both"/>
        <w:rPr>
          <w:b/>
          <w:bCs/>
          <w:sz w:val="24"/>
          <w:szCs w:val="24"/>
        </w:rPr>
      </w:pPr>
    </w:p>
    <w:p w14:paraId="0761D71F" w14:textId="77777777" w:rsidR="004162E3" w:rsidRDefault="00000000">
      <w:pPr>
        <w:jc w:val="both"/>
        <w:rPr>
          <w:b/>
          <w:bCs/>
          <w:sz w:val="24"/>
          <w:szCs w:val="24"/>
        </w:rPr>
      </w:pPr>
      <w:r>
        <w:rPr>
          <w:b/>
          <w:bCs/>
          <w:sz w:val="24"/>
          <w:szCs w:val="24"/>
        </w:rPr>
        <w:t xml:space="preserve">Figura 1. </w:t>
      </w:r>
      <w:proofErr w:type="spellStart"/>
      <w:r>
        <w:rPr>
          <w:b/>
          <w:bCs/>
          <w:sz w:val="24"/>
          <w:szCs w:val="24"/>
        </w:rPr>
        <w:t>Ilustracion</w:t>
      </w:r>
      <w:proofErr w:type="spellEnd"/>
      <w:r>
        <w:rPr>
          <w:b/>
          <w:bCs/>
          <w:sz w:val="24"/>
          <w:szCs w:val="24"/>
        </w:rPr>
        <w:t xml:space="preserve"> del criterio de Nyquist que establece que una señal debe ser muestreada mínimo al doble de la frecuencia máxima dentro de la señal.</w:t>
      </w:r>
    </w:p>
    <w:p w14:paraId="4F868066" w14:textId="77777777" w:rsidR="004162E3" w:rsidRDefault="004162E3">
      <w:pPr>
        <w:jc w:val="both"/>
        <w:rPr>
          <w:sz w:val="24"/>
          <w:szCs w:val="24"/>
        </w:rPr>
      </w:pPr>
    </w:p>
    <w:p w14:paraId="75F8B579" w14:textId="77777777" w:rsidR="004162E3" w:rsidRDefault="00000000">
      <w:pPr>
        <w:jc w:val="both"/>
        <w:rPr>
          <w:sz w:val="24"/>
          <w:szCs w:val="24"/>
        </w:rPr>
      </w:pPr>
      <w:r>
        <w:rPr>
          <w:sz w:val="24"/>
          <w:szCs w:val="24"/>
        </w:rPr>
        <w:t>Un filtro de media móvil se usa para suavizar o reducir el ruido en una señal, promediando un conjunto de muestras adyacentes para suavizar fluctuaciones rápidas y reducir el ruido. Este filtro usa una ventana deslizante que promedia un número fijo de muestras; por ejemplo, con una ventana de 5 muestras, cada valor de salida es el promedio de 5 muestras consecutivas. Es importante comparar la señal original con la filtrada para evaluar la eficacia del filtro. En software como MATLAB o Python, se pueden reproducir y comparar las señales para ajustar parámetros según sea necesario.</w:t>
      </w:r>
    </w:p>
    <w:p w14:paraId="6156DCCA" w14:textId="77777777" w:rsidR="004162E3" w:rsidRDefault="00000000">
      <w:pPr>
        <w:jc w:val="both"/>
        <w:rPr>
          <w:sz w:val="24"/>
          <w:szCs w:val="24"/>
        </w:rPr>
      </w:pPr>
      <w:r>
        <w:rPr>
          <w:noProof/>
        </w:rPr>
        <w:drawing>
          <wp:anchor distT="114300" distB="114300" distL="114300" distR="114300" simplePos="0" relativeHeight="251659264" behindDoc="0" locked="0" layoutInCell="1" hidden="0" allowOverlap="1" wp14:anchorId="0F8BAC21" wp14:editId="7C573A30">
            <wp:simplePos x="0" y="0"/>
            <wp:positionH relativeFrom="column">
              <wp:posOffset>1476375</wp:posOffset>
            </wp:positionH>
            <wp:positionV relativeFrom="paragraph">
              <wp:posOffset>238125</wp:posOffset>
            </wp:positionV>
            <wp:extent cx="2809875" cy="619125"/>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09875" cy="619125"/>
                    </a:xfrm>
                    <a:prstGeom prst="rect">
                      <a:avLst/>
                    </a:prstGeom>
                    <a:ln/>
                  </pic:spPr>
                </pic:pic>
              </a:graphicData>
            </a:graphic>
          </wp:anchor>
        </w:drawing>
      </w:r>
    </w:p>
    <w:p w14:paraId="5C6118B5" w14:textId="77777777" w:rsidR="004162E3" w:rsidRDefault="004162E3">
      <w:pPr>
        <w:jc w:val="both"/>
        <w:rPr>
          <w:sz w:val="24"/>
          <w:szCs w:val="24"/>
        </w:rPr>
      </w:pPr>
    </w:p>
    <w:p w14:paraId="13FDC41A" w14:textId="77777777" w:rsidR="004162E3" w:rsidRDefault="004162E3">
      <w:pPr>
        <w:jc w:val="both"/>
        <w:rPr>
          <w:sz w:val="24"/>
          <w:szCs w:val="24"/>
        </w:rPr>
      </w:pPr>
    </w:p>
    <w:p w14:paraId="0958E5F3" w14:textId="77777777" w:rsidR="004162E3" w:rsidRDefault="004162E3">
      <w:pPr>
        <w:jc w:val="both"/>
        <w:rPr>
          <w:sz w:val="24"/>
          <w:szCs w:val="24"/>
        </w:rPr>
      </w:pPr>
    </w:p>
    <w:p w14:paraId="327A6036" w14:textId="77777777" w:rsidR="004162E3" w:rsidRDefault="004162E3">
      <w:pPr>
        <w:jc w:val="both"/>
        <w:rPr>
          <w:sz w:val="24"/>
          <w:szCs w:val="24"/>
        </w:rPr>
      </w:pPr>
    </w:p>
    <w:p w14:paraId="1BC9D5A8" w14:textId="77777777" w:rsidR="004162E3" w:rsidRDefault="004162E3">
      <w:pPr>
        <w:jc w:val="both"/>
        <w:rPr>
          <w:sz w:val="24"/>
          <w:szCs w:val="24"/>
        </w:rPr>
      </w:pPr>
    </w:p>
    <w:p w14:paraId="29163FEF" w14:textId="77777777" w:rsidR="004162E3" w:rsidRDefault="004162E3">
      <w:pPr>
        <w:jc w:val="both"/>
        <w:rPr>
          <w:sz w:val="24"/>
          <w:szCs w:val="24"/>
        </w:rPr>
      </w:pPr>
    </w:p>
    <w:p w14:paraId="559F8C9D" w14:textId="77777777" w:rsidR="004162E3" w:rsidRDefault="00000000">
      <w:pPr>
        <w:jc w:val="center"/>
        <w:rPr>
          <w:b/>
          <w:bCs/>
          <w:sz w:val="24"/>
          <w:szCs w:val="24"/>
        </w:rPr>
      </w:pPr>
      <w:r>
        <w:rPr>
          <w:b/>
          <w:bCs/>
          <w:sz w:val="24"/>
          <w:szCs w:val="24"/>
        </w:rPr>
        <w:t>Figura 2. Filtro de media móvil para una señal de n muestras, M corresponde el número de muestras a promediar por iteración de la sumatoria y k al iterador.</w:t>
      </w:r>
    </w:p>
    <w:p w14:paraId="64E2463D" w14:textId="77777777" w:rsidR="004162E3" w:rsidRDefault="004162E3">
      <w:pPr>
        <w:jc w:val="both"/>
        <w:rPr>
          <w:sz w:val="24"/>
          <w:szCs w:val="24"/>
        </w:rPr>
      </w:pPr>
    </w:p>
    <w:p w14:paraId="57AD7EE1" w14:textId="77777777" w:rsidR="004162E3" w:rsidRDefault="00000000">
      <w:pPr>
        <w:jc w:val="both"/>
        <w:rPr>
          <w:sz w:val="24"/>
          <w:szCs w:val="24"/>
        </w:rPr>
      </w:pPr>
      <w:r>
        <w:rPr>
          <w:sz w:val="24"/>
          <w:szCs w:val="24"/>
        </w:rPr>
        <w:t>Donde:</w:t>
      </w:r>
      <w:r>
        <w:rPr>
          <w:sz w:val="24"/>
          <w:szCs w:val="24"/>
        </w:rPr>
        <w:br/>
      </w:r>
      <w:r>
        <w:rPr>
          <w:sz w:val="24"/>
          <w:szCs w:val="24"/>
        </w:rPr>
        <w:br/>
        <w:t xml:space="preserve"> 𝑦(𝑛) es la salida del filtro en el instante 𝑛 </w:t>
      </w:r>
    </w:p>
    <w:p w14:paraId="35E96D15" w14:textId="77777777" w:rsidR="004162E3" w:rsidRDefault="00000000">
      <w:pPr>
        <w:jc w:val="both"/>
        <w:rPr>
          <w:sz w:val="24"/>
          <w:szCs w:val="24"/>
        </w:rPr>
      </w:pPr>
      <w:r>
        <w:rPr>
          <w:sz w:val="24"/>
          <w:szCs w:val="24"/>
        </w:rPr>
        <w:t xml:space="preserve"> 𝑥(𝑛) es la señal de entrada en el instante 𝑛 </w:t>
      </w:r>
    </w:p>
    <w:p w14:paraId="570A9552" w14:textId="77777777" w:rsidR="004162E3" w:rsidRDefault="00000000">
      <w:pPr>
        <w:jc w:val="both"/>
        <w:rPr>
          <w:sz w:val="24"/>
          <w:szCs w:val="24"/>
        </w:rPr>
      </w:pPr>
      <w:r>
        <w:rPr>
          <w:sz w:val="24"/>
          <w:szCs w:val="24"/>
        </w:rPr>
        <w:t xml:space="preserve">𝑀 es el tamaño de la ventana de media móvil </w:t>
      </w:r>
    </w:p>
    <w:p w14:paraId="4C0F4AB2" w14:textId="77777777" w:rsidR="004162E3" w:rsidRDefault="004162E3">
      <w:pPr>
        <w:jc w:val="both"/>
        <w:rPr>
          <w:sz w:val="24"/>
          <w:szCs w:val="24"/>
        </w:rPr>
      </w:pPr>
    </w:p>
    <w:p w14:paraId="01B17BB0" w14:textId="77777777" w:rsidR="004162E3" w:rsidRDefault="00000000">
      <w:pPr>
        <w:jc w:val="both"/>
        <w:rPr>
          <w:sz w:val="24"/>
          <w:szCs w:val="24"/>
        </w:rPr>
      </w:pPr>
      <w:r>
        <w:rPr>
          <w:sz w:val="24"/>
          <w:szCs w:val="24"/>
        </w:rPr>
        <w:t xml:space="preserve">El criterio de Nyquist es un concepto crucial en el muestreo de señales. Establece que la frecuencia de muestreo de una señal continua debe ser al menos el doble de la frecuencia máxima presente en la señal para evitar la pérdida de información. Matemáticamente, el criterio de Nyquist se expresa como: </w:t>
      </w:r>
    </w:p>
    <w:p w14:paraId="10E2CD6E" w14:textId="77777777" w:rsidR="004162E3" w:rsidRDefault="004162E3">
      <w:pPr>
        <w:jc w:val="both"/>
        <w:rPr>
          <w:sz w:val="24"/>
          <w:szCs w:val="24"/>
        </w:rPr>
      </w:pPr>
    </w:p>
    <w:p w14:paraId="67EFBB2B" w14:textId="77777777" w:rsidR="004162E3" w:rsidRDefault="00000000">
      <w:pPr>
        <w:jc w:val="center"/>
        <w:rPr>
          <w:sz w:val="24"/>
          <w:szCs w:val="24"/>
        </w:rPr>
      </w:pPr>
      <w:r>
        <w:rPr>
          <w:sz w:val="24"/>
          <w:szCs w:val="24"/>
        </w:rPr>
        <w:t>𝑓 𝑠≥2 * 𝑓𝑚𝑎𝑥</w:t>
      </w:r>
    </w:p>
    <w:p w14:paraId="72EC5907" w14:textId="77777777" w:rsidR="004162E3" w:rsidRDefault="004162E3">
      <w:pPr>
        <w:rPr>
          <w:sz w:val="24"/>
          <w:szCs w:val="24"/>
        </w:rPr>
      </w:pPr>
    </w:p>
    <w:p w14:paraId="70205DC5" w14:textId="77777777" w:rsidR="004162E3" w:rsidRDefault="00000000">
      <w:pPr>
        <w:rPr>
          <w:sz w:val="24"/>
          <w:szCs w:val="24"/>
        </w:rPr>
      </w:pPr>
      <w:r>
        <w:rPr>
          <w:sz w:val="24"/>
          <w:szCs w:val="24"/>
        </w:rPr>
        <w:lastRenderedPageBreak/>
        <w:t xml:space="preserve"> Donde: </w:t>
      </w:r>
      <w:r>
        <w:rPr>
          <w:sz w:val="24"/>
          <w:szCs w:val="24"/>
        </w:rPr>
        <w:br/>
      </w:r>
      <w:r>
        <w:rPr>
          <w:sz w:val="24"/>
          <w:szCs w:val="24"/>
        </w:rPr>
        <w:br/>
        <w:t xml:space="preserve">𝑓s es la frecuencia de muestreo </w:t>
      </w:r>
      <w:r>
        <w:rPr>
          <w:sz w:val="24"/>
          <w:szCs w:val="24"/>
        </w:rPr>
        <w:br/>
        <w:t>𝑓</w:t>
      </w:r>
      <w:proofErr w:type="spellStart"/>
      <w:r>
        <w:rPr>
          <w:sz w:val="24"/>
          <w:szCs w:val="24"/>
        </w:rPr>
        <w:t>max</w:t>
      </w:r>
      <w:proofErr w:type="spellEnd"/>
      <w:r>
        <w:rPr>
          <w:sz w:val="24"/>
          <w:szCs w:val="24"/>
        </w:rPr>
        <w:t xml:space="preserve"> es la frecuencia máxima presente en la señal continua</w:t>
      </w:r>
    </w:p>
    <w:p w14:paraId="24BA5511" w14:textId="77777777" w:rsidR="004162E3" w:rsidRDefault="004162E3">
      <w:pPr>
        <w:rPr>
          <w:sz w:val="24"/>
          <w:szCs w:val="24"/>
        </w:rPr>
      </w:pPr>
    </w:p>
    <w:p w14:paraId="1B5E2274" w14:textId="77777777" w:rsidR="004162E3" w:rsidRDefault="004162E3">
      <w:pPr>
        <w:ind w:left="1440"/>
        <w:jc w:val="both"/>
        <w:rPr>
          <w:b/>
          <w:bCs/>
          <w:sz w:val="24"/>
          <w:szCs w:val="24"/>
        </w:rPr>
      </w:pPr>
    </w:p>
    <w:p w14:paraId="055C753D" w14:textId="77777777" w:rsidR="004162E3" w:rsidRDefault="00000000">
      <w:pPr>
        <w:numPr>
          <w:ilvl w:val="0"/>
          <w:numId w:val="2"/>
        </w:numPr>
        <w:jc w:val="both"/>
        <w:rPr>
          <w:b/>
          <w:bCs/>
          <w:sz w:val="24"/>
          <w:szCs w:val="24"/>
        </w:rPr>
      </w:pPr>
      <w:r>
        <w:rPr>
          <w:b/>
          <w:bCs/>
          <w:sz w:val="24"/>
          <w:szCs w:val="24"/>
        </w:rPr>
        <w:t>METODOLOGÍA DE DESARROLLO</w:t>
      </w:r>
    </w:p>
    <w:p w14:paraId="470A685F" w14:textId="77777777" w:rsidR="004162E3" w:rsidRDefault="004162E3">
      <w:pPr>
        <w:ind w:left="1440"/>
        <w:jc w:val="both"/>
        <w:rPr>
          <w:b/>
          <w:bCs/>
          <w:sz w:val="24"/>
          <w:szCs w:val="24"/>
        </w:rPr>
      </w:pPr>
    </w:p>
    <w:p w14:paraId="7552DBBA" w14:textId="77777777" w:rsidR="004162E3" w:rsidRDefault="004162E3">
      <w:pPr>
        <w:ind w:left="1440"/>
        <w:jc w:val="both"/>
        <w:rPr>
          <w:b/>
          <w:bCs/>
          <w:sz w:val="24"/>
          <w:szCs w:val="24"/>
        </w:rPr>
      </w:pPr>
    </w:p>
    <w:p w14:paraId="06C458E6" w14:textId="77777777" w:rsidR="004162E3" w:rsidRDefault="00000000">
      <w:pPr>
        <w:jc w:val="both"/>
        <w:rPr>
          <w:sz w:val="24"/>
          <w:szCs w:val="24"/>
        </w:rPr>
      </w:pPr>
      <w:r>
        <w:rPr>
          <w:sz w:val="24"/>
          <w:szCs w:val="24"/>
        </w:rPr>
        <w:t xml:space="preserve">Desde un inicio se plantea la necesidad de desarrollar una aplicación que permita mediante su interfaz gráfica, las acciones de filtrar señal de audio y también de añadirle </w:t>
      </w:r>
      <w:proofErr w:type="spellStart"/>
      <w:r>
        <w:rPr>
          <w:sz w:val="24"/>
          <w:szCs w:val="24"/>
        </w:rPr>
        <w:t>aliasing</w:t>
      </w:r>
      <w:proofErr w:type="spellEnd"/>
      <w:r>
        <w:rPr>
          <w:sz w:val="24"/>
          <w:szCs w:val="24"/>
        </w:rPr>
        <w:t>.</w:t>
      </w:r>
    </w:p>
    <w:p w14:paraId="35931971" w14:textId="77777777" w:rsidR="004162E3" w:rsidRDefault="00000000">
      <w:pPr>
        <w:jc w:val="both"/>
        <w:rPr>
          <w:sz w:val="24"/>
          <w:szCs w:val="24"/>
        </w:rPr>
      </w:pPr>
      <w:r>
        <w:rPr>
          <w:sz w:val="24"/>
          <w:szCs w:val="24"/>
        </w:rPr>
        <w:t xml:space="preserve">Así que mediante el lenguaje de programación Python y sus librerías </w:t>
      </w:r>
      <w:proofErr w:type="spellStart"/>
      <w:r>
        <w:rPr>
          <w:sz w:val="24"/>
          <w:szCs w:val="24"/>
        </w:rPr>
        <w:t>Tkinter</w:t>
      </w:r>
      <w:proofErr w:type="spellEnd"/>
      <w:r>
        <w:rPr>
          <w:sz w:val="24"/>
          <w:szCs w:val="24"/>
        </w:rPr>
        <w:t xml:space="preserve"> y </w:t>
      </w:r>
      <w:proofErr w:type="spellStart"/>
      <w:r>
        <w:rPr>
          <w:sz w:val="24"/>
          <w:szCs w:val="24"/>
        </w:rPr>
        <w:t>Matplotlib</w:t>
      </w:r>
      <w:proofErr w:type="spellEnd"/>
      <w:r>
        <w:rPr>
          <w:sz w:val="24"/>
          <w:szCs w:val="24"/>
        </w:rPr>
        <w:t xml:space="preserve"> para diseño visual de sus opciones, se implementa el flujo que se observa en el diagrama de la figura 3 a continuación.</w:t>
      </w:r>
    </w:p>
    <w:p w14:paraId="20C15D8B" w14:textId="77777777" w:rsidR="00BD75CE" w:rsidRDefault="00BD75CE">
      <w:pPr>
        <w:jc w:val="both"/>
        <w:rPr>
          <w:sz w:val="24"/>
          <w:szCs w:val="24"/>
        </w:rPr>
      </w:pPr>
    </w:p>
    <w:p w14:paraId="51F2B7EE" w14:textId="1E9950BB" w:rsidR="00BD75CE" w:rsidRDefault="00BD75CE">
      <w:pPr>
        <w:jc w:val="both"/>
        <w:rPr>
          <w:sz w:val="24"/>
          <w:szCs w:val="24"/>
        </w:rPr>
      </w:pPr>
      <w:r w:rsidRPr="00BD75CE">
        <w:rPr>
          <w:sz w:val="24"/>
          <w:szCs w:val="24"/>
        </w:rPr>
        <w:drawing>
          <wp:inline distT="0" distB="0" distL="0" distR="0" wp14:anchorId="7ABAE31B" wp14:editId="55DACB6E">
            <wp:extent cx="2961141" cy="4206240"/>
            <wp:effectExtent l="0" t="0" r="0" b="3810"/>
            <wp:docPr id="839285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85220" name=""/>
                    <pic:cNvPicPr/>
                  </pic:nvPicPr>
                  <pic:blipFill>
                    <a:blip r:embed="rId9"/>
                    <a:stretch>
                      <a:fillRect/>
                    </a:stretch>
                  </pic:blipFill>
                  <pic:spPr>
                    <a:xfrm>
                      <a:off x="0" y="0"/>
                      <a:ext cx="2967307" cy="4214999"/>
                    </a:xfrm>
                    <a:prstGeom prst="rect">
                      <a:avLst/>
                    </a:prstGeom>
                  </pic:spPr>
                </pic:pic>
              </a:graphicData>
            </a:graphic>
          </wp:inline>
        </w:drawing>
      </w:r>
    </w:p>
    <w:p w14:paraId="6743CC21" w14:textId="77777777" w:rsidR="004162E3" w:rsidRDefault="004162E3">
      <w:pPr>
        <w:jc w:val="both"/>
        <w:rPr>
          <w:sz w:val="24"/>
          <w:szCs w:val="24"/>
        </w:rPr>
      </w:pPr>
    </w:p>
    <w:p w14:paraId="6EDB10CD" w14:textId="77777777" w:rsidR="004162E3" w:rsidRDefault="00000000">
      <w:pPr>
        <w:jc w:val="both"/>
        <w:rPr>
          <w:b/>
          <w:bCs/>
          <w:sz w:val="24"/>
          <w:szCs w:val="24"/>
        </w:rPr>
      </w:pPr>
      <w:r>
        <w:rPr>
          <w:b/>
          <w:bCs/>
          <w:sz w:val="24"/>
          <w:szCs w:val="24"/>
        </w:rPr>
        <w:t>Figura 3.</w:t>
      </w:r>
    </w:p>
    <w:p w14:paraId="652070FF" w14:textId="77777777" w:rsidR="004162E3" w:rsidRDefault="004162E3">
      <w:pPr>
        <w:jc w:val="both"/>
        <w:rPr>
          <w:sz w:val="24"/>
          <w:szCs w:val="24"/>
        </w:rPr>
      </w:pPr>
    </w:p>
    <w:p w14:paraId="289BCF77" w14:textId="77777777" w:rsidR="004162E3" w:rsidRDefault="00000000">
      <w:pPr>
        <w:jc w:val="both"/>
        <w:rPr>
          <w:sz w:val="24"/>
          <w:szCs w:val="24"/>
        </w:rPr>
      </w:pPr>
      <w:r>
        <w:rPr>
          <w:sz w:val="24"/>
          <w:szCs w:val="24"/>
        </w:rPr>
        <w:t xml:space="preserve">El aplicativo inicia solicitando la frecuencia de muestreo (número de muestras por </w:t>
      </w:r>
      <w:proofErr w:type="spellStart"/>
      <w:r>
        <w:rPr>
          <w:sz w:val="24"/>
          <w:szCs w:val="24"/>
        </w:rPr>
        <w:t>seg</w:t>
      </w:r>
      <w:proofErr w:type="spellEnd"/>
      <w:r>
        <w:rPr>
          <w:sz w:val="24"/>
          <w:szCs w:val="24"/>
        </w:rPr>
        <w:t>) cuyo producto por la duración de la grabación da como resultado el número total de muestras en la señal.</w:t>
      </w:r>
    </w:p>
    <w:p w14:paraId="7C72C020" w14:textId="77777777" w:rsidR="004162E3" w:rsidRDefault="00000000">
      <w:pPr>
        <w:jc w:val="both"/>
        <w:rPr>
          <w:sz w:val="24"/>
          <w:szCs w:val="24"/>
        </w:rPr>
      </w:pPr>
      <w:r>
        <w:rPr>
          <w:noProof/>
        </w:rPr>
        <w:lastRenderedPageBreak/>
        <w:drawing>
          <wp:anchor distT="114300" distB="114300" distL="114300" distR="114300" simplePos="0" relativeHeight="251660288" behindDoc="0" locked="0" layoutInCell="1" hidden="0" allowOverlap="1" wp14:anchorId="3960393A" wp14:editId="3B802E3A">
            <wp:simplePos x="0" y="0"/>
            <wp:positionH relativeFrom="column">
              <wp:posOffset>621030</wp:posOffset>
            </wp:positionH>
            <wp:positionV relativeFrom="paragraph">
              <wp:posOffset>200025</wp:posOffset>
            </wp:positionV>
            <wp:extent cx="2184808" cy="1458523"/>
            <wp:effectExtent l="0" t="0" r="0" b="0"/>
            <wp:wrapSquare wrapText="bothSides" distT="114300" distB="114300" distL="114300" distR="11430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184808" cy="1458523"/>
                    </a:xfrm>
                    <a:prstGeom prst="rect">
                      <a:avLst/>
                    </a:prstGeom>
                    <a:ln/>
                  </pic:spPr>
                </pic:pic>
              </a:graphicData>
            </a:graphic>
          </wp:anchor>
        </w:drawing>
      </w:r>
    </w:p>
    <w:p w14:paraId="594178CB" w14:textId="77777777" w:rsidR="004162E3" w:rsidRDefault="004162E3">
      <w:pPr>
        <w:jc w:val="both"/>
        <w:rPr>
          <w:sz w:val="24"/>
          <w:szCs w:val="24"/>
        </w:rPr>
      </w:pPr>
    </w:p>
    <w:p w14:paraId="3FC3F69D" w14:textId="77777777" w:rsidR="004162E3" w:rsidRDefault="004162E3">
      <w:pPr>
        <w:jc w:val="both"/>
        <w:rPr>
          <w:b/>
          <w:bCs/>
          <w:sz w:val="24"/>
          <w:szCs w:val="24"/>
        </w:rPr>
      </w:pPr>
    </w:p>
    <w:p w14:paraId="5BD8A9F8" w14:textId="77777777" w:rsidR="004162E3" w:rsidRDefault="004162E3">
      <w:pPr>
        <w:jc w:val="both"/>
        <w:rPr>
          <w:b/>
          <w:bCs/>
          <w:sz w:val="24"/>
          <w:szCs w:val="24"/>
        </w:rPr>
      </w:pPr>
    </w:p>
    <w:p w14:paraId="21FD6D22" w14:textId="77777777" w:rsidR="004162E3" w:rsidRDefault="004162E3">
      <w:pPr>
        <w:jc w:val="both"/>
        <w:rPr>
          <w:b/>
          <w:bCs/>
          <w:sz w:val="24"/>
          <w:szCs w:val="24"/>
        </w:rPr>
      </w:pPr>
    </w:p>
    <w:p w14:paraId="12506342" w14:textId="77777777" w:rsidR="004162E3" w:rsidRDefault="004162E3">
      <w:pPr>
        <w:jc w:val="both"/>
        <w:rPr>
          <w:b/>
          <w:bCs/>
          <w:sz w:val="24"/>
          <w:szCs w:val="24"/>
        </w:rPr>
      </w:pPr>
    </w:p>
    <w:p w14:paraId="30FC8D68" w14:textId="77777777" w:rsidR="004162E3" w:rsidRDefault="004162E3">
      <w:pPr>
        <w:jc w:val="both"/>
        <w:rPr>
          <w:b/>
          <w:bCs/>
          <w:sz w:val="24"/>
          <w:szCs w:val="24"/>
        </w:rPr>
      </w:pPr>
    </w:p>
    <w:p w14:paraId="63C98B9F" w14:textId="77777777" w:rsidR="004162E3" w:rsidRDefault="004162E3">
      <w:pPr>
        <w:jc w:val="both"/>
        <w:rPr>
          <w:b/>
          <w:bCs/>
          <w:sz w:val="24"/>
          <w:szCs w:val="24"/>
        </w:rPr>
      </w:pPr>
    </w:p>
    <w:p w14:paraId="45FE3F7C" w14:textId="77777777" w:rsidR="004162E3" w:rsidRDefault="004162E3">
      <w:pPr>
        <w:jc w:val="both"/>
        <w:rPr>
          <w:b/>
          <w:bCs/>
          <w:sz w:val="24"/>
          <w:szCs w:val="24"/>
        </w:rPr>
      </w:pPr>
    </w:p>
    <w:p w14:paraId="45D64107" w14:textId="77777777" w:rsidR="004162E3" w:rsidRDefault="004162E3">
      <w:pPr>
        <w:jc w:val="both"/>
        <w:rPr>
          <w:b/>
          <w:bCs/>
          <w:sz w:val="24"/>
          <w:szCs w:val="24"/>
        </w:rPr>
      </w:pPr>
    </w:p>
    <w:p w14:paraId="4789803C" w14:textId="77777777" w:rsidR="004162E3" w:rsidRDefault="004162E3">
      <w:pPr>
        <w:jc w:val="both"/>
        <w:rPr>
          <w:b/>
          <w:bCs/>
          <w:sz w:val="24"/>
          <w:szCs w:val="24"/>
        </w:rPr>
      </w:pPr>
    </w:p>
    <w:p w14:paraId="01095DB6" w14:textId="77777777" w:rsidR="004162E3" w:rsidRDefault="00000000">
      <w:pPr>
        <w:jc w:val="both"/>
        <w:rPr>
          <w:b/>
          <w:bCs/>
          <w:sz w:val="24"/>
          <w:szCs w:val="24"/>
        </w:rPr>
      </w:pPr>
      <w:r>
        <w:rPr>
          <w:b/>
          <w:bCs/>
          <w:sz w:val="24"/>
          <w:szCs w:val="24"/>
        </w:rPr>
        <w:t>Figura 4. Ventana de parámetros iniciales (frecuencia y duración) del aplicativo para la grabación.</w:t>
      </w:r>
    </w:p>
    <w:p w14:paraId="5F5CAF69" w14:textId="77777777" w:rsidR="004162E3" w:rsidRDefault="004162E3">
      <w:pPr>
        <w:jc w:val="both"/>
        <w:rPr>
          <w:b/>
          <w:bCs/>
          <w:sz w:val="24"/>
          <w:szCs w:val="24"/>
        </w:rPr>
      </w:pPr>
    </w:p>
    <w:p w14:paraId="01C23401" w14:textId="77777777" w:rsidR="004162E3" w:rsidRDefault="00000000">
      <w:pPr>
        <w:jc w:val="both"/>
        <w:rPr>
          <w:sz w:val="24"/>
          <w:szCs w:val="24"/>
        </w:rPr>
      </w:pPr>
      <w:r>
        <w:rPr>
          <w:sz w:val="24"/>
          <w:szCs w:val="24"/>
        </w:rPr>
        <w:t>El menú principal cuya interfaz se muestra en la figura 4 contiene 3 opciones, cuyas acciones permiten el procesamiento de la señal mediante el filtro de media móvil fundamentada en la fórmula correspondiente de la figura 2, para la primera opción, esta requiere solicitar un parámetro adicional de tamaño de la ventana (M).</w:t>
      </w:r>
    </w:p>
    <w:p w14:paraId="1251B5AD" w14:textId="77777777" w:rsidR="004162E3" w:rsidRDefault="004162E3">
      <w:pPr>
        <w:jc w:val="both"/>
        <w:rPr>
          <w:sz w:val="24"/>
          <w:szCs w:val="24"/>
        </w:rPr>
      </w:pPr>
    </w:p>
    <w:p w14:paraId="613F840A" w14:textId="77777777" w:rsidR="004162E3" w:rsidRDefault="004162E3">
      <w:pPr>
        <w:jc w:val="both"/>
        <w:rPr>
          <w:sz w:val="24"/>
          <w:szCs w:val="24"/>
        </w:rPr>
      </w:pPr>
    </w:p>
    <w:p w14:paraId="5CB96B97" w14:textId="77777777" w:rsidR="004162E3" w:rsidRDefault="00000000">
      <w:pPr>
        <w:jc w:val="both"/>
        <w:rPr>
          <w:sz w:val="24"/>
          <w:szCs w:val="24"/>
        </w:rPr>
      </w:pPr>
      <w:r>
        <w:rPr>
          <w:noProof/>
        </w:rPr>
        <w:drawing>
          <wp:anchor distT="114300" distB="114300" distL="114300" distR="114300" simplePos="0" relativeHeight="251661312" behindDoc="0" locked="0" layoutInCell="1" hidden="0" allowOverlap="1" wp14:anchorId="3F7A3DD6" wp14:editId="4FA3219E">
            <wp:simplePos x="0" y="0"/>
            <wp:positionH relativeFrom="column">
              <wp:posOffset>733425</wp:posOffset>
            </wp:positionH>
            <wp:positionV relativeFrom="paragraph">
              <wp:posOffset>247650</wp:posOffset>
            </wp:positionV>
            <wp:extent cx="2646113" cy="1235822"/>
            <wp:effectExtent l="0" t="0" r="0" b="0"/>
            <wp:wrapSquare wrapText="bothSides" distT="114300" distB="114300" distL="114300" distR="1143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646113" cy="1235822"/>
                    </a:xfrm>
                    <a:prstGeom prst="rect">
                      <a:avLst/>
                    </a:prstGeom>
                    <a:ln/>
                  </pic:spPr>
                </pic:pic>
              </a:graphicData>
            </a:graphic>
          </wp:anchor>
        </w:drawing>
      </w:r>
    </w:p>
    <w:p w14:paraId="506178A4" w14:textId="77777777" w:rsidR="004162E3" w:rsidRDefault="004162E3">
      <w:pPr>
        <w:jc w:val="both"/>
        <w:rPr>
          <w:sz w:val="24"/>
          <w:szCs w:val="24"/>
        </w:rPr>
      </w:pPr>
    </w:p>
    <w:p w14:paraId="465DFDED" w14:textId="77777777" w:rsidR="004162E3" w:rsidRDefault="004162E3">
      <w:pPr>
        <w:jc w:val="both"/>
        <w:rPr>
          <w:sz w:val="24"/>
          <w:szCs w:val="24"/>
        </w:rPr>
      </w:pPr>
    </w:p>
    <w:p w14:paraId="1EE3387A" w14:textId="77777777" w:rsidR="004162E3" w:rsidRDefault="004162E3">
      <w:pPr>
        <w:jc w:val="both"/>
        <w:rPr>
          <w:sz w:val="24"/>
          <w:szCs w:val="24"/>
        </w:rPr>
      </w:pPr>
    </w:p>
    <w:p w14:paraId="0DFA6FD3" w14:textId="77777777" w:rsidR="004162E3" w:rsidRDefault="004162E3">
      <w:pPr>
        <w:jc w:val="both"/>
        <w:rPr>
          <w:sz w:val="24"/>
          <w:szCs w:val="24"/>
        </w:rPr>
      </w:pPr>
    </w:p>
    <w:p w14:paraId="5BA09A69" w14:textId="77777777" w:rsidR="004162E3" w:rsidRDefault="004162E3">
      <w:pPr>
        <w:jc w:val="both"/>
        <w:rPr>
          <w:b/>
          <w:bCs/>
          <w:sz w:val="24"/>
          <w:szCs w:val="24"/>
        </w:rPr>
      </w:pPr>
    </w:p>
    <w:p w14:paraId="3B50A728" w14:textId="77777777" w:rsidR="004162E3" w:rsidRDefault="004162E3">
      <w:pPr>
        <w:jc w:val="both"/>
        <w:rPr>
          <w:b/>
          <w:bCs/>
          <w:sz w:val="24"/>
          <w:szCs w:val="24"/>
        </w:rPr>
      </w:pPr>
    </w:p>
    <w:p w14:paraId="20296A6C" w14:textId="77777777" w:rsidR="004162E3" w:rsidRDefault="004162E3">
      <w:pPr>
        <w:jc w:val="both"/>
        <w:rPr>
          <w:b/>
          <w:bCs/>
          <w:sz w:val="24"/>
          <w:szCs w:val="24"/>
        </w:rPr>
      </w:pPr>
    </w:p>
    <w:p w14:paraId="6FE4703F" w14:textId="77777777" w:rsidR="004162E3" w:rsidRDefault="004162E3">
      <w:pPr>
        <w:jc w:val="both"/>
        <w:rPr>
          <w:b/>
          <w:bCs/>
          <w:sz w:val="24"/>
          <w:szCs w:val="24"/>
        </w:rPr>
      </w:pPr>
    </w:p>
    <w:p w14:paraId="29B317E0" w14:textId="77777777" w:rsidR="004162E3" w:rsidRDefault="004162E3">
      <w:pPr>
        <w:jc w:val="both"/>
        <w:rPr>
          <w:b/>
          <w:bCs/>
          <w:sz w:val="24"/>
          <w:szCs w:val="24"/>
        </w:rPr>
      </w:pPr>
    </w:p>
    <w:p w14:paraId="56A7B0EF" w14:textId="77777777" w:rsidR="004162E3" w:rsidRDefault="00000000">
      <w:pPr>
        <w:jc w:val="both"/>
        <w:rPr>
          <w:b/>
          <w:bCs/>
          <w:sz w:val="24"/>
          <w:szCs w:val="24"/>
        </w:rPr>
      </w:pPr>
      <w:r>
        <w:rPr>
          <w:b/>
          <w:bCs/>
          <w:sz w:val="24"/>
          <w:szCs w:val="24"/>
        </w:rPr>
        <w:t>Figura 5. Menú principal del aplicativo que procesa señal de audio.</w:t>
      </w:r>
    </w:p>
    <w:p w14:paraId="7A3BA261" w14:textId="77777777" w:rsidR="004162E3" w:rsidRDefault="004162E3">
      <w:pPr>
        <w:jc w:val="both"/>
        <w:rPr>
          <w:sz w:val="24"/>
          <w:szCs w:val="24"/>
        </w:rPr>
      </w:pPr>
    </w:p>
    <w:p w14:paraId="5CD1501C" w14:textId="77777777" w:rsidR="004162E3" w:rsidRDefault="00000000">
      <w:pPr>
        <w:jc w:val="both"/>
        <w:rPr>
          <w:b/>
          <w:bCs/>
          <w:sz w:val="24"/>
          <w:szCs w:val="24"/>
        </w:rPr>
      </w:pPr>
      <w:r>
        <w:rPr>
          <w:sz w:val="24"/>
          <w:szCs w:val="24"/>
        </w:rPr>
        <w:t xml:space="preserve">El programa permite grabar una nueva señal sin requerir reiniciarla, a </w:t>
      </w:r>
      <w:proofErr w:type="gramStart"/>
      <w:r>
        <w:rPr>
          <w:sz w:val="24"/>
          <w:szCs w:val="24"/>
        </w:rPr>
        <w:t>continuación</w:t>
      </w:r>
      <w:proofErr w:type="gramEnd"/>
      <w:r>
        <w:rPr>
          <w:sz w:val="24"/>
          <w:szCs w:val="24"/>
        </w:rPr>
        <w:t xml:space="preserve"> se explica el fundamento teórico detrás del filtro de audio de la opción 1.</w:t>
      </w:r>
    </w:p>
    <w:p w14:paraId="64FB1929" w14:textId="77777777" w:rsidR="004162E3" w:rsidRDefault="00000000">
      <w:pPr>
        <w:jc w:val="both"/>
        <w:rPr>
          <w:b/>
          <w:bCs/>
          <w:sz w:val="24"/>
          <w:szCs w:val="24"/>
        </w:rPr>
      </w:pPr>
      <w:r>
        <w:rPr>
          <w:noProof/>
        </w:rPr>
        <w:drawing>
          <wp:anchor distT="114300" distB="114300" distL="114300" distR="114300" simplePos="0" relativeHeight="251662336" behindDoc="0" locked="0" layoutInCell="1" hidden="0" allowOverlap="1" wp14:anchorId="404D934C" wp14:editId="7B18AFD6">
            <wp:simplePos x="0" y="0"/>
            <wp:positionH relativeFrom="column">
              <wp:posOffset>1</wp:posOffset>
            </wp:positionH>
            <wp:positionV relativeFrom="paragraph">
              <wp:posOffset>131490</wp:posOffset>
            </wp:positionV>
            <wp:extent cx="2950912" cy="944553"/>
            <wp:effectExtent l="0" t="0" r="0" b="0"/>
            <wp:wrapSquare wrapText="bothSides" distT="114300" distB="11430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950912" cy="944553"/>
                    </a:xfrm>
                    <a:prstGeom prst="rect">
                      <a:avLst/>
                    </a:prstGeom>
                    <a:ln/>
                  </pic:spPr>
                </pic:pic>
              </a:graphicData>
            </a:graphic>
          </wp:anchor>
        </w:drawing>
      </w:r>
    </w:p>
    <w:p w14:paraId="100135AE" w14:textId="77777777" w:rsidR="004162E3" w:rsidRDefault="004162E3">
      <w:pPr>
        <w:jc w:val="both"/>
        <w:rPr>
          <w:b/>
          <w:bCs/>
          <w:sz w:val="24"/>
          <w:szCs w:val="24"/>
        </w:rPr>
      </w:pPr>
    </w:p>
    <w:p w14:paraId="19750A63" w14:textId="77777777" w:rsidR="004162E3" w:rsidRDefault="004162E3">
      <w:pPr>
        <w:jc w:val="both"/>
        <w:rPr>
          <w:b/>
          <w:bCs/>
          <w:sz w:val="24"/>
          <w:szCs w:val="24"/>
        </w:rPr>
      </w:pPr>
    </w:p>
    <w:p w14:paraId="3A1C37F4" w14:textId="77777777" w:rsidR="004162E3" w:rsidRDefault="004162E3">
      <w:pPr>
        <w:jc w:val="both"/>
        <w:rPr>
          <w:b/>
          <w:bCs/>
          <w:sz w:val="24"/>
          <w:szCs w:val="24"/>
        </w:rPr>
      </w:pPr>
    </w:p>
    <w:p w14:paraId="679B6A20" w14:textId="77777777" w:rsidR="004162E3" w:rsidRDefault="004162E3">
      <w:pPr>
        <w:jc w:val="both"/>
        <w:rPr>
          <w:b/>
          <w:bCs/>
          <w:sz w:val="24"/>
          <w:szCs w:val="24"/>
        </w:rPr>
      </w:pPr>
    </w:p>
    <w:p w14:paraId="50432956" w14:textId="77777777" w:rsidR="004162E3" w:rsidRDefault="004162E3">
      <w:pPr>
        <w:jc w:val="both"/>
        <w:rPr>
          <w:b/>
          <w:bCs/>
          <w:sz w:val="24"/>
          <w:szCs w:val="24"/>
        </w:rPr>
      </w:pPr>
    </w:p>
    <w:p w14:paraId="3B95AEAB" w14:textId="77777777" w:rsidR="004162E3" w:rsidRDefault="004162E3">
      <w:pPr>
        <w:jc w:val="both"/>
        <w:rPr>
          <w:b/>
          <w:bCs/>
          <w:sz w:val="24"/>
          <w:szCs w:val="24"/>
        </w:rPr>
      </w:pPr>
    </w:p>
    <w:p w14:paraId="785ABB92" w14:textId="77777777" w:rsidR="004162E3" w:rsidRDefault="00000000">
      <w:pPr>
        <w:jc w:val="both"/>
        <w:rPr>
          <w:b/>
          <w:bCs/>
          <w:sz w:val="24"/>
          <w:szCs w:val="24"/>
        </w:rPr>
      </w:pPr>
      <w:r>
        <w:rPr>
          <w:b/>
          <w:bCs/>
          <w:sz w:val="24"/>
          <w:szCs w:val="24"/>
        </w:rPr>
        <w:t>Figura 6. Filtro de media móvil en Python aplicando iterador.</w:t>
      </w:r>
    </w:p>
    <w:p w14:paraId="4BDACDFE" w14:textId="77777777" w:rsidR="004162E3" w:rsidRDefault="004162E3">
      <w:pPr>
        <w:jc w:val="both"/>
        <w:rPr>
          <w:b/>
          <w:bCs/>
          <w:sz w:val="24"/>
          <w:szCs w:val="24"/>
        </w:rPr>
      </w:pPr>
    </w:p>
    <w:p w14:paraId="241D7027" w14:textId="77777777" w:rsidR="004162E3" w:rsidRDefault="00000000">
      <w:pPr>
        <w:jc w:val="both"/>
        <w:rPr>
          <w:sz w:val="24"/>
          <w:szCs w:val="24"/>
        </w:rPr>
      </w:pPr>
      <w:r>
        <w:rPr>
          <w:sz w:val="24"/>
          <w:szCs w:val="24"/>
        </w:rPr>
        <w:t>El procesamiento de la señal genera un arreglo nuevo del mismo tamaño que el original donde se guardará la señal filtrada y recorre la señal en intervalos de tamaño constante M para luego promediar la amplitud de los puntos del intervalo M, por ejemplo, si el tamaño de la ventana es de 100, el filtro empezará a aplicarse a partir del punto 100 de la señal e irá incrementando a ese ritmo.</w:t>
      </w:r>
    </w:p>
    <w:p w14:paraId="18644AB5" w14:textId="77777777" w:rsidR="004162E3" w:rsidRDefault="00000000">
      <w:pPr>
        <w:jc w:val="both"/>
        <w:rPr>
          <w:sz w:val="24"/>
          <w:szCs w:val="24"/>
        </w:rPr>
      </w:pPr>
      <w:r>
        <w:rPr>
          <w:noProof/>
          <w:sz w:val="24"/>
          <w:szCs w:val="24"/>
        </w:rPr>
        <w:lastRenderedPageBreak/>
        <w:drawing>
          <wp:inline distT="114300" distB="114300" distL="114300" distR="114300" wp14:anchorId="7D1E8DCA" wp14:editId="183271B3">
            <wp:extent cx="4865438" cy="297332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865438" cy="2973323"/>
                    </a:xfrm>
                    <a:prstGeom prst="rect">
                      <a:avLst/>
                    </a:prstGeom>
                    <a:ln/>
                  </pic:spPr>
                </pic:pic>
              </a:graphicData>
            </a:graphic>
          </wp:inline>
        </w:drawing>
      </w:r>
    </w:p>
    <w:p w14:paraId="5A92C09E" w14:textId="77777777" w:rsidR="004162E3" w:rsidRDefault="00000000">
      <w:pPr>
        <w:jc w:val="both"/>
        <w:rPr>
          <w:b/>
          <w:bCs/>
          <w:sz w:val="24"/>
          <w:szCs w:val="24"/>
        </w:rPr>
      </w:pPr>
      <w:r>
        <w:rPr>
          <w:b/>
          <w:bCs/>
          <w:sz w:val="24"/>
          <w:szCs w:val="24"/>
        </w:rPr>
        <w:t>Figura 7. Gráfica comparativa entre la señal original vs señal tratada con filtro de media móvil.</w:t>
      </w:r>
    </w:p>
    <w:p w14:paraId="4AF45673" w14:textId="77777777" w:rsidR="004162E3" w:rsidRDefault="004162E3">
      <w:pPr>
        <w:jc w:val="both"/>
        <w:rPr>
          <w:b/>
          <w:bCs/>
          <w:sz w:val="24"/>
          <w:szCs w:val="24"/>
        </w:rPr>
      </w:pPr>
    </w:p>
    <w:p w14:paraId="1AA54695" w14:textId="77777777" w:rsidR="004162E3" w:rsidRDefault="00000000">
      <w:pPr>
        <w:jc w:val="both"/>
        <w:rPr>
          <w:sz w:val="24"/>
          <w:szCs w:val="24"/>
        </w:rPr>
      </w:pPr>
      <w:r>
        <w:rPr>
          <w:sz w:val="24"/>
          <w:szCs w:val="24"/>
        </w:rPr>
        <w:t xml:space="preserve">Los puntos de la señal son tratados como la imagen de una función discreta que se grafica usando la librería </w:t>
      </w:r>
      <w:proofErr w:type="spellStart"/>
      <w:r>
        <w:rPr>
          <w:sz w:val="24"/>
          <w:szCs w:val="24"/>
        </w:rPr>
        <w:t>matplotlib</w:t>
      </w:r>
      <w:proofErr w:type="spellEnd"/>
      <w:r>
        <w:rPr>
          <w:sz w:val="24"/>
          <w:szCs w:val="24"/>
        </w:rPr>
        <w:t xml:space="preserve"> de Python, con el fin de evidenciar visualmente el comportamiento de atenuación de picos de intensidad abruptos generados principalmente por ruido blanco.</w:t>
      </w:r>
    </w:p>
    <w:p w14:paraId="51917C92" w14:textId="77777777" w:rsidR="004162E3" w:rsidRDefault="00000000">
      <w:pPr>
        <w:jc w:val="both"/>
        <w:rPr>
          <w:sz w:val="24"/>
          <w:szCs w:val="24"/>
        </w:rPr>
      </w:pPr>
      <w:r>
        <w:rPr>
          <w:sz w:val="24"/>
          <w:szCs w:val="24"/>
        </w:rPr>
        <w:t>Pasando a la 2da opción del menú principal del aplicativo mostrado en la figura 5, se establece que una señal tendrá pérdida de información o efecto “</w:t>
      </w:r>
      <w:proofErr w:type="spellStart"/>
      <w:r>
        <w:rPr>
          <w:sz w:val="24"/>
          <w:szCs w:val="24"/>
        </w:rPr>
        <w:t>aliasing</w:t>
      </w:r>
      <w:proofErr w:type="spellEnd"/>
      <w:r>
        <w:rPr>
          <w:sz w:val="24"/>
          <w:szCs w:val="24"/>
        </w:rPr>
        <w:t>” cuando su frecuencia de muestreo sea menor que el doble de la frecuencia mayor presente acorde al fundamento de la figura 1.</w:t>
      </w:r>
    </w:p>
    <w:p w14:paraId="5564E0F4" w14:textId="77777777" w:rsidR="004162E3" w:rsidRDefault="004162E3">
      <w:pPr>
        <w:jc w:val="both"/>
        <w:rPr>
          <w:sz w:val="24"/>
          <w:szCs w:val="24"/>
        </w:rPr>
      </w:pPr>
    </w:p>
    <w:p w14:paraId="1A16CA68" w14:textId="77777777" w:rsidR="004162E3" w:rsidRDefault="00000000">
      <w:pPr>
        <w:jc w:val="both"/>
        <w:rPr>
          <w:sz w:val="24"/>
          <w:szCs w:val="24"/>
        </w:rPr>
      </w:pPr>
      <w:r>
        <w:rPr>
          <w:noProof/>
          <w:sz w:val="24"/>
          <w:szCs w:val="24"/>
        </w:rPr>
        <w:drawing>
          <wp:inline distT="114300" distB="114300" distL="114300" distR="114300" wp14:anchorId="6240A87B" wp14:editId="658C6952">
            <wp:extent cx="4255837" cy="1102453"/>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255837" cy="1102453"/>
                    </a:xfrm>
                    <a:prstGeom prst="rect">
                      <a:avLst/>
                    </a:prstGeom>
                    <a:ln/>
                  </pic:spPr>
                </pic:pic>
              </a:graphicData>
            </a:graphic>
          </wp:inline>
        </w:drawing>
      </w:r>
    </w:p>
    <w:p w14:paraId="775FC27B" w14:textId="77777777" w:rsidR="004162E3" w:rsidRDefault="00000000">
      <w:pPr>
        <w:jc w:val="both"/>
        <w:rPr>
          <w:b/>
          <w:bCs/>
          <w:sz w:val="24"/>
          <w:szCs w:val="24"/>
        </w:rPr>
      </w:pPr>
      <w:r>
        <w:rPr>
          <w:b/>
          <w:bCs/>
          <w:sz w:val="24"/>
          <w:szCs w:val="24"/>
        </w:rPr>
        <w:t>Figura 8. Función en Python que permite la aplicación del criterio de Nyquist.</w:t>
      </w:r>
    </w:p>
    <w:p w14:paraId="2FB4EC8F" w14:textId="77777777" w:rsidR="004162E3" w:rsidRDefault="004162E3">
      <w:pPr>
        <w:jc w:val="both"/>
        <w:rPr>
          <w:sz w:val="24"/>
          <w:szCs w:val="24"/>
        </w:rPr>
      </w:pPr>
    </w:p>
    <w:p w14:paraId="4AE3F7CD" w14:textId="77777777" w:rsidR="004162E3" w:rsidRDefault="00000000">
      <w:pPr>
        <w:jc w:val="both"/>
        <w:rPr>
          <w:sz w:val="24"/>
          <w:szCs w:val="24"/>
        </w:rPr>
      </w:pPr>
      <w:r>
        <w:rPr>
          <w:sz w:val="24"/>
          <w:szCs w:val="24"/>
        </w:rPr>
        <w:t xml:space="preserve"> La cantidad de muestras de una señal es manipulable mediante la librería </w:t>
      </w:r>
      <w:proofErr w:type="spellStart"/>
      <w:r>
        <w:rPr>
          <w:sz w:val="24"/>
          <w:szCs w:val="24"/>
        </w:rPr>
        <w:t>scipy</w:t>
      </w:r>
      <w:proofErr w:type="spellEnd"/>
      <w:r>
        <w:rPr>
          <w:sz w:val="24"/>
          <w:szCs w:val="24"/>
        </w:rPr>
        <w:t xml:space="preserve"> y el uso de su función </w:t>
      </w:r>
      <w:proofErr w:type="spellStart"/>
      <w:r>
        <w:rPr>
          <w:sz w:val="24"/>
          <w:szCs w:val="24"/>
        </w:rPr>
        <w:t>resample</w:t>
      </w:r>
      <w:proofErr w:type="spellEnd"/>
      <w:r>
        <w:rPr>
          <w:sz w:val="24"/>
          <w:szCs w:val="24"/>
        </w:rPr>
        <w:t>, permitiendo incrementar la cantidad de puntos y así mismo reducirlos, la opción 2 del menú principal solicita la nueva frecuencia de muestreo y reproduce la señal muestreada a ese valor en Hz.</w:t>
      </w:r>
    </w:p>
    <w:p w14:paraId="26A642C0" w14:textId="77777777" w:rsidR="004162E3" w:rsidRDefault="004162E3">
      <w:pPr>
        <w:jc w:val="both"/>
        <w:rPr>
          <w:sz w:val="24"/>
          <w:szCs w:val="24"/>
        </w:rPr>
      </w:pPr>
    </w:p>
    <w:p w14:paraId="535B79F8" w14:textId="77777777" w:rsidR="004162E3" w:rsidRDefault="004162E3">
      <w:pPr>
        <w:jc w:val="both"/>
        <w:rPr>
          <w:sz w:val="24"/>
          <w:szCs w:val="24"/>
        </w:rPr>
      </w:pPr>
    </w:p>
    <w:p w14:paraId="7762FE1A" w14:textId="77777777" w:rsidR="004162E3" w:rsidRDefault="004162E3">
      <w:pPr>
        <w:jc w:val="both"/>
        <w:rPr>
          <w:b/>
          <w:bCs/>
          <w:sz w:val="24"/>
          <w:szCs w:val="24"/>
        </w:rPr>
      </w:pPr>
    </w:p>
    <w:p w14:paraId="2BBB1193" w14:textId="77777777" w:rsidR="004162E3" w:rsidRDefault="004162E3">
      <w:pPr>
        <w:jc w:val="both"/>
        <w:rPr>
          <w:b/>
          <w:bCs/>
          <w:sz w:val="24"/>
          <w:szCs w:val="24"/>
        </w:rPr>
      </w:pPr>
    </w:p>
    <w:p w14:paraId="429DFE0F" w14:textId="77777777" w:rsidR="004162E3" w:rsidRDefault="00000000">
      <w:pPr>
        <w:jc w:val="both"/>
        <w:rPr>
          <w:b/>
          <w:bCs/>
          <w:sz w:val="24"/>
          <w:szCs w:val="24"/>
        </w:rPr>
      </w:pPr>
      <w:r>
        <w:rPr>
          <w:b/>
          <w:bCs/>
          <w:sz w:val="24"/>
          <w:szCs w:val="24"/>
        </w:rPr>
        <w:t xml:space="preserve"> </w:t>
      </w:r>
    </w:p>
    <w:p w14:paraId="42284E21" w14:textId="77777777" w:rsidR="004162E3" w:rsidRDefault="00000000">
      <w:pPr>
        <w:numPr>
          <w:ilvl w:val="0"/>
          <w:numId w:val="2"/>
        </w:numPr>
        <w:jc w:val="both"/>
        <w:rPr>
          <w:b/>
          <w:bCs/>
          <w:sz w:val="24"/>
          <w:szCs w:val="24"/>
        </w:rPr>
      </w:pPr>
      <w:r>
        <w:rPr>
          <w:b/>
          <w:bCs/>
          <w:sz w:val="24"/>
          <w:szCs w:val="24"/>
        </w:rPr>
        <w:t xml:space="preserve"> CONCLUSIONES</w:t>
      </w:r>
    </w:p>
    <w:p w14:paraId="1F4A292C" w14:textId="77777777" w:rsidR="004162E3" w:rsidRDefault="004162E3">
      <w:pPr>
        <w:ind w:left="1440"/>
        <w:jc w:val="both"/>
        <w:rPr>
          <w:b/>
          <w:bCs/>
          <w:sz w:val="24"/>
          <w:szCs w:val="24"/>
        </w:rPr>
      </w:pPr>
    </w:p>
    <w:p w14:paraId="7B1A4703" w14:textId="77777777" w:rsidR="004162E3" w:rsidRDefault="00000000">
      <w:pPr>
        <w:numPr>
          <w:ilvl w:val="0"/>
          <w:numId w:val="1"/>
        </w:numPr>
        <w:jc w:val="both"/>
        <w:rPr>
          <w:sz w:val="24"/>
          <w:szCs w:val="24"/>
        </w:rPr>
      </w:pPr>
      <w:r>
        <w:rPr>
          <w:sz w:val="24"/>
          <w:szCs w:val="24"/>
        </w:rPr>
        <w:t xml:space="preserve">Al reproducir la señal filtrada, se evidenció que el filtro de media móvil tiene un efecto secundario de reducir el volumen general de la señal. Esto se debe a que el filtro suaviza la señal al promediar muestras adyacentes, lo que disminuye las diferencias de amplitud. </w:t>
      </w:r>
    </w:p>
    <w:p w14:paraId="3A23299D" w14:textId="77777777" w:rsidR="004162E3" w:rsidRDefault="00000000">
      <w:pPr>
        <w:numPr>
          <w:ilvl w:val="0"/>
          <w:numId w:val="1"/>
        </w:numPr>
        <w:jc w:val="both"/>
        <w:rPr>
          <w:sz w:val="24"/>
          <w:szCs w:val="24"/>
        </w:rPr>
      </w:pPr>
      <w:r>
        <w:rPr>
          <w:sz w:val="24"/>
          <w:szCs w:val="24"/>
        </w:rPr>
        <w:lastRenderedPageBreak/>
        <w:t>El criterio de Nyquist se valida exitosamente, razón de esto da que la frecuencia mínima usada en producción musical es de 44.1KHz, limitando la pérdida de información a las frecuencias mayores a 22KHz, cuyo valor ya es superior al rango de espectro audible humano.</w:t>
      </w:r>
    </w:p>
    <w:p w14:paraId="720038AF" w14:textId="77777777" w:rsidR="004162E3" w:rsidRDefault="004162E3">
      <w:pPr>
        <w:ind w:left="1440"/>
        <w:jc w:val="both"/>
        <w:rPr>
          <w:sz w:val="24"/>
          <w:szCs w:val="24"/>
          <w:highlight w:val="yellow"/>
        </w:rPr>
      </w:pPr>
    </w:p>
    <w:p w14:paraId="0D8B8AD0" w14:textId="77777777" w:rsidR="004162E3" w:rsidRDefault="004162E3">
      <w:pPr>
        <w:ind w:left="1440"/>
        <w:jc w:val="both"/>
        <w:rPr>
          <w:b/>
          <w:bCs/>
          <w:sz w:val="24"/>
          <w:szCs w:val="24"/>
        </w:rPr>
      </w:pPr>
    </w:p>
    <w:p w14:paraId="3D58FD24" w14:textId="77777777" w:rsidR="004162E3" w:rsidRDefault="00000000">
      <w:pPr>
        <w:numPr>
          <w:ilvl w:val="0"/>
          <w:numId w:val="2"/>
        </w:numPr>
        <w:jc w:val="both"/>
        <w:rPr>
          <w:b/>
          <w:bCs/>
          <w:sz w:val="24"/>
          <w:szCs w:val="24"/>
        </w:rPr>
      </w:pPr>
      <w:r>
        <w:rPr>
          <w:b/>
          <w:bCs/>
          <w:sz w:val="24"/>
          <w:szCs w:val="24"/>
        </w:rPr>
        <w:t>REFERENCIAS</w:t>
      </w:r>
    </w:p>
    <w:p w14:paraId="2891C586" w14:textId="77777777" w:rsidR="003F513B" w:rsidRPr="003F513B" w:rsidRDefault="003F513B" w:rsidP="003F513B">
      <w:pPr>
        <w:ind w:left="1440"/>
        <w:jc w:val="both"/>
        <w:rPr>
          <w:sz w:val="24"/>
          <w:szCs w:val="24"/>
        </w:rPr>
      </w:pPr>
    </w:p>
    <w:p w14:paraId="4B8F772A" w14:textId="72875047" w:rsidR="003F513B" w:rsidRPr="00BD75CE" w:rsidRDefault="003F513B" w:rsidP="003F513B">
      <w:pPr>
        <w:ind w:left="720"/>
        <w:jc w:val="both"/>
        <w:rPr>
          <w:sz w:val="24"/>
          <w:szCs w:val="24"/>
          <w:lang w:val="en-US"/>
        </w:rPr>
      </w:pPr>
      <w:r w:rsidRPr="003F513B">
        <w:rPr>
          <w:sz w:val="24"/>
          <w:szCs w:val="24"/>
          <w:lang w:val="en-US"/>
        </w:rPr>
        <w:t xml:space="preserve">Oppenheim, A. V., Willsky, A. S., &amp; Nawab, S. H. (1997). </w:t>
      </w:r>
      <w:r w:rsidRPr="003F513B">
        <w:rPr>
          <w:i/>
          <w:iCs/>
          <w:sz w:val="24"/>
          <w:szCs w:val="24"/>
          <w:lang w:val="en-US"/>
        </w:rPr>
        <w:t>Signals and systems</w:t>
      </w:r>
      <w:r w:rsidRPr="003F513B">
        <w:rPr>
          <w:sz w:val="24"/>
          <w:szCs w:val="24"/>
          <w:lang w:val="en-US"/>
        </w:rPr>
        <w:t xml:space="preserve"> (2nd ed.). </w:t>
      </w:r>
      <w:r w:rsidRPr="00BD75CE">
        <w:rPr>
          <w:sz w:val="24"/>
          <w:szCs w:val="24"/>
          <w:lang w:val="en-US"/>
        </w:rPr>
        <w:t>Prentice Hall.</w:t>
      </w:r>
    </w:p>
    <w:p w14:paraId="11C6638C" w14:textId="77777777" w:rsidR="003F513B" w:rsidRPr="003F513B" w:rsidRDefault="003F513B" w:rsidP="003F513B">
      <w:pPr>
        <w:jc w:val="both"/>
        <w:rPr>
          <w:sz w:val="24"/>
          <w:szCs w:val="24"/>
          <w:lang w:val="en-US"/>
        </w:rPr>
      </w:pPr>
    </w:p>
    <w:p w14:paraId="7402D20A" w14:textId="7340A352" w:rsidR="003F513B" w:rsidRPr="003F513B" w:rsidRDefault="003F513B" w:rsidP="003F513B">
      <w:pPr>
        <w:ind w:firstLine="720"/>
        <w:jc w:val="both"/>
        <w:rPr>
          <w:sz w:val="24"/>
          <w:szCs w:val="24"/>
        </w:rPr>
      </w:pPr>
      <w:r w:rsidRPr="003F513B">
        <w:rPr>
          <w:sz w:val="24"/>
          <w:szCs w:val="24"/>
          <w:lang w:val="en-US"/>
        </w:rPr>
        <w:t xml:space="preserve">Oppenheim, A. V., &amp; Schafer, R. W. (2010). </w:t>
      </w:r>
      <w:r w:rsidRPr="003F513B">
        <w:rPr>
          <w:i/>
          <w:iCs/>
          <w:sz w:val="24"/>
          <w:szCs w:val="24"/>
          <w:lang w:val="en-US"/>
        </w:rPr>
        <w:t>Discrete-time signal processing</w:t>
      </w:r>
      <w:r w:rsidRPr="003F513B">
        <w:rPr>
          <w:sz w:val="24"/>
          <w:szCs w:val="24"/>
          <w:lang w:val="en-US"/>
        </w:rPr>
        <w:t xml:space="preserve"> (3rd ed.). </w:t>
      </w:r>
      <w:r w:rsidRPr="003F513B">
        <w:rPr>
          <w:sz w:val="24"/>
          <w:szCs w:val="24"/>
        </w:rPr>
        <w:t>Pearson.</w:t>
      </w:r>
    </w:p>
    <w:p w14:paraId="510F7F14" w14:textId="77777777" w:rsidR="003F513B" w:rsidRPr="003F513B" w:rsidRDefault="003F513B" w:rsidP="003F513B">
      <w:pPr>
        <w:ind w:left="1440"/>
        <w:jc w:val="both"/>
        <w:rPr>
          <w:sz w:val="24"/>
          <w:szCs w:val="24"/>
          <w:lang w:val="en-US"/>
        </w:rPr>
      </w:pPr>
    </w:p>
    <w:p w14:paraId="19F43508" w14:textId="77777777" w:rsidR="004162E3" w:rsidRPr="003F513B" w:rsidRDefault="004162E3">
      <w:pPr>
        <w:ind w:left="720"/>
        <w:jc w:val="both"/>
        <w:rPr>
          <w:sz w:val="22"/>
          <w:szCs w:val="22"/>
          <w:lang w:val="en-US"/>
        </w:rPr>
      </w:pPr>
    </w:p>
    <w:p w14:paraId="48A33D69" w14:textId="77777777" w:rsidR="004162E3" w:rsidRDefault="00000000">
      <w:pPr>
        <w:jc w:val="both"/>
        <w:rPr>
          <w:sz w:val="22"/>
          <w:szCs w:val="22"/>
        </w:rPr>
      </w:pPr>
      <w:r w:rsidRPr="003F513B">
        <w:rPr>
          <w:sz w:val="22"/>
          <w:szCs w:val="22"/>
          <w:lang w:val="en-US"/>
        </w:rPr>
        <w:tab/>
      </w:r>
    </w:p>
    <w:sectPr w:rsidR="004162E3">
      <w:headerReference w:type="default" r:id="rId15"/>
      <w:footerReference w:type="default" r:id="rId16"/>
      <w:pgSz w:w="12240" w:h="15840"/>
      <w:pgMar w:top="1008" w:right="936" w:bottom="1008" w:left="85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FD683" w14:textId="77777777" w:rsidR="00064E1E" w:rsidRDefault="00064E1E">
      <w:r>
        <w:separator/>
      </w:r>
    </w:p>
  </w:endnote>
  <w:endnote w:type="continuationSeparator" w:id="0">
    <w:p w14:paraId="299321C9" w14:textId="77777777" w:rsidR="00064E1E" w:rsidRDefault="00064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C1FDC72-F22D-462E-9069-8F85D42B2A0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BF4C588-B325-4DCA-9E5B-29ACD86FAB89}"/>
  </w:font>
  <w:font w:name="Cambria">
    <w:panose1 w:val="02040503050406030204"/>
    <w:charset w:val="00"/>
    <w:family w:val="roman"/>
    <w:pitch w:val="variable"/>
    <w:sig w:usb0="E00006FF" w:usb1="420024FF" w:usb2="02000000" w:usb3="00000000" w:csb0="0000019F" w:csb1="00000000"/>
    <w:embedRegular r:id="rId3" w:fontKey="{F4422BE2-A359-4E0A-AA09-5A71358CB8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75E4" w14:textId="77777777" w:rsidR="004162E3" w:rsidRDefault="00000000">
    <w:pPr>
      <w:jc w:val="right"/>
    </w:pPr>
    <w:r>
      <w:fldChar w:fldCharType="begin"/>
    </w:r>
    <w:r>
      <w:instrText>PAGE</w:instrText>
    </w:r>
    <w:r>
      <w:fldChar w:fldCharType="separate"/>
    </w:r>
    <w:r w:rsidR="003F51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89978" w14:textId="77777777" w:rsidR="00064E1E" w:rsidRDefault="00064E1E">
      <w:r>
        <w:separator/>
      </w:r>
    </w:p>
  </w:footnote>
  <w:footnote w:type="continuationSeparator" w:id="0">
    <w:p w14:paraId="31A313F2" w14:textId="77777777" w:rsidR="00064E1E" w:rsidRDefault="00064E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A07BA" w14:textId="77777777" w:rsidR="004162E3" w:rsidRDefault="004162E3">
    <w:pPr>
      <w:ind w:right="360"/>
      <w:jc w:val="center"/>
    </w:pPr>
  </w:p>
  <w:p w14:paraId="21371F8C" w14:textId="77777777" w:rsidR="004162E3" w:rsidRDefault="004162E3">
    <w:pPr>
      <w:ind w:right="360"/>
      <w:jc w:val="center"/>
    </w:pPr>
  </w:p>
  <w:p w14:paraId="5AC20172" w14:textId="77777777" w:rsidR="004162E3" w:rsidRDefault="004162E3">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F1E51"/>
    <w:multiLevelType w:val="multilevel"/>
    <w:tmpl w:val="410279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71C30D85"/>
    <w:multiLevelType w:val="multilevel"/>
    <w:tmpl w:val="C3148640"/>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89442356">
    <w:abstractNumId w:val="0"/>
  </w:num>
  <w:num w:numId="2" w16cid:durableId="1416897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2E3"/>
    <w:rsid w:val="00064E1E"/>
    <w:rsid w:val="00211DA2"/>
    <w:rsid w:val="003D285C"/>
    <w:rsid w:val="003F513B"/>
    <w:rsid w:val="004162E3"/>
    <w:rsid w:val="009211B4"/>
    <w:rsid w:val="00BD75CE"/>
    <w:rsid w:val="00E71E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4DADA"/>
  <w15:docId w15:val="{3BDF84BA-1BD4-4197-AEBA-9BB7F99E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1228</Words>
  <Characters>6754</Characters>
  <Application>Microsoft Office Word</Application>
  <DocSecurity>0</DocSecurity>
  <Lines>56</Lines>
  <Paragraphs>15</Paragraphs>
  <ScaleCrop>false</ScaleCrop>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 Arango</cp:lastModifiedBy>
  <cp:revision>4</cp:revision>
  <dcterms:created xsi:type="dcterms:W3CDTF">2026-04-09T04:33:00Z</dcterms:created>
  <dcterms:modified xsi:type="dcterms:W3CDTF">2026-04-09T12:32:00Z</dcterms:modified>
</cp:coreProperties>
</file>