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DA428" w14:textId="09F6D5F6" w:rsidR="00951D15" w:rsidRPr="00951D15" w:rsidRDefault="00951D15" w:rsidP="00951D15">
      <w:pPr>
        <w:jc w:val="both"/>
        <w:rPr>
          <w:b/>
          <w:bCs/>
        </w:rPr>
      </w:pPr>
      <w:r w:rsidRPr="00951D15">
        <w:rPr>
          <w:b/>
          <w:bCs/>
        </w:rPr>
        <w:t>Задание</w:t>
      </w:r>
      <w:r>
        <w:rPr>
          <w:b/>
          <w:bCs/>
        </w:rPr>
        <w:t xml:space="preserve"> – 2 семестр</w:t>
      </w:r>
    </w:p>
    <w:p w14:paraId="339F7B5B" w14:textId="058ABDB5" w:rsidR="00951D15" w:rsidRDefault="00951D15" w:rsidP="00951D15">
      <w:pPr>
        <w:jc w:val="both"/>
      </w:pPr>
      <w:r w:rsidRPr="00951D15">
        <w:t>Сделать воспроизводимое исследование по задачам качества PPG-сигнала и предсказания</w:t>
      </w:r>
      <w:r>
        <w:t xml:space="preserve"> частоты сердечных сокращений</w:t>
      </w:r>
      <w:r w:rsidRPr="00951D15">
        <w:t xml:space="preserve"> </w:t>
      </w:r>
      <w:r>
        <w:t>(</w:t>
      </w:r>
      <w:r>
        <w:rPr>
          <w:lang w:val="en-US"/>
        </w:rPr>
        <w:t>heart</w:t>
      </w:r>
      <w:r w:rsidRPr="00951D15">
        <w:t xml:space="preserve"> </w:t>
      </w:r>
      <w:r>
        <w:rPr>
          <w:lang w:val="en-US"/>
        </w:rPr>
        <w:t>rate</w:t>
      </w:r>
      <w:r w:rsidRPr="00951D15">
        <w:t>,HR</w:t>
      </w:r>
      <w:r>
        <w:t>)</w:t>
      </w:r>
      <w:r w:rsidRPr="00951D15">
        <w:t xml:space="preserve"> на </w:t>
      </w:r>
      <w:r>
        <w:t xml:space="preserve">датасете </w:t>
      </w:r>
      <w:r w:rsidRPr="00951D15">
        <w:t xml:space="preserve">BUT PPG v2.0.0, сравнить простые базовые модели, OpenTSLM и SIGMA-PPG, проверить перенос знаний ECG -&gt; PPG, работу моделей при малом количестве обучающих данных и внешнюю устойчивость на </w:t>
      </w:r>
      <w:r>
        <w:t xml:space="preserve">датасете </w:t>
      </w:r>
      <w:r w:rsidRPr="00951D15">
        <w:t>GalaxyPPG.</w:t>
      </w:r>
    </w:p>
    <w:p w14:paraId="27885250" w14:textId="50EA7836" w:rsidR="005A7AF3" w:rsidRDefault="005A7AF3" w:rsidP="005A7AF3">
      <w:pPr>
        <w:jc w:val="both"/>
      </w:pPr>
      <w:r>
        <w:t>Итогом работы должен быть воспроизводимый проект-репозиторий. В нем должны быть скрипты для подготовки данных, создания разбиений, обучения моделей, оценки на фиксированной тестовой части и сохранения результатов. В репозитории не нужно хранить исходные данные, если это запрещено условиями датасетов; вместо этого должны быть инструкции и скрипты для их загрузки и подготовки.</w:t>
      </w:r>
    </w:p>
    <w:p w14:paraId="7A6FAA6E" w14:textId="2F992129" w:rsidR="005A7AF3" w:rsidRDefault="005A7AF3" w:rsidP="005A7AF3">
      <w:pPr>
        <w:jc w:val="both"/>
      </w:pPr>
      <w:r>
        <w:t xml:space="preserve">В проекте нужно сохранить все, что необходимо для повторения экспериментов: настройки запуска, версии датасетов, начальные числа генератора случайных чисел, файлы разбиения по испытуемым, реестры записей, обученные </w:t>
      </w:r>
      <w:r w:rsidR="00A06027">
        <w:t>чекпоинты</w:t>
      </w:r>
      <w:r>
        <w:t xml:space="preserve"> или ссылки на них, предсказания моделей, метрики, журналы обучения и итоговые таблицы.</w:t>
      </w:r>
    </w:p>
    <w:p w14:paraId="007DD439" w14:textId="27E0031C" w:rsidR="00951D15" w:rsidRPr="005A7AF3" w:rsidRDefault="005A7AF3" w:rsidP="005A7AF3">
      <w:pPr>
        <w:jc w:val="both"/>
      </w:pPr>
      <w:r>
        <w:t>В README должны быть команды для полного запуска: настройка окружения, подготовка BUT PPG, создание разбиений, обучение базовых моделей, обучение OpenTSLM, обучение или запуск SIGMA-PPG, low-data эксперимент, подготовка GalaxyPPG и внешняя проверка на GalaxyPPG. Также нужно добавить краткое описание структуры проекта и команду, которая запускает оценку моделей</w:t>
      </w:r>
      <w:r w:rsidRPr="005A7AF3">
        <w:t xml:space="preserve"> (</w:t>
      </w:r>
      <w:r>
        <w:t>всех или выборочно) на фиксированной тестовой части.</w:t>
      </w:r>
    </w:p>
    <w:p w14:paraId="381C0015" w14:textId="77777777" w:rsidR="005A7AF3" w:rsidRPr="005A7AF3" w:rsidRDefault="005A7AF3" w:rsidP="005A7AF3">
      <w:pPr>
        <w:jc w:val="both"/>
      </w:pPr>
    </w:p>
    <w:p w14:paraId="084C3066" w14:textId="77777777" w:rsidR="00951D15" w:rsidRPr="00951D15" w:rsidRDefault="00951D15" w:rsidP="00951D15">
      <w:pPr>
        <w:jc w:val="both"/>
        <w:rPr>
          <w:b/>
          <w:bCs/>
        </w:rPr>
      </w:pPr>
      <w:r w:rsidRPr="00951D15">
        <w:rPr>
          <w:b/>
          <w:bCs/>
        </w:rPr>
        <w:t>1. Подготовка набора данных BUT PPG и базовых моделей</w:t>
      </w:r>
    </w:p>
    <w:p w14:paraId="283FA870" w14:textId="18594890" w:rsidR="00951D15" w:rsidRDefault="00951D15" w:rsidP="00951D15">
      <w:pPr>
        <w:jc w:val="both"/>
      </w:pPr>
      <w:r>
        <w:t>Нужно и</w:t>
      </w:r>
      <w:r w:rsidRPr="00951D15">
        <w:t xml:space="preserve">зучить </w:t>
      </w:r>
      <w:r>
        <w:t xml:space="preserve">датасет </w:t>
      </w:r>
      <w:r w:rsidRPr="00951D15">
        <w:t xml:space="preserve">BUT PPG, подготовить воспроизводимый процесс загрузки, предварительной обработки и разбиения данных, обучить небольшие базовые модели и получить первые метрики. </w:t>
      </w:r>
      <w:r w:rsidR="005A7AF3" w:rsidRPr="005A7AF3">
        <w:t xml:space="preserve">В BUT PPG v2.0.0 есть 3888 записей по 10 секунд от 50 испытуемых разного пола и возраста. PPG записан с частотой 30 Гц, ECG </w:t>
      </w:r>
      <w:r w:rsidR="005A7AF3">
        <w:t>–</w:t>
      </w:r>
      <w:r w:rsidR="005A7AF3" w:rsidRPr="005A7AF3">
        <w:t xml:space="preserve"> 1000 Гц, данные акселерометра (ACC) </w:t>
      </w:r>
      <w:r w:rsidR="005A7AF3">
        <w:t>–</w:t>
      </w:r>
      <w:r w:rsidR="005A7AF3" w:rsidRPr="005A7AF3">
        <w:t xml:space="preserve"> 100 Гц. Метка качества и эталонный HR даны для каждого PPG-сигнала. ECG используется для получения эталонного HR, но не должен попадать во входные признаки моделей. У части записей есть ACC, поэтому это нужно отдельно учесть в обработке данных и сравнении моделей.</w:t>
      </w:r>
    </w:p>
    <w:p w14:paraId="05EAB008" w14:textId="77777777" w:rsidR="005A7AF3" w:rsidRDefault="005A7AF3" w:rsidP="00951D15">
      <w:pPr>
        <w:jc w:val="both"/>
      </w:pPr>
    </w:p>
    <w:p w14:paraId="19A3097C" w14:textId="76F175C3" w:rsidR="00951D15" w:rsidRPr="00951D15" w:rsidRDefault="00951D15" w:rsidP="00951D15">
      <w:pPr>
        <w:jc w:val="both"/>
        <w:rPr>
          <w:b/>
          <w:bCs/>
        </w:rPr>
      </w:pPr>
      <w:r w:rsidRPr="00951D15">
        <w:rPr>
          <w:b/>
          <w:bCs/>
        </w:rPr>
        <w:t>2. Задачи для моделей на BUT PPG</w:t>
      </w:r>
    </w:p>
    <w:p w14:paraId="6DA67200" w14:textId="77777777" w:rsidR="009434AC" w:rsidRDefault="00951D15" w:rsidP="00951D15">
      <w:pPr>
        <w:jc w:val="both"/>
      </w:pPr>
      <w:r w:rsidRPr="00951D15">
        <w:rPr>
          <w:b/>
          <w:bCs/>
        </w:rPr>
        <w:t>А) Качество PPG-сигнала:</w:t>
      </w:r>
      <w:r w:rsidRPr="00951D15">
        <w:t xml:space="preserve"> </w:t>
      </w:r>
    </w:p>
    <w:p w14:paraId="1EAF9937" w14:textId="640BE59E" w:rsidR="00951D15" w:rsidRDefault="009434AC" w:rsidP="00951D15">
      <w:pPr>
        <w:jc w:val="both"/>
      </w:pPr>
      <w:r>
        <w:t>Т</w:t>
      </w:r>
      <w:r w:rsidR="00951D15">
        <w:t xml:space="preserve">ут </w:t>
      </w:r>
      <w:r w:rsidR="00951D15" w:rsidRPr="00951D15">
        <w:t>бинарная классификация</w:t>
      </w:r>
      <w:r w:rsidR="00951D15">
        <w:t>, надо</w:t>
      </w:r>
      <w:r w:rsidR="00951D15" w:rsidRPr="00951D15">
        <w:t xml:space="preserve"> определить, подходит ли 10-секундный PPG-сигнал для дальнейшего анализа.</w:t>
      </w:r>
    </w:p>
    <w:p w14:paraId="061E8EDA" w14:textId="48C6626E" w:rsidR="00951D15" w:rsidRPr="00951D15" w:rsidRDefault="005A7AF3" w:rsidP="00951D15">
      <w:pPr>
        <w:jc w:val="both"/>
      </w:pPr>
      <w:r w:rsidRPr="005A7AF3">
        <w:t>Для честного сравнения стоит использовать четыре варианта входных данных: только PPG на всех данных; только PPG на подмножестве, где доступны ACC и нужные дополнительные данные; PPG вместе с данными акселерометра ACC на этом же подмножестве; PPG вместе с ACC и дополнительными данными, например пол, возраст, рост, вес, давление, место измерения и другие доступные поля.</w:t>
      </w:r>
    </w:p>
    <w:p w14:paraId="514E71ED" w14:textId="05E40F4E" w:rsidR="009434AC" w:rsidRDefault="00951D15" w:rsidP="00951D15">
      <w:pPr>
        <w:jc w:val="both"/>
        <w:rPr>
          <w:b/>
          <w:bCs/>
        </w:rPr>
      </w:pPr>
      <w:r w:rsidRPr="009434AC">
        <w:rPr>
          <w:b/>
          <w:bCs/>
        </w:rPr>
        <w:lastRenderedPageBreak/>
        <w:t xml:space="preserve">Б) </w:t>
      </w:r>
      <w:r w:rsidR="005A7AF3" w:rsidRPr="005A7AF3">
        <w:rPr>
          <w:b/>
          <w:bCs/>
        </w:rPr>
        <w:t>Предсказание HR</w:t>
      </w:r>
      <w:r w:rsidRPr="009434AC">
        <w:rPr>
          <w:b/>
          <w:bCs/>
        </w:rPr>
        <w:t xml:space="preserve">: </w:t>
      </w:r>
    </w:p>
    <w:p w14:paraId="07352778" w14:textId="1ED3A09F" w:rsidR="00951D15" w:rsidRPr="00951D15" w:rsidRDefault="009434AC" w:rsidP="00951D15">
      <w:pPr>
        <w:jc w:val="both"/>
      </w:pPr>
      <w:r>
        <w:t>Здесь нужно работать с сигналами</w:t>
      </w:r>
      <w:r w:rsidR="00951D15" w:rsidRPr="00951D15">
        <w:t>, которые по разметке имеют хорошее качество</w:t>
      </w:r>
      <w:r>
        <w:t xml:space="preserve"> и на них обучать модель</w:t>
      </w:r>
      <w:r w:rsidR="00951D15" w:rsidRPr="00951D15">
        <w:t xml:space="preserve">. Отдельно </w:t>
      </w:r>
      <w:r w:rsidR="00145F22">
        <w:t>стоит</w:t>
      </w:r>
      <w:r w:rsidR="00951D15" w:rsidRPr="00951D15">
        <w:t xml:space="preserve"> сделать сквозной сценарий: сначала модель качества определяет, подходит ли сигнал, затем HR-модель предсказывает HR только для принятых окон. Для такого сценария </w:t>
      </w:r>
      <w:r w:rsidR="00145F22">
        <w:t>надо</w:t>
      </w:r>
      <w:r w:rsidR="00951D15" w:rsidRPr="00951D15">
        <w:t xml:space="preserve"> указать долю принятых окон, сколько хороших сигналов было ошибочно отброшено и сколько плохих сигналов было ошибочно принято.</w:t>
      </w:r>
    </w:p>
    <w:p w14:paraId="1D37D26E" w14:textId="411F309D" w:rsidR="00951D15" w:rsidRDefault="00951D15" w:rsidP="00951D15">
      <w:pPr>
        <w:jc w:val="both"/>
      </w:pPr>
      <w:r w:rsidRPr="00951D15">
        <w:t>ECG</w:t>
      </w:r>
      <w:r w:rsidR="00145F22">
        <w:t xml:space="preserve"> </w:t>
      </w:r>
      <w:r w:rsidRPr="00951D15">
        <w:t xml:space="preserve">и эталонный HR нельзя использовать как входные признаки. Их можно использовать только как целевое значение для HR или для проверки разметки, иначе возникнет утечка </w:t>
      </w:r>
      <w:r w:rsidR="00145F22">
        <w:t>данных</w:t>
      </w:r>
      <w:r w:rsidRPr="00951D15">
        <w:t>.</w:t>
      </w:r>
    </w:p>
    <w:p w14:paraId="14F85BED" w14:textId="77777777" w:rsidR="00145F22" w:rsidRPr="00951D15" w:rsidRDefault="00145F22" w:rsidP="00951D15">
      <w:pPr>
        <w:jc w:val="both"/>
      </w:pPr>
    </w:p>
    <w:p w14:paraId="01908368" w14:textId="77777777" w:rsidR="00951D15" w:rsidRPr="00951D15" w:rsidRDefault="00951D15" w:rsidP="00951D15">
      <w:pPr>
        <w:jc w:val="both"/>
        <w:rPr>
          <w:b/>
          <w:bCs/>
        </w:rPr>
      </w:pPr>
      <w:r w:rsidRPr="00951D15">
        <w:rPr>
          <w:b/>
          <w:bCs/>
        </w:rPr>
        <w:t>3. Протокол разбиения и предварительной обработки</w:t>
      </w:r>
    </w:p>
    <w:p w14:paraId="200DDE29" w14:textId="77777777" w:rsidR="00951D15" w:rsidRPr="00951D15" w:rsidRDefault="00951D15" w:rsidP="00951D15">
      <w:pPr>
        <w:jc w:val="both"/>
      </w:pPr>
      <w:r w:rsidRPr="00951D15">
        <w:t>Окно: 10 секунд, как в исходном наборе данных.</w:t>
      </w:r>
    </w:p>
    <w:p w14:paraId="536085CB" w14:textId="77777777" w:rsidR="00145F22" w:rsidRDefault="00951D15" w:rsidP="00951D15">
      <w:pPr>
        <w:jc w:val="both"/>
      </w:pPr>
      <w:r w:rsidRPr="00951D15">
        <w:t xml:space="preserve">Для PPG ожидаемый размер окна </w:t>
      </w:r>
      <w:r w:rsidR="00145F22">
        <w:t>–</w:t>
      </w:r>
      <w:r w:rsidRPr="00951D15">
        <w:t xml:space="preserve"> 300 точек при 30 </w:t>
      </w:r>
      <w:r>
        <w:t>Гц</w:t>
      </w:r>
      <w:r w:rsidRPr="00951D15">
        <w:t xml:space="preserve">. Для ACC нужно </w:t>
      </w:r>
      <w:r w:rsidR="00145F22">
        <w:t>подумать</w:t>
      </w:r>
      <w:r w:rsidRPr="00951D15">
        <w:t>, использ</w:t>
      </w:r>
      <w:r w:rsidR="00145F22">
        <w:t>овать</w:t>
      </w:r>
      <w:r w:rsidRPr="00951D15">
        <w:t xml:space="preserve"> ли исходный сигнал 100 </w:t>
      </w:r>
      <w:r>
        <w:t>Гц</w:t>
      </w:r>
      <w:r w:rsidRPr="00951D15">
        <w:t xml:space="preserve"> или</w:t>
      </w:r>
      <w:r w:rsidR="00145F22">
        <w:t xml:space="preserve"> привести</w:t>
      </w:r>
      <w:r w:rsidRPr="00951D15">
        <w:t xml:space="preserve"> к частоте PPG. </w:t>
      </w:r>
    </w:p>
    <w:p w14:paraId="4845F3C7" w14:textId="3AE78BA3" w:rsidR="00A06027" w:rsidRPr="00B3750B" w:rsidRDefault="0011357E" w:rsidP="00951D15">
      <w:pPr>
        <w:jc w:val="both"/>
      </w:pPr>
      <w:r w:rsidRPr="0011357E">
        <w:t>Разбиение делать строго по испытуемым: обучающая, валидационная и тестовая части должны делиться по людям. Основная пропорция разбиения: 60% / 20% / 20% по испытуемым. Для BUT PPG это означает 30 испытуемых в обучающей части, 10 испытуемых в валидационной части и 10 испытуемых в тестовой части. Все записи одного испытуемого должны попадать только в одну часть.</w:t>
      </w:r>
      <w:r w:rsidR="00951D15" w:rsidRPr="00951D15">
        <w:t xml:space="preserve"> Файлы с разбиением сохранить в проекте</w:t>
      </w:r>
      <w:r w:rsidR="00145F22">
        <w:t>.</w:t>
      </w:r>
      <w:r w:rsidR="005A7AF3">
        <w:t xml:space="preserve"> </w:t>
      </w:r>
    </w:p>
    <w:p w14:paraId="4AD4D142" w14:textId="62EED030" w:rsidR="00951D15" w:rsidRPr="00951D15" w:rsidRDefault="00145F22" w:rsidP="00951D15">
      <w:pPr>
        <w:jc w:val="both"/>
      </w:pPr>
      <w:r>
        <w:t>Валидационную</w:t>
      </w:r>
      <w:r w:rsidRPr="00951D15">
        <w:t xml:space="preserve"> часть использовать только для подбора гиперпараметров, выбора порога и выбора лучше</w:t>
      </w:r>
      <w:r w:rsidR="00A06027">
        <w:t>го чепоинта</w:t>
      </w:r>
      <w:r w:rsidRPr="00951D15">
        <w:t xml:space="preserve"> модели.</w:t>
      </w:r>
      <w:r>
        <w:t xml:space="preserve"> </w:t>
      </w:r>
      <w:r w:rsidRPr="00951D15">
        <w:t>Тестовая часть должна быть фиксированной и одинаковой дл</w:t>
      </w:r>
      <w:r>
        <w:t>я всех моделей.</w:t>
      </w:r>
    </w:p>
    <w:p w14:paraId="727FD59B" w14:textId="7D62E71E" w:rsidR="00951D15" w:rsidRDefault="00951D15" w:rsidP="00951D15">
      <w:pPr>
        <w:jc w:val="both"/>
      </w:pPr>
      <w:r w:rsidRPr="00951D15">
        <w:t xml:space="preserve">Нужно зафиксировать начальное число генератора </w:t>
      </w:r>
      <w:r w:rsidR="00145F22">
        <w:t>случайных чисел</w:t>
      </w:r>
      <w:r w:rsidRPr="00951D15">
        <w:t>, доли разбиения</w:t>
      </w:r>
      <w:r w:rsidR="00145F22">
        <w:t xml:space="preserve"> выборки</w:t>
      </w:r>
      <w:r w:rsidRPr="00951D15">
        <w:t xml:space="preserve"> и сделать автоматическую проверку, что испытуемые не пересекаются между обучающей, </w:t>
      </w:r>
      <w:r w:rsidR="00A06027">
        <w:t>валидационной</w:t>
      </w:r>
      <w:r w:rsidRPr="00951D15">
        <w:t xml:space="preserve"> и тестовой частями. По возможности сделать разбиение так, чтобы части были примерно сбалансированы по качеству сигнала, распределению HR</w:t>
      </w:r>
      <w:r w:rsidR="00145F22">
        <w:t xml:space="preserve"> и</w:t>
      </w:r>
      <w:r w:rsidRPr="00951D15">
        <w:t xml:space="preserve"> месту измерения.</w:t>
      </w:r>
    </w:p>
    <w:p w14:paraId="5E2702BB" w14:textId="77777777" w:rsidR="00145F22" w:rsidRPr="00951D15" w:rsidRDefault="00145F22" w:rsidP="00951D15">
      <w:pPr>
        <w:jc w:val="both"/>
      </w:pPr>
    </w:p>
    <w:p w14:paraId="1A118121" w14:textId="77777777" w:rsidR="00951D15" w:rsidRPr="00951D15" w:rsidRDefault="00951D15" w:rsidP="00951D15">
      <w:pPr>
        <w:jc w:val="both"/>
        <w:rPr>
          <w:b/>
          <w:bCs/>
        </w:rPr>
      </w:pPr>
      <w:r w:rsidRPr="00951D15">
        <w:rPr>
          <w:b/>
          <w:bCs/>
        </w:rPr>
        <w:t>4. Минимальные базовые модели</w:t>
      </w:r>
    </w:p>
    <w:p w14:paraId="2C938A42" w14:textId="6030A41F" w:rsidR="00951D15" w:rsidRPr="00951D15" w:rsidRDefault="00951D15" w:rsidP="00951D15">
      <w:pPr>
        <w:jc w:val="both"/>
      </w:pPr>
      <w:r w:rsidRPr="00951D15">
        <w:t xml:space="preserve">Для </w:t>
      </w:r>
      <w:r w:rsidR="00145F22">
        <w:t xml:space="preserve">оценки качества </w:t>
      </w:r>
      <w:r w:rsidRPr="00951D15">
        <w:t>нужна простая модель на признаках, например Logistic Regression или XGBoost на статистических и спектральных признаках. Идея такая: 10-секундный PPG, а при необходимости PPG вместе с ACC, превращается в вектор из примерно 20</w:t>
      </w:r>
      <w:r w:rsidR="003901B8">
        <w:t>-</w:t>
      </w:r>
      <w:r w:rsidRPr="00951D15">
        <w:t>200 признаков, после чего обучается простая модель. Такая модель быстрая, понятная и да</w:t>
      </w:r>
      <w:r w:rsidR="004E2457">
        <w:t>е</w:t>
      </w:r>
      <w:r w:rsidRPr="00951D15">
        <w:t>т нижний уровень качества.</w:t>
      </w:r>
    </w:p>
    <w:p w14:paraId="332BD374" w14:textId="16A3DEAC" w:rsidR="00951D15" w:rsidRPr="00951D15" w:rsidRDefault="00951D15" w:rsidP="00951D15">
      <w:pPr>
        <w:jc w:val="both"/>
      </w:pPr>
      <w:r w:rsidRPr="00951D15">
        <w:t xml:space="preserve">Также </w:t>
      </w:r>
      <w:r w:rsidR="003901B8">
        <w:t>здесь пригодится</w:t>
      </w:r>
      <w:r w:rsidRPr="00951D15">
        <w:t xml:space="preserve"> небольшая нейросеть на сыром PPG, например 1D-CNN или ResNet1D. Идея такая: подать в сеть сам временной ряд, например 300 точек для 10 секунд при 30 </w:t>
      </w:r>
      <w:r>
        <w:t>Гц</w:t>
      </w:r>
      <w:r w:rsidRPr="00951D15">
        <w:t>, чтобы сеть сама училась выделять признаки. Если используется ACC, можно добавить отдельные каналы или отдельную ветвь сети для ACC.</w:t>
      </w:r>
    </w:p>
    <w:p w14:paraId="335BDBF0" w14:textId="3A1EBCFF" w:rsidR="00951D15" w:rsidRPr="00951D15" w:rsidRDefault="00951D15" w:rsidP="00951D15">
      <w:pPr>
        <w:jc w:val="both"/>
      </w:pPr>
      <w:r w:rsidRPr="00951D15">
        <w:t xml:space="preserve">Для </w:t>
      </w:r>
      <w:r w:rsidR="003901B8">
        <w:t>второй задачи</w:t>
      </w:r>
      <w:r w:rsidRPr="00951D15">
        <w:t xml:space="preserve"> нужна небольшая 1D-CNN или ResNet1D</w:t>
      </w:r>
      <w:r w:rsidR="003901B8">
        <w:t xml:space="preserve"> </w:t>
      </w:r>
      <w:r w:rsidRPr="00951D15">
        <w:t>регресси</w:t>
      </w:r>
      <w:r w:rsidR="003901B8">
        <w:t>онная модель</w:t>
      </w:r>
      <w:r w:rsidRPr="00951D15">
        <w:t xml:space="preserve">, обученная на сигналах хорошего качества. Цель </w:t>
      </w:r>
      <w:r w:rsidR="003901B8">
        <w:t>–</w:t>
      </w:r>
      <w:r w:rsidRPr="00951D15">
        <w:t xml:space="preserve"> предсказывать HR в ударах в минуту.</w:t>
      </w:r>
    </w:p>
    <w:p w14:paraId="66115503" w14:textId="04D5059C" w:rsidR="00951D15" w:rsidRPr="00951D15" w:rsidRDefault="003901B8" w:rsidP="00951D15">
      <w:pPr>
        <w:jc w:val="both"/>
      </w:pPr>
      <w:r>
        <w:lastRenderedPageBreak/>
        <w:t>Стоит еще</w:t>
      </w:r>
      <w:r w:rsidR="00951D15" w:rsidRPr="00951D15">
        <w:t xml:space="preserve"> добавить простые проверки нижней границы качества: для </w:t>
      </w:r>
      <w:r>
        <w:t>первой задачи</w:t>
      </w:r>
      <w:r w:rsidR="00951D15" w:rsidRPr="00951D15">
        <w:t xml:space="preserve"> </w:t>
      </w:r>
      <w:r>
        <w:t>–</w:t>
      </w:r>
      <w:r w:rsidR="00951D15" w:rsidRPr="00951D15">
        <w:t xml:space="preserve"> модель, всегда выбирающая самый частый класс</w:t>
      </w:r>
      <w:r>
        <w:t>,</w:t>
      </w:r>
      <w:r w:rsidR="00951D15" w:rsidRPr="00951D15">
        <w:t xml:space="preserve"> для </w:t>
      </w:r>
      <w:r>
        <w:t>второй</w:t>
      </w:r>
      <w:r w:rsidR="00951D15" w:rsidRPr="00951D15">
        <w:t xml:space="preserve"> </w:t>
      </w:r>
      <w:r>
        <w:t>–</w:t>
      </w:r>
      <w:r w:rsidR="00951D15" w:rsidRPr="00951D15">
        <w:t xml:space="preserve"> модель, всегда предсказывающая медианный HR на обучающей части, и простой метод по доминирующей частоте PPG.</w:t>
      </w:r>
    </w:p>
    <w:p w14:paraId="41F7313A" w14:textId="77777777" w:rsidR="00951D15" w:rsidRPr="00951D15" w:rsidRDefault="00951D15" w:rsidP="00951D15">
      <w:pPr>
        <w:jc w:val="both"/>
      </w:pPr>
      <w:r w:rsidRPr="00951D15">
        <w:t>Оба основных подхода нужны: ручные признаки дают быстрый и понятный базовый уровень, а 1D-CNN или ResNet1D показывает, что по сырому сигналу можно обучаться напрямую.</w:t>
      </w:r>
    </w:p>
    <w:p w14:paraId="1CF25629" w14:textId="77777777" w:rsidR="003901B8" w:rsidRDefault="003901B8" w:rsidP="00951D15">
      <w:pPr>
        <w:jc w:val="both"/>
        <w:rPr>
          <w:b/>
          <w:bCs/>
        </w:rPr>
      </w:pPr>
    </w:p>
    <w:p w14:paraId="43284F71" w14:textId="142058D9" w:rsidR="00951D15" w:rsidRPr="00951D15" w:rsidRDefault="00951D15" w:rsidP="00951D15">
      <w:pPr>
        <w:jc w:val="both"/>
        <w:rPr>
          <w:b/>
          <w:bCs/>
        </w:rPr>
      </w:pPr>
      <w:r w:rsidRPr="00951D15">
        <w:rPr>
          <w:b/>
          <w:bCs/>
        </w:rPr>
        <w:t>5. Метрики</w:t>
      </w:r>
    </w:p>
    <w:p w14:paraId="7C7C85ED" w14:textId="03C3A94C" w:rsidR="00951D15" w:rsidRPr="00951D15" w:rsidRDefault="00951D15" w:rsidP="00951D15">
      <w:pPr>
        <w:jc w:val="both"/>
      </w:pPr>
      <w:r w:rsidRPr="00951D15">
        <w:t>Для качества сигнала считать Macro-F1 как основную метрику</w:t>
      </w:r>
      <w:r w:rsidR="004E2457">
        <w:t xml:space="preserve"> (по ней выбирать лучший чекпоинт)</w:t>
      </w:r>
      <w:r w:rsidRPr="00951D15">
        <w:t>, а также ROC-AUC, Accuracy, precision/recall/F1 по каждому классу и матрицу ошибок.</w:t>
      </w:r>
    </w:p>
    <w:p w14:paraId="1700943E" w14:textId="40598BF5" w:rsidR="00951D15" w:rsidRPr="00B3750B" w:rsidRDefault="00951D15" w:rsidP="00951D15">
      <w:pPr>
        <w:jc w:val="both"/>
      </w:pPr>
      <w:r w:rsidRPr="00951D15">
        <w:t xml:space="preserve">Для предсказания HR считать MAE в </w:t>
      </w:r>
      <w:r w:rsidR="004E2457">
        <w:t>уд/мин</w:t>
      </w:r>
      <w:r w:rsidRPr="00951D15">
        <w:t xml:space="preserve"> как основную метрику</w:t>
      </w:r>
      <w:r w:rsidR="004E2457">
        <w:t xml:space="preserve"> (по ней выбирать лучший чекпоинт)</w:t>
      </w:r>
      <w:r w:rsidRPr="00951D15">
        <w:t xml:space="preserve"> и RMSE в </w:t>
      </w:r>
      <w:r w:rsidR="004E2457">
        <w:t>уд/мин</w:t>
      </w:r>
      <w:r w:rsidRPr="00951D15">
        <w:t xml:space="preserve"> как дополнительную.</w:t>
      </w:r>
    </w:p>
    <w:p w14:paraId="0CD48461" w14:textId="0C7F32E3" w:rsidR="00A06027" w:rsidRPr="00A06027" w:rsidRDefault="00A06027" w:rsidP="00951D15">
      <w:pPr>
        <w:jc w:val="both"/>
      </w:pPr>
      <w:r w:rsidRPr="00A06027">
        <w:t>Для всех моделей нужно сохранять предсказания на тестовой части: `record_id`, `subject_id`, истинное значение, предсказание, вероятность класса good для первой задачи или предсказанный HR для второй задачи. Это нужно для анализа ошибок, построения таблиц и последующей внешней проверки.</w:t>
      </w:r>
    </w:p>
    <w:p w14:paraId="2F9748AE" w14:textId="77777777" w:rsidR="003901B8" w:rsidRDefault="003901B8" w:rsidP="00951D15">
      <w:pPr>
        <w:jc w:val="both"/>
      </w:pPr>
    </w:p>
    <w:p w14:paraId="353922D8" w14:textId="0A693363" w:rsidR="00951D15" w:rsidRPr="00951D15" w:rsidRDefault="003901B8" w:rsidP="00951D15">
      <w:pPr>
        <w:jc w:val="both"/>
        <w:rPr>
          <w:b/>
          <w:bCs/>
        </w:rPr>
      </w:pPr>
      <w:r>
        <w:rPr>
          <w:b/>
          <w:bCs/>
        </w:rPr>
        <w:t>6</w:t>
      </w:r>
      <w:r w:rsidR="00951D15" w:rsidRPr="00951D15">
        <w:rPr>
          <w:b/>
          <w:bCs/>
        </w:rPr>
        <w:t>. Дообучение OpenTSLM на задачах из пункта 2</w:t>
      </w:r>
    </w:p>
    <w:p w14:paraId="587D17CA" w14:textId="77777777" w:rsidR="003901B8" w:rsidRDefault="00951D15" w:rsidP="00951D15">
      <w:pPr>
        <w:jc w:val="both"/>
      </w:pPr>
      <w:r w:rsidRPr="00951D15">
        <w:t>Сделать адаптацию OpenTSLM под BUT PPG и обучить модели на тех же фиксированных разбиениях по испытуемым.</w:t>
      </w:r>
    </w:p>
    <w:p w14:paraId="7FB399DE" w14:textId="6D7CB814" w:rsidR="00A06027" w:rsidRPr="00B3750B" w:rsidRDefault="00A06027" w:rsidP="004E2457">
      <w:pPr>
        <w:jc w:val="both"/>
      </w:pPr>
      <w:r w:rsidRPr="00A06027">
        <w:t xml:space="preserve">Для OpenTSLM нужно сделать два основных запуска. Первый- OpenTSLM-Flamingo с Llama-3.2-3B без ECG-инициализации, то есть с базовой языковой моделью и обучаемыми компонентами OpenTSLM. Второй </w:t>
      </w:r>
      <w:r>
        <w:t>–</w:t>
      </w:r>
      <w:r w:rsidRPr="00A06027">
        <w:t xml:space="preserve"> OpenTSLM-Flamingo, уже предварительно обученной на ECG-задаче.</w:t>
      </w:r>
    </w:p>
    <w:p w14:paraId="477C09CD" w14:textId="77777777" w:rsidR="00A06027" w:rsidRPr="00B3750B" w:rsidRDefault="00A06027" w:rsidP="004E2457">
      <w:pPr>
        <w:jc w:val="both"/>
      </w:pPr>
      <w:r w:rsidRPr="00A06027">
        <w:t xml:space="preserve">Такое сравнение нужно для проверки переноса знаний ECG → PPG. Запуск без ECG-инициализации показывает, насколько хорошо OpenTSLM адаптируется к BUT PPG сам по себе, а запуск с ECG-инициализацией показывает, помогает ли предварительное обучение на физиологическом ECG-сигнале при работе с PPG. </w:t>
      </w:r>
    </w:p>
    <w:p w14:paraId="66BB86AB" w14:textId="12C0FF07" w:rsidR="00A06027" w:rsidRPr="00B3750B" w:rsidRDefault="00A06027" w:rsidP="00951D15">
      <w:pPr>
        <w:jc w:val="both"/>
      </w:pPr>
      <w:r w:rsidRPr="00A06027">
        <w:t>Для первой задачи нужно заранее зафиксировать правила разбора ответа: допустимы только good/bad или 1/0. Для второй задачи нужно извлекать из ответа первое допустимое число в физиологически разумном диапазоне, например 30–220 уд/мин. Недопустимые ответы нельзя молча удалять: нужно сохранять исходный текст ответа, статус разбора и долю недопустимых ответов.ACC, если используется, на первом этапе подавать как модуль ускорения, чтобы не усложнять архитектуру. Если останется время, отдельно проверить вариант с тремя осями ACC как тремя каналами или фрагментами временного ряда. Выбранный способ подачи ACC нужно зафиксировать в настройках эксперимента.</w:t>
      </w:r>
    </w:p>
    <w:p w14:paraId="77954475" w14:textId="58A245FB" w:rsidR="00951D15" w:rsidRPr="00951D15" w:rsidRDefault="00951D15" w:rsidP="00951D15">
      <w:pPr>
        <w:jc w:val="both"/>
      </w:pPr>
      <w:r w:rsidRPr="00951D15">
        <w:t xml:space="preserve">Перед стартом обучения убедиться, что есть сохранение </w:t>
      </w:r>
      <w:r w:rsidR="00A06027">
        <w:t>чекпоинтов модели</w:t>
      </w:r>
      <w:r w:rsidRPr="00951D15">
        <w:t>, возможность продолжения обучения, отдельный скрипт оценки, подсч</w:t>
      </w:r>
      <w:r w:rsidR="004E2457">
        <w:t>е</w:t>
      </w:r>
      <w:r w:rsidRPr="00951D15">
        <w:t xml:space="preserve">т всех метрик на фиксированной тестовой части, выбор </w:t>
      </w:r>
      <w:r w:rsidR="00A06027">
        <w:t>лучшего чекпоинта</w:t>
      </w:r>
      <w:r w:rsidRPr="00951D15">
        <w:t xml:space="preserve"> только по </w:t>
      </w:r>
      <w:r w:rsidR="00A06027">
        <w:t>валидационной</w:t>
      </w:r>
      <w:r w:rsidRPr="00951D15">
        <w:t xml:space="preserve"> части, а также сохранение настроек, предварительной обработки, разбиения и начального числа генератора случайности вместе с результатами.</w:t>
      </w:r>
    </w:p>
    <w:p w14:paraId="2C6D9ACF" w14:textId="77777777" w:rsidR="004E2457" w:rsidRDefault="004E2457" w:rsidP="00951D15">
      <w:pPr>
        <w:jc w:val="both"/>
      </w:pPr>
    </w:p>
    <w:p w14:paraId="5075FAA6" w14:textId="715A3CD9" w:rsidR="00951D15" w:rsidRPr="00951D15" w:rsidRDefault="00A06027" w:rsidP="00951D15">
      <w:pPr>
        <w:jc w:val="both"/>
        <w:rPr>
          <w:b/>
          <w:bCs/>
        </w:rPr>
      </w:pPr>
      <w:r w:rsidRPr="00B3750B">
        <w:rPr>
          <w:b/>
          <w:bCs/>
        </w:rPr>
        <w:t>7</w:t>
      </w:r>
      <w:r w:rsidR="00951D15" w:rsidRPr="00951D15">
        <w:rPr>
          <w:b/>
          <w:bCs/>
        </w:rPr>
        <w:t>. Сравнение со специализированной моделью SIGMA-PPG</w:t>
      </w:r>
    </w:p>
    <w:p w14:paraId="2CD15484" w14:textId="43F02172" w:rsidR="00D86A66" w:rsidRDefault="00951D15" w:rsidP="00D86A66">
      <w:pPr>
        <w:jc w:val="both"/>
      </w:pPr>
      <w:r w:rsidRPr="00951D15">
        <w:t xml:space="preserve">SIGMA-PPG </w:t>
      </w:r>
      <w:r w:rsidR="003901B8">
        <w:t>–</w:t>
      </w:r>
      <w:r w:rsidRPr="00951D15">
        <w:t xml:space="preserve"> это </w:t>
      </w:r>
      <w:r w:rsidR="008537D4">
        <w:t xml:space="preserve">свежая </w:t>
      </w:r>
      <w:r w:rsidRPr="00951D15">
        <w:t>фундаментальная модель для PPG-сигналов, она хорош</w:t>
      </w:r>
      <w:r w:rsidR="008537D4">
        <w:t>а</w:t>
      </w:r>
      <w:r w:rsidRPr="00951D15">
        <w:t xml:space="preserve"> </w:t>
      </w:r>
      <w:r w:rsidR="008537D4">
        <w:t>здесь будет для сравнения с</w:t>
      </w:r>
      <w:r w:rsidRPr="00951D15">
        <w:t xml:space="preserve"> OpenTSLM.</w:t>
      </w:r>
      <w:r w:rsidR="00D86A66">
        <w:t xml:space="preserve"> </w:t>
      </w:r>
      <w:r w:rsidRPr="00951D15">
        <w:t xml:space="preserve">Нужно </w:t>
      </w:r>
      <w:r w:rsidR="00D86A66">
        <w:t>посмотреть репозиторий и сделать предобработку датасета для этой модели.</w:t>
      </w:r>
    </w:p>
    <w:p w14:paraId="4BDF3A6C" w14:textId="77777777" w:rsidR="00A06027" w:rsidRDefault="00A06027" w:rsidP="00A06027">
      <w:pPr>
        <w:jc w:val="both"/>
      </w:pPr>
      <w:r>
        <w:t>Нужно сделать дообучение SIGMA-PPG на обучающей части BUT PPG. Дообучение нужно потому, что SIGMA-PPG предварительно обучена как общая модель представлений для PPG, но целевые задачи в этой работе задаются конкретно на BUT PPG: бинарная оценка качества 10-секундного смартфонного PPG и предсказание HR по разметке BUT PPG. Без дообучения модель может давать полезные признаки, но не будет напрямую оптимизирована под нужные метки, протокол разбиения и формат окон.</w:t>
      </w:r>
    </w:p>
    <w:p w14:paraId="6AC9D80C" w14:textId="0AC98E41" w:rsidR="00951D15" w:rsidRDefault="00A06027" w:rsidP="00951D15">
      <w:pPr>
        <w:jc w:val="both"/>
      </w:pPr>
      <w:r>
        <w:t>Дообучаете SIGMA-PPG на режиме “только PPG”. И</w:t>
      </w:r>
      <w:r w:rsidR="00951D15" w:rsidRPr="00951D15">
        <w:t>спользовать</w:t>
      </w:r>
      <w:r>
        <w:t xml:space="preserve"> нужно</w:t>
      </w:r>
      <w:r w:rsidR="00951D15" w:rsidRPr="00951D15">
        <w:t xml:space="preserve"> те же разбиения train/val/test по испытуемым, тот же реестр записей, те же метки и те же метрики на тестовой части, что и для базовых моделей и OpenTSLM. Лучш</w:t>
      </w:r>
      <w:r>
        <w:t>ий чекпоинт</w:t>
      </w:r>
      <w:r w:rsidR="00951D15" w:rsidRPr="00951D15">
        <w:t xml:space="preserve"> выбирать только по </w:t>
      </w:r>
      <w:r>
        <w:t>валидационной</w:t>
      </w:r>
      <w:r w:rsidR="00951D15" w:rsidRPr="00951D15">
        <w:t xml:space="preserve"> части: для </w:t>
      </w:r>
      <w:r w:rsidR="00D86A66">
        <w:t>первой задачи</w:t>
      </w:r>
      <w:r w:rsidR="00951D15" w:rsidRPr="00951D15">
        <w:t xml:space="preserve"> по Macro-F1, для </w:t>
      </w:r>
      <w:r w:rsidR="00D86A66">
        <w:t>второй –</w:t>
      </w:r>
      <w:r w:rsidR="00951D15" w:rsidRPr="00951D15">
        <w:t xml:space="preserve"> по MAE. Финальное сравнение делать только на тестовой части.</w:t>
      </w:r>
    </w:p>
    <w:p w14:paraId="2DCFF5B7" w14:textId="77777777" w:rsidR="004E2457" w:rsidRPr="00951D15" w:rsidRDefault="004E2457" w:rsidP="00951D15">
      <w:pPr>
        <w:jc w:val="both"/>
      </w:pPr>
    </w:p>
    <w:p w14:paraId="5C7221B8" w14:textId="1A924506" w:rsidR="00951D15" w:rsidRPr="00951D15" w:rsidRDefault="00A06027" w:rsidP="00951D15">
      <w:pPr>
        <w:jc w:val="both"/>
        <w:rPr>
          <w:b/>
          <w:bCs/>
        </w:rPr>
      </w:pPr>
      <w:r w:rsidRPr="00B3750B">
        <w:rPr>
          <w:b/>
          <w:bCs/>
        </w:rPr>
        <w:t>8</w:t>
      </w:r>
      <w:r w:rsidR="00951D15" w:rsidRPr="00951D15">
        <w:rPr>
          <w:b/>
          <w:bCs/>
        </w:rPr>
        <w:t>. Внешняя проверка на GalaxyPPG</w:t>
      </w:r>
    </w:p>
    <w:p w14:paraId="4555FE7B" w14:textId="64E1B343" w:rsidR="00D86A66" w:rsidRDefault="00D86A66" w:rsidP="00D86A66">
      <w:pPr>
        <w:jc w:val="both"/>
      </w:pPr>
      <w:r>
        <w:t xml:space="preserve">Тут нужно </w:t>
      </w:r>
      <w:r w:rsidR="00951D15" w:rsidRPr="00951D15">
        <w:t>взять модели, обученные на BUT PPG, и без дополнительного обучения проверить HR prediction на GalaxyPPG. Для этого нужно подготовить окна</w:t>
      </w:r>
      <w:r>
        <w:t xml:space="preserve"> (10 секунд)</w:t>
      </w:r>
      <w:r w:rsidR="00951D15" w:rsidRPr="00951D15">
        <w:t>, привести частоту и длину окна к формату каждой модели, получить эталонный HR из</w:t>
      </w:r>
      <w:r>
        <w:t xml:space="preserve"> </w:t>
      </w:r>
      <w:r>
        <w:rPr>
          <w:lang w:val="en-US"/>
        </w:rPr>
        <w:t>ECG</w:t>
      </w:r>
      <w:r w:rsidRPr="00D86A66">
        <w:t xml:space="preserve"> </w:t>
      </w:r>
      <w:r>
        <w:t>данных</w:t>
      </w:r>
      <w:r w:rsidR="00951D15" w:rsidRPr="00951D15">
        <w:t xml:space="preserve"> и посчитать MAE. </w:t>
      </w:r>
      <w:r w:rsidR="00A06027" w:rsidRPr="00A06027">
        <w:t>Обязательно учесть особенность GalaxyPPG: сырой PPG с Galaxy Watch нужно инвертировать перед анализом, так как это отражательный PPG-сенсор.</w:t>
      </w:r>
    </w:p>
    <w:p w14:paraId="549A5BF8" w14:textId="1903CAF2" w:rsidR="00951D15" w:rsidRPr="00951D15" w:rsidRDefault="00951D15" w:rsidP="00951D15">
      <w:pPr>
        <w:jc w:val="both"/>
      </w:pPr>
      <w:r w:rsidRPr="00951D15">
        <w:t xml:space="preserve">Для GalaxyPPG обязательно считать метрики не только в целом, но и по </w:t>
      </w:r>
      <w:r w:rsidR="00A06027">
        <w:t xml:space="preserve">разным </w:t>
      </w:r>
      <w:r w:rsidRPr="00951D15">
        <w:t>активностям</w:t>
      </w:r>
      <w:r w:rsidR="00A06027">
        <w:t>.</w:t>
      </w:r>
      <w:r w:rsidRPr="00951D15">
        <w:t xml:space="preserve"> В отч</w:t>
      </w:r>
      <w:r w:rsidR="004E2457">
        <w:t>е</w:t>
      </w:r>
      <w:r w:rsidRPr="00951D15">
        <w:t>те отдельно показать, на каких активностях модели резко ухудшаются. Особое внимание уделить walking, jogging и running, потому что в статье GalaxyPPG подч</w:t>
      </w:r>
      <w:r w:rsidR="004E2457">
        <w:t>е</w:t>
      </w:r>
      <w:r w:rsidRPr="00951D15">
        <w:t xml:space="preserve">ркивается влияние двигательных артефактов, а даже после фильтрации для jogging наблюдались заметные расхождения HR между PPG и ECG. </w:t>
      </w:r>
    </w:p>
    <w:p w14:paraId="70C7132D" w14:textId="77777777" w:rsidR="00D86A66" w:rsidRDefault="00D86A66" w:rsidP="003901B8">
      <w:pPr>
        <w:jc w:val="both"/>
      </w:pPr>
    </w:p>
    <w:p w14:paraId="3F2257B9" w14:textId="1BE5A1EA" w:rsidR="003901B8" w:rsidRPr="00951D15" w:rsidRDefault="00A06027" w:rsidP="003901B8">
      <w:pPr>
        <w:jc w:val="both"/>
        <w:rPr>
          <w:b/>
          <w:bCs/>
        </w:rPr>
      </w:pPr>
      <w:r w:rsidRPr="00A06027">
        <w:rPr>
          <w:b/>
          <w:bCs/>
        </w:rPr>
        <w:t>9</w:t>
      </w:r>
      <w:r w:rsidR="003901B8" w:rsidRPr="00951D15">
        <w:rPr>
          <w:b/>
          <w:bCs/>
        </w:rPr>
        <w:t>. Эксперимент с ограниченным объ</w:t>
      </w:r>
      <w:r w:rsidR="004E2457">
        <w:rPr>
          <w:b/>
          <w:bCs/>
        </w:rPr>
        <w:t>е</w:t>
      </w:r>
      <w:r w:rsidR="003901B8" w:rsidRPr="00951D15">
        <w:rPr>
          <w:b/>
          <w:bCs/>
        </w:rPr>
        <w:t>мом обучающих данных</w:t>
      </w:r>
    </w:p>
    <w:p w14:paraId="238C2701" w14:textId="1FCAEC74" w:rsidR="003901B8" w:rsidRPr="00951D15" w:rsidRDefault="00D86A66" w:rsidP="003901B8">
      <w:pPr>
        <w:jc w:val="both"/>
      </w:pPr>
      <w:r>
        <w:t>Здесь интересно</w:t>
      </w:r>
      <w:r w:rsidR="003901B8" w:rsidRPr="00951D15">
        <w:t xml:space="preserve"> проверить, дают ли OpenTSLM и SIGMA-PPG реальную пользу при малом количестве размеченных испытуемых.</w:t>
      </w:r>
    </w:p>
    <w:p w14:paraId="55FCAE93" w14:textId="3580D7FC" w:rsidR="003901B8" w:rsidRPr="00951D15" w:rsidRDefault="003901B8" w:rsidP="003901B8">
      <w:pPr>
        <w:jc w:val="both"/>
      </w:pPr>
      <w:r w:rsidRPr="00951D15">
        <w:t>Основная идея: тестовая и проверочная части остаются фиксированными, а обучающая часть искусственно уменьшается по числу испытуемых. Нужно создать подмножества обучающ</w:t>
      </w:r>
      <w:r w:rsidR="00A06027">
        <w:t>их данных</w:t>
      </w:r>
      <w:r w:rsidRPr="00951D15">
        <w:t xml:space="preserve">, например </w:t>
      </w:r>
      <w:r w:rsidR="00A06027" w:rsidRPr="00A06027">
        <w:t>25%, 50% и 100%</w:t>
      </w:r>
      <w:r w:rsidRPr="00951D15">
        <w:t xml:space="preserve">. Подмножества должны быть вложенными: испытуемые из 25% входят в 50%, </w:t>
      </w:r>
      <w:r w:rsidR="00D86A66">
        <w:t>а 50% в 100%</w:t>
      </w:r>
      <w:r w:rsidRPr="00951D15">
        <w:t xml:space="preserve">. Для каждого размера обучающей части обучить или дообучить как минимум модели в режиме только PPG: простую модель на признаках, 1D-CNN или ResNet1D, OpenTSLM без ECG, OpenTSLM с </w:t>
      </w:r>
      <w:r w:rsidR="00D86A66">
        <w:t xml:space="preserve">уже с </w:t>
      </w:r>
      <w:r w:rsidRPr="00951D15">
        <w:t>ECG, SIGMA-PPG.</w:t>
      </w:r>
    </w:p>
    <w:p w14:paraId="59C20EC6" w14:textId="221B42CE" w:rsidR="003901B8" w:rsidRPr="00951D15" w:rsidRDefault="003901B8" w:rsidP="003901B8">
      <w:pPr>
        <w:jc w:val="both"/>
      </w:pPr>
      <w:r w:rsidRPr="00951D15">
        <w:lastRenderedPageBreak/>
        <w:t xml:space="preserve">Проверочная и тестовая части не меняются. Подбор гиперпараметров и выбор </w:t>
      </w:r>
      <w:r w:rsidR="00A06027">
        <w:t>чекпоинта</w:t>
      </w:r>
      <w:r w:rsidRPr="00951D15">
        <w:t xml:space="preserve"> по-прежнему делаются только на </w:t>
      </w:r>
      <w:r w:rsidR="00A06027">
        <w:t>валидационной</w:t>
      </w:r>
      <w:r w:rsidRPr="00951D15">
        <w:t xml:space="preserve"> части</w:t>
      </w:r>
      <w:r w:rsidR="006914E3">
        <w:t xml:space="preserve"> по тем же метрикам</w:t>
      </w:r>
      <w:r w:rsidRPr="00951D15">
        <w:t>. Все финальные значения считаются на одной и той же тестовой части.</w:t>
      </w:r>
    </w:p>
    <w:p w14:paraId="04BDA5D0" w14:textId="2AE5602D" w:rsidR="003901B8" w:rsidRPr="00951D15" w:rsidRDefault="003901B8" w:rsidP="003901B8">
      <w:pPr>
        <w:jc w:val="both"/>
      </w:pPr>
      <w:r w:rsidRPr="00951D15">
        <w:t xml:space="preserve">Для </w:t>
      </w:r>
      <w:r w:rsidR="006914E3">
        <w:t>первой задачи</w:t>
      </w:r>
      <w:r w:rsidRPr="00951D15">
        <w:t xml:space="preserve"> построить зависимость Macro-F1 от числа обучающих испытуемых. Для HR построить зависимость MAE от числа обучающих испытуемых. Дополнительно сохранить таблицы с ROC-AUC, Accuracy и RMSE.</w:t>
      </w:r>
    </w:p>
    <w:p w14:paraId="7A8ED4E8" w14:textId="2162C3F5" w:rsidR="003901B8" w:rsidRPr="00951D15" w:rsidRDefault="006914E3" w:rsidP="003901B8">
      <w:pPr>
        <w:jc w:val="both"/>
      </w:pPr>
      <w:r>
        <w:t>П</w:t>
      </w:r>
      <w:r w:rsidR="003901B8" w:rsidRPr="00951D15">
        <w:t>овторить</w:t>
      </w:r>
      <w:r>
        <w:t xml:space="preserve"> </w:t>
      </w:r>
      <w:r w:rsidR="003901B8" w:rsidRPr="00951D15">
        <w:t xml:space="preserve">эксперимент для нескольких начальных чисел генератора случайности, потому что при малом числе испытуемых разброс может быть большим. Минимум </w:t>
      </w:r>
      <w:r w:rsidR="003901B8">
        <w:t>–</w:t>
      </w:r>
      <w:r w:rsidR="003901B8" w:rsidRPr="00951D15">
        <w:t xml:space="preserve"> 3 запуска для 25%</w:t>
      </w:r>
      <w:r>
        <w:t xml:space="preserve"> и 50%</w:t>
      </w:r>
      <w:r w:rsidR="003901B8" w:rsidRPr="00951D15">
        <w:t xml:space="preserve"> train-subjects. В отч</w:t>
      </w:r>
      <w:r w:rsidR="004E2457">
        <w:t>е</w:t>
      </w:r>
      <w:r w:rsidR="003901B8" w:rsidRPr="00951D15">
        <w:t>те показать среднее значение</w:t>
      </w:r>
      <w:r>
        <w:t xml:space="preserve"> </w:t>
      </w:r>
      <w:r w:rsidR="003901B8" w:rsidRPr="00951D15">
        <w:t>и стандартное отклонение.</w:t>
      </w:r>
    </w:p>
    <w:p w14:paraId="0F54B14C" w14:textId="77777777" w:rsidR="003901B8" w:rsidRPr="00951D15" w:rsidRDefault="003901B8" w:rsidP="00951D15">
      <w:pPr>
        <w:jc w:val="both"/>
      </w:pPr>
    </w:p>
    <w:p w14:paraId="7B902BD7" w14:textId="77777777" w:rsidR="00951D15" w:rsidRPr="00951D15" w:rsidRDefault="00951D15" w:rsidP="00951D15">
      <w:pPr>
        <w:jc w:val="both"/>
        <w:rPr>
          <w:b/>
          <w:bCs/>
        </w:rPr>
      </w:pPr>
      <w:r w:rsidRPr="00951D15">
        <w:rPr>
          <w:b/>
          <w:bCs/>
        </w:rPr>
        <w:t>10. Итоговое сравнение моделей</w:t>
      </w:r>
    </w:p>
    <w:p w14:paraId="64EEDDC0" w14:textId="77777777" w:rsidR="00951D15" w:rsidRPr="00951D15" w:rsidRDefault="00951D15" w:rsidP="00951D15">
      <w:pPr>
        <w:jc w:val="both"/>
      </w:pPr>
      <w:r w:rsidRPr="00951D15">
        <w:t>В основной таблице обязательно сравнить модели в честной постановке “только PPG”:</w:t>
      </w:r>
    </w:p>
    <w:p w14:paraId="6A863BAD" w14:textId="77777777" w:rsidR="006914E3" w:rsidRDefault="00951D15" w:rsidP="00951D15">
      <w:pPr>
        <w:jc w:val="both"/>
      </w:pPr>
      <w:r w:rsidRPr="00951D15">
        <w:t>модель большинства для Quality</w:t>
      </w:r>
    </w:p>
    <w:p w14:paraId="35F3449A" w14:textId="77777777" w:rsidR="006914E3" w:rsidRDefault="00951D15" w:rsidP="00951D15">
      <w:pPr>
        <w:jc w:val="both"/>
      </w:pPr>
      <w:r w:rsidRPr="00951D15">
        <w:t>модель медианного HR для HR</w:t>
      </w:r>
    </w:p>
    <w:p w14:paraId="1937D82F" w14:textId="77777777" w:rsidR="006914E3" w:rsidRDefault="00951D15" w:rsidP="00951D15">
      <w:pPr>
        <w:jc w:val="both"/>
      </w:pPr>
      <w:r w:rsidRPr="00951D15">
        <w:t>метод HR по доминирующей частоте</w:t>
      </w:r>
    </w:p>
    <w:p w14:paraId="281FC769" w14:textId="77777777" w:rsidR="006914E3" w:rsidRPr="005A7AF3" w:rsidRDefault="00951D15" w:rsidP="00951D15">
      <w:pPr>
        <w:jc w:val="both"/>
      </w:pPr>
      <w:r w:rsidRPr="00951D15">
        <w:t>признаки</w:t>
      </w:r>
      <w:r w:rsidRPr="005A7AF3">
        <w:t xml:space="preserve"> + </w:t>
      </w:r>
      <w:r w:rsidRPr="006914E3">
        <w:rPr>
          <w:lang w:val="en-US"/>
        </w:rPr>
        <w:t>Logistic</w:t>
      </w:r>
      <w:r w:rsidRPr="005A7AF3">
        <w:t xml:space="preserve"> </w:t>
      </w:r>
      <w:r w:rsidRPr="006914E3">
        <w:rPr>
          <w:lang w:val="en-US"/>
        </w:rPr>
        <w:t>Regression</w:t>
      </w:r>
      <w:r w:rsidRPr="005A7AF3">
        <w:t xml:space="preserve"> </w:t>
      </w:r>
      <w:r w:rsidRPr="00951D15">
        <w:t>или</w:t>
      </w:r>
      <w:r w:rsidRPr="005A7AF3">
        <w:t xml:space="preserve"> </w:t>
      </w:r>
      <w:r w:rsidRPr="006914E3">
        <w:rPr>
          <w:lang w:val="en-US"/>
        </w:rPr>
        <w:t>XGBoost</w:t>
      </w:r>
    </w:p>
    <w:p w14:paraId="16ADFC6F" w14:textId="77777777" w:rsidR="006914E3" w:rsidRPr="005A7AF3" w:rsidRDefault="00951D15" w:rsidP="00951D15">
      <w:pPr>
        <w:jc w:val="both"/>
      </w:pPr>
      <w:r w:rsidRPr="005A7AF3">
        <w:t>1</w:t>
      </w:r>
      <w:r w:rsidRPr="006914E3">
        <w:rPr>
          <w:lang w:val="en-US"/>
        </w:rPr>
        <w:t>D</w:t>
      </w:r>
      <w:r w:rsidRPr="005A7AF3">
        <w:t>-</w:t>
      </w:r>
      <w:r w:rsidRPr="006914E3">
        <w:rPr>
          <w:lang w:val="en-US"/>
        </w:rPr>
        <w:t>CNN</w:t>
      </w:r>
      <w:r w:rsidRPr="005A7AF3">
        <w:t xml:space="preserve"> </w:t>
      </w:r>
      <w:r w:rsidRPr="00951D15">
        <w:t>или</w:t>
      </w:r>
      <w:r w:rsidRPr="005A7AF3">
        <w:t xml:space="preserve"> </w:t>
      </w:r>
      <w:r w:rsidRPr="006914E3">
        <w:rPr>
          <w:lang w:val="en-US"/>
        </w:rPr>
        <w:t>ResNet</w:t>
      </w:r>
      <w:r w:rsidRPr="005A7AF3">
        <w:t>1</w:t>
      </w:r>
      <w:r w:rsidRPr="006914E3">
        <w:rPr>
          <w:lang w:val="en-US"/>
        </w:rPr>
        <w:t>D</w:t>
      </w:r>
    </w:p>
    <w:p w14:paraId="3F4C5750" w14:textId="6517FC6D" w:rsidR="006914E3" w:rsidRDefault="00951D15" w:rsidP="00951D15">
      <w:pPr>
        <w:jc w:val="both"/>
      </w:pPr>
      <w:r w:rsidRPr="00951D15">
        <w:t xml:space="preserve">OpenTSLM-Llama3.2-3B </w:t>
      </w:r>
    </w:p>
    <w:p w14:paraId="5605D69D" w14:textId="3F2F980E" w:rsidR="006914E3" w:rsidRDefault="00951D15" w:rsidP="00951D15">
      <w:pPr>
        <w:jc w:val="both"/>
      </w:pPr>
      <w:r w:rsidRPr="00951D15">
        <w:t xml:space="preserve">OpenTSLM-Llama3.2-3B </w:t>
      </w:r>
      <w:r w:rsidR="006914E3">
        <w:t xml:space="preserve">уже </w:t>
      </w:r>
      <w:r w:rsidRPr="00951D15">
        <w:t>с ECG</w:t>
      </w:r>
    </w:p>
    <w:p w14:paraId="3ABDF853" w14:textId="50120CE8" w:rsidR="00951D15" w:rsidRPr="00951D15" w:rsidRDefault="00951D15" w:rsidP="00951D15">
      <w:pPr>
        <w:jc w:val="both"/>
      </w:pPr>
      <w:r w:rsidRPr="00951D15">
        <w:t xml:space="preserve">SIGMA-PPG </w:t>
      </w:r>
    </w:p>
    <w:p w14:paraId="74449E76" w14:textId="36F74C97" w:rsidR="00951D15" w:rsidRPr="00951D15" w:rsidRDefault="00951D15" w:rsidP="00951D15">
      <w:pPr>
        <w:jc w:val="both"/>
      </w:pPr>
      <w:r w:rsidRPr="00951D15">
        <w:t>Отдельной таблицей показать расширенные входы</w:t>
      </w:r>
      <w:r w:rsidR="006914E3">
        <w:t xml:space="preserve"> </w:t>
      </w:r>
      <w:r w:rsidRPr="00951D15">
        <w:t>PPG + ACC</w:t>
      </w:r>
      <w:r w:rsidR="006914E3">
        <w:t xml:space="preserve"> и </w:t>
      </w:r>
      <w:r w:rsidRPr="00951D15">
        <w:t>PPG + ACC + сопутствующие данные</w:t>
      </w:r>
      <w:r w:rsidR="006914E3">
        <w:t>. И о</w:t>
      </w:r>
      <w:r w:rsidRPr="00951D15">
        <w:t>тдельно добавить таблиц</w:t>
      </w:r>
      <w:r w:rsidR="006914E3">
        <w:t xml:space="preserve">ы </w:t>
      </w:r>
      <w:r w:rsidR="006914E3" w:rsidRPr="006914E3">
        <w:t>с ограниченным объемом обучающих данных</w:t>
      </w:r>
      <w:r w:rsidR="006914E3">
        <w:t>.</w:t>
      </w:r>
    </w:p>
    <w:p w14:paraId="53A6B4A5" w14:textId="77777777" w:rsidR="00951D15" w:rsidRPr="00951D15" w:rsidRDefault="00951D15" w:rsidP="00951D15">
      <w:pPr>
        <w:jc w:val="both"/>
      </w:pPr>
      <w:r w:rsidRPr="00951D15">
        <w:t>Отдельно добавить таблицу внешней проверки на GalaxyPPG:</w:t>
      </w:r>
    </w:p>
    <w:p w14:paraId="0E533F5A" w14:textId="77777777" w:rsidR="006914E3" w:rsidRDefault="00951D15" w:rsidP="00951D15">
      <w:pPr>
        <w:jc w:val="both"/>
      </w:pPr>
      <w:r w:rsidRPr="00951D15">
        <w:t>общий MAE/RMSE на GalaxyPPG</w:t>
      </w:r>
    </w:p>
    <w:p w14:paraId="330C12F7" w14:textId="77777777" w:rsidR="006914E3" w:rsidRDefault="00951D15" w:rsidP="00951D15">
      <w:pPr>
        <w:jc w:val="both"/>
      </w:pPr>
      <w:r w:rsidRPr="00951D15">
        <w:t>MAE/RMSE по активностям</w:t>
      </w:r>
    </w:p>
    <w:p w14:paraId="41134255" w14:textId="546688E7" w:rsidR="006914E3" w:rsidRDefault="00A06027" w:rsidP="00951D15">
      <w:pPr>
        <w:jc w:val="both"/>
      </w:pPr>
      <w:r w:rsidRPr="00A06027">
        <w:t>доля окон, которые классификатор качества принял как good</w:t>
      </w:r>
    </w:p>
    <w:p w14:paraId="0DA6A862" w14:textId="44BC09EE" w:rsidR="001B25EE" w:rsidRPr="00B3750B" w:rsidRDefault="001B25EE" w:rsidP="00951D15">
      <w:pPr>
        <w:jc w:val="both"/>
      </w:pPr>
    </w:p>
    <w:sectPr w:rsidR="001B25EE" w:rsidRPr="00B3750B" w:rsidSect="0011357E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5EE"/>
    <w:rsid w:val="0011357E"/>
    <w:rsid w:val="00145F22"/>
    <w:rsid w:val="001B25EE"/>
    <w:rsid w:val="002C66C1"/>
    <w:rsid w:val="002F07C0"/>
    <w:rsid w:val="003901B8"/>
    <w:rsid w:val="004E2457"/>
    <w:rsid w:val="005A7AF3"/>
    <w:rsid w:val="006914E3"/>
    <w:rsid w:val="008537D4"/>
    <w:rsid w:val="009434AC"/>
    <w:rsid w:val="00951D15"/>
    <w:rsid w:val="00A06027"/>
    <w:rsid w:val="00B3750B"/>
    <w:rsid w:val="00D86A66"/>
    <w:rsid w:val="00F02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1F146"/>
  <w15:chartTrackingRefBased/>
  <w15:docId w15:val="{BFD6D264-73BF-41D2-BACE-9A315EF91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5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5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5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5</Pages>
  <Words>1789</Words>
  <Characters>10202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Davydov</dc:creator>
  <cp:keywords/>
  <dc:description/>
  <cp:lastModifiedBy>Roman Davydov</cp:lastModifiedBy>
  <cp:revision>5</cp:revision>
  <dcterms:created xsi:type="dcterms:W3CDTF">2026-05-31T11:19:00Z</dcterms:created>
  <dcterms:modified xsi:type="dcterms:W3CDTF">2026-05-31T13:22:00Z</dcterms:modified>
</cp:coreProperties>
</file>