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3F56D">
      <w:pPr>
        <w:pStyle w:val="2"/>
        <w:keepNext w:val="0"/>
        <w:keepLines w:val="0"/>
        <w:widowControl/>
        <w:suppressLineNumbers w:val="0"/>
        <w:ind w:left="1260" w:leftChars="0" w:firstLine="420" w:firstLineChars="0"/>
        <w:jc w:val="center"/>
      </w:pPr>
      <w:r>
        <w:rPr>
          <w:rFonts w:hint="eastAsia"/>
          <w:lang w:val="en-US" w:eastAsia="zh-CN"/>
        </w:rPr>
        <w:t>地磅传输</w:t>
      </w:r>
      <w:r>
        <w:t>技术方案</w:t>
      </w:r>
    </w:p>
    <w:p w14:paraId="2A31ACC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项目背景</w:t>
      </w:r>
    </w:p>
    <w:p w14:paraId="7B487D1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开发站点系统，目前需要接入地磅数据，但原有C端软件不好用，故放弃原有通过C#开发的windows程序，探寻其他实现技术栈。需要接入地磅型号众多，每种地磅传入数据格式不同，本实现技术方案以地磅使用覆盖率最高的耀华XK3190-DS10为例子进行数据传输实现。</w:t>
      </w:r>
    </w:p>
    <w:p w14:paraId="20DB057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1" name="图片 1" descr="9bd3d5bbfe7ad6dfc0371a62655622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bd3d5bbfe7ad6dfc0371a62655622b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4DA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/>
          <w:lang w:val="en-US"/>
        </w:rPr>
      </w:pPr>
      <w:r>
        <w:t>上海耀华</w:t>
      </w:r>
      <w:r>
        <w:rPr>
          <w:rFonts w:hint="eastAsia"/>
          <w:lang w:val="en-US" w:eastAsia="zh-CN"/>
        </w:rPr>
        <w:t>地磅简单介绍</w:t>
      </w:r>
    </w:p>
    <w:p w14:paraId="5FDF1291">
      <w:pPr>
        <w:numPr>
          <w:numId w:val="0"/>
        </w:numPr>
        <w:ind w:leftChars="0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上海耀华 XK3190 - DS10 地磅凭借其精准的称重性能和稳定的运行表现，在众多行业的计量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仪器脱颖而出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XK-3190系列称重仪表是上海市名牌产品，年仪表生产能力达150万台。市场占有率和覆盖率排名行业第一（上述数据来自中国衡器协会证明——2019-2022年）。</w:t>
      </w:r>
    </w:p>
    <w:p w14:paraId="42F57434">
      <w:pPr>
        <w:pStyle w:val="4"/>
        <w:bidi w:val="0"/>
      </w:pPr>
      <w:r>
        <w:rPr>
          <w:rFonts w:hint="eastAsia"/>
          <w:lang w:val="en-US" w:eastAsia="zh-CN"/>
        </w:rPr>
        <w:t>地磅使用过程</w:t>
      </w:r>
    </w:p>
    <w:p w14:paraId="277183E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车辆驶入引导</w:t>
      </w:r>
      <w:r>
        <w:rPr>
          <w:bdr w:val="none" w:color="auto" w:sz="0" w:space="0"/>
        </w:rPr>
        <w:t>：车辆驾驶员根据现场指示标志，以缓慢、平稳的速度将车辆驶入地磅秤台。行驶过程中，需保持车辆行驶方向与秤台中心线一致，避免车辆偏载，否则可能导致称重数据不准确，严重时甚至损坏地磅设备。</w:t>
      </w:r>
    </w:p>
    <w:p w14:paraId="734EB20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称重数据读取</w:t>
      </w:r>
      <w:r>
        <w:rPr>
          <w:bdr w:val="none" w:color="auto" w:sz="0" w:space="0"/>
        </w:rPr>
        <w:t>：车辆完全停稳后，驾驶员下车，确保车辆处于驻车制动状态，且车内无人员及其他活动载荷。此时，XK3190 - DS10 称重仪表将迅速显示车辆的毛重数据。若需获取货物净重，在车辆卸载货物后，驾驶员再次将空车以相同规范驶入秤台，称重仪表显示的即为车辆皮重数据。通过毛重减去皮重，即可精确得到货物的净重。</w:t>
      </w:r>
    </w:p>
    <w:p w14:paraId="1EA19959">
      <w:pPr>
        <w:pStyle w:val="4"/>
        <w:keepNext w:val="0"/>
        <w:keepLines w:val="0"/>
        <w:widowControl/>
        <w:suppressLineNumbers w:val="0"/>
      </w:pPr>
      <w:r>
        <w:t>数据记录与管理</w:t>
      </w:r>
    </w:p>
    <w:p w14:paraId="2CC1B0B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实时数据录入</w:t>
      </w:r>
      <w:r>
        <w:rPr>
          <w:bdr w:val="none" w:color="auto" w:sz="0" w:space="0"/>
        </w:rPr>
        <w:t>：称重完成后，操作人员应及时在 XK3190 - DS10 称重仪表或连接的电脑系统中，详细记录车辆的称重数据，包括车辆编号、毛重、皮重、净重、称重时间、货物名称等关键信息，确保数据记录的完整性与准确性。</w:t>
      </w:r>
    </w:p>
    <w:p w14:paraId="172D28D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纸质与电子存档</w:t>
      </w:r>
      <w:r>
        <w:rPr>
          <w:bdr w:val="none" w:color="auto" w:sz="0" w:space="0"/>
        </w:rPr>
        <w:t>：利用配套打印机，将称重数据以纸质报表形式打印出来，作为原始凭证妥善存档。同时，在电脑系统中对电子数据进行多重备份，可采用外部存储设备备份与云端存储相结合的方式，防止数据因硬件故障或其他意外情况丢失。</w:t>
      </w:r>
    </w:p>
    <w:p w14:paraId="08830A6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</w:pPr>
      <w:r>
        <w:rPr>
          <w:b/>
          <w:bCs/>
          <w:bdr w:val="none" w:color="auto" w:sz="0" w:space="0"/>
        </w:rPr>
        <w:t>数据集成应用</w:t>
      </w:r>
      <w:r>
        <w:rPr>
          <w:bdr w:val="none" w:color="auto" w:sz="0" w:space="0"/>
        </w:rPr>
        <w:t>：依据企业管理需求，将地磅称重数据无缝录入企业资源计划（ERP）系统、物流管理系统或其他相关业务管理平台。通过数据集成，实现数据的集中管理、深度统计分析以及跨部门共享应用，为企业决策提供有力的数据支持</w:t>
      </w:r>
      <w:r>
        <w:rPr>
          <w:rFonts w:hint="eastAsia"/>
          <w:bdr w:val="none" w:color="auto" w:sz="0" w:space="0"/>
          <w:lang w:eastAsia="zh-CN"/>
        </w:rPr>
        <w:t>，</w:t>
      </w:r>
      <w:r>
        <w:rPr>
          <w:rFonts w:hint="eastAsia"/>
          <w:bdr w:val="none" w:color="auto" w:sz="0" w:space="0"/>
          <w:lang w:val="en-US" w:eastAsia="zh-CN"/>
        </w:rPr>
        <w:t>即实现地磅数据传输的意义</w:t>
      </w:r>
      <w:r>
        <w:rPr>
          <w:bdr w:val="none" w:color="auto" w:sz="0" w:space="0"/>
        </w:rPr>
        <w:t>。</w:t>
      </w:r>
    </w:p>
    <w:p w14:paraId="5C6B910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数据传输技术方案</w:t>
      </w:r>
    </w:p>
    <w:p w14:paraId="008B916C">
      <w:pPr>
        <w:numPr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上海耀华 XK3190 - DS10 地磅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官网介绍</w:t>
      </w:r>
    </w:p>
    <w:p w14:paraId="0F25C583">
      <w:pPr>
        <w:numPr>
          <w:numId w:val="0"/>
        </w:numPr>
        <w:ind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7325" cy="7633335"/>
            <wp:effectExtent l="0" t="0" r="3175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3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E3DCD">
      <w:pPr>
        <w:pStyle w:val="4"/>
        <w:keepNext w:val="0"/>
        <w:keepLines w:val="0"/>
        <w:widowControl/>
        <w:suppressLineNumbers w:val="0"/>
      </w:pPr>
      <w:r>
        <w:t>（一）</w:t>
      </w:r>
      <w:r>
        <w:rPr>
          <w:rFonts w:hint="eastAsia"/>
          <w:lang w:val="en-US" w:eastAsia="zh-CN"/>
        </w:rPr>
        <w:t>支持</w:t>
      </w:r>
      <w:r>
        <w:t>传输技术</w:t>
      </w:r>
    </w:p>
    <w:p w14:paraId="6797E102">
      <w:pPr>
        <w:pStyle w:val="5"/>
        <w:numPr>
          <w:numId w:val="0"/>
        </w:numPr>
        <w:bidi w:val="0"/>
        <w:ind w:left="360" w:leftChars="0"/>
      </w:pPr>
      <w:r>
        <w:rPr>
          <w:rFonts w:hint="eastAsia"/>
          <w:lang w:val="en-US" w:eastAsia="zh-CN"/>
        </w:rPr>
        <w:t>1.</w:t>
      </w:r>
      <w:r>
        <w:t>RS - 485 串口通信</w:t>
      </w:r>
    </w:p>
    <w:p w14:paraId="58C7720F">
      <w:pPr>
        <w:keepNext w:val="0"/>
        <w:keepLines w:val="0"/>
        <w:widowControl/>
        <w:numPr>
          <w:ilvl w:val="1"/>
          <w:numId w:val="7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240" w:hanging="360"/>
      </w:pPr>
      <w:r>
        <w:rPr>
          <w:b/>
          <w:bCs/>
          <w:bdr w:val="none" w:color="auto" w:sz="0" w:space="0"/>
        </w:rPr>
        <w:t>技术原理适配</w:t>
      </w:r>
      <w:r>
        <w:rPr>
          <w:bdr w:val="none" w:color="auto" w:sz="0" w:space="0"/>
        </w:rPr>
        <w:t>：XK3190 - DS10 地磅支持 RS - 485 串口通信接口。RS - 485 采用差分传输方式，在两根传输线上传输方向相反的电流信号，通过两者差值判断数据逻辑，具有出色的抗干扰能力。其传输距离最远可达 1200 米，传输速率最高可达 10Mbps，能够满足大多数工业环境下的地磅数据传输需求。</w:t>
      </w:r>
    </w:p>
    <w:p w14:paraId="0A87348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6" w:lineRule="atLeast"/>
        <w:ind w:left="240" w:hanging="360"/>
      </w:pPr>
      <w:r>
        <w:rPr>
          <w:b/>
          <w:bCs/>
          <w:bdr w:val="none" w:color="auto" w:sz="0" w:space="0"/>
        </w:rPr>
        <w:t>应用场景契合</w:t>
      </w:r>
      <w:r>
        <w:rPr>
          <w:bdr w:val="none" w:color="auto" w:sz="0" w:space="0"/>
        </w:rPr>
        <w:t>：在工厂内部车间、仓库等相对集中且对数据传输实时性有一定要求的场景中，RS - 485 串口通信优势明显。例如，地磅与附近的车间中控室电脑连接，将称重数据及时传输至中控系统，便于车间管理人员实时掌握物料进出情况，进行生产调度。</w:t>
      </w:r>
    </w:p>
    <w:p w14:paraId="5AB525A6">
      <w:pPr>
        <w:keepNext w:val="0"/>
        <w:keepLines w:val="0"/>
        <w:widowControl/>
        <w:numPr>
          <w:ilvl w:val="1"/>
          <w:numId w:val="9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0" w:after="0" w:afterAutospacing="0" w:line="16" w:lineRule="atLeast"/>
        <w:ind w:left="240" w:hanging="360"/>
      </w:pPr>
      <w:r>
        <w:rPr>
          <w:b/>
          <w:bCs/>
          <w:bdr w:val="none" w:color="auto" w:sz="0" w:space="0"/>
        </w:rPr>
        <w:t>优缺点剖析</w:t>
      </w:r>
      <w:r>
        <w:rPr>
          <w:bdr w:val="none" w:color="auto" w:sz="0" w:space="0"/>
        </w:rPr>
        <w:t>：优点在于成本较低，技术成熟，只需铺设普通的双绞线电缆即可实现连接，且设备兼容性好，易于维护。缺点是布线相对复杂，尤其是在大规模厂区内，电缆铺设工程量较大；传输速率虽能满足一般需求，但对于大数据量、高频率传输场景存在一定局限性。</w:t>
      </w:r>
    </w:p>
    <w:p w14:paraId="718567C7">
      <w:pPr>
        <w:pStyle w:val="5"/>
        <w:numPr>
          <w:ilvl w:val="0"/>
          <w:numId w:val="7"/>
        </w:numPr>
        <w:bidi w:val="0"/>
        <w:ind w:left="720" w:leftChars="0" w:hanging="360" w:firstLineChars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RS - 232 串口通信​</w:t>
      </w:r>
    </w:p>
    <w:p w14:paraId="0768F15F">
      <w:pPr>
        <w:pStyle w:val="3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技术原理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：RS - 232 是美国电子工业协会颁布的串行接口标准，与国际电报电话咨询委员会（CCITT）制定的 V.24 基本相同。它采用单端传输方式，以一个起始比特开头，紧跟 7 或 8 个数据比特，随后是可选的奇偶校验比特，最后以一或两个停止比特结束，以此完成一个字符的串行传输。在信号电平定义上，RS - 232 采用负逻辑关系，逻辑 “1” 对应 -3V 至 -15V 的电压范围，逻辑 “0” 则对应 +3V 至 +15V 。XK3190 - DS10 地磅若采用 RS - 232 串口通信，其数据传输便是基于这样的电平信号变化与字符传输格式来实现的。在通信连接时，通常使用 DB - 9 或 DB - 25 型连接器，常见的 RS - 232 通信只需 “发送数据”“接收数据” 和 “信号地” 3 条接口线即可完成基本的数据交互。​</w:t>
      </w:r>
    </w:p>
    <w:p w14:paraId="012BAC1B">
      <w:pPr>
        <w:pStyle w:val="3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应用场景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：RS - 232 串口通信适用于一些对传输距离要求较短、数据传输量不大且设备相对独立的场景。比如在实验室环境中，可能会使用 XK3190 - DS10 地磅对少量实验样品进行称重，并将数据传输至附近的计算机进行分析处理。由于实验室空间有限，设备布局紧凑，且数据传输实时性要求并非极高，RS - 232 串口通信能够满足这种简单、小规模的数据传输需求。又例如在一些小型门店中，用于货物称重的地磅与店内收银系统或简单的数据记录设备连接，RS - 232 串口通信凭借其简单易用的特点，可实现数据的顺畅传输，方便店主进行货物管理与销售统计。​</w:t>
      </w:r>
    </w:p>
    <w:p w14:paraId="39A6DD41">
      <w:pPr>
        <w:pStyle w:val="3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优缺点剖析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：RS - 232 的优点在于技术简单易懂，连接方式相对简便，对于一些初次接触串口通信的用户或技术实力较弱的小型企业而言，易于上手和实施。同时，在设备成本方面，其所需的硬件设备价格较为亲民，无需投入过多资金。然而，RS - 232 的缺点也较为明显。首先，其传输速率较低，在异步传输时，比特率最高仅为 20Kbps ，这在如今数据量日益增长的环境下，显得有些捉襟见肘，难以满足大数据快速传输的需求。其次，它的传输距离十分有限，最大传输距离标准值为 50 英尺（约 15 米），实际应用中往往只能在更短的距离内可靠传输，极大地限制了其应用范围。再者，RS - 232 接口的信号电平值较高，容易损坏接口电路的芯片，并且采用共地传输形式，抗噪声干扰性较弱，在复杂的电磁环境中，数据传输的稳定性和准确性难以得到有效保障。</w:t>
      </w:r>
    </w:p>
    <w:p w14:paraId="28ED9F85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传输通信码解析</w:t>
      </w:r>
    </w:p>
    <w:p w14:paraId="43EAC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4947285"/>
            <wp:effectExtent l="0" t="0" r="9525" b="5715"/>
            <wp:docPr id="5" name="图片 5" descr="6938ab0061b366aa83d68969226fa2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938ab0061b366aa83d68969226fa2d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19C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 2B 30 30 30 30 30 30 30 31 42 03为耀华串口传输数据包格式，为16进制，转换成ASCII为</w:t>
      </w:r>
    </w:p>
    <w:p w14:paraId="1F55A42D">
      <w:pPr>
        <w:numPr>
          <w:numId w:val="0"/>
        </w:numPr>
      </w:pPr>
      <w:r>
        <w:drawing>
          <wp:inline distT="0" distB="0" distL="114300" distR="114300">
            <wp:extent cx="1854200" cy="261620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D1AE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其中STX为消息的起始符， ETX为消息的结束符，+00000001B具体含义需要实际测试校验，在配置站点时需要去指定数据开始位，数据长度等等参数，同样需要实际测试校验</w:t>
      </w:r>
    </w:p>
    <w:p w14:paraId="19CBB2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966085"/>
            <wp:effectExtent l="0" t="0" r="12065" b="571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1E9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973195"/>
            <wp:effectExtent l="0" t="0" r="10795" b="1905"/>
            <wp:docPr id="8" name="图片 8" descr="17e3969dc88b6072094dba26e9e3e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e3969dc88b6072094dba26e9e3ee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D197">
      <w:pPr>
        <w:numPr>
          <w:ilvl w:val="0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传输波特率</w:t>
      </w:r>
    </w:p>
    <w:p w14:paraId="064462E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串口通讯是实时的，并且串口每一帧数据是按照指定的频率发送出去，所以在接收数据必须指定系统频率去接，才能正确读取数据，如上图配置波特率为1200，则说明地磅传入是按照1/1200每秒的速度传入数据段。</w:t>
      </w:r>
    </w:p>
    <w:p w14:paraId="7BA724E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966085"/>
            <wp:effectExtent l="0" t="0" r="12065" b="57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E9B73">
      <w:pPr>
        <w:rPr>
          <w:rFonts w:hint="eastAsia"/>
          <w:lang w:eastAsia="zh-CN"/>
        </w:rPr>
      </w:pPr>
    </w:p>
    <w:p w14:paraId="1CF1B960">
      <w:pPr>
        <w:pStyle w:val="3"/>
        <w:keepNext w:val="0"/>
        <w:keepLines w:val="0"/>
        <w:widowControl/>
        <w:suppressLineNumbers w:val="0"/>
      </w:pPr>
      <w:r>
        <w:t>四、技术方案选择建议</w:t>
      </w:r>
    </w:p>
    <w:p w14:paraId="7929F44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方案一：java语言 jSerialComm实现串口通信（推荐方案）</w:t>
      </w:r>
    </w:p>
    <w:p w14:paraId="577E389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jSerialComm 是一个用于 Java 平台的串口通信库，是2014 年基于JavaComm API二次开发，社区活跃，github上最新版本是 </w:t>
      </w:r>
      <w:r>
        <w:rPr>
          <w:rFonts w:hint="default"/>
          <w:lang w:val="en-US" w:eastAsia="zh-CN"/>
        </w:rPr>
        <w:t>2024年5月16日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 xml:space="preserve">核心特点有 </w:t>
      </w:r>
    </w:p>
    <w:p w14:paraId="720D84D0">
      <w:pPr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跨平台支持,支持 Windows/Linux/macOS 等主流操作系统.无需安装额外驱动或依赖本地库，不用安装so或dll文件</w:t>
      </w:r>
    </w:p>
    <w:p w14:paraId="5237D2FC">
      <w:pPr>
        <w:numPr>
          <w:ilvl w:val="0"/>
          <w:numId w:val="1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高性能特性,支持同步/异步读写,提供事件监听机制,纯 Java 实现（通过 JNI 调用本地接口）</w:t>
      </w:r>
    </w:p>
    <w:p w14:paraId="6A007A06">
      <w:pPr>
        <w:numPr>
          <w:ilvl w:val="0"/>
          <w:numId w:val="1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自动识别系统所有可用串口，波特率自动检测</w:t>
      </w:r>
    </w:p>
    <w:p w14:paraId="5C001F48">
      <w:pPr>
        <w:numPr>
          <w:ilvl w:val="0"/>
          <w:numId w:val="1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 RS-232/422/485 等常见串口标准</w:t>
      </w:r>
    </w:p>
    <w:p w14:paraId="612F9296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实现逻辑：集成springboot以jar包形式部署运行，在地磅对应电脑将jar包设置开机自启，一次部署无需维护，运行成功的jar包暴露端口和接口调用，打开网页时，前端调取计算机指定端口的指定接口来获取串口列表和串口数据，程序支持自动检测波特率，默认设置示例数据，开始位等参数为耀华地磅参数，支持接口修改设定参数，参数数据可存入服务器端数据库，做到一个站点一份数据存储以防反复配置。</w:t>
      </w:r>
    </w:p>
    <w:p w14:paraId="2E6BFB46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优点：只需部署无需维护，配置信息上云，波特率自动配置，跨平台支持。</w:t>
      </w:r>
    </w:p>
    <w:p w14:paraId="3694CC12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缺点：开机启动jar程序占用系统资源，存在打开端口自动关闭情况，需要具体连接地磅实现过程中看是否存在。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"https://tencentcloud.csdn.net/678626d6edd0904849a4dbd5.html?dp_token=eyJ0eXAiOiJKV1QiLCJhbGciOiJIUzI1NiJ9.eyJpZCI6NzkyNDYwOSwiZXhwIjoxNzQ1Mzc3Njg5LCJpYXQiOjE3NDQ3NzI4ODksInVzZXJuYW1lIjoiaHVhbmd3ZWk5NDYifQ.GBLMU5gzY_RlBszwtJ3HdPT_X-MSXaSG3ajNeh7RWAI&amp;spm=100"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JSerialComm关闭情况</w:t>
      </w:r>
      <w:r>
        <w:rPr>
          <w:rFonts w:hint="eastAsia"/>
          <w:lang w:val="en-US" w:eastAsia="zh-CN"/>
        </w:rPr>
        <w:fldChar w:fldCharType="end"/>
      </w:r>
    </w:p>
    <w:p w14:paraId="40A0B0A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方案二：java语言 RXTX实现串口通信</w:t>
      </w:r>
    </w:p>
    <w:p w14:paraId="6D5123F1"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RXTX是 Java 平台早期的串口通信解决方案，是首个实现 JSR-232 规范的 Java 串口库，曾是 Eclipse 基金会官方支持项目。但是在2010年就停止更新了。</w:t>
      </w:r>
    </w:p>
    <w:p w14:paraId="4401EAB1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部署方面：需要rxtxParallel.dll和rxtxSerial.dll两个dll文件，每次安装运行需要去检测dll文件是否存在。</w:t>
      </w:r>
    </w:p>
    <w:p w14:paraId="57C81566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兼容性方面：</w:t>
      </w:r>
      <w:r>
        <w:rPr>
          <w:rFonts w:hint="default"/>
          <w:lang w:val="en-US" w:eastAsia="zh-CN"/>
        </w:rPr>
        <w:t>RXTX库的兼容性不太好，尤其是在较新的Java版本中。这是因为RXTX库主要针对较老版本的Java进行优化。只支持Java 6和Java 7，以及低版本的Java 8：RXTX库主要针对Java 6和Java 7进行开发，因此在较新版本的Java中可能存在兼容性问题。</w:t>
      </w:r>
    </w:p>
    <w:p w14:paraId="59DFD858">
      <w:pPr>
        <w:rPr>
          <w:rFonts w:hint="default"/>
          <w:lang w:val="en-US" w:eastAsia="zh-CN"/>
        </w:rPr>
      </w:pPr>
    </w:p>
    <w:p w14:paraId="2138CA79">
      <w:pPr>
        <w:rPr>
          <w:rFonts w:hint="eastAsia"/>
          <w:lang w:val="en-US" w:eastAsia="zh-CN"/>
        </w:rPr>
      </w:pPr>
    </w:p>
    <w:p w14:paraId="701B1DB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方案三：java语言 PureJavaComm实现串口通信</w:t>
      </w:r>
    </w:p>
    <w:p w14:paraId="28396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PureJavaComm 始于 2008 年，是一个纯 Java 实现的串口通信库，旨在提供不依赖本地代码（JNI）的跨平台串口解决方案。它最初从 RXTX 项目分支出来，专注于保持纯 Java 实现。</w:t>
      </w:r>
    </w:p>
    <w:p w14:paraId="246C40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核心特性有</w:t>
      </w:r>
    </w:p>
    <w:p w14:paraId="27055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纯Java架构</w:t>
      </w:r>
    </w:p>
    <w:p w14:paraId="5B834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完全基于Java实现，无JNI依赖</w:t>
      </w:r>
    </w:p>
    <w:p w14:paraId="5ABE7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通过Java标准IO机制与串口交互</w:t>
      </w:r>
    </w:p>
    <w:p w14:paraId="5DA87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跨平台支持</w:t>
      </w:r>
    </w:p>
    <w:p w14:paraId="25546D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理论上支持Windows/Linux/macOS</w:t>
      </w:r>
    </w:p>
    <w:p w14:paraId="04632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使用统一的Java API接口</w:t>
      </w:r>
    </w:p>
    <w:p w14:paraId="36A8C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基本功能实现</w:t>
      </w:r>
    </w:p>
    <w:p w14:paraId="66D87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支持标准串口参数设置（波特率、数据位等）</w:t>
      </w:r>
    </w:p>
    <w:p w14:paraId="31337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提供同步/异步读写能力 技术优势</w:t>
      </w:r>
    </w:p>
    <w:p w14:paraId="31D47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部署简单</w:t>
      </w:r>
    </w:p>
    <w:p w14:paraId="37CED0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无需编译或安装本地库</w:t>
      </w:r>
    </w:p>
    <w:p w14:paraId="11977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单个jar文件即可运行</w:t>
      </w:r>
    </w:p>
    <w:p w14:paraId="5882C8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安全性</w:t>
      </w:r>
    </w:p>
    <w:p w14:paraId="39B2EF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适合严格的安全环境（如银行系统）</w:t>
      </w:r>
    </w:p>
    <w:p w14:paraId="39038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无本地代码执行风险</w:t>
      </w:r>
    </w:p>
    <w:p w14:paraId="43482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调试便利</w:t>
      </w:r>
    </w:p>
    <w:p w14:paraId="552C4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纯Java异常堆栈</w:t>
      </w:r>
    </w:p>
    <w:p w14:paraId="65619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兼容标准Java调试工具 主要劣势</w:t>
      </w:r>
    </w:p>
    <w:p w14:paraId="1296C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性能限制</w:t>
      </w:r>
    </w:p>
    <w:p w14:paraId="5681C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吞吐量较低（最高约115200bps）</w:t>
      </w:r>
    </w:p>
    <w:p w14:paraId="42831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高负载时延迟明显</w:t>
      </w:r>
    </w:p>
    <w:p w14:paraId="4AD53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功能缺失</w:t>
      </w:r>
    </w:p>
    <w:p w14:paraId="7BB06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不支持USB转串口自动识别</w:t>
      </w:r>
    </w:p>
    <w:p w14:paraId="4C3B7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缺少硬件流控完整实现</w:t>
      </w:r>
    </w:p>
    <w:p w14:paraId="78D9B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兼容性问题</w:t>
      </w:r>
    </w:p>
    <w:p w14:paraId="76849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新版Windows需要特殊权限</w:t>
      </w:r>
    </w:p>
    <w:p w14:paraId="5FBA3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Linux设备节点权限管理复杂</w:t>
      </w:r>
    </w:p>
    <w:p w14:paraId="4636529A">
      <w:pPr>
        <w:rPr>
          <w:rFonts w:hint="eastAsia"/>
          <w:lang w:val="en-US" w:eastAsia="zh-CN"/>
        </w:rPr>
      </w:pPr>
    </w:p>
    <w:p w14:paraId="24797A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具体情况：性能方面比jSerialComm要差，但兼容问题待考量，可以作为jSerialComm的下位替代。</w:t>
      </w:r>
    </w:p>
    <w:p w14:paraId="4B75900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方案四：nodejs serialport实现串口通信（推荐方案）</w:t>
      </w:r>
    </w:p>
    <w:p w14:paraId="7550864C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官网：</w:t>
      </w:r>
      <w:r>
        <w:rPr>
          <w:rFonts w:hint="default"/>
          <w:lang w:val="en-US" w:eastAsia="zh-CN"/>
        </w:rPr>
        <w:t>https://serialport.io/</w:t>
      </w:r>
    </w:p>
    <w:p w14:paraId="1F964386">
      <w:pPr>
        <w:rPr>
          <w:rFonts w:hint="default"/>
          <w:lang w:val="en-US" w:eastAsia="zh-CN"/>
        </w:rPr>
      </w:pPr>
    </w:p>
    <w:p w14:paraId="21DD8C86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教程网站，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"https://xiaoman.blog.csdn.net/article/details/137593381?spm=1001.2101.3001.6650.1&amp;utm_medium=distribute.pc_relevant.none-task-blog-2%7Edefault%7EBlogCommendFromBaidu%7EPaidSort-1-137593381-blog-80421730.235%5Ev43%5Epc_blog_bottom_relevance_base6&amp;depth_1-ut"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实现步骤和视频教程</w:t>
      </w:r>
      <w:r>
        <w:rPr>
          <w:rFonts w:hint="default"/>
          <w:lang w:val="en-US" w:eastAsia="zh-CN"/>
        </w:rPr>
        <w:fldChar w:fldCharType="end"/>
      </w:r>
    </w:p>
    <w:p w14:paraId="0C7F385A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具体实现和最终效果需要前端配合，在官网查询到适配情况发现不支持</w:t>
      </w:r>
      <w:bookmarkStart w:id="0" w:name="_GoBack"/>
      <w:bookmarkEnd w:id="0"/>
      <w:r>
        <w:rPr>
          <w:rFonts w:hint="eastAsia"/>
          <w:lang w:val="en-US" w:eastAsia="zh-CN"/>
        </w:rPr>
        <w:t>X86的windows，可能对比较旧的地磅电脑适配不了</w:t>
      </w:r>
    </w:p>
    <w:p w14:paraId="3266F987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055773E6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187700" cy="4889500"/>
            <wp:effectExtent l="0" t="0" r="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A0186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40B96"/>
    <w:multiLevelType w:val="singleLevel"/>
    <w:tmpl w:val="92A40B96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A056BEA3"/>
    <w:multiLevelType w:val="singleLevel"/>
    <w:tmpl w:val="A056BEA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8F7C173"/>
    <w:multiLevelType w:val="multilevel"/>
    <w:tmpl w:val="A8F7C1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CE473FC"/>
    <w:multiLevelType w:val="multilevel"/>
    <w:tmpl w:val="ACE473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60831EA"/>
    <w:multiLevelType w:val="singleLevel"/>
    <w:tmpl w:val="C60831E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FB14062F"/>
    <w:multiLevelType w:val="multilevel"/>
    <w:tmpl w:val="FB1406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A095573"/>
    <w:multiLevelType w:val="multilevel"/>
    <w:tmpl w:val="4A0955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1F4D4D0"/>
    <w:multiLevelType w:val="multilevel"/>
    <w:tmpl w:val="51F4D4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AA146F4"/>
    <w:multiLevelType w:val="multilevel"/>
    <w:tmpl w:val="5AA146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3"/>
  </w:num>
  <w:num w:numId="5">
    <w:abstractNumId w:val="2"/>
  </w:num>
  <w:num w:numId="6">
    <w:abstractNumId w:val="8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286831"/>
    <w:rsid w:val="776B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FollowedHyperlink"/>
    <w:basedOn w:val="8"/>
    <w:uiPriority w:val="0"/>
    <w:rPr>
      <w:color w:val="800080"/>
      <w:u w:val="single"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2025-04-16T01:44:31Z</dcterms:created>
  <dc:creator>LP573603</dc:creator>
  <cp:lastModifiedBy>ㅤ</cp:lastModifiedBy>
  <dcterms:modified xsi:type="dcterms:W3CDTF">2025-04-16T09:38:25Z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eyJoZGlkIjoiYjFhYzA4YjZjMWQxNTI2NGQ3ZTBhZDEwOWIzNmMyOWUiLCJ1c2VySWQiOiI3MzAwNTY0MTAifQ==</vt:lpwstr>
  </property>
  <property fmtid="{D5CDD505-2E9C-101B-9397-08002B2CF9AE}" pid="4" name="ICV">
    <vt:lpwstr>5951464D38344582A0073AB1D3EA5F52_12</vt:lpwstr>
  </property>
</Properties>
</file>