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385E1" w14:textId="77777777" w:rsidR="00BD56B2" w:rsidRPr="00685D49" w:rsidRDefault="00000000" w:rsidP="00270383">
      <w:pPr>
        <w:pStyle w:val="Title"/>
      </w:pPr>
      <w:r w:rsidRPr="00685D49">
        <w:t>Market Opportunity Navigator</w:t>
      </w:r>
    </w:p>
    <w:p w14:paraId="31EF8EC8" w14:textId="77777777" w:rsidR="00BD56B2" w:rsidRPr="00685D49" w:rsidRDefault="00000000" w:rsidP="00270383">
      <w:pPr>
        <w:pStyle w:val="Heading1"/>
      </w:pPr>
      <w:r w:rsidRPr="00685D49">
        <w:t>Part 1 – Market Opportunity Set</w:t>
      </w:r>
    </w:p>
    <w:p w14:paraId="1BB6861E" w14:textId="7A4472B6" w:rsidR="00521522" w:rsidRPr="00685D49" w:rsidRDefault="00521522" w:rsidP="00521522">
      <w:r w:rsidRPr="00685D49">
        <w:t>Assess the unique abilities to identify market opportunities for your business.</w:t>
      </w:r>
    </w:p>
    <w:p w14:paraId="4E4560A1" w14:textId="77777777" w:rsidR="00BD56B2" w:rsidRPr="00685D49" w:rsidRDefault="00000000">
      <w:pPr>
        <w:pStyle w:val="Heading2"/>
      </w:pPr>
      <w:r w:rsidRPr="00685D49">
        <w:t>Core Abilities</w:t>
      </w:r>
    </w:p>
    <w:p w14:paraId="092889FD" w14:textId="6C1CBD81" w:rsidR="00521522" w:rsidRPr="00685D49" w:rsidRDefault="00521522" w:rsidP="00521522">
      <w:r w:rsidRPr="00685D49">
        <w:t>List your business’ core abilities or technological elements. Characterise them based on their functions and properties, independent of your product or service.</w:t>
      </w:r>
    </w:p>
    <w:p w14:paraId="5698CF63" w14:textId="77777777" w:rsidR="00BD56B2" w:rsidRPr="00685D49" w:rsidRDefault="00000000">
      <w:pPr>
        <w:pStyle w:val="Heading3"/>
      </w:pPr>
      <w:r w:rsidRPr="00685D49">
        <w:t>Core Ability 1</w:t>
      </w:r>
    </w:p>
    <w:p w14:paraId="3F58ED12" w14:textId="77777777" w:rsidR="00BD56B2" w:rsidRPr="00685D49" w:rsidRDefault="00000000">
      <w:r w:rsidRPr="00685D49">
        <w:t>Description:</w:t>
      </w:r>
      <w:r>
        <w:t xml:space="preserve"> Measures the gravitational difference between two clouds of laser-cooled atoms falling in one apparatus. It reads density contrast, so it needs no line of sight, no contact and no excavation.</w:t>
      </w:r>
    </w:p>
    <w:p w14:paraId="737161A2" w14:textId="77777777" w:rsidR="00BD56B2" w:rsidRPr="00685D49" w:rsidRDefault="00000000">
      <w:pPr>
        <w:pStyle w:val="Heading3"/>
      </w:pPr>
      <w:r w:rsidRPr="00685D49">
        <w:t>Core Ability 2</w:t>
      </w:r>
    </w:p>
    <w:p w14:paraId="5FBB8567" w14:textId="77777777" w:rsidR="00BD56B2" w:rsidRPr="00685D49" w:rsidRDefault="00000000">
      <w:r w:rsidRPr="00685D49">
        <w:t>Description:</w:t>
      </w:r>
      <w:r>
        <w:t xml:space="preserve"> Vibration is common to both clouds and cancels differentially; shielding handles the rest. This took the instrument off the optical bench and onto a street (Stray et al., 2022).</w:t>
      </w:r>
    </w:p>
    <w:p w14:paraId="7DF5E3C4" w14:textId="77777777" w:rsidR="00BD56B2" w:rsidRPr="00685D49" w:rsidRDefault="00000000">
      <w:pPr>
        <w:pStyle w:val="Heading3"/>
      </w:pPr>
      <w:r w:rsidRPr="00685D49">
        <w:t>Core Ability 3</w:t>
      </w:r>
    </w:p>
    <w:p w14:paraId="5D2FCD6A" w14:textId="77777777" w:rsidR="00BD56B2" w:rsidRPr="00685D49" w:rsidRDefault="00000000">
      <w:r w:rsidRPr="00685D49">
        <w:t>Description:</w:t>
      </w:r>
      <w:r>
        <w:t xml:space="preserve"> Bayesian inversion turns sparse gradient readings into a three-dimensional density estimate, reporting confidence in position and depth rather than one certain line.</w:t>
      </w:r>
    </w:p>
    <w:p w14:paraId="2047E986" w14:textId="77777777" w:rsidR="00BD56B2" w:rsidRPr="00685D49" w:rsidRDefault="00000000">
      <w:pPr>
        <w:pStyle w:val="Heading3"/>
      </w:pPr>
      <w:r w:rsidRPr="00685D49">
        <w:t>Core Ability 4</w:t>
      </w:r>
    </w:p>
    <w:p w14:paraId="01D67D32" w14:textId="77777777" w:rsidR="00BD56B2" w:rsidRPr="00685D49" w:rsidRDefault="00000000">
      <w:r w:rsidRPr="00685D49">
        <w:t>Description:</w:t>
      </w:r>
      <w:r>
        <w:t xml:space="preserve"> Packaging lasers, vacuum and shielding into equipment a trained surveyor can run through a working day. Most of it is tacit knowledge, which matters for value capture.</w:t>
      </w:r>
    </w:p>
    <w:p w14:paraId="7D7B4DE2" w14:textId="77777777" w:rsidR="00BD56B2" w:rsidRPr="00685D49" w:rsidRDefault="00000000">
      <w:pPr>
        <w:pStyle w:val="Heading2"/>
      </w:pPr>
      <w:r w:rsidRPr="00685D49">
        <w:t>Market Opportunities</w:t>
      </w:r>
    </w:p>
    <w:p w14:paraId="5EFBAA21" w14:textId="4501F1BC" w:rsidR="00521522" w:rsidRPr="00685D49" w:rsidRDefault="00521522" w:rsidP="00521522">
      <w:r w:rsidRPr="00685D49">
        <w:t>Identify the market opportunities. What applications can the core abilities be used in? Which customers or market segments may need them?</w:t>
      </w:r>
    </w:p>
    <w:p w14:paraId="7E67BFC6" w14:textId="77777777" w:rsidR="00BD56B2" w:rsidRPr="00685D49" w:rsidRDefault="00000000">
      <w:pPr>
        <w:pStyle w:val="Heading3"/>
      </w:pPr>
      <w:r w:rsidRPr="00685D49">
        <w:t>Opportunity 1</w:t>
      </w:r>
    </w:p>
    <w:p w14:paraId="6D3505B0" w14:textId="77777777" w:rsidR="00BD56B2" w:rsidRPr="00685D49" w:rsidRDefault="00000000">
      <w:r w:rsidRPr="00685D49">
        <w:t>Application:</w:t>
      </w:r>
      <w:r>
        <w:t xml:space="preserve"> Targeted pre-excavation survey of high-risk urban sites, finding buried assets, voids and abandoned structures that electromagnetic location and radar miss.</w:t>
      </w:r>
    </w:p>
    <w:p w14:paraId="6E624A4A" w14:textId="77777777" w:rsidR="00BD56B2" w:rsidRPr="00685D49" w:rsidRDefault="00000000">
      <w:r w:rsidRPr="00685D49">
        <w:t>Customer Group:</w:t>
      </w:r>
      <w:r>
        <w:t xml:space="preserve"> UK water, gas, power and telecoms asset owners, the tier-1 contractors digging for them, and highway and rail authorities.</w:t>
      </w:r>
    </w:p>
    <w:p w14:paraId="7565110D" w14:textId="77777777" w:rsidR="00BD56B2" w:rsidRPr="00685D49" w:rsidRDefault="00000000">
      <w:pPr>
        <w:pStyle w:val="Heading3"/>
      </w:pPr>
      <w:r w:rsidRPr="00685D49">
        <w:t>Opportunity 2</w:t>
      </w:r>
    </w:p>
    <w:p w14:paraId="414C28D7" w14:textId="77777777" w:rsidR="00BD56B2" w:rsidRPr="00685D49" w:rsidRDefault="00000000">
      <w:r w:rsidRPr="00685D49">
        <w:t>Application:</w:t>
      </w:r>
      <w:r>
        <w:t xml:space="preserve"> Density targeting for mineral exploration and geothermal assessment, narrowing where to drill before anyone drills.</w:t>
      </w:r>
    </w:p>
    <w:p w14:paraId="03BF8FB1" w14:textId="77777777" w:rsidR="00BD56B2" w:rsidRPr="00685D49" w:rsidRDefault="00000000">
      <w:r w:rsidRPr="00685D49">
        <w:t>Customer Group:</w:t>
      </w:r>
      <w:r>
        <w:t xml:space="preserve"> Exploration companies, geothermal developers, and the geophysical survey contractors who serve them.</w:t>
      </w:r>
    </w:p>
    <w:p w14:paraId="57CF7780" w14:textId="77777777" w:rsidR="00BD56B2" w:rsidRPr="00685D49" w:rsidRDefault="00000000">
      <w:pPr>
        <w:pStyle w:val="Heading3"/>
      </w:pPr>
      <w:r w:rsidRPr="00685D49">
        <w:t>Opportunity 3</w:t>
      </w:r>
    </w:p>
    <w:p w14:paraId="4D285805" w14:textId="77777777" w:rsidR="00BD56B2" w:rsidRPr="00685D49" w:rsidRDefault="00000000">
      <w:r w:rsidRPr="00685D49">
        <w:t>Application:</w:t>
      </w:r>
      <w:r>
        <w:t xml:space="preserve"> Drift-free inertial navigation where satellite signals are jammed, spoofed or unavailable.</w:t>
      </w:r>
    </w:p>
    <w:p w14:paraId="78FBD101" w14:textId="77777777" w:rsidR="00BD56B2" w:rsidRPr="00685D49" w:rsidRDefault="00000000">
      <w:r w:rsidRPr="00685D49">
        <w:t>Customer Group:</w:t>
      </w:r>
      <w:r>
        <w:t xml:space="preserve"> The Ministry of Defence and defence primes first, maritime and aviation operators later.</w:t>
      </w:r>
    </w:p>
    <w:p w14:paraId="35137B92" w14:textId="77777777" w:rsidR="00BD56B2" w:rsidRPr="00685D49" w:rsidRDefault="00000000">
      <w:r w:rsidRPr="00685D49">
        <w:br w:type="page"/>
      </w:r>
    </w:p>
    <w:p w14:paraId="477852CD" w14:textId="77777777" w:rsidR="00BD56B2" w:rsidRPr="00685D49" w:rsidRDefault="00000000" w:rsidP="00270383">
      <w:pPr>
        <w:pStyle w:val="Heading1"/>
      </w:pPr>
      <w:r w:rsidRPr="00685D49">
        <w:lastRenderedPageBreak/>
        <w:t>Part 2 – Market Attractiveness</w:t>
      </w:r>
    </w:p>
    <w:p w14:paraId="41E26DB2" w14:textId="57ABD18B" w:rsidR="001D2E7A" w:rsidRPr="00685D49" w:rsidRDefault="001D2E7A" w:rsidP="001D2E7A">
      <w:pPr>
        <w:rPr>
          <w:lang w:eastAsia="en-GB"/>
        </w:rPr>
      </w:pPr>
      <w:r w:rsidRPr="00685D49">
        <w:rPr>
          <w:lang w:eastAsia="en-GB"/>
        </w:rPr>
        <w:t>Evaluate and compare options systematically.</w:t>
      </w:r>
    </w:p>
    <w:p>
      <w:pPr>
        <w:pStyle w:val="Normal"/>
      </w:pPr>
      <w:r>
        <w:t xml:space="preserve">The scorecard below is completed once for each of the three opportunities identified in Part 1.</w:t>
      </w:r>
    </w:p>
    <w:p w14:paraId="6E0D563D" w14:textId="77777777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Scorecard 1 of 3 — Opportunity 1: Pre-excavation subsurface survey</w:t>
      </w:r>
    </w:p>
    <w:p w14:paraId="26E1969F" w14:textId="77777777" w:rsidR="00BD56B2" w:rsidRPr="00685D49" w:rsidRDefault="00000000">
      <w:pPr>
        <w:pStyle w:val="Heading2"/>
      </w:pPr>
      <w:r w:rsidRPr="00685D49">
        <w:t>Impact</w:t>
      </w:r>
    </w:p>
    <w:p w14:paraId="375C089C" w14:textId="505ED68E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3E3868CA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1518D385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086FA5CD" w14:textId="04C9584A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60C32103" w14:textId="1E296AB2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16188735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8D64FD9" w14:textId="14C9E505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62573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0C216EB" w14:textId="2683334C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13308690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0F5FC1C" w14:textId="728EBCE4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-1783955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7D55D44" w14:textId="6159D66F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0A6D193C" w14:textId="37D3A9DA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6AB7BF0B" w14:textId="3A013721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0B71C5EE" w14:textId="3D81EA08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16C69AF6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8143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C33A03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16786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3963772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496844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4D9E59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7863858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1813C5D" w14:textId="4E8439CA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6DB7DF9B" w14:textId="31920F71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5296C9D1" w14:textId="1F9AA26E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2452A13A" w14:textId="674A6746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46E457B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5390085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058A54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9883551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C988E9D" w14:textId="77777777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9899871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3A3C53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59938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086E64" w14:textId="41A9CF94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01F9F747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307356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8FFF4F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6683975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8427376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215660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85446B7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0073248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One hole in every 65 hits something: about 60,000 strikes a year and £2.4bn in economic cost (Utility Strike Avoidance Group, 2023). Workers are hurt.</w:t>
      </w:r>
    </w:p>
    <w:p w14:paraId="137FD073" w14:textId="77777777" w:rsidR="00BD56B2" w:rsidRPr="00685D49" w:rsidRDefault="00000000">
      <w:pPr>
        <w:pStyle w:val="Heading2"/>
      </w:pPr>
      <w:r w:rsidRPr="00685D49">
        <w:t>Potential</w:t>
      </w:r>
    </w:p>
    <w:p w14:paraId="296C8E8B" w14:textId="2A8D2866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1EE9201C" w14:textId="2DF2328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32C23CB8" w14:textId="4ABA0B6B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7938B6BA" w14:textId="6C4C52E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71B217AC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714722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8430F6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8339139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FB2CE3E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32673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9EE29D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0442165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7CF1761" w14:textId="04539D69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460B1DD5" w14:textId="1BF99EA3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1F5CEB13" w14:textId="5EC32DE6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5EDF3B9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86801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4FF285E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043229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BBC5D5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743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454A49F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661455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0A82A39" w14:textId="16CA7C25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637866AE" w14:textId="045561A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3C2ED50D" w14:textId="7E7CB1BD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0AC25E16" w14:textId="320724E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7F91B28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6999407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37AA7E2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0129822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3873D79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4839316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64E49E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20816596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4489B0C" w14:textId="77777777" w:rsidR="00BD56B2" w:rsidRPr="00685D49" w:rsidRDefault="00000000">
      <w:pPr>
        <w:pStyle w:val="Heading3"/>
      </w:pPr>
      <w:r w:rsidRPr="00685D49">
        <w:t>Overall Potential</w:t>
      </w:r>
    </w:p>
    <w:p w14:paraId="065AF348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0502227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A33D72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906650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1D14C9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804768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573B51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3170388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Contractors already buy PAS 128 surveys, so a budget line exists to sell against (British Standards Institution, 2022), and reported strike rates mean improvement can be shown, not claimed.</w:t>
      </w:r>
    </w:p>
    <w:p w14:paraId="46DB9CA2" w14:textId="77777777" w:rsidR="00BD56B2" w:rsidRPr="00685D49" w:rsidRDefault="00000000">
      <w:pPr>
        <w:pStyle w:val="Heading2"/>
      </w:pPr>
      <w:r w:rsidRPr="00685D49">
        <w:t>Challenge</w:t>
      </w:r>
    </w:p>
    <w:p w14:paraId="7214D4EE" w14:textId="706D883C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0E691594" w14:textId="540AE332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5A5C22C2" w14:textId="324E2C53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3CBC0277" w14:textId="0AED94F5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57CA159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857042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AAD2E6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50571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69BAEF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872540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5356CE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90470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E2E3093" w14:textId="61A3090E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65DDC902" w14:textId="02BBC422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1428ADBD" w14:textId="4A2A12E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3A0BFEB5" w14:textId="1093E08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76A7CE03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1173676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E973237" w14:textId="77777777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150246397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6E3BD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41386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4F9F15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809933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B1A7A6E" w14:textId="1D76052C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4FDC672A" w14:textId="415B6317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0258F8BE" w14:textId="0C4E3704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5A14BE56" w14:textId="19AB8BC2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7103FFE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4463021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7E769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109481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B97BDE5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450740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75CC185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8999361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26EEFF" w14:textId="77777777" w:rsidR="00BD56B2" w:rsidRPr="00685D49" w:rsidRDefault="00000000">
      <w:pPr>
        <w:pStyle w:val="Heading3"/>
      </w:pPr>
      <w:r w:rsidRPr="00685D49">
        <w:t>Overall Challenge</w:t>
      </w:r>
    </w:p>
    <w:p w14:paraId="41CC8814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4710158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E8D4B85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0850088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D97088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759798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62E18E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4619580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physics already works outdoors, so this is productisation. Two risks bite: PAS 128 recognises radar and electromagnetic location, not gravity; and Delta.g, a Birmingham spin-out with £4.6m of seed funding, is ahead of us (The Quantum Insider, 2025).</w:t>
      </w:r>
    </w:p>
    <w:p w14:paraId="7ACFDAED" w14:textId="77777777" w:rsidR="00874DC1" w:rsidRPr="00685D49" w:rsidRDefault="00874DC1" w:rsidP="00874DC1">
      <w:pPr>
        <w:pStyle w:val="Heading2"/>
      </w:pPr>
      <w:r w:rsidRPr="00685D49">
        <w:t>Opportunity Category</w:t>
      </w:r>
    </w:p>
    <w:p w14:paraId="6584143A" w14:textId="35E17C34" w:rsidR="00874DC1" w:rsidRPr="00685D49" w:rsidRDefault="00874DC1" w:rsidP="00874DC1">
      <w:r w:rsidRPr="00685D49">
        <w:t xml:space="preserve">Gold Mine (High potential, low challenge) </w:t>
      </w:r>
      <w:sdt>
        <w:sdtPr>
          <w:id w:val="-8866348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7D6AC7D" w14:textId="7637C0E7" w:rsidR="00874DC1" w:rsidRPr="00685D49" w:rsidRDefault="00874DC1" w:rsidP="00874DC1">
      <w:r w:rsidRPr="00685D49">
        <w:t xml:space="preserve">Moon Shot (High potential, high challenge) </w:t>
      </w:r>
      <w:sdt>
        <w:sdtPr>
          <w:id w:val="-15622421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C4B31A7" w14:textId="6BD1D676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-10949411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43BE34" w14:textId="252FD78C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1932314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>
      <w:pPr>
        <w:pStyle w:val="Normal"/>
      </w:pPr>
      <w:r>
        <w:t xml:space="preserve">Notes: Gold Mine: highest potential, lowest challenge of the three, judged against each other, not in the abstract.</w:t>
      </w:r>
    </w:p>
    <w:p w14:paraId="1A229008" w14:textId="A322BD23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Scorecard 2 of 3 — Opportunity 2: Mineral and geothermal exploration</w:t>
      </w:r>
    </w:p>
    <w:p w14:paraId="3F8C2804" w14:textId="F162D18F" w:rsidR="00BD56B2" w:rsidRPr="00685D49" w:rsidRDefault="00000000">
      <w:pPr>
        <w:pStyle w:val="Heading2"/>
      </w:pPr>
      <w:r w:rsidRPr="00685D49">
        <w:t>Impact</w:t>
      </w:r>
    </w:p>
    <w:p w14:paraId="35DC7FB5" w14:textId="000AA254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4FF72D50" w14:textId="74A674AC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7A825FED" w14:textId="777D170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A5594B1C" w14:textId="7C5A9942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D281C10C" w14:textId="73AB203A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3449629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49C2D39" w14:textId="CE3C545D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28429952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4FDD731" w14:textId="2BFF49DA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4459281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9708005" w14:textId="1F522504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7270179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6A576AA" w14:textId="1B44AEC6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D283DABD" w14:textId="E14B5DB9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81FA6E22" w14:textId="0648587C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D377FE04" w14:textId="66F62793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95564E62" w14:textId="FC209233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890296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AADB755" w14:textId="4D589738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1804462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856D939F" w14:textId="FF7132D5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4396791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224E43" w14:textId="295F03A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320540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D572C0D" w14:textId="69743DB6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AA0BB875" w14:textId="17AB7374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C4955467" w14:textId="B2A97ACC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86B115C9" w14:textId="61D10444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C1E503EA" w14:textId="D1C58509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06685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A412304" w14:textId="F8B73D8F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424251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8B0C8728" w14:textId="1165FAD1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5396767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E6CA95A" w14:textId="D5D37FBA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687253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C03C586" w14:textId="2A2C4B88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1FA03619" w14:textId="9DC78FD8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851530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2C4C2B2" w14:textId="E4C5A7E5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589283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87DBE5A" w14:textId="65959AAE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739613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0E2F1C9" w14:textId="C6B8A0EF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969321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Better targeting means fewer speculative boreholes, though the harm avoided is diffuse next to a struck gas main.</w:t>
      </w:r>
    </w:p>
    <w:p w14:paraId="6143F9B6" w14:textId="F4493529" w:rsidR="00BD56B2" w:rsidRPr="00685D49" w:rsidRDefault="00000000">
      <w:pPr>
        <w:pStyle w:val="Heading2"/>
      </w:pPr>
      <w:r w:rsidRPr="00685D49">
        <w:t>Potential</w:t>
      </w:r>
    </w:p>
    <w:p w14:paraId="1ED26179" w14:textId="C20C1B23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99546A49" w14:textId="B2542019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72C79CCC" w14:textId="6DD4645B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C56028B8" w14:textId="5772E820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3E665052" w14:textId="B970E672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591307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2E80510" w14:textId="DEA6221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794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A9A267A" w14:textId="AB9F3FD1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500035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B6D1D75" w14:textId="ADCCE109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030746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6B16F95" w14:textId="2B950792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D241862D" w14:textId="85ABCBF0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C7C45714" w14:textId="D929C005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CE9D26D9" w14:textId="0E7A35FE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581487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9E0B647" w14:textId="942D0B43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449635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EBFD9F2" w14:textId="678054CE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0592889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DCBF416" w14:textId="168BD5E4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731583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3D2D3E2" w14:textId="EA8E5576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CA0B868D" w14:textId="32008170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64F6F8FE" w14:textId="64206F3A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557E039B" w14:textId="D21204BB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7B318249" w14:textId="173DD904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52589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8860A1A" w14:textId="00A13C6F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573039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9CE61932" w14:textId="D9F29DB5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902548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5D333F0" w14:textId="72EEE7E9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159622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3BAA3B7" w14:textId="D078CC55" w:rsidR="00BD56B2" w:rsidRPr="00685D49" w:rsidRDefault="00000000">
      <w:pPr>
        <w:pStyle w:val="Heading3"/>
      </w:pPr>
      <w:r w:rsidRPr="00685D49">
        <w:t>Overall Potential</w:t>
      </w:r>
    </w:p>
    <w:p w14:paraId="2D8BF79E" w14:textId="4B5531B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820635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CC3B75B" w14:textId="006AADF9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4636312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A6EA6D4" w14:textId="7C509ADF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250216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43E0C84" w14:textId="53EF5C7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990199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Global exploration budgets dwarf UK survey spend, and drilling costs enough that better targets are worth paying for.</w:t>
      </w:r>
    </w:p>
    <w:p w14:paraId="293976E0" w14:textId="4473C85A" w:rsidR="00BD56B2" w:rsidRPr="00685D49" w:rsidRDefault="00000000">
      <w:pPr>
        <w:pStyle w:val="Heading2"/>
      </w:pPr>
      <w:r w:rsidRPr="00685D49">
        <w:t>Challenge</w:t>
      </w:r>
    </w:p>
    <w:p w14:paraId="898E03A5" w14:textId="86645915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99D5DA0D" w14:textId="88B1912E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9C75D64D" w14:textId="C82316E6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34247FB1" w14:textId="0B635A0A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9C2E5FFD" w14:textId="08C2E2EC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703938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F75D7E4" w14:textId="90F398F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4718824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7D5E8CA" w14:textId="D9724BE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4200187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FC691D8" w14:textId="5BDCEE22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751576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57E31E2" w14:textId="27C7FD2B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07370D39" w14:textId="7EC08B73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D152BC20" w14:textId="AEAABC33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7EBBB31B" w14:textId="6E270577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EF1AFB7C" w14:textId="6D1A8B36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862953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2E857F1" w14:textId="97DC5124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233886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3AC1BC9" w14:textId="6B9EB51C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802354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490D5B1" w14:textId="F8981218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5940784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4365104" w14:textId="D66395B7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E77AB318" w14:textId="482B35CB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F75597CA" w14:textId="F71A307B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CB435498" w14:textId="4622832B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DC7B2C3B" w14:textId="09AAA2C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6241623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5C449C4" w14:textId="8233E05C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525289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236D091" w14:textId="0852AC56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764992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5F71606" w14:textId="77E2DDBF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385467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8EC703F" w14:textId="3621555F" w:rsidR="00BD56B2" w:rsidRPr="00685D49" w:rsidRDefault="00000000">
      <w:pPr>
        <w:pStyle w:val="Heading3"/>
      </w:pPr>
      <w:r w:rsidRPr="00685D49">
        <w:t>Overall Challenge</w:t>
      </w:r>
    </w:p>
    <w:p w14:paraId="B76EC007" w14:textId="CDAD8E9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703882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941CEA4" w14:textId="AF56E982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4223452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A3882E1" w14:textId="4E4A972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67820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D7CD6CB4" w14:textId="F2FFAED3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040031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Remote sites, power and calibration in harsh conditions sit beyond our packaging. Campaigns are seasonal, procurement slow, and airborne gradiometry already serves it.</w:t>
      </w:r>
    </w:p>
    <w:p w14:paraId="0C3FD920" w14:textId="4A65A1DE" w:rsidR="00874DC1" w:rsidRPr="00685D49" w:rsidRDefault="00874DC1" w:rsidP="00874DC1">
      <w:pPr>
        <w:pStyle w:val="Heading2"/>
      </w:pPr>
      <w:r w:rsidRPr="00685D49">
        <w:t>Opportunity Category</w:t>
      </w:r>
    </w:p>
    <w:p w14:paraId="610D716B" w14:textId="B81818D2" w:rsidR="00874DC1" w:rsidRPr="00685D49" w:rsidRDefault="00874DC1" w:rsidP="00874DC1">
      <w:r w:rsidRPr="00685D49">
        <w:t xml:space="preserve">Gold Mine (High potential, low challenge) </w:t>
      </w:r>
      <w:sdt>
        <w:sdtPr>
          <w:id w:val="2014865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2D76DFC" w14:textId="6B60E782" w:rsidR="00874DC1" w:rsidRPr="00685D49" w:rsidRDefault="00874DC1" w:rsidP="00874DC1">
      <w:r w:rsidRPr="00685D49">
        <w:t xml:space="preserve">Moon Shot (High potential, high challenge) </w:t>
      </w:r>
      <w:sdt>
        <w:sdtPr>
          <w:id w:val="5745771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EA2620D0" w14:textId="F3D024F6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5456106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A5BF9E7" w14:textId="98BCA735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7106156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8FA86C74" w14:textId="ADFC5652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Scorecard 3 of 3 — Opportunity 3: GPS-denied navigation</w:t>
      </w:r>
    </w:p>
    <w:p w14:paraId="C957184B" w14:textId="7522D475" w:rsidR="00BD56B2" w:rsidRPr="00685D49" w:rsidRDefault="00000000">
      <w:pPr>
        <w:pStyle w:val="Heading2"/>
      </w:pPr>
      <w:r w:rsidRPr="00685D49">
        <w:t>Impact</w:t>
      </w:r>
    </w:p>
    <w:p w14:paraId="DDE96B01" w14:textId="8A3E0ECD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B6D45FBD" w14:textId="21765045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7054E6E9" w14:textId="589A7E83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F106C190" w14:textId="1D29CEAF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D0F54527" w14:textId="2F8AAEA6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77407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461AD3D" w14:textId="07B3B37F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2574057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BD1C353" w14:textId="788C94A7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3175241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C54ADA77" w14:textId="6A76C3F9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415269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1B72419" w14:textId="7B2C944C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F159B1CA" w14:textId="DBE997C5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CE48ACB9" w14:textId="74DB5074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A1047477" w14:textId="93AA05ED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FF4CA7B1" w14:textId="4178938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400625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1E918C8" w14:textId="6D5A0F28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01347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9904B35" w14:textId="B0ABCF5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9225642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A00A760" w14:textId="270E51D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090097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CCC6224" w14:textId="F52BA38F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A187C114" w14:textId="25CEB6D4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E4868BBC" w14:textId="2076115E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1C8D65A7" w14:textId="E0070E72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3647AE36" w14:textId="11A23069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258857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C8BD595" w14:textId="F4E69A9C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44766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8B8C7444" w14:textId="DCBF10D7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7867297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819BD27" w14:textId="0B1CFF64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097450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758D16" w14:textId="4ACCB2F1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2368FFB7" w14:textId="C5F8821F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927412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2D6B34D" w14:textId="4B9CE9E5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897446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E23E1B08" w14:textId="8B1942F6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496487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B7834D8" w14:textId="217FA1F2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9265754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Satellite navigation is jammed and spoofed routinely, with consequences from delayed shipping to lost life; the national mission targets quantum navigation on aircraft by 2030 (HM Government, 2023).</w:t>
      </w:r>
    </w:p>
    <w:p w14:paraId="6352D900" w14:textId="EA946723" w:rsidR="00BD56B2" w:rsidRPr="00685D49" w:rsidRDefault="00000000">
      <w:pPr>
        <w:pStyle w:val="Heading2"/>
      </w:pPr>
      <w:r w:rsidRPr="00685D49">
        <w:t>Potential</w:t>
      </w:r>
    </w:p>
    <w:p w14:paraId="762E453D" w14:textId="D80FF77F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6C248464" w14:textId="CDCB39F3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76128BB0" w14:textId="15E79A03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3EBA0B17" w14:textId="CB5B6A82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F30E45FB" w14:textId="33D2B7D9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8237638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24F581" w14:textId="59A38EBF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8191151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6A510E4" w14:textId="A27DB396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741914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66C2F8" w14:textId="F8C02CFF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167619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CCCB776" w14:textId="BA9E7143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61CF7DD1" w14:textId="E1EA7989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14AAEAE4" w14:textId="B3B4B419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E767780C" w14:textId="A1F703E2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772294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B5DDB73" w14:textId="F972F7C3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739632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53E8760" w14:textId="1D7F2EBD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886124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86C4435" w14:textId="E187009C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335961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ED07B59" w14:textId="01F9BFF8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36A63143" w14:textId="22281344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A8F2A2C9" w14:textId="DCF05E14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54E4B9CC" w14:textId="61A2C353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AC967680" w14:textId="D025BF23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88231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1B14914" w14:textId="9AF97F43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012569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0348753" w14:textId="A763C83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948702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94CDAED" w14:textId="AF4C0711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841695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480643B" w14:textId="2775B53F" w:rsidR="00BD56B2" w:rsidRPr="00685D49" w:rsidRDefault="00000000">
      <w:pPr>
        <w:pStyle w:val="Heading3"/>
      </w:pPr>
      <w:r w:rsidRPr="00685D49">
        <w:t>Overall Potential</w:t>
      </w:r>
    </w:p>
    <w:p w14:paraId="90DFDB4C" w14:textId="36A7A15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043663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57A5146" w14:textId="42B2FF2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6780003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BEC5DA2" w14:textId="831E1ED9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8503619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740C661" w14:textId="0EB5813F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445864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state agrees the problem is severe; defence buyers pay well but are few and slow.</w:t>
      </w:r>
    </w:p>
    <w:p w14:paraId="2D4B802E" w14:textId="013507E2" w:rsidR="00BD56B2" w:rsidRPr="00685D49" w:rsidRDefault="00000000">
      <w:pPr>
        <w:pStyle w:val="Heading2"/>
      </w:pPr>
      <w:r w:rsidRPr="00685D49">
        <w:t>Challenge</w:t>
      </w:r>
    </w:p>
    <w:p w14:paraId="919FA216" w14:textId="9A30BB50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CDD5EEAB" w14:textId="28ABAD05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1AB3DDC6" w14:textId="7DF4DF66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90CB4C88" w14:textId="7C0E872F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C359FE4A" w14:textId="FBF716BD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026096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177C27F" w14:textId="E14F8378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4652767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6015C93" w14:textId="A1425EA1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216053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55A82DD" w14:textId="C070CF78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85137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952919C8" w14:textId="2228ABD4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F0BD0FFD" w14:textId="2DAFA688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34775D80" w14:textId="CA7309C4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452A4510" w14:textId="44F8CECB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6A381381" w14:textId="12A56CF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24853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4111812" w14:textId="579017D5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2241112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9BA70E6" w14:textId="21CAD303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10726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F779A12" w14:textId="32512D6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7300409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3F4B642" w14:textId="0FA3C39D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5A7558E7" w14:textId="E82A9033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CBEC4383" w14:textId="1966EEA2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CFCEF5E6" w14:textId="8E5A55CE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94E29AA8" w14:textId="D834D4B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985768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3D733BD" w14:textId="0632CDD1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416004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5AF6E64" w14:textId="5FF27A3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24580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9DE2C3ED" w14:textId="0A138DCA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325783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D6D9215" w14:textId="CC3140EC" w:rsidR="00BD56B2" w:rsidRPr="00685D49" w:rsidRDefault="00000000">
      <w:pPr>
        <w:pStyle w:val="Heading3"/>
      </w:pPr>
      <w:r w:rsidRPr="00685D49">
        <w:t>Overall Challenge</w:t>
      </w:r>
    </w:p>
    <w:p w14:paraId="AF1D7743" w14:textId="A616818D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581153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A120FE5" w14:textId="CF4EE408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093769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9926B3B" w14:textId="A09BF834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755098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B60F57C" w14:textId="B099480C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5568037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>
      <w:pPr>
        <w:pStyle w:val="Normal"/>
      </w:pPr>
      <w:r>
        <w:t xml:space="preserve">Notes: A survey instrument may stand still; a navigator must work while moving, at a fraction of the size, weight and power. Export control applies, and the dual-use question becomes ours to answer.</w:t>
      </w:r>
    </w:p>
    <w:p w14:paraId="B2CBB45B" w14:textId="5A6BACD7" w:rsidR="00874DC1" w:rsidRPr="00685D49" w:rsidRDefault="00874DC1" w:rsidP="00874DC1">
      <w:pPr>
        <w:pStyle w:val="Heading2"/>
      </w:pPr>
      <w:r w:rsidRPr="00685D49">
        <w:t>Opportunity Category</w:t>
      </w:r>
    </w:p>
    <w:p w14:paraId="E95470A1" w14:textId="87E234E2" w:rsidR="00874DC1" w:rsidRPr="00685D49" w:rsidRDefault="00874DC1" w:rsidP="00874DC1">
      <w:r w:rsidRPr="00685D49">
        <w:t xml:space="preserve">Gold Mine (High potential, low challenge) </w:t>
      </w:r>
      <w:sdt>
        <w:sdtPr>
          <w:id w:val="1382703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59F188B" w14:textId="374A8329" w:rsidR="00874DC1" w:rsidRPr="00685D49" w:rsidRDefault="00874DC1" w:rsidP="00874DC1">
      <w:r w:rsidRPr="00685D49">
        <w:t xml:space="preserve">Moon Shot (High potential, high challenge) </w:t>
      </w:r>
      <w:sdt>
        <w:sdtPr>
          <w:id w:val="2255301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EA8B88D" w14:textId="37A99C2C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9950882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88296AF" w14:textId="5B9E3F49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4578635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3DE4AB7B" w14:textId="77777777" w:rsidR="00BD56B2" w:rsidRPr="00685D49" w:rsidRDefault="00000000" w:rsidP="00270383">
      <w:pPr>
        <w:pStyle w:val="Heading1"/>
      </w:pPr>
      <w:r w:rsidRPr="00685D49">
        <w:lastRenderedPageBreak/>
        <w:t>Part 3 – Agile Focus Strategy</w:t>
      </w:r>
    </w:p>
    <w:p w14:paraId="2DD4F395" w14:textId="057F7EE5" w:rsidR="00874DC1" w:rsidRPr="00685D49" w:rsidRDefault="00874DC1" w:rsidP="00874DC1">
      <w:pPr>
        <w:rPr>
          <w:lang w:eastAsia="en-GB"/>
        </w:rPr>
      </w:pPr>
      <w:r w:rsidRPr="00685D49">
        <w:rPr>
          <w:lang w:eastAsia="en-GB"/>
        </w:rPr>
        <w:t>Prioritise opportunities for a clear strategic focus.</w:t>
      </w:r>
    </w:p>
    <w:p w14:paraId="08935851" w14:textId="0318D42C" w:rsidR="00BD56B2" w:rsidRPr="00685D49" w:rsidRDefault="00000000" w:rsidP="00D948D2">
      <w:r w:rsidRPr="00685D49">
        <w:t>Primary Opportunity</w:t>
      </w:r>
      <w:r w:rsidR="00D948D2" w:rsidRPr="00685D49">
        <w:t>:</w:t>
      </w:r>
      <w:r>
        <w:t xml:space="preserve"> Opportunity 1, pre-excavation subsurface survey.</w:t>
      </w:r>
    </w:p>
    <w:p w14:paraId="4E22CB48" w14:textId="2C6D2A78" w:rsidR="00BD56B2" w:rsidRPr="00685D49" w:rsidRDefault="00000000" w:rsidP="00D948D2">
      <w:r w:rsidRPr="00685D49">
        <w:t>Other Opportunities</w:t>
      </w:r>
      <w:r w:rsidR="00D948D2" w:rsidRPr="00685D49">
        <w:t>:</w:t>
      </w:r>
      <w:r>
        <w:t xml:space="preserve"> Opportunity 2, mineral and geothermal exploration; Opportunity 3, GPS-denied navigation.</w:t>
      </w:r>
    </w:p>
    <w:p>
      <w:pPr>
        <w:pStyle w:val="Normal"/>
      </w:pPr>
      <w:r>
        <w:t xml:space="preserve">Opportunity 1 — Agile Strategy: Pursue Now</w:t>
      </w:r>
    </w:p>
    <w:p>
      <w:pPr>
        <w:pStyle w:val="Heading3"/>
      </w:pPr>
      <w:r>
        <w:t xml:space="preserve">Opportunity 2 — Mineral and geothermal exploration</w:t>
      </w:r>
    </w:p>
    <w:p w14:paraId="3D7EA50D" w14:textId="77777777" w:rsidR="00BD56B2" w:rsidRPr="00685D49" w:rsidRDefault="00000000">
      <w:pPr>
        <w:pStyle w:val="Heading2"/>
      </w:pPr>
      <w:r w:rsidRPr="00685D49">
        <w:t>Opportunity Assessment</w:t>
      </w:r>
    </w:p>
    <w:p w14:paraId="3E8EC5E1" w14:textId="77777777" w:rsidR="00BD56B2" w:rsidRPr="00685D49" w:rsidRDefault="00000000">
      <w:pPr>
        <w:pStyle w:val="Heading3"/>
      </w:pPr>
      <w:r w:rsidRPr="00685D49">
        <w:t>Product Relatedness</w:t>
      </w:r>
    </w:p>
    <w:p w14:paraId="7F6386E3" w14:textId="16B937F6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064A20A2" w14:textId="040DB13A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3541675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4D29CCC" w14:textId="2D2EA3A2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27715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D635EB" w14:textId="2EBE89E7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-6315535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DF6337" w14:textId="77777777" w:rsidR="00BD56B2" w:rsidRPr="00685D49" w:rsidRDefault="00000000">
      <w:pPr>
        <w:pStyle w:val="Heading3"/>
      </w:pPr>
      <w:r w:rsidRPr="00685D49">
        <w:t>Market Relatedness</w:t>
      </w:r>
    </w:p>
    <w:p w14:paraId="1B18E3F0" w14:textId="5FE4448F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5397D9CE" w14:textId="77777777" w:rsidR="00D948D2" w:rsidRPr="00685D49" w:rsidRDefault="00D948D2" w:rsidP="00D948D2">
      <w:r w:rsidRPr="00685D49">
        <w:t xml:space="preserve">Low </w:t>
      </w:r>
      <w:sdt>
        <w:sdtPr>
          <w:id w:val="16534832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38B99BE" w14:textId="77777777" w:rsidR="00D948D2" w:rsidRPr="00685D49" w:rsidRDefault="00D948D2" w:rsidP="00D948D2">
      <w:r w:rsidRPr="00685D49">
        <w:t xml:space="preserve">Medium </w:t>
      </w:r>
      <w:sdt>
        <w:sdtPr>
          <w:id w:val="-611438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D95C2B3" w14:textId="77777777" w:rsidR="00D948D2" w:rsidRPr="00685D49" w:rsidRDefault="00D948D2" w:rsidP="00D948D2">
      <w:r w:rsidRPr="00685D49">
        <w:t xml:space="preserve">High </w:t>
      </w:r>
      <w:sdt>
        <w:sdtPr>
          <w:id w:val="-7622167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1F829D8" w14:textId="155B1B1B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1A8B0659" w14:textId="35BB69FC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786A0BB2" w14:textId="678DA845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20113317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74FAFC4" w14:textId="46390316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9058792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716AEAB" w14:textId="14383FAE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254448F6" w14:textId="497845D4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3067A13C" w14:textId="77777777" w:rsidR="00D948D2" w:rsidRPr="00685D49" w:rsidRDefault="00D948D2" w:rsidP="00D948D2">
      <w:r w:rsidRPr="00685D49">
        <w:t xml:space="preserve">Yes </w:t>
      </w:r>
      <w:sdt>
        <w:sdtPr>
          <w:id w:val="17361976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2A15311" w14:textId="77777777" w:rsidR="00D948D2" w:rsidRPr="00685D49" w:rsidRDefault="00D948D2" w:rsidP="00D948D2">
      <w:r w:rsidRPr="00685D49">
        <w:lastRenderedPageBreak/>
        <w:t xml:space="preserve">No </w:t>
      </w:r>
      <w:sdt>
        <w:sdtPr>
          <w:id w:val="21387526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D3E0068" w14:textId="747CF79E" w:rsidR="00BD56B2" w:rsidRPr="00685D49" w:rsidRDefault="00D948D2">
      <w:pPr>
        <w:pStyle w:val="Heading3"/>
      </w:pPr>
      <w:r w:rsidRPr="00685D49">
        <w:t>Agile Strategy:</w:t>
      </w:r>
    </w:p>
    <w:p w14:paraId="5EA267E7" w14:textId="7B46E0A8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587538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778E5C2" w14:textId="022D31DB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2513196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412F8FA" w14:textId="4C015821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7077628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Heading3"/>
      </w:pPr>
      <w:r>
        <w:t xml:space="preserve">Opportunity 3 — GPS-denied navigation</w:t>
      </w:r>
    </w:p>
    <w:p w14:paraId="7A34F1D3" w14:textId="CFDA209D" w:rsidR="00BD56B2" w:rsidRPr="00685D49" w:rsidRDefault="00000000">
      <w:pPr>
        <w:pStyle w:val="Heading2"/>
      </w:pPr>
      <w:r w:rsidRPr="00685D49">
        <w:t>Opportunity Assessment</w:t>
      </w:r>
    </w:p>
    <w:p w14:paraId="E7867F28" w14:textId="A0A47032" w:rsidR="00BD56B2" w:rsidRPr="00685D49" w:rsidRDefault="00000000">
      <w:pPr>
        <w:pStyle w:val="Heading3"/>
      </w:pPr>
      <w:r w:rsidRPr="00685D49">
        <w:t>Product Relatedness</w:t>
      </w:r>
    </w:p>
    <w:p w14:paraId="C40C28B3" w14:textId="A09A1E70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6394AF4C" w14:textId="2F78C202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6247328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A180459" w14:textId="781F72D7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1629890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81F9E3AD" w14:textId="803B5CA9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79323553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AC9296B" w14:textId="87ACFAFD" w:rsidR="00BD56B2" w:rsidRPr="00685D49" w:rsidRDefault="00000000">
      <w:pPr>
        <w:pStyle w:val="Heading3"/>
      </w:pPr>
      <w:r w:rsidRPr="00685D49">
        <w:t>Market Relatedness</w:t>
      </w:r>
    </w:p>
    <w:p w14:paraId="A6C815DE" w14:textId="89D68AFC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85E07063" w14:textId="8B4A8A63" w:rsidR="00D948D2" w:rsidRPr="00685D49" w:rsidRDefault="00D948D2" w:rsidP="00D948D2">
      <w:r w:rsidRPr="00685D49">
        <w:t xml:space="preserve">Low </w:t>
      </w:r>
      <w:sdt>
        <w:sdtPr>
          <w:id w:val="94929838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0F660E2" w14:textId="56BE1197" w:rsidR="00D948D2" w:rsidRPr="00685D49" w:rsidRDefault="00D948D2" w:rsidP="00D948D2">
      <w:r w:rsidRPr="00685D49">
        <w:t xml:space="preserve">Medium </w:t>
      </w:r>
      <w:sdt>
        <w:sdtPr>
          <w:id w:val="5420358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1CEEA3F" w14:textId="C869CD63" w:rsidR="00D948D2" w:rsidRPr="00685D49" w:rsidRDefault="00D948D2" w:rsidP="00D948D2">
      <w:r w:rsidRPr="00685D49">
        <w:t xml:space="preserve">High </w:t>
      </w:r>
      <w:sdt>
        <w:sdtPr>
          <w:id w:val="7568221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7C3DCA4" w14:textId="0B4A72AA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868D2F25" w14:textId="E2171960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39C083A7" w14:textId="29AB313A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6045280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8C4AD59" w14:textId="C3B4385B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16423972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9C35E2A" w14:textId="2F2C76E7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59B6D338" w14:textId="3620B258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6A18C7EB" w14:textId="D55F1416" w:rsidR="00D948D2" w:rsidRPr="00685D49" w:rsidRDefault="00D948D2" w:rsidP="00D948D2">
      <w:r w:rsidRPr="00685D49">
        <w:t xml:space="preserve">Yes </w:t>
      </w:r>
      <w:sdt>
        <w:sdtPr>
          <w:id w:val="2815752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2612E6C" w14:textId="4F293EDB" w:rsidR="00D948D2" w:rsidRPr="00685D49" w:rsidRDefault="00D948D2" w:rsidP="00D948D2">
      <w:r w:rsidRPr="00685D49">
        <w:lastRenderedPageBreak/>
        <w:t xml:space="preserve">No </w:t>
      </w:r>
      <w:sdt>
        <w:sdtPr>
          <w:id w:val="9271323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7F6F1DD" w14:textId="EF262E0E" w:rsidR="00BD56B2" w:rsidRPr="00685D49" w:rsidRDefault="00D948D2">
      <w:pPr>
        <w:pStyle w:val="Heading3"/>
      </w:pPr>
      <w:r w:rsidRPr="00685D49">
        <w:t>Agile Strategy:</w:t>
      </w:r>
    </w:p>
    <w:p w14:paraId="8A158F61" w14:textId="D5299F53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5995888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8F8B881" w14:textId="82DFE0C4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24797329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D11652D4" w14:textId="F23925CC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8155006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03F63E9" w14:textId="77777777" w:rsidR="00270383" w:rsidRPr="00685D49" w:rsidRDefault="00270383"/>
    <w:p w14:paraId="1D5C167F" w14:textId="77777777" w:rsidR="00270383" w:rsidRDefault="00270383"/>
    <w:p>
      <w:pPr>
        <w:pStyle w:val="Normal"/>
      </w:pPr>
      <w:r>
        <w:t xml:space="preserve">Notes: The kernel is Rumelt’s (2011): our diagnosis is a laboratory-grade sensor with no route to a customer, so the guiding policy is to earn revenue on the ground everyone else struggles with, maturing the instrument on a client’s site rather than our own. Exploration is a genuine back-up, its buyers unrelated to UK construction, so a stall in contractor adoption would not stop it. It is not a hedge against technical failure: all three need the same sensor to work, and pretending otherwise is the fiction this tool exists to prevent (Gruber and Tal, 2017). Keeping both open costs design headroom and a data-sharing agreement, but no engineers.</w:t>
      </w:r>
    </w:p>
    <w:sectPr w:rsidR="00270383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CCD1B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endnote>
  <w:endnote w:type="continuationSeparator" w:id="0">
    <w:p w14:paraId="0A87AB53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9BAE8" w14:textId="5F71698D" w:rsidR="00270383" w:rsidRPr="00685D49" w:rsidRDefault="00270383" w:rsidP="00270383">
    <w:pPr>
      <w:pStyle w:val="Footer"/>
      <w:jc w:val="center"/>
    </w:pPr>
    <w:r w:rsidRPr="00685D49">
      <w:rPr>
        <w:noProof/>
      </w:rPr>
      <w:drawing>
        <wp:inline distT="0" distB="0" distL="0" distR="0" wp14:anchorId="1286BFAE" wp14:editId="67FEBB42">
          <wp:extent cx="677636" cy="597125"/>
          <wp:effectExtent l="0" t="0" r="8255" b="0"/>
          <wp:docPr id="4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2959" cy="610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F5C660" w14:textId="77777777" w:rsidR="00270383" w:rsidRPr="00685D49" w:rsidRDefault="002703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C2EA0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footnote>
  <w:footnote w:type="continuationSeparator" w:id="0">
    <w:p w14:paraId="6FFF061D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D3AC6" w14:textId="4CD37EF6" w:rsidR="00270383" w:rsidRPr="00685D49" w:rsidRDefault="00270383" w:rsidP="00270383">
    <w:pPr>
      <w:pStyle w:val="SSXRunningHead"/>
      <w:jc w:val="right"/>
      <w:rPr>
        <w:color w:val="1F497D" w:themeColor="text2"/>
      </w:rPr>
    </w:pPr>
    <w:r w:rsidRPr="00685D49">
      <w:rPr>
        <w:color w:val="1F497D" w:themeColor="text2"/>
      </w:rPr>
      <w:t>Quantum Technology</w:t>
    </w:r>
  </w:p>
  <w:p w14:paraId="4A026EFE" w14:textId="6CE5F421" w:rsidR="00270383" w:rsidRPr="00685D49" w:rsidRDefault="00270383">
    <w:pPr>
      <w:pStyle w:val="Header"/>
    </w:pPr>
  </w:p>
  <w:p w14:paraId="1BEA8BB2" w14:textId="77777777" w:rsidR="00270383" w:rsidRPr="00685D49" w:rsidRDefault="002703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6135C8"/>
    <w:multiLevelType w:val="hybridMultilevel"/>
    <w:tmpl w:val="F488A0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9D72C0"/>
    <w:multiLevelType w:val="hybridMultilevel"/>
    <w:tmpl w:val="01EC18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0532E9"/>
    <w:multiLevelType w:val="hybridMultilevel"/>
    <w:tmpl w:val="BE3C77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B2797C"/>
    <w:multiLevelType w:val="hybridMultilevel"/>
    <w:tmpl w:val="97064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36035F"/>
    <w:multiLevelType w:val="hybridMultilevel"/>
    <w:tmpl w:val="F56E04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42272D"/>
    <w:multiLevelType w:val="hybridMultilevel"/>
    <w:tmpl w:val="328693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0020D6"/>
    <w:multiLevelType w:val="hybridMultilevel"/>
    <w:tmpl w:val="DF08E6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EB3504"/>
    <w:multiLevelType w:val="hybridMultilevel"/>
    <w:tmpl w:val="57061B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B93613"/>
    <w:multiLevelType w:val="hybridMultilevel"/>
    <w:tmpl w:val="707223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074050"/>
    <w:multiLevelType w:val="hybridMultilevel"/>
    <w:tmpl w:val="0BD092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1279146">
    <w:abstractNumId w:val="8"/>
  </w:num>
  <w:num w:numId="2" w16cid:durableId="777259118">
    <w:abstractNumId w:val="6"/>
  </w:num>
  <w:num w:numId="3" w16cid:durableId="547688495">
    <w:abstractNumId w:val="5"/>
  </w:num>
  <w:num w:numId="4" w16cid:durableId="862355037">
    <w:abstractNumId w:val="4"/>
  </w:num>
  <w:num w:numId="5" w16cid:durableId="1458447254">
    <w:abstractNumId w:val="7"/>
  </w:num>
  <w:num w:numId="6" w16cid:durableId="363020079">
    <w:abstractNumId w:val="3"/>
  </w:num>
  <w:num w:numId="7" w16cid:durableId="838156026">
    <w:abstractNumId w:val="2"/>
  </w:num>
  <w:num w:numId="8" w16cid:durableId="2107920331">
    <w:abstractNumId w:val="1"/>
  </w:num>
  <w:num w:numId="9" w16cid:durableId="1442066662">
    <w:abstractNumId w:val="0"/>
  </w:num>
  <w:num w:numId="10" w16cid:durableId="564528796">
    <w:abstractNumId w:val="11"/>
  </w:num>
  <w:num w:numId="11" w16cid:durableId="166987996">
    <w:abstractNumId w:val="10"/>
  </w:num>
  <w:num w:numId="12" w16cid:durableId="258682387">
    <w:abstractNumId w:val="15"/>
  </w:num>
  <w:num w:numId="13" w16cid:durableId="1099908405">
    <w:abstractNumId w:val="12"/>
  </w:num>
  <w:num w:numId="14" w16cid:durableId="1664549392">
    <w:abstractNumId w:val="13"/>
  </w:num>
  <w:num w:numId="15" w16cid:durableId="1695422197">
    <w:abstractNumId w:val="17"/>
  </w:num>
  <w:num w:numId="16" w16cid:durableId="1003170076">
    <w:abstractNumId w:val="14"/>
  </w:num>
  <w:num w:numId="17" w16cid:durableId="1337029992">
    <w:abstractNumId w:val="16"/>
  </w:num>
  <w:num w:numId="18" w16cid:durableId="1603613005">
    <w:abstractNumId w:val="9"/>
  </w:num>
  <w:num w:numId="19" w16cid:durableId="8951189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50E0"/>
    <w:rsid w:val="001D2E7A"/>
    <w:rsid w:val="001E0B92"/>
    <w:rsid w:val="001E13A3"/>
    <w:rsid w:val="00270383"/>
    <w:rsid w:val="0029639D"/>
    <w:rsid w:val="00326F90"/>
    <w:rsid w:val="003F5B7A"/>
    <w:rsid w:val="00452BB2"/>
    <w:rsid w:val="00521522"/>
    <w:rsid w:val="005A16E8"/>
    <w:rsid w:val="00685D49"/>
    <w:rsid w:val="00736BA0"/>
    <w:rsid w:val="00790DCE"/>
    <w:rsid w:val="00874DC1"/>
    <w:rsid w:val="00880C67"/>
    <w:rsid w:val="00AA1D8D"/>
    <w:rsid w:val="00B47730"/>
    <w:rsid w:val="00BD56B2"/>
    <w:rsid w:val="00CB0664"/>
    <w:rsid w:val="00D948D2"/>
    <w:rsid w:val="00EC5981"/>
    <w:rsid w:val="00ED4E32"/>
    <w:rsid w:val="00F176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AC5AA7"/>
  <w14:defaultImageDpi w14:val="330"/>
  <w15:docId w15:val="{DFD01E0A-6B5B-4752-8D0B-C6A71169C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383"/>
    <w:rPr>
      <w:rFonts w:ascii="Calibri" w:hAnsi="Calibri"/>
      <w:sz w:val="24"/>
      <w:lang w:val="en-GB"/>
    </w:rPr>
  </w:style>
  <w:style w:type="paragraph" w:styleId="Heading1">
    <w:name w:val="heading 1"/>
    <w:basedOn w:val="SSXSubHeading"/>
    <w:next w:val="Normal"/>
    <w:link w:val="Heading1Char"/>
    <w:uiPriority w:val="9"/>
    <w:qFormat/>
    <w:rsid w:val="00270383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4E32"/>
    <w:pPr>
      <w:keepNext/>
      <w:keepLines/>
      <w:spacing w:before="200" w:after="0"/>
      <w:outlineLvl w:val="1"/>
    </w:pPr>
    <w:rPr>
      <w:rFonts w:ascii="Franklin Gothic Medium" w:eastAsiaTheme="majorEastAsia" w:hAnsi="Franklin Gothic Medium" w:cstheme="majorBidi"/>
      <w:b/>
      <w:bCs/>
      <w:color w:val="0179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4E32"/>
    <w:pPr>
      <w:keepNext/>
      <w:keepLines/>
      <w:spacing w:before="200" w:after="0"/>
      <w:outlineLvl w:val="2"/>
    </w:pPr>
    <w:rPr>
      <w:rFonts w:ascii="Franklin Gothic Medium" w:eastAsiaTheme="majorEastAsia" w:hAnsi="Franklin Gothic Medium" w:cstheme="majorBidi"/>
      <w:bCs/>
      <w:color w:val="01797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70383"/>
    <w:rPr>
      <w:rFonts w:ascii="Franklin Gothic Medium" w:eastAsia="Times New Roman" w:hAnsi="Franklin Gothic Medium" w:cs="Times New Roman"/>
      <w:color w:val="017977"/>
      <w:sz w:val="32"/>
      <w:szCs w:val="24"/>
      <w:lang w:val="en-GB"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ED4E32"/>
    <w:rPr>
      <w:rFonts w:ascii="Franklin Gothic Medium" w:eastAsiaTheme="majorEastAsia" w:hAnsi="Franklin Gothic Medium" w:cstheme="majorBidi"/>
      <w:b/>
      <w:bCs/>
      <w:color w:val="017977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ED4E32"/>
    <w:rPr>
      <w:rFonts w:ascii="Franklin Gothic Medium" w:eastAsiaTheme="majorEastAsia" w:hAnsi="Franklin Gothic Medium" w:cstheme="majorBidi"/>
      <w:bCs/>
      <w:color w:val="017977"/>
      <w:sz w:val="24"/>
      <w:lang w:val="en-GB"/>
    </w:rPr>
  </w:style>
  <w:style w:type="paragraph" w:styleId="Title">
    <w:name w:val="Title"/>
    <w:basedOn w:val="SSXHeading2"/>
    <w:next w:val="Normal"/>
    <w:link w:val="TitleChar"/>
    <w:uiPriority w:val="10"/>
    <w:qFormat/>
    <w:rsid w:val="00270383"/>
  </w:style>
  <w:style w:type="character" w:customStyle="1" w:styleId="TitleChar">
    <w:name w:val="Title Char"/>
    <w:basedOn w:val="DefaultParagraphFont"/>
    <w:link w:val="Title"/>
    <w:uiPriority w:val="10"/>
    <w:rsid w:val="00270383"/>
    <w:rPr>
      <w:rFonts w:ascii="Franklin Gothic Book" w:eastAsia="Times New Roman" w:hAnsi="Franklin Gothic Book" w:cs="Times New Roman"/>
      <w:color w:val="017977"/>
      <w:sz w:val="44"/>
      <w:szCs w:val="36"/>
      <w:lang w:val="en-GB"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SXHeading2">
    <w:name w:val="SSX_Heading2"/>
    <w:basedOn w:val="Normal"/>
    <w:rsid w:val="00270383"/>
    <w:pPr>
      <w:keepNext/>
      <w:keepLines/>
      <w:spacing w:before="40" w:after="240" w:line="240" w:lineRule="auto"/>
      <w:jc w:val="center"/>
      <w:outlineLvl w:val="1"/>
    </w:pPr>
    <w:rPr>
      <w:rFonts w:ascii="Franklin Gothic Book" w:eastAsia="Times New Roman" w:hAnsi="Franklin Gothic Book" w:cs="Times New Roman"/>
      <w:color w:val="017977"/>
      <w:sz w:val="44"/>
      <w:szCs w:val="36"/>
      <w:lang w:eastAsia="en-GB"/>
    </w:rPr>
  </w:style>
  <w:style w:type="character" w:customStyle="1" w:styleId="normaltextrun">
    <w:name w:val="normaltextrun"/>
    <w:basedOn w:val="DefaultParagraphFont"/>
    <w:rsid w:val="00270383"/>
  </w:style>
  <w:style w:type="paragraph" w:customStyle="1" w:styleId="SSXSubHeading">
    <w:name w:val="SSX_SubHeading"/>
    <w:basedOn w:val="Heading3"/>
    <w:autoRedefine/>
    <w:rsid w:val="00270383"/>
    <w:pPr>
      <w:keepNext w:val="0"/>
      <w:keepLines w:val="0"/>
      <w:spacing w:before="0" w:line="240" w:lineRule="auto"/>
    </w:pPr>
    <w:rPr>
      <w:rFonts w:eastAsia="Times New Roman" w:cs="Times New Roman"/>
      <w:b/>
      <w:bCs w:val="0"/>
      <w:sz w:val="32"/>
      <w:szCs w:val="24"/>
      <w:lang w:eastAsia="en-GB"/>
    </w:rPr>
  </w:style>
  <w:style w:type="paragraph" w:customStyle="1" w:styleId="SSXRunningHead">
    <w:name w:val="SSX_RunningHead"/>
    <w:basedOn w:val="Header"/>
    <w:qFormat/>
    <w:rsid w:val="00270383"/>
    <w:pPr>
      <w:tabs>
        <w:tab w:val="clear" w:pos="4680"/>
        <w:tab w:val="clear" w:pos="9360"/>
        <w:tab w:val="center" w:pos="4513"/>
        <w:tab w:val="right" w:pos="9026"/>
      </w:tabs>
      <w:spacing w:line="220" w:lineRule="exact"/>
      <w:jc w:val="center"/>
    </w:pPr>
    <w:rPr>
      <w:rFonts w:ascii="Franklin Gothic Medium" w:eastAsia="Times New Roman" w:hAnsi="Franklin Gothic Medium" w:cs="Times New Roman"/>
      <w:color w:val="000000" w:themeColor="text1"/>
      <w:spacing w:val="20"/>
      <w:kern w:val="22"/>
      <w:sz w:val="22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486</Words>
  <Characters>2766</Characters>
  <Application>Microsoft Office Word</Application>
  <DocSecurity>0</DocSecurity>
  <Lines>115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Accessible Market Opportunity Navigator (Revised)</vt:lpstr>
    </vt:vector>
  </TitlesOfParts>
  <Manager/>
  <Company/>
  <LinksUpToDate>false</LinksUpToDate>
  <CharactersWithSpaces>3148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 Market Opportunity Navigator</dc:title>
  <dc:subject/>
  <dc:creator>python-docx</dc:creator>
  <cp:keywords/>
  <dc:description>generated by python-docx</dc:description>
  <cp:lastModifiedBy>Laura Gibbons</cp:lastModifiedBy>
  <cp:revision>8</cp:revision>
  <dcterms:created xsi:type="dcterms:W3CDTF">2026-06-23T15:51:00Z</dcterms:created>
  <dcterms:modified xsi:type="dcterms:W3CDTF">2026-06-29T11:42:00Z</dcterms:modified>
  <cp:category/>
</cp:coreProperties>
</file>