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319E" w14:textId="198D7E04" w:rsidR="00544815" w:rsidRDefault="00EC6EDD" w:rsidP="00EC6EDD">
      <w:pPr>
        <w:jc w:val="center"/>
      </w:pPr>
      <w:r>
        <w:rPr>
          <w:rFonts w:hint="eastAsia"/>
        </w:rPr>
        <w:t>中国行政管理希望格式</w:t>
      </w:r>
    </w:p>
    <w:p w14:paraId="64282DE7" w14:textId="7475D793" w:rsidR="00EC6EDD" w:rsidRDefault="00EC6EDD" w:rsidP="00EC6EDD">
      <w:pPr>
        <w:jc w:val="center"/>
      </w:pPr>
    </w:p>
    <w:p w14:paraId="67DC0861" w14:textId="36C4F073" w:rsidR="00EC6EDD" w:rsidRPr="00EC6EDD" w:rsidRDefault="00EC6EDD">
      <w:pPr>
        <w:rPr>
          <w:b/>
          <w:bCs/>
        </w:rPr>
      </w:pPr>
      <w:r w:rsidRPr="00EC6EDD">
        <w:rPr>
          <w:rFonts w:hint="eastAsia"/>
          <w:b/>
          <w:bCs/>
        </w:rPr>
        <w:t>中文期刊</w:t>
      </w:r>
    </w:p>
    <w:p w14:paraId="471398D7" w14:textId="658AA6B8" w:rsidR="00AE7D32" w:rsidRDefault="00AE7D32">
      <w:pPr>
        <w:rPr>
          <w:rFonts w:hint="eastAsia"/>
        </w:rPr>
      </w:pPr>
      <w:r>
        <w:rPr>
          <w:rFonts w:hint="eastAsia"/>
        </w:rPr>
        <w:t>例子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18C0107D" w14:textId="056BB5B9" w:rsidR="00EC6EDD" w:rsidRDefault="00EC6EDD">
      <w:r w:rsidRPr="00EC6EDD">
        <w:rPr>
          <w:rFonts w:hint="eastAsia"/>
        </w:rPr>
        <w:t>赵金旭，</w:t>
      </w:r>
      <w:proofErr w:type="gramStart"/>
      <w:r w:rsidRPr="00EC6EDD">
        <w:rPr>
          <w:rFonts w:hint="eastAsia"/>
        </w:rPr>
        <w:t>孟天广</w:t>
      </w:r>
      <w:proofErr w:type="gramEnd"/>
      <w:r w:rsidRPr="00EC6EDD">
        <w:rPr>
          <w:rFonts w:hint="eastAsia"/>
        </w:rPr>
        <w:t xml:space="preserve"> . </w:t>
      </w:r>
      <w:r w:rsidRPr="00EC6EDD">
        <w:rPr>
          <w:rFonts w:hint="eastAsia"/>
        </w:rPr>
        <w:t>科技革新与治理转型：移动政务</w:t>
      </w:r>
      <w:r w:rsidRPr="00EC6EDD">
        <w:rPr>
          <w:rFonts w:hint="eastAsia"/>
        </w:rPr>
        <w:t xml:space="preserve"> </w:t>
      </w:r>
      <w:r w:rsidRPr="00EC6EDD">
        <w:rPr>
          <w:rFonts w:hint="eastAsia"/>
        </w:rPr>
        <w:t>应用与智能化社会治理［</w:t>
      </w:r>
      <w:r w:rsidRPr="00EC6EDD">
        <w:rPr>
          <w:rFonts w:hint="eastAsia"/>
        </w:rPr>
        <w:t>J</w:t>
      </w:r>
      <w:r w:rsidRPr="00EC6EDD">
        <w:rPr>
          <w:rFonts w:hint="eastAsia"/>
        </w:rPr>
        <w:t>］</w:t>
      </w:r>
      <w:r w:rsidRPr="00EC6EDD">
        <w:rPr>
          <w:rFonts w:hint="eastAsia"/>
        </w:rPr>
        <w:t xml:space="preserve">. </w:t>
      </w:r>
      <w:r w:rsidRPr="00EC6EDD">
        <w:rPr>
          <w:rFonts w:hint="eastAsia"/>
        </w:rPr>
        <w:t>电子政务，</w:t>
      </w:r>
      <w:r w:rsidRPr="00EC6EDD">
        <w:rPr>
          <w:rFonts w:hint="eastAsia"/>
        </w:rPr>
        <w:t>2019</w:t>
      </w:r>
      <w:r w:rsidRPr="00EC6EDD">
        <w:rPr>
          <w:rFonts w:hint="eastAsia"/>
        </w:rPr>
        <w:t>（</w:t>
      </w:r>
      <w:r w:rsidRPr="00EC6EDD">
        <w:rPr>
          <w:rFonts w:hint="eastAsia"/>
        </w:rPr>
        <w:t>5</w:t>
      </w:r>
      <w:r w:rsidRPr="00EC6EDD">
        <w:rPr>
          <w:rFonts w:hint="eastAsia"/>
        </w:rPr>
        <w:t>）</w:t>
      </w:r>
      <w:r>
        <w:rPr>
          <w:rFonts w:hint="eastAsia"/>
        </w:rPr>
        <w:t>.</w:t>
      </w:r>
    </w:p>
    <w:p w14:paraId="601DA5CC" w14:textId="3CFFB0CD" w:rsidR="00EC6EDD" w:rsidRDefault="0089489D">
      <w:r>
        <w:rPr>
          <w:noProof/>
        </w:rPr>
        <w:drawing>
          <wp:inline distT="0" distB="0" distL="0" distR="0" wp14:anchorId="382E774C" wp14:editId="69A37BBE">
            <wp:extent cx="4133850" cy="552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E531" w14:textId="6767B3B7" w:rsidR="00AE7D32" w:rsidRDefault="00AE7D32">
      <w:pPr>
        <w:rPr>
          <w:rFonts w:hint="eastAsia"/>
        </w:rPr>
      </w:pPr>
      <w:r>
        <w:rPr>
          <w:rFonts w:hint="eastAsia"/>
        </w:rPr>
        <w:t>例子</w:t>
      </w:r>
      <w:r>
        <w:rPr>
          <w:rFonts w:hint="eastAsia"/>
        </w:rPr>
        <w:t>2</w:t>
      </w:r>
    </w:p>
    <w:p w14:paraId="0E72B225" w14:textId="15700490" w:rsidR="00EC6EDD" w:rsidRDefault="00EC6EDD">
      <w:proofErr w:type="gramStart"/>
      <w:r w:rsidRPr="00EC6EDD">
        <w:rPr>
          <w:rFonts w:hint="eastAsia"/>
        </w:rPr>
        <w:t>周雪光</w:t>
      </w:r>
      <w:proofErr w:type="gramEnd"/>
      <w:r w:rsidRPr="00EC6EDD">
        <w:rPr>
          <w:rFonts w:hint="eastAsia"/>
        </w:rPr>
        <w:t xml:space="preserve"> . </w:t>
      </w:r>
      <w:r w:rsidRPr="00EC6EDD">
        <w:rPr>
          <w:rFonts w:hint="eastAsia"/>
        </w:rPr>
        <w:t>基层政府间的“共谋现象”——一个政府行为的制度逻辑［</w:t>
      </w:r>
      <w:r w:rsidRPr="00EC6EDD">
        <w:rPr>
          <w:rFonts w:hint="eastAsia"/>
        </w:rPr>
        <w:t>J</w:t>
      </w:r>
      <w:r w:rsidRPr="00EC6EDD">
        <w:rPr>
          <w:rFonts w:hint="eastAsia"/>
        </w:rPr>
        <w:t>］</w:t>
      </w:r>
      <w:r w:rsidRPr="00EC6EDD">
        <w:rPr>
          <w:rFonts w:hint="eastAsia"/>
        </w:rPr>
        <w:t xml:space="preserve">. </w:t>
      </w:r>
      <w:r w:rsidRPr="00EC6EDD">
        <w:rPr>
          <w:rFonts w:hint="eastAsia"/>
        </w:rPr>
        <w:t>开放时代，</w:t>
      </w:r>
      <w:r w:rsidRPr="00EC6EDD">
        <w:rPr>
          <w:rFonts w:hint="eastAsia"/>
        </w:rPr>
        <w:t>2009</w:t>
      </w:r>
      <w:r w:rsidRPr="00EC6EDD">
        <w:rPr>
          <w:rFonts w:hint="eastAsia"/>
        </w:rPr>
        <w:t>（</w:t>
      </w:r>
      <w:r w:rsidRPr="00EC6EDD">
        <w:rPr>
          <w:rFonts w:hint="eastAsia"/>
        </w:rPr>
        <w:t>12</w:t>
      </w:r>
      <w:r w:rsidRPr="00EC6EDD">
        <w:rPr>
          <w:rFonts w:hint="eastAsia"/>
        </w:rPr>
        <w:t>）</w:t>
      </w:r>
      <w:r w:rsidR="00AE7D32">
        <w:rPr>
          <w:rFonts w:hint="eastAsia"/>
        </w:rPr>
        <w:t>.</w:t>
      </w:r>
    </w:p>
    <w:p w14:paraId="7845DF02" w14:textId="77777777" w:rsidR="00EC6EDD" w:rsidRPr="00AE7D32" w:rsidRDefault="00EC6EDD">
      <w:pPr>
        <w:rPr>
          <w:rFonts w:hint="eastAsia"/>
        </w:rPr>
      </w:pPr>
    </w:p>
    <w:p w14:paraId="6124659F" w14:textId="3F09357C" w:rsidR="00EC6EDD" w:rsidRPr="00B85696" w:rsidRDefault="00EC6EDD">
      <w:pPr>
        <w:rPr>
          <w:b/>
          <w:bCs/>
        </w:rPr>
      </w:pPr>
      <w:r w:rsidRPr="00B85696">
        <w:rPr>
          <w:rFonts w:hint="eastAsia"/>
          <w:b/>
          <w:bCs/>
        </w:rPr>
        <w:t>中文书籍</w:t>
      </w:r>
    </w:p>
    <w:p w14:paraId="5F55BD12" w14:textId="70BBC773" w:rsidR="00EC6EDD" w:rsidRDefault="00EC6EDD">
      <w:pPr>
        <w:rPr>
          <w:rFonts w:hint="eastAsia"/>
        </w:rPr>
      </w:pPr>
      <w:r w:rsidRPr="00EC6EDD">
        <w:rPr>
          <w:rFonts w:hint="eastAsia"/>
        </w:rPr>
        <w:t>［美］维纳</w:t>
      </w:r>
      <w:r w:rsidRPr="00EC6EDD">
        <w:rPr>
          <w:rFonts w:hint="eastAsia"/>
        </w:rPr>
        <w:t xml:space="preserve">. </w:t>
      </w:r>
      <w:r w:rsidRPr="00EC6EDD">
        <w:rPr>
          <w:rFonts w:hint="eastAsia"/>
        </w:rPr>
        <w:t>人有人的用处：控制论与社会［</w:t>
      </w:r>
      <w:r w:rsidRPr="00EC6EDD">
        <w:rPr>
          <w:rFonts w:hint="eastAsia"/>
        </w:rPr>
        <w:t>M</w:t>
      </w:r>
      <w:r w:rsidRPr="00EC6EDD">
        <w:rPr>
          <w:rFonts w:hint="eastAsia"/>
        </w:rPr>
        <w:t>］</w:t>
      </w:r>
      <w:r w:rsidRPr="00EC6EDD">
        <w:rPr>
          <w:rFonts w:hint="eastAsia"/>
        </w:rPr>
        <w:t xml:space="preserve">. </w:t>
      </w:r>
      <w:proofErr w:type="gramStart"/>
      <w:r w:rsidRPr="00EC6EDD">
        <w:rPr>
          <w:rFonts w:hint="eastAsia"/>
        </w:rPr>
        <w:t>陈步译</w:t>
      </w:r>
      <w:proofErr w:type="gramEnd"/>
      <w:r w:rsidRPr="00EC6EDD">
        <w:rPr>
          <w:rFonts w:hint="eastAsia"/>
        </w:rPr>
        <w:t xml:space="preserve"> . </w:t>
      </w:r>
      <w:r w:rsidRPr="00EC6EDD">
        <w:rPr>
          <w:rFonts w:hint="eastAsia"/>
        </w:rPr>
        <w:t>北京：北京大学出版社，</w:t>
      </w:r>
      <w:r w:rsidRPr="00EC6EDD">
        <w:rPr>
          <w:rFonts w:hint="eastAsia"/>
        </w:rPr>
        <w:t>2010.</w:t>
      </w:r>
    </w:p>
    <w:p w14:paraId="513BFFE1" w14:textId="3FCF1FC2" w:rsidR="00EC6EDD" w:rsidRDefault="00EC6EDD"/>
    <w:p w14:paraId="0802395C" w14:textId="2DF74246" w:rsidR="0089489D" w:rsidRDefault="0089489D">
      <w:r w:rsidRPr="0089489D">
        <w:rPr>
          <w:rFonts w:hint="eastAsia"/>
        </w:rPr>
        <w:t>［美］拉塞尔·</w:t>
      </w:r>
      <w:r w:rsidRPr="0089489D">
        <w:rPr>
          <w:rFonts w:hint="eastAsia"/>
        </w:rPr>
        <w:t>M</w:t>
      </w:r>
      <w:r w:rsidRPr="0089489D">
        <w:rPr>
          <w:rFonts w:hint="eastAsia"/>
        </w:rPr>
        <w:t>·林登</w:t>
      </w:r>
      <w:r w:rsidRPr="0089489D">
        <w:rPr>
          <w:rFonts w:hint="eastAsia"/>
        </w:rPr>
        <w:t xml:space="preserve"> . </w:t>
      </w:r>
      <w:r w:rsidRPr="0089489D">
        <w:rPr>
          <w:rFonts w:hint="eastAsia"/>
        </w:rPr>
        <w:t>无缝隙政府——公共部门</w:t>
      </w:r>
      <w:r w:rsidRPr="0089489D">
        <w:rPr>
          <w:rFonts w:hint="eastAsia"/>
        </w:rPr>
        <w:t xml:space="preserve"> </w:t>
      </w:r>
      <w:r w:rsidRPr="0089489D">
        <w:rPr>
          <w:rFonts w:hint="eastAsia"/>
        </w:rPr>
        <w:t>再造指南［</w:t>
      </w:r>
      <w:r w:rsidRPr="0089489D">
        <w:rPr>
          <w:rFonts w:hint="eastAsia"/>
        </w:rPr>
        <w:t>M</w:t>
      </w:r>
      <w:r w:rsidRPr="0089489D">
        <w:rPr>
          <w:rFonts w:hint="eastAsia"/>
        </w:rPr>
        <w:t>］</w:t>
      </w:r>
      <w:r w:rsidRPr="0089489D">
        <w:rPr>
          <w:rFonts w:hint="eastAsia"/>
        </w:rPr>
        <w:t xml:space="preserve">. </w:t>
      </w:r>
      <w:r w:rsidRPr="0089489D">
        <w:rPr>
          <w:rFonts w:hint="eastAsia"/>
        </w:rPr>
        <w:t>汪大海，吴群芳译</w:t>
      </w:r>
      <w:r w:rsidRPr="0089489D">
        <w:rPr>
          <w:rFonts w:hint="eastAsia"/>
        </w:rPr>
        <w:t xml:space="preserve"> . </w:t>
      </w:r>
      <w:r w:rsidRPr="0089489D">
        <w:rPr>
          <w:rFonts w:hint="eastAsia"/>
        </w:rPr>
        <w:t>北京：中国人</w:t>
      </w:r>
      <w:r w:rsidRPr="0089489D">
        <w:rPr>
          <w:rFonts w:hint="eastAsia"/>
        </w:rPr>
        <w:t xml:space="preserve"> </w:t>
      </w:r>
      <w:r w:rsidRPr="0089489D">
        <w:rPr>
          <w:rFonts w:hint="eastAsia"/>
        </w:rPr>
        <w:t>民大学出版社，</w:t>
      </w:r>
      <w:r w:rsidRPr="0089489D">
        <w:rPr>
          <w:rFonts w:hint="eastAsia"/>
        </w:rPr>
        <w:t>2002.</w:t>
      </w:r>
    </w:p>
    <w:p w14:paraId="01B64476" w14:textId="3FE2E792" w:rsidR="0089489D" w:rsidRDefault="0089489D">
      <w:pPr>
        <w:rPr>
          <w:rFonts w:hint="eastAsia"/>
        </w:rPr>
      </w:pPr>
      <w:r>
        <w:rPr>
          <w:noProof/>
        </w:rPr>
        <w:drawing>
          <wp:inline distT="0" distB="0" distL="0" distR="0" wp14:anchorId="7EDAB59C" wp14:editId="27761F41">
            <wp:extent cx="4229100" cy="819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70B94" w14:textId="77777777" w:rsidR="0089489D" w:rsidRDefault="0089489D">
      <w:pPr>
        <w:rPr>
          <w:b/>
          <w:bCs/>
        </w:rPr>
      </w:pPr>
    </w:p>
    <w:p w14:paraId="236F6467" w14:textId="1ADE8467" w:rsidR="0089489D" w:rsidRDefault="0089489D">
      <w:pPr>
        <w:rPr>
          <w:b/>
          <w:bCs/>
        </w:rPr>
      </w:pPr>
      <w:r>
        <w:rPr>
          <w:rFonts w:hint="eastAsia"/>
          <w:b/>
          <w:bCs/>
        </w:rPr>
        <w:t>--------------------------------</w:t>
      </w:r>
    </w:p>
    <w:p w14:paraId="4D1F7E64" w14:textId="5E23EE07" w:rsidR="00EC6EDD" w:rsidRPr="00B85696" w:rsidRDefault="00EC6EDD">
      <w:pPr>
        <w:rPr>
          <w:b/>
          <w:bCs/>
        </w:rPr>
      </w:pPr>
      <w:r w:rsidRPr="00B85696">
        <w:rPr>
          <w:rFonts w:hint="eastAsia"/>
          <w:b/>
          <w:bCs/>
        </w:rPr>
        <w:t>英文</w:t>
      </w:r>
      <w:r w:rsidR="00B85696" w:rsidRPr="00B85696">
        <w:rPr>
          <w:rFonts w:hint="eastAsia"/>
          <w:b/>
          <w:bCs/>
        </w:rPr>
        <w:t>期刊</w:t>
      </w:r>
    </w:p>
    <w:p w14:paraId="2D8C02FB" w14:textId="77777777" w:rsidR="00B85696" w:rsidRDefault="00B85696">
      <w:pPr>
        <w:rPr>
          <w:rFonts w:hint="eastAsia"/>
        </w:rPr>
      </w:pPr>
    </w:p>
    <w:p w14:paraId="4450A9B0" w14:textId="132ABC42" w:rsidR="00B85696" w:rsidRDefault="00B85696">
      <w:pPr>
        <w:rPr>
          <w:rFonts w:hint="eastAsia"/>
        </w:rPr>
      </w:pPr>
      <w:r>
        <w:rPr>
          <w:rFonts w:hint="eastAsia"/>
        </w:rPr>
        <w:t>例子</w:t>
      </w:r>
      <w:r>
        <w:rPr>
          <w:rFonts w:hint="eastAsia"/>
        </w:rPr>
        <w:t>1</w:t>
      </w:r>
    </w:p>
    <w:p w14:paraId="3D423FF0" w14:textId="59A02A1B" w:rsidR="00EC6EDD" w:rsidRDefault="00EC6EDD">
      <w:r w:rsidRPr="00EC6EDD">
        <w:rPr>
          <w:rFonts w:hint="eastAsia"/>
        </w:rPr>
        <w:t>Jiang J Y</w:t>
      </w:r>
      <w:r w:rsidRPr="00EC6EDD">
        <w:rPr>
          <w:rFonts w:hint="eastAsia"/>
        </w:rPr>
        <w:t>，</w:t>
      </w:r>
      <w:r w:rsidRPr="00EC6EDD">
        <w:rPr>
          <w:rFonts w:hint="eastAsia"/>
        </w:rPr>
        <w:t>Meng T G</w:t>
      </w:r>
      <w:r w:rsidRPr="00EC6EDD">
        <w:rPr>
          <w:rFonts w:hint="eastAsia"/>
        </w:rPr>
        <w:t>，</w:t>
      </w:r>
      <w:r w:rsidRPr="00EC6EDD">
        <w:rPr>
          <w:rFonts w:hint="eastAsia"/>
        </w:rPr>
        <w:t>Zhang Q. From Internet to Social Safety Net</w:t>
      </w:r>
      <w:r w:rsidRPr="00EC6EDD">
        <w:rPr>
          <w:rFonts w:hint="eastAsia"/>
        </w:rPr>
        <w:t>：</w:t>
      </w:r>
      <w:r w:rsidRPr="00EC6EDD">
        <w:rPr>
          <w:rFonts w:hint="eastAsia"/>
        </w:rPr>
        <w:t>The Policy Consequences of Online Participation in China.</w:t>
      </w:r>
      <w:r w:rsidRPr="00EC6EDD">
        <w:rPr>
          <w:rFonts w:hint="eastAsia"/>
          <w:i/>
          <w:iCs/>
        </w:rPr>
        <w:t xml:space="preserve"> Governance</w:t>
      </w:r>
      <w:r w:rsidRPr="00EC6EDD">
        <w:rPr>
          <w:rFonts w:hint="eastAsia"/>
        </w:rPr>
        <w:t>，</w:t>
      </w:r>
      <w:r w:rsidRPr="00EC6EDD">
        <w:rPr>
          <w:rFonts w:hint="eastAsia"/>
        </w:rPr>
        <w:t>2019</w:t>
      </w:r>
      <w:r w:rsidRPr="00EC6EDD">
        <w:rPr>
          <w:rFonts w:hint="eastAsia"/>
        </w:rPr>
        <w:t>，</w:t>
      </w:r>
      <w:r w:rsidRPr="00EC6EDD">
        <w:rPr>
          <w:rFonts w:hint="eastAsia"/>
        </w:rPr>
        <w:t>32</w:t>
      </w:r>
      <w:r w:rsidRPr="00EC6EDD">
        <w:rPr>
          <w:rFonts w:hint="eastAsia"/>
        </w:rPr>
        <w:t>（</w:t>
      </w:r>
      <w:r w:rsidRPr="00EC6EDD">
        <w:rPr>
          <w:rFonts w:hint="eastAsia"/>
        </w:rPr>
        <w:t>3</w:t>
      </w:r>
      <w:r w:rsidRPr="00EC6EDD">
        <w:rPr>
          <w:rFonts w:hint="eastAsia"/>
        </w:rPr>
        <w:t>）：</w:t>
      </w:r>
      <w:r w:rsidRPr="00EC6EDD">
        <w:rPr>
          <w:rFonts w:hint="eastAsia"/>
        </w:rPr>
        <w:t xml:space="preserve"> 531-546.</w:t>
      </w:r>
    </w:p>
    <w:p w14:paraId="707C46BD" w14:textId="167B3D0D" w:rsidR="00B85696" w:rsidRDefault="002A31BE">
      <w:r>
        <w:rPr>
          <w:noProof/>
        </w:rPr>
        <w:drawing>
          <wp:inline distT="0" distB="0" distL="0" distR="0" wp14:anchorId="10E1D1E6" wp14:editId="423E248B">
            <wp:extent cx="5267325" cy="1400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4CB52" w14:textId="6AB2C74E" w:rsidR="00B85696" w:rsidRDefault="00B85696">
      <w:r>
        <w:rPr>
          <w:rFonts w:hint="eastAsia"/>
        </w:rPr>
        <w:t>例子</w:t>
      </w:r>
      <w:r>
        <w:rPr>
          <w:rFonts w:hint="eastAsia"/>
        </w:rPr>
        <w:t>2</w:t>
      </w:r>
    </w:p>
    <w:p w14:paraId="6794E4E8" w14:textId="084AA3A2" w:rsidR="00B85696" w:rsidRDefault="00B85696">
      <w:r w:rsidRPr="00B85696">
        <w:rPr>
          <w:rFonts w:hint="eastAsia"/>
        </w:rPr>
        <w:t>Janssen M</w:t>
      </w:r>
      <w:r w:rsidRPr="00B85696">
        <w:rPr>
          <w:rFonts w:hint="eastAsia"/>
        </w:rPr>
        <w:t>，</w:t>
      </w:r>
      <w:proofErr w:type="spellStart"/>
      <w:r w:rsidRPr="00B85696">
        <w:rPr>
          <w:rFonts w:hint="eastAsia"/>
        </w:rPr>
        <w:t>Helbig</w:t>
      </w:r>
      <w:proofErr w:type="spellEnd"/>
      <w:r w:rsidRPr="00B85696">
        <w:rPr>
          <w:rFonts w:hint="eastAsia"/>
        </w:rPr>
        <w:t xml:space="preserve"> N. Innovating and Changing the Policy-cycle</w:t>
      </w:r>
      <w:r w:rsidRPr="00B85696">
        <w:rPr>
          <w:rFonts w:hint="eastAsia"/>
        </w:rPr>
        <w:t>：</w:t>
      </w:r>
      <w:r w:rsidRPr="00B85696">
        <w:rPr>
          <w:rFonts w:hint="eastAsia"/>
        </w:rPr>
        <w:t xml:space="preserve">Policy-makers be </w:t>
      </w:r>
      <w:proofErr w:type="gramStart"/>
      <w:r w:rsidRPr="00B85696">
        <w:rPr>
          <w:rFonts w:hint="eastAsia"/>
        </w:rPr>
        <w:t>Prepared!.</w:t>
      </w:r>
      <w:proofErr w:type="gramEnd"/>
      <w:r w:rsidRPr="00B85696">
        <w:rPr>
          <w:rFonts w:hint="eastAsia"/>
        </w:rPr>
        <w:t xml:space="preserve"> </w:t>
      </w:r>
      <w:r w:rsidRPr="00B85696">
        <w:rPr>
          <w:rFonts w:hint="eastAsia"/>
          <w:i/>
          <w:iCs/>
        </w:rPr>
        <w:t>Government Information Quarterly</w:t>
      </w:r>
      <w:r w:rsidRPr="00B85696">
        <w:rPr>
          <w:rFonts w:hint="eastAsia"/>
        </w:rPr>
        <w:t>，</w:t>
      </w:r>
      <w:r w:rsidRPr="00B85696">
        <w:rPr>
          <w:rFonts w:hint="eastAsia"/>
        </w:rPr>
        <w:t>2018</w:t>
      </w:r>
      <w:r w:rsidRPr="00B85696">
        <w:rPr>
          <w:rFonts w:hint="eastAsia"/>
        </w:rPr>
        <w:t>（</w:t>
      </w:r>
      <w:r w:rsidRPr="00B85696">
        <w:rPr>
          <w:rFonts w:hint="eastAsia"/>
        </w:rPr>
        <w:t>35</w:t>
      </w:r>
      <w:r w:rsidRPr="00B85696">
        <w:rPr>
          <w:rFonts w:hint="eastAsia"/>
        </w:rPr>
        <w:t>）</w:t>
      </w:r>
      <w:r>
        <w:rPr>
          <w:rFonts w:hint="eastAsia"/>
        </w:rPr>
        <w:t>:</w:t>
      </w:r>
      <w:r w:rsidRPr="00B85696">
        <w:rPr>
          <w:rFonts w:hint="eastAsia"/>
        </w:rPr>
        <w:t>99-105.</w:t>
      </w:r>
    </w:p>
    <w:p w14:paraId="32743E24" w14:textId="658A1132" w:rsidR="002A31BE" w:rsidRDefault="002A31BE">
      <w:r>
        <w:rPr>
          <w:noProof/>
        </w:rPr>
        <w:lastRenderedPageBreak/>
        <w:drawing>
          <wp:inline distT="0" distB="0" distL="0" distR="0" wp14:anchorId="5E4AB657" wp14:editId="3DC55361">
            <wp:extent cx="5274310" cy="10267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2AAB0" w14:textId="531B27FC" w:rsidR="0089489D" w:rsidRDefault="0089489D"/>
    <w:p w14:paraId="53D9C6BD" w14:textId="7447F6BD" w:rsidR="0089489D" w:rsidRPr="0089489D" w:rsidRDefault="0089489D">
      <w:pPr>
        <w:rPr>
          <w:b/>
          <w:bCs/>
        </w:rPr>
      </w:pPr>
      <w:r w:rsidRPr="0089489D">
        <w:rPr>
          <w:rFonts w:hint="eastAsia"/>
          <w:b/>
          <w:bCs/>
        </w:rPr>
        <w:t>英文书籍</w:t>
      </w:r>
    </w:p>
    <w:p w14:paraId="07D1B044" w14:textId="0F564A99" w:rsidR="0089489D" w:rsidRDefault="0089489D">
      <w:pPr>
        <w:rPr>
          <w:rFonts w:hint="eastAsia"/>
        </w:rPr>
      </w:pPr>
      <w:r>
        <w:rPr>
          <w:rFonts w:hint="eastAsia"/>
        </w:rPr>
        <w:t>例子</w:t>
      </w:r>
      <w:r>
        <w:rPr>
          <w:rFonts w:hint="eastAsia"/>
        </w:rPr>
        <w:t>1</w:t>
      </w:r>
    </w:p>
    <w:p w14:paraId="07C641E0" w14:textId="10679DA9" w:rsidR="0089489D" w:rsidRDefault="0089489D" w:rsidP="0089489D">
      <w:r w:rsidRPr="0089489D">
        <w:rPr>
          <w:rFonts w:hint="eastAsia"/>
        </w:rPr>
        <w:t>Hammer M</w:t>
      </w:r>
      <w:r w:rsidRPr="0089489D">
        <w:rPr>
          <w:rFonts w:hint="eastAsia"/>
        </w:rPr>
        <w:t>，</w:t>
      </w:r>
      <w:proofErr w:type="spellStart"/>
      <w:r w:rsidRPr="0089489D">
        <w:rPr>
          <w:rFonts w:hint="eastAsia"/>
        </w:rPr>
        <w:t>Champy</w:t>
      </w:r>
      <w:proofErr w:type="spellEnd"/>
      <w:r w:rsidRPr="0089489D">
        <w:rPr>
          <w:rFonts w:hint="eastAsia"/>
        </w:rPr>
        <w:t xml:space="preserve"> J. Reengineering the Corporation</w:t>
      </w:r>
      <w:r w:rsidRPr="0089489D">
        <w:rPr>
          <w:rFonts w:hint="eastAsia"/>
        </w:rPr>
        <w:t>：</w:t>
      </w:r>
      <w:r w:rsidRPr="0089489D">
        <w:rPr>
          <w:rFonts w:hint="eastAsia"/>
        </w:rPr>
        <w:t>A Manifesto for Business Revolution. In Harper C</w:t>
      </w:r>
      <w:r w:rsidRPr="0089489D">
        <w:rPr>
          <w:rFonts w:hint="eastAsia"/>
        </w:rPr>
        <w:t>，</w:t>
      </w:r>
      <w:r w:rsidRPr="0089489D">
        <w:rPr>
          <w:rFonts w:hint="eastAsia"/>
        </w:rPr>
        <w:t>Thomas D H.</w:t>
      </w:r>
      <w:r w:rsidRPr="0089489D">
        <w:rPr>
          <w:rFonts w:hint="eastAsia"/>
          <w:i/>
          <w:iCs/>
        </w:rPr>
        <w:t xml:space="preserve"> Process Innovation</w:t>
      </w:r>
      <w:r w:rsidRPr="0089489D">
        <w:rPr>
          <w:rFonts w:hint="eastAsia"/>
          <w:i/>
          <w:iCs/>
        </w:rPr>
        <w:t>：</w:t>
      </w:r>
      <w:r w:rsidRPr="0089489D">
        <w:rPr>
          <w:rFonts w:hint="eastAsia"/>
          <w:i/>
          <w:iCs/>
        </w:rPr>
        <w:t>Reengineering Work through Information Technology</w:t>
      </w:r>
      <w:r w:rsidRPr="0089489D">
        <w:rPr>
          <w:rFonts w:hint="eastAsia"/>
        </w:rPr>
        <w:t>. Harvard Business School Press</w:t>
      </w:r>
      <w:r w:rsidRPr="0089489D">
        <w:rPr>
          <w:rFonts w:hint="eastAsia"/>
        </w:rPr>
        <w:t>，</w:t>
      </w:r>
      <w:r w:rsidRPr="0089489D">
        <w:rPr>
          <w:rFonts w:hint="eastAsia"/>
        </w:rPr>
        <w:t>1993.</w:t>
      </w:r>
    </w:p>
    <w:p w14:paraId="72180CDF" w14:textId="158534D4" w:rsidR="0089489D" w:rsidRDefault="0089489D" w:rsidP="0089489D">
      <w:r>
        <w:rPr>
          <w:noProof/>
        </w:rPr>
        <w:drawing>
          <wp:inline distT="0" distB="0" distL="0" distR="0" wp14:anchorId="028F2E37" wp14:editId="49EC9E64">
            <wp:extent cx="4924425" cy="14954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872F9" w14:textId="2DDAE644" w:rsidR="0089489D" w:rsidRDefault="0089489D" w:rsidP="0089489D"/>
    <w:p w14:paraId="03A02F85" w14:textId="7C7D293B" w:rsidR="0089489D" w:rsidRDefault="0089489D" w:rsidP="0089489D">
      <w:pPr>
        <w:rPr>
          <w:rFonts w:hint="eastAsia"/>
        </w:rPr>
      </w:pPr>
      <w:r>
        <w:rPr>
          <w:rFonts w:hint="eastAsia"/>
        </w:rPr>
        <w:t>例子</w:t>
      </w:r>
      <w:r>
        <w:t>2</w:t>
      </w:r>
    </w:p>
    <w:p w14:paraId="6BF5F17B" w14:textId="79DD2F07" w:rsidR="0089489D" w:rsidRDefault="0089489D" w:rsidP="0089489D">
      <w:pPr>
        <w:rPr>
          <w:rFonts w:hint="eastAsia"/>
        </w:rPr>
      </w:pPr>
      <w:r>
        <w:rPr>
          <w:noProof/>
        </w:rPr>
        <w:drawing>
          <wp:inline distT="0" distB="0" distL="0" distR="0" wp14:anchorId="35622058" wp14:editId="107FB31A">
            <wp:extent cx="4943475" cy="6096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5F"/>
    <w:rsid w:val="0027475F"/>
    <w:rsid w:val="002A31BE"/>
    <w:rsid w:val="00544815"/>
    <w:rsid w:val="0089489D"/>
    <w:rsid w:val="008E13BB"/>
    <w:rsid w:val="00AE7D32"/>
    <w:rsid w:val="00B85696"/>
    <w:rsid w:val="00E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6418"/>
  <w15:chartTrackingRefBased/>
  <w15:docId w15:val="{1EF6BECC-0208-4828-986B-016A4057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bi</dc:creator>
  <cp:keywords/>
  <dc:description/>
  <cp:lastModifiedBy>wei bi</cp:lastModifiedBy>
  <cp:revision>8</cp:revision>
  <dcterms:created xsi:type="dcterms:W3CDTF">2022-08-23T12:34:00Z</dcterms:created>
  <dcterms:modified xsi:type="dcterms:W3CDTF">2022-08-23T12:43:00Z</dcterms:modified>
</cp:coreProperties>
</file>