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主控选型</w:t>
      </w:r>
    </w:p>
    <w:p>
      <w:pPr>
        <w:rPr>
          <w:rFonts w:hint="default"/>
          <w:lang w:val="en-US" w:eastAsia="zh-CN"/>
        </w:rPr>
      </w:pPr>
      <w:r>
        <w:rPr>
          <w:rFonts w:hint="eastAsia"/>
          <w:lang w:val="en-US" w:eastAsia="zh-CN"/>
        </w:rPr>
        <w:t>1.STM32</w:t>
      </w:r>
    </w:p>
    <w:p>
      <w:pPr>
        <w:pStyle w:val="2"/>
        <w:keepNext w:val="0"/>
        <w:keepLines w:val="0"/>
        <w:widowControl/>
        <w:suppressLineNumbers w:val="0"/>
        <w:ind w:left="0" w:firstLine="420"/>
      </w:pPr>
      <w:r>
        <w:rPr>
          <w:rFonts w:ascii="宋体" w:hAnsi="宋体" w:eastAsia="宋体" w:cs="宋体"/>
          <w:sz w:val="24"/>
          <w:szCs w:val="24"/>
        </w:rPr>
        <w:t>STM32F407XX系列基于高性能</w:t>
      </w:r>
      <w:r>
        <w:rPr>
          <w:rFonts w:hint="eastAsia" w:ascii="宋体" w:hAnsi="宋体" w:eastAsia="宋体" w:cs="宋体"/>
          <w:sz w:val="24"/>
          <w:szCs w:val="24"/>
          <w:lang w:val="en-US" w:eastAsia="zh-CN"/>
        </w:rPr>
        <w:t>ARM</w:t>
      </w:r>
      <w:r>
        <w:rPr>
          <w:rFonts w:ascii="宋体" w:hAnsi="宋体" w:eastAsia="宋体" w:cs="宋体"/>
          <w:sz w:val="24"/>
          <w:szCs w:val="24"/>
        </w:rPr>
        <w:t>Cortex®-M4 32位</w:t>
      </w:r>
      <w:r>
        <w:rPr>
          <w:rFonts w:hint="eastAsia" w:ascii="宋体" w:hAnsi="宋体" w:eastAsia="宋体" w:cs="宋体"/>
          <w:sz w:val="24"/>
          <w:szCs w:val="24"/>
          <w:lang w:val="en-US" w:eastAsia="zh-CN"/>
        </w:rPr>
        <w:t>RISC</w:t>
      </w:r>
      <w:r>
        <w:rPr>
          <w:rFonts w:ascii="宋体" w:hAnsi="宋体" w:eastAsia="宋体" w:cs="宋体"/>
          <w:sz w:val="24"/>
          <w:szCs w:val="24"/>
        </w:rPr>
        <w:t>核心，工作频率高达168兆赫。Cortex-M4内核具有一个浮点单元（FPU）单精度，支持所有ARM单精度数据处理指令和数据类型。它还实现了一套完整的</w:t>
      </w:r>
      <w:r>
        <w:rPr>
          <w:rFonts w:hint="eastAsia" w:ascii="宋体" w:hAnsi="宋体" w:eastAsia="宋体" w:cs="宋体"/>
          <w:sz w:val="24"/>
          <w:szCs w:val="24"/>
          <w:lang w:val="en-US" w:eastAsia="zh-CN"/>
        </w:rPr>
        <w:t>DSP</w:t>
      </w:r>
      <w:r>
        <w:rPr>
          <w:rFonts w:ascii="宋体" w:hAnsi="宋体" w:eastAsia="宋体" w:cs="宋体"/>
          <w:sz w:val="24"/>
          <w:szCs w:val="24"/>
        </w:rPr>
        <w:t>指令和一个内存保护单元（MPU），提高了应用程序的安全性。</w:t>
      </w:r>
      <w:r>
        <w:t>提供三个12位</w:t>
      </w:r>
      <w:r>
        <w:fldChar w:fldCharType="begin"/>
      </w:r>
      <w:r>
        <w:instrText xml:space="preserve"> HYPERLINK "http://www.elecfans.com/tags/adc/" \t "http://www.elecfans.com/d/_blank" </w:instrText>
      </w:r>
      <w:r>
        <w:fldChar w:fldCharType="separate"/>
      </w:r>
      <w:r>
        <w:rPr>
          <w:rStyle w:val="7"/>
          <w:u w:val="single"/>
        </w:rPr>
        <w:t>ADC</w:t>
      </w:r>
      <w:r>
        <w:fldChar w:fldCharType="end"/>
      </w:r>
      <w:r>
        <w:t>、两个</w:t>
      </w:r>
      <w:r>
        <w:fldChar w:fldCharType="begin"/>
      </w:r>
      <w:r>
        <w:instrText xml:space="preserve"> HYPERLINK "http://www.elecfans.com/tags/dac/" \t "http://www.elecfans.com/d/_blank" </w:instrText>
      </w:r>
      <w:r>
        <w:fldChar w:fldCharType="separate"/>
      </w:r>
      <w:r>
        <w:rPr>
          <w:rStyle w:val="7"/>
          <w:u w:val="single"/>
        </w:rPr>
        <w:t>DAC</w:t>
      </w:r>
      <w:r>
        <w:fldChar w:fldCharType="end"/>
      </w:r>
      <w:r>
        <w:t>、一个低功耗RTC、十二个通用16位</w:t>
      </w:r>
      <w:r>
        <w:fldChar w:fldCharType="begin"/>
      </w:r>
      <w:r>
        <w:instrText xml:space="preserve"> HYPERLINK "http://m.elecfans.com/article/647291.html" \t "http://www.elecfans.com/d/_blank" </w:instrText>
      </w:r>
      <w:r>
        <w:fldChar w:fldCharType="separate"/>
      </w:r>
      <w:r>
        <w:rPr>
          <w:rStyle w:val="7"/>
          <w:u w:val="single"/>
        </w:rPr>
        <w:t>定时器</w:t>
      </w:r>
      <w:r>
        <w:fldChar w:fldCharType="end"/>
      </w:r>
      <w:r>
        <w:t>，包括两个用于电机控制的PWM定时器、两个通用32位定时器。真随机数发生器（RNG）。它们还具有标准和高级通信</w:t>
      </w:r>
      <w:r>
        <w:fldChar w:fldCharType="begin"/>
      </w:r>
      <w:r>
        <w:instrText xml:space="preserve"> HYPERLINK "http://www.hqchip.com/app/1039" \t "http://www.elecfans.com/d/_blank" </w:instrText>
      </w:r>
      <w:r>
        <w:fldChar w:fldCharType="separate"/>
      </w:r>
      <w:r>
        <w:rPr>
          <w:rStyle w:val="7"/>
          <w:u w:val="single"/>
        </w:rPr>
        <w:t>接口</w:t>
      </w:r>
      <w:r>
        <w:fldChar w:fldCharType="end"/>
      </w:r>
      <w:r>
        <w:t>。</w:t>
      </w:r>
    </w:p>
    <w:p>
      <w:pPr>
        <w:pStyle w:val="2"/>
        <w:keepNext w:val="0"/>
        <w:keepLines w:val="0"/>
        <w:widowControl/>
        <w:suppressLineNumbers w:val="0"/>
        <w:jc w:val="center"/>
      </w:pPr>
      <w:r>
        <w:rPr>
          <w:color w:val="auto"/>
          <w:u w:val="none"/>
        </w:rPr>
        <w:drawing>
          <wp:inline distT="0" distB="0" distL="114300" distR="114300">
            <wp:extent cx="3286125" cy="2552700"/>
            <wp:effectExtent l="0" t="0" r="5715" b="7620"/>
            <wp:docPr id="1"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3286125" cy="2552700"/>
                    </a:xfrm>
                    <a:prstGeom prst="rect">
                      <a:avLst/>
                    </a:prstGeom>
                    <a:noFill/>
                    <a:ln w="9525">
                      <a:noFill/>
                    </a:ln>
                  </pic:spPr>
                </pic:pic>
              </a:graphicData>
            </a:graphic>
          </wp:inline>
        </w:drawing>
      </w:r>
    </w:p>
    <w:p>
      <w:pPr>
        <w:pStyle w:val="2"/>
        <w:keepNext w:val="0"/>
        <w:keepLines w:val="0"/>
        <w:widowControl/>
        <w:suppressLineNumbers w:val="0"/>
      </w:pPr>
      <w:r>
        <w:t>　MSP430系列单片机是一个16位的单片机，采用了精简指令集（RISC）结构，具有丰富的寻址方式（7种源操作数寻址、4种目的操作数寻址）、简洁的27条内核指令以及大量的模拟指令;大量的寄存器以及片内数据存储器都可参加多种运算;还有高效的查表处理指令;有较高的处理速度，在8MHz晶体驱动下指令周期为125 ns。这些特点保证了可编制出高效率的源程序</w:t>
      </w:r>
      <w:r>
        <w:rPr>
          <w:rFonts w:hint="eastAsia"/>
          <w:lang w:eastAsia="zh-CN"/>
        </w:rPr>
        <w:t>。</w:t>
      </w:r>
      <w:r>
        <w:rPr>
          <w:rStyle w:val="5"/>
        </w:rPr>
        <w:t>在运算速度方面</w:t>
      </w:r>
      <w:r>
        <w:t>，MSP430系列单片机能在8MHz晶体的驱动下，实现125ns的指令周期。16位的数据宽度、125ns的指令周期以及多功能的硬件乘法器（能实现乘加）相配合，能实现数字信号处理的某些算法（如FFT等）。</w:t>
      </w:r>
      <w:r>
        <w:rPr>
          <w:rStyle w:val="5"/>
        </w:rPr>
        <w:t> MSP430系列单片机的中断源较多</w:t>
      </w:r>
      <w:r>
        <w:t>，并且可以任意嵌套，使用时灵活方便。当系统处于省电的备用状态时，用中断请求将它唤醒只用6us MSP430单片机有超低的功耗，其在降低芯片的电源电压及灵活而可控的运行时钟方面都有其独到之处。</w:t>
      </w: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ESP32特性</w:t>
      </w:r>
    </w:p>
    <w:p>
      <w:r>
        <w:rPr>
          <w:rFonts w:ascii="宋体" w:hAnsi="宋体" w:eastAsia="宋体" w:cs="宋体"/>
          <w:sz w:val="24"/>
          <w:szCs w:val="24"/>
        </w:rPr>
        <w:t>ESP32-C3 集成 2.4 GHz Wi-Fi 和支持长距离的 Bluetooth LE 5.0，有助于构建覆盖范围更广、射频性能更强的物联网设备。它还支持蓝牙 Mesh （Bluetooth Mesh） 协议和乐鑫 Wi-Fi Mesh，在较高的工作温度下仍能保持卓越的射频性能。</w:t>
      </w:r>
      <w:r>
        <w:t>ESP32 性能稳定，工作温度范围达到 –40°C 到 +125°C。集成的自校准</w:t>
      </w:r>
      <w:r>
        <w:fldChar w:fldCharType="begin"/>
      </w:r>
      <w:r>
        <w:instrText xml:space="preserve"> HYPERLINK "http://www.hqpcb.com/" \t "http://www.elecfans.com/news/_blank" </w:instrText>
      </w:r>
      <w:r>
        <w:fldChar w:fldCharType="separate"/>
      </w:r>
      <w:r>
        <w:rPr>
          <w:rStyle w:val="7"/>
          <w:u w:val="single"/>
        </w:rPr>
        <w:t>电路</w:t>
      </w:r>
      <w:r>
        <w:fldChar w:fldCharType="end"/>
      </w:r>
      <w:r>
        <w:t>实现了动态电压调整，可以消除外部电路的缺陷并适应外部条件的变化。高度集成ESP32 将天线开关、</w:t>
      </w:r>
      <w:r>
        <w:fldChar w:fldCharType="begin"/>
      </w:r>
      <w:r>
        <w:instrText xml:space="preserve"> HYPERLINK "http://www.hqchip.com/app/193" \t "http://www.elecfans.com/news/_blank" </w:instrText>
      </w:r>
      <w:r>
        <w:fldChar w:fldCharType="separate"/>
      </w:r>
      <w:r>
        <w:rPr>
          <w:rStyle w:val="7"/>
          <w:u w:val="single"/>
        </w:rPr>
        <w:t>RF</w:t>
      </w:r>
      <w:r>
        <w:fldChar w:fldCharType="end"/>
      </w:r>
      <w:r>
        <w:t xml:space="preserve"> balun、</w:t>
      </w:r>
      <w:r>
        <w:fldChar w:fldCharType="begin"/>
      </w:r>
      <w:r>
        <w:instrText xml:space="preserve"> HYPERLINK "http://www.elecfans.com/tags/功率放大器/" \t "http://www.elecfans.com/news/_blank" </w:instrText>
      </w:r>
      <w:r>
        <w:fldChar w:fldCharType="separate"/>
      </w:r>
      <w:r>
        <w:rPr>
          <w:rStyle w:val="7"/>
          <w:u w:val="single"/>
        </w:rPr>
        <w:t>功率放大器</w:t>
      </w:r>
      <w:r>
        <w:fldChar w:fldCharType="end"/>
      </w:r>
      <w:r>
        <w:t>、接收低噪声放大器、</w:t>
      </w:r>
      <w:r>
        <w:fldChar w:fldCharType="begin"/>
      </w:r>
      <w:r>
        <w:instrText xml:space="preserve"> HYPERLINK "http://www.elecfans.com/tags/滤波器/" \t "http://www.elecfans.com/news/_blank" </w:instrText>
      </w:r>
      <w:r>
        <w:fldChar w:fldCharType="separate"/>
      </w:r>
      <w:r>
        <w:rPr>
          <w:rStyle w:val="7"/>
          <w:u w:val="single"/>
        </w:rPr>
        <w:t>滤波器</w:t>
      </w:r>
      <w:r>
        <w:fldChar w:fldCharType="end"/>
      </w:r>
      <w:r>
        <w:t>、</w:t>
      </w:r>
      <w:r>
        <w:fldChar w:fldCharType="begin"/>
      </w:r>
      <w:r>
        <w:instrText xml:space="preserve"> HYPERLINK "http://www.hqchip.com/app/859" \t "http://www.elecfans.com/news/_blank" </w:instrText>
      </w:r>
      <w:r>
        <w:fldChar w:fldCharType="separate"/>
      </w:r>
      <w:r>
        <w:rPr>
          <w:rStyle w:val="7"/>
          <w:u w:val="single"/>
        </w:rPr>
        <w:t>电源管理</w:t>
      </w:r>
      <w:r>
        <w:fldChar w:fldCharType="end"/>
      </w:r>
      <w:r>
        <w:t>模块等功能集于一体。ESP32 只需极少的外围器件，即可实现强大的处理性能、可靠的安全性能，和 Wi-Fi &amp; 蓝牙功能。</w:t>
      </w:r>
      <w:r>
        <w:rPr>
          <w:rFonts w:hint="eastAsia"/>
          <w:lang w:val="en-US" w:eastAsia="zh-CN"/>
        </w:rPr>
        <w:t>E</w:t>
      </w:r>
      <w:r>
        <w:t>SP32 专为移动设备、可穿戴电子产品和物联网应用而设计，具有业内高水平的低功耗性能，包括精细分辨</w:t>
      </w:r>
      <w:r>
        <w:fldChar w:fldCharType="begin"/>
      </w:r>
      <w:r>
        <w:instrText xml:space="preserve"> HYPERLINK "http://www.elecfans.com/tags/时钟/" \t "http://www.elecfans.com/news/_blank" </w:instrText>
      </w:r>
      <w:r>
        <w:fldChar w:fldCharType="separate"/>
      </w:r>
      <w:r>
        <w:rPr>
          <w:rStyle w:val="7"/>
          <w:u w:val="single"/>
        </w:rPr>
        <w:t>时钟</w:t>
      </w:r>
      <w:r>
        <w:fldChar w:fldCharType="end"/>
      </w:r>
      <w:r>
        <w:t>门控、省电模式和动态电压调整等。</w:t>
      </w:r>
    </w:p>
    <w:p>
      <w:pPr>
        <w:rPr>
          <w:rFonts w:hint="eastAsia"/>
          <w:lang w:val="en-US" w:eastAsia="zh-CN"/>
        </w:rPr>
      </w:pPr>
    </w:p>
    <w:p>
      <w:pPr>
        <w:rPr>
          <w:rFonts w:hint="eastAsia"/>
          <w:lang w:val="en-US" w:eastAsia="zh-CN"/>
        </w:rPr>
      </w:pPr>
      <w:r>
        <w:rPr>
          <w:rFonts w:hint="eastAsia"/>
          <w:lang w:val="en-US" w:eastAsia="zh-CN"/>
        </w:rPr>
        <w:t>直流电机特性</w:t>
      </w:r>
    </w:p>
    <w:p>
      <w:pPr>
        <w:pStyle w:val="2"/>
        <w:keepNext w:val="0"/>
        <w:keepLines w:val="0"/>
        <w:widowControl/>
        <w:suppressLineNumbers w:val="0"/>
      </w:pPr>
      <w:r>
        <w:t>直流电动机的工作特性是指供给电机额定电压</w:t>
      </w:r>
      <w:r>
        <w:rPr>
          <w:rStyle w:val="6"/>
          <w:vertAlign w:val="subscript"/>
        </w:rPr>
        <w:drawing>
          <wp:inline distT="0" distB="0" distL="114300" distR="114300">
            <wp:extent cx="257175" cy="295275"/>
            <wp:effectExtent l="0" t="0" r="1905" b="9525"/>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6"/>
                    <a:stretch>
                      <a:fillRect/>
                    </a:stretch>
                  </pic:blipFill>
                  <pic:spPr>
                    <a:xfrm>
                      <a:off x="0" y="0"/>
                      <a:ext cx="257175" cy="295275"/>
                    </a:xfrm>
                    <a:prstGeom prst="rect">
                      <a:avLst/>
                    </a:prstGeom>
                    <a:noFill/>
                    <a:ln w="9525">
                      <a:noFill/>
                    </a:ln>
                  </pic:spPr>
                </pic:pic>
              </a:graphicData>
            </a:graphic>
          </wp:inline>
        </w:drawing>
      </w:r>
      <w:r>
        <w:t>额定励磁电流</w:t>
      </w:r>
      <w:r>
        <w:rPr>
          <w:vertAlign w:val="subscript"/>
        </w:rPr>
        <w:drawing>
          <wp:inline distT="0" distB="0" distL="114300" distR="114300">
            <wp:extent cx="257175" cy="314325"/>
            <wp:effectExtent l="0" t="0" r="1905" b="5715"/>
            <wp:docPr id="6"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7"/>
                    <pic:cNvPicPr>
                      <a:picLocks noChangeAspect="1"/>
                    </pic:cNvPicPr>
                  </pic:nvPicPr>
                  <pic:blipFill>
                    <a:blip r:embed="rId7"/>
                    <a:stretch>
                      <a:fillRect/>
                    </a:stretch>
                  </pic:blipFill>
                  <pic:spPr>
                    <a:xfrm>
                      <a:off x="0" y="0"/>
                      <a:ext cx="257175" cy="314325"/>
                    </a:xfrm>
                    <a:prstGeom prst="rect">
                      <a:avLst/>
                    </a:prstGeom>
                    <a:noFill/>
                    <a:ln w="9525">
                      <a:noFill/>
                    </a:ln>
                  </pic:spPr>
                </pic:pic>
              </a:graphicData>
            </a:graphic>
          </wp:inline>
        </w:drawing>
      </w:r>
      <w:r>
        <w:t>时，转速与负载电流之间的关系、转矩与负载电流之间的关系及效率与负载电流之间的关系。这三个关系分别称为电动机的转速特性、转矩特性和效率特性。</w:t>
      </w:r>
    </w:p>
    <w:p>
      <w:pPr>
        <w:pStyle w:val="2"/>
        <w:keepNext w:val="0"/>
        <w:keepLines w:val="0"/>
        <w:widowControl/>
        <w:suppressLineNumbers w:val="0"/>
      </w:pPr>
      <w:r>
        <w:rPr>
          <w:rStyle w:val="5"/>
        </w:rPr>
        <w:t>（一）他励（并励）直流电动机的工作特性</w:t>
      </w:r>
    </w:p>
    <w:p>
      <w:pPr>
        <w:pStyle w:val="2"/>
        <w:keepNext w:val="0"/>
        <w:keepLines w:val="0"/>
        <w:widowControl/>
        <w:suppressLineNumbers w:val="0"/>
      </w:pPr>
      <w:r>
        <w:t>他励直流电动机的工作特性与并励直流电动机的工作特性相同。</w:t>
      </w:r>
    </w:p>
    <w:p>
      <w:pPr>
        <w:pStyle w:val="2"/>
        <w:keepNext w:val="0"/>
        <w:keepLines w:val="0"/>
        <w:widowControl/>
        <w:suppressLineNumbers w:val="0"/>
      </w:pPr>
      <w:r>
        <w:t>1．转速特性</w:t>
      </w:r>
    </w:p>
    <w:p>
      <w:pPr>
        <w:pStyle w:val="2"/>
        <w:keepNext w:val="0"/>
        <w:keepLines w:val="0"/>
        <w:widowControl/>
        <w:suppressLineNumbers w:val="0"/>
      </w:pPr>
      <w:r>
        <w:t>他励直流电动机的转速特性可表示为</w:t>
      </w:r>
      <w:r>
        <w:rPr>
          <w:vertAlign w:val="subscript"/>
        </w:rPr>
        <w:drawing>
          <wp:inline distT="0" distB="0" distL="114300" distR="114300">
            <wp:extent cx="647700" cy="295275"/>
            <wp:effectExtent l="0" t="0" r="7620" b="9525"/>
            <wp:docPr id="7"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8"/>
                    <pic:cNvPicPr>
                      <a:picLocks noChangeAspect="1"/>
                    </pic:cNvPicPr>
                  </pic:nvPicPr>
                  <pic:blipFill>
                    <a:blip r:embed="rId8"/>
                    <a:stretch>
                      <a:fillRect/>
                    </a:stretch>
                  </pic:blipFill>
                  <pic:spPr>
                    <a:xfrm>
                      <a:off x="0" y="0"/>
                      <a:ext cx="647700" cy="295275"/>
                    </a:xfrm>
                    <a:prstGeom prst="rect">
                      <a:avLst/>
                    </a:prstGeom>
                    <a:noFill/>
                    <a:ln w="9525">
                      <a:noFill/>
                    </a:ln>
                  </pic:spPr>
                </pic:pic>
              </a:graphicData>
            </a:graphic>
          </wp:inline>
        </w:drawing>
      </w:r>
      <w:r>
        <w:t>，把上一节式(1—19)代入式（1—20），整理可得：</w:t>
      </w:r>
    </w:p>
    <w:p>
      <w:pPr>
        <w:pStyle w:val="2"/>
        <w:keepNext w:val="0"/>
        <w:keepLines w:val="0"/>
        <w:widowControl/>
        <w:suppressLineNumbers w:val="0"/>
        <w:ind w:left="210"/>
        <w:jc w:val="center"/>
      </w:pPr>
      <w:r>
        <w:t>              </w:t>
      </w:r>
      <w:r>
        <w:rPr>
          <w:vertAlign w:val="subscript"/>
        </w:rPr>
        <w:drawing>
          <wp:inline distT="0" distB="0" distL="114300" distR="114300">
            <wp:extent cx="3705225" cy="723900"/>
            <wp:effectExtent l="0" t="0" r="13335" b="7620"/>
            <wp:docPr id="8" name="图片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59"/>
                    <pic:cNvPicPr>
                      <a:picLocks noChangeAspect="1"/>
                    </pic:cNvPicPr>
                  </pic:nvPicPr>
                  <pic:blipFill>
                    <a:blip r:embed="rId9"/>
                    <a:stretch>
                      <a:fillRect/>
                    </a:stretch>
                  </pic:blipFill>
                  <pic:spPr>
                    <a:xfrm>
                      <a:off x="0" y="0"/>
                      <a:ext cx="3705225" cy="723900"/>
                    </a:xfrm>
                    <a:prstGeom prst="rect">
                      <a:avLst/>
                    </a:prstGeom>
                    <a:noFill/>
                    <a:ln w="9525">
                      <a:noFill/>
                    </a:ln>
                  </pic:spPr>
                </pic:pic>
              </a:graphicData>
            </a:graphic>
          </wp:inline>
        </w:drawing>
      </w:r>
      <w:r>
        <w:t>                                    </w:t>
      </w:r>
    </w:p>
    <w:p>
      <w:pPr>
        <w:pStyle w:val="2"/>
        <w:keepNext w:val="0"/>
        <w:keepLines w:val="0"/>
        <w:widowControl/>
        <w:suppressLineNumbers w:val="0"/>
        <w:ind w:left="210"/>
      </w:pPr>
      <w:r>
        <w:t>此式即为转速特性的表达式。如果忽略电枢反应的去磁效应，则转速与负载电流按线性关系变化，当负载电流增加时，转速有所下降。并励直流电动机的工作特性如图1—24所示</w:t>
      </w:r>
    </w:p>
    <w:p>
      <w:pPr>
        <w:pStyle w:val="2"/>
        <w:keepNext w:val="0"/>
        <w:keepLines w:val="0"/>
        <w:widowControl/>
        <w:suppressLineNumbers w:val="0"/>
        <w:jc w:val="center"/>
      </w:pPr>
      <w:r>
        <w:drawing>
          <wp:inline distT="0" distB="0" distL="114300" distR="114300">
            <wp:extent cx="1981200" cy="1438275"/>
            <wp:effectExtent l="0" t="0" r="0" b="9525"/>
            <wp:docPr id="9" name="图片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IMG_260"/>
                    <pic:cNvPicPr>
                      <a:picLocks noChangeAspect="1"/>
                    </pic:cNvPicPr>
                  </pic:nvPicPr>
                  <pic:blipFill>
                    <a:blip r:embed="rId10"/>
                    <a:stretch>
                      <a:fillRect/>
                    </a:stretch>
                  </pic:blipFill>
                  <pic:spPr>
                    <a:xfrm>
                      <a:off x="0" y="0"/>
                      <a:ext cx="1981200" cy="1438275"/>
                    </a:xfrm>
                    <a:prstGeom prst="rect">
                      <a:avLst/>
                    </a:prstGeom>
                    <a:noFill/>
                    <a:ln w="9525">
                      <a:noFill/>
                    </a:ln>
                  </pic:spPr>
                </pic:pic>
              </a:graphicData>
            </a:graphic>
          </wp:inline>
        </w:drawing>
      </w:r>
    </w:p>
    <w:p>
      <w:pPr>
        <w:pStyle w:val="2"/>
        <w:keepNext w:val="0"/>
        <w:keepLines w:val="0"/>
        <w:widowControl/>
        <w:suppressLineNumbers w:val="0"/>
        <w:jc w:val="center"/>
      </w:pPr>
      <w:r>
        <w:t>图1—24  并励电动机的工作特性</w:t>
      </w:r>
    </w:p>
    <w:p>
      <w:pPr>
        <w:pStyle w:val="2"/>
        <w:keepNext w:val="0"/>
        <w:keepLines w:val="0"/>
        <w:widowControl/>
        <w:suppressLineNumbers w:val="0"/>
      </w:pPr>
      <w:r>
        <w:t>2．转矩特性</w:t>
      </w:r>
    </w:p>
    <w:p>
      <w:pPr>
        <w:pStyle w:val="2"/>
        <w:keepNext w:val="0"/>
        <w:keepLines w:val="0"/>
        <w:widowControl/>
        <w:suppressLineNumbers w:val="0"/>
      </w:pPr>
      <w:r>
        <w:drawing>
          <wp:inline distT="0" distB="0" distL="114300" distR="114300">
            <wp:extent cx="7753350" cy="781050"/>
            <wp:effectExtent l="0" t="0" r="3810" b="11430"/>
            <wp:docPr id="10" name="图片 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descr="IMG_261"/>
                    <pic:cNvPicPr>
                      <a:picLocks noChangeAspect="1"/>
                    </pic:cNvPicPr>
                  </pic:nvPicPr>
                  <pic:blipFill>
                    <a:blip r:embed="rId11"/>
                    <a:stretch>
                      <a:fillRect/>
                    </a:stretch>
                  </pic:blipFill>
                  <pic:spPr>
                    <a:xfrm>
                      <a:off x="0" y="0"/>
                      <a:ext cx="7753350" cy="781050"/>
                    </a:xfrm>
                    <a:prstGeom prst="rect">
                      <a:avLst/>
                    </a:prstGeom>
                    <a:noFill/>
                    <a:ln w="9525">
                      <a:noFill/>
                    </a:ln>
                  </pic:spPr>
                </pic:pic>
              </a:graphicData>
            </a:graphic>
          </wp:inline>
        </w:drawing>
      </w:r>
    </w:p>
    <w:p>
      <w:pPr>
        <w:pStyle w:val="2"/>
        <w:keepNext w:val="0"/>
        <w:keepLines w:val="0"/>
        <w:widowControl/>
        <w:suppressLineNumbers w:val="0"/>
      </w:pPr>
      <w:r>
        <w:t>由此式可见，在忽略电枢反应的情况下电磁转矩与电枢电流成正比，若考虑电枢反应使主磁通略有下降，电磁转矩上升的速度比电流的上升的速度要慢一些，曲线的斜率略有下降。</w:t>
      </w:r>
    </w:p>
    <w:p>
      <w:pPr>
        <w:pStyle w:val="2"/>
        <w:keepNext w:val="0"/>
        <w:keepLines w:val="0"/>
        <w:widowControl/>
        <w:suppressLineNumbers w:val="0"/>
      </w:pPr>
      <w:r>
        <w:t>3．效率特性</w:t>
      </w:r>
    </w:p>
    <w:p>
      <w:pPr>
        <w:pStyle w:val="2"/>
        <w:keepNext w:val="0"/>
        <w:keepLines w:val="0"/>
        <w:widowControl/>
        <w:suppressLineNumbers w:val="0"/>
      </w:pPr>
      <w:r>
        <w:drawing>
          <wp:inline distT="0" distB="0" distL="114300" distR="114300">
            <wp:extent cx="7810500" cy="1028700"/>
            <wp:effectExtent l="0" t="0" r="7620" b="7620"/>
            <wp:docPr id="2" name="图片 8"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descr="IMG_262"/>
                    <pic:cNvPicPr>
                      <a:picLocks noChangeAspect="1"/>
                    </pic:cNvPicPr>
                  </pic:nvPicPr>
                  <pic:blipFill>
                    <a:blip r:embed="rId12"/>
                    <a:stretch>
                      <a:fillRect/>
                    </a:stretch>
                  </pic:blipFill>
                  <pic:spPr>
                    <a:xfrm>
                      <a:off x="0" y="0"/>
                      <a:ext cx="7810500" cy="1028700"/>
                    </a:xfrm>
                    <a:prstGeom prst="rect">
                      <a:avLst/>
                    </a:prstGeom>
                    <a:noFill/>
                    <a:ln w="9525">
                      <a:noFill/>
                    </a:ln>
                  </pic:spPr>
                </pic:pic>
              </a:graphicData>
            </a:graphic>
          </wp:inline>
        </w:drawing>
      </w:r>
    </w:p>
    <w:p>
      <w:pPr>
        <w:pStyle w:val="2"/>
        <w:keepNext w:val="0"/>
        <w:keepLines w:val="0"/>
        <w:widowControl/>
        <w:suppressLineNumbers w:val="0"/>
      </w:pPr>
      <w:r>
        <w:t>从前面叙述可知，空载损耗P</w:t>
      </w:r>
      <w:r>
        <w:rPr>
          <w:vertAlign w:val="subscript"/>
        </w:rPr>
        <w:t>0</w:t>
      </w:r>
      <w:r>
        <w:t>是不随负载电流变化的，当负载电流较小时效率较低，输入的功率大部分消耗在空载损耗上；当负载电流增大时效率也增大，输入的功率大部分消耗在机械负载上；但当负载电流大到一定程度时铜损快速增大此时效率又开始变小。</w:t>
      </w:r>
    </w:p>
    <w:p>
      <w:pPr>
        <w:pStyle w:val="2"/>
        <w:keepNext w:val="0"/>
        <w:keepLines w:val="0"/>
        <w:widowControl/>
        <w:suppressLineNumbers w:val="0"/>
      </w:pPr>
      <w:r>
        <w:rPr>
          <w:rStyle w:val="5"/>
        </w:rPr>
        <w:t>（二）串励直流电动机的工作特性</w:t>
      </w:r>
    </w:p>
    <w:p>
      <w:pPr>
        <w:pStyle w:val="2"/>
        <w:keepNext w:val="0"/>
        <w:keepLines w:val="0"/>
        <w:widowControl/>
        <w:suppressLineNumbers w:val="0"/>
      </w:pPr>
      <w:r>
        <w:t>串励电动机的励磁绕组与电枢绕组相串联，电枢电流即为励磁电流。串励电动机的工作特性与并励电动机有很大的区别。当负载电流较小时，磁路不饱和，主磁通与励磁电流（负载电流）按线性关系变化，而当负载电流较大时，磁路趋于饱和主磁通基本不随电枢电流变化。因此讨论串励电动机的转速特性、转矩特性和机械特性必须分段讨论。</w:t>
      </w:r>
    </w:p>
    <w:p>
      <w:pPr>
        <w:pStyle w:val="2"/>
        <w:keepNext w:val="0"/>
        <w:keepLines w:val="0"/>
        <w:widowControl/>
        <w:suppressLineNumbers w:val="0"/>
      </w:pPr>
      <w:r>
        <w:drawing>
          <wp:inline distT="0" distB="0" distL="114300" distR="114300">
            <wp:extent cx="4714875" cy="1389380"/>
            <wp:effectExtent l="0" t="0" r="0" b="12700"/>
            <wp:docPr id="3" name="图片 9"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 descr="IMG_263"/>
                    <pic:cNvPicPr>
                      <a:picLocks noChangeAspect="1"/>
                    </pic:cNvPicPr>
                  </pic:nvPicPr>
                  <pic:blipFill>
                    <a:blip r:embed="rId13"/>
                    <a:srcRect l="-904" t="-1287" r="-3983" b="13274"/>
                    <a:stretch>
                      <a:fillRect/>
                    </a:stretch>
                  </pic:blipFill>
                  <pic:spPr>
                    <a:xfrm>
                      <a:off x="0" y="0"/>
                      <a:ext cx="4714875" cy="1389380"/>
                    </a:xfrm>
                    <a:prstGeom prst="rect">
                      <a:avLst/>
                    </a:prstGeom>
                    <a:noFill/>
                    <a:ln w="9525">
                      <a:noFill/>
                    </a:ln>
                  </pic:spPr>
                </pic:pic>
              </a:graphicData>
            </a:graphic>
          </wp:inline>
        </w:drawing>
      </w:r>
    </w:p>
    <w:p>
      <w:pPr>
        <w:pStyle w:val="2"/>
        <w:keepNext w:val="0"/>
        <w:keepLines w:val="0"/>
        <w:widowControl/>
        <w:suppressLineNumbers w:val="0"/>
      </w:pPr>
      <w:r>
        <w:drawing>
          <wp:inline distT="0" distB="0" distL="114300" distR="114300">
            <wp:extent cx="1382395" cy="250190"/>
            <wp:effectExtent l="0" t="0" r="4445"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1382395" cy="250190"/>
                    </a:xfrm>
                    <a:prstGeom prst="rect">
                      <a:avLst/>
                    </a:prstGeom>
                    <a:noFill/>
                    <a:ln>
                      <a:noFill/>
                    </a:ln>
                  </pic:spPr>
                </pic:pic>
              </a:graphicData>
            </a:graphic>
          </wp:inline>
        </w:drawing>
      </w:r>
    </w:p>
    <w:p>
      <w:pPr>
        <w:pStyle w:val="2"/>
        <w:keepNext w:val="0"/>
        <w:keepLines w:val="0"/>
        <w:widowControl/>
        <w:suppressLineNumbers w:val="0"/>
      </w:pPr>
      <w:r>
        <w:t>由上述可知，当负载电流较小时，转速较大，负载电流增加，转速快速下降，当负载电流趋于零时，电机转速趋于无穷大。因此串励电动机不可以空载或在轻载下运行，电磁转矩与负载电流的平方成正比。</w:t>
      </w:r>
    </w:p>
    <w:p>
      <w:pPr>
        <w:pStyle w:val="2"/>
        <w:keepNext w:val="0"/>
        <w:keepLines w:val="0"/>
        <w:widowControl/>
        <w:suppressLineNumbers w:val="0"/>
      </w:pPr>
      <w:r>
        <w:t>当负载电流较大时，磁路已经饱和，磁通</w:t>
      </w:r>
      <w:r>
        <w:rPr>
          <w:vertAlign w:val="subscript"/>
        </w:rPr>
        <w:drawing>
          <wp:inline distT="0" distB="0" distL="114300" distR="114300">
            <wp:extent cx="171450" cy="219075"/>
            <wp:effectExtent l="0" t="0" r="11430" b="9525"/>
            <wp:docPr id="4" name="图片 10"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 descr="IMG_264"/>
                    <pic:cNvPicPr>
                      <a:picLocks noChangeAspect="1"/>
                    </pic:cNvPicPr>
                  </pic:nvPicPr>
                  <pic:blipFill>
                    <a:blip r:embed="rId15"/>
                    <a:stretch>
                      <a:fillRect/>
                    </a:stretch>
                  </pic:blipFill>
                  <pic:spPr>
                    <a:xfrm>
                      <a:off x="0" y="0"/>
                      <a:ext cx="171450" cy="219075"/>
                    </a:xfrm>
                    <a:prstGeom prst="rect">
                      <a:avLst/>
                    </a:prstGeom>
                    <a:noFill/>
                    <a:ln w="9525">
                      <a:noFill/>
                    </a:ln>
                  </pic:spPr>
                </pic:pic>
              </a:graphicData>
            </a:graphic>
          </wp:inline>
        </w:drawing>
      </w:r>
      <w:r>
        <w:t>基本不随负载电流变化，串励电动机的工作特性与并励电动机相同。</w:t>
      </w:r>
    </w:p>
    <w:p>
      <w:pPr>
        <w:pStyle w:val="2"/>
        <w:keepNext w:val="0"/>
        <w:keepLines w:val="0"/>
        <w:widowControl/>
        <w:suppressLineNumbers w:val="0"/>
      </w:pPr>
      <w:r>
        <w:t>串励直流电动机的工作特性曲线如图1—25所示。</w:t>
      </w:r>
    </w:p>
    <w:p>
      <w:pPr>
        <w:rPr>
          <w:rFonts w:hint="eastAsia"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2164715" cy="1840865"/>
            <wp:effectExtent l="0" t="0" r="14605" b="3175"/>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16"/>
                    <a:srcRect b="16216"/>
                    <a:stretch>
                      <a:fillRect/>
                    </a:stretch>
                  </pic:blipFill>
                  <pic:spPr>
                    <a:xfrm>
                      <a:off x="0" y="0"/>
                      <a:ext cx="2164715" cy="1840865"/>
                    </a:xfrm>
                    <a:prstGeom prst="rect">
                      <a:avLst/>
                    </a:prstGeom>
                    <a:noFill/>
                    <a:ln w="9525">
                      <a:noFill/>
                    </a:ln>
                  </pic:spPr>
                </pic:pic>
              </a:graphicData>
            </a:graphic>
          </wp:inline>
        </w:drawing>
      </w:r>
      <w:r>
        <w:rPr>
          <w:rFonts w:hint="eastAsia" w:ascii="宋体" w:hAnsi="宋体" w:eastAsia="宋体" w:cs="宋体"/>
          <w:sz w:val="24"/>
          <w:szCs w:val="24"/>
          <w:lang w:val="en-US" w:eastAsia="zh-CN"/>
        </w:rPr>
        <w:tab/>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舵机</w:t>
      </w:r>
    </w:p>
    <w:p>
      <w:pPr>
        <w:ind w:firstLine="420" w:firstLineChars="0"/>
        <w:rPr>
          <w:rFonts w:ascii="宋体" w:hAnsi="宋体" w:eastAsia="宋体" w:cs="宋体"/>
          <w:sz w:val="24"/>
          <w:szCs w:val="24"/>
        </w:rPr>
      </w:pPr>
      <w:r>
        <w:rPr>
          <w:rFonts w:ascii="宋体" w:hAnsi="宋体" w:eastAsia="宋体" w:cs="宋体"/>
          <w:sz w:val="24"/>
          <w:szCs w:val="24"/>
        </w:rPr>
        <w:t>舵机（英文叫Servo）：它由直流电机、减速齿轮组、传感器和控制电路组成的一套自动控制系统。通过发送信号，指定输出轴旋转角度。舵机一般而言都有最大旋转角度（比如180度。）与普通直流电机的区别主要在，直流电机是一圈圈转动的，舵机只能在一定角度内转动，不能一圈圈转（数字舵机可以在舵机模式和电机模式中切换，没有这个问题）。普通直流电机无法反馈转动的角度信息，而舵机可以。用途也不同，普通直流电机一般是整圈转动做动力用，舵机是控制某物体转动一定角度用（比如机器人的关节）。</w:t>
      </w:r>
    </w:p>
    <w:p>
      <w:pPr>
        <w:ind w:firstLine="420" w:firstLineChars="0"/>
        <w:rPr>
          <w:rFonts w:hint="eastAsia" w:ascii="宋体" w:hAnsi="宋体" w:eastAsia="宋体" w:cs="宋体"/>
          <w:sz w:val="24"/>
          <w:szCs w:val="24"/>
          <w:lang w:val="en-US" w:eastAsia="zh-CN"/>
        </w:rPr>
      </w:pPr>
      <w:r>
        <w:rPr>
          <w:rFonts w:ascii="宋体" w:hAnsi="宋体" w:eastAsia="宋体" w:cs="宋体"/>
          <w:sz w:val="24"/>
          <w:szCs w:val="24"/>
        </w:rPr>
        <w:t>舵机的伺服系统由可变宽度的脉冲来进行控制，控制线是用来传送脉冲的。脉冲的参数有最小值，最大值，和频率。一般而言，舵机的基准信号都是周期为20ms，宽度为1.5ms。这个基准信号定义的位置为中间位置。舵机有最大转动角度，中间位置的定义就是从这个位置到最大角度与最小角度的量完全一样。最重要的一点是，不同舵机的最大转动角度可能不相同，但是其中间位置的脉冲宽度是一定的，那就是1.5ms。如图：</w:t>
      </w:r>
      <w:r>
        <w:rPr>
          <w:rFonts w:ascii="宋体" w:hAnsi="宋体" w:eastAsia="宋体" w:cs="宋体"/>
          <w:sz w:val="24"/>
          <w:szCs w:val="24"/>
        </w:rPr>
        <w:drawing>
          <wp:anchor distT="0" distB="0" distL="114300" distR="114300" simplePos="0" relativeHeight="251659264" behindDoc="0" locked="0" layoutInCell="1" allowOverlap="1">
            <wp:simplePos x="0" y="0"/>
            <wp:positionH relativeFrom="column">
              <wp:posOffset>2247900</wp:posOffset>
            </wp:positionH>
            <wp:positionV relativeFrom="paragraph">
              <wp:posOffset>1014095</wp:posOffset>
            </wp:positionV>
            <wp:extent cx="1988185" cy="894080"/>
            <wp:effectExtent l="0" t="0" r="8255" b="5080"/>
            <wp:wrapSquare wrapText="bothSides"/>
            <wp:docPr id="14"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6"/>
                    <pic:cNvPicPr>
                      <a:picLocks noChangeAspect="1"/>
                    </pic:cNvPicPr>
                  </pic:nvPicPr>
                  <pic:blipFill>
                    <a:blip r:embed="rId17"/>
                    <a:stretch>
                      <a:fillRect/>
                    </a:stretch>
                  </pic:blipFill>
                  <pic:spPr>
                    <a:xfrm>
                      <a:off x="0" y="0"/>
                      <a:ext cx="1988185" cy="894080"/>
                    </a:xfrm>
                    <a:prstGeom prst="rect">
                      <a:avLst/>
                    </a:prstGeom>
                    <a:noFill/>
                    <a:ln w="9525">
                      <a:noFill/>
                    </a:ln>
                  </pic:spPr>
                </pic:pic>
              </a:graphicData>
            </a:graphic>
          </wp:anchor>
        </w:drawing>
      </w:r>
      <w:r>
        <w:rPr>
          <w:rFonts w:ascii="宋体" w:hAnsi="宋体" w:eastAsia="宋体" w:cs="宋体"/>
          <w:sz w:val="24"/>
          <w:szCs w:val="24"/>
        </w:rPr>
        <w:br w:type="textWrapping"/>
      </w:r>
      <w:r>
        <w:rPr>
          <w:rFonts w:ascii="宋体" w:hAnsi="宋体" w:eastAsia="宋体" w:cs="宋体"/>
          <w:sz w:val="24"/>
          <w:szCs w:val="24"/>
        </w:rPr>
        <w:t>角度是由来自控制线的持续的脉冲所产生。这种控制方法叫做脉冲调制。脉冲的长短决定舵机转动多大角度。例如：1.5毫秒脉冲会到转动到中间位置（对于180°舵机来说，就是90°位置）。当控制系统发出指令，让舵机移动到某一位置，并让他保持这个角度，这时外力的影响不会让他角度产生变化，但是这个是由上限的，上限就是他的最大扭力。除非控制系统不停的发出脉冲稳定舵机的角度，舵机的角度不会一直不变。</w:t>
      </w:r>
      <w:r>
        <w:rPr>
          <w:rFonts w:ascii="宋体" w:hAnsi="宋体" w:eastAsia="宋体" w:cs="宋体"/>
          <w:sz w:val="24"/>
          <w:szCs w:val="24"/>
        </w:rPr>
        <w:br w:type="textWrapping"/>
      </w:r>
      <w:r>
        <w:rPr>
          <w:rFonts w:ascii="宋体" w:hAnsi="宋体" w:eastAsia="宋体" w:cs="宋体"/>
          <w:sz w:val="24"/>
          <w:szCs w:val="24"/>
        </w:rPr>
        <w:t>当舵机接收到一个小于1.5ms的脉冲，输出轴会以中间位置为标准，逆时针旋转一定角度。接收到的脉冲大于1.5ms情况相反。不同品牌，甚至同一品牌的不同</w:t>
      </w:r>
      <w:bookmarkStart w:id="0" w:name="_GoBack"/>
      <w:bookmarkEnd w:id="0"/>
      <w:r>
        <w:rPr>
          <w:rFonts w:ascii="宋体" w:hAnsi="宋体" w:eastAsia="宋体" w:cs="宋体"/>
          <w:sz w:val="24"/>
          <w:szCs w:val="24"/>
        </w:rPr>
        <w:t>舵机，都会有不同的最大值和最小值。一般而言，最小脉冲为1ms，最大脉冲为2ms。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AC41A9"/>
    <w:rsid w:val="7CAC41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 w:type="character" w:styleId="7">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file.elecfans.com/web1/M00/91/DB/o4YBAFzbwBqAZrTSAAAorAKbrHM155.jpg" TargetMode="External"/><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13.jpeg"/><Relationship Id="rId16" Type="http://schemas.openxmlformats.org/officeDocument/2006/relationships/image" Target="media/image12.jpeg"/><Relationship Id="rId15" Type="http://schemas.openxmlformats.org/officeDocument/2006/relationships/image" Target="media/image11.jpeg"/><Relationship Id="rId14" Type="http://schemas.openxmlformats.org/officeDocument/2006/relationships/image" Target="media/image10.pn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2021-08-02T05:11:00Z</dcterms:created>
  <dc:creator>假期无聊没事学习</dc:creator>
  <cp:lastModifiedBy>假期无聊没事学习</cp:lastModifiedBy>
  <dcterms:modified xsi:type="dcterms:W3CDTF">2021-08-02T05:57:13Z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B8078C8BBD694D4099A546F8C642F87D</vt:lpwstr>
  </property>
</Properties>
</file>