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rFonts w:eastAsia="Noto Sans CJK SC" w:cs="Lohit Devanagari"/>
          <w:b/>
          <w:bCs/>
          <w:sz w:val="56"/>
          <w:szCs w:val="56"/>
        </w:rPr>
        <w:t xml:space="preserve">Land Title Registration    </w:t>
      </w:r>
      <w:r>
        <w:rPr>
          <w:rFonts w:eastAsia="Noto Sans CJK SC" w:cs="Lohit Devanagari"/>
          <w:b/>
          <w:bCs/>
          <w:sz w:val="56"/>
          <w:szCs w:val="56"/>
        </w:rPr>
        <w:t xml:space="preserve"> Software Requirements Specification.</w:t>
      </w:r>
    </w:p>
    <w:p>
      <w:pPr>
        <w:pStyle w:val="Title"/>
        <w:bidi w:val="0"/>
        <w:rPr>
          <w:rFonts w:ascii="Century Schoolbook L" w:hAnsi="Century Schoolbook L" w:eastAsia="Noto Sans CJK SC" w:cs="Lohit Devanagari"/>
          <w:b/>
          <w:b/>
          <w:bCs/>
          <w:sz w:val="56"/>
          <w:szCs w:val="56"/>
        </w:rPr>
      </w:pPr>
      <w:r>
        <w:rPr/>
      </w:r>
    </w:p>
    <w:p>
      <w:pPr>
        <w:pStyle w:val="Heading3"/>
        <w:bidi w:val="0"/>
        <w:jc w:val="left"/>
        <w:rPr/>
      </w:pPr>
      <w:r>
        <w:rPr/>
        <w:t xml:space="preserve">Business Background.  </w:t>
      </w:r>
    </w:p>
    <w:p>
      <w:pPr>
        <w:pStyle w:val="TextBody"/>
        <w:bidi w:val="0"/>
        <w:jc w:val="left"/>
        <w:rPr/>
      </w:pPr>
      <w:r>
        <w:rPr/>
        <w:t xml:space="preserve">Land Title Registration is often a cumbersome and inefficient process.  There are often difficulties surrounding buying and selling of land, especially in developing countries.  As well, there are issues of fraudulent seizing of land by forging land title documents.  Another problem is </w:t>
      </w:r>
      <w:r>
        <w:rPr/>
        <w:t xml:space="preserve">the ability to show </w:t>
      </w:r>
      <w:r>
        <w:rPr/>
        <w:t xml:space="preserve">proof of paid stamp duties on all land transactions. </w:t>
      </w:r>
    </w:p>
    <w:p>
      <w:pPr>
        <w:pStyle w:val="TextBody"/>
        <w:bidi w:val="0"/>
        <w:jc w:val="left"/>
        <w:rPr/>
      </w:pPr>
      <w:r>
        <w:rPr/>
      </w:r>
    </w:p>
    <w:p>
      <w:pPr>
        <w:pStyle w:val="Heading2"/>
        <w:bidi w:val="0"/>
        <w:jc w:val="left"/>
        <w:rPr/>
      </w:pPr>
      <w:r>
        <w:rPr/>
        <w:t xml:space="preserve">Technical Specification. </w:t>
      </w:r>
    </w:p>
    <w:p>
      <w:pPr>
        <w:pStyle w:val="TextBody"/>
        <w:bidi w:val="0"/>
        <w:jc w:val="left"/>
        <w:rPr/>
      </w:pPr>
      <w:r>
        <w:rPr/>
        <w:t xml:space="preserve">The project team will design and implement a </w:t>
      </w:r>
      <w:r>
        <w:rPr/>
        <w:t xml:space="preserve">land title registration application that will allow a user to create land titles as an NFT as well as issue a stamp duty which will also be an NFT that will be attached to the land title.   The project must be able to create land titles as well as query information about a given title. </w:t>
      </w:r>
    </w:p>
    <w:p>
      <w:pPr>
        <w:pStyle w:val="TextBody"/>
        <w:bidi w:val="0"/>
        <w:jc w:val="left"/>
        <w:rPr/>
      </w:pPr>
      <w:r>
        <w:rPr/>
      </w:r>
    </w:p>
    <w:p>
      <w:pPr>
        <w:pStyle w:val="Heading3"/>
        <w:bidi w:val="0"/>
        <w:jc w:val="left"/>
        <w:rPr/>
      </w:pPr>
      <w:r>
        <w:rPr/>
      </w:r>
    </w:p>
    <w:p>
      <w:pPr>
        <w:pStyle w:val="TextBody"/>
        <w:bidi w:val="0"/>
        <w:jc w:val="left"/>
        <w:rPr/>
      </w:pPr>
      <w:r>
        <w:rPr/>
      </w:r>
    </w:p>
    <w:p>
      <w:pPr>
        <w:pStyle w:val="Heading3"/>
        <w:bidi w:val="0"/>
        <w:jc w:val="left"/>
        <w:rPr/>
      </w:pPr>
      <w:r>
        <w:rPr/>
      </w:r>
    </w:p>
    <w:p>
      <w:pPr>
        <w:pStyle w:val="Heading3"/>
        <w:bidi w:val="0"/>
        <w:jc w:val="left"/>
        <w:rPr/>
      </w:pPr>
      <w:r>
        <w:rPr/>
      </w:r>
    </w:p>
    <w:p>
      <w:pPr>
        <w:pStyle w:val="Heading3"/>
        <w:bidi w:val="0"/>
        <w:jc w:val="left"/>
        <w:rPr/>
      </w:pPr>
      <w:r>
        <w:rPr/>
      </w:r>
    </w:p>
    <w:p>
      <w:pPr>
        <w:pStyle w:val="Heading3"/>
        <w:bidi w:val="0"/>
        <w:jc w:val="left"/>
        <w:rPr/>
      </w:pPr>
      <w:r>
        <w:rPr/>
      </w:r>
    </w:p>
    <w:p>
      <w:pPr>
        <w:pStyle w:val="Heading3"/>
        <w:bidi w:val="0"/>
        <w:jc w:val="left"/>
        <w:rPr/>
      </w:pPr>
      <w:r>
        <w:rPr/>
      </w:r>
    </w:p>
    <w:p>
      <w:pPr>
        <w:pStyle w:val="Heading3"/>
        <w:bidi w:val="0"/>
        <w:jc w:val="left"/>
        <w:rPr/>
      </w:pPr>
      <w:r>
        <w:rPr/>
      </w:r>
    </w:p>
    <w:p>
      <w:pPr>
        <w:pStyle w:val="Heading3"/>
        <w:bidi w:val="0"/>
        <w:jc w:val="left"/>
        <w:rPr/>
      </w:pPr>
      <w:r>
        <w:rPr/>
        <w:t>Land Title Attributes:</w:t>
      </w:r>
    </w:p>
    <w:p>
      <w:pPr>
        <w:pStyle w:val="TextBody"/>
        <w:bidi w:val="0"/>
        <w:jc w:val="left"/>
        <w:rPr/>
      </w:pPr>
      <w:r>
        <w:rPr/>
        <w:t>Each Land Title NFT should have the following attributes.</w:t>
      </w:r>
    </w:p>
    <w:p>
      <w:pPr>
        <w:pStyle w:val="Normal"/>
        <w:bidi w:val="0"/>
        <w:jc w:val="left"/>
        <w:rPr/>
      </w:pPr>
      <w:r>
        <w:rPr/>
      </w:r>
    </w:p>
    <w:p>
      <w:pPr>
        <w:pStyle w:val="Normal"/>
        <w:bidi w:val="0"/>
        <w:jc w:val="left"/>
        <w:rPr/>
      </w:pPr>
      <w:r>
        <w:rPr/>
        <w:t xml:space="preserve">1.  </w:t>
      </w:r>
      <w:r>
        <w:rPr/>
        <w:t xml:space="preserve">Secure </w:t>
      </w:r>
      <w:r>
        <w:rPr/>
        <w:t xml:space="preserve">Hash of the Land Title </w:t>
      </w:r>
      <w:r>
        <w:rPr/>
        <w:t>as a unique ID</w:t>
      </w:r>
      <w:r>
        <w:rPr/>
        <w:t>.</w:t>
      </w:r>
    </w:p>
    <w:p>
      <w:pPr>
        <w:pStyle w:val="Normal"/>
        <w:bidi w:val="0"/>
        <w:jc w:val="left"/>
        <w:rPr/>
      </w:pPr>
      <w:r>
        <w:rPr/>
        <w:t>2</w:t>
      </w:r>
      <w:r>
        <w:rPr/>
        <w:t>.  Coordinates.</w:t>
      </w:r>
    </w:p>
    <w:p>
      <w:pPr>
        <w:pStyle w:val="Normal"/>
        <w:bidi w:val="0"/>
        <w:jc w:val="left"/>
        <w:rPr/>
      </w:pPr>
      <w:r>
        <w:rPr/>
        <w:t xml:space="preserve">3. </w:t>
      </w:r>
      <w:r>
        <w:rPr/>
        <w:t xml:space="preserve"> Owner</w:t>
      </w:r>
      <w:r>
        <w:rPr/>
        <w:t>s</w:t>
      </w:r>
      <w:r>
        <w:rPr/>
        <w:t xml:space="preserve"> of Record </w:t>
      </w:r>
    </w:p>
    <w:p>
      <w:pPr>
        <w:pStyle w:val="Normal"/>
        <w:bidi w:val="0"/>
        <w:jc w:val="left"/>
        <w:rPr/>
      </w:pPr>
      <w:r>
        <w:rPr/>
        <w:t xml:space="preserve">4. </w:t>
      </w:r>
      <w:r>
        <w:rPr/>
        <w:t xml:space="preserve">  Owners.</w:t>
      </w:r>
    </w:p>
    <w:p>
      <w:pPr>
        <w:pStyle w:val="Normal"/>
        <w:bidi w:val="0"/>
        <w:jc w:val="left"/>
        <w:rPr/>
      </w:pPr>
      <w:r>
        <w:rPr/>
        <w:t>5</w:t>
      </w:r>
      <w:r>
        <w:rPr/>
        <w:t>.  Proportion of ownership.</w:t>
      </w:r>
    </w:p>
    <w:p>
      <w:pPr>
        <w:pStyle w:val="Normal"/>
        <w:bidi w:val="0"/>
        <w:jc w:val="left"/>
        <w:rPr/>
      </w:pPr>
      <w:r>
        <w:rPr/>
        <w:t>6</w:t>
      </w:r>
      <w:r>
        <w:rPr/>
        <w:t xml:space="preserve">.  </w:t>
      </w:r>
      <w:r>
        <w:rPr/>
        <w:t>Mortgage issuer (single issuer)</w:t>
      </w:r>
    </w:p>
    <w:p>
      <w:pPr>
        <w:pStyle w:val="Normal"/>
        <w:bidi w:val="0"/>
        <w:jc w:val="left"/>
        <w:rPr/>
      </w:pPr>
      <w:r>
        <w:rPr/>
        <w:t>7</w:t>
      </w:r>
      <w:r>
        <w:rPr/>
        <w:t xml:space="preserve">.  Assessed </w:t>
      </w:r>
      <w:r>
        <w:rPr/>
        <w:t xml:space="preserve">land </w:t>
      </w:r>
      <w:r>
        <w:rPr/>
        <w:t xml:space="preserve">value </w:t>
      </w:r>
    </w:p>
    <w:p>
      <w:pPr>
        <w:pStyle w:val="Normal"/>
        <w:bidi w:val="0"/>
        <w:jc w:val="left"/>
        <w:rPr/>
      </w:pPr>
      <w:r>
        <w:rPr/>
        <w:t>8</w:t>
      </w:r>
      <w:r>
        <w:rPr/>
        <w:t xml:space="preserve">. Assessed Taxes </w:t>
      </w:r>
    </w:p>
    <w:p>
      <w:pPr>
        <w:pStyle w:val="Normal"/>
        <w:bidi w:val="0"/>
        <w:jc w:val="left"/>
        <w:rPr/>
      </w:pPr>
      <w:r>
        <w:rPr/>
        <w:t>9</w:t>
      </w:r>
      <w:r>
        <w:rPr/>
        <w:t>.  Token indicating stamp duty paid.</w:t>
      </w:r>
    </w:p>
    <w:p>
      <w:pPr>
        <w:pStyle w:val="Normal"/>
        <w:bidi w:val="0"/>
        <w:jc w:val="left"/>
        <w:rPr/>
      </w:pPr>
      <w:r>
        <w:rPr/>
      </w:r>
    </w:p>
    <w:p>
      <w:pPr>
        <w:pStyle w:val="Normal"/>
        <w:bidi w:val="0"/>
        <w:jc w:val="left"/>
        <w:rPr/>
      </w:pPr>
      <w:r>
        <w:rPr/>
        <w:t>Each Stamp Duty NFT should have the following attributes.</w:t>
      </w:r>
    </w:p>
    <w:p>
      <w:pPr>
        <w:pStyle w:val="Normal"/>
        <w:bidi w:val="0"/>
        <w:jc w:val="left"/>
        <w:rPr/>
      </w:pPr>
      <w:r>
        <w:rPr/>
        <w:t xml:space="preserve">1.  </w:t>
      </w:r>
      <w:r>
        <w:rPr/>
        <w:t>Assessed Stamp Duty value</w:t>
      </w:r>
    </w:p>
    <w:p>
      <w:pPr>
        <w:pStyle w:val="Normal"/>
        <w:bidi w:val="0"/>
        <w:jc w:val="left"/>
        <w:rPr/>
      </w:pPr>
      <w:r>
        <w:rPr/>
        <w:t>2.  Land owner.</w:t>
      </w:r>
    </w:p>
    <w:p>
      <w:pPr>
        <w:pStyle w:val="Normal"/>
        <w:bidi w:val="0"/>
        <w:jc w:val="left"/>
        <w:rPr/>
      </w:pPr>
      <w:r>
        <w:rPr/>
        <w:t>3.  Assessed land value</w:t>
      </w:r>
    </w:p>
    <w:p>
      <w:pPr>
        <w:pStyle w:val="Normal"/>
        <w:bidi w:val="0"/>
        <w:jc w:val="left"/>
        <w:rPr/>
      </w:pPr>
      <w:r>
        <w:rPr/>
        <w:t>4.  Duty paid.</w:t>
      </w:r>
    </w:p>
    <w:p>
      <w:pPr>
        <w:pStyle w:val="Normal"/>
        <w:bidi w:val="0"/>
        <w:jc w:val="left"/>
        <w:rPr/>
      </w:pPr>
      <w:r>
        <w:rPr/>
      </w:r>
    </w:p>
    <w:p>
      <w:pPr>
        <w:pStyle w:val="Heading3"/>
        <w:bidi w:val="0"/>
        <w:jc w:val="left"/>
        <w:rPr/>
      </w:pPr>
      <w:r>
        <w:rPr/>
      </w:r>
    </w:p>
    <w:p>
      <w:pPr>
        <w:pStyle w:val="Heading3"/>
        <w:bidi w:val="0"/>
        <w:jc w:val="left"/>
        <w:rPr/>
      </w:pPr>
      <w:r>
        <w:rPr/>
      </w:r>
    </w:p>
    <w:p>
      <w:pPr>
        <w:pStyle w:val="Heading3"/>
        <w:bidi w:val="0"/>
        <w:jc w:val="left"/>
        <w:rPr/>
      </w:pPr>
      <w:r>
        <w:rPr/>
      </w:r>
    </w:p>
    <w:p>
      <w:pPr>
        <w:pStyle w:val="Heading3"/>
        <w:bidi w:val="0"/>
        <w:jc w:val="left"/>
        <w:rPr/>
      </w:pPr>
      <w:r>
        <w:rPr/>
      </w:r>
    </w:p>
    <w:p>
      <w:pPr>
        <w:pStyle w:val="Heading3"/>
        <w:bidi w:val="0"/>
        <w:jc w:val="left"/>
        <w:rPr/>
      </w:pPr>
      <w:r>
        <w:rPr/>
      </w:r>
    </w:p>
    <w:p>
      <w:pPr>
        <w:pStyle w:val="Heading3"/>
        <w:bidi w:val="0"/>
        <w:jc w:val="left"/>
        <w:rPr/>
      </w:pPr>
      <w:r>
        <w:rPr/>
        <w:t xml:space="preserve">Functional Requirements. </w:t>
      </w:r>
    </w:p>
    <w:tbl>
      <w:tblPr>
        <w:tblW w:w="9972" w:type="dxa"/>
        <w:jc w:val="left"/>
        <w:tblInd w:w="0" w:type="dxa"/>
        <w:tblCellMar>
          <w:top w:w="0" w:type="dxa"/>
          <w:left w:w="0" w:type="dxa"/>
          <w:bottom w:w="0" w:type="dxa"/>
          <w:right w:w="0" w:type="dxa"/>
        </w:tblCellMar>
      </w:tblPr>
      <w:tblGrid>
        <w:gridCol w:w="4986"/>
        <w:gridCol w:w="4986"/>
      </w:tblGrid>
      <w:tr>
        <w:trPr/>
        <w:tc>
          <w:tcPr>
            <w:tcW w:w="4986" w:type="dxa"/>
            <w:tcBorders/>
          </w:tcPr>
          <w:p>
            <w:pPr>
              <w:pStyle w:val="TableContents"/>
              <w:bidi w:val="0"/>
              <w:jc w:val="left"/>
              <w:rPr>
                <w:b/>
                <w:b/>
                <w:bCs/>
              </w:rPr>
            </w:pPr>
            <w:r>
              <w:rPr>
                <w:b/>
                <w:bCs/>
              </w:rPr>
              <w:t>Requirement ID</w:t>
            </w:r>
          </w:p>
        </w:tc>
        <w:tc>
          <w:tcPr>
            <w:tcW w:w="4986" w:type="dxa"/>
            <w:tcBorders/>
          </w:tcPr>
          <w:p>
            <w:pPr>
              <w:pStyle w:val="TableContents"/>
              <w:bidi w:val="0"/>
              <w:jc w:val="left"/>
              <w:rPr>
                <w:b/>
                <w:b/>
                <w:bCs/>
              </w:rPr>
            </w:pPr>
            <w:r>
              <w:rPr>
                <w:b/>
                <w:bCs/>
              </w:rPr>
              <w:t>Requirement Specification</w:t>
            </w:r>
          </w:p>
        </w:tc>
      </w:tr>
      <w:tr>
        <w:trPr/>
        <w:tc>
          <w:tcPr>
            <w:tcW w:w="4986" w:type="dxa"/>
            <w:tcBorders/>
          </w:tcPr>
          <w:p>
            <w:pPr>
              <w:pStyle w:val="TableContents"/>
              <w:bidi w:val="0"/>
              <w:jc w:val="left"/>
              <w:rPr/>
            </w:pPr>
            <w:r>
              <w:rPr/>
              <w:t>MFR-1</w:t>
            </w:r>
          </w:p>
        </w:tc>
        <w:tc>
          <w:tcPr>
            <w:tcW w:w="4986" w:type="dxa"/>
            <w:tcBorders/>
          </w:tcPr>
          <w:p>
            <w:pPr>
              <w:pStyle w:val="TableContents"/>
              <w:bidi w:val="0"/>
              <w:jc w:val="left"/>
              <w:rPr/>
            </w:pPr>
            <w:r>
              <w:rPr/>
              <w:t>Create a decentralized Land Title registry on the Ethereum blockchain</w:t>
            </w:r>
          </w:p>
        </w:tc>
      </w:tr>
      <w:tr>
        <w:trPr/>
        <w:tc>
          <w:tcPr>
            <w:tcW w:w="4986" w:type="dxa"/>
            <w:tcBorders/>
          </w:tcPr>
          <w:p>
            <w:pPr>
              <w:pStyle w:val="TableContents"/>
              <w:bidi w:val="0"/>
              <w:jc w:val="left"/>
              <w:rPr/>
            </w:pPr>
            <w:r>
              <w:rPr/>
              <w:t>MFR-1.1</w:t>
            </w:r>
          </w:p>
        </w:tc>
        <w:tc>
          <w:tcPr>
            <w:tcW w:w="4986" w:type="dxa"/>
            <w:tcBorders/>
          </w:tcPr>
          <w:p>
            <w:pPr>
              <w:pStyle w:val="TableContents"/>
              <w:bidi w:val="0"/>
              <w:jc w:val="left"/>
              <w:rPr/>
            </w:pPr>
            <w:r>
              <w:rPr/>
              <w:t xml:space="preserve">Two roles will be created.  The administrator and the land owner. </w:t>
            </w:r>
          </w:p>
        </w:tc>
      </w:tr>
      <w:tr>
        <w:trPr/>
        <w:tc>
          <w:tcPr>
            <w:tcW w:w="4986" w:type="dxa"/>
            <w:tcBorders/>
          </w:tcPr>
          <w:p>
            <w:pPr>
              <w:pStyle w:val="TableContents"/>
              <w:bidi w:val="0"/>
              <w:jc w:val="left"/>
              <w:rPr/>
            </w:pPr>
            <w:r>
              <w:rPr/>
              <w:t>MFR-1l2</w:t>
            </w:r>
          </w:p>
        </w:tc>
        <w:tc>
          <w:tcPr>
            <w:tcW w:w="4986" w:type="dxa"/>
            <w:tcBorders/>
          </w:tcPr>
          <w:p>
            <w:pPr>
              <w:pStyle w:val="TableContents"/>
              <w:bidi w:val="0"/>
              <w:jc w:val="left"/>
              <w:rPr/>
            </w:pPr>
            <w:r>
              <w:rPr/>
              <w:t xml:space="preserve">Administrators must be able to register owners. </w:t>
            </w:r>
          </w:p>
        </w:tc>
      </w:tr>
      <w:tr>
        <w:trPr>
          <w:trHeight w:val="630" w:hRule="atLeast"/>
        </w:trPr>
        <w:tc>
          <w:tcPr>
            <w:tcW w:w="4986" w:type="dxa"/>
            <w:tcBorders/>
          </w:tcPr>
          <w:p>
            <w:pPr>
              <w:pStyle w:val="TableContents"/>
              <w:bidi w:val="0"/>
              <w:jc w:val="left"/>
              <w:rPr/>
            </w:pPr>
            <w:r>
              <w:rPr/>
              <w:t>MFR-1.2</w:t>
            </w:r>
          </w:p>
        </w:tc>
        <w:tc>
          <w:tcPr>
            <w:tcW w:w="4986" w:type="dxa"/>
            <w:tcBorders/>
          </w:tcPr>
          <w:p>
            <w:pPr>
              <w:pStyle w:val="TableContents"/>
              <w:bidi w:val="0"/>
              <w:jc w:val="left"/>
              <w:rPr/>
            </w:pPr>
            <w:r>
              <w:rPr/>
              <w:t xml:space="preserve">Owners must be able to register their land deeds on the blockchain using NFT’s. </w:t>
            </w:r>
          </w:p>
        </w:tc>
      </w:tr>
      <w:tr>
        <w:trPr/>
        <w:tc>
          <w:tcPr>
            <w:tcW w:w="4986" w:type="dxa"/>
            <w:tcBorders/>
          </w:tcPr>
          <w:p>
            <w:pPr>
              <w:pStyle w:val="TableContents"/>
              <w:bidi w:val="0"/>
              <w:jc w:val="left"/>
              <w:rPr/>
            </w:pPr>
            <w:r>
              <w:rPr/>
              <w:t>MFR-1.3</w:t>
            </w:r>
          </w:p>
        </w:tc>
        <w:tc>
          <w:tcPr>
            <w:tcW w:w="4986" w:type="dxa"/>
            <w:tcBorders/>
          </w:tcPr>
          <w:p>
            <w:pPr>
              <w:pStyle w:val="TableContents"/>
              <w:bidi w:val="0"/>
              <w:jc w:val="left"/>
              <w:rPr/>
            </w:pPr>
            <w:r>
              <w:rPr/>
              <w:t xml:space="preserve">Owners and administrators must be able to query the registry. </w:t>
            </w:r>
          </w:p>
        </w:tc>
      </w:tr>
      <w:tr>
        <w:trPr>
          <w:trHeight w:val="990" w:hRule="atLeast"/>
        </w:trPr>
        <w:tc>
          <w:tcPr>
            <w:tcW w:w="4986" w:type="dxa"/>
            <w:tcBorders/>
          </w:tcPr>
          <w:p>
            <w:pPr>
              <w:pStyle w:val="TableContents"/>
              <w:bidi w:val="0"/>
              <w:jc w:val="left"/>
              <w:rPr/>
            </w:pPr>
            <w:r>
              <w:rPr/>
              <w:t>MFR-1.4</w:t>
            </w:r>
          </w:p>
        </w:tc>
        <w:tc>
          <w:tcPr>
            <w:tcW w:w="4986" w:type="dxa"/>
            <w:tcBorders/>
          </w:tcPr>
          <w:p>
            <w:pPr>
              <w:pStyle w:val="TableContents"/>
              <w:bidi w:val="0"/>
              <w:jc w:val="left"/>
              <w:rPr/>
            </w:pPr>
            <w:r>
              <w:rPr/>
              <w:t xml:space="preserve">Owners must be able to sell their land titles to each other.  Note that owners will not be permitted to complete their transactions unless a certified stamp duty is issued. </w:t>
            </w:r>
          </w:p>
        </w:tc>
      </w:tr>
      <w:tr>
        <w:trPr>
          <w:trHeight w:val="342" w:hRule="atLeast"/>
        </w:trPr>
        <w:tc>
          <w:tcPr>
            <w:tcW w:w="4986" w:type="dxa"/>
            <w:tcBorders/>
          </w:tcPr>
          <w:p>
            <w:pPr>
              <w:pStyle w:val="TableContents"/>
              <w:bidi w:val="0"/>
              <w:jc w:val="left"/>
              <w:rPr/>
            </w:pPr>
            <w:r>
              <w:rPr/>
              <w:t>MFR-1.5</w:t>
            </w:r>
          </w:p>
        </w:tc>
        <w:tc>
          <w:tcPr>
            <w:tcW w:w="4986" w:type="dxa"/>
            <w:tcBorders/>
          </w:tcPr>
          <w:p>
            <w:pPr>
              <w:pStyle w:val="TableContents"/>
              <w:bidi w:val="0"/>
              <w:jc w:val="left"/>
              <w:rPr/>
            </w:pPr>
            <w:r>
              <w:rPr/>
              <w:t xml:space="preserve">Buyers must be able to pay stamp duty with ether.  </w:t>
            </w:r>
            <w:r>
              <w:rPr/>
              <w:t xml:space="preserve">Once the stamp duty is paid, the land title NFT will be transferred to the new owner along with the stamp duty NFT. </w:t>
            </w:r>
          </w:p>
        </w:tc>
      </w:tr>
      <w:tr>
        <w:trPr>
          <w:trHeight w:val="342" w:hRule="atLeast"/>
        </w:trPr>
        <w:tc>
          <w:tcPr>
            <w:tcW w:w="4986" w:type="dxa"/>
            <w:tcBorders/>
          </w:tcPr>
          <w:p>
            <w:pPr>
              <w:pStyle w:val="TableContents"/>
              <w:bidi w:val="0"/>
              <w:jc w:val="left"/>
              <w:rPr/>
            </w:pPr>
            <w:r>
              <w:rPr/>
              <w:t>MFR-1.6</w:t>
            </w:r>
          </w:p>
        </w:tc>
        <w:tc>
          <w:tcPr>
            <w:tcW w:w="4986" w:type="dxa"/>
            <w:tcBorders/>
          </w:tcPr>
          <w:p>
            <w:pPr>
              <w:pStyle w:val="TableContents"/>
              <w:bidi w:val="0"/>
              <w:jc w:val="left"/>
              <w:rPr/>
            </w:pPr>
            <w:r>
              <w:rPr/>
              <w:t xml:space="preserve">A simple web front end with JavaScript and the web3.js library should be created to facilitate the application. </w:t>
            </w:r>
          </w:p>
        </w:tc>
      </w:tr>
    </w:tbl>
    <w:p>
      <w:pPr>
        <w:pStyle w:val="TextBody"/>
        <w:bidi w:val="0"/>
        <w:jc w:val="left"/>
        <w:rPr/>
      </w:pPr>
      <w:r>
        <w:rPr/>
      </w:r>
    </w:p>
    <w:p>
      <w:pPr>
        <w:pStyle w:val="TextBody"/>
        <w:bidi w:val="0"/>
        <w:jc w:val="left"/>
        <w:rPr/>
      </w:pPr>
      <w:r>
        <w:rPr/>
      </w:r>
    </w:p>
    <w:p>
      <w:pPr>
        <w:pStyle w:val="Heading3"/>
        <w:bidi w:val="0"/>
        <w:jc w:val="left"/>
        <w:rPr/>
      </w:pPr>
      <w:r>
        <w:rPr/>
        <w:t>Technologies used:</w:t>
      </w:r>
    </w:p>
    <w:p>
      <w:pPr>
        <w:pStyle w:val="TextBody"/>
        <w:bidi w:val="0"/>
        <w:jc w:val="left"/>
        <w:rPr/>
      </w:pPr>
      <w:r>
        <w:rPr/>
        <w:t>1.  Solidity programming language</w:t>
      </w:r>
    </w:p>
    <w:p>
      <w:pPr>
        <w:pStyle w:val="TextBody"/>
        <w:bidi w:val="0"/>
        <w:jc w:val="left"/>
        <w:rPr/>
      </w:pPr>
      <w:r>
        <w:rPr/>
        <w:t>2.  JavaScript + web3.js library.</w:t>
      </w:r>
    </w:p>
    <w:p>
      <w:pPr>
        <w:pStyle w:val="TextBody"/>
        <w:bidi w:val="0"/>
        <w:spacing w:before="0" w:after="140"/>
        <w:jc w:val="left"/>
        <w:rPr>
          <w:b w:val="false"/>
          <w:b w:val="false"/>
          <w:bCs w:val="false"/>
        </w:rPr>
      </w:pPr>
      <w:r>
        <w:rPr>
          <w:b w:val="false"/>
          <w:bCs w:val="false"/>
        </w:rPr>
        <w:t>3.  Ethereum Blockchain.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Schoolbook L">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Schoolbook L" w:hAnsi="Century Schoolbook L"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entury Schoolbook L" w:hAnsi="Century Schoolbook L"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Century Schoolbook L" w:hAnsi="Century Schoolbook 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entury Schoolbook L" w:hAnsi="Century Schoolbook L" w:cs="Lohit Devanagari"/>
    </w:rPr>
  </w:style>
  <w:style w:type="paragraph" w:styleId="Caption">
    <w:name w:val="Caption"/>
    <w:basedOn w:val="Normal"/>
    <w:qFormat/>
    <w:pPr>
      <w:suppressLineNumbers/>
      <w:spacing w:before="120" w:after="120"/>
    </w:pPr>
    <w:rPr>
      <w:rFonts w:ascii="Century Schoolbook L" w:hAnsi="Century Schoolbook L" w:cs="Lohit Devanagari"/>
      <w:i/>
      <w:iCs/>
      <w:sz w:val="24"/>
      <w:szCs w:val="24"/>
    </w:rPr>
  </w:style>
  <w:style w:type="paragraph" w:styleId="Index">
    <w:name w:val="Index"/>
    <w:basedOn w:val="Normal"/>
    <w:qFormat/>
    <w:pPr>
      <w:suppressLineNumbers/>
    </w:pPr>
    <w:rPr>
      <w:rFonts w:ascii="Century Schoolbook L" w:hAnsi="Century Schoolbook L"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3</Pages>
  <Words>366</Words>
  <Characters>1897</Characters>
  <CharactersWithSpaces>2263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2021-06-07T21:46:50Z</dcterms:created>
  <dc:creator/>
  <dc:description/>
  <dc:language>en-US</dc:language>
  <cp:lastModifiedBy/>
  <dcterms:modified xsi:type="dcterms:W3CDTF">2021-06-07T22:34:47Z</dcterms:modified>
  <cp:revision>2</cp:revision>
  <dc:subject/>
  <dc:title/>
</cp:coreProperties>
</file>