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 Agent 系统实战路线：OpenCode / DeepReason / RAG / MCP</w:t>
      </w:r>
    </w:p>
    <w:p>
      <w:pPr>
        <w:pStyle w:val="Subtitle"/>
      </w:pPr>
      <w:r>
        <w:t xml:space="preserve">学习计划文档</w:t>
      </w:r>
    </w:p>
    <w:p>
      <w:pPr>
        <w:pStyle w:val="Heading1"/>
      </w:pPr>
      <w:r>
        <w:t xml:space="preserve">学习目标</w:t>
      </w:r>
    </w:p>
    <w:p>
      <w:r>
        <w:t xml:space="preserve">Build and demonstrate a research agent that receives a technical question, retrieves supporting documents, records evidence, produces a cited answer, asks for approval before external actions, and is reviewed by a critic agent. Implement orchestration primarily with OpenCode configuration, skills, and MCP; use custom Python only where a clear gap remains. Able to detect when agent fails with a tool and have backup plan.</w:t>
      </w:r>
    </w:p>
    <w:p>
      <w:pPr>
        <w:pStyle w:val="Heading1"/>
      </w:pPr>
      <w:r>
        <w:t xml:space="preserve">学习者背景</w:t>
      </w:r>
    </w:p>
    <w:p>
      <w:r>
        <w:t xml:space="preserve">My python level is intermediate, same as my c++ level. My Java level is beginner. I know about JSON well but not familiar with YAML, I have very beginner knowledge about LLM/API, I know nothing about RAG. I know something about vector database but im not sure if that's enough for the goal.</w:t>
      </w:r>
    </w:p>
    <w:p>
      <w:pPr>
        <w:pStyle w:val="Heading1"/>
      </w:pPr>
      <w:r>
        <w:t xml:space="preserve">路线总览</w:t>
      </w:r>
    </w:p>
    <w:p>
      <w:r>
        <w:t xml:space="preserve">总计 26 个知识点，预计 80 小时；建议每周投入 37 小时。</w:t>
      </w:r>
    </w:p>
    <w:p>
      <w:r>
        <w:t xml:space="preserve">从 LLM/API 前置知识到 OpenCode 配置、Agent/Skill/MCP、RAG/记忆/证据链，最终完成 evidence-first research agent。</w:t>
      </w:r>
    </w:p>
    <w:p>
      <w:pPr>
        <w:pStyle w:val="Heading1"/>
      </w:pPr>
      <w:r>
        <w:t xml:space="preserve">三阶段安排</w:t>
      </w:r>
    </w:p>
    <w:tbl>
      <w:tblPr>
        <w:tblW w:w="0" w:type="auto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r>
        <w:tc>
          <w:tcPr>
            <w:tcW w:w="2400" w:type="dxa"/>
          </w:tcPr>
          <w:p>
            <w:r>
              <w:t xml:space="preserve">阶段</w:t>
            </w:r>
          </w:p>
        </w:tc>
        <w:tc>
          <w:tcPr>
            <w:tcW w:w="2400" w:type="dxa"/>
          </w:tcPr>
          <w:p>
            <w:r>
              <w:t xml:space="preserve">目标</w:t>
            </w:r>
          </w:p>
        </w:tc>
        <w:tc>
          <w:tcPr>
            <w:tcW w:w="2400" w:type="dxa"/>
          </w:tcPr>
          <w:p>
            <w:r>
              <w:t xml:space="preserve">节点数</w:t>
            </w:r>
          </w:p>
        </w:tc>
        <w:tc>
          <w:tcPr>
            <w:tcW w:w="2400" w:type="dxa"/>
          </w:tcPr>
          <w:p>
            <w:r>
              <w:t xml:space="preserve">预计小时</w:t>
            </w:r>
          </w:p>
        </w:tc>
      </w:tr>
      <w:tr>
        <w:tc>
          <w:tcPr>
            <w:tcW w:w="2400" w:type="dxa"/>
          </w:tcPr>
          <w:p>
            <w:r>
              <w:t xml:space="preserve">基础阶段</w:t>
            </w:r>
          </w:p>
        </w:tc>
        <w:tc>
          <w:tcPr>
            <w:tcW w:w="2400" w:type="dxa"/>
          </w:tcPr>
          <w:p>
            <w:r>
              <w:t xml:space="preserve">概念与工具打底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11h</w:t>
            </w:r>
          </w:p>
        </w:tc>
      </w:tr>
      <w:tr>
        <w:tc>
          <w:tcPr>
            <w:tcW w:w="2400" w:type="dxa"/>
          </w:tcPr>
          <w:p>
            <w:r>
              <w:t xml:space="preserve">强化阶段</w:t>
            </w:r>
          </w:p>
        </w:tc>
        <w:tc>
          <w:tcPr>
            <w:tcW w:w="2400" w:type="dxa"/>
          </w:tcPr>
          <w:p>
            <w:r>
              <w:t xml:space="preserve">核心工程能力强化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39h</w:t>
            </w:r>
          </w:p>
        </w:tc>
      </w:tr>
      <w:tr>
        <w:tc>
          <w:tcPr>
            <w:tcW w:w="2400" w:type="dxa"/>
          </w:tcPr>
          <w:p>
            <w:r>
              <w:t xml:space="preserve">冲刺阶段</w:t>
            </w:r>
          </w:p>
        </w:tc>
        <w:tc>
          <w:tcPr>
            <w:tcW w:w="2400" w:type="dxa"/>
          </w:tcPr>
          <w:p>
            <w:r>
              <w:t xml:space="preserve">端到端项目冲刺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30h</w:t>
            </w:r>
          </w:p>
        </w:tc>
      </w:tr>
    </w:tbl>
    <w:p>
      <w:pPr>
        <w:pStyle w:val="Heading1"/>
      </w:pPr>
      <w:r>
        <w:t xml:space="preserve">26 节学习路线</w:t>
      </w:r>
    </w:p>
    <w:tbl>
      <w:tblPr>
        <w:tblW w:w="0" w:type="auto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r>
        <w:tc>
          <w:tcPr>
            <w:tcW w:w="2400" w:type="dxa"/>
          </w:tcPr>
          <w:p>
            <w:r>
              <w:t xml:space="preserve">编号</w:t>
            </w:r>
          </w:p>
        </w:tc>
        <w:tc>
          <w:tcPr>
            <w:tcW w:w="2400" w:type="dxa"/>
          </w:tcPr>
          <w:p>
            <w:r>
              <w:t xml:space="preserve">阶段</w:t>
            </w:r>
          </w:p>
        </w:tc>
        <w:tc>
          <w:tcPr>
            <w:tcW w:w="2400" w:type="dxa"/>
          </w:tcPr>
          <w:p>
            <w:r>
              <w:t xml:space="preserve">标题</w:t>
            </w:r>
          </w:p>
        </w:tc>
        <w:tc>
          <w:tcPr>
            <w:tcW w:w="2400" w:type="dxa"/>
          </w:tcPr>
          <w:p>
            <w:r>
              <w:t xml:space="preserve">学时</w:t>
            </w:r>
          </w:p>
        </w:tc>
        <w:tc>
          <w:tcPr>
            <w:tcW w:w="2400" w:type="dxa"/>
          </w:tcPr>
          <w:p>
            <w:r>
              <w:t xml:space="preserve">难度</w:t>
            </w:r>
          </w:p>
        </w:tc>
        <w:tc>
          <w:tcPr>
            <w:tcW w:w="2400" w:type="dxa"/>
          </w:tcPr>
          <w:p>
            <w:r>
              <w:t xml:space="preserve">前置</w:t>
            </w:r>
          </w:p>
        </w:tc>
      </w:tr>
      <w:tr>
        <w:tc>
          <w:tcPr>
            <w:tcW w:w="2400" w:type="dxa"/>
          </w:tcPr>
          <w:p>
            <w:r>
              <w:t xml:space="preserve">1.1</w:t>
            </w:r>
          </w:p>
        </w:tc>
        <w:tc>
          <w:tcPr>
            <w:tcW w:w="2400" w:type="dxa"/>
          </w:tcPr>
          <w:p>
            <w:r>
              <w:t xml:space="preserve">base</w:t>
            </w:r>
          </w:p>
        </w:tc>
        <w:tc>
          <w:tcPr>
            <w:tcW w:w="2400" w:type="dxa"/>
          </w:tcPr>
          <w:p>
            <w:r>
              <w:t xml:space="preserve">AI Agent 与 Chatbot 的区别</w:t>
            </w:r>
          </w:p>
        </w:tc>
        <w:tc>
          <w:tcPr>
            <w:tcW w:w="2400" w:type="dxa"/>
          </w:tcPr>
          <w:p>
            <w:r>
              <w:t xml:space="preserve">2h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</w:tr>
      <w:tr>
        <w:tc>
          <w:tcPr>
            <w:tcW w:w="2400" w:type="dxa"/>
          </w:tcPr>
          <w:p>
            <w:r>
              <w:t xml:space="preserve">1.2</w:t>
            </w:r>
          </w:p>
        </w:tc>
        <w:tc>
          <w:tcPr>
            <w:tcW w:w="2400" w:type="dxa"/>
          </w:tcPr>
          <w:p>
            <w:r>
              <w:t xml:space="preserve">base</w:t>
            </w:r>
          </w:p>
        </w:tc>
        <w:tc>
          <w:tcPr>
            <w:tcW w:w="2400" w:type="dxa"/>
          </w:tcPr>
          <w:p>
            <w:r>
              <w:t xml:space="preserve">LLM/API 基础知识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</w:tr>
      <w:tr>
        <w:tc>
          <w:tcPr>
            <w:tcW w:w="2400" w:type="dxa"/>
          </w:tcPr>
          <w:p>
            <w:r>
              <w:t xml:space="preserve">1.3</w:t>
            </w:r>
          </w:p>
        </w:tc>
        <w:tc>
          <w:tcPr>
            <w:tcW w:w="2400" w:type="dxa"/>
          </w:tcPr>
          <w:p>
            <w:r>
              <w:t xml:space="preserve">base</w:t>
            </w:r>
          </w:p>
        </w:tc>
        <w:tc>
          <w:tcPr>
            <w:tcW w:w="2400" w:type="dxa"/>
          </w:tcPr>
          <w:p>
            <w:r>
              <w:t xml:space="preserve">Agent 核心组件概述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1.2</w:t>
            </w:r>
          </w:p>
        </w:tc>
      </w:tr>
      <w:tr>
        <w:tc>
          <w:tcPr>
            <w:tcW w:w="2400" w:type="dxa"/>
          </w:tcPr>
          <w:p>
            <w:r>
              <w:t xml:space="preserve">1.4</w:t>
            </w:r>
          </w:p>
        </w:tc>
        <w:tc>
          <w:tcPr>
            <w:tcW w:w="2400" w:type="dxa"/>
          </w:tcPr>
          <w:p>
            <w:r>
              <w:t xml:space="preserve">base</w:t>
            </w:r>
          </w:p>
        </w:tc>
        <w:tc>
          <w:tcPr>
            <w:tcW w:w="2400" w:type="dxa"/>
          </w:tcPr>
          <w:p>
            <w:r>
              <w:t xml:space="preserve">OpenCode 仓库概览</w:t>
            </w:r>
          </w:p>
        </w:tc>
        <w:tc>
          <w:tcPr>
            <w:tcW w:w="2400" w:type="dxa"/>
          </w:tcPr>
          <w:p>
            <w:r>
              <w:t xml:space="preserve">2h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</w:tr>
      <w:tr>
        <w:tc>
          <w:tcPr>
            <w:tcW w:w="2400" w:type="dxa"/>
          </w:tcPr>
          <w:p>
            <w:r>
              <w:t xml:space="preserve">1.5</w:t>
            </w:r>
          </w:p>
        </w:tc>
        <w:tc>
          <w:tcPr>
            <w:tcW w:w="2400" w:type="dxa"/>
          </w:tcPr>
          <w:p>
            <w:r>
              <w:t xml:space="preserve">base</w:t>
            </w:r>
          </w:p>
        </w:tc>
        <w:tc>
          <w:tcPr>
            <w:tcW w:w="2400" w:type="dxa"/>
          </w:tcPr>
          <w:p>
            <w:r>
              <w:t xml:space="preserve">YAML 快速入门</w:t>
            </w:r>
          </w:p>
        </w:tc>
        <w:tc>
          <w:tcPr>
            <w:tcW w:w="2400" w:type="dxa"/>
          </w:tcPr>
          <w:p>
            <w:r>
              <w:t xml:space="preserve">1h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</w:tr>
      <w:tr>
        <w:tc>
          <w:tcPr>
            <w:tcW w:w="2400" w:type="dxa"/>
          </w:tcPr>
          <w:p>
            <w:r>
              <w:t xml:space="preserve">2.1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OpenCode 配置深度解析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1.4, 1.5</w:t>
            </w:r>
          </w:p>
        </w:tc>
      </w:tr>
      <w:tr>
        <w:tc>
          <w:tcPr>
            <w:tcW w:w="2400" w:type="dxa"/>
          </w:tcPr>
          <w:p>
            <w:r>
              <w:t xml:space="preserve">2.2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创建自定义 Agent 与 Skill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2.1</w:t>
            </w:r>
          </w:p>
        </w:tc>
      </w:tr>
      <w:tr>
        <w:tc>
          <w:tcPr>
            <w:tcW w:w="2400" w:type="dxa"/>
          </w:tcPr>
          <w:p>
            <w:r>
              <w:t xml:space="preserve">2.3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Sessions 与状态管理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1.3, 2.1</w:t>
            </w:r>
          </w:p>
        </w:tc>
      </w:tr>
      <w:tr>
        <w:tc>
          <w:tcPr>
            <w:tcW w:w="2400" w:type="dxa"/>
          </w:tcPr>
          <w:p>
            <w:r>
              <w:t xml:space="preserve">2.4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MCP 集成原理与实践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2.2</w:t>
            </w:r>
          </w:p>
        </w:tc>
      </w:tr>
      <w:tr>
        <w:tc>
          <w:tcPr>
            <w:tcW w:w="2400" w:type="dxa"/>
          </w:tcPr>
          <w:p>
            <w:r>
              <w:t xml:space="preserve">2.5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Python 实现：工作流与状态机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1.3</w:t>
            </w:r>
          </w:p>
        </w:tc>
      </w:tr>
      <w:tr>
        <w:tc>
          <w:tcPr>
            <w:tcW w:w="2400" w:type="dxa"/>
          </w:tcPr>
          <w:p>
            <w:r>
              <w:t xml:space="preserve">2.6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多 Agent 编排：主-子协作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2.5</w:t>
            </w:r>
          </w:p>
        </w:tc>
      </w:tr>
      <w:tr>
        <w:tc>
          <w:tcPr>
            <w:tcW w:w="2400" w:type="dxa"/>
          </w:tcPr>
          <w:p>
            <w:r>
              <w:t xml:space="preserve">2.7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RAG 概念与检索工作流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1.2, 2.6</w:t>
            </w:r>
          </w:p>
        </w:tc>
      </w:tr>
      <w:tr>
        <w:tc>
          <w:tcPr>
            <w:tcW w:w="2400" w:type="dxa"/>
          </w:tcPr>
          <w:p>
            <w:r>
              <w:t xml:space="preserve">2.8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向量数据库选型与实操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2.7</w:t>
            </w:r>
          </w:p>
        </w:tc>
      </w:tr>
      <w:tr>
        <w:tc>
          <w:tcPr>
            <w:tcW w:w="2400" w:type="dxa"/>
          </w:tcPr>
          <w:p>
            <w:r>
              <w:t xml:space="preserve">2.9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工具调用错误处理与降级策略</w:t>
            </w:r>
          </w:p>
        </w:tc>
        <w:tc>
          <w:tcPr>
            <w:tcW w:w="2400" w:type="dxa"/>
          </w:tcPr>
          <w:p>
            <w:r>
              <w:t xml:space="preserve">2h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2.3, 2.4</w:t>
            </w:r>
          </w:p>
        </w:tc>
      </w:tr>
      <w:tr>
        <w:tc>
          <w:tcPr>
            <w:tcW w:w="2400" w:type="dxa"/>
          </w:tcPr>
          <w:p>
            <w:r>
              <w:t xml:space="preserve">2.10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证据跟踪、批准门控与风险审计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2.6, 2.9</w:t>
            </w:r>
          </w:p>
        </w:tc>
      </w:tr>
      <w:tr>
        <w:tc>
          <w:tcPr>
            <w:tcW w:w="2400" w:type="dxa"/>
          </w:tcPr>
          <w:p>
            <w:r>
              <w:t xml:space="preserve">2.11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短期与长期记忆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2.3</w:t>
            </w:r>
          </w:p>
        </w:tc>
      </w:tr>
      <w:tr>
        <w:tc>
          <w:tcPr>
            <w:tcW w:w="2400" w:type="dxa"/>
          </w:tcPr>
          <w:p>
            <w:r>
              <w:t xml:space="preserve">2.12</w:t>
            </w:r>
          </w:p>
        </w:tc>
        <w:tc>
          <w:tcPr>
            <w:tcW w:w="2400" w:type="dxa"/>
          </w:tcPr>
          <w:p>
            <w:r>
              <w:t xml:space="preserve">strengthen</w:t>
            </w:r>
          </w:p>
        </w:tc>
        <w:tc>
          <w:tcPr>
            <w:tcW w:w="2400" w:type="dxa"/>
          </w:tcPr>
          <w:p>
            <w:r>
              <w:t xml:space="preserve">评估与自我改进机制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2.6, 2.10</w:t>
            </w:r>
          </w:p>
        </w:tc>
      </w:tr>
      <w:tr>
        <w:tc>
          <w:tcPr>
            <w:tcW w:w="2400" w:type="dxa"/>
          </w:tcPr>
          <w:p>
            <w:r>
              <w:t xml:space="preserve">3.1</w:t>
            </w:r>
          </w:p>
        </w:tc>
        <w:tc>
          <w:tcPr>
            <w:tcW w:w="2400" w:type="dxa"/>
          </w:tcPr>
          <w:p>
            <w:r>
              <w:t xml:space="preserve">sprint</w:t>
            </w:r>
          </w:p>
        </w:tc>
        <w:tc>
          <w:tcPr>
            <w:tcW w:w="2400" w:type="dxa"/>
          </w:tcPr>
          <w:p>
            <w:r>
              <w:t xml:space="preserve">框架对比：OpenCode vs Codex vs Claude Code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2.1, 2.2</w:t>
            </w:r>
          </w:p>
        </w:tc>
      </w:tr>
      <w:tr>
        <w:tc>
          <w:tcPr>
            <w:tcW w:w="2400" w:type="dxa"/>
          </w:tcPr>
          <w:p>
            <w:r>
              <w:t xml:space="preserve">3.2</w:t>
            </w:r>
          </w:p>
        </w:tc>
        <w:tc>
          <w:tcPr>
            <w:tcW w:w="2400" w:type="dxa"/>
          </w:tcPr>
          <w:p>
            <w:r>
              <w:t xml:space="preserve">sprint</w:t>
            </w:r>
          </w:p>
        </w:tc>
        <w:tc>
          <w:tcPr>
            <w:tcW w:w="2400" w:type="dxa"/>
          </w:tcPr>
          <w:p>
            <w:r>
              <w:t xml:space="preserve">配置仓库环境与运行测试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1.4, 2.1</w:t>
            </w:r>
          </w:p>
        </w:tc>
      </w:tr>
      <w:tr>
        <w:tc>
          <w:tcPr>
            <w:tcW w:w="2400" w:type="dxa"/>
          </w:tcPr>
          <w:p>
            <w:r>
              <w:t xml:space="preserve">3.3</w:t>
            </w:r>
          </w:p>
        </w:tc>
        <w:tc>
          <w:tcPr>
            <w:tcW w:w="2400" w:type="dxa"/>
          </w:tcPr>
          <w:p>
            <w:r>
              <w:t xml:space="preserve">sprint</w:t>
            </w:r>
          </w:p>
        </w:tc>
        <w:tc>
          <w:tcPr>
            <w:tcW w:w="2400" w:type="dxa"/>
          </w:tcPr>
          <w:p>
            <w:r>
              <w:t xml:space="preserve">创建一个专业 Agent（研究 Agent 原型）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3.2, 2.2</w:t>
            </w:r>
          </w:p>
        </w:tc>
      </w:tr>
      <w:tr>
        <w:tc>
          <w:tcPr>
            <w:tcW w:w="2400" w:type="dxa"/>
          </w:tcPr>
          <w:p>
            <w:r>
              <w:t xml:space="preserve">3.4</w:t>
            </w:r>
          </w:p>
        </w:tc>
        <w:tc>
          <w:tcPr>
            <w:tcW w:w="2400" w:type="dxa"/>
          </w:tcPr>
          <w:p>
            <w:r>
              <w:t xml:space="preserve">sprint</w:t>
            </w:r>
          </w:p>
        </w:tc>
        <w:tc>
          <w:tcPr>
            <w:tcW w:w="2400" w:type="dxa"/>
          </w:tcPr>
          <w:p>
            <w:r>
              <w:t xml:space="preserve">创建一个可复用 Skill（证据记录 Skill）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3.3, 2.8</w:t>
            </w:r>
          </w:p>
        </w:tc>
      </w:tr>
      <w:tr>
        <w:tc>
          <w:tcPr>
            <w:tcW w:w="2400" w:type="dxa"/>
          </w:tcPr>
          <w:p>
            <w:r>
              <w:t xml:space="preserve">3.5</w:t>
            </w:r>
          </w:p>
        </w:tc>
        <w:tc>
          <w:tcPr>
            <w:tcW w:w="2400" w:type="dxa"/>
          </w:tcPr>
          <w:p>
            <w:r>
              <w:t xml:space="preserve">sprint</w:t>
            </w:r>
          </w:p>
        </w:tc>
        <w:tc>
          <w:tcPr>
            <w:tcW w:w="2400" w:type="dxa"/>
          </w:tcPr>
          <w:p>
            <w:r>
              <w:t xml:space="preserve">连接一个安全的 MCP 服务器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2.4, 3.3</w:t>
            </w:r>
          </w:p>
        </w:tc>
      </w:tr>
      <w:tr>
        <w:tc>
          <w:tcPr>
            <w:tcW w:w="2400" w:type="dxa"/>
          </w:tcPr>
          <w:p>
            <w:r>
              <w:t xml:space="preserve">3.6</w:t>
            </w:r>
          </w:p>
        </w:tc>
        <w:tc>
          <w:tcPr>
            <w:tcW w:w="2400" w:type="dxa"/>
          </w:tcPr>
          <w:p>
            <w:r>
              <w:t xml:space="preserve">sprint</w:t>
            </w:r>
          </w:p>
        </w:tc>
        <w:tc>
          <w:tcPr>
            <w:tcW w:w="2400" w:type="dxa"/>
          </w:tcPr>
          <w:p>
            <w:r>
              <w:t xml:space="preserve">扩展与测试 Python 组件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3.2</w:t>
            </w:r>
          </w:p>
        </w:tc>
      </w:tr>
      <w:tr>
        <w:tc>
          <w:tcPr>
            <w:tcW w:w="2400" w:type="dxa"/>
          </w:tcPr>
          <w:p>
            <w:r>
              <w:t xml:space="preserve">3.7</w:t>
            </w:r>
          </w:p>
        </w:tc>
        <w:tc>
          <w:tcPr>
            <w:tcW w:w="2400" w:type="dxa"/>
          </w:tcPr>
          <w:p>
            <w:r>
              <w:t xml:space="preserve">sprint</w:t>
            </w:r>
          </w:p>
        </w:tc>
        <w:tc>
          <w:tcPr>
            <w:tcW w:w="2400" w:type="dxa"/>
          </w:tcPr>
          <w:p>
            <w:r>
              <w:t xml:space="preserve">证据优先 Agent 工作流设计蓝图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3.4, 3.5, 2.10, 2.12</w:t>
            </w:r>
          </w:p>
        </w:tc>
      </w:tr>
      <w:tr>
        <w:tc>
          <w:tcPr>
            <w:tcW w:w="2400" w:type="dxa"/>
          </w:tcPr>
          <w:p>
            <w:r>
              <w:t xml:space="preserve">3.8</w:t>
            </w:r>
          </w:p>
        </w:tc>
        <w:tc>
          <w:tcPr>
            <w:tcW w:w="2400" w:type="dxa"/>
          </w:tcPr>
          <w:p>
            <w:r>
              <w:t xml:space="preserve">sprint</w:t>
            </w:r>
          </w:p>
        </w:tc>
        <w:tc>
          <w:tcPr>
            <w:tcW w:w="2400" w:type="dxa"/>
          </w:tcPr>
          <w:p>
            <w:r>
              <w:t xml:space="preserve">工作流实现与集成测试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3.7</w:t>
            </w:r>
          </w:p>
        </w:tc>
      </w:tr>
      <w:tr>
        <w:tc>
          <w:tcPr>
            <w:tcW w:w="2400" w:type="dxa"/>
          </w:tcPr>
          <w:p>
            <w:r>
              <w:t xml:space="preserve">3.9</w:t>
            </w:r>
          </w:p>
        </w:tc>
        <w:tc>
          <w:tcPr>
            <w:tcW w:w="2400" w:type="dxa"/>
          </w:tcPr>
          <w:p>
            <w:r>
              <w:t xml:space="preserve">sprint</w:t>
            </w:r>
          </w:p>
        </w:tc>
        <w:tc>
          <w:tcPr>
            <w:tcW w:w="2400" w:type="dxa"/>
          </w:tcPr>
          <w:p>
            <w:r>
              <w:t xml:space="preserve">故障检测与回退策略实战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3.8, 2.9</w:t>
            </w:r>
          </w:p>
        </w:tc>
      </w:tr>
    </w:tbl>
    <w:p>
      <w:pPr>
        <w:pStyle w:val="Heading1"/>
      </w:pPr>
      <w:r>
        <w:t xml:space="preserve">最终交付物</w:t>
      </w:r>
    </w:p>
    <w:p>
      <w:r>
        <w:t xml:space="preserve">一个能接收技术问题、检索资料、记录证据并输出引用答案的 research agent。</w:t>
      </w:r>
    </w:p>
    <w:p>
      <w:r>
        <w:t xml:space="preserve">一个可复用的证据记录 skill。</w:t>
      </w:r>
    </w:p>
    <w:p>
      <w:r>
        <w:t xml:space="preserve">一个安全 MCP server 接入示例，外部动作前需要批准。</w:t>
      </w:r>
    </w:p>
    <w:p>
      <w:r>
        <w:t xml:space="preserve">一个 critic agent 审核流程，覆盖证据完整性、风险门控和工具失败回退。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Microsoft YaHei"/>
      <w:sz w:val="22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color w:val="64748B"/>
      <w:sz w:val="26"/>
    </w:rPr>
  </w:style>
  <w:style w:type="paragraph" w:styleId="Heading1">
    <w:name w:val="heading 1"/>
    <w:rPr>
      <w:b/>
      <w:sz w:val="30"/>
      <w:color w:val="1F4E7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