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0DADC" w14:textId="69054712" w:rsidR="00410DEF" w:rsidRPr="00A2319E" w:rsidRDefault="00A2319E" w:rsidP="00A2319E">
      <w:pPr>
        <w:pStyle w:val="RTitel"/>
        <w:jc w:val="center"/>
      </w:pPr>
      <w:r>
        <w:t>Bauvertrag</w:t>
      </w:r>
    </w:p>
    <w:p w14:paraId="2932EE9E" w14:textId="77777777" w:rsidR="00A2319E" w:rsidRDefault="00A2319E" w:rsidP="004C47BC">
      <w:pPr>
        <w:pStyle w:val="RZentriert"/>
      </w:pPr>
    </w:p>
    <w:p w14:paraId="68F9B333" w14:textId="583FF8A6" w:rsidR="00755E35" w:rsidRPr="00A2319E" w:rsidRDefault="00755E35" w:rsidP="004C47BC">
      <w:pPr>
        <w:pStyle w:val="RZentriert"/>
      </w:pPr>
      <w:r w:rsidRPr="00A2319E">
        <w:t>zwischen</w:t>
      </w:r>
    </w:p>
    <w:p w14:paraId="4E5C9BFF" w14:textId="77777777" w:rsidR="00755E35" w:rsidRPr="00A2319E" w:rsidRDefault="00755E35" w:rsidP="004C47BC">
      <w:pPr>
        <w:pStyle w:val="RZentriert"/>
      </w:pPr>
    </w:p>
    <w:p w14:paraId="51D951C3" w14:textId="5FF11B39" w:rsidR="00755E35" w:rsidRPr="00A2319E" w:rsidRDefault="005B4338" w:rsidP="00A2319E">
      <w:pPr>
        <w:jc w:val="left"/>
        <w:rPr>
          <w:rStyle w:val="Rfett"/>
        </w:rPr>
      </w:pPr>
      <w:bookmarkStart w:id="0" w:name="_Hlk146207484"/>
      <w:r w:rsidRPr="005B4338">
        <w:t>ADAC Fahrsicherheitszentrum Berlin-Brandenburg GmbH</w:t>
      </w:r>
      <w:r w:rsidR="00A2319E" w:rsidRPr="00A2319E">
        <w:rPr>
          <w:rStyle w:val="Rfett"/>
        </w:rPr>
        <w:br/>
      </w:r>
      <w:bookmarkEnd w:id="0"/>
      <w:r w:rsidRPr="005B4338">
        <w:t>Am Kalkberg 6, 14822 Linthe</w:t>
      </w:r>
    </w:p>
    <w:p w14:paraId="192294A9" w14:textId="2CC81BAC" w:rsidR="00755E35" w:rsidRPr="00A2319E" w:rsidRDefault="00786127" w:rsidP="00410DEF">
      <w:pPr>
        <w:pStyle w:val="RRechts"/>
      </w:pPr>
      <w:r w:rsidRPr="00A2319E">
        <w:t>–</w:t>
      </w:r>
      <w:r w:rsidR="00410DEF" w:rsidRPr="00A2319E">
        <w:t xml:space="preserve"> im Folgenden </w:t>
      </w:r>
      <w:r w:rsidR="00410DEF" w:rsidRPr="00A2319E">
        <w:rPr>
          <w:rStyle w:val="Rfett"/>
        </w:rPr>
        <w:t>„</w:t>
      </w:r>
      <w:bookmarkStart w:id="1" w:name="_Hlk146207508"/>
      <w:sdt>
        <w:sdtPr>
          <w:rPr>
            <w:rStyle w:val="Rfett"/>
          </w:rPr>
          <w:tag w:val="tagDefinition1"/>
          <w:id w:val="-471903501"/>
          <w:placeholder>
            <w:docPart w:val="B0D89A5847A94B4A8572C0D5C0EDED6D"/>
          </w:placeholder>
          <w:dataBinding w:prefixMappings="xmlns:ns0='http://www.office-performance.de/Contract' " w:xpath="/ns0:RAUE[1]/ns0:Definition1[1]" w:storeItemID="{8434115D-67BA-4A1F-A151-5734BD468321}"/>
          <w:text/>
        </w:sdtPr>
        <w:sdtEndPr>
          <w:rPr>
            <w:rStyle w:val="Rfett"/>
          </w:rPr>
        </w:sdtEndPr>
        <w:sdtContent>
          <w:r w:rsidR="00A2319E" w:rsidRPr="00A2319E">
            <w:rPr>
              <w:rStyle w:val="Rfett"/>
            </w:rPr>
            <w:t>AG</w:t>
          </w:r>
        </w:sdtContent>
      </w:sdt>
      <w:bookmarkEnd w:id="1"/>
      <w:r w:rsidR="00410DEF" w:rsidRPr="00A2319E">
        <w:rPr>
          <w:rStyle w:val="Rfett"/>
        </w:rPr>
        <w:t>“</w:t>
      </w:r>
      <w:r w:rsidR="00410DEF" w:rsidRPr="00A2319E">
        <w:t xml:space="preserve"> </w:t>
      </w:r>
      <w:r w:rsidRPr="00A2319E">
        <w:t>–</w:t>
      </w:r>
    </w:p>
    <w:p w14:paraId="5EADE3AC" w14:textId="77777777" w:rsidR="00755E35" w:rsidRPr="00A2319E" w:rsidRDefault="00755E35" w:rsidP="00755E35">
      <w:r w:rsidRPr="00A2319E">
        <w:t>und</w:t>
      </w:r>
    </w:p>
    <w:p w14:paraId="500413E0" w14:textId="77777777" w:rsidR="00755E35" w:rsidRPr="00A2319E" w:rsidRDefault="00755E35" w:rsidP="00755E35"/>
    <w:p w14:paraId="477B62C6" w14:textId="04002969" w:rsidR="00755E35" w:rsidRPr="00A2319E" w:rsidRDefault="00A2319E" w:rsidP="00A2319E">
      <w:pPr>
        <w:jc w:val="left"/>
      </w:pPr>
      <w:r w:rsidRPr="00A2319E">
        <w:rPr>
          <w:highlight w:val="lightGray"/>
        </w:rPr>
        <w:t>[Name Auftragnehmer]</w:t>
      </w:r>
      <w:r w:rsidRPr="00A2319E">
        <w:rPr>
          <w:highlight w:val="lightGray"/>
        </w:rPr>
        <w:br/>
        <w:t>[Anschrift Auftragnehmer]</w:t>
      </w:r>
    </w:p>
    <w:p w14:paraId="63891D12" w14:textId="67A40FB0" w:rsidR="00410DEF" w:rsidRPr="00A2319E" w:rsidRDefault="00786127" w:rsidP="00410DEF">
      <w:pPr>
        <w:pStyle w:val="RRechts"/>
      </w:pPr>
      <w:r w:rsidRPr="00A2319E">
        <w:t>–</w:t>
      </w:r>
      <w:r w:rsidR="00410DEF" w:rsidRPr="00A2319E">
        <w:t xml:space="preserve"> im Folgenden </w:t>
      </w:r>
      <w:r w:rsidR="00410DEF" w:rsidRPr="00A2319E">
        <w:rPr>
          <w:rStyle w:val="Rfett"/>
        </w:rPr>
        <w:t>„</w:t>
      </w:r>
      <w:sdt>
        <w:sdtPr>
          <w:rPr>
            <w:rStyle w:val="Rfett"/>
          </w:rPr>
          <w:tag w:val="tagDefinition1"/>
          <w:id w:val="758172875"/>
          <w:placeholder>
            <w:docPart w:val="B2335D6AF76B4FF19F6DDBD5E2F44792"/>
          </w:placeholder>
          <w:dataBinding w:prefixMappings="xmlns:ns0='http://www.office-performance.de/Contract' " w:xpath="/ns0:RAUE[1]/ns0:Definition2[1]" w:storeItemID="{8434115D-67BA-4A1F-A151-5734BD468321}"/>
          <w:text/>
        </w:sdtPr>
        <w:sdtEndPr>
          <w:rPr>
            <w:rStyle w:val="Rfett"/>
          </w:rPr>
        </w:sdtEndPr>
        <w:sdtContent>
          <w:r w:rsidR="00A2319E" w:rsidRPr="00A2319E">
            <w:rPr>
              <w:rStyle w:val="Rfett"/>
            </w:rPr>
            <w:t>AN</w:t>
          </w:r>
        </w:sdtContent>
      </w:sdt>
      <w:r w:rsidR="00410DEF" w:rsidRPr="00A2319E">
        <w:rPr>
          <w:rStyle w:val="Rfett"/>
        </w:rPr>
        <w:t>“</w:t>
      </w:r>
      <w:r w:rsidR="00410DEF" w:rsidRPr="00A2319E">
        <w:t xml:space="preserve"> </w:t>
      </w:r>
      <w:r w:rsidRPr="00A2319E">
        <w:t>–</w:t>
      </w:r>
    </w:p>
    <w:p w14:paraId="1E2D1EE5" w14:textId="77777777" w:rsidR="002A0801" w:rsidRPr="00A2319E" w:rsidRDefault="002A0801" w:rsidP="00FE16D2"/>
    <w:bookmarkStart w:id="2" w:name="_Hlk146207546"/>
    <w:p w14:paraId="44070B7C" w14:textId="5D9B7F7F" w:rsidR="00410DEF" w:rsidRPr="00A2319E" w:rsidRDefault="000D4A0A" w:rsidP="00FE16D2">
      <w:sdt>
        <w:sdtPr>
          <w:tag w:val="tagDefinition1"/>
          <w:id w:val="1187634152"/>
          <w:placeholder>
            <w:docPart w:val="3525A4F2DE744DEAA66581207E02961E"/>
          </w:placeholder>
          <w:dataBinding w:prefixMappings="xmlns:ns0='http://www.office-performance.de/Contract' " w:xpath="/ns0:RAUE[1]/ns0:Definition1[1]" w:storeItemID="{8434115D-67BA-4A1F-A151-5734BD468321}"/>
          <w:text/>
        </w:sdtPr>
        <w:sdtEndPr/>
        <w:sdtContent>
          <w:r w:rsidR="00A2319E">
            <w:t>AG</w:t>
          </w:r>
        </w:sdtContent>
      </w:sdt>
      <w:bookmarkEnd w:id="2"/>
      <w:r w:rsidR="00410DEF" w:rsidRPr="00A2319E">
        <w:t xml:space="preserve"> und </w:t>
      </w:r>
      <w:sdt>
        <w:sdtPr>
          <w:tag w:val="tagDefinition1"/>
          <w:id w:val="1395694880"/>
          <w:placeholder>
            <w:docPart w:val="A5325150BC124F01BBBEDEC9EF645C51"/>
          </w:placeholder>
          <w:dataBinding w:prefixMappings="xmlns:ns0='http://www.office-performance.de/Contract' " w:xpath="/ns0:RAUE[1]/ns0:Definition2[1]" w:storeItemID="{8434115D-67BA-4A1F-A151-5734BD468321}"/>
          <w:text/>
        </w:sdtPr>
        <w:sdtEndPr>
          <w:rPr>
            <w:rStyle w:val="Rfett"/>
            <w:rFonts w:asciiTheme="majorHAnsi" w:hAnsiTheme="majorHAnsi"/>
            <w:b/>
          </w:rPr>
        </w:sdtEndPr>
        <w:sdtContent>
          <w:r w:rsidR="00A2319E">
            <w:t>AN</w:t>
          </w:r>
        </w:sdtContent>
      </w:sdt>
      <w:r w:rsidR="00410DEF" w:rsidRPr="00A2319E">
        <w:t xml:space="preserve"> gemeinsam im Folgenden </w:t>
      </w:r>
      <w:r w:rsidR="00410DEF" w:rsidRPr="00A2319E">
        <w:rPr>
          <w:rStyle w:val="Rfett"/>
        </w:rPr>
        <w:t>„Parteien“</w:t>
      </w:r>
      <w:r w:rsidR="00410DEF" w:rsidRPr="00A2319E">
        <w:t>.</w:t>
      </w:r>
    </w:p>
    <w:p w14:paraId="5D507B26" w14:textId="77777777" w:rsidR="0085414A" w:rsidRPr="00A2319E" w:rsidRDefault="0085414A" w:rsidP="00FE16D2">
      <w:r w:rsidRPr="00A2319E">
        <w:br w:type="page"/>
      </w:r>
    </w:p>
    <w:p w14:paraId="7391383E" w14:textId="77777777" w:rsidR="00377E2B" w:rsidRPr="00A2319E" w:rsidRDefault="0085414A" w:rsidP="00FE16D2">
      <w:pPr>
        <w:rPr>
          <w:rStyle w:val="Rfett"/>
        </w:rPr>
      </w:pPr>
      <w:r w:rsidRPr="00A2319E">
        <w:rPr>
          <w:rStyle w:val="Rfett"/>
        </w:rPr>
        <w:lastRenderedPageBreak/>
        <w:t>Inhalt</w:t>
      </w:r>
    </w:p>
    <w:p w14:paraId="2527A1C1" w14:textId="77777777" w:rsidR="0085414A" w:rsidRPr="00A2319E" w:rsidRDefault="0085414A" w:rsidP="00FE16D2"/>
    <w:p w14:paraId="62F1CA32" w14:textId="71ABBC55" w:rsidR="00E21009" w:rsidRDefault="0085414A">
      <w:pPr>
        <w:pStyle w:val="Verzeichnis2"/>
        <w:rPr>
          <w:rFonts w:eastAsiaTheme="minorEastAsia" w:cstheme="minorBidi"/>
          <w:noProof/>
          <w:kern w:val="2"/>
          <w:lang w:eastAsia="de-DE"/>
          <w14:ligatures w14:val="standardContextual"/>
        </w:rPr>
      </w:pPr>
      <w:r w:rsidRPr="00A2319E">
        <w:rPr>
          <w:rFonts w:asciiTheme="majorHAnsi" w:hAnsiTheme="majorHAnsi" w:cstheme="majorHAnsi"/>
          <w:b/>
        </w:rPr>
        <w:fldChar w:fldCharType="begin"/>
      </w:r>
      <w:r w:rsidR="00E21009">
        <w:instrText>TOC \o 1-3\h \z \u</w:instrText>
      </w:r>
      <w:r w:rsidRPr="00A2319E">
        <w:rPr>
          <w:rFonts w:asciiTheme="majorHAnsi" w:hAnsiTheme="majorHAnsi" w:cstheme="majorHAnsi"/>
          <w:b/>
        </w:rPr>
        <w:fldChar w:fldCharType="separate"/>
      </w:r>
      <w:hyperlink w:anchor="_Toc160022445" w:history="1">
        <w:r w:rsidR="00E21009" w:rsidRPr="008471C6">
          <w:rPr>
            <w:rStyle w:val="Hyperlink"/>
            <w:noProof/>
          </w:rPr>
          <w:t>§ 1</w:t>
        </w:r>
        <w:r w:rsidR="00E21009">
          <w:rPr>
            <w:rFonts w:eastAsiaTheme="minorEastAsia" w:cstheme="minorBidi"/>
            <w:noProof/>
            <w:kern w:val="2"/>
            <w:lang w:eastAsia="de-DE"/>
            <w14:ligatures w14:val="standardContextual"/>
          </w:rPr>
          <w:tab/>
        </w:r>
        <w:r w:rsidR="00E21009" w:rsidRPr="008471C6">
          <w:rPr>
            <w:rStyle w:val="Hyperlink"/>
            <w:noProof/>
          </w:rPr>
          <w:t>Vertragsgegenstand</w:t>
        </w:r>
        <w:r w:rsidR="00E21009">
          <w:rPr>
            <w:noProof/>
            <w:webHidden/>
          </w:rPr>
          <w:tab/>
        </w:r>
        <w:r w:rsidR="00E21009">
          <w:rPr>
            <w:noProof/>
            <w:webHidden/>
          </w:rPr>
          <w:fldChar w:fldCharType="begin"/>
        </w:r>
        <w:r w:rsidR="00E21009">
          <w:rPr>
            <w:noProof/>
            <w:webHidden/>
          </w:rPr>
          <w:instrText xml:space="preserve"> PAGEREF _Toc160022445 \h </w:instrText>
        </w:r>
        <w:r w:rsidR="00E21009">
          <w:rPr>
            <w:noProof/>
            <w:webHidden/>
          </w:rPr>
        </w:r>
        <w:r w:rsidR="00E21009">
          <w:rPr>
            <w:noProof/>
            <w:webHidden/>
          </w:rPr>
          <w:fldChar w:fldCharType="separate"/>
        </w:r>
        <w:r w:rsidR="00E21009">
          <w:rPr>
            <w:noProof/>
            <w:webHidden/>
          </w:rPr>
          <w:t>3</w:t>
        </w:r>
        <w:r w:rsidR="00E21009">
          <w:rPr>
            <w:noProof/>
            <w:webHidden/>
          </w:rPr>
          <w:fldChar w:fldCharType="end"/>
        </w:r>
      </w:hyperlink>
    </w:p>
    <w:p w14:paraId="70E6D99F" w14:textId="4DB094AD" w:rsidR="00E21009" w:rsidRDefault="00E21009">
      <w:pPr>
        <w:pStyle w:val="Verzeichnis2"/>
        <w:rPr>
          <w:rFonts w:eastAsiaTheme="minorEastAsia" w:cstheme="minorBidi"/>
          <w:noProof/>
          <w:kern w:val="2"/>
          <w:lang w:eastAsia="de-DE"/>
          <w14:ligatures w14:val="standardContextual"/>
        </w:rPr>
      </w:pPr>
      <w:hyperlink w:anchor="_Toc160022446" w:history="1">
        <w:r w:rsidRPr="008471C6">
          <w:rPr>
            <w:rStyle w:val="Hyperlink"/>
            <w:noProof/>
          </w:rPr>
          <w:t>§ 2</w:t>
        </w:r>
        <w:r>
          <w:rPr>
            <w:rFonts w:eastAsiaTheme="minorEastAsia" w:cstheme="minorBidi"/>
            <w:noProof/>
            <w:kern w:val="2"/>
            <w:lang w:eastAsia="de-DE"/>
            <w14:ligatures w14:val="standardContextual"/>
          </w:rPr>
          <w:tab/>
        </w:r>
        <w:r w:rsidRPr="008471C6">
          <w:rPr>
            <w:rStyle w:val="Hyperlink"/>
            <w:noProof/>
          </w:rPr>
          <w:t>Vertragsbestandteile</w:t>
        </w:r>
        <w:r>
          <w:rPr>
            <w:noProof/>
            <w:webHidden/>
          </w:rPr>
          <w:tab/>
        </w:r>
        <w:r>
          <w:rPr>
            <w:noProof/>
            <w:webHidden/>
          </w:rPr>
          <w:fldChar w:fldCharType="begin"/>
        </w:r>
        <w:r>
          <w:rPr>
            <w:noProof/>
            <w:webHidden/>
          </w:rPr>
          <w:instrText xml:space="preserve"> PAGEREF _Toc160022446 \h </w:instrText>
        </w:r>
        <w:r>
          <w:rPr>
            <w:noProof/>
            <w:webHidden/>
          </w:rPr>
        </w:r>
        <w:r>
          <w:rPr>
            <w:noProof/>
            <w:webHidden/>
          </w:rPr>
          <w:fldChar w:fldCharType="separate"/>
        </w:r>
        <w:r>
          <w:rPr>
            <w:noProof/>
            <w:webHidden/>
          </w:rPr>
          <w:t>3</w:t>
        </w:r>
        <w:r>
          <w:rPr>
            <w:noProof/>
            <w:webHidden/>
          </w:rPr>
          <w:fldChar w:fldCharType="end"/>
        </w:r>
      </w:hyperlink>
    </w:p>
    <w:p w14:paraId="63379375" w14:textId="29D05EAB" w:rsidR="00E21009" w:rsidRDefault="00E21009">
      <w:pPr>
        <w:pStyle w:val="Verzeichnis2"/>
        <w:rPr>
          <w:rFonts w:eastAsiaTheme="minorEastAsia" w:cstheme="minorBidi"/>
          <w:noProof/>
          <w:kern w:val="2"/>
          <w:lang w:eastAsia="de-DE"/>
          <w14:ligatures w14:val="standardContextual"/>
        </w:rPr>
      </w:pPr>
      <w:hyperlink w:anchor="_Toc160022447" w:history="1">
        <w:r w:rsidRPr="008471C6">
          <w:rPr>
            <w:rStyle w:val="Hyperlink"/>
            <w:noProof/>
          </w:rPr>
          <w:t>§ 3</w:t>
        </w:r>
        <w:r>
          <w:rPr>
            <w:rFonts w:eastAsiaTheme="minorEastAsia" w:cstheme="minorBidi"/>
            <w:noProof/>
            <w:kern w:val="2"/>
            <w:lang w:eastAsia="de-DE"/>
            <w14:ligatures w14:val="standardContextual"/>
          </w:rPr>
          <w:tab/>
        </w:r>
        <w:r w:rsidRPr="008471C6">
          <w:rPr>
            <w:rStyle w:val="Hyperlink"/>
            <w:noProof/>
          </w:rPr>
          <w:t>Zusätzliche Vorgaben</w:t>
        </w:r>
        <w:r>
          <w:rPr>
            <w:noProof/>
            <w:webHidden/>
          </w:rPr>
          <w:tab/>
        </w:r>
        <w:r>
          <w:rPr>
            <w:noProof/>
            <w:webHidden/>
          </w:rPr>
          <w:fldChar w:fldCharType="begin"/>
        </w:r>
        <w:r>
          <w:rPr>
            <w:noProof/>
            <w:webHidden/>
          </w:rPr>
          <w:instrText xml:space="preserve"> PAGEREF _Toc160022447 \h </w:instrText>
        </w:r>
        <w:r>
          <w:rPr>
            <w:noProof/>
            <w:webHidden/>
          </w:rPr>
        </w:r>
        <w:r>
          <w:rPr>
            <w:noProof/>
            <w:webHidden/>
          </w:rPr>
          <w:fldChar w:fldCharType="separate"/>
        </w:r>
        <w:r>
          <w:rPr>
            <w:noProof/>
            <w:webHidden/>
          </w:rPr>
          <w:t>5</w:t>
        </w:r>
        <w:r>
          <w:rPr>
            <w:noProof/>
            <w:webHidden/>
          </w:rPr>
          <w:fldChar w:fldCharType="end"/>
        </w:r>
      </w:hyperlink>
    </w:p>
    <w:p w14:paraId="6620E284" w14:textId="475641EF" w:rsidR="00E21009" w:rsidRDefault="00E21009">
      <w:pPr>
        <w:pStyle w:val="Verzeichnis2"/>
        <w:rPr>
          <w:rFonts w:eastAsiaTheme="minorEastAsia" w:cstheme="minorBidi"/>
          <w:noProof/>
          <w:kern w:val="2"/>
          <w:lang w:eastAsia="de-DE"/>
          <w14:ligatures w14:val="standardContextual"/>
        </w:rPr>
      </w:pPr>
      <w:hyperlink w:anchor="_Toc160022448" w:history="1">
        <w:r w:rsidRPr="008471C6">
          <w:rPr>
            <w:rStyle w:val="Hyperlink"/>
            <w:noProof/>
          </w:rPr>
          <w:t>§ 4</w:t>
        </w:r>
        <w:r>
          <w:rPr>
            <w:rFonts w:eastAsiaTheme="minorEastAsia" w:cstheme="minorBidi"/>
            <w:noProof/>
            <w:kern w:val="2"/>
            <w:lang w:eastAsia="de-DE"/>
            <w14:ligatures w14:val="standardContextual"/>
          </w:rPr>
          <w:tab/>
        </w:r>
        <w:r w:rsidRPr="008471C6">
          <w:rPr>
            <w:rStyle w:val="Hyperlink"/>
            <w:noProof/>
          </w:rPr>
          <w:t>Leistungsänderungen</w:t>
        </w:r>
        <w:r>
          <w:rPr>
            <w:noProof/>
            <w:webHidden/>
          </w:rPr>
          <w:tab/>
        </w:r>
        <w:r>
          <w:rPr>
            <w:noProof/>
            <w:webHidden/>
          </w:rPr>
          <w:fldChar w:fldCharType="begin"/>
        </w:r>
        <w:r>
          <w:rPr>
            <w:noProof/>
            <w:webHidden/>
          </w:rPr>
          <w:instrText xml:space="preserve"> PAGEREF _Toc160022448 \h </w:instrText>
        </w:r>
        <w:r>
          <w:rPr>
            <w:noProof/>
            <w:webHidden/>
          </w:rPr>
        </w:r>
        <w:r>
          <w:rPr>
            <w:noProof/>
            <w:webHidden/>
          </w:rPr>
          <w:fldChar w:fldCharType="separate"/>
        </w:r>
        <w:r>
          <w:rPr>
            <w:noProof/>
            <w:webHidden/>
          </w:rPr>
          <w:t>6</w:t>
        </w:r>
        <w:r>
          <w:rPr>
            <w:noProof/>
            <w:webHidden/>
          </w:rPr>
          <w:fldChar w:fldCharType="end"/>
        </w:r>
      </w:hyperlink>
    </w:p>
    <w:p w14:paraId="169EDB31" w14:textId="343C08E9" w:rsidR="00E21009" w:rsidRDefault="00E21009">
      <w:pPr>
        <w:pStyle w:val="Verzeichnis2"/>
        <w:rPr>
          <w:rFonts w:eastAsiaTheme="minorEastAsia" w:cstheme="minorBidi"/>
          <w:noProof/>
          <w:kern w:val="2"/>
          <w:lang w:eastAsia="de-DE"/>
          <w14:ligatures w14:val="standardContextual"/>
        </w:rPr>
      </w:pPr>
      <w:hyperlink w:anchor="_Toc160022449" w:history="1">
        <w:r w:rsidRPr="008471C6">
          <w:rPr>
            <w:rStyle w:val="Hyperlink"/>
            <w:noProof/>
          </w:rPr>
          <w:t>§ 5</w:t>
        </w:r>
        <w:r>
          <w:rPr>
            <w:rFonts w:eastAsiaTheme="minorEastAsia" w:cstheme="minorBidi"/>
            <w:noProof/>
            <w:kern w:val="2"/>
            <w:lang w:eastAsia="de-DE"/>
            <w14:ligatures w14:val="standardContextual"/>
          </w:rPr>
          <w:tab/>
        </w:r>
        <w:r w:rsidRPr="008471C6">
          <w:rPr>
            <w:rStyle w:val="Hyperlink"/>
            <w:noProof/>
          </w:rPr>
          <w:t>Vertragsfristen, Terminplan</w:t>
        </w:r>
        <w:r>
          <w:rPr>
            <w:noProof/>
            <w:webHidden/>
          </w:rPr>
          <w:tab/>
        </w:r>
        <w:r>
          <w:rPr>
            <w:noProof/>
            <w:webHidden/>
          </w:rPr>
          <w:fldChar w:fldCharType="begin"/>
        </w:r>
        <w:r>
          <w:rPr>
            <w:noProof/>
            <w:webHidden/>
          </w:rPr>
          <w:instrText xml:space="preserve"> PAGEREF _Toc160022449 \h </w:instrText>
        </w:r>
        <w:r>
          <w:rPr>
            <w:noProof/>
            <w:webHidden/>
          </w:rPr>
        </w:r>
        <w:r>
          <w:rPr>
            <w:noProof/>
            <w:webHidden/>
          </w:rPr>
          <w:fldChar w:fldCharType="separate"/>
        </w:r>
        <w:r>
          <w:rPr>
            <w:noProof/>
            <w:webHidden/>
          </w:rPr>
          <w:t>7</w:t>
        </w:r>
        <w:r>
          <w:rPr>
            <w:noProof/>
            <w:webHidden/>
          </w:rPr>
          <w:fldChar w:fldCharType="end"/>
        </w:r>
      </w:hyperlink>
    </w:p>
    <w:p w14:paraId="674B963A" w14:textId="2FFEBD11" w:rsidR="00E21009" w:rsidRDefault="00E21009">
      <w:pPr>
        <w:pStyle w:val="Verzeichnis2"/>
        <w:rPr>
          <w:rFonts w:eastAsiaTheme="minorEastAsia" w:cstheme="minorBidi"/>
          <w:noProof/>
          <w:kern w:val="2"/>
          <w:lang w:eastAsia="de-DE"/>
          <w14:ligatures w14:val="standardContextual"/>
        </w:rPr>
      </w:pPr>
      <w:hyperlink w:anchor="_Toc160022450" w:history="1">
        <w:r w:rsidRPr="008471C6">
          <w:rPr>
            <w:rStyle w:val="Hyperlink"/>
            <w:noProof/>
          </w:rPr>
          <w:t>§ 6</w:t>
        </w:r>
        <w:r>
          <w:rPr>
            <w:rFonts w:eastAsiaTheme="minorEastAsia" w:cstheme="minorBidi"/>
            <w:noProof/>
            <w:kern w:val="2"/>
            <w:lang w:eastAsia="de-DE"/>
            <w14:ligatures w14:val="standardContextual"/>
          </w:rPr>
          <w:tab/>
        </w:r>
        <w:r w:rsidRPr="008471C6">
          <w:rPr>
            <w:rStyle w:val="Hyperlink"/>
            <w:noProof/>
          </w:rPr>
          <w:t>Vertragsstrafe</w:t>
        </w:r>
        <w:r>
          <w:rPr>
            <w:noProof/>
            <w:webHidden/>
          </w:rPr>
          <w:tab/>
        </w:r>
        <w:r>
          <w:rPr>
            <w:noProof/>
            <w:webHidden/>
          </w:rPr>
          <w:fldChar w:fldCharType="begin"/>
        </w:r>
        <w:r>
          <w:rPr>
            <w:noProof/>
            <w:webHidden/>
          </w:rPr>
          <w:instrText xml:space="preserve"> PAGEREF _Toc160022450 \h </w:instrText>
        </w:r>
        <w:r>
          <w:rPr>
            <w:noProof/>
            <w:webHidden/>
          </w:rPr>
        </w:r>
        <w:r>
          <w:rPr>
            <w:noProof/>
            <w:webHidden/>
          </w:rPr>
          <w:fldChar w:fldCharType="separate"/>
        </w:r>
        <w:r>
          <w:rPr>
            <w:noProof/>
            <w:webHidden/>
          </w:rPr>
          <w:t>7</w:t>
        </w:r>
        <w:r>
          <w:rPr>
            <w:noProof/>
            <w:webHidden/>
          </w:rPr>
          <w:fldChar w:fldCharType="end"/>
        </w:r>
      </w:hyperlink>
    </w:p>
    <w:p w14:paraId="59CF2E72" w14:textId="4FC2479C" w:rsidR="00E21009" w:rsidRDefault="00E21009">
      <w:pPr>
        <w:pStyle w:val="Verzeichnis2"/>
        <w:rPr>
          <w:rFonts w:eastAsiaTheme="minorEastAsia" w:cstheme="minorBidi"/>
          <w:noProof/>
          <w:kern w:val="2"/>
          <w:lang w:eastAsia="de-DE"/>
          <w14:ligatures w14:val="standardContextual"/>
        </w:rPr>
      </w:pPr>
      <w:hyperlink w:anchor="_Toc160022451" w:history="1">
        <w:r w:rsidRPr="008471C6">
          <w:rPr>
            <w:rStyle w:val="Hyperlink"/>
            <w:noProof/>
          </w:rPr>
          <w:t>§ 7</w:t>
        </w:r>
        <w:r>
          <w:rPr>
            <w:rFonts w:eastAsiaTheme="minorEastAsia" w:cstheme="minorBidi"/>
            <w:noProof/>
            <w:kern w:val="2"/>
            <w:lang w:eastAsia="de-DE"/>
            <w14:ligatures w14:val="standardContextual"/>
          </w:rPr>
          <w:tab/>
        </w:r>
        <w:r w:rsidRPr="008471C6">
          <w:rPr>
            <w:rStyle w:val="Hyperlink"/>
            <w:noProof/>
          </w:rPr>
          <w:t>Vergütung</w:t>
        </w:r>
        <w:r>
          <w:rPr>
            <w:noProof/>
            <w:webHidden/>
          </w:rPr>
          <w:tab/>
        </w:r>
        <w:r>
          <w:rPr>
            <w:noProof/>
            <w:webHidden/>
          </w:rPr>
          <w:fldChar w:fldCharType="begin"/>
        </w:r>
        <w:r>
          <w:rPr>
            <w:noProof/>
            <w:webHidden/>
          </w:rPr>
          <w:instrText xml:space="preserve"> PAGEREF _Toc160022451 \h </w:instrText>
        </w:r>
        <w:r>
          <w:rPr>
            <w:noProof/>
            <w:webHidden/>
          </w:rPr>
        </w:r>
        <w:r>
          <w:rPr>
            <w:noProof/>
            <w:webHidden/>
          </w:rPr>
          <w:fldChar w:fldCharType="separate"/>
        </w:r>
        <w:r>
          <w:rPr>
            <w:noProof/>
            <w:webHidden/>
          </w:rPr>
          <w:t>8</w:t>
        </w:r>
        <w:r>
          <w:rPr>
            <w:noProof/>
            <w:webHidden/>
          </w:rPr>
          <w:fldChar w:fldCharType="end"/>
        </w:r>
      </w:hyperlink>
    </w:p>
    <w:p w14:paraId="7C35C385" w14:textId="19AE89E3" w:rsidR="00E21009" w:rsidRDefault="00E21009">
      <w:pPr>
        <w:pStyle w:val="Verzeichnis2"/>
        <w:rPr>
          <w:rFonts w:eastAsiaTheme="minorEastAsia" w:cstheme="minorBidi"/>
          <w:noProof/>
          <w:kern w:val="2"/>
          <w:lang w:eastAsia="de-DE"/>
          <w14:ligatures w14:val="standardContextual"/>
        </w:rPr>
      </w:pPr>
      <w:hyperlink w:anchor="_Toc160022452" w:history="1">
        <w:r w:rsidRPr="008471C6">
          <w:rPr>
            <w:rStyle w:val="Hyperlink"/>
            <w:noProof/>
          </w:rPr>
          <w:t>§ 8</w:t>
        </w:r>
        <w:r>
          <w:rPr>
            <w:rFonts w:eastAsiaTheme="minorEastAsia" w:cstheme="minorBidi"/>
            <w:noProof/>
            <w:kern w:val="2"/>
            <w:lang w:eastAsia="de-DE"/>
            <w14:ligatures w14:val="standardContextual"/>
          </w:rPr>
          <w:tab/>
        </w:r>
        <w:r w:rsidRPr="008471C6">
          <w:rPr>
            <w:rStyle w:val="Hyperlink"/>
            <w:noProof/>
          </w:rPr>
          <w:t>Abrechnung und Zahlung</w:t>
        </w:r>
        <w:r>
          <w:rPr>
            <w:noProof/>
            <w:webHidden/>
          </w:rPr>
          <w:tab/>
        </w:r>
        <w:r>
          <w:rPr>
            <w:noProof/>
            <w:webHidden/>
          </w:rPr>
          <w:fldChar w:fldCharType="begin"/>
        </w:r>
        <w:r>
          <w:rPr>
            <w:noProof/>
            <w:webHidden/>
          </w:rPr>
          <w:instrText xml:space="preserve"> PAGEREF _Toc160022452 \h </w:instrText>
        </w:r>
        <w:r>
          <w:rPr>
            <w:noProof/>
            <w:webHidden/>
          </w:rPr>
        </w:r>
        <w:r>
          <w:rPr>
            <w:noProof/>
            <w:webHidden/>
          </w:rPr>
          <w:fldChar w:fldCharType="separate"/>
        </w:r>
        <w:r>
          <w:rPr>
            <w:noProof/>
            <w:webHidden/>
          </w:rPr>
          <w:t>9</w:t>
        </w:r>
        <w:r>
          <w:rPr>
            <w:noProof/>
            <w:webHidden/>
          </w:rPr>
          <w:fldChar w:fldCharType="end"/>
        </w:r>
      </w:hyperlink>
    </w:p>
    <w:p w14:paraId="359ACC0A" w14:textId="614B57B6" w:rsidR="00E21009" w:rsidRDefault="00E21009">
      <w:pPr>
        <w:pStyle w:val="Verzeichnis2"/>
        <w:rPr>
          <w:rFonts w:eastAsiaTheme="minorEastAsia" w:cstheme="minorBidi"/>
          <w:noProof/>
          <w:kern w:val="2"/>
          <w:lang w:eastAsia="de-DE"/>
          <w14:ligatures w14:val="standardContextual"/>
        </w:rPr>
      </w:pPr>
      <w:hyperlink w:anchor="_Toc160022453" w:history="1">
        <w:r w:rsidRPr="008471C6">
          <w:rPr>
            <w:rStyle w:val="Hyperlink"/>
            <w:noProof/>
          </w:rPr>
          <w:t>§ 9</w:t>
        </w:r>
        <w:r>
          <w:rPr>
            <w:rFonts w:eastAsiaTheme="minorEastAsia" w:cstheme="minorBidi"/>
            <w:noProof/>
            <w:kern w:val="2"/>
            <w:lang w:eastAsia="de-DE"/>
            <w14:ligatures w14:val="standardContextual"/>
          </w:rPr>
          <w:tab/>
        </w:r>
        <w:r w:rsidRPr="008471C6">
          <w:rPr>
            <w:rStyle w:val="Hyperlink"/>
            <w:noProof/>
          </w:rPr>
          <w:t>Skonto</w:t>
        </w:r>
        <w:r>
          <w:rPr>
            <w:noProof/>
            <w:webHidden/>
          </w:rPr>
          <w:tab/>
        </w:r>
        <w:r>
          <w:rPr>
            <w:noProof/>
            <w:webHidden/>
          </w:rPr>
          <w:fldChar w:fldCharType="begin"/>
        </w:r>
        <w:r>
          <w:rPr>
            <w:noProof/>
            <w:webHidden/>
          </w:rPr>
          <w:instrText xml:space="preserve"> PAGEREF _Toc160022453 \h </w:instrText>
        </w:r>
        <w:r>
          <w:rPr>
            <w:noProof/>
            <w:webHidden/>
          </w:rPr>
        </w:r>
        <w:r>
          <w:rPr>
            <w:noProof/>
            <w:webHidden/>
          </w:rPr>
          <w:fldChar w:fldCharType="separate"/>
        </w:r>
        <w:r>
          <w:rPr>
            <w:noProof/>
            <w:webHidden/>
          </w:rPr>
          <w:t>10</w:t>
        </w:r>
        <w:r>
          <w:rPr>
            <w:noProof/>
            <w:webHidden/>
          </w:rPr>
          <w:fldChar w:fldCharType="end"/>
        </w:r>
      </w:hyperlink>
    </w:p>
    <w:p w14:paraId="0E9265E4" w14:textId="035E2A3F" w:rsidR="00E21009" w:rsidRDefault="00E21009">
      <w:pPr>
        <w:pStyle w:val="Verzeichnis2"/>
        <w:rPr>
          <w:rFonts w:eastAsiaTheme="minorEastAsia" w:cstheme="minorBidi"/>
          <w:noProof/>
          <w:kern w:val="2"/>
          <w:lang w:eastAsia="de-DE"/>
          <w14:ligatures w14:val="standardContextual"/>
        </w:rPr>
      </w:pPr>
      <w:hyperlink w:anchor="_Toc160022454" w:history="1">
        <w:r w:rsidRPr="008471C6">
          <w:rPr>
            <w:rStyle w:val="Hyperlink"/>
            <w:noProof/>
          </w:rPr>
          <w:t>§ 10</w:t>
        </w:r>
        <w:r>
          <w:rPr>
            <w:rFonts w:eastAsiaTheme="minorEastAsia" w:cstheme="minorBidi"/>
            <w:noProof/>
            <w:kern w:val="2"/>
            <w:lang w:eastAsia="de-DE"/>
            <w14:ligatures w14:val="standardContextual"/>
          </w:rPr>
          <w:tab/>
        </w:r>
        <w:r w:rsidRPr="008471C6">
          <w:rPr>
            <w:rStyle w:val="Hyperlink"/>
            <w:noProof/>
          </w:rPr>
          <w:t>Abnahme</w:t>
        </w:r>
        <w:r>
          <w:rPr>
            <w:noProof/>
            <w:webHidden/>
          </w:rPr>
          <w:tab/>
        </w:r>
        <w:r>
          <w:rPr>
            <w:noProof/>
            <w:webHidden/>
          </w:rPr>
          <w:fldChar w:fldCharType="begin"/>
        </w:r>
        <w:r>
          <w:rPr>
            <w:noProof/>
            <w:webHidden/>
          </w:rPr>
          <w:instrText xml:space="preserve"> PAGEREF _Toc160022454 \h </w:instrText>
        </w:r>
        <w:r>
          <w:rPr>
            <w:noProof/>
            <w:webHidden/>
          </w:rPr>
        </w:r>
        <w:r>
          <w:rPr>
            <w:noProof/>
            <w:webHidden/>
          </w:rPr>
          <w:fldChar w:fldCharType="separate"/>
        </w:r>
        <w:r>
          <w:rPr>
            <w:noProof/>
            <w:webHidden/>
          </w:rPr>
          <w:t>11</w:t>
        </w:r>
        <w:r>
          <w:rPr>
            <w:noProof/>
            <w:webHidden/>
          </w:rPr>
          <w:fldChar w:fldCharType="end"/>
        </w:r>
      </w:hyperlink>
    </w:p>
    <w:p w14:paraId="215B8F88" w14:textId="03AC69D9" w:rsidR="00E21009" w:rsidRDefault="00E21009">
      <w:pPr>
        <w:pStyle w:val="Verzeichnis2"/>
        <w:rPr>
          <w:rFonts w:eastAsiaTheme="minorEastAsia" w:cstheme="minorBidi"/>
          <w:noProof/>
          <w:kern w:val="2"/>
          <w:lang w:eastAsia="de-DE"/>
          <w14:ligatures w14:val="standardContextual"/>
        </w:rPr>
      </w:pPr>
      <w:hyperlink w:anchor="_Toc160022455" w:history="1">
        <w:r w:rsidRPr="008471C6">
          <w:rPr>
            <w:rStyle w:val="Hyperlink"/>
            <w:noProof/>
          </w:rPr>
          <w:t>§ 11</w:t>
        </w:r>
        <w:r>
          <w:rPr>
            <w:rFonts w:eastAsiaTheme="minorEastAsia" w:cstheme="minorBidi"/>
            <w:noProof/>
            <w:kern w:val="2"/>
            <w:lang w:eastAsia="de-DE"/>
            <w14:ligatures w14:val="standardContextual"/>
          </w:rPr>
          <w:tab/>
        </w:r>
        <w:r w:rsidRPr="008471C6">
          <w:rPr>
            <w:rStyle w:val="Hyperlink"/>
            <w:noProof/>
          </w:rPr>
          <w:t>Mängelansprüche</w:t>
        </w:r>
        <w:r>
          <w:rPr>
            <w:noProof/>
            <w:webHidden/>
          </w:rPr>
          <w:tab/>
        </w:r>
        <w:r>
          <w:rPr>
            <w:noProof/>
            <w:webHidden/>
          </w:rPr>
          <w:fldChar w:fldCharType="begin"/>
        </w:r>
        <w:r>
          <w:rPr>
            <w:noProof/>
            <w:webHidden/>
          </w:rPr>
          <w:instrText xml:space="preserve"> PAGEREF _Toc160022455 \h </w:instrText>
        </w:r>
        <w:r>
          <w:rPr>
            <w:noProof/>
            <w:webHidden/>
          </w:rPr>
        </w:r>
        <w:r>
          <w:rPr>
            <w:noProof/>
            <w:webHidden/>
          </w:rPr>
          <w:fldChar w:fldCharType="separate"/>
        </w:r>
        <w:r>
          <w:rPr>
            <w:noProof/>
            <w:webHidden/>
          </w:rPr>
          <w:t>11</w:t>
        </w:r>
        <w:r>
          <w:rPr>
            <w:noProof/>
            <w:webHidden/>
          </w:rPr>
          <w:fldChar w:fldCharType="end"/>
        </w:r>
      </w:hyperlink>
    </w:p>
    <w:p w14:paraId="509E149E" w14:textId="0D4EF6A2" w:rsidR="00E21009" w:rsidRDefault="00E21009">
      <w:pPr>
        <w:pStyle w:val="Verzeichnis2"/>
        <w:rPr>
          <w:rFonts w:eastAsiaTheme="minorEastAsia" w:cstheme="minorBidi"/>
          <w:noProof/>
          <w:kern w:val="2"/>
          <w:lang w:eastAsia="de-DE"/>
          <w14:ligatures w14:val="standardContextual"/>
        </w:rPr>
      </w:pPr>
      <w:hyperlink w:anchor="_Toc160022456" w:history="1">
        <w:r w:rsidRPr="008471C6">
          <w:rPr>
            <w:rStyle w:val="Hyperlink"/>
            <w:noProof/>
          </w:rPr>
          <w:t>§ 12</w:t>
        </w:r>
        <w:r>
          <w:rPr>
            <w:rFonts w:eastAsiaTheme="minorEastAsia" w:cstheme="minorBidi"/>
            <w:noProof/>
            <w:kern w:val="2"/>
            <w:lang w:eastAsia="de-DE"/>
            <w14:ligatures w14:val="standardContextual"/>
          </w:rPr>
          <w:tab/>
        </w:r>
        <w:r w:rsidRPr="008471C6">
          <w:rPr>
            <w:rStyle w:val="Hyperlink"/>
            <w:noProof/>
          </w:rPr>
          <w:t>Gefahrtragung, Versicherung</w:t>
        </w:r>
        <w:r>
          <w:rPr>
            <w:noProof/>
            <w:webHidden/>
          </w:rPr>
          <w:tab/>
        </w:r>
        <w:r>
          <w:rPr>
            <w:noProof/>
            <w:webHidden/>
          </w:rPr>
          <w:fldChar w:fldCharType="begin"/>
        </w:r>
        <w:r>
          <w:rPr>
            <w:noProof/>
            <w:webHidden/>
          </w:rPr>
          <w:instrText xml:space="preserve"> PAGEREF _Toc160022456 \h </w:instrText>
        </w:r>
        <w:r>
          <w:rPr>
            <w:noProof/>
            <w:webHidden/>
          </w:rPr>
        </w:r>
        <w:r>
          <w:rPr>
            <w:noProof/>
            <w:webHidden/>
          </w:rPr>
          <w:fldChar w:fldCharType="separate"/>
        </w:r>
        <w:r>
          <w:rPr>
            <w:noProof/>
            <w:webHidden/>
          </w:rPr>
          <w:t>11</w:t>
        </w:r>
        <w:r>
          <w:rPr>
            <w:noProof/>
            <w:webHidden/>
          </w:rPr>
          <w:fldChar w:fldCharType="end"/>
        </w:r>
      </w:hyperlink>
    </w:p>
    <w:p w14:paraId="5B89E4C9" w14:textId="5719605F" w:rsidR="00E21009" w:rsidRDefault="00E21009">
      <w:pPr>
        <w:pStyle w:val="Verzeichnis2"/>
        <w:rPr>
          <w:rFonts w:eastAsiaTheme="minorEastAsia" w:cstheme="minorBidi"/>
          <w:noProof/>
          <w:kern w:val="2"/>
          <w:lang w:eastAsia="de-DE"/>
          <w14:ligatures w14:val="standardContextual"/>
        </w:rPr>
      </w:pPr>
      <w:hyperlink w:anchor="_Toc160022457" w:history="1">
        <w:r w:rsidRPr="008471C6">
          <w:rPr>
            <w:rStyle w:val="Hyperlink"/>
            <w:noProof/>
          </w:rPr>
          <w:t>§ 13</w:t>
        </w:r>
        <w:r>
          <w:rPr>
            <w:rFonts w:eastAsiaTheme="minorEastAsia" w:cstheme="minorBidi"/>
            <w:noProof/>
            <w:kern w:val="2"/>
            <w:lang w:eastAsia="de-DE"/>
            <w14:ligatures w14:val="standardContextual"/>
          </w:rPr>
          <w:tab/>
        </w:r>
        <w:r w:rsidRPr="008471C6">
          <w:rPr>
            <w:rStyle w:val="Hyperlink"/>
            <w:noProof/>
          </w:rPr>
          <w:t>Umlage</w:t>
        </w:r>
        <w:r>
          <w:rPr>
            <w:noProof/>
            <w:webHidden/>
          </w:rPr>
          <w:tab/>
        </w:r>
        <w:r>
          <w:rPr>
            <w:noProof/>
            <w:webHidden/>
          </w:rPr>
          <w:fldChar w:fldCharType="begin"/>
        </w:r>
        <w:r>
          <w:rPr>
            <w:noProof/>
            <w:webHidden/>
          </w:rPr>
          <w:instrText xml:space="preserve"> PAGEREF _Toc160022457 \h </w:instrText>
        </w:r>
        <w:r>
          <w:rPr>
            <w:noProof/>
            <w:webHidden/>
          </w:rPr>
        </w:r>
        <w:r>
          <w:rPr>
            <w:noProof/>
            <w:webHidden/>
          </w:rPr>
          <w:fldChar w:fldCharType="separate"/>
        </w:r>
        <w:r>
          <w:rPr>
            <w:noProof/>
            <w:webHidden/>
          </w:rPr>
          <w:t>12</w:t>
        </w:r>
        <w:r>
          <w:rPr>
            <w:noProof/>
            <w:webHidden/>
          </w:rPr>
          <w:fldChar w:fldCharType="end"/>
        </w:r>
      </w:hyperlink>
    </w:p>
    <w:p w14:paraId="541AE8BB" w14:textId="5E8B6239" w:rsidR="00E21009" w:rsidRDefault="00E21009">
      <w:pPr>
        <w:pStyle w:val="Verzeichnis2"/>
        <w:rPr>
          <w:rFonts w:eastAsiaTheme="minorEastAsia" w:cstheme="minorBidi"/>
          <w:noProof/>
          <w:kern w:val="2"/>
          <w:lang w:eastAsia="de-DE"/>
          <w14:ligatures w14:val="standardContextual"/>
        </w:rPr>
      </w:pPr>
      <w:hyperlink w:anchor="_Toc160022458" w:history="1">
        <w:r w:rsidRPr="008471C6">
          <w:rPr>
            <w:rStyle w:val="Hyperlink"/>
            <w:noProof/>
          </w:rPr>
          <w:t>§ 14</w:t>
        </w:r>
        <w:r>
          <w:rPr>
            <w:rFonts w:eastAsiaTheme="minorEastAsia" w:cstheme="minorBidi"/>
            <w:noProof/>
            <w:kern w:val="2"/>
            <w:lang w:eastAsia="de-DE"/>
            <w14:ligatures w14:val="standardContextual"/>
          </w:rPr>
          <w:tab/>
        </w:r>
        <w:r w:rsidRPr="008471C6">
          <w:rPr>
            <w:rStyle w:val="Hyperlink"/>
            <w:noProof/>
          </w:rPr>
          <w:t>Sicherheitsleistung</w:t>
        </w:r>
        <w:r>
          <w:rPr>
            <w:noProof/>
            <w:webHidden/>
          </w:rPr>
          <w:tab/>
        </w:r>
        <w:r>
          <w:rPr>
            <w:noProof/>
            <w:webHidden/>
          </w:rPr>
          <w:fldChar w:fldCharType="begin"/>
        </w:r>
        <w:r>
          <w:rPr>
            <w:noProof/>
            <w:webHidden/>
          </w:rPr>
          <w:instrText xml:space="preserve"> PAGEREF _Toc160022458 \h </w:instrText>
        </w:r>
        <w:r>
          <w:rPr>
            <w:noProof/>
            <w:webHidden/>
          </w:rPr>
        </w:r>
        <w:r>
          <w:rPr>
            <w:noProof/>
            <w:webHidden/>
          </w:rPr>
          <w:fldChar w:fldCharType="separate"/>
        </w:r>
        <w:r>
          <w:rPr>
            <w:noProof/>
            <w:webHidden/>
          </w:rPr>
          <w:t>12</w:t>
        </w:r>
        <w:r>
          <w:rPr>
            <w:noProof/>
            <w:webHidden/>
          </w:rPr>
          <w:fldChar w:fldCharType="end"/>
        </w:r>
      </w:hyperlink>
    </w:p>
    <w:p w14:paraId="275F357C" w14:textId="494B4134" w:rsidR="00E21009" w:rsidRDefault="00E21009">
      <w:pPr>
        <w:pStyle w:val="Verzeichnis2"/>
        <w:rPr>
          <w:rFonts w:eastAsiaTheme="minorEastAsia" w:cstheme="minorBidi"/>
          <w:noProof/>
          <w:kern w:val="2"/>
          <w:lang w:eastAsia="de-DE"/>
          <w14:ligatures w14:val="standardContextual"/>
        </w:rPr>
      </w:pPr>
      <w:hyperlink w:anchor="_Toc160022459" w:history="1">
        <w:r w:rsidRPr="008471C6">
          <w:rPr>
            <w:rStyle w:val="Hyperlink"/>
            <w:noProof/>
          </w:rPr>
          <w:t>§ 15</w:t>
        </w:r>
        <w:r>
          <w:rPr>
            <w:rFonts w:eastAsiaTheme="minorEastAsia" w:cstheme="minorBidi"/>
            <w:noProof/>
            <w:kern w:val="2"/>
            <w:lang w:eastAsia="de-DE"/>
            <w14:ligatures w14:val="standardContextual"/>
          </w:rPr>
          <w:tab/>
        </w:r>
        <w:r w:rsidRPr="008471C6">
          <w:rPr>
            <w:rStyle w:val="Hyperlink"/>
            <w:noProof/>
          </w:rPr>
          <w:t>Kündigung</w:t>
        </w:r>
        <w:r>
          <w:rPr>
            <w:noProof/>
            <w:webHidden/>
          </w:rPr>
          <w:tab/>
        </w:r>
        <w:r>
          <w:rPr>
            <w:noProof/>
            <w:webHidden/>
          </w:rPr>
          <w:fldChar w:fldCharType="begin"/>
        </w:r>
        <w:r>
          <w:rPr>
            <w:noProof/>
            <w:webHidden/>
          </w:rPr>
          <w:instrText xml:space="preserve"> PAGEREF _Toc160022459 \h </w:instrText>
        </w:r>
        <w:r>
          <w:rPr>
            <w:noProof/>
            <w:webHidden/>
          </w:rPr>
        </w:r>
        <w:r>
          <w:rPr>
            <w:noProof/>
            <w:webHidden/>
          </w:rPr>
          <w:fldChar w:fldCharType="separate"/>
        </w:r>
        <w:r>
          <w:rPr>
            <w:noProof/>
            <w:webHidden/>
          </w:rPr>
          <w:t>13</w:t>
        </w:r>
        <w:r>
          <w:rPr>
            <w:noProof/>
            <w:webHidden/>
          </w:rPr>
          <w:fldChar w:fldCharType="end"/>
        </w:r>
      </w:hyperlink>
    </w:p>
    <w:p w14:paraId="0A93B0F0" w14:textId="5CF86899" w:rsidR="00E21009" w:rsidRDefault="00E21009">
      <w:pPr>
        <w:pStyle w:val="Verzeichnis2"/>
        <w:rPr>
          <w:rFonts w:eastAsiaTheme="minorEastAsia" w:cstheme="minorBidi"/>
          <w:noProof/>
          <w:kern w:val="2"/>
          <w:lang w:eastAsia="de-DE"/>
          <w14:ligatures w14:val="standardContextual"/>
        </w:rPr>
      </w:pPr>
      <w:hyperlink w:anchor="_Toc160022460" w:history="1">
        <w:r w:rsidRPr="008471C6">
          <w:rPr>
            <w:rStyle w:val="Hyperlink"/>
            <w:noProof/>
          </w:rPr>
          <w:t>§ 16</w:t>
        </w:r>
        <w:r>
          <w:rPr>
            <w:rFonts w:eastAsiaTheme="minorEastAsia" w:cstheme="minorBidi"/>
            <w:noProof/>
            <w:kern w:val="2"/>
            <w:lang w:eastAsia="de-DE"/>
            <w14:ligatures w14:val="standardContextual"/>
          </w:rPr>
          <w:tab/>
        </w:r>
        <w:r w:rsidRPr="008471C6">
          <w:rPr>
            <w:rStyle w:val="Hyperlink"/>
            <w:noProof/>
          </w:rPr>
          <w:t>Architekt</w:t>
        </w:r>
        <w:r>
          <w:rPr>
            <w:noProof/>
            <w:webHidden/>
          </w:rPr>
          <w:tab/>
        </w:r>
        <w:r>
          <w:rPr>
            <w:noProof/>
            <w:webHidden/>
          </w:rPr>
          <w:fldChar w:fldCharType="begin"/>
        </w:r>
        <w:r>
          <w:rPr>
            <w:noProof/>
            <w:webHidden/>
          </w:rPr>
          <w:instrText xml:space="preserve"> PAGEREF _Toc160022460 \h </w:instrText>
        </w:r>
        <w:r>
          <w:rPr>
            <w:noProof/>
            <w:webHidden/>
          </w:rPr>
        </w:r>
        <w:r>
          <w:rPr>
            <w:noProof/>
            <w:webHidden/>
          </w:rPr>
          <w:fldChar w:fldCharType="separate"/>
        </w:r>
        <w:r>
          <w:rPr>
            <w:noProof/>
            <w:webHidden/>
          </w:rPr>
          <w:t>13</w:t>
        </w:r>
        <w:r>
          <w:rPr>
            <w:noProof/>
            <w:webHidden/>
          </w:rPr>
          <w:fldChar w:fldCharType="end"/>
        </w:r>
      </w:hyperlink>
    </w:p>
    <w:p w14:paraId="5EF7A753" w14:textId="3D924C2B" w:rsidR="00E21009" w:rsidRDefault="00E21009">
      <w:pPr>
        <w:pStyle w:val="Verzeichnis2"/>
        <w:rPr>
          <w:rFonts w:eastAsiaTheme="minorEastAsia" w:cstheme="minorBidi"/>
          <w:noProof/>
          <w:kern w:val="2"/>
          <w:lang w:eastAsia="de-DE"/>
          <w14:ligatures w14:val="standardContextual"/>
        </w:rPr>
      </w:pPr>
      <w:hyperlink w:anchor="_Toc160022461" w:history="1">
        <w:r w:rsidRPr="008471C6">
          <w:rPr>
            <w:rStyle w:val="Hyperlink"/>
            <w:noProof/>
          </w:rPr>
          <w:t>§ 17</w:t>
        </w:r>
        <w:r>
          <w:rPr>
            <w:rFonts w:eastAsiaTheme="minorEastAsia" w:cstheme="minorBidi"/>
            <w:noProof/>
            <w:kern w:val="2"/>
            <w:lang w:eastAsia="de-DE"/>
            <w14:ligatures w14:val="standardContextual"/>
          </w:rPr>
          <w:tab/>
        </w:r>
        <w:r w:rsidRPr="008471C6">
          <w:rPr>
            <w:rStyle w:val="Hyperlink"/>
            <w:noProof/>
          </w:rPr>
          <w:t>Schlüsselpersonal AN</w:t>
        </w:r>
        <w:r>
          <w:rPr>
            <w:noProof/>
            <w:webHidden/>
          </w:rPr>
          <w:tab/>
        </w:r>
        <w:r>
          <w:rPr>
            <w:noProof/>
            <w:webHidden/>
          </w:rPr>
          <w:fldChar w:fldCharType="begin"/>
        </w:r>
        <w:r>
          <w:rPr>
            <w:noProof/>
            <w:webHidden/>
          </w:rPr>
          <w:instrText xml:space="preserve"> PAGEREF _Toc160022461 \h </w:instrText>
        </w:r>
        <w:r>
          <w:rPr>
            <w:noProof/>
            <w:webHidden/>
          </w:rPr>
        </w:r>
        <w:r>
          <w:rPr>
            <w:noProof/>
            <w:webHidden/>
          </w:rPr>
          <w:fldChar w:fldCharType="separate"/>
        </w:r>
        <w:r>
          <w:rPr>
            <w:noProof/>
            <w:webHidden/>
          </w:rPr>
          <w:t>14</w:t>
        </w:r>
        <w:r>
          <w:rPr>
            <w:noProof/>
            <w:webHidden/>
          </w:rPr>
          <w:fldChar w:fldCharType="end"/>
        </w:r>
      </w:hyperlink>
    </w:p>
    <w:p w14:paraId="5DDB0792" w14:textId="138BF6E4" w:rsidR="00E21009" w:rsidRDefault="00E21009">
      <w:pPr>
        <w:pStyle w:val="Verzeichnis2"/>
        <w:rPr>
          <w:rFonts w:eastAsiaTheme="minorEastAsia" w:cstheme="minorBidi"/>
          <w:noProof/>
          <w:kern w:val="2"/>
          <w:lang w:eastAsia="de-DE"/>
          <w14:ligatures w14:val="standardContextual"/>
        </w:rPr>
      </w:pPr>
      <w:hyperlink w:anchor="_Toc160022462" w:history="1">
        <w:r w:rsidRPr="008471C6">
          <w:rPr>
            <w:rStyle w:val="Hyperlink"/>
            <w:noProof/>
          </w:rPr>
          <w:t>§ 18</w:t>
        </w:r>
        <w:r>
          <w:rPr>
            <w:rFonts w:eastAsiaTheme="minorEastAsia" w:cstheme="minorBidi"/>
            <w:noProof/>
            <w:kern w:val="2"/>
            <w:lang w:eastAsia="de-DE"/>
            <w14:ligatures w14:val="standardContextual"/>
          </w:rPr>
          <w:tab/>
        </w:r>
        <w:r w:rsidRPr="008471C6">
          <w:rPr>
            <w:rStyle w:val="Hyperlink"/>
            <w:noProof/>
          </w:rPr>
          <w:t>Urheber- und Nutzungsrecht</w:t>
        </w:r>
        <w:r>
          <w:rPr>
            <w:noProof/>
            <w:webHidden/>
          </w:rPr>
          <w:tab/>
        </w:r>
        <w:r>
          <w:rPr>
            <w:noProof/>
            <w:webHidden/>
          </w:rPr>
          <w:fldChar w:fldCharType="begin"/>
        </w:r>
        <w:r>
          <w:rPr>
            <w:noProof/>
            <w:webHidden/>
          </w:rPr>
          <w:instrText xml:space="preserve"> PAGEREF _Toc160022462 \h </w:instrText>
        </w:r>
        <w:r>
          <w:rPr>
            <w:noProof/>
            <w:webHidden/>
          </w:rPr>
        </w:r>
        <w:r>
          <w:rPr>
            <w:noProof/>
            <w:webHidden/>
          </w:rPr>
          <w:fldChar w:fldCharType="separate"/>
        </w:r>
        <w:r>
          <w:rPr>
            <w:noProof/>
            <w:webHidden/>
          </w:rPr>
          <w:t>14</w:t>
        </w:r>
        <w:r>
          <w:rPr>
            <w:noProof/>
            <w:webHidden/>
          </w:rPr>
          <w:fldChar w:fldCharType="end"/>
        </w:r>
      </w:hyperlink>
    </w:p>
    <w:p w14:paraId="36BE65E0" w14:textId="00A38905" w:rsidR="00E21009" w:rsidRDefault="00E21009">
      <w:pPr>
        <w:pStyle w:val="Verzeichnis2"/>
        <w:rPr>
          <w:rFonts w:eastAsiaTheme="minorEastAsia" w:cstheme="minorBidi"/>
          <w:noProof/>
          <w:kern w:val="2"/>
          <w:lang w:eastAsia="de-DE"/>
          <w14:ligatures w14:val="standardContextual"/>
        </w:rPr>
      </w:pPr>
      <w:hyperlink w:anchor="_Toc160022463" w:history="1">
        <w:r w:rsidRPr="008471C6">
          <w:rPr>
            <w:rStyle w:val="Hyperlink"/>
            <w:noProof/>
          </w:rPr>
          <w:t>§ 19</w:t>
        </w:r>
        <w:r>
          <w:rPr>
            <w:rFonts w:eastAsiaTheme="minorEastAsia" w:cstheme="minorBidi"/>
            <w:noProof/>
            <w:kern w:val="2"/>
            <w:lang w:eastAsia="de-DE"/>
            <w14:ligatures w14:val="standardContextual"/>
          </w:rPr>
          <w:tab/>
        </w:r>
        <w:r w:rsidRPr="008471C6">
          <w:rPr>
            <w:rStyle w:val="Hyperlink"/>
            <w:noProof/>
          </w:rPr>
          <w:t>Ausländer-, Arbeits- und Sozialversicherungsrecht</w:t>
        </w:r>
        <w:r>
          <w:rPr>
            <w:noProof/>
            <w:webHidden/>
          </w:rPr>
          <w:tab/>
        </w:r>
        <w:r>
          <w:rPr>
            <w:noProof/>
            <w:webHidden/>
          </w:rPr>
          <w:fldChar w:fldCharType="begin"/>
        </w:r>
        <w:r>
          <w:rPr>
            <w:noProof/>
            <w:webHidden/>
          </w:rPr>
          <w:instrText xml:space="preserve"> PAGEREF _Toc160022463 \h </w:instrText>
        </w:r>
        <w:r>
          <w:rPr>
            <w:noProof/>
            <w:webHidden/>
          </w:rPr>
        </w:r>
        <w:r>
          <w:rPr>
            <w:noProof/>
            <w:webHidden/>
          </w:rPr>
          <w:fldChar w:fldCharType="separate"/>
        </w:r>
        <w:r>
          <w:rPr>
            <w:noProof/>
            <w:webHidden/>
          </w:rPr>
          <w:t>15</w:t>
        </w:r>
        <w:r>
          <w:rPr>
            <w:noProof/>
            <w:webHidden/>
          </w:rPr>
          <w:fldChar w:fldCharType="end"/>
        </w:r>
      </w:hyperlink>
    </w:p>
    <w:p w14:paraId="41570330" w14:textId="4C508D2F" w:rsidR="00E21009" w:rsidRDefault="00E21009">
      <w:pPr>
        <w:pStyle w:val="Verzeichnis2"/>
        <w:rPr>
          <w:rFonts w:eastAsiaTheme="minorEastAsia" w:cstheme="minorBidi"/>
          <w:noProof/>
          <w:kern w:val="2"/>
          <w:lang w:eastAsia="de-DE"/>
          <w14:ligatures w14:val="standardContextual"/>
        </w:rPr>
      </w:pPr>
      <w:hyperlink w:anchor="_Toc160022464" w:history="1">
        <w:r w:rsidRPr="008471C6">
          <w:rPr>
            <w:rStyle w:val="Hyperlink"/>
            <w:noProof/>
          </w:rPr>
          <w:t>§ 20</w:t>
        </w:r>
        <w:r>
          <w:rPr>
            <w:rFonts w:eastAsiaTheme="minorEastAsia" w:cstheme="minorBidi"/>
            <w:noProof/>
            <w:kern w:val="2"/>
            <w:lang w:eastAsia="de-DE"/>
            <w14:ligatures w14:val="standardContextual"/>
          </w:rPr>
          <w:tab/>
        </w:r>
        <w:r w:rsidRPr="008471C6">
          <w:rPr>
            <w:rStyle w:val="Hyperlink"/>
            <w:noProof/>
          </w:rPr>
          <w:t>Schlussbestimmungen</w:t>
        </w:r>
        <w:r>
          <w:rPr>
            <w:noProof/>
            <w:webHidden/>
          </w:rPr>
          <w:tab/>
        </w:r>
        <w:r>
          <w:rPr>
            <w:noProof/>
            <w:webHidden/>
          </w:rPr>
          <w:fldChar w:fldCharType="begin"/>
        </w:r>
        <w:r>
          <w:rPr>
            <w:noProof/>
            <w:webHidden/>
          </w:rPr>
          <w:instrText xml:space="preserve"> PAGEREF _Toc160022464 \h </w:instrText>
        </w:r>
        <w:r>
          <w:rPr>
            <w:noProof/>
            <w:webHidden/>
          </w:rPr>
        </w:r>
        <w:r>
          <w:rPr>
            <w:noProof/>
            <w:webHidden/>
          </w:rPr>
          <w:fldChar w:fldCharType="separate"/>
        </w:r>
        <w:r>
          <w:rPr>
            <w:noProof/>
            <w:webHidden/>
          </w:rPr>
          <w:t>15</w:t>
        </w:r>
        <w:r>
          <w:rPr>
            <w:noProof/>
            <w:webHidden/>
          </w:rPr>
          <w:fldChar w:fldCharType="end"/>
        </w:r>
      </w:hyperlink>
    </w:p>
    <w:p w14:paraId="100F7A88" w14:textId="422226D9" w:rsidR="0085414A" w:rsidRPr="00A2319E" w:rsidRDefault="0085414A" w:rsidP="00FE16D2">
      <w:r w:rsidRPr="00A2319E">
        <w:fldChar w:fldCharType="end"/>
      </w:r>
    </w:p>
    <w:p w14:paraId="3CDC6EE6" w14:textId="77777777" w:rsidR="00410DEF" w:rsidRPr="00A2319E" w:rsidRDefault="00410DEF">
      <w:r w:rsidRPr="00A2319E">
        <w:br w:type="page"/>
      </w:r>
    </w:p>
    <w:p w14:paraId="6F974FEF" w14:textId="77777777" w:rsidR="00410DEF" w:rsidRPr="00A2319E" w:rsidRDefault="00410DEF">
      <w:pPr>
        <w:rPr>
          <w:rStyle w:val="Rfett"/>
        </w:rPr>
      </w:pPr>
      <w:r w:rsidRPr="00A2319E">
        <w:rPr>
          <w:rStyle w:val="Rfett"/>
        </w:rPr>
        <w:lastRenderedPageBreak/>
        <w:t>Präambel</w:t>
      </w:r>
    </w:p>
    <w:p w14:paraId="6A8D8DA7" w14:textId="7C9E0A9E" w:rsidR="00AB5579" w:rsidRPr="00AB5579" w:rsidRDefault="00A2319E" w:rsidP="00A2319E">
      <w:pPr>
        <w:pStyle w:val="RPrambel1"/>
      </w:pPr>
      <w:bookmarkStart w:id="3" w:name="_Ref65660651"/>
      <w:r>
        <w:t xml:space="preserve">Der AG ist Eigentümer des </w:t>
      </w:r>
      <w:r w:rsidR="001F3381">
        <w:t xml:space="preserve">Grundstücks </w:t>
      </w:r>
      <w:r w:rsidR="001F3381" w:rsidRPr="00FB1DAC">
        <w:rPr>
          <w:highlight w:val="lightGray"/>
        </w:rPr>
        <w:t>[Anschrift und/oder Grundbuchangaben]</w:t>
      </w:r>
      <w:r w:rsidR="001F3381">
        <w:t xml:space="preserve"> </w:t>
      </w:r>
      <w:r w:rsidR="00AB5579" w:rsidRPr="00AB5579">
        <w:rPr>
          <w:rFonts w:cs="Arial"/>
        </w:rPr>
        <w:t>(</w:t>
      </w:r>
      <w:r w:rsidR="00AB5579" w:rsidRPr="00AB5579">
        <w:rPr>
          <w:rStyle w:val="Rfett"/>
        </w:rPr>
        <w:t>„Grundstück“</w:t>
      </w:r>
      <w:r w:rsidR="00AB5579" w:rsidRPr="00AB5579">
        <w:rPr>
          <w:rFonts w:cs="Arial"/>
        </w:rPr>
        <w:t xml:space="preserve">). </w:t>
      </w:r>
    </w:p>
    <w:p w14:paraId="1CFB26F4" w14:textId="2D150B72" w:rsidR="00A2319E" w:rsidRDefault="00AB5579" w:rsidP="00A2319E">
      <w:pPr>
        <w:pStyle w:val="RPrambel1"/>
      </w:pPr>
      <w:r w:rsidRPr="00AB5579">
        <w:rPr>
          <w:rFonts w:cs="Arial"/>
        </w:rPr>
        <w:t xml:space="preserve">Der AG beabsichtigt, </w:t>
      </w:r>
      <w:r w:rsidR="005B4338">
        <w:rPr>
          <w:rFonts w:cs="Arial"/>
        </w:rPr>
        <w:t xml:space="preserve">auf dem Grundstück eine </w:t>
      </w:r>
      <w:r w:rsidR="005B4338" w:rsidRPr="005B4338">
        <w:rPr>
          <w:rFonts w:cs="Arial"/>
        </w:rPr>
        <w:t>Fahrsicherheitsanlage</w:t>
      </w:r>
      <w:r w:rsidR="005B4338">
        <w:rPr>
          <w:rFonts w:cs="Arial"/>
        </w:rPr>
        <w:t xml:space="preserve"> mit einem </w:t>
      </w:r>
      <w:r w:rsidR="005B4338" w:rsidRPr="005B4338">
        <w:rPr>
          <w:rFonts w:cs="Arial"/>
        </w:rPr>
        <w:t>Verkehrsübungsplatz</w:t>
      </w:r>
      <w:r w:rsidR="005B4338">
        <w:rPr>
          <w:rFonts w:cs="Arial"/>
        </w:rPr>
        <w:t xml:space="preserve">, einem </w:t>
      </w:r>
      <w:r w:rsidR="005B4338" w:rsidRPr="005B4338">
        <w:rPr>
          <w:rFonts w:cs="Arial"/>
        </w:rPr>
        <w:t xml:space="preserve">Funktionsgebäude und einer Prüfhalle </w:t>
      </w:r>
      <w:r w:rsidR="005B4338">
        <w:rPr>
          <w:rFonts w:cs="Arial"/>
        </w:rPr>
        <w:t xml:space="preserve">errichten zu lassen </w:t>
      </w:r>
      <w:r w:rsidR="00A2319E">
        <w:t>(</w:t>
      </w:r>
      <w:r w:rsidR="00A2319E" w:rsidRPr="000457BC">
        <w:rPr>
          <w:rStyle w:val="Rfett"/>
        </w:rPr>
        <w:t>„</w:t>
      </w:r>
      <w:r w:rsidR="00A2319E">
        <w:rPr>
          <w:rStyle w:val="Rfett"/>
        </w:rPr>
        <w:t>Bauvorhaben</w:t>
      </w:r>
      <w:r w:rsidR="00A2319E" w:rsidRPr="000457BC">
        <w:rPr>
          <w:rStyle w:val="Rfett"/>
        </w:rPr>
        <w:t>“</w:t>
      </w:r>
      <w:r w:rsidR="00A2319E">
        <w:t xml:space="preserve">). </w:t>
      </w:r>
      <w:bookmarkEnd w:id="3"/>
    </w:p>
    <w:p w14:paraId="614D9629" w14:textId="77777777" w:rsidR="00AB5579" w:rsidRDefault="00AB5579" w:rsidP="00AB5579"/>
    <w:p w14:paraId="40233FB0" w14:textId="3E4B1411" w:rsidR="00410DEF" w:rsidRPr="00A2319E" w:rsidRDefault="00AB5579" w:rsidP="00AB5579">
      <w:r>
        <w:t xml:space="preserve">Vor diesem Hintergrund </w:t>
      </w:r>
      <w:r w:rsidR="00410DEF" w:rsidRPr="00A2319E">
        <w:t xml:space="preserve">vereinbaren </w:t>
      </w:r>
      <w:r>
        <w:t xml:space="preserve">die Parteien </w:t>
      </w:r>
      <w:r w:rsidR="00410DEF" w:rsidRPr="00A2319E">
        <w:t>Folgendes:</w:t>
      </w:r>
    </w:p>
    <w:p w14:paraId="3ADE7680" w14:textId="102B5A2A" w:rsidR="0085414A" w:rsidRPr="00A2319E" w:rsidRDefault="00127BE1" w:rsidP="00B04210">
      <w:pPr>
        <w:pStyle w:val="berschrift2"/>
      </w:pPr>
      <w:r w:rsidRPr="00A2319E">
        <w:br/>
      </w:r>
      <w:bookmarkStart w:id="4" w:name="_Toc92963273"/>
      <w:bookmarkStart w:id="5" w:name="_Ref160012528"/>
      <w:bookmarkStart w:id="6" w:name="_Toc160022445"/>
      <w:r w:rsidR="00A2319E">
        <w:t>Vertragsgegenstand</w:t>
      </w:r>
      <w:bookmarkEnd w:id="4"/>
      <w:bookmarkEnd w:id="5"/>
      <w:bookmarkEnd w:id="6"/>
    </w:p>
    <w:p w14:paraId="5EF3B31B" w14:textId="77777777" w:rsidR="00A2319E" w:rsidRDefault="00A2319E" w:rsidP="001F3381">
      <w:pPr>
        <w:pStyle w:val="RNumText3"/>
        <w:numPr>
          <w:ilvl w:val="0"/>
          <w:numId w:val="0"/>
        </w:numPr>
        <w:ind w:left="567" w:hanging="567"/>
      </w:pPr>
      <w:bookmarkStart w:id="7" w:name="_Ref62561801"/>
      <w:r>
        <w:t xml:space="preserve">Der AG beauftragt den AN mit </w:t>
      </w:r>
      <w:r w:rsidRPr="00245C21">
        <w:rPr>
          <w:highlight w:val="lightGray"/>
        </w:rPr>
        <w:t>[Gewerk]</w:t>
      </w:r>
      <w:r>
        <w:t>.</w:t>
      </w:r>
    </w:p>
    <w:bookmarkEnd w:id="7"/>
    <w:p w14:paraId="7C239BAA" w14:textId="77777777" w:rsidR="00A2319E" w:rsidRDefault="00A2319E" w:rsidP="00A2319E">
      <w:pPr>
        <w:pStyle w:val="berschrift2"/>
      </w:pPr>
      <w:r>
        <w:br/>
      </w:r>
      <w:bookmarkStart w:id="8" w:name="_Toc92963274"/>
      <w:bookmarkStart w:id="9" w:name="_Toc160022446"/>
      <w:r>
        <w:t>Vertragsbestandteile</w:t>
      </w:r>
      <w:bookmarkEnd w:id="8"/>
      <w:bookmarkEnd w:id="9"/>
    </w:p>
    <w:p w14:paraId="7D17D0AD" w14:textId="77777777" w:rsidR="00A2319E" w:rsidRDefault="00A2319E" w:rsidP="00A2319E">
      <w:pPr>
        <w:pStyle w:val="RNumText3"/>
        <w:tabs>
          <w:tab w:val="left" w:pos="567"/>
        </w:tabs>
      </w:pPr>
      <w:bookmarkStart w:id="10" w:name="_Ref62462659"/>
      <w:r>
        <w:t>Bestandteile dieses Vertrages sind:</w:t>
      </w:r>
      <w:bookmarkEnd w:id="10"/>
    </w:p>
    <w:p w14:paraId="15AD69DF" w14:textId="77777777" w:rsidR="00A2319E" w:rsidRDefault="00A2319E" w:rsidP="00A2319E">
      <w:pPr>
        <w:pStyle w:val="RNumText4"/>
      </w:pPr>
      <w:r>
        <w:t>diese Vertragsurkunde;</w:t>
      </w:r>
    </w:p>
    <w:p w14:paraId="38C34E94" w14:textId="77777777" w:rsidR="00A2319E" w:rsidRDefault="00A2319E" w:rsidP="00A2319E">
      <w:pPr>
        <w:pStyle w:val="RNumText4"/>
        <w:tabs>
          <w:tab w:val="left" w:pos="1417"/>
        </w:tabs>
      </w:pPr>
      <w:bookmarkStart w:id="11" w:name="_Ref62462948"/>
      <w:r>
        <w:t>die folgenden Vertragsunterlagen:</w:t>
      </w:r>
      <w:bookmarkEnd w:id="11"/>
    </w:p>
    <w:p w14:paraId="37AA50F1" w14:textId="0D6E166F" w:rsidR="00A2319E" w:rsidRDefault="00A2319E" w:rsidP="00A2319E">
      <w:pPr>
        <w:pStyle w:val="RNumText5"/>
      </w:pPr>
      <w:bookmarkStart w:id="12" w:name="_Ref62461958"/>
      <w:r>
        <w:t xml:space="preserve">Baugenehmigung vom </w:t>
      </w:r>
      <w:r w:rsidRPr="00995C5B">
        <w:rPr>
          <w:highlight w:val="lightGray"/>
        </w:rPr>
        <w:t>[…]</w:t>
      </w:r>
      <w:r>
        <w:t xml:space="preserve"> </w:t>
      </w:r>
      <w:r w:rsidRPr="00AB6AA5">
        <w:t>(</w:t>
      </w:r>
      <w:r w:rsidR="00243BA0">
        <w:rPr>
          <w:rStyle w:val="Rfett"/>
        </w:rPr>
        <w:fldChar w:fldCharType="begin"/>
      </w:r>
      <w:r w:rsidR="00243BA0">
        <w:rPr>
          <w:rStyle w:val="Rfett"/>
        </w:rPr>
        <w:instrText xml:space="preserve"> LISTNUM listeAnlageAnlage </w:instrText>
      </w:r>
      <w:r w:rsidR="00243BA0">
        <w:rPr>
          <w:rStyle w:val="Rfett"/>
        </w:rPr>
        <w:fldChar w:fldCharType="end"/>
      </w:r>
      <w:r w:rsidRPr="00AB6AA5">
        <w:t>)</w:t>
      </w:r>
      <w:r>
        <w:t>;</w:t>
      </w:r>
    </w:p>
    <w:p w14:paraId="1BF00AD7" w14:textId="29C99FB1" w:rsidR="00A2319E" w:rsidRDefault="00A2319E" w:rsidP="00A2319E">
      <w:pPr>
        <w:pStyle w:val="RNumText5"/>
      </w:pPr>
      <w:r w:rsidRPr="00AB6AA5">
        <w:t xml:space="preserve">Verhandlungsprotokoll vom </w:t>
      </w:r>
      <w:r w:rsidRPr="00995C5B">
        <w:rPr>
          <w:highlight w:val="lightGray"/>
        </w:rPr>
        <w:t>[…]</w:t>
      </w:r>
      <w:r w:rsidRPr="00AB6AA5">
        <w:t xml:space="preserve"> </w:t>
      </w:r>
      <w:r>
        <w:t xml:space="preserve">inkl. </w:t>
      </w:r>
      <w:r w:rsidRPr="00AB6AA5">
        <w:t>Anlagen (</w:t>
      </w:r>
      <w:r w:rsidR="00243BA0">
        <w:rPr>
          <w:rStyle w:val="Rfett"/>
        </w:rPr>
        <w:fldChar w:fldCharType="begin"/>
      </w:r>
      <w:bookmarkStart w:id="13" w:name="_Ref159496570"/>
      <w:bookmarkEnd w:id="13"/>
      <w:r w:rsidR="00243BA0">
        <w:rPr>
          <w:rStyle w:val="Rfett"/>
        </w:rPr>
        <w:instrText xml:space="preserve"> LISTNUM listeAnlageAnlage </w:instrText>
      </w:r>
      <w:r w:rsidR="00243BA0">
        <w:rPr>
          <w:rStyle w:val="Rfett"/>
        </w:rPr>
        <w:fldChar w:fldCharType="end"/>
      </w:r>
      <w:r w:rsidRPr="00AB6AA5">
        <w:t>)</w:t>
      </w:r>
      <w:r>
        <w:t>;</w:t>
      </w:r>
    </w:p>
    <w:p w14:paraId="62DC930D" w14:textId="6808C32C" w:rsidR="00A2319E" w:rsidRDefault="00AB5579" w:rsidP="00A2319E">
      <w:pPr>
        <w:pStyle w:val="RNumText5"/>
      </w:pPr>
      <w:r>
        <w:t>A</w:t>
      </w:r>
      <w:r w:rsidR="00A2319E">
        <w:t>usgefüllte</w:t>
      </w:r>
      <w:r>
        <w:t>s</w:t>
      </w:r>
      <w:r w:rsidR="00A2319E">
        <w:t xml:space="preserve"> </w:t>
      </w:r>
      <w:r w:rsidR="00A2319E" w:rsidRPr="00AB6AA5">
        <w:t xml:space="preserve">Leistungsverzeichnis vom </w:t>
      </w:r>
      <w:r w:rsidR="00A2319E" w:rsidRPr="00995C5B">
        <w:rPr>
          <w:highlight w:val="lightGray"/>
        </w:rPr>
        <w:t>[…]</w:t>
      </w:r>
      <w:r w:rsidR="00A2319E">
        <w:t xml:space="preserve"> </w:t>
      </w:r>
      <w:r w:rsidR="00A2319E" w:rsidRPr="00AB6AA5">
        <w:t>(</w:t>
      </w:r>
      <w:r w:rsidR="00243BA0">
        <w:rPr>
          <w:rStyle w:val="Rfett"/>
        </w:rPr>
        <w:fldChar w:fldCharType="begin"/>
      </w:r>
      <w:bookmarkStart w:id="14" w:name="_Ref159496183"/>
      <w:bookmarkEnd w:id="14"/>
      <w:r w:rsidR="00243BA0">
        <w:rPr>
          <w:rStyle w:val="Rfett"/>
        </w:rPr>
        <w:instrText xml:space="preserve"> LISTNUM listeAnlageAnlage </w:instrText>
      </w:r>
      <w:r w:rsidR="00243BA0">
        <w:rPr>
          <w:rStyle w:val="Rfett"/>
        </w:rPr>
        <w:fldChar w:fldCharType="end"/>
      </w:r>
      <w:r w:rsidR="00A2319E" w:rsidRPr="00AB6AA5">
        <w:t>)</w:t>
      </w:r>
      <w:r w:rsidR="00A2319E">
        <w:t>;</w:t>
      </w:r>
    </w:p>
    <w:p w14:paraId="4302355C" w14:textId="3532FBEA" w:rsidR="00A2319E" w:rsidRDefault="00A2319E" w:rsidP="00A2319E">
      <w:pPr>
        <w:pStyle w:val="RNumText5"/>
      </w:pPr>
      <w:r>
        <w:t>Pläne</w:t>
      </w:r>
      <w:r w:rsidRPr="00AB6AA5">
        <w:t xml:space="preserve"> und Zeichnungen gemäß Planverzeichnis vom </w:t>
      </w:r>
      <w:r w:rsidRPr="00995C5B">
        <w:rPr>
          <w:highlight w:val="lightGray"/>
        </w:rPr>
        <w:t>[…]</w:t>
      </w:r>
      <w:r w:rsidRPr="00AB6AA5">
        <w:t xml:space="preserve"> (</w:t>
      </w:r>
      <w:r w:rsidR="00243BA0">
        <w:rPr>
          <w:rStyle w:val="Rfett"/>
        </w:rPr>
        <w:fldChar w:fldCharType="begin"/>
      </w:r>
      <w:r w:rsidR="00243BA0">
        <w:rPr>
          <w:rStyle w:val="Rfett"/>
        </w:rPr>
        <w:instrText xml:space="preserve"> LISTNUM listeAnlageAnlage </w:instrText>
      </w:r>
      <w:r w:rsidR="00243BA0">
        <w:rPr>
          <w:rStyle w:val="Rfett"/>
        </w:rPr>
        <w:fldChar w:fldCharType="end"/>
      </w:r>
      <w:r w:rsidRPr="00AB6AA5">
        <w:t>)</w:t>
      </w:r>
      <w:r>
        <w:t>;</w:t>
      </w:r>
    </w:p>
    <w:p w14:paraId="46C5E9E1" w14:textId="7BB7BFB1" w:rsidR="00A2319E" w:rsidRDefault="00A2319E" w:rsidP="00A2319E">
      <w:pPr>
        <w:pStyle w:val="RNumText5"/>
      </w:pPr>
      <w:r>
        <w:t>Bauzeitenplan</w:t>
      </w:r>
      <w:r w:rsidRPr="00AB6AA5">
        <w:t xml:space="preserve"> vom </w:t>
      </w:r>
      <w:r w:rsidRPr="00995C5B">
        <w:rPr>
          <w:highlight w:val="lightGray"/>
        </w:rPr>
        <w:t>[…]</w:t>
      </w:r>
      <w:r>
        <w:t xml:space="preserve"> (</w:t>
      </w:r>
      <w:r w:rsidR="00243BA0">
        <w:rPr>
          <w:rStyle w:val="Rfett"/>
        </w:rPr>
        <w:fldChar w:fldCharType="begin"/>
      </w:r>
      <w:r w:rsidR="00243BA0">
        <w:rPr>
          <w:rStyle w:val="Rfett"/>
        </w:rPr>
        <w:instrText xml:space="preserve"> LISTNUM listeAnlageAnlage </w:instrText>
      </w:r>
      <w:r w:rsidR="00243BA0">
        <w:rPr>
          <w:rStyle w:val="Rfett"/>
        </w:rPr>
        <w:fldChar w:fldCharType="end"/>
      </w:r>
      <w:r w:rsidRPr="00AB6AA5">
        <w:t>)</w:t>
      </w:r>
      <w:r>
        <w:t>;</w:t>
      </w:r>
    </w:p>
    <w:p w14:paraId="0C7B57F0" w14:textId="77777777" w:rsidR="003739D5" w:rsidRDefault="003739D5" w:rsidP="00A2319E">
      <w:pPr>
        <w:pStyle w:val="RNumText5"/>
      </w:pPr>
      <w:bookmarkStart w:id="15" w:name="_Hlk88667035"/>
      <w:r>
        <w:t>Liste Unterlagen und Nachweise zu Beginn der Arbeiten (</w:t>
      </w:r>
      <w:r>
        <w:rPr>
          <w:rStyle w:val="Rfett"/>
        </w:rPr>
        <w:fldChar w:fldCharType="begin"/>
      </w:r>
      <w:bookmarkStart w:id="16" w:name="_Ref160016232"/>
      <w:bookmarkEnd w:id="16"/>
      <w:r>
        <w:rPr>
          <w:rStyle w:val="Rfett"/>
        </w:rPr>
        <w:instrText xml:space="preserve"> LISTNUM listeAnlageAnlage </w:instrText>
      </w:r>
      <w:r>
        <w:rPr>
          <w:rStyle w:val="Rfett"/>
        </w:rPr>
        <w:fldChar w:fldCharType="end"/>
      </w:r>
      <w:r>
        <w:t>);</w:t>
      </w:r>
    </w:p>
    <w:p w14:paraId="31AA4650" w14:textId="4FDA805D" w:rsidR="00A2319E" w:rsidRDefault="00A2319E" w:rsidP="00A2319E">
      <w:pPr>
        <w:pStyle w:val="RNumText5"/>
      </w:pPr>
      <w:r>
        <w:t>Liste Unterlagen und Nachweise zur Abnahme (</w:t>
      </w:r>
      <w:r w:rsidR="00243BA0">
        <w:rPr>
          <w:rStyle w:val="Rfett"/>
        </w:rPr>
        <w:fldChar w:fldCharType="begin"/>
      </w:r>
      <w:bookmarkStart w:id="17" w:name="_Ref159496744"/>
      <w:bookmarkEnd w:id="17"/>
      <w:r w:rsidR="00243BA0">
        <w:rPr>
          <w:rStyle w:val="Rfett"/>
        </w:rPr>
        <w:instrText xml:space="preserve"> LISTNUM listeAnlageAnlage </w:instrText>
      </w:r>
      <w:r w:rsidR="00243BA0">
        <w:rPr>
          <w:rStyle w:val="Rfett"/>
        </w:rPr>
        <w:fldChar w:fldCharType="end"/>
      </w:r>
      <w:r>
        <w:t>);</w:t>
      </w:r>
    </w:p>
    <w:p w14:paraId="6C584247" w14:textId="552EDD0B" w:rsidR="00A2319E" w:rsidRDefault="00A2319E" w:rsidP="00A2319E">
      <w:pPr>
        <w:pStyle w:val="RNumText5"/>
      </w:pPr>
      <w:r>
        <w:t>Muster Vertragserfüllungsbürgschaft (</w:t>
      </w:r>
      <w:r w:rsidR="00243BA0">
        <w:rPr>
          <w:rStyle w:val="Rfett"/>
        </w:rPr>
        <w:fldChar w:fldCharType="begin"/>
      </w:r>
      <w:bookmarkStart w:id="18" w:name="_Ref159496592"/>
      <w:bookmarkEnd w:id="18"/>
      <w:r w:rsidR="00243BA0">
        <w:rPr>
          <w:rStyle w:val="Rfett"/>
        </w:rPr>
        <w:instrText xml:space="preserve"> LISTNUM listeAnlageAnlage </w:instrText>
      </w:r>
      <w:r w:rsidR="00243BA0">
        <w:rPr>
          <w:rStyle w:val="Rfett"/>
        </w:rPr>
        <w:fldChar w:fldCharType="end"/>
      </w:r>
      <w:r>
        <w:t>);</w:t>
      </w:r>
    </w:p>
    <w:p w14:paraId="10F3881F" w14:textId="2A55BA75" w:rsidR="00A2319E" w:rsidRPr="004C0F87" w:rsidRDefault="00A2319E" w:rsidP="00A2319E">
      <w:pPr>
        <w:pStyle w:val="RNumText5"/>
      </w:pPr>
      <w:r>
        <w:t>Muster Gewährleistungsbürgschaft (</w:t>
      </w:r>
      <w:r w:rsidR="00243BA0">
        <w:rPr>
          <w:rStyle w:val="Rfett"/>
        </w:rPr>
        <w:fldChar w:fldCharType="begin"/>
      </w:r>
      <w:bookmarkStart w:id="19" w:name="_Ref159496602"/>
      <w:bookmarkEnd w:id="19"/>
      <w:r w:rsidR="00243BA0">
        <w:rPr>
          <w:rStyle w:val="Rfett"/>
        </w:rPr>
        <w:instrText xml:space="preserve"> LISTNUM listeAnlageAnlage </w:instrText>
      </w:r>
      <w:r w:rsidR="00243BA0">
        <w:rPr>
          <w:rStyle w:val="Rfett"/>
        </w:rPr>
        <w:fldChar w:fldCharType="end"/>
      </w:r>
      <w:r>
        <w:t>).</w:t>
      </w:r>
    </w:p>
    <w:p w14:paraId="69B9B725" w14:textId="77777777" w:rsidR="00A2319E" w:rsidRDefault="00A2319E" w:rsidP="00A2319E">
      <w:pPr>
        <w:pStyle w:val="RNumText4"/>
        <w:tabs>
          <w:tab w:val="left" w:pos="1417"/>
        </w:tabs>
      </w:pPr>
      <w:bookmarkStart w:id="20" w:name="_Ref62462936"/>
      <w:bookmarkEnd w:id="12"/>
      <w:bookmarkEnd w:id="15"/>
      <w:r w:rsidRPr="009C3CFD">
        <w:t>die Vergabe- und Vertragsordnung für Bauleistungen, Teile B und C, in der bei Vertragsschluss geltenden Fassung (VOB/B und VOB/C);</w:t>
      </w:r>
    </w:p>
    <w:p w14:paraId="14B3F4E4" w14:textId="77777777" w:rsidR="00A2319E" w:rsidRDefault="00A2319E" w:rsidP="00A2319E">
      <w:pPr>
        <w:pStyle w:val="RNumText4"/>
        <w:tabs>
          <w:tab w:val="left" w:pos="1417"/>
        </w:tabs>
      </w:pPr>
      <w:r w:rsidRPr="00BA2F06">
        <w:lastRenderedPageBreak/>
        <w:t>die Vorschriften des Bürgerlichen Gesetzbuches (BGB).</w:t>
      </w:r>
    </w:p>
    <w:p w14:paraId="56C67843" w14:textId="77777777" w:rsidR="00A2319E" w:rsidRDefault="00A2319E" w:rsidP="00A2319E">
      <w:pPr>
        <w:pStyle w:val="RNumText4"/>
        <w:tabs>
          <w:tab w:val="left" w:pos="1417"/>
        </w:tabs>
      </w:pPr>
      <w:bookmarkStart w:id="21" w:name="_Ref90566081"/>
      <w:r w:rsidRPr="00BA2F06">
        <w:t>die allgemein anerkannten Regeln der Technik</w:t>
      </w:r>
      <w:r>
        <w:t xml:space="preserve">/Baukunst </w:t>
      </w:r>
      <w:r w:rsidRPr="00E07ECE">
        <w:t>und alle anwendbaren technischen Vorschriften</w:t>
      </w:r>
      <w:r>
        <w:t xml:space="preserve"> und </w:t>
      </w:r>
      <w:r w:rsidRPr="00E07ECE">
        <w:t>Normen in der zum Zeitpunkt der Abnahme gültigen Fassung</w:t>
      </w:r>
      <w:r>
        <w:t xml:space="preserve">, wie z.B. </w:t>
      </w:r>
      <w:r w:rsidRPr="009B4806">
        <w:t>DIN-Normen, EN-Normen, ISO-Normen, VDI/VDE-Richtlinien einschließlich veröffentlichter Entwürfe, soweit sie den allgemein anerkannten Regeln der Technik entsprechen, die Herstellerrichtlinien und -vorschriften</w:t>
      </w:r>
      <w:r>
        <w:t>;</w:t>
      </w:r>
      <w:bookmarkEnd w:id="21"/>
    </w:p>
    <w:p w14:paraId="17008D57" w14:textId="77777777" w:rsidR="00A2319E" w:rsidRDefault="00A2319E" w:rsidP="00A2319E">
      <w:pPr>
        <w:pStyle w:val="RNumText4"/>
        <w:tabs>
          <w:tab w:val="left" w:pos="1417"/>
        </w:tabs>
      </w:pPr>
      <w:bookmarkStart w:id="22" w:name="_Ref90566083"/>
      <w:r w:rsidRPr="00BA2F06">
        <w:t>die einschlägigen gesetzlichen, untergesetzlichen, behördlichen und berufsgenossenschaftlichen Vorschriften</w:t>
      </w:r>
      <w:r>
        <w:t>,</w:t>
      </w:r>
      <w:r w:rsidRPr="00BA2F06">
        <w:t xml:space="preserve"> insbes. die einschlägigen Vorschriften der Bauaufsichtsbehörden, des Gewerbeaufsichtsamtes und die Bestimmungen des Verbandes der Sachversicherer, die Baustellenverordnung mit Arbeitsstättenverordnung in Verbindung mit den Arbeitsstättenrichtlinien sowie die Unfallverhütungsvorschriften;</w:t>
      </w:r>
      <w:bookmarkEnd w:id="22"/>
    </w:p>
    <w:bookmarkEnd w:id="20"/>
    <w:p w14:paraId="0B3B04C5" w14:textId="5DE61C6C" w:rsidR="00A2319E" w:rsidRDefault="00A2319E" w:rsidP="00A2319E">
      <w:pPr>
        <w:pStyle w:val="RNumText3"/>
        <w:tabs>
          <w:tab w:val="left" w:pos="567"/>
        </w:tabs>
      </w:pPr>
      <w:r>
        <w:t xml:space="preserve">Die Aufzählung der Vertragsbestandteile gem. Ziff. </w:t>
      </w:r>
      <w:r>
        <w:fldChar w:fldCharType="begin"/>
      </w:r>
      <w:r>
        <w:instrText xml:space="preserve"> REF _Ref62462659 \r \h  \* MERGEFORMAT </w:instrText>
      </w:r>
      <w:r>
        <w:fldChar w:fldCharType="separate"/>
      </w:r>
      <w:r w:rsidR="00E21009">
        <w:rPr>
          <w:cs/>
        </w:rPr>
        <w:t>‎</w:t>
      </w:r>
      <w:r w:rsidR="00E21009">
        <w:t>2.1</w:t>
      </w:r>
      <w:r>
        <w:fldChar w:fldCharType="end"/>
      </w:r>
      <w:r>
        <w:t xml:space="preserve"> ist abschließend. Dort nicht genannte Unterlagen, Dokumente, Protokolle und Korrespondenz sind nicht Bestandteil des Vertrages. Das gilt insbesondere für etwaige Liefer-, Geschäfts-, Angebots- und Zahlungsbedingungen des AN. </w:t>
      </w:r>
    </w:p>
    <w:p w14:paraId="68199E63" w14:textId="77777777" w:rsidR="005D1127" w:rsidRDefault="005D1127" w:rsidP="005D1127">
      <w:pPr>
        <w:pStyle w:val="RNumText3"/>
        <w:tabs>
          <w:tab w:val="left" w:pos="567"/>
        </w:tabs>
      </w:pPr>
      <w:r w:rsidRPr="005D1127">
        <w:t>Der</w:t>
      </w:r>
      <w:r>
        <w:t xml:space="preserve"> </w:t>
      </w:r>
      <w:r w:rsidRPr="005D1127">
        <w:t>AN</w:t>
      </w:r>
      <w:r>
        <w:t xml:space="preserve"> </w:t>
      </w:r>
      <w:r w:rsidRPr="005D1127">
        <w:t>hat</w:t>
      </w:r>
      <w:r>
        <w:t xml:space="preserve"> </w:t>
      </w:r>
      <w:r w:rsidRPr="005D1127">
        <w:t>die</w:t>
      </w:r>
      <w:r>
        <w:t xml:space="preserve"> Vertragsbestandteile vor Vertragsschluss </w:t>
      </w:r>
      <w:r w:rsidRPr="005D1127">
        <w:t>umfassend</w:t>
      </w:r>
      <w:r>
        <w:t xml:space="preserve"> </w:t>
      </w:r>
      <w:r w:rsidRPr="005D1127">
        <w:t>geprüft.</w:t>
      </w:r>
      <w:r>
        <w:t xml:space="preserve"> </w:t>
      </w:r>
      <w:r w:rsidRPr="005D1127">
        <w:t>Er</w:t>
      </w:r>
      <w:r>
        <w:t xml:space="preserve"> kann </w:t>
      </w:r>
      <w:r w:rsidRPr="005D1127">
        <w:t>keine</w:t>
      </w:r>
      <w:r>
        <w:t xml:space="preserve"> </w:t>
      </w:r>
      <w:r w:rsidRPr="005D1127">
        <w:t>Widersprüche</w:t>
      </w:r>
      <w:r>
        <w:t xml:space="preserve"> erkennen und hat keine Bedenken gegen die vorgesehene Art der Ausführung. </w:t>
      </w:r>
    </w:p>
    <w:p w14:paraId="093FE6CF" w14:textId="3416E237" w:rsidR="005D1127" w:rsidRDefault="005D1127" w:rsidP="005D1127">
      <w:pPr>
        <w:pStyle w:val="RNumText3"/>
        <w:tabs>
          <w:tab w:val="left" w:pos="567"/>
        </w:tabs>
      </w:pPr>
      <w:r>
        <w:t xml:space="preserve">Ergeben sich nach Vertragsschluss dennoch Widersprüche zwischen den </w:t>
      </w:r>
      <w:r w:rsidR="00A2319E">
        <w:t>Vertragsbestandteile</w:t>
      </w:r>
      <w:r>
        <w:t>n</w:t>
      </w:r>
      <w:r w:rsidR="00A2319E">
        <w:t xml:space="preserve"> </w:t>
      </w:r>
      <w:r>
        <w:t>oder innerhalb eines einzelnen Vertragsbestandteils, gilt Folgendes:</w:t>
      </w:r>
    </w:p>
    <w:p w14:paraId="75ED59B3" w14:textId="493AB2AC" w:rsidR="005D1127" w:rsidRDefault="005D1127" w:rsidP="005D1127">
      <w:pPr>
        <w:pStyle w:val="RNumText4"/>
      </w:pPr>
      <w:r>
        <w:t xml:space="preserve">Rechtliche Regelungen: Die Rangfolge </w:t>
      </w:r>
      <w:r w:rsidR="00A2319E">
        <w:t>richte</w:t>
      </w:r>
      <w:r>
        <w:t>t</w:t>
      </w:r>
      <w:r w:rsidR="00A2319E">
        <w:t xml:space="preserve"> sich nach der Reihenfolge </w:t>
      </w:r>
      <w:r>
        <w:t xml:space="preserve">der Nennung der relevanten Vertragsbestandteile </w:t>
      </w:r>
      <w:r w:rsidR="00A2319E">
        <w:t xml:space="preserve">in Ziff. </w:t>
      </w:r>
      <w:r w:rsidR="00A2319E">
        <w:fldChar w:fldCharType="begin"/>
      </w:r>
      <w:r w:rsidR="00A2319E">
        <w:instrText xml:space="preserve"> REF _Ref62462659 \r \h  \* MERGEFORMAT </w:instrText>
      </w:r>
      <w:r w:rsidR="00A2319E">
        <w:fldChar w:fldCharType="separate"/>
      </w:r>
      <w:r w:rsidR="00E21009">
        <w:rPr>
          <w:cs/>
        </w:rPr>
        <w:t>‎</w:t>
      </w:r>
      <w:r w:rsidR="00E21009">
        <w:t>2.1</w:t>
      </w:r>
      <w:r w:rsidR="00A2319E">
        <w:fldChar w:fldCharType="end"/>
      </w:r>
      <w:r>
        <w:t>.</w:t>
      </w:r>
    </w:p>
    <w:p w14:paraId="3F8C536E" w14:textId="65CD0A6D" w:rsidR="005D1127" w:rsidRDefault="005D1127" w:rsidP="005D1127">
      <w:pPr>
        <w:pStyle w:val="RNumText4"/>
      </w:pPr>
      <w:r>
        <w:t xml:space="preserve">Leistungssoll: Entdeckt der AN Widersprüche in der Definition des Leistungssolls, muss er den </w:t>
      </w:r>
      <w:r w:rsidRPr="005D1127">
        <w:t>AG</w:t>
      </w:r>
      <w:r>
        <w:t xml:space="preserve"> unverzüglich schriftlich darauf und begründete Vorschläge für die Auflösung des Widerspruchs unterbreiten, spätestens innerhalb von drei Werktagen nach Feststellung des Widerspruchs</w:t>
      </w:r>
      <w:r w:rsidRPr="005D1127">
        <w:t>.</w:t>
      </w:r>
      <w:r>
        <w:t xml:space="preserve"> </w:t>
      </w:r>
      <w:r w:rsidRPr="005D1127">
        <w:t>Der</w:t>
      </w:r>
      <w:r>
        <w:t xml:space="preserve"> </w:t>
      </w:r>
      <w:r w:rsidRPr="005D1127">
        <w:t>AG</w:t>
      </w:r>
      <w:r>
        <w:t xml:space="preserve"> </w:t>
      </w:r>
      <w:r w:rsidRPr="005D1127">
        <w:t>bestimmt</w:t>
      </w:r>
      <w:r>
        <w:t xml:space="preserve"> </w:t>
      </w:r>
      <w:r w:rsidRPr="005D1127">
        <w:t>dann</w:t>
      </w:r>
      <w:r>
        <w:t xml:space="preserve"> </w:t>
      </w:r>
      <w:r w:rsidRPr="005D1127">
        <w:t>das</w:t>
      </w:r>
      <w:r>
        <w:t xml:space="preserve"> </w:t>
      </w:r>
      <w:r w:rsidRPr="005D1127">
        <w:t>Auszuführende</w:t>
      </w:r>
      <w:r>
        <w:t xml:space="preserve">, wobei er aber nicht an die Vorschläge des AN gebunden ist. Der AN kann für die Bestimmung des AG nach Satz 2 kein zusätzliches Honorar verlangen, soweit das angeordnete Leistungssoll </w:t>
      </w:r>
      <w:r w:rsidRPr="005D1127">
        <w:t>innerhalb</w:t>
      </w:r>
      <w:r>
        <w:t xml:space="preserve"> </w:t>
      </w:r>
      <w:r w:rsidRPr="005D1127">
        <w:t>des</w:t>
      </w:r>
      <w:r>
        <w:t xml:space="preserve"> </w:t>
      </w:r>
      <w:r w:rsidRPr="005D1127">
        <w:t>sich</w:t>
      </w:r>
      <w:r>
        <w:t xml:space="preserve"> </w:t>
      </w:r>
      <w:r w:rsidRPr="005D1127">
        <w:t>aus</w:t>
      </w:r>
      <w:r>
        <w:t xml:space="preserve"> mindestens einem </w:t>
      </w:r>
      <w:r w:rsidRPr="005D1127">
        <w:t>Vertrags</w:t>
      </w:r>
      <w:r>
        <w:t xml:space="preserve">bestandteil </w:t>
      </w:r>
      <w:r w:rsidRPr="005D1127">
        <w:t>ergebenden</w:t>
      </w:r>
      <w:r>
        <w:t xml:space="preserve"> </w:t>
      </w:r>
      <w:r w:rsidRPr="005D1127">
        <w:t>Rahmens</w:t>
      </w:r>
      <w:r>
        <w:t xml:space="preserve"> liegt; andernfalls gilt Ziff. </w:t>
      </w:r>
      <w:r>
        <w:fldChar w:fldCharType="begin"/>
      </w:r>
      <w:r>
        <w:instrText xml:space="preserve"> REF _Ref159517553 \r \h </w:instrText>
      </w:r>
      <w:r>
        <w:fldChar w:fldCharType="separate"/>
      </w:r>
      <w:r w:rsidR="00E21009">
        <w:rPr>
          <w:cs/>
        </w:rPr>
        <w:t>‎</w:t>
      </w:r>
      <w:r w:rsidR="00E21009">
        <w:t>4.3</w:t>
      </w:r>
      <w:r>
        <w:fldChar w:fldCharType="end"/>
      </w:r>
      <w:r w:rsidRPr="005D1127">
        <w:t>.</w:t>
      </w:r>
      <w:r>
        <w:t xml:space="preserve"> Verletzt der AN die Pflicht aus Satz 1</w:t>
      </w:r>
      <w:r w:rsidRPr="005D1127">
        <w:t>,</w:t>
      </w:r>
      <w:r>
        <w:t xml:space="preserve"> </w:t>
      </w:r>
      <w:r w:rsidRPr="005D1127">
        <w:t>sind</w:t>
      </w:r>
      <w:r>
        <w:t xml:space="preserve"> </w:t>
      </w:r>
      <w:r w:rsidRPr="005D1127">
        <w:t>spätere</w:t>
      </w:r>
      <w:r>
        <w:t xml:space="preserve"> </w:t>
      </w:r>
      <w:r w:rsidRPr="005D1127">
        <w:t>Einwände</w:t>
      </w:r>
      <w:r>
        <w:t xml:space="preserve"> </w:t>
      </w:r>
      <w:r w:rsidRPr="005D1127">
        <w:t>und</w:t>
      </w:r>
      <w:r>
        <w:t xml:space="preserve"> </w:t>
      </w:r>
      <w:r w:rsidRPr="005D1127">
        <w:t>Ansprüche</w:t>
      </w:r>
      <w:r>
        <w:t xml:space="preserve"> </w:t>
      </w:r>
      <w:r w:rsidRPr="005D1127">
        <w:t>des</w:t>
      </w:r>
      <w:r>
        <w:t xml:space="preserve"> </w:t>
      </w:r>
      <w:r w:rsidRPr="005D1127">
        <w:t>AN</w:t>
      </w:r>
      <w:r>
        <w:t xml:space="preserve"> </w:t>
      </w:r>
      <w:r w:rsidRPr="005D1127">
        <w:t>wegen</w:t>
      </w:r>
      <w:r>
        <w:t xml:space="preserve"> der </w:t>
      </w:r>
      <w:r w:rsidRPr="005D1127">
        <w:t>Widersprüche</w:t>
      </w:r>
      <w:r>
        <w:t xml:space="preserve"> des Leistungssolls ausgeschlossen, zusätzlich gilt in diesem Fall </w:t>
      </w:r>
      <w:r w:rsidRPr="005D1127">
        <w:t>die</w:t>
      </w:r>
      <w:r>
        <w:t xml:space="preserve"> </w:t>
      </w:r>
      <w:r w:rsidRPr="005D1127">
        <w:t>spezieller</w:t>
      </w:r>
      <w:r>
        <w:t xml:space="preserve"> </w:t>
      </w:r>
      <w:r w:rsidRPr="005D1127">
        <w:t>beschriebene,</w:t>
      </w:r>
      <w:r>
        <w:t xml:space="preserve"> </w:t>
      </w:r>
      <w:r w:rsidRPr="005D1127">
        <w:t>bei</w:t>
      </w:r>
      <w:r>
        <w:t xml:space="preserve"> </w:t>
      </w:r>
      <w:r w:rsidRPr="005D1127">
        <w:t>Fehlen</w:t>
      </w:r>
      <w:r>
        <w:t xml:space="preserve"> </w:t>
      </w:r>
      <w:r w:rsidRPr="005D1127">
        <w:t>einer</w:t>
      </w:r>
      <w:r>
        <w:t xml:space="preserve"> </w:t>
      </w:r>
      <w:r w:rsidRPr="005D1127">
        <w:t>speziellen</w:t>
      </w:r>
      <w:r>
        <w:t xml:space="preserve"> </w:t>
      </w:r>
      <w:r w:rsidRPr="005D1127">
        <w:t>Beschreibung</w:t>
      </w:r>
      <w:r>
        <w:t xml:space="preserve"> </w:t>
      </w:r>
      <w:r w:rsidRPr="005D1127">
        <w:t>die</w:t>
      </w:r>
      <w:r>
        <w:t xml:space="preserve"> </w:t>
      </w:r>
      <w:r w:rsidRPr="005D1127">
        <w:t>höherwertige</w:t>
      </w:r>
      <w:r>
        <w:t xml:space="preserve"> </w:t>
      </w:r>
      <w:r w:rsidRPr="005D1127">
        <w:t>Ausführung</w:t>
      </w:r>
      <w:r>
        <w:t xml:space="preserve"> </w:t>
      </w:r>
      <w:r w:rsidRPr="005D1127">
        <w:t>maßgebend</w:t>
      </w:r>
      <w:r>
        <w:t>.</w:t>
      </w:r>
    </w:p>
    <w:p w14:paraId="6B961EF8" w14:textId="47B464F6" w:rsidR="001F3381" w:rsidRDefault="00A2319E" w:rsidP="003739D5">
      <w:pPr>
        <w:pStyle w:val="berschrift2"/>
      </w:pPr>
      <w:bookmarkStart w:id="23" w:name="_Toc65778058"/>
      <w:bookmarkStart w:id="24" w:name="_Toc65787366"/>
      <w:bookmarkEnd w:id="23"/>
      <w:bookmarkEnd w:id="24"/>
      <w:r>
        <w:lastRenderedPageBreak/>
        <w:br/>
      </w:r>
      <w:bookmarkStart w:id="25" w:name="_Ref90403338"/>
      <w:bookmarkStart w:id="26" w:name="_Toc92963275"/>
      <w:bookmarkStart w:id="27" w:name="_Toc160022447"/>
      <w:r w:rsidR="003739D5">
        <w:t>Zusätzliche</w:t>
      </w:r>
      <w:r w:rsidR="001F3381">
        <w:t xml:space="preserve"> Vorgaben</w:t>
      </w:r>
      <w:bookmarkEnd w:id="27"/>
    </w:p>
    <w:p w14:paraId="0A3B94C8" w14:textId="77777777" w:rsidR="003739D5" w:rsidRDefault="001F3381" w:rsidP="00BD0C3F">
      <w:pPr>
        <w:pStyle w:val="RNumText3"/>
      </w:pPr>
      <w:r>
        <w:t xml:space="preserve">Nachunternehmer </w:t>
      </w:r>
      <w:r w:rsidR="003739D5">
        <w:t xml:space="preserve">(Klarstellung/Ergänzung zu § 4 Abs. 8 VOB/B): </w:t>
      </w:r>
    </w:p>
    <w:p w14:paraId="6C114B94" w14:textId="4AC35B44" w:rsidR="003739D5" w:rsidRDefault="003739D5" w:rsidP="003739D5">
      <w:pPr>
        <w:pStyle w:val="RNumText4"/>
      </w:pPr>
      <w:bookmarkStart w:id="28" w:name="_Ref160012811"/>
      <w:r>
        <w:t xml:space="preserve">Der AN darf Leistungen nur mit Zustimmung des AG auf Subunternehmer übertragen. Der AG wird die Zustimmung nur erteilen, wenn der AN die fachliche und wirtschaftliche Leistungsfähigkeit und Verlässlichkeit des Subunternehmers prüffähig </w:t>
      </w:r>
      <w:r w:rsidR="00E21009">
        <w:t xml:space="preserve">schriftlich </w:t>
      </w:r>
      <w:r>
        <w:t>nachgewiesen hat.</w:t>
      </w:r>
      <w:bookmarkEnd w:id="28"/>
      <w:r>
        <w:t xml:space="preserve"> </w:t>
      </w:r>
    </w:p>
    <w:p w14:paraId="6A609EE4" w14:textId="11E79B22" w:rsidR="001F3381" w:rsidRDefault="003739D5" w:rsidP="003739D5">
      <w:pPr>
        <w:pStyle w:val="RNumText4"/>
      </w:pPr>
      <w:r>
        <w:t xml:space="preserve">Ist der Betrieb des AN nicht auf die Erbringungen einzelner Leistungen des Vertragsgegenstands nach </w:t>
      </w:r>
      <w:r>
        <w:fldChar w:fldCharType="begin"/>
      </w:r>
      <w:r>
        <w:instrText xml:space="preserve"> REF _Ref160012528 \r \h </w:instrText>
      </w:r>
      <w:r>
        <w:fldChar w:fldCharType="separate"/>
      </w:r>
      <w:r w:rsidR="00E21009">
        <w:rPr>
          <w:cs/>
        </w:rPr>
        <w:t>‎</w:t>
      </w:r>
      <w:r w:rsidR="00E21009">
        <w:t>§ 1</w:t>
      </w:r>
      <w:r>
        <w:fldChar w:fldCharType="end"/>
      </w:r>
      <w:r>
        <w:t xml:space="preserve"> eingerichtet, muss er den AG vor Vertragsschluss schriftlich darauf hinweisen. Andernfalls kann er sich nicht auf die Ausnahme nach § 4 Abs. 8 Nr. 1 Satz 3 VOB/B berufen.</w:t>
      </w:r>
    </w:p>
    <w:p w14:paraId="47D4A993" w14:textId="0AE58FB4" w:rsidR="003739D5" w:rsidRDefault="003739D5" w:rsidP="003739D5">
      <w:pPr>
        <w:pStyle w:val="RNumText4"/>
      </w:pPr>
      <w:bookmarkStart w:id="29" w:name="_Ref160013436"/>
      <w:r>
        <w:t xml:space="preserve">Erlangt der AN nach Beauftragung des Subunternehmers Kenntnis davon, dass der Subunternehmer eine Anforderungen nach Ziff. </w:t>
      </w:r>
      <w:r>
        <w:fldChar w:fldCharType="begin"/>
      </w:r>
      <w:r>
        <w:instrText xml:space="preserve"> REF _Ref160012811 \r \h </w:instrText>
      </w:r>
      <w:r>
        <w:fldChar w:fldCharType="separate"/>
      </w:r>
      <w:r w:rsidR="00E21009">
        <w:rPr>
          <w:cs/>
        </w:rPr>
        <w:t>‎</w:t>
      </w:r>
      <w:r w:rsidR="00E21009">
        <w:t>3.1.1</w:t>
      </w:r>
      <w:r>
        <w:fldChar w:fldCharType="end"/>
      </w:r>
      <w:r>
        <w:t xml:space="preserve"> Satz 2 nicht (mehr) erfüllt, muss er den AG unverzüglich schriftlich darüber informieren.</w:t>
      </w:r>
      <w:r w:rsidRPr="003739D5">
        <w:t xml:space="preserve"> </w:t>
      </w:r>
      <w:r>
        <w:t xml:space="preserve">Der AG wird die Zustimmung nach Ziff. </w:t>
      </w:r>
      <w:r>
        <w:fldChar w:fldCharType="begin"/>
      </w:r>
      <w:r>
        <w:instrText xml:space="preserve"> REF _Ref160012811 \r \h </w:instrText>
      </w:r>
      <w:r>
        <w:fldChar w:fldCharType="separate"/>
      </w:r>
      <w:r w:rsidR="00E21009">
        <w:rPr>
          <w:cs/>
        </w:rPr>
        <w:t>‎</w:t>
      </w:r>
      <w:r w:rsidR="00E21009">
        <w:t>3.1.1</w:t>
      </w:r>
      <w:r>
        <w:fldChar w:fldCharType="end"/>
      </w:r>
      <w:r>
        <w:t xml:space="preserve"> dann widerrufen</w:t>
      </w:r>
      <w:r w:rsidR="00E21009">
        <w:t>. In diesem Fall muss d</w:t>
      </w:r>
      <w:r>
        <w:t xml:space="preserve">er AN die Leistungen entweder im eigenen Betrieb fortsetzen oder einen anderen Nachunternehmer beauftragen, der die Anforderungen nach Ziff. </w:t>
      </w:r>
      <w:r>
        <w:fldChar w:fldCharType="begin"/>
      </w:r>
      <w:r>
        <w:instrText xml:space="preserve"> REF _Ref160012811 \r \h </w:instrText>
      </w:r>
      <w:r>
        <w:fldChar w:fldCharType="separate"/>
      </w:r>
      <w:r w:rsidR="00E21009">
        <w:rPr>
          <w:cs/>
        </w:rPr>
        <w:t>‎</w:t>
      </w:r>
      <w:r w:rsidR="00E21009">
        <w:t>3.1.1</w:t>
      </w:r>
      <w:r>
        <w:fldChar w:fldCharType="end"/>
      </w:r>
      <w:r>
        <w:t xml:space="preserve"> Satz 2 erfüllt.</w:t>
      </w:r>
      <w:bookmarkEnd w:id="29"/>
      <w:r>
        <w:t xml:space="preserve"> </w:t>
      </w:r>
    </w:p>
    <w:p w14:paraId="61C4C020" w14:textId="175FC8C5" w:rsidR="003739D5" w:rsidRDefault="003739D5" w:rsidP="003739D5">
      <w:pPr>
        <w:pStyle w:val="RNumText4"/>
      </w:pPr>
      <w:r>
        <w:t xml:space="preserve">Ziff. </w:t>
      </w:r>
      <w:r>
        <w:fldChar w:fldCharType="begin"/>
      </w:r>
      <w:r>
        <w:instrText xml:space="preserve"> REF _Ref160013436 \r \h </w:instrText>
      </w:r>
      <w:r>
        <w:fldChar w:fldCharType="separate"/>
      </w:r>
      <w:r w:rsidR="00E21009">
        <w:rPr>
          <w:cs/>
        </w:rPr>
        <w:t>‎</w:t>
      </w:r>
      <w:r w:rsidR="00E21009">
        <w:t>3.1.3</w:t>
      </w:r>
      <w:r>
        <w:fldChar w:fldCharType="end"/>
      </w:r>
      <w:r>
        <w:t xml:space="preserve"> Satz 2 gilt entsprechend, wenn ein Nachunternehmer des AN gegen die Pflichten des AN nach diesem Vertrag verstößt und der AG dem AN erfolglos eine angemessene Frist zur Beseitigung des Pflichtverstoßes gesetzt hat.</w:t>
      </w:r>
    </w:p>
    <w:p w14:paraId="1102D7E5" w14:textId="0815E4E5" w:rsidR="003739D5" w:rsidRDefault="003739D5" w:rsidP="00BD0C3F">
      <w:pPr>
        <w:pStyle w:val="RNumText3"/>
      </w:pPr>
      <w:r>
        <w:t xml:space="preserve">Anfängliche Dokumentation: Bei Beginn der Bauarbeiten hat der AN dem AG die in der </w:t>
      </w:r>
      <w:r>
        <w:fldChar w:fldCharType="begin"/>
      </w:r>
      <w:r>
        <w:instrText xml:space="preserve"> REF _Ref160016232 \r \h </w:instrText>
      </w:r>
      <w:r>
        <w:fldChar w:fldCharType="separate"/>
      </w:r>
      <w:r w:rsidR="00E21009">
        <w:rPr>
          <w:cs/>
        </w:rPr>
        <w:t>‎</w:t>
      </w:r>
      <w:r w:rsidR="00E21009">
        <w:t>Anlage 6</w:t>
      </w:r>
      <w:r>
        <w:fldChar w:fldCharType="end"/>
      </w:r>
      <w:r>
        <w:t xml:space="preserve"> genannten Unterlagen und Nachweise vorzulegen. Solange die Unterlagen nicht vollständig vorliegen, ist der AG berechtigt, von den Abschlagsrechnungen des AN einen Betrag in Höhe von </w:t>
      </w:r>
      <w:r w:rsidRPr="00FB1DAC">
        <w:rPr>
          <w:highlight w:val="lightGray"/>
        </w:rPr>
        <w:t>[●]</w:t>
      </w:r>
      <w:r>
        <w:t xml:space="preserve"> € einzubehalten.</w:t>
      </w:r>
    </w:p>
    <w:p w14:paraId="0C464B3B" w14:textId="684DF026" w:rsidR="001F3381" w:rsidRDefault="001F3381" w:rsidP="00BD0C3F">
      <w:pPr>
        <w:pStyle w:val="RNumText3"/>
      </w:pPr>
      <w:r>
        <w:t>Baustellenreinigung (Klarstellung/Ergänzung zu Ziff. 4.1.11, 4.1.12 VOB/C): Der AN hat Abfall aus seinem Bereich und Verunreinigungen, die von seinen Arbeiten herrühren, zum Ende jeder Arbeitswoche zu entsorgen bzw. zu beseitigen. Kommt der AN dieser Pflicht zum Ende einer Arbeitswoche nicht vollständig nach, ist der AG berechtigt, einen Dritten auf Kosten des AN mit der Entsorgung der Abfalls bzw. der Beseitigung der Verunreinigungen zu beauftragen.</w:t>
      </w:r>
    </w:p>
    <w:p w14:paraId="7168DB7C" w14:textId="199AF24B" w:rsidR="003739D5" w:rsidRDefault="003739D5" w:rsidP="003739D5">
      <w:pPr>
        <w:pStyle w:val="RNumText3"/>
      </w:pPr>
      <w:r>
        <w:t xml:space="preserve">Bautageberichte: </w:t>
      </w:r>
      <w:r w:rsidRPr="003739D5">
        <w:t xml:space="preserve">Der </w:t>
      </w:r>
      <w:r>
        <w:t xml:space="preserve">AN </w:t>
      </w:r>
      <w:r w:rsidRPr="003739D5">
        <w:t xml:space="preserve">hat Bautageberichte zu führen und dem </w:t>
      </w:r>
      <w:r>
        <w:t xml:space="preserve">AG </w:t>
      </w:r>
      <w:r w:rsidRPr="003739D5">
        <w:t>täglich zu übergeben. Die Berichte müssen alle Angaben enthalten, die für die Ausführung und Abrechnung des Auftrages von Bedeutung sein können</w:t>
      </w:r>
      <w:r>
        <w:t xml:space="preserve">, mindestens </w:t>
      </w:r>
      <w:r w:rsidRPr="003739D5">
        <w:t>jedoch die nachfolgenden Angaben:</w:t>
      </w:r>
    </w:p>
    <w:p w14:paraId="6C0987F4" w14:textId="77777777" w:rsidR="003739D5" w:rsidRDefault="003739D5" w:rsidP="003739D5">
      <w:pPr>
        <w:pStyle w:val="RNumText4"/>
      </w:pPr>
      <w:r w:rsidRPr="003739D5">
        <w:lastRenderedPageBreak/>
        <w:t>das Datum und den jeweiligen Arbeitstag gemäß Terminplanung, Ausfalltage sind aufzugliedern und zu begründen,</w:t>
      </w:r>
    </w:p>
    <w:p w14:paraId="702D43EA" w14:textId="77777777" w:rsidR="003739D5" w:rsidRDefault="003739D5" w:rsidP="003739D5">
      <w:pPr>
        <w:pStyle w:val="RNumText4"/>
      </w:pPr>
      <w:r w:rsidRPr="003739D5">
        <w:t>das Wetter mit Temperaturangabe,</w:t>
      </w:r>
    </w:p>
    <w:p w14:paraId="61DC79E0" w14:textId="77777777" w:rsidR="003739D5" w:rsidRDefault="003739D5" w:rsidP="003739D5">
      <w:pPr>
        <w:pStyle w:val="RNumText4"/>
      </w:pPr>
      <w:r w:rsidRPr="003739D5">
        <w:t xml:space="preserve">die Anzahl und die Qualifikation der vom </w:t>
      </w:r>
      <w:r>
        <w:t xml:space="preserve">AN </w:t>
      </w:r>
      <w:r w:rsidRPr="003739D5">
        <w:t xml:space="preserve">auf der Baustelle beschäftigten Personen sowie die eingesetzten Großgeräte, </w:t>
      </w:r>
    </w:p>
    <w:p w14:paraId="184C1D65" w14:textId="77777777" w:rsidR="003739D5" w:rsidRDefault="003739D5" w:rsidP="003739D5">
      <w:pPr>
        <w:pStyle w:val="RNumText4"/>
      </w:pPr>
      <w:r w:rsidRPr="003739D5">
        <w:t>die jeweils ausgeführten Arbeiten in und an den verschiedenen Bauteilen</w:t>
      </w:r>
      <w:r>
        <w:t>,</w:t>
      </w:r>
    </w:p>
    <w:p w14:paraId="503C14F0" w14:textId="248657C9" w:rsidR="003739D5" w:rsidRDefault="003739D5" w:rsidP="003739D5">
      <w:pPr>
        <w:pStyle w:val="RNumText4"/>
      </w:pPr>
      <w:r w:rsidRPr="003739D5">
        <w:t xml:space="preserve">Betonierzeiten </w:t>
      </w:r>
      <w:r>
        <w:t>und dergleichen</w:t>
      </w:r>
      <w:r w:rsidRPr="003739D5">
        <w:t>.</w:t>
      </w:r>
    </w:p>
    <w:p w14:paraId="55711840" w14:textId="13AA718E" w:rsidR="003739D5" w:rsidRDefault="003739D5" w:rsidP="003739D5">
      <w:pPr>
        <w:pStyle w:val="RNumText3"/>
      </w:pPr>
      <w:r>
        <w:t xml:space="preserve">Baubesprechungen: Der AN wird an regelmäßigen Baubesprechungen mit dem AG und den von diesen beauftragten Architekten teilnehmen. Die Besprechungen finden in der Regel alle 14 Tage statt, bei Bedarf aber auch wöchentlich. Gegenstand der Baubesprechungen sind insbesondere die Werk- und Montageplanung des AN und der logistische Ablauf der Arbeiten. Die Teilnahme an den Baubesprechungen ist abschließend vergütet durch die Vergütung nach </w:t>
      </w:r>
      <w:r>
        <w:fldChar w:fldCharType="begin"/>
      </w:r>
      <w:r>
        <w:instrText xml:space="preserve"> REF _Ref65769166 \r \h </w:instrText>
      </w:r>
      <w:r>
        <w:fldChar w:fldCharType="separate"/>
      </w:r>
      <w:r w:rsidR="00E21009">
        <w:rPr>
          <w:cs/>
        </w:rPr>
        <w:t>‎</w:t>
      </w:r>
      <w:r w:rsidR="00E21009">
        <w:t>§ 7</w:t>
      </w:r>
      <w:r>
        <w:fldChar w:fldCharType="end"/>
      </w:r>
      <w:r>
        <w:t>; zusätzliches Honorar fällt insofern also nicht an.</w:t>
      </w:r>
    </w:p>
    <w:p w14:paraId="1F6156EF" w14:textId="29B9D92C" w:rsidR="00A2319E" w:rsidRDefault="003739D5" w:rsidP="003739D5">
      <w:pPr>
        <w:pStyle w:val="berschrift2"/>
      </w:pPr>
      <w:r>
        <w:br/>
      </w:r>
      <w:bookmarkStart w:id="30" w:name="_Toc160022448"/>
      <w:r w:rsidR="00A2319E">
        <w:t>Leistungsänderungen</w:t>
      </w:r>
      <w:bookmarkEnd w:id="25"/>
      <w:bookmarkEnd w:id="26"/>
      <w:bookmarkEnd w:id="30"/>
    </w:p>
    <w:p w14:paraId="7450D9D3" w14:textId="79D86C3D" w:rsidR="00A2319E" w:rsidRDefault="00A2319E" w:rsidP="005D1127">
      <w:pPr>
        <w:pStyle w:val="RNumText3"/>
        <w:tabs>
          <w:tab w:val="left" w:pos="567"/>
        </w:tabs>
      </w:pPr>
      <w:bookmarkStart w:id="31" w:name="_Ref53404608"/>
      <w:r w:rsidRPr="000F2200">
        <w:t xml:space="preserve">Das Recht des </w:t>
      </w:r>
      <w:r>
        <w:t xml:space="preserve">AG </w:t>
      </w:r>
      <w:r w:rsidRPr="000F2200">
        <w:t xml:space="preserve">zur Anordnung geänderter oder zusätzlicher Leistungen </w:t>
      </w:r>
      <w:r>
        <w:t xml:space="preserve">richtet sich </w:t>
      </w:r>
      <w:r w:rsidRPr="000F2200">
        <w:t xml:space="preserve">nach § 1 </w:t>
      </w:r>
      <w:r>
        <w:t xml:space="preserve">Abs. 3 </w:t>
      </w:r>
      <w:r w:rsidRPr="000F2200">
        <w:t>bzw.</w:t>
      </w:r>
      <w:r>
        <w:t xml:space="preserve"> 4 </w:t>
      </w:r>
      <w:r w:rsidRPr="000F2200">
        <w:t>VOB/B</w:t>
      </w:r>
      <w:r w:rsidR="005D1127">
        <w:t xml:space="preserve">. Der AG kann nach Satz 1 auch Änderungen der Bauumstände und insbesondere der Leistungszeit anordnen. </w:t>
      </w:r>
    </w:p>
    <w:p w14:paraId="5CC16D09" w14:textId="77777777" w:rsidR="00A2319E" w:rsidRDefault="00A2319E" w:rsidP="00A2319E">
      <w:pPr>
        <w:pStyle w:val="RNumText3"/>
        <w:tabs>
          <w:tab w:val="left" w:pos="567"/>
        </w:tabs>
      </w:pPr>
      <w:r>
        <w:t>Ordnet der AG die Ausführung geänderter oder zusätzlicher Leistungen an, hat der AN innerhalb von zwei Wochen ein schriftliches, prüfbares Angebot vorzulegen, aus dem sich ergibt, zu welcher Kostenerhöhung oder -ersparnis die Änderungswünsche des Auftraggebers führen. Für die Kosten der Angebotserstellung kann der AN keine Erstattung verlangen.</w:t>
      </w:r>
    </w:p>
    <w:p w14:paraId="0380D601" w14:textId="54C8F630" w:rsidR="00A2319E" w:rsidRDefault="00A2319E" w:rsidP="00A2319E">
      <w:pPr>
        <w:pStyle w:val="RNumText3"/>
        <w:tabs>
          <w:tab w:val="left" w:pos="567"/>
        </w:tabs>
      </w:pPr>
      <w:bookmarkStart w:id="32" w:name="_Ref159517553"/>
      <w:r>
        <w:t xml:space="preserve">Die Vergütung für die geänderten oder zusätzlichen Leistungen bestimmt sich vorbehaltlich einer anderslautenden Nachtragsvereinbarung gem. § 2 Abs. 5 bzw. 6 VOB/B nach den Vertragspreisen des AN gemäß Urkalkulation unter Berücksichtigung der Mehr- und Minderkosten. </w:t>
      </w:r>
      <w:r w:rsidRPr="004958B1">
        <w:t xml:space="preserve">Dabei ist auch ein eventueller Pauschalnachlass zu berücksichtigen. </w:t>
      </w:r>
      <w:r>
        <w:t>Die Parteien haben die Urkalkulation in den Verhandlungen besprochen und diese anschließend in einem verschlossenen und versiegelten Umschlag beim AG hinterlegt. Die Urkalkulation ist notwendigenfalls zu öffnen, um die Preisermittlung des AN aus der Auftragskalkulation nachvollziehen zu können. Dies hat der AG dem AN rechtzeitig anzukündigen, um ihm Gelegenheit zu geben, der Öffnung beizuwohnen. Sind im Leistungsverzeichnis (</w:t>
      </w:r>
      <w:r w:rsidR="00AD6A46">
        <w:rPr>
          <w:b/>
        </w:rPr>
        <w:fldChar w:fldCharType="begin"/>
      </w:r>
      <w:r w:rsidR="00AD6A46">
        <w:instrText xml:space="preserve"> REF _Ref159496183 \r \h </w:instrText>
      </w:r>
      <w:r w:rsidR="00AD6A46">
        <w:rPr>
          <w:b/>
        </w:rPr>
      </w:r>
      <w:r w:rsidR="00AD6A46">
        <w:rPr>
          <w:b/>
        </w:rPr>
        <w:fldChar w:fldCharType="separate"/>
      </w:r>
      <w:r w:rsidR="00E21009">
        <w:rPr>
          <w:cs/>
        </w:rPr>
        <w:t>‎</w:t>
      </w:r>
      <w:r w:rsidR="00E21009">
        <w:t>Anlage 3</w:t>
      </w:r>
      <w:r w:rsidR="00AD6A46">
        <w:rPr>
          <w:b/>
        </w:rPr>
        <w:fldChar w:fldCharType="end"/>
      </w:r>
      <w:r>
        <w:t>) ausgepreiste Eventual- oder Alternativpositionen Gegenstand des Nachtrags, ist dieser Preis zu vereinbaren.</w:t>
      </w:r>
      <w:bookmarkEnd w:id="32"/>
    </w:p>
    <w:p w14:paraId="009E8EC7" w14:textId="77777777" w:rsidR="00A2319E" w:rsidRDefault="00A2319E" w:rsidP="00A2319E">
      <w:pPr>
        <w:pStyle w:val="berschrift2"/>
      </w:pPr>
      <w:bookmarkStart w:id="33" w:name="_Toc65778062"/>
      <w:bookmarkStart w:id="34" w:name="_Toc65787370"/>
      <w:bookmarkStart w:id="35" w:name="_Toc65778063"/>
      <w:bookmarkStart w:id="36" w:name="_Toc65787371"/>
      <w:bookmarkStart w:id="37" w:name="_Toc65778064"/>
      <w:bookmarkStart w:id="38" w:name="_Toc65787372"/>
      <w:bookmarkStart w:id="39" w:name="_Toc65778149"/>
      <w:bookmarkStart w:id="40" w:name="_Toc65787428"/>
      <w:bookmarkStart w:id="41" w:name="_Toc65778150"/>
      <w:bookmarkStart w:id="42" w:name="_Toc65787429"/>
      <w:bookmarkStart w:id="43" w:name="_Toc65778151"/>
      <w:bookmarkStart w:id="44" w:name="_Toc65787430"/>
      <w:bookmarkEnd w:id="31"/>
      <w:bookmarkEnd w:id="33"/>
      <w:bookmarkEnd w:id="34"/>
      <w:bookmarkEnd w:id="35"/>
      <w:bookmarkEnd w:id="36"/>
      <w:bookmarkEnd w:id="37"/>
      <w:bookmarkEnd w:id="38"/>
      <w:bookmarkEnd w:id="39"/>
      <w:bookmarkEnd w:id="40"/>
      <w:bookmarkEnd w:id="41"/>
      <w:bookmarkEnd w:id="42"/>
      <w:bookmarkEnd w:id="43"/>
      <w:bookmarkEnd w:id="44"/>
      <w:r>
        <w:lastRenderedPageBreak/>
        <w:br/>
      </w:r>
      <w:bookmarkStart w:id="45" w:name="_Ref62555990"/>
      <w:bookmarkStart w:id="46" w:name="_Toc92963276"/>
      <w:bookmarkStart w:id="47" w:name="_Toc160022449"/>
      <w:r>
        <w:t>Vertragsfristen, Terminplan</w:t>
      </w:r>
      <w:bookmarkEnd w:id="45"/>
      <w:bookmarkEnd w:id="46"/>
      <w:bookmarkEnd w:id="47"/>
    </w:p>
    <w:p w14:paraId="5DD8146D" w14:textId="77777777" w:rsidR="00A2319E" w:rsidRPr="00A2319E" w:rsidRDefault="00A2319E" w:rsidP="00A2319E">
      <w:pPr>
        <w:pStyle w:val="RNumText3"/>
        <w:tabs>
          <w:tab w:val="left" w:pos="567"/>
        </w:tabs>
      </w:pPr>
      <w:r w:rsidRPr="00A2319E">
        <w:t xml:space="preserve">Die Parteien vereinbaren als Beginn der Bauarbeiten den </w:t>
      </w:r>
      <w:r w:rsidRPr="00AD6A46">
        <w:rPr>
          <w:highlight w:val="lightGray"/>
        </w:rPr>
        <w:t>[…]</w:t>
      </w:r>
      <w:r w:rsidRPr="00A2319E">
        <w:t xml:space="preserve"> (</w:t>
      </w:r>
      <w:r w:rsidRPr="00AD6A46">
        <w:rPr>
          <w:rStyle w:val="Rfett"/>
        </w:rPr>
        <w:t>„Beginntermin“</w:t>
      </w:r>
      <w:r w:rsidRPr="00A2319E">
        <w:t>).</w:t>
      </w:r>
    </w:p>
    <w:p w14:paraId="459472EA" w14:textId="77777777" w:rsidR="00A2319E" w:rsidRPr="00A2319E" w:rsidRDefault="00A2319E" w:rsidP="00A2319E">
      <w:pPr>
        <w:pStyle w:val="RNumText3"/>
        <w:tabs>
          <w:tab w:val="left" w:pos="567"/>
        </w:tabs>
      </w:pPr>
      <w:bookmarkStart w:id="48" w:name="_Ref90454366"/>
      <w:r w:rsidRPr="00A2319E">
        <w:t>Die Parteien vereinbaren die folgenden verbindlichen Vertragsfristen i.S.v. § 5 Abs. 1 VOB/B:</w:t>
      </w:r>
      <w:bookmarkEnd w:id="48"/>
      <w:r w:rsidRPr="00A2319E">
        <w:t xml:space="preserve"> </w:t>
      </w:r>
    </w:p>
    <w:p w14:paraId="6B094DBA" w14:textId="77777777" w:rsidR="00A2319E" w:rsidRDefault="00A2319E" w:rsidP="00A2319E">
      <w:pPr>
        <w:pStyle w:val="RNumText4"/>
        <w:tabs>
          <w:tab w:val="left" w:pos="1417"/>
        </w:tabs>
      </w:pPr>
      <w:bookmarkStart w:id="49" w:name="_Ref90454726"/>
      <w:bookmarkStart w:id="50" w:name="_Ref62556761"/>
      <w:r w:rsidRPr="00A2319E">
        <w:t>Zwischentermine</w:t>
      </w:r>
      <w:r>
        <w:t>:</w:t>
      </w:r>
      <w:bookmarkEnd w:id="49"/>
    </w:p>
    <w:p w14:paraId="5EF7C6CA" w14:textId="77777777" w:rsidR="00A2319E" w:rsidRDefault="00A2319E" w:rsidP="00A2319E">
      <w:pPr>
        <w:pStyle w:val="RNumText5"/>
      </w:pPr>
      <w:r w:rsidRPr="00554BCD">
        <w:rPr>
          <w:highlight w:val="lightGray"/>
        </w:rPr>
        <w:t>[…]</w:t>
      </w:r>
      <w:bookmarkEnd w:id="50"/>
      <w:r>
        <w:tab/>
      </w:r>
      <w:r>
        <w:tab/>
      </w:r>
      <w:r>
        <w:tab/>
      </w:r>
      <w:r>
        <w:tab/>
      </w:r>
      <w:r>
        <w:tab/>
      </w:r>
      <w:r>
        <w:tab/>
      </w:r>
      <w:r>
        <w:tab/>
      </w:r>
      <w:r>
        <w:tab/>
      </w:r>
      <w:r>
        <w:tab/>
      </w:r>
      <w:r>
        <w:tab/>
      </w:r>
      <w:r w:rsidRPr="00554BCD">
        <w:rPr>
          <w:highlight w:val="lightGray"/>
        </w:rPr>
        <w:t>[…]</w:t>
      </w:r>
    </w:p>
    <w:p w14:paraId="629214B6" w14:textId="77777777" w:rsidR="00A2319E" w:rsidRDefault="00A2319E" w:rsidP="00A2319E">
      <w:pPr>
        <w:pStyle w:val="RNumText5"/>
      </w:pPr>
      <w:r w:rsidRPr="00554BCD">
        <w:rPr>
          <w:highlight w:val="lightGray"/>
        </w:rPr>
        <w:t>[…]</w:t>
      </w:r>
      <w:r>
        <w:tab/>
      </w:r>
      <w:r>
        <w:tab/>
      </w:r>
      <w:r>
        <w:tab/>
      </w:r>
      <w:r>
        <w:tab/>
      </w:r>
      <w:r>
        <w:tab/>
      </w:r>
      <w:r>
        <w:tab/>
      </w:r>
      <w:r>
        <w:tab/>
      </w:r>
      <w:r>
        <w:tab/>
      </w:r>
      <w:r>
        <w:tab/>
      </w:r>
      <w:r>
        <w:tab/>
      </w:r>
      <w:r w:rsidRPr="00554BCD">
        <w:rPr>
          <w:highlight w:val="lightGray"/>
        </w:rPr>
        <w:t>[…]</w:t>
      </w:r>
    </w:p>
    <w:p w14:paraId="19318873" w14:textId="77777777" w:rsidR="00A2319E" w:rsidRDefault="00A2319E" w:rsidP="00A2319E">
      <w:pPr>
        <w:pStyle w:val="RNumText4"/>
        <w:tabs>
          <w:tab w:val="left" w:pos="1417"/>
        </w:tabs>
      </w:pPr>
      <w:bookmarkStart w:id="51" w:name="_Ref62556859"/>
      <w:bookmarkStart w:id="52" w:name="_Ref70501065"/>
      <w:r>
        <w:t>Gesamtfertigstellung</w:t>
      </w:r>
      <w:r>
        <w:tab/>
      </w:r>
      <w:r>
        <w:tab/>
      </w:r>
      <w:r>
        <w:tab/>
      </w:r>
      <w:r>
        <w:tab/>
      </w:r>
      <w:r>
        <w:tab/>
      </w:r>
      <w:r>
        <w:tab/>
      </w:r>
      <w:r>
        <w:tab/>
      </w:r>
      <w:r>
        <w:tab/>
      </w:r>
      <w:bookmarkEnd w:id="51"/>
      <w:r w:rsidRPr="00554BCD">
        <w:rPr>
          <w:highlight w:val="lightGray"/>
        </w:rPr>
        <w:t>[…]</w:t>
      </w:r>
      <w:bookmarkEnd w:id="52"/>
      <w:r>
        <w:t xml:space="preserve"> </w:t>
      </w:r>
    </w:p>
    <w:p w14:paraId="1C4C60B2" w14:textId="196742C7" w:rsidR="00A2319E" w:rsidRPr="00042D33" w:rsidRDefault="00A2319E" w:rsidP="00A2319E">
      <w:pPr>
        <w:pStyle w:val="RNumText3"/>
        <w:tabs>
          <w:tab w:val="left" w:pos="567"/>
        </w:tabs>
        <w:rPr>
          <w:szCs w:val="22"/>
        </w:rPr>
      </w:pPr>
      <w:bookmarkStart w:id="53" w:name="_Ref90469186"/>
      <w:r w:rsidRPr="00042D33">
        <w:rPr>
          <w:szCs w:val="22"/>
        </w:rPr>
        <w:t xml:space="preserve">Soweit Änderungen des Vertrags gemäß </w:t>
      </w:r>
      <w:r w:rsidRPr="00042D33">
        <w:rPr>
          <w:szCs w:val="22"/>
        </w:rPr>
        <w:fldChar w:fldCharType="begin"/>
      </w:r>
      <w:r w:rsidRPr="00042D33">
        <w:rPr>
          <w:szCs w:val="22"/>
        </w:rPr>
        <w:instrText xml:space="preserve"> REF _Ref90403338 \r \h  \* MERGEFORMAT </w:instrText>
      </w:r>
      <w:r w:rsidRPr="00042D33">
        <w:rPr>
          <w:szCs w:val="22"/>
        </w:rPr>
      </w:r>
      <w:r w:rsidRPr="00042D33">
        <w:rPr>
          <w:szCs w:val="22"/>
        </w:rPr>
        <w:fldChar w:fldCharType="separate"/>
      </w:r>
      <w:r w:rsidR="00E21009">
        <w:rPr>
          <w:szCs w:val="22"/>
          <w:cs/>
        </w:rPr>
        <w:t>‎</w:t>
      </w:r>
      <w:r w:rsidR="00E21009">
        <w:rPr>
          <w:szCs w:val="22"/>
        </w:rPr>
        <w:t>§ 3</w:t>
      </w:r>
      <w:r w:rsidRPr="00042D33">
        <w:rPr>
          <w:szCs w:val="22"/>
        </w:rPr>
        <w:fldChar w:fldCharType="end"/>
      </w:r>
      <w:r w:rsidRPr="00042D33">
        <w:rPr>
          <w:szCs w:val="22"/>
        </w:rPr>
        <w:t xml:space="preserve"> zu zeitlichen Verzögerungen führen, hat der AN hierauf in seinem Angebot schriftlich hinzuweisen, und zwar unter </w:t>
      </w:r>
      <w:r w:rsidRPr="00A2319E">
        <w:t>Angabe</w:t>
      </w:r>
      <w:r w:rsidRPr="00042D33">
        <w:rPr>
          <w:szCs w:val="22"/>
        </w:rPr>
        <w:t xml:space="preserve"> der maßgeblichen Gründe und der voraussichtlichen Verzögerungsdauer. Unterlässt der AN diesen Hinweis, behalten die vorgenannten Fristen trotz der Änderung des Vertrages ihre Gültigkeit. Für Behinderungen und Unterbrechungen der Ausführung aus anderen Gründen gilt § 6 VOB/B.</w:t>
      </w:r>
      <w:bookmarkEnd w:id="53"/>
    </w:p>
    <w:p w14:paraId="392659FE" w14:textId="77777777" w:rsidR="00A2319E" w:rsidRDefault="00A2319E" w:rsidP="00A2319E">
      <w:pPr>
        <w:pStyle w:val="berschrift2"/>
      </w:pPr>
      <w:r>
        <w:br/>
      </w:r>
      <w:bookmarkStart w:id="54" w:name="_Toc92963277"/>
      <w:bookmarkStart w:id="55" w:name="_Ref90455420"/>
      <w:bookmarkStart w:id="56" w:name="_Toc160022450"/>
      <w:r>
        <w:t>Vertragsstrafe</w:t>
      </w:r>
      <w:bookmarkEnd w:id="54"/>
      <w:bookmarkEnd w:id="56"/>
      <w:r>
        <w:t xml:space="preserve"> </w:t>
      </w:r>
      <w:bookmarkEnd w:id="55"/>
    </w:p>
    <w:p w14:paraId="0F572A23" w14:textId="77777777" w:rsidR="00A2319E" w:rsidRDefault="00A2319E" w:rsidP="00A2319E">
      <w:pPr>
        <w:pStyle w:val="RNumText3"/>
        <w:tabs>
          <w:tab w:val="left" w:pos="567"/>
        </w:tabs>
      </w:pPr>
      <w:bookmarkStart w:id="57" w:name="_Ref90573099"/>
      <w:r>
        <w:t>Zwischentermine:</w:t>
      </w:r>
      <w:bookmarkEnd w:id="57"/>
      <w:r>
        <w:t xml:space="preserve"> </w:t>
      </w:r>
    </w:p>
    <w:p w14:paraId="1DF8316C" w14:textId="35F670ED" w:rsidR="00A2319E" w:rsidRDefault="00A2319E" w:rsidP="00AD6A46">
      <w:pPr>
        <w:pStyle w:val="RNumText4"/>
      </w:pPr>
      <w:r>
        <w:t>Verletzt der AN schuldhaft einen oder mehrere der Zwischentermine (Ziff. </w:t>
      </w:r>
      <w:r>
        <w:fldChar w:fldCharType="begin"/>
      </w:r>
      <w:r>
        <w:instrText xml:space="preserve"> REF _Ref90454726 \r \h  \* MERGEFORMAT </w:instrText>
      </w:r>
      <w:r>
        <w:fldChar w:fldCharType="separate"/>
      </w:r>
      <w:r w:rsidR="00E21009">
        <w:rPr>
          <w:cs/>
        </w:rPr>
        <w:t>‎</w:t>
      </w:r>
      <w:r w:rsidR="00E21009">
        <w:t>5.2.1</w:t>
      </w:r>
      <w:r>
        <w:fldChar w:fldCharType="end"/>
      </w:r>
      <w:r>
        <w:t xml:space="preserve">), so fällt eine Vertragsstrafe an. </w:t>
      </w:r>
    </w:p>
    <w:p w14:paraId="558CB242" w14:textId="77777777" w:rsidR="00A2319E" w:rsidRDefault="00A2319E" w:rsidP="00AD6A46">
      <w:pPr>
        <w:pStyle w:val="RNumText4"/>
      </w:pPr>
      <w:r>
        <w:t>Die Vertragsstrafe beträgt für jeden Werktag des Verzuges 0,1 Prozent</w:t>
      </w:r>
      <w:r w:rsidRPr="006323A9">
        <w:t xml:space="preserve"> </w:t>
      </w:r>
      <w:r>
        <w:t>der anteiligen Netto-Auftragssumme (Wert der Teilleistungen, auf die sich die verletzte Zwischenfrist bezieht). Die Parteien ordnen den verschiedenen Zwischenterminen die folgenden anteiligen Netto-Auftragssummen zu:</w:t>
      </w:r>
    </w:p>
    <w:p w14:paraId="119F6665" w14:textId="77777777" w:rsidR="00A2319E" w:rsidRDefault="00A2319E" w:rsidP="00A2319E">
      <w:pPr>
        <w:pStyle w:val="RNumText5"/>
      </w:pPr>
      <w:r w:rsidRPr="00554BCD">
        <w:rPr>
          <w:highlight w:val="lightGray"/>
        </w:rPr>
        <w:t>[…]</w:t>
      </w:r>
      <w:r>
        <w:tab/>
      </w:r>
      <w:r>
        <w:tab/>
      </w:r>
      <w:r>
        <w:tab/>
      </w:r>
      <w:r>
        <w:tab/>
      </w:r>
      <w:r>
        <w:tab/>
      </w:r>
      <w:r>
        <w:tab/>
      </w:r>
      <w:r>
        <w:tab/>
      </w:r>
      <w:r>
        <w:tab/>
      </w:r>
      <w:r>
        <w:tab/>
      </w:r>
      <w:r>
        <w:tab/>
      </w:r>
      <w:r w:rsidRPr="00554BCD">
        <w:rPr>
          <w:highlight w:val="lightGray"/>
        </w:rPr>
        <w:t>[…]</w:t>
      </w:r>
      <w:r>
        <w:t xml:space="preserve"> €</w:t>
      </w:r>
    </w:p>
    <w:p w14:paraId="2B27F10E" w14:textId="77777777" w:rsidR="00A2319E" w:rsidRDefault="00A2319E" w:rsidP="00A2319E">
      <w:pPr>
        <w:pStyle w:val="RNumText5"/>
      </w:pPr>
      <w:r w:rsidRPr="00554BCD">
        <w:rPr>
          <w:highlight w:val="lightGray"/>
        </w:rPr>
        <w:t>[…]</w:t>
      </w:r>
      <w:r>
        <w:tab/>
      </w:r>
      <w:r>
        <w:tab/>
      </w:r>
      <w:r>
        <w:tab/>
      </w:r>
      <w:r>
        <w:tab/>
      </w:r>
      <w:r>
        <w:tab/>
      </w:r>
      <w:r>
        <w:tab/>
      </w:r>
      <w:r>
        <w:tab/>
      </w:r>
      <w:r>
        <w:tab/>
      </w:r>
      <w:r>
        <w:tab/>
      </w:r>
      <w:r>
        <w:tab/>
      </w:r>
      <w:r w:rsidRPr="00554BCD">
        <w:rPr>
          <w:highlight w:val="lightGray"/>
        </w:rPr>
        <w:t>[…]</w:t>
      </w:r>
      <w:r>
        <w:t xml:space="preserve"> €</w:t>
      </w:r>
    </w:p>
    <w:p w14:paraId="3657810D" w14:textId="77777777" w:rsidR="00A2319E" w:rsidRDefault="00A2319E" w:rsidP="00743208">
      <w:pPr>
        <w:pStyle w:val="RNumText4"/>
      </w:pPr>
      <w:r>
        <w:t xml:space="preserve">Die für die schuldhafte Verletzung eines Zwischentermins verwirkte Vertragsstrafe wird auf die Vertragsstrafe für die schuldhafte Verletzung weiterer Zwischentermine in voller Höhe angerechnet. </w:t>
      </w:r>
    </w:p>
    <w:p w14:paraId="55FE96D4" w14:textId="77777777" w:rsidR="00A2319E" w:rsidRDefault="00A2319E" w:rsidP="00743208">
      <w:pPr>
        <w:pStyle w:val="RNumText4"/>
      </w:pPr>
      <w:r>
        <w:lastRenderedPageBreak/>
        <w:t>Maximal beträgt die Vertragsstrafe für die schuldhafte Verletzung eines oder mehrerer Zwischentermine insgesamt fünf Prozent der anteiligen Netto-Auftragssumme für den jeweils letzten verletzten Zwischentermin.</w:t>
      </w:r>
    </w:p>
    <w:p w14:paraId="22ED2B51" w14:textId="0A34310D" w:rsidR="00A2319E" w:rsidRDefault="00A2319E" w:rsidP="00743208">
      <w:pPr>
        <w:pStyle w:val="RNumText4"/>
      </w:pPr>
      <w:r>
        <w:t>Die Vertragsstrafe für die Verletzung eines oder mehrerer Zwischentermine entfällt nachträglich, wenn es dem AN gelingt, das Werk rechtzeitig bis zum Termin für die Gesamtfertigstellung (Ziff. </w:t>
      </w:r>
      <w:r>
        <w:fldChar w:fldCharType="begin"/>
      </w:r>
      <w:r>
        <w:instrText xml:space="preserve"> REF _Ref70501065 \r \h  \* MERGEFORMAT </w:instrText>
      </w:r>
      <w:r>
        <w:fldChar w:fldCharType="separate"/>
      </w:r>
      <w:r w:rsidR="00E21009">
        <w:rPr>
          <w:cs/>
        </w:rPr>
        <w:t>‎</w:t>
      </w:r>
      <w:r w:rsidR="00E21009">
        <w:t>5.2.2</w:t>
      </w:r>
      <w:r>
        <w:fldChar w:fldCharType="end"/>
      </w:r>
      <w:r>
        <w:t>) fertigzustellen.</w:t>
      </w:r>
    </w:p>
    <w:p w14:paraId="7FA39644" w14:textId="77777777" w:rsidR="00A2319E" w:rsidRDefault="00A2319E" w:rsidP="00A2319E">
      <w:pPr>
        <w:pStyle w:val="RNumText3"/>
        <w:tabs>
          <w:tab w:val="left" w:pos="567"/>
        </w:tabs>
      </w:pPr>
      <w:r>
        <w:t xml:space="preserve">Gesamtfertigstellung: </w:t>
      </w:r>
    </w:p>
    <w:p w14:paraId="41C8B8B9" w14:textId="3654BBA6" w:rsidR="00A2319E" w:rsidRDefault="00A2319E" w:rsidP="00743208">
      <w:pPr>
        <w:pStyle w:val="RNumText4"/>
      </w:pPr>
      <w:r>
        <w:t>Verletzt der AN schuldhaft den Termin für die Gesamtfertigstellung (Ziff. </w:t>
      </w:r>
      <w:r>
        <w:fldChar w:fldCharType="begin"/>
      </w:r>
      <w:r>
        <w:instrText xml:space="preserve"> REF _Ref70501065 \r \h  \* MERGEFORMAT </w:instrText>
      </w:r>
      <w:r>
        <w:fldChar w:fldCharType="separate"/>
      </w:r>
      <w:r w:rsidR="00E21009">
        <w:rPr>
          <w:cs/>
        </w:rPr>
        <w:t>‎</w:t>
      </w:r>
      <w:r w:rsidR="00E21009">
        <w:t>5.2.2</w:t>
      </w:r>
      <w:r>
        <w:fldChar w:fldCharType="end"/>
      </w:r>
      <w:r>
        <w:t xml:space="preserve">), so fällt eine Vertragsstrafe an. </w:t>
      </w:r>
    </w:p>
    <w:p w14:paraId="4C635B29" w14:textId="4B3E1607" w:rsidR="00A2319E" w:rsidRDefault="00A2319E" w:rsidP="00743208">
      <w:pPr>
        <w:pStyle w:val="RNumText4"/>
      </w:pPr>
      <w:r>
        <w:t xml:space="preserve">Die Vertragsstrafe beträgt für jeden Werktag des Verzuges 0,1% der Netto-Gesamtauftragssumme gem. </w:t>
      </w:r>
      <w:r>
        <w:fldChar w:fldCharType="begin"/>
      </w:r>
      <w:r>
        <w:instrText xml:space="preserve"> REF _Ref65769166 \r \h </w:instrText>
      </w:r>
      <w:r w:rsidR="00743208">
        <w:instrText xml:space="preserve"> \* MERGEFORMAT </w:instrText>
      </w:r>
      <w:r>
        <w:fldChar w:fldCharType="separate"/>
      </w:r>
      <w:r w:rsidR="00E21009">
        <w:rPr>
          <w:cs/>
        </w:rPr>
        <w:t>‎</w:t>
      </w:r>
      <w:r w:rsidR="00E21009">
        <w:t>§ 7</w:t>
      </w:r>
      <w:r>
        <w:fldChar w:fldCharType="end"/>
      </w:r>
      <w:r>
        <w:t>.</w:t>
      </w:r>
    </w:p>
    <w:p w14:paraId="1AAD1873" w14:textId="56573219" w:rsidR="00A2319E" w:rsidRDefault="00A2319E" w:rsidP="00743208">
      <w:pPr>
        <w:pStyle w:val="RNumText4"/>
      </w:pPr>
      <w:r>
        <w:t xml:space="preserve">Die für die Verletzung eines oder mehrerer Zwischentermine verwirkte Vertragsstrafe (Ziff. </w:t>
      </w:r>
      <w:r>
        <w:fldChar w:fldCharType="begin"/>
      </w:r>
      <w:r>
        <w:instrText xml:space="preserve"> REF _Ref90573099 \r \h </w:instrText>
      </w:r>
      <w:r w:rsidR="00743208">
        <w:instrText xml:space="preserve"> \* MERGEFORMAT </w:instrText>
      </w:r>
      <w:r>
        <w:fldChar w:fldCharType="separate"/>
      </w:r>
      <w:r w:rsidR="00E21009">
        <w:rPr>
          <w:cs/>
        </w:rPr>
        <w:t>‎</w:t>
      </w:r>
      <w:r w:rsidR="00E21009">
        <w:t>6.1</w:t>
      </w:r>
      <w:r>
        <w:fldChar w:fldCharType="end"/>
      </w:r>
      <w:r>
        <w:t>) wird auf die Vertragsstrafe für die schuldhafte Verletzung des Termins der Gesamtfertigstellung in voller Höhe angerechnet.</w:t>
      </w:r>
    </w:p>
    <w:p w14:paraId="7D8FC479" w14:textId="5DD478AA" w:rsidR="00A2319E" w:rsidRDefault="00A2319E" w:rsidP="00743208">
      <w:pPr>
        <w:pStyle w:val="RNumText4"/>
      </w:pPr>
      <w:r>
        <w:t xml:space="preserve">Maximal beträgt die Vertragsstrafe für die schuldhafte Verletzung des Termins für die Gesamtfertigstellung insgesamt fünf Prozent der Netto-Gesamtauftragssumme gem. </w:t>
      </w:r>
      <w:r>
        <w:fldChar w:fldCharType="begin"/>
      </w:r>
      <w:r>
        <w:instrText xml:space="preserve"> REF _Ref65769166 \r \h </w:instrText>
      </w:r>
      <w:r w:rsidR="00743208">
        <w:instrText xml:space="preserve"> \* MERGEFORMAT </w:instrText>
      </w:r>
      <w:r>
        <w:fldChar w:fldCharType="separate"/>
      </w:r>
      <w:r w:rsidR="00E21009">
        <w:rPr>
          <w:cs/>
        </w:rPr>
        <w:t>‎</w:t>
      </w:r>
      <w:r w:rsidR="00E21009">
        <w:t>§ 7</w:t>
      </w:r>
      <w:r>
        <w:fldChar w:fldCharType="end"/>
      </w:r>
      <w:r>
        <w:t>.</w:t>
      </w:r>
    </w:p>
    <w:p w14:paraId="0F7147DA" w14:textId="77777777" w:rsidR="00A2319E" w:rsidRDefault="00A2319E" w:rsidP="005D1127">
      <w:pPr>
        <w:pStyle w:val="RNumText3"/>
        <w:tabs>
          <w:tab w:val="left" w:pos="567"/>
        </w:tabs>
      </w:pPr>
      <w:r>
        <w:t>Der AG kann sich Vertragsstrafenansprüche bis zur Fälligkeit der Schlusszahlung vorbehalten.</w:t>
      </w:r>
    </w:p>
    <w:p w14:paraId="07DE2D45" w14:textId="77777777" w:rsidR="00A2319E" w:rsidRDefault="00A2319E" w:rsidP="005D1127">
      <w:pPr>
        <w:pStyle w:val="RNumText3"/>
        <w:tabs>
          <w:tab w:val="left" w:pos="567"/>
        </w:tabs>
      </w:pPr>
      <w:r w:rsidRPr="00715B47">
        <w:t xml:space="preserve">Weitergehende Schadensersatzansprüche des </w:t>
      </w:r>
      <w:r>
        <w:t>AG</w:t>
      </w:r>
      <w:r w:rsidRPr="00715B47">
        <w:t>s bleiben unberührt. Die Vertragsstrafe wird auf solche Schadensersatzansprüche angerechnet.</w:t>
      </w:r>
    </w:p>
    <w:p w14:paraId="717B76F2" w14:textId="3C9D7249" w:rsidR="00A2319E" w:rsidRDefault="00A2319E" w:rsidP="005D1127">
      <w:pPr>
        <w:pStyle w:val="RNumText3"/>
        <w:tabs>
          <w:tab w:val="left" w:pos="567"/>
        </w:tabs>
      </w:pPr>
      <w:r>
        <w:t xml:space="preserve">Verschieben sich die Vertragsfristen gem. Ziff. </w:t>
      </w:r>
      <w:r>
        <w:fldChar w:fldCharType="begin"/>
      </w:r>
      <w:r>
        <w:instrText xml:space="preserve"> REF _Ref90469186 \r \h </w:instrText>
      </w:r>
      <w:r w:rsidR="005D1127">
        <w:instrText xml:space="preserve"> \* MERGEFORMAT </w:instrText>
      </w:r>
      <w:r>
        <w:fldChar w:fldCharType="separate"/>
      </w:r>
      <w:r w:rsidR="00E21009">
        <w:rPr>
          <w:cs/>
        </w:rPr>
        <w:t>‎</w:t>
      </w:r>
      <w:r w:rsidR="00E21009">
        <w:t>5.3</w:t>
      </w:r>
      <w:r>
        <w:fldChar w:fldCharType="end"/>
      </w:r>
      <w:r>
        <w:t xml:space="preserve"> bzw. gem. § 6 VOB/B oder legen die Parteien die Vertragsfristen einvernehmlich neu fest, gilt die Vertragsstrafenregelung auch für die neuen Termine.</w:t>
      </w:r>
    </w:p>
    <w:p w14:paraId="288F1BAD" w14:textId="77777777" w:rsidR="00A2319E" w:rsidRDefault="00A2319E" w:rsidP="00A2319E">
      <w:pPr>
        <w:pStyle w:val="berschrift2"/>
      </w:pPr>
      <w:bookmarkStart w:id="58" w:name="_Ref53405109"/>
      <w:r>
        <w:br/>
      </w:r>
      <w:bookmarkStart w:id="59" w:name="_Ref65769166"/>
      <w:bookmarkStart w:id="60" w:name="_Toc92963278"/>
      <w:bookmarkStart w:id="61" w:name="_Toc160022451"/>
      <w:r>
        <w:t>Vergütung</w:t>
      </w:r>
      <w:bookmarkEnd w:id="59"/>
      <w:bookmarkEnd w:id="60"/>
      <w:bookmarkEnd w:id="61"/>
    </w:p>
    <w:p w14:paraId="152575C5" w14:textId="77777777" w:rsidR="00A2319E" w:rsidRDefault="00A2319E" w:rsidP="00A2319E">
      <w:pPr>
        <w:pStyle w:val="RNumText5"/>
        <w:numPr>
          <w:ilvl w:val="0"/>
          <w:numId w:val="0"/>
        </w:numPr>
        <w:ind w:left="567" w:hanging="567"/>
      </w:pPr>
      <w:bookmarkStart w:id="62" w:name="_Ref65777989"/>
      <w:r w:rsidRPr="000A0D42">
        <w:rPr>
          <w:highlight w:val="lightGray"/>
        </w:rPr>
        <w:t>[Variante 1: Einheitspreisvertrag]</w:t>
      </w:r>
    </w:p>
    <w:p w14:paraId="5923C9B3" w14:textId="5A6FE287" w:rsidR="00A2319E" w:rsidRDefault="00A2319E" w:rsidP="00A2319E">
      <w:pPr>
        <w:pStyle w:val="RNumText3"/>
        <w:tabs>
          <w:tab w:val="left" w:pos="567"/>
        </w:tabs>
      </w:pPr>
      <w:bookmarkStart w:id="63" w:name="_Ref90641974"/>
      <w:r w:rsidRPr="00D45D46">
        <w:t xml:space="preserve">Die Vergütung des </w:t>
      </w:r>
      <w:r>
        <w:t>AN</w:t>
      </w:r>
      <w:r w:rsidRPr="00D45D46">
        <w:t xml:space="preserve"> </w:t>
      </w:r>
      <w:r>
        <w:t xml:space="preserve">richtet sich nach den </w:t>
      </w:r>
      <w:r w:rsidRPr="00D45D46">
        <w:t>Einheitspreise</w:t>
      </w:r>
      <w:r>
        <w:t>n des Leistungsverzeichnisses (</w:t>
      </w:r>
      <w:r w:rsidR="00C276A4">
        <w:fldChar w:fldCharType="begin"/>
      </w:r>
      <w:r w:rsidR="00C276A4">
        <w:instrText xml:space="preserve"> REF _Ref159496183 \r \h </w:instrText>
      </w:r>
      <w:r w:rsidR="00C276A4">
        <w:fldChar w:fldCharType="separate"/>
      </w:r>
      <w:r w:rsidR="00E21009">
        <w:rPr>
          <w:cs/>
        </w:rPr>
        <w:t>‎</w:t>
      </w:r>
      <w:r w:rsidR="00E21009">
        <w:t>Anlage 3</w:t>
      </w:r>
      <w:r w:rsidR="00C276A4">
        <w:fldChar w:fldCharType="end"/>
      </w:r>
      <w:r>
        <w:t xml:space="preserve">). </w:t>
      </w:r>
      <w:r w:rsidRPr="00AB6AA5">
        <w:t>Die vorläufige Vergütung (</w:t>
      </w:r>
      <w:r w:rsidRPr="00743208">
        <w:rPr>
          <w:rStyle w:val="Rfett"/>
        </w:rPr>
        <w:t>„Gesamtauftragssumme“</w:t>
      </w:r>
      <w:r w:rsidRPr="00AB6AA5">
        <w:t xml:space="preserve">) beträgt </w:t>
      </w:r>
      <w:r w:rsidRPr="00743208">
        <w:rPr>
          <w:highlight w:val="lightGray"/>
        </w:rPr>
        <w:t>[…]</w:t>
      </w:r>
      <w:r>
        <w:t xml:space="preserve"> € zzgl. der zum Rechnungszeitpunkt maßgeblichen gesetzlichen Umsatzsteuer.</w:t>
      </w:r>
      <w:bookmarkEnd w:id="63"/>
    </w:p>
    <w:p w14:paraId="4CFDCEA3" w14:textId="1B4A49D7" w:rsidR="00A2319E" w:rsidRDefault="00A2319E" w:rsidP="00A2319E">
      <w:pPr>
        <w:pStyle w:val="RNumText3"/>
        <w:tabs>
          <w:tab w:val="left" w:pos="567"/>
        </w:tabs>
      </w:pPr>
      <w:r>
        <w:t>Der AN gewährt auf die Einheitspreise des Leistungsverzeichnisses (</w:t>
      </w:r>
      <w:r w:rsidR="00743208">
        <w:fldChar w:fldCharType="begin"/>
      </w:r>
      <w:r w:rsidR="00743208">
        <w:instrText xml:space="preserve"> REF _Ref159496183 \r \h </w:instrText>
      </w:r>
      <w:r w:rsidR="00743208">
        <w:fldChar w:fldCharType="separate"/>
      </w:r>
      <w:r w:rsidR="00E21009">
        <w:rPr>
          <w:cs/>
        </w:rPr>
        <w:t>‎</w:t>
      </w:r>
      <w:r w:rsidR="00E21009">
        <w:t>Anlage 3</w:t>
      </w:r>
      <w:r w:rsidR="00743208">
        <w:fldChar w:fldCharType="end"/>
      </w:r>
      <w:r>
        <w:t xml:space="preserve">) einen </w:t>
      </w:r>
      <w:r w:rsidRPr="00AB6AA5">
        <w:t>Nachlass</w:t>
      </w:r>
      <w:r>
        <w:t xml:space="preserve"> </w:t>
      </w:r>
      <w:r w:rsidRPr="00AB6AA5">
        <w:t xml:space="preserve">in Höhe von </w:t>
      </w:r>
      <w:r w:rsidRPr="00743208">
        <w:rPr>
          <w:highlight w:val="lightGray"/>
        </w:rPr>
        <w:t>[…]</w:t>
      </w:r>
      <w:r w:rsidRPr="00AB6AA5">
        <w:t xml:space="preserve">%. </w:t>
      </w:r>
      <w:r>
        <w:t xml:space="preserve">Dieser </w:t>
      </w:r>
      <w:r w:rsidRPr="00AB6AA5">
        <w:t>Nachlass gilt auch für die Vergütung geänderte</w:t>
      </w:r>
      <w:r>
        <w:t>r</w:t>
      </w:r>
      <w:r w:rsidRPr="00AB6AA5">
        <w:t xml:space="preserve"> </w:t>
      </w:r>
      <w:r>
        <w:t xml:space="preserve">bzw. </w:t>
      </w:r>
      <w:r w:rsidRPr="00AB6AA5">
        <w:t>zusätzliche</w:t>
      </w:r>
      <w:r>
        <w:t>r</w:t>
      </w:r>
      <w:r w:rsidRPr="00AB6AA5">
        <w:t xml:space="preserve"> Leistungen. </w:t>
      </w:r>
    </w:p>
    <w:bookmarkEnd w:id="62"/>
    <w:p w14:paraId="3FED31A9" w14:textId="77777777" w:rsidR="00A2319E" w:rsidRDefault="00A2319E" w:rsidP="00A2319E">
      <w:pPr>
        <w:pStyle w:val="RNumText3"/>
        <w:tabs>
          <w:tab w:val="left" w:pos="567"/>
        </w:tabs>
      </w:pPr>
      <w:r>
        <w:lastRenderedPageBreak/>
        <w:t xml:space="preserve">Die vereinbarten Einheitspreise sind Festpreise und bleiben für die gesamte Vertragsdauer verbindlich. </w:t>
      </w:r>
      <w:r w:rsidRPr="00431011">
        <w:t>Eine Gleitklausel für Lohn-, Material-, Geräte</w:t>
      </w:r>
      <w:r>
        <w:t>-</w:t>
      </w:r>
      <w:r w:rsidRPr="00431011">
        <w:t xml:space="preserve"> und Stoffkosten </w:t>
      </w:r>
      <w:r>
        <w:t>vereinbaren die Parteien ausdrücklich nicht</w:t>
      </w:r>
      <w:r w:rsidRPr="00431011">
        <w:t>.</w:t>
      </w:r>
      <w:r>
        <w:t xml:space="preserve"> § 2 Abs. 3 VOB/B und § 313 BGB bleiben unberührt.</w:t>
      </w:r>
    </w:p>
    <w:p w14:paraId="0996F032" w14:textId="77777777" w:rsidR="00A2319E" w:rsidRDefault="00A2319E" w:rsidP="00A2319E">
      <w:pPr>
        <w:pStyle w:val="RNumText3"/>
        <w:tabs>
          <w:tab w:val="left" w:pos="567"/>
        </w:tabs>
      </w:pPr>
      <w:r w:rsidRPr="00431011">
        <w:t xml:space="preserve">Soweit </w:t>
      </w:r>
      <w:r>
        <w:t xml:space="preserve">der AG gem. </w:t>
      </w:r>
      <w:r w:rsidRPr="00431011">
        <w:t xml:space="preserve">§ 13b UStG gegenüber den Finanzbehörden die Umsatzsteuer </w:t>
      </w:r>
      <w:r>
        <w:t>schuldet</w:t>
      </w:r>
      <w:r w:rsidRPr="00431011">
        <w:t xml:space="preserve">, hat der </w:t>
      </w:r>
      <w:r>
        <w:t xml:space="preserve">AN </w:t>
      </w:r>
      <w:r w:rsidRPr="00431011">
        <w:t xml:space="preserve">keinen Anspruch auf Auszahlung der Umsatzsteuer. Dies ist in der Rechnung durch einen entsprechenden Hinweis zu vermerken. Die Umsatzsteuer ist in diesem Fall vom </w:t>
      </w:r>
      <w:r>
        <w:t xml:space="preserve">AG </w:t>
      </w:r>
      <w:r w:rsidRPr="00431011">
        <w:t>direkt an die zuständige Finanzbehörde abzuführen.</w:t>
      </w:r>
    </w:p>
    <w:p w14:paraId="7E8972CB" w14:textId="77777777" w:rsidR="00A2319E" w:rsidRDefault="00A2319E" w:rsidP="00A2319E">
      <w:pPr>
        <w:pStyle w:val="RNumText5"/>
        <w:numPr>
          <w:ilvl w:val="0"/>
          <w:numId w:val="0"/>
        </w:numPr>
        <w:ind w:left="567" w:hanging="567"/>
      </w:pPr>
      <w:r w:rsidRPr="000A0D42">
        <w:rPr>
          <w:highlight w:val="lightGray"/>
        </w:rPr>
        <w:t>[Variante 2: Pauschalpreisvertrag]</w:t>
      </w:r>
    </w:p>
    <w:p w14:paraId="7A05E4A2" w14:textId="77777777" w:rsidR="00A2319E" w:rsidRDefault="00A2319E" w:rsidP="00A2319E">
      <w:pPr>
        <w:pStyle w:val="RNumText3"/>
        <w:tabs>
          <w:tab w:val="left" w:pos="567"/>
        </w:tabs>
      </w:pPr>
      <w:r>
        <w:t xml:space="preserve">Die Leistungen des AN werden vergütet durch </w:t>
      </w:r>
      <w:r w:rsidRPr="00EC29ED">
        <w:t xml:space="preserve">einen Pauschalpreis in Höhe von </w:t>
      </w:r>
      <w:r w:rsidRPr="00743208">
        <w:rPr>
          <w:highlight w:val="lightGray"/>
        </w:rPr>
        <w:t>[…]</w:t>
      </w:r>
      <w:r>
        <w:t xml:space="preserve"> € (netto) </w:t>
      </w:r>
      <w:r w:rsidRPr="00AB6AA5">
        <w:t>(</w:t>
      </w:r>
      <w:r w:rsidRPr="00743208">
        <w:rPr>
          <w:rStyle w:val="Rfett"/>
        </w:rPr>
        <w:t>„Gesamtauftragssumme“</w:t>
      </w:r>
      <w:r w:rsidRPr="00AB6AA5">
        <w:t>)</w:t>
      </w:r>
      <w:r>
        <w:t xml:space="preserve"> zzgl. der zum Rechnungszeitpunkt maßgeblichen gesetzlichen Umsatzsteuer.</w:t>
      </w:r>
    </w:p>
    <w:p w14:paraId="4F2103AD" w14:textId="77777777" w:rsidR="00A2319E" w:rsidRDefault="00A2319E" w:rsidP="00A2319E">
      <w:pPr>
        <w:pStyle w:val="RNumText3"/>
        <w:tabs>
          <w:tab w:val="left" w:pos="567"/>
        </w:tabs>
      </w:pPr>
      <w:r>
        <w:t xml:space="preserve">Der </w:t>
      </w:r>
      <w:r w:rsidRPr="006B7A60">
        <w:t xml:space="preserve">Pauschalpreis </w:t>
      </w:r>
      <w:r>
        <w:t xml:space="preserve">umfasst </w:t>
      </w:r>
      <w:r w:rsidRPr="006B7A60">
        <w:t xml:space="preserve">alle Leistungen </w:t>
      </w:r>
      <w:r>
        <w:t>des AN</w:t>
      </w:r>
      <w:r w:rsidRPr="006B7A60">
        <w:t xml:space="preserve">, die zur rechtzeitigen, funktionsgerechten und mangelfreien Herstellung </w:t>
      </w:r>
      <w:r>
        <w:t xml:space="preserve">des vereinbarten Gewerks </w:t>
      </w:r>
      <w:r w:rsidRPr="006B7A60">
        <w:t xml:space="preserve">notwendig sind. Der </w:t>
      </w:r>
      <w:r>
        <w:t xml:space="preserve">AN </w:t>
      </w:r>
      <w:r w:rsidRPr="006B7A60">
        <w:t>übernimmt insbes</w:t>
      </w:r>
      <w:r>
        <w:t>ondere</w:t>
      </w:r>
      <w:r w:rsidRPr="006B7A60">
        <w:t xml:space="preserve"> das Mengen- und Massenrisiko.</w:t>
      </w:r>
    </w:p>
    <w:p w14:paraId="4096E22F" w14:textId="77777777" w:rsidR="00A2319E" w:rsidRDefault="00A2319E" w:rsidP="00A2319E">
      <w:pPr>
        <w:pStyle w:val="RNumText3"/>
        <w:tabs>
          <w:tab w:val="left" w:pos="567"/>
        </w:tabs>
      </w:pPr>
      <w:r w:rsidRPr="00431011">
        <w:t xml:space="preserve">Soweit </w:t>
      </w:r>
      <w:r>
        <w:t xml:space="preserve">der AG gem. </w:t>
      </w:r>
      <w:r w:rsidRPr="00431011">
        <w:t xml:space="preserve">§ 13b UStG gegenüber den Finanzbehörden die Umsatzsteuer </w:t>
      </w:r>
      <w:r>
        <w:t>schuldet</w:t>
      </w:r>
      <w:r w:rsidRPr="00431011">
        <w:t xml:space="preserve">, hat der </w:t>
      </w:r>
      <w:r>
        <w:t xml:space="preserve">AN </w:t>
      </w:r>
      <w:r w:rsidRPr="00431011">
        <w:t xml:space="preserve">keinen Anspruch auf Auszahlung der Umsatzsteuer. Dies ist in der Rechnung durch einen entsprechenden Hinweis zu vermerken. Die Umsatzsteuer ist in diesem Fall vom </w:t>
      </w:r>
      <w:r>
        <w:t xml:space="preserve">AG </w:t>
      </w:r>
      <w:r w:rsidRPr="00431011">
        <w:t>direkt an die zuständige Finanzbehörde abzuführen.</w:t>
      </w:r>
    </w:p>
    <w:p w14:paraId="776FF2D9" w14:textId="77777777" w:rsidR="00A2319E" w:rsidRDefault="00A2319E" w:rsidP="00A2319E">
      <w:pPr>
        <w:pStyle w:val="berschrift2"/>
      </w:pPr>
      <w:r>
        <w:br/>
      </w:r>
      <w:bookmarkStart w:id="64" w:name="_Toc92963279"/>
      <w:bookmarkStart w:id="65" w:name="_Toc160022452"/>
      <w:r>
        <w:t>Abrechnung und Zahlung</w:t>
      </w:r>
      <w:bookmarkEnd w:id="64"/>
      <w:bookmarkEnd w:id="65"/>
    </w:p>
    <w:p w14:paraId="1BD4FD38" w14:textId="54AAB8FD" w:rsidR="003739D5" w:rsidRDefault="00A2319E" w:rsidP="003739D5">
      <w:pPr>
        <w:pStyle w:val="RNumText3"/>
        <w:tabs>
          <w:tab w:val="left" w:pos="567"/>
        </w:tabs>
      </w:pPr>
      <w:r>
        <w:t xml:space="preserve">Der AN kann nach Maßgabe von § 16 Abs. 1 VOB/B Abschlagszahlungen verlangen. </w:t>
      </w:r>
      <w:r w:rsidR="003739D5">
        <w:t xml:space="preserve">Bevor der AN seine Abschlagsrechnung überreicht, stimmt er den abzurechnenden Leistungsstand jedoch mit dem AG ab, um negative Rechnungsprüfungen so weit wie möglich zu vermeiden. </w:t>
      </w:r>
      <w:r>
        <w:t xml:space="preserve">Soweit die Leistungen des AN </w:t>
      </w:r>
      <w:r w:rsidRPr="00AB1BDF">
        <w:t>nicht vertragsgemäß</w:t>
      </w:r>
      <w:r>
        <w:t xml:space="preserve"> sind</w:t>
      </w:r>
      <w:r w:rsidRPr="00AB1BDF">
        <w:t xml:space="preserve">, kann der </w:t>
      </w:r>
      <w:r>
        <w:t xml:space="preserve">AG gem. </w:t>
      </w:r>
      <w:r w:rsidRPr="00AB1BDF">
        <w:t>§ 632a BGB die Zahlung eines angemessenen Teils des Abschlags verweigern; angemessen ist in der Regel das Doppelte der für die Beseitigung des Mangels erforderlichen Kosten.</w:t>
      </w:r>
    </w:p>
    <w:p w14:paraId="3443DC48" w14:textId="77777777" w:rsidR="00A2319E" w:rsidRDefault="00A2319E" w:rsidP="00A2319E">
      <w:pPr>
        <w:pStyle w:val="RNumText3"/>
        <w:tabs>
          <w:tab w:val="left" w:pos="567"/>
        </w:tabs>
      </w:pPr>
      <w:r>
        <w:t xml:space="preserve">Die prüffähige Schlussrechnung ist innerhalb von vier Wochen nach Fertigstellung der Leistung und Abnahme einzureichen. </w:t>
      </w:r>
    </w:p>
    <w:p w14:paraId="2A667566" w14:textId="16C3C806" w:rsidR="00A2319E" w:rsidRDefault="00A2319E" w:rsidP="00A2319E">
      <w:pPr>
        <w:pStyle w:val="RNumText3"/>
        <w:tabs>
          <w:tab w:val="left" w:pos="567"/>
        </w:tabs>
      </w:pPr>
      <w:r>
        <w:t xml:space="preserve">Abschlagsrechnungen werden fällig 21 Werktage nach Zugang beim Empfänger gem. Ziff. </w:t>
      </w:r>
      <w:r>
        <w:fldChar w:fldCharType="begin"/>
      </w:r>
      <w:r>
        <w:instrText xml:space="preserve"> REF _Ref92461015 \r \h  \* MERGEFORMAT </w:instrText>
      </w:r>
      <w:r>
        <w:fldChar w:fldCharType="separate"/>
      </w:r>
      <w:r w:rsidR="00E21009">
        <w:rPr>
          <w:cs/>
        </w:rPr>
        <w:t>‎</w:t>
      </w:r>
      <w:r w:rsidR="00E21009">
        <w:t>8.4</w:t>
      </w:r>
      <w:r>
        <w:fldChar w:fldCharType="end"/>
      </w:r>
      <w:r>
        <w:t xml:space="preserve">, die Schlussrechnung wird fällig 60 Werktage nach Zugang beim Empfänger gem. Ziff. </w:t>
      </w:r>
      <w:r>
        <w:fldChar w:fldCharType="begin"/>
      </w:r>
      <w:r>
        <w:instrText xml:space="preserve"> REF _Ref92461015 \r \h  \* MERGEFORMAT </w:instrText>
      </w:r>
      <w:r>
        <w:fldChar w:fldCharType="separate"/>
      </w:r>
      <w:r w:rsidR="00E21009">
        <w:rPr>
          <w:cs/>
        </w:rPr>
        <w:t>‎</w:t>
      </w:r>
      <w:r w:rsidR="00E21009">
        <w:t>8.4</w:t>
      </w:r>
      <w:r>
        <w:fldChar w:fldCharType="end"/>
      </w:r>
      <w:r>
        <w:t>.</w:t>
      </w:r>
    </w:p>
    <w:p w14:paraId="37B28938" w14:textId="3BE99396" w:rsidR="00A2319E" w:rsidRDefault="00A2319E" w:rsidP="00A2319E">
      <w:pPr>
        <w:pStyle w:val="RNumText3"/>
        <w:tabs>
          <w:tab w:val="left" w:pos="567"/>
        </w:tabs>
      </w:pPr>
      <w:bookmarkStart w:id="66" w:name="_Ref92461015"/>
      <w:r>
        <w:t xml:space="preserve">Rechnungen sind </w:t>
      </w:r>
      <w:r w:rsidR="008D3EB8">
        <w:t xml:space="preserve">kumuliert aufzustellen und </w:t>
      </w:r>
      <w:r w:rsidR="00743208" w:rsidRPr="00743208">
        <w:rPr>
          <w:highlight w:val="lightGray"/>
        </w:rPr>
        <w:t>[</w:t>
      </w:r>
      <w:r w:rsidRPr="00743208">
        <w:rPr>
          <w:highlight w:val="lightGray"/>
        </w:rPr>
        <w:t>in Papier</w:t>
      </w:r>
      <w:r w:rsidR="00743208" w:rsidRPr="00743208">
        <w:rPr>
          <w:highlight w:val="lightGray"/>
        </w:rPr>
        <w:t>/digital?]</w:t>
      </w:r>
      <w:r w:rsidR="00743208">
        <w:t xml:space="preserve"> </w:t>
      </w:r>
      <w:r>
        <w:t>jeweils vollständig und unter Beifügung aller erforderlichen Unterlagen und Anlagen zu richten an</w:t>
      </w:r>
      <w:bookmarkEnd w:id="66"/>
      <w:r>
        <w:t xml:space="preserve"> </w:t>
      </w:r>
    </w:p>
    <w:p w14:paraId="574707E7" w14:textId="35FDFFC4" w:rsidR="00A2319E" w:rsidRDefault="00743208" w:rsidP="00A2319E">
      <w:pPr>
        <w:pStyle w:val="RNumText5"/>
        <w:numPr>
          <w:ilvl w:val="0"/>
          <w:numId w:val="0"/>
        </w:numPr>
        <w:ind w:left="1134"/>
        <w:jc w:val="left"/>
      </w:pPr>
      <w:r w:rsidRPr="00743208">
        <w:rPr>
          <w:highlight w:val="lightGray"/>
        </w:rPr>
        <w:lastRenderedPageBreak/>
        <w:t>[Name</w:t>
      </w:r>
      <w:r>
        <w:rPr>
          <w:highlight w:val="lightGray"/>
        </w:rPr>
        <w:t xml:space="preserve">, </w:t>
      </w:r>
      <w:r w:rsidRPr="00743208">
        <w:rPr>
          <w:highlight w:val="lightGray"/>
        </w:rPr>
        <w:t>Anschrift Rechnungsempfänger]</w:t>
      </w:r>
    </w:p>
    <w:p w14:paraId="5B070B99" w14:textId="77777777" w:rsidR="00A2319E" w:rsidRDefault="00A2319E" w:rsidP="00A2319E">
      <w:pPr>
        <w:pStyle w:val="RNumText3"/>
        <w:tabs>
          <w:tab w:val="left" w:pos="567"/>
        </w:tabs>
      </w:pPr>
      <w:r>
        <w:t>Der AN hat im Hinblick auf das Gesetz zur Eindämmung illegaler Beschäftigung im Baugewerbe (Bauabzugssteuer) eine gültige Freistellungserklärung gemäß § 48b Einkommensteuergesetz (EStG) im Original oder als beglaubigte Kopie vorzulegen. Liegt eine gültige Freistellungserklärung gemäß § 48b EStG bei Fälligkeit von Forderungen aus Abschlagsrechnungen oder der Schlussrechnung nicht vor, hat der AG 15 Prozent der jeweils fälligen Zahlung gemäß §§ 48 ff. EStG als Steuerabzug vorzunehmen. Diesen Steuerabzug muss der AN als auf den Werklohn geleistet gegen sich gelten lassen.</w:t>
      </w:r>
    </w:p>
    <w:p w14:paraId="3854CEE4" w14:textId="77777777" w:rsidR="00A2319E" w:rsidRDefault="00A2319E" w:rsidP="00A2319E">
      <w:pPr>
        <w:pStyle w:val="RNumText3"/>
        <w:tabs>
          <w:tab w:val="left" w:pos="567"/>
        </w:tabs>
      </w:pPr>
      <w:r w:rsidRPr="00452E34">
        <w:t>Eine Abtretung von Zahlungs- oder sonstigen Ansprüchen des Auftragnehmers gegen den Auftraggeber ist nur mit schriftlicher Zustimmung des Auftraggebers wirksam. Der Auftraggeber darf die Zustimmung nicht unbillig verweigern.</w:t>
      </w:r>
    </w:p>
    <w:p w14:paraId="2891C04B" w14:textId="77777777" w:rsidR="00A2319E" w:rsidRDefault="00A2319E" w:rsidP="00A2319E">
      <w:pPr>
        <w:pStyle w:val="berschrift2"/>
      </w:pPr>
      <w:bookmarkStart w:id="67" w:name="_Toc65787433"/>
      <w:bookmarkStart w:id="68" w:name="_Toc65778154"/>
      <w:bookmarkStart w:id="69" w:name="_Toc65787434"/>
      <w:bookmarkEnd w:id="58"/>
      <w:bookmarkEnd w:id="67"/>
      <w:bookmarkEnd w:id="68"/>
      <w:bookmarkEnd w:id="69"/>
      <w:r>
        <w:br/>
      </w:r>
      <w:bookmarkStart w:id="70" w:name="_Toc92963280"/>
      <w:bookmarkStart w:id="71" w:name="_Ref65784017"/>
      <w:bookmarkStart w:id="72" w:name="_Toc160022453"/>
      <w:r>
        <w:t>Skonto</w:t>
      </w:r>
      <w:bookmarkEnd w:id="70"/>
      <w:bookmarkEnd w:id="72"/>
    </w:p>
    <w:p w14:paraId="7A8AD150" w14:textId="77777777" w:rsidR="00A2319E" w:rsidRDefault="00A2319E" w:rsidP="00A2319E">
      <w:pPr>
        <w:pStyle w:val="RNumText3"/>
        <w:tabs>
          <w:tab w:val="left" w:pos="567"/>
        </w:tabs>
      </w:pPr>
      <w:r>
        <w:t xml:space="preserve">Der AN gewährt auf die vereinbarte Vergütung </w:t>
      </w:r>
      <w:r w:rsidRPr="00743208">
        <w:rPr>
          <w:highlight w:val="lightGray"/>
        </w:rPr>
        <w:t>[…]</w:t>
      </w:r>
      <w:r>
        <w:t>% Skonto, sofern der AG die jeweilige vertragsgemäß gestellte Rechnung innerhalb der unten genannten den Skontierungsfrist vollständig begleicht. Der Skonto wird von der Schlusszahlung sowie von den Abschlagszahlungen abgezogen.</w:t>
      </w:r>
    </w:p>
    <w:p w14:paraId="3A8CE29F" w14:textId="77777777" w:rsidR="00A2319E" w:rsidRDefault="00A2319E" w:rsidP="00A2319E">
      <w:pPr>
        <w:pStyle w:val="RNumText3"/>
        <w:tabs>
          <w:tab w:val="left" w:pos="567"/>
        </w:tabs>
      </w:pPr>
      <w:r>
        <w:t>Die Skontierungsfrist beträgt für</w:t>
      </w:r>
    </w:p>
    <w:p w14:paraId="49DED1A4" w14:textId="77777777" w:rsidR="00A2319E" w:rsidRDefault="00A2319E" w:rsidP="00A2319E">
      <w:pPr>
        <w:pStyle w:val="RNumText4"/>
        <w:tabs>
          <w:tab w:val="left" w:pos="1417"/>
        </w:tabs>
      </w:pPr>
      <w:r>
        <w:t>die Abschlagsrechnung jeweils 14 Werktage,</w:t>
      </w:r>
    </w:p>
    <w:p w14:paraId="041D5F4B" w14:textId="77777777" w:rsidR="00A2319E" w:rsidRDefault="00A2319E" w:rsidP="00A2319E">
      <w:pPr>
        <w:pStyle w:val="RNumText4"/>
        <w:tabs>
          <w:tab w:val="left" w:pos="1417"/>
        </w:tabs>
      </w:pPr>
      <w:r>
        <w:t>die Schlussrechnung 30 Werktage.</w:t>
      </w:r>
    </w:p>
    <w:p w14:paraId="75DD6422" w14:textId="1A5FAB56" w:rsidR="00A2319E" w:rsidRDefault="00A2319E" w:rsidP="00A2319E">
      <w:pPr>
        <w:pStyle w:val="RNumText3"/>
        <w:tabs>
          <w:tab w:val="left" w:pos="567"/>
        </w:tabs>
      </w:pPr>
      <w:r>
        <w:t xml:space="preserve">Die Skontierungsfrist beginnt jeweils mit Eingang der prüfbaren Abschlagsrechnungen und der prüfbaren Schlussrechnung bei dem oben unter Ziff. </w:t>
      </w:r>
      <w:r>
        <w:fldChar w:fldCharType="begin"/>
      </w:r>
      <w:r>
        <w:instrText xml:space="preserve"> REF _Ref92461015 \r \h  \* MERGEFORMAT </w:instrText>
      </w:r>
      <w:r>
        <w:fldChar w:fldCharType="separate"/>
      </w:r>
      <w:r w:rsidR="00E21009">
        <w:rPr>
          <w:cs/>
        </w:rPr>
        <w:t>‎</w:t>
      </w:r>
      <w:r w:rsidR="00E21009">
        <w:t>8.4</w:t>
      </w:r>
      <w:r>
        <w:fldChar w:fldCharType="end"/>
      </w:r>
      <w:r>
        <w:t xml:space="preserve"> genannten Empfänger.</w:t>
      </w:r>
    </w:p>
    <w:p w14:paraId="49576CC7" w14:textId="77777777" w:rsidR="00A2319E" w:rsidRDefault="00A2319E" w:rsidP="00A2319E">
      <w:pPr>
        <w:pStyle w:val="RNumText3"/>
        <w:tabs>
          <w:tab w:val="left" w:pos="567"/>
        </w:tabs>
      </w:pPr>
      <w:r>
        <w:t>Entscheidend für die Einhaltung der jeweiligen Skontierungsfrist ist im Falle der Leistungserbringung durch</w:t>
      </w:r>
    </w:p>
    <w:p w14:paraId="39F4F505" w14:textId="77777777" w:rsidR="00A2319E" w:rsidRDefault="00A2319E" w:rsidP="00A2319E">
      <w:pPr>
        <w:pStyle w:val="RNumText4"/>
        <w:tabs>
          <w:tab w:val="left" w:pos="1417"/>
        </w:tabs>
      </w:pPr>
      <w:r>
        <w:t>Bargeld oder Schecks, dass das Bargeld oder die Schecks vor Ablauf der Skontierungsfrist in den Besitz des AN gelangen;</w:t>
      </w:r>
    </w:p>
    <w:p w14:paraId="05689BC9" w14:textId="77777777" w:rsidR="00A2319E" w:rsidRDefault="00A2319E" w:rsidP="00A2319E">
      <w:pPr>
        <w:pStyle w:val="RNumText4"/>
        <w:tabs>
          <w:tab w:val="left" w:pos="1417"/>
        </w:tabs>
      </w:pPr>
      <w:r>
        <w:t>Überweisung, dass die Überweisungsaufträge des Auftraggebers vor Ablauf der Skontierungsfrist bei dem Geldinstitut des Auftraggebers eingehen und Deckung hierfür vorhanden ist;</w:t>
      </w:r>
    </w:p>
    <w:p w14:paraId="192D0EC4" w14:textId="77777777" w:rsidR="00A2319E" w:rsidRPr="006973F7" w:rsidRDefault="00A2319E" w:rsidP="00A2319E">
      <w:pPr>
        <w:pStyle w:val="RNumText4"/>
        <w:tabs>
          <w:tab w:val="left" w:pos="1417"/>
        </w:tabs>
      </w:pPr>
      <w:r>
        <w:t>Aufrechnung, dass die Aufrechnungserklärung dem Auftragnehmer vor Ablauf der Skontierungsfrist zugeht.</w:t>
      </w:r>
    </w:p>
    <w:p w14:paraId="709C3723" w14:textId="77777777" w:rsidR="00A2319E" w:rsidRDefault="00A2319E" w:rsidP="00A2319E">
      <w:pPr>
        <w:pStyle w:val="berschrift2"/>
      </w:pPr>
      <w:r>
        <w:lastRenderedPageBreak/>
        <w:br/>
      </w:r>
      <w:bookmarkStart w:id="73" w:name="_Toc92963281"/>
      <w:bookmarkStart w:id="74" w:name="_Toc160022454"/>
      <w:r>
        <w:t>Abnahme</w:t>
      </w:r>
      <w:bookmarkEnd w:id="71"/>
      <w:bookmarkEnd w:id="73"/>
      <w:bookmarkEnd w:id="74"/>
    </w:p>
    <w:p w14:paraId="33FC33ED" w14:textId="77777777" w:rsidR="00A2319E" w:rsidRDefault="00A2319E" w:rsidP="00A2319E">
      <w:pPr>
        <w:pStyle w:val="RNumText3"/>
        <w:tabs>
          <w:tab w:val="left" w:pos="567"/>
        </w:tabs>
      </w:pPr>
      <w:r w:rsidRPr="00347206">
        <w:t xml:space="preserve">Der </w:t>
      </w:r>
      <w:r>
        <w:t>AG</w:t>
      </w:r>
      <w:r w:rsidRPr="00347206">
        <w:t xml:space="preserve"> nimmt die Vertragsleistung ab, sobald der </w:t>
      </w:r>
      <w:r>
        <w:t>AN</w:t>
      </w:r>
      <w:r w:rsidRPr="00347206">
        <w:t xml:space="preserve"> das Werk vertragsmäßig hergestellt hat und er schriftlich die Abnahme der Leistung verlangt. Zwischen Abnahmeverlangen und Abnahmetermin müssen mindestens </w:t>
      </w:r>
      <w:r>
        <w:t xml:space="preserve">zwei Wochen </w:t>
      </w:r>
      <w:r w:rsidRPr="00347206">
        <w:t>liegen.</w:t>
      </w:r>
      <w:r>
        <w:t xml:space="preserve"> </w:t>
      </w:r>
    </w:p>
    <w:p w14:paraId="6D60C876" w14:textId="77777777" w:rsidR="00A2319E" w:rsidRDefault="00A2319E" w:rsidP="00A2319E">
      <w:pPr>
        <w:pStyle w:val="RNumText3"/>
        <w:tabs>
          <w:tab w:val="left" w:pos="567"/>
        </w:tabs>
      </w:pPr>
      <w:r>
        <w:t>Die Abnahme erfolgt förmlich.</w:t>
      </w:r>
      <w:r w:rsidRPr="00347206">
        <w:t xml:space="preserve"> </w:t>
      </w:r>
      <w:r>
        <w:t>Die fiktive Abnahme gem. § 12 Abs. 5 VOB/B ist ausgeschlossen. Die Abnahme wird weder durch eine frühere Benutzung, Inbetriebnahme oder behördliche Abnahme des Bauvorhabens noch durch die Mitteilung des Auftragnehmers über die Fertigstellung der Vertragsleistung ersetzt. § 640 BGB bleibt unberührt.</w:t>
      </w:r>
    </w:p>
    <w:p w14:paraId="34F74E01" w14:textId="77777777" w:rsidR="00A2319E" w:rsidRDefault="00A2319E" w:rsidP="00A2319E">
      <w:pPr>
        <w:pStyle w:val="RNumText3"/>
        <w:tabs>
          <w:tab w:val="left" w:pos="567"/>
        </w:tabs>
      </w:pPr>
      <w:r>
        <w:t xml:space="preserve">Das Werk wird einheitlich abgenommen, Teilabnahmen sind ausgeschlossen. </w:t>
      </w:r>
    </w:p>
    <w:p w14:paraId="0E784F03" w14:textId="76FEDC8B" w:rsidR="00A2319E" w:rsidRDefault="00A2319E" w:rsidP="00A2319E">
      <w:pPr>
        <w:pStyle w:val="RNumText3"/>
        <w:tabs>
          <w:tab w:val="left" w:pos="567"/>
        </w:tabs>
      </w:pPr>
      <w:r>
        <w:t>Der AN hat zur Abnahme die Unterlagen gemäß der L</w:t>
      </w:r>
      <w:r w:rsidRPr="00C06959">
        <w:t xml:space="preserve">iste </w:t>
      </w:r>
      <w:r>
        <w:t xml:space="preserve">in </w:t>
      </w:r>
      <w:r w:rsidR="00C276A4">
        <w:fldChar w:fldCharType="begin"/>
      </w:r>
      <w:r w:rsidR="00C276A4">
        <w:instrText xml:space="preserve"> REF _Ref159496744 \r \h </w:instrText>
      </w:r>
      <w:r w:rsidR="00C276A4">
        <w:fldChar w:fldCharType="separate"/>
      </w:r>
      <w:r w:rsidR="00E21009">
        <w:rPr>
          <w:cs/>
        </w:rPr>
        <w:t>‎</w:t>
      </w:r>
      <w:r w:rsidR="00E21009">
        <w:t>Anlage 7</w:t>
      </w:r>
      <w:r w:rsidR="00C276A4">
        <w:fldChar w:fldCharType="end"/>
      </w:r>
      <w:r w:rsidR="00C276A4">
        <w:t xml:space="preserve"> </w:t>
      </w:r>
      <w:r>
        <w:t>vorzulegen. Liegen die vorgenannten Unterlagen bei Abnahme nicht im Original vor, stellt das einen wesentlichen Mangel im Sinne von § 640 BGB dar.</w:t>
      </w:r>
      <w:r w:rsidRPr="00C06959">
        <w:t xml:space="preserve"> </w:t>
      </w:r>
      <w:r>
        <w:t xml:space="preserve">Zusätzlich kann der AG kann von der Schlusszahlung einen Betrag in Höhe von </w:t>
      </w:r>
      <w:r w:rsidRPr="00743208">
        <w:rPr>
          <w:highlight w:val="lightGray"/>
        </w:rPr>
        <w:t>[…]</w:t>
      </w:r>
      <w:r>
        <w:t xml:space="preserve"> € (netto) einbehalten, bis der AN dem AG alle in der </w:t>
      </w:r>
      <w:r w:rsidR="00C276A4">
        <w:fldChar w:fldCharType="begin"/>
      </w:r>
      <w:r w:rsidR="00C276A4">
        <w:instrText xml:space="preserve"> REF _Ref159496744 \r \h </w:instrText>
      </w:r>
      <w:r w:rsidR="00C276A4">
        <w:fldChar w:fldCharType="separate"/>
      </w:r>
      <w:r w:rsidR="00E21009">
        <w:rPr>
          <w:cs/>
        </w:rPr>
        <w:t>‎</w:t>
      </w:r>
      <w:r w:rsidR="00E21009">
        <w:t>Anlage 7</w:t>
      </w:r>
      <w:r w:rsidR="00C276A4">
        <w:fldChar w:fldCharType="end"/>
      </w:r>
      <w:r w:rsidR="00C276A4">
        <w:t xml:space="preserve"> </w:t>
      </w:r>
      <w:r>
        <w:t>genannten Unterlagen vorgelegt hat.</w:t>
      </w:r>
    </w:p>
    <w:p w14:paraId="387BE6FB" w14:textId="77777777" w:rsidR="00A2319E" w:rsidRDefault="00A2319E" w:rsidP="00A2319E">
      <w:pPr>
        <w:pStyle w:val="berschrift2"/>
      </w:pPr>
      <w:bookmarkStart w:id="75" w:name="_Toc65787436"/>
      <w:bookmarkStart w:id="76" w:name="_Toc65787437"/>
      <w:bookmarkStart w:id="77" w:name="_Toc65787439"/>
      <w:bookmarkStart w:id="78" w:name="_Toc65787440"/>
      <w:bookmarkEnd w:id="75"/>
      <w:bookmarkEnd w:id="76"/>
      <w:bookmarkEnd w:id="77"/>
      <w:bookmarkEnd w:id="78"/>
      <w:r>
        <w:br/>
      </w:r>
      <w:bookmarkStart w:id="79" w:name="_Toc92963282"/>
      <w:bookmarkStart w:id="80" w:name="_Toc160022455"/>
      <w:r>
        <w:t>Mängelansprüche</w:t>
      </w:r>
      <w:bookmarkEnd w:id="79"/>
      <w:bookmarkEnd w:id="80"/>
      <w:r>
        <w:t xml:space="preserve"> </w:t>
      </w:r>
    </w:p>
    <w:p w14:paraId="0458EA34" w14:textId="77777777" w:rsidR="00A2319E" w:rsidRDefault="00A2319E" w:rsidP="00A2319E">
      <w:pPr>
        <w:pStyle w:val="RNumText3"/>
        <w:tabs>
          <w:tab w:val="left" w:pos="567"/>
        </w:tabs>
      </w:pPr>
      <w:r>
        <w:t xml:space="preserve">Der AN leistet Gewähr nach Maßgabe der VOB/B. </w:t>
      </w:r>
    </w:p>
    <w:p w14:paraId="621D7726" w14:textId="77777777" w:rsidR="00A2319E" w:rsidRDefault="00A2319E" w:rsidP="00A2319E">
      <w:pPr>
        <w:pStyle w:val="RNumText3"/>
        <w:tabs>
          <w:tab w:val="left" w:pos="567"/>
        </w:tabs>
      </w:pPr>
      <w:bookmarkStart w:id="81" w:name="_Ref70502499"/>
      <w:commentRangeStart w:id="82"/>
      <w:r>
        <w:t xml:space="preserve">Die anfängliche </w:t>
      </w:r>
      <w:r w:rsidRPr="00C23237">
        <w:t xml:space="preserve">Verjährungsfrist für Mängelansprüche beträgt </w:t>
      </w:r>
      <w:r>
        <w:t xml:space="preserve">fünf </w:t>
      </w:r>
      <w:r w:rsidRPr="00C23237">
        <w:t>Jahre ab Abnahme.</w:t>
      </w:r>
      <w:commentRangeEnd w:id="82"/>
      <w:r w:rsidR="00E21009">
        <w:rPr>
          <w:rStyle w:val="Kommentarzeichen"/>
          <w:rFonts w:eastAsiaTheme="minorHAnsi" w:cstheme="minorBidi"/>
          <w:bCs w:val="0"/>
        </w:rPr>
        <w:commentReference w:id="82"/>
      </w:r>
    </w:p>
    <w:bookmarkEnd w:id="81"/>
    <w:p w14:paraId="1F70D7BB" w14:textId="77777777" w:rsidR="00A2319E" w:rsidRDefault="00A2319E" w:rsidP="00A2319E">
      <w:pPr>
        <w:pStyle w:val="berschrift2"/>
      </w:pPr>
      <w:r>
        <w:br/>
      </w:r>
      <w:bookmarkStart w:id="83" w:name="_Toc92963283"/>
      <w:bookmarkStart w:id="84" w:name="_Toc160022456"/>
      <w:r>
        <w:t>Gefahrtragung, Versicherung</w:t>
      </w:r>
      <w:bookmarkEnd w:id="83"/>
      <w:bookmarkEnd w:id="84"/>
    </w:p>
    <w:p w14:paraId="4710DC20" w14:textId="77777777" w:rsidR="00A2319E" w:rsidRDefault="00A2319E" w:rsidP="00A2319E">
      <w:pPr>
        <w:pStyle w:val="RNumText3"/>
        <w:tabs>
          <w:tab w:val="left" w:pos="567"/>
        </w:tabs>
      </w:pPr>
      <w:r>
        <w:t xml:space="preserve">Die Gefahrtragung richtet sich ausschließlich nach § 644 BGB. </w:t>
      </w:r>
    </w:p>
    <w:p w14:paraId="6CD9A47E" w14:textId="77777777" w:rsidR="00A2319E" w:rsidRDefault="00A2319E" w:rsidP="00A2319E">
      <w:pPr>
        <w:pStyle w:val="RNumText3"/>
        <w:tabs>
          <w:tab w:val="left" w:pos="567"/>
        </w:tabs>
      </w:pPr>
      <w:r w:rsidRPr="00B85066">
        <w:t xml:space="preserve">Der </w:t>
      </w:r>
      <w:r>
        <w:t xml:space="preserve">AN </w:t>
      </w:r>
      <w:r w:rsidRPr="00B85066">
        <w:t xml:space="preserve">kann sich </w:t>
      </w:r>
      <w:r>
        <w:t xml:space="preserve">nicht </w:t>
      </w:r>
      <w:r w:rsidRPr="00B85066">
        <w:t>darauf berufen, nicht oder nicht ausreichend überwacht worden zu sein.</w:t>
      </w:r>
      <w:r w:rsidRPr="002B73AB">
        <w:t xml:space="preserve"> Seine Haftung wird nicht dadurch ausgeschlossen oder beschränkt, dass von ihm vorgelegte Unterlagen </w:t>
      </w:r>
      <w:r>
        <w:t xml:space="preserve">oder seine </w:t>
      </w:r>
      <w:r w:rsidRPr="002B73AB">
        <w:t>Leistungen durch den Architekten, die Bauleitung oder sonst von dritter Seite geprüft oder genehmigt sind.</w:t>
      </w:r>
    </w:p>
    <w:p w14:paraId="06B8D0A3" w14:textId="48E9A082" w:rsidR="003739D5" w:rsidRPr="00B85066" w:rsidRDefault="003739D5" w:rsidP="003739D5">
      <w:pPr>
        <w:pStyle w:val="RNumText3"/>
      </w:pPr>
      <w:r>
        <w:t xml:space="preserve">Der AG hat eine </w:t>
      </w:r>
      <w:r w:rsidRPr="003739D5">
        <w:t>Bau</w:t>
      </w:r>
      <w:r>
        <w:t>kombi-Versicherung</w:t>
      </w:r>
      <w:r w:rsidRPr="003739D5">
        <w:t xml:space="preserve"> für das Bauvorhaben abgeschlossen. Der AN hat für den auf seine Leistungen entfallenden Anteil der Versicherungsprämie einen Betrag in Höhe von 0,</w:t>
      </w:r>
      <w:r>
        <w:t>5</w:t>
      </w:r>
      <w:r w:rsidRPr="003739D5">
        <w:t xml:space="preserve">% der geprüften Netto-Schlussrechnungssumme </w:t>
      </w:r>
      <w:commentRangeStart w:id="85"/>
      <w:r w:rsidRPr="003739D5">
        <w:t xml:space="preserve">zzgl. der jeweils gültigen Versicherungssteuer </w:t>
      </w:r>
      <w:commentRangeEnd w:id="85"/>
      <w:r w:rsidR="00FB1DAC">
        <w:rPr>
          <w:rStyle w:val="Kommentarzeichen"/>
          <w:rFonts w:eastAsiaTheme="minorHAnsi" w:cstheme="minorBidi"/>
          <w:bCs w:val="0"/>
        </w:rPr>
        <w:commentReference w:id="85"/>
      </w:r>
      <w:r w:rsidRPr="003739D5">
        <w:t>an den AG zu entrichten.</w:t>
      </w:r>
    </w:p>
    <w:p w14:paraId="36DD687E" w14:textId="77777777" w:rsidR="00A2319E" w:rsidRDefault="00A2319E" w:rsidP="00A2319E">
      <w:pPr>
        <w:pStyle w:val="RNumText3"/>
        <w:tabs>
          <w:tab w:val="left" w:pos="567"/>
        </w:tabs>
      </w:pPr>
      <w:commentRangeStart w:id="86"/>
      <w:r>
        <w:lastRenderedPageBreak/>
        <w:t>Der AN ist verpflichtet eine Betriebshaftpflichtversicherung abzuschließen bzw. zu unterhalten, die das Bauvorhaben abdeckt und die folgende jeweils zweifach maximierte Versicherungssummen aufweist:</w:t>
      </w:r>
    </w:p>
    <w:p w14:paraId="75CDF7AB" w14:textId="41E0F9E3" w:rsidR="00A2319E" w:rsidRDefault="00A2319E" w:rsidP="00A2319E">
      <w:pPr>
        <w:pStyle w:val="RNumText3"/>
        <w:numPr>
          <w:ilvl w:val="0"/>
          <w:numId w:val="0"/>
        </w:numPr>
        <w:tabs>
          <w:tab w:val="left" w:pos="567"/>
        </w:tabs>
        <w:ind w:left="567"/>
      </w:pPr>
      <w:r>
        <w:tab/>
        <w:t xml:space="preserve">für Personen- und Sachschäden je Schadensfall </w:t>
      </w:r>
      <w:r>
        <w:tab/>
      </w:r>
      <w:r>
        <w:tab/>
      </w:r>
      <w:r w:rsidRPr="00A2319E">
        <w:rPr>
          <w:highlight w:val="lightGray"/>
        </w:rPr>
        <w:t>[…]</w:t>
      </w:r>
      <w:r>
        <w:t xml:space="preserve"> €</w:t>
      </w:r>
    </w:p>
    <w:p w14:paraId="2EDE9E81" w14:textId="3C8E8068" w:rsidR="00A2319E" w:rsidRDefault="00A2319E" w:rsidP="00A2319E">
      <w:pPr>
        <w:pStyle w:val="RNumText3"/>
        <w:numPr>
          <w:ilvl w:val="0"/>
          <w:numId w:val="0"/>
        </w:numPr>
        <w:tabs>
          <w:tab w:val="left" w:pos="567"/>
        </w:tabs>
        <w:ind w:left="567"/>
      </w:pPr>
      <w:r>
        <w:tab/>
        <w:t>für Vermögensschäden je Schadensfall</w:t>
      </w:r>
      <w:r>
        <w:tab/>
      </w:r>
      <w:r>
        <w:tab/>
      </w:r>
      <w:r>
        <w:tab/>
      </w:r>
      <w:r>
        <w:tab/>
      </w:r>
      <w:r w:rsidRPr="00425ECF">
        <w:rPr>
          <w:highlight w:val="lightGray"/>
        </w:rPr>
        <w:t>[…]</w:t>
      </w:r>
      <w:r>
        <w:t xml:space="preserve"> €</w:t>
      </w:r>
      <w:commentRangeEnd w:id="86"/>
      <w:r w:rsidR="003739D5">
        <w:rPr>
          <w:rStyle w:val="Kommentarzeichen"/>
          <w:rFonts w:eastAsiaTheme="minorHAnsi" w:cstheme="minorBidi"/>
          <w:bCs w:val="0"/>
        </w:rPr>
        <w:commentReference w:id="86"/>
      </w:r>
    </w:p>
    <w:p w14:paraId="4339D04D" w14:textId="74886244" w:rsidR="00A2319E" w:rsidRDefault="00A2319E" w:rsidP="00A2319E">
      <w:pPr>
        <w:pStyle w:val="berschrift2"/>
      </w:pPr>
      <w:r>
        <w:br/>
      </w:r>
      <w:bookmarkStart w:id="87" w:name="_Toc92963284"/>
      <w:bookmarkStart w:id="88" w:name="_Toc160022457"/>
      <w:r>
        <w:t>Umlage</w:t>
      </w:r>
      <w:bookmarkEnd w:id="87"/>
      <w:bookmarkEnd w:id="88"/>
    </w:p>
    <w:p w14:paraId="1BF8E44E" w14:textId="33400981" w:rsidR="00A2319E" w:rsidRDefault="00A2319E" w:rsidP="00A2319E">
      <w:pPr>
        <w:pStyle w:val="RNumText5"/>
        <w:numPr>
          <w:ilvl w:val="0"/>
          <w:numId w:val="0"/>
        </w:numPr>
      </w:pPr>
      <w:r>
        <w:t xml:space="preserve">Der AG stellt </w:t>
      </w:r>
      <w:r w:rsidRPr="006F758A">
        <w:t xml:space="preserve">dem </w:t>
      </w:r>
      <w:r>
        <w:t>AN die im Verhandlungsprotokoll (</w:t>
      </w:r>
      <w:r w:rsidR="00743208">
        <w:fldChar w:fldCharType="begin"/>
      </w:r>
      <w:r w:rsidR="00743208">
        <w:instrText xml:space="preserve"> REF _Ref159496570 \r \h </w:instrText>
      </w:r>
      <w:r w:rsidR="00743208">
        <w:fldChar w:fldCharType="separate"/>
      </w:r>
      <w:r w:rsidR="00E21009">
        <w:rPr>
          <w:cs/>
        </w:rPr>
        <w:t>‎</w:t>
      </w:r>
      <w:r w:rsidR="00E21009">
        <w:t>Anlage 2</w:t>
      </w:r>
      <w:r w:rsidR="00743208">
        <w:fldChar w:fldCharType="end"/>
      </w:r>
      <w:r>
        <w:t xml:space="preserve">) unter Ziff. 2.e) genannten Leistungen zur Verfügung. Der AN beteiligt sich im Gegenzug in der dort genannten Höhe an den entsprechenden Kosten des AG. </w:t>
      </w:r>
    </w:p>
    <w:p w14:paraId="365B3F01" w14:textId="77777777" w:rsidR="00A2319E" w:rsidRDefault="00A2319E" w:rsidP="00A2319E">
      <w:pPr>
        <w:pStyle w:val="berschrift2"/>
      </w:pPr>
      <w:bookmarkStart w:id="89" w:name="_Toc65787444"/>
      <w:bookmarkStart w:id="90" w:name="_Toc65787446"/>
      <w:bookmarkStart w:id="91" w:name="_Toc65787448"/>
      <w:bookmarkStart w:id="92" w:name="_Toc65787449"/>
      <w:bookmarkEnd w:id="89"/>
      <w:bookmarkEnd w:id="90"/>
      <w:bookmarkEnd w:id="91"/>
      <w:bookmarkEnd w:id="92"/>
      <w:r>
        <w:br/>
      </w:r>
      <w:bookmarkStart w:id="93" w:name="_Ref65781312"/>
      <w:bookmarkStart w:id="94" w:name="_Toc92963285"/>
      <w:bookmarkStart w:id="95" w:name="_Toc160022458"/>
      <w:r>
        <w:t>Sicherheitsleistung</w:t>
      </w:r>
      <w:bookmarkEnd w:id="93"/>
      <w:bookmarkEnd w:id="94"/>
      <w:bookmarkEnd w:id="95"/>
    </w:p>
    <w:p w14:paraId="658CEBD1" w14:textId="1A732316" w:rsidR="00A2319E" w:rsidRDefault="00A2319E" w:rsidP="00A2319E">
      <w:pPr>
        <w:pStyle w:val="RNumText3"/>
        <w:tabs>
          <w:tab w:val="left" w:pos="567"/>
        </w:tabs>
      </w:pPr>
      <w:bookmarkStart w:id="96" w:name="_Ref92963076"/>
      <w:r>
        <w:t xml:space="preserve">Als Sicherheit für die rechtzeitige Herstellung des Werks ohne wesentliche Mängel einschließlich etwaiger Nachtragsleistungen übergibt der AN dem AG innerhalb von 18 Werktagen nach Vertragsschluss eine Vertragserfüllungsbürgschaft in Höhe von 10 Prozent der Brutto-Gesamtauftragssumme. Die Vertragserfüllungsbürgschaft sichert bis zum Zeitpunkt der Abnahme gem. </w:t>
      </w:r>
      <w:r>
        <w:fldChar w:fldCharType="begin"/>
      </w:r>
      <w:r>
        <w:instrText xml:space="preserve"> REF _Ref65784017 \r \h </w:instrText>
      </w:r>
      <w:r>
        <w:fldChar w:fldCharType="separate"/>
      </w:r>
      <w:r w:rsidR="00E21009">
        <w:rPr>
          <w:cs/>
        </w:rPr>
        <w:t>‎</w:t>
      </w:r>
      <w:r w:rsidR="00E21009">
        <w:t>§ 9</w:t>
      </w:r>
      <w:r>
        <w:fldChar w:fldCharType="end"/>
      </w:r>
      <w:r>
        <w:t xml:space="preserve"> auch die bis dahin entstandenen Mängelansprüche des AG gem. § 4 Abs. 7 VOB/B. Darüber hinaus sichert die </w:t>
      </w:r>
      <w:r w:rsidRPr="00BD6066">
        <w:t xml:space="preserve">Vertragserfüllungsbürgschaft </w:t>
      </w:r>
      <w:r>
        <w:t xml:space="preserve">auch </w:t>
      </w:r>
      <w:r w:rsidRPr="00BD6066">
        <w:t xml:space="preserve">Ansprüche des </w:t>
      </w:r>
      <w:r>
        <w:t xml:space="preserve">AG </w:t>
      </w:r>
      <w:r w:rsidRPr="00BD6066">
        <w:t xml:space="preserve">gegen den </w:t>
      </w:r>
      <w:r>
        <w:t xml:space="preserve">AN gem. </w:t>
      </w:r>
      <w:r w:rsidRPr="00BD6066">
        <w:t>§ 14 A</w:t>
      </w:r>
      <w:r>
        <w:t>Ent</w:t>
      </w:r>
      <w:r w:rsidRPr="00BD6066">
        <w:t>G, § 13 MiLoG, § 28</w:t>
      </w:r>
      <w:r>
        <w:t>e</w:t>
      </w:r>
      <w:r w:rsidRPr="00BD6066">
        <w:t xml:space="preserve"> </w:t>
      </w:r>
      <w:r>
        <w:t xml:space="preserve">Abs. 3a </w:t>
      </w:r>
      <w:r w:rsidRPr="00BD6066">
        <w:t>SGB</w:t>
      </w:r>
      <w:r>
        <w:t> </w:t>
      </w:r>
      <w:r w:rsidRPr="00BD6066">
        <w:t xml:space="preserve">IV und § 150 </w:t>
      </w:r>
      <w:r>
        <w:t xml:space="preserve">Abs. 3 </w:t>
      </w:r>
      <w:r w:rsidRPr="00BD6066">
        <w:t>SGB VII.</w:t>
      </w:r>
      <w:r>
        <w:t xml:space="preserve"> Die bei der Abnahme vorbehaltenen Mängel hingegen sind ausschließlich Gegenstand der Bürgschaft für Mängelansprüche. </w:t>
      </w:r>
      <w:r w:rsidRPr="00B85066">
        <w:t xml:space="preserve">Die Bürgschaft muss </w:t>
      </w:r>
      <w:r>
        <w:t xml:space="preserve">dem </w:t>
      </w:r>
      <w:r w:rsidRPr="00FE4D74">
        <w:t>beiliegende</w:t>
      </w:r>
      <w:r>
        <w:t>n</w:t>
      </w:r>
      <w:r w:rsidRPr="00FE4D74">
        <w:t xml:space="preserve"> Muster (</w:t>
      </w:r>
      <w:r w:rsidR="00743208">
        <w:fldChar w:fldCharType="begin"/>
      </w:r>
      <w:r w:rsidR="00743208">
        <w:instrText xml:space="preserve"> REF _Ref159496592 \r \h </w:instrText>
      </w:r>
      <w:r w:rsidR="00743208">
        <w:fldChar w:fldCharType="separate"/>
      </w:r>
      <w:r w:rsidR="00E21009">
        <w:rPr>
          <w:cs/>
        </w:rPr>
        <w:t>‎</w:t>
      </w:r>
      <w:r w:rsidR="00E21009">
        <w:t>Anlage 8</w:t>
      </w:r>
      <w:r w:rsidR="00743208">
        <w:fldChar w:fldCharType="end"/>
      </w:r>
      <w:r w:rsidRPr="00FE4D74">
        <w:t>)</w:t>
      </w:r>
      <w:r>
        <w:t xml:space="preserve"> und den Anforderungen gem. </w:t>
      </w:r>
      <w:r w:rsidRPr="00B85066">
        <w:t>Ziff. </w:t>
      </w:r>
      <w:r>
        <w:fldChar w:fldCharType="begin"/>
      </w:r>
      <w:r>
        <w:instrText xml:space="preserve"> REF _Ref65784619 \r \h </w:instrText>
      </w:r>
      <w:r>
        <w:fldChar w:fldCharType="separate"/>
      </w:r>
      <w:r w:rsidR="00E21009">
        <w:rPr>
          <w:cs/>
        </w:rPr>
        <w:t>‎</w:t>
      </w:r>
      <w:r w:rsidR="00E21009">
        <w:t>14.4</w:t>
      </w:r>
      <w:r>
        <w:fldChar w:fldCharType="end"/>
      </w:r>
      <w:r w:rsidRPr="00B85066">
        <w:t xml:space="preserve"> entsprechen.</w:t>
      </w:r>
      <w:r>
        <w:t xml:space="preserve"> Soweit die </w:t>
      </w:r>
      <w:r w:rsidRPr="00C001FA">
        <w:t xml:space="preserve">Vertragserfüllungssicherheit </w:t>
      </w:r>
      <w:r>
        <w:t xml:space="preserve">nicht verwertet ist, muss der AG diese </w:t>
      </w:r>
      <w:r w:rsidRPr="00C001FA">
        <w:t>nach Abnahme und Stellung einer Sicherheit für Mängelansprüche zurückgeben</w:t>
      </w:r>
      <w:r>
        <w:t xml:space="preserve">. Soweit allerdings </w:t>
      </w:r>
      <w:r w:rsidRPr="00C001FA">
        <w:t xml:space="preserve">noch Ansprüche </w:t>
      </w:r>
      <w:r>
        <w:t xml:space="preserve">des AG </w:t>
      </w:r>
      <w:r w:rsidRPr="00C001FA">
        <w:t>offen</w:t>
      </w:r>
      <w:r>
        <w:t xml:space="preserve"> sind</w:t>
      </w:r>
      <w:r w:rsidRPr="00C001FA">
        <w:t>, zu deren Absicherung die Vertragserfüllungssicherheit gewährt wurde</w:t>
      </w:r>
      <w:r>
        <w:t xml:space="preserve">, </w:t>
      </w:r>
      <w:r w:rsidRPr="00C001FA">
        <w:t xml:space="preserve">ist der </w:t>
      </w:r>
      <w:r>
        <w:t>AG berechtigt</w:t>
      </w:r>
      <w:r w:rsidRPr="00C001FA">
        <w:t>, einen entsprechenden Teil der Sicherheit zurückzuhalten</w:t>
      </w:r>
      <w:r>
        <w:t xml:space="preserve">. </w:t>
      </w:r>
      <w:r w:rsidRPr="00CA2227">
        <w:t xml:space="preserve">Im Übrigen gilt § 17 </w:t>
      </w:r>
      <w:r>
        <w:t xml:space="preserve">Abs. 6 </w:t>
      </w:r>
      <w:r w:rsidRPr="00CA2227">
        <w:t>außer Nr.</w:t>
      </w:r>
      <w:r>
        <w:t> </w:t>
      </w:r>
      <w:r w:rsidRPr="00CA2227">
        <w:t>1 Satz 1 VOB/B entsprechend.</w:t>
      </w:r>
      <w:bookmarkEnd w:id="96"/>
    </w:p>
    <w:p w14:paraId="6A3FA4B0" w14:textId="32C0C2DC" w:rsidR="00A2319E" w:rsidRDefault="00A2319E" w:rsidP="00A2319E">
      <w:pPr>
        <w:pStyle w:val="RNumText3"/>
        <w:tabs>
          <w:tab w:val="left" w:pos="567"/>
        </w:tabs>
      </w:pPr>
      <w:r>
        <w:t xml:space="preserve">Übergibt der AN dem AG die Vertragserfüllungsbürgschaft gem. Ziff. </w:t>
      </w:r>
      <w:r>
        <w:fldChar w:fldCharType="begin"/>
      </w:r>
      <w:r>
        <w:instrText xml:space="preserve"> REF _Ref92963076 \r \h  \* MERGEFORMAT </w:instrText>
      </w:r>
      <w:r>
        <w:fldChar w:fldCharType="separate"/>
      </w:r>
      <w:r w:rsidR="00E21009">
        <w:rPr>
          <w:cs/>
        </w:rPr>
        <w:t>‎</w:t>
      </w:r>
      <w:r w:rsidR="00E21009">
        <w:t>14.1</w:t>
      </w:r>
      <w:r>
        <w:fldChar w:fldCharType="end"/>
      </w:r>
      <w:r>
        <w:t xml:space="preserve"> </w:t>
      </w:r>
      <w:r w:rsidRPr="00873DB9">
        <w:t xml:space="preserve">nicht </w:t>
      </w:r>
      <w:r>
        <w:t>innerhalb von 18 Tagen nach Vertragsschluss</w:t>
      </w:r>
      <w:r w:rsidRPr="00873DB9">
        <w:t xml:space="preserve">, ist der </w:t>
      </w:r>
      <w:r>
        <w:t xml:space="preserve">AG </w:t>
      </w:r>
      <w:r w:rsidRPr="00873DB9">
        <w:t xml:space="preserve">berechtigt, vom Guthaben des </w:t>
      </w:r>
      <w:r>
        <w:t xml:space="preserve">AN </w:t>
      </w:r>
      <w:r w:rsidRPr="00873DB9">
        <w:t>einen Betrag in Höhe der vereinbarten Sicherheit einzubehalten</w:t>
      </w:r>
      <w:r>
        <w:t xml:space="preserve"> (§ 17 Abs. 7 VOB/B).</w:t>
      </w:r>
    </w:p>
    <w:p w14:paraId="269DE621" w14:textId="78FCFF04" w:rsidR="00A2319E" w:rsidRPr="00B85066" w:rsidRDefault="00A2319E" w:rsidP="00A2319E">
      <w:pPr>
        <w:pStyle w:val="RNumText3"/>
        <w:tabs>
          <w:tab w:val="left" w:pos="567"/>
        </w:tabs>
      </w:pPr>
      <w:r w:rsidRPr="00B85066">
        <w:t>Als Sicherheit für die bei der Abnahme vorbehaltenen Mängel und alle nach Abnahme entstehenden Mängelansprüche behält der AG fünf Prozent der geprüften Brutto</w:t>
      </w:r>
      <w:r>
        <w:t>-S</w:t>
      </w:r>
      <w:r w:rsidRPr="00B85066">
        <w:t>chlussrechnungssumme ein (Mängeleinbehalt). Der AN kann den Mängeleinbehalt frühestens mit der Fälligkeit der Schlusszahlung Zug</w:t>
      </w:r>
      <w:r>
        <w:t>-</w:t>
      </w:r>
      <w:r w:rsidRPr="00B85066">
        <w:t>um</w:t>
      </w:r>
      <w:r>
        <w:t>-</w:t>
      </w:r>
      <w:r w:rsidRPr="00B85066">
        <w:t xml:space="preserve">Zug gegen Übergabe einer Bürgschaft für Mängelansprüche ablösen (Bürgschaft für Mängelansprüche). Die Bürgschaft </w:t>
      </w:r>
      <w:r w:rsidRPr="00B85066">
        <w:lastRenderedPageBreak/>
        <w:t xml:space="preserve">muss </w:t>
      </w:r>
      <w:r>
        <w:t xml:space="preserve">dem </w:t>
      </w:r>
      <w:r w:rsidRPr="00FE4D74">
        <w:t>beiliegende</w:t>
      </w:r>
      <w:r>
        <w:t>n</w:t>
      </w:r>
      <w:r w:rsidRPr="00FE4D74">
        <w:t xml:space="preserve"> Muster (</w:t>
      </w:r>
      <w:r w:rsidR="00743208">
        <w:fldChar w:fldCharType="begin"/>
      </w:r>
      <w:r w:rsidR="00743208">
        <w:instrText xml:space="preserve"> REF _Ref159496602 \r \h </w:instrText>
      </w:r>
      <w:r w:rsidR="00743208">
        <w:fldChar w:fldCharType="separate"/>
      </w:r>
      <w:r w:rsidR="00E21009">
        <w:rPr>
          <w:cs/>
        </w:rPr>
        <w:t>‎</w:t>
      </w:r>
      <w:r w:rsidR="00E21009">
        <w:t>Anlage 9</w:t>
      </w:r>
      <w:r w:rsidR="00743208">
        <w:fldChar w:fldCharType="end"/>
      </w:r>
      <w:r w:rsidRPr="00FE4D74">
        <w:t>)</w:t>
      </w:r>
      <w:r>
        <w:t xml:space="preserve"> und den Anforderungen gem. </w:t>
      </w:r>
      <w:r w:rsidRPr="00B85066">
        <w:t>Ziff. </w:t>
      </w:r>
      <w:r>
        <w:fldChar w:fldCharType="begin"/>
      </w:r>
      <w:r>
        <w:instrText xml:space="preserve"> REF _Ref65784619 \r \h  \* MERGEFORMAT </w:instrText>
      </w:r>
      <w:r>
        <w:fldChar w:fldCharType="separate"/>
      </w:r>
      <w:r w:rsidR="00E21009">
        <w:rPr>
          <w:cs/>
        </w:rPr>
        <w:t>‎</w:t>
      </w:r>
      <w:r w:rsidR="00E21009">
        <w:t>14.4</w:t>
      </w:r>
      <w:r>
        <w:fldChar w:fldCharType="end"/>
      </w:r>
      <w:r w:rsidRPr="00B85066">
        <w:t xml:space="preserve"> entsprechen.</w:t>
      </w:r>
      <w:r>
        <w:t xml:space="preserve"> </w:t>
      </w:r>
      <w:r w:rsidRPr="00B85066">
        <w:t xml:space="preserve">Der AG hat eine nicht verwertete Sicherheit für Mängelansprüche nach Ablauf der Verjährungsfrist für die Mängelansprüche zurückzugeben. </w:t>
      </w:r>
      <w:r>
        <w:t>Im Übrigen gilt § 17 Abs.</w:t>
      </w:r>
      <w:r w:rsidR="00743208">
        <w:t> </w:t>
      </w:r>
      <w:r>
        <w:t xml:space="preserve">8 Nr. 2 Satz 2 VOB/B. </w:t>
      </w:r>
      <w:bookmarkStart w:id="97" w:name="_Ref65784526"/>
      <w:bookmarkStart w:id="98" w:name="_Ref62565691"/>
    </w:p>
    <w:p w14:paraId="129252F0" w14:textId="77777777" w:rsidR="00A2319E" w:rsidRDefault="00A2319E" w:rsidP="00A2319E">
      <w:pPr>
        <w:pStyle w:val="RNumText3"/>
        <w:tabs>
          <w:tab w:val="left" w:pos="567"/>
        </w:tabs>
      </w:pPr>
      <w:bookmarkStart w:id="99" w:name="_Ref65784619"/>
      <w:bookmarkEnd w:id="97"/>
      <w:r>
        <w:t>Bürge muss ein in der Europäischen Union zugelassenes Kreditinstitut sein. Die Bürgschaftserklärungen müssen unwiderruflich, unbefristet und selbstschuldnerisch unter Verzicht auf die Einrede der Vorausklage (§ 771 S. 1 BGB) sein. Die Hinterlegung muss ausgeschlossen sein. Es ist ferner vorzusehen, dass die Bürgschaftsansprüche nicht vor den gesicherten Ansprüchen verjähren. Als Gerichtsstand ist im kaufmännischen Geschäftsverkehr Berlin zu vereinbaren. Für Streitigkeiten aus den Bürgschaften muss das Recht der Bundesrepublik Deutschland Anwendung finden.</w:t>
      </w:r>
      <w:bookmarkEnd w:id="99"/>
    </w:p>
    <w:bookmarkEnd w:id="98"/>
    <w:p w14:paraId="12847797" w14:textId="77777777" w:rsidR="00A2319E" w:rsidRDefault="00A2319E" w:rsidP="00A2319E">
      <w:pPr>
        <w:pStyle w:val="RNumText3"/>
        <w:tabs>
          <w:tab w:val="left" w:pos="567"/>
        </w:tabs>
      </w:pPr>
      <w:r>
        <w:t xml:space="preserve">Die Kosten der Sicherheitsleistung trägt der AN. </w:t>
      </w:r>
    </w:p>
    <w:p w14:paraId="7EEC8A62" w14:textId="78021566" w:rsidR="00A2319E" w:rsidRDefault="00A2319E" w:rsidP="00A2319E">
      <w:pPr>
        <w:pStyle w:val="RNumText3"/>
        <w:tabs>
          <w:tab w:val="left" w:pos="567"/>
        </w:tabs>
      </w:pPr>
      <w:bookmarkStart w:id="100" w:name="_Hlk66705128"/>
      <w:bookmarkStart w:id="101" w:name="_Hlk65849761"/>
      <w:r>
        <w:t xml:space="preserve">Macht der AN den Anspruch aus § 650e BGB geltend, kann der AG – anstelle der Einräumung einer Sicherungshypothek oder Vormerkung – wahlweise auch Sicherheit durch Stellung einer Bankbürgschaft leisten. Eine etwa bereits zugunsten des AN eingetragene Vormerkung oder Sicherungshypothek kann der AG jederzeit durch Bankbürgschaft ablösen. Für diese Bürgschaft gilt Ziff. </w:t>
      </w:r>
      <w:r>
        <w:fldChar w:fldCharType="begin"/>
      </w:r>
      <w:r>
        <w:instrText xml:space="preserve"> REF _Ref65784619 \r \h  \* MERGEFORMAT </w:instrText>
      </w:r>
      <w:r>
        <w:fldChar w:fldCharType="separate"/>
      </w:r>
      <w:r w:rsidR="00E21009">
        <w:rPr>
          <w:cs/>
        </w:rPr>
        <w:t>‎</w:t>
      </w:r>
      <w:r w:rsidR="00E21009">
        <w:t>14.4</w:t>
      </w:r>
      <w:r>
        <w:fldChar w:fldCharType="end"/>
      </w:r>
      <w:r>
        <w:t xml:space="preserve"> entsprechend.</w:t>
      </w:r>
    </w:p>
    <w:p w14:paraId="5385CA16" w14:textId="77777777" w:rsidR="00A2319E" w:rsidRDefault="00A2319E" w:rsidP="00A2319E">
      <w:pPr>
        <w:pStyle w:val="RNumText3"/>
        <w:tabs>
          <w:tab w:val="left" w:pos="567"/>
        </w:tabs>
      </w:pPr>
      <w:r>
        <w:t>Im Übrigen gilt § 17 VOB/B.</w:t>
      </w:r>
    </w:p>
    <w:p w14:paraId="4EA68AD4" w14:textId="77777777" w:rsidR="00A2319E" w:rsidRDefault="00A2319E" w:rsidP="00A2319E">
      <w:pPr>
        <w:pStyle w:val="berschrift2"/>
      </w:pPr>
      <w:bookmarkStart w:id="102" w:name="_Toc65787452"/>
      <w:bookmarkEnd w:id="100"/>
      <w:bookmarkEnd w:id="102"/>
      <w:r>
        <w:br/>
      </w:r>
      <w:bookmarkStart w:id="103" w:name="_Toc92963286"/>
      <w:bookmarkStart w:id="104" w:name="_Toc160022459"/>
      <w:bookmarkEnd w:id="101"/>
      <w:r>
        <w:t>Kündigung</w:t>
      </w:r>
      <w:bookmarkEnd w:id="103"/>
      <w:bookmarkEnd w:id="104"/>
    </w:p>
    <w:p w14:paraId="6628C2E0" w14:textId="77777777" w:rsidR="00A2319E" w:rsidRDefault="00A2319E" w:rsidP="00A2319E">
      <w:pPr>
        <w:pStyle w:val="RNumText3"/>
        <w:tabs>
          <w:tab w:val="left" w:pos="567"/>
        </w:tabs>
      </w:pPr>
      <w:r w:rsidRPr="00B43765">
        <w:t xml:space="preserve">Die Kündigung des Vertrages ist unter den Voraussetzungen der §§ 8 und 9 VOB/B und der gesetzlichen Bestimmungen möglich. </w:t>
      </w:r>
    </w:p>
    <w:p w14:paraId="44C8FFBD" w14:textId="77777777" w:rsidR="00A2319E" w:rsidRDefault="00A2319E" w:rsidP="00A2319E">
      <w:pPr>
        <w:pStyle w:val="RNumText3"/>
        <w:tabs>
          <w:tab w:val="left" w:pos="567"/>
        </w:tabs>
      </w:pPr>
      <w:r>
        <w:t>Eine Teilkündigung gemäß § 8 Abs. 3 Nr. 1 S. 3 VOB/B muss sich auf einen abgrenzbaren Teil des geschuldeten Werks beziehen.</w:t>
      </w:r>
    </w:p>
    <w:p w14:paraId="6E07D2DE" w14:textId="77777777" w:rsidR="00A2319E" w:rsidRDefault="00A2319E" w:rsidP="00A2319E">
      <w:pPr>
        <w:pStyle w:val="RNumText3"/>
        <w:tabs>
          <w:tab w:val="left" w:pos="567"/>
        </w:tabs>
      </w:pPr>
      <w:r>
        <w:t>Die Kündigung bedarf der Schriftform, die telekommunikative Übermittlung genügt nicht.</w:t>
      </w:r>
    </w:p>
    <w:p w14:paraId="3D318D5A" w14:textId="77777777" w:rsidR="00A2319E" w:rsidRDefault="00A2319E" w:rsidP="00A2319E">
      <w:pPr>
        <w:pStyle w:val="RNumText3"/>
        <w:tabs>
          <w:tab w:val="left" w:pos="567"/>
        </w:tabs>
      </w:pPr>
      <w:r>
        <w:t xml:space="preserve">Der AN ist verpflichtet, nach erfolgter Kündigung die zur Fortsetzung der Planungs- und Bauarbeiten erforderlichen Unterlagen unverzüglich an den AG herauszugeben. </w:t>
      </w:r>
    </w:p>
    <w:p w14:paraId="31089588" w14:textId="55C3B07E" w:rsidR="00A2319E" w:rsidRDefault="00A2319E" w:rsidP="003739D5">
      <w:pPr>
        <w:pStyle w:val="berschrift2"/>
      </w:pPr>
      <w:r>
        <w:br/>
      </w:r>
      <w:bookmarkStart w:id="105" w:name="_Toc160022460"/>
      <w:r w:rsidR="003739D5">
        <w:t>Architekt</w:t>
      </w:r>
      <w:bookmarkEnd w:id="105"/>
      <w:r w:rsidR="003739D5">
        <w:t xml:space="preserve"> </w:t>
      </w:r>
    </w:p>
    <w:p w14:paraId="315D4219" w14:textId="3D8797BF" w:rsidR="00A2319E" w:rsidRDefault="00A2319E" w:rsidP="003739D5">
      <w:pPr>
        <w:pStyle w:val="RNumText3"/>
        <w:numPr>
          <w:ilvl w:val="0"/>
          <w:numId w:val="0"/>
        </w:numPr>
      </w:pPr>
      <w:r>
        <w:t xml:space="preserve">Der AG hat </w:t>
      </w:r>
      <w:r w:rsidR="003739D5" w:rsidRPr="003739D5">
        <w:t xml:space="preserve">pbb Planung + Projektsteuerung GmbH </w:t>
      </w:r>
      <w:r>
        <w:t>(</w:t>
      </w:r>
      <w:r w:rsidRPr="00743208">
        <w:rPr>
          <w:rStyle w:val="Rfett"/>
        </w:rPr>
        <w:t>„Architekt“</w:t>
      </w:r>
      <w:r>
        <w:t xml:space="preserve">) mit der Planung und Überwachung des Bauvorhabens beauftragt. Der Architekt ist berechtigt, </w:t>
      </w:r>
      <w:r w:rsidRPr="00893118">
        <w:t>Anweisungen zu erteilen, die zur technisch und</w:t>
      </w:r>
      <w:r>
        <w:t xml:space="preserve"> </w:t>
      </w:r>
      <w:r w:rsidRPr="00893118">
        <w:t>zeitlich ordnungsgemäßen Ausführung der Bauleistungen erforderlich sind</w:t>
      </w:r>
      <w:r>
        <w:t xml:space="preserve">. Die Befugnis zur rechtsgeschäftlichen Vertretung des AG ist damit jedoch ausdrücklich nicht verbunden. </w:t>
      </w:r>
    </w:p>
    <w:p w14:paraId="5936B104" w14:textId="0AB71573" w:rsidR="003739D5" w:rsidRDefault="003739D5" w:rsidP="003739D5">
      <w:pPr>
        <w:pStyle w:val="berschrift2"/>
      </w:pPr>
      <w:r>
        <w:lastRenderedPageBreak/>
        <w:br/>
      </w:r>
      <w:bookmarkStart w:id="106" w:name="_Toc160022461"/>
      <w:r>
        <w:t>Schlüsselpersonal AN</w:t>
      </w:r>
      <w:bookmarkEnd w:id="106"/>
    </w:p>
    <w:p w14:paraId="0959D7E8" w14:textId="77777777" w:rsidR="003739D5" w:rsidRDefault="00A2319E" w:rsidP="00A2319E">
      <w:pPr>
        <w:pStyle w:val="RNumText3"/>
        <w:tabs>
          <w:tab w:val="left" w:pos="567"/>
        </w:tabs>
      </w:pPr>
      <w:r>
        <w:t xml:space="preserve">Der AN benennt </w:t>
      </w:r>
      <w:r w:rsidR="003739D5">
        <w:t>das folgende Schlüsselpersonal:</w:t>
      </w:r>
    </w:p>
    <w:p w14:paraId="4B14C957" w14:textId="354A1556" w:rsidR="003739D5" w:rsidRDefault="00A2319E" w:rsidP="003739D5">
      <w:pPr>
        <w:pStyle w:val="RNumText4"/>
      </w:pPr>
      <w:r>
        <w:t>Bauleiter</w:t>
      </w:r>
      <w:r w:rsidR="003739D5">
        <w:t>:</w:t>
      </w:r>
      <w:r>
        <w:t xml:space="preserve"> </w:t>
      </w:r>
      <w:r w:rsidR="003739D5">
        <w:tab/>
      </w:r>
      <w:r w:rsidR="003739D5">
        <w:tab/>
      </w:r>
      <w:r w:rsidR="003739D5">
        <w:tab/>
      </w:r>
      <w:r w:rsidR="003739D5">
        <w:tab/>
      </w:r>
      <w:r w:rsidR="003739D5">
        <w:tab/>
      </w:r>
      <w:r w:rsidRPr="00743208">
        <w:rPr>
          <w:highlight w:val="lightGray"/>
        </w:rPr>
        <w:t>[</w:t>
      </w:r>
      <w:r w:rsidR="003739D5">
        <w:rPr>
          <w:highlight w:val="lightGray"/>
        </w:rPr>
        <w:t>Name</w:t>
      </w:r>
      <w:r w:rsidRPr="00743208">
        <w:rPr>
          <w:highlight w:val="lightGray"/>
        </w:rPr>
        <w:t>]</w:t>
      </w:r>
      <w:r w:rsidR="003739D5">
        <w:br/>
        <w:t xml:space="preserve"> </w:t>
      </w:r>
      <w:r w:rsidR="003739D5">
        <w:tab/>
      </w:r>
      <w:r w:rsidR="003739D5">
        <w:tab/>
      </w:r>
      <w:r w:rsidR="003739D5">
        <w:tab/>
      </w:r>
      <w:r w:rsidR="003739D5">
        <w:tab/>
      </w:r>
      <w:r w:rsidR="003739D5">
        <w:tab/>
      </w:r>
      <w:r w:rsidR="003739D5">
        <w:tab/>
      </w:r>
      <w:r w:rsidR="003739D5">
        <w:tab/>
      </w:r>
      <w:r w:rsidR="003739D5" w:rsidRPr="003739D5">
        <w:rPr>
          <w:highlight w:val="lightGray"/>
        </w:rPr>
        <w:t>[Handynummer]</w:t>
      </w:r>
      <w:r w:rsidR="003739D5">
        <w:br/>
        <w:t xml:space="preserve"> </w:t>
      </w:r>
      <w:r w:rsidR="003739D5">
        <w:tab/>
      </w:r>
      <w:r w:rsidR="003739D5">
        <w:tab/>
      </w:r>
      <w:r w:rsidR="003739D5">
        <w:tab/>
      </w:r>
      <w:r w:rsidR="003739D5">
        <w:tab/>
      </w:r>
      <w:r w:rsidR="003739D5">
        <w:tab/>
      </w:r>
      <w:r w:rsidR="003739D5">
        <w:tab/>
      </w:r>
      <w:r w:rsidR="003739D5">
        <w:tab/>
      </w:r>
      <w:r w:rsidR="003739D5" w:rsidRPr="003739D5">
        <w:rPr>
          <w:highlight w:val="lightGray"/>
        </w:rPr>
        <w:t>[E-Mail]</w:t>
      </w:r>
    </w:p>
    <w:p w14:paraId="134B613C" w14:textId="5A71212A" w:rsidR="003739D5" w:rsidRDefault="003739D5" w:rsidP="003739D5">
      <w:pPr>
        <w:pStyle w:val="RNumText4"/>
      </w:pPr>
      <w:r>
        <w:t>Kaufmännischer Ansprechpartner:</w:t>
      </w:r>
      <w:r>
        <w:tab/>
      </w:r>
      <w:r w:rsidRPr="00743208">
        <w:rPr>
          <w:highlight w:val="lightGray"/>
        </w:rPr>
        <w:t>[</w:t>
      </w:r>
      <w:r>
        <w:rPr>
          <w:highlight w:val="lightGray"/>
        </w:rPr>
        <w:t>Name</w:t>
      </w:r>
      <w:r w:rsidRPr="00743208">
        <w:rPr>
          <w:highlight w:val="lightGray"/>
        </w:rPr>
        <w:t>]</w:t>
      </w:r>
      <w:r>
        <w:br/>
        <w:t xml:space="preserve"> </w:t>
      </w:r>
      <w:r>
        <w:tab/>
      </w:r>
      <w:r>
        <w:tab/>
      </w:r>
      <w:r>
        <w:tab/>
      </w:r>
      <w:r>
        <w:tab/>
      </w:r>
      <w:r>
        <w:tab/>
      </w:r>
      <w:r>
        <w:tab/>
      </w:r>
      <w:r>
        <w:tab/>
      </w:r>
      <w:r w:rsidRPr="003739D5">
        <w:rPr>
          <w:highlight w:val="lightGray"/>
        </w:rPr>
        <w:t>[Handynummer]</w:t>
      </w:r>
      <w:r>
        <w:br/>
        <w:t xml:space="preserve"> </w:t>
      </w:r>
      <w:r>
        <w:tab/>
      </w:r>
      <w:r>
        <w:tab/>
      </w:r>
      <w:r>
        <w:tab/>
      </w:r>
      <w:r>
        <w:tab/>
      </w:r>
      <w:r>
        <w:tab/>
      </w:r>
      <w:r>
        <w:tab/>
      </w:r>
      <w:r>
        <w:tab/>
      </w:r>
      <w:r w:rsidRPr="003739D5">
        <w:rPr>
          <w:highlight w:val="lightGray"/>
        </w:rPr>
        <w:t>[E-Mail]</w:t>
      </w:r>
    </w:p>
    <w:p w14:paraId="32A34B19" w14:textId="63ECC27F" w:rsidR="003739D5" w:rsidRDefault="003739D5" w:rsidP="003739D5">
      <w:pPr>
        <w:pStyle w:val="RNumText4"/>
      </w:pPr>
      <w:r>
        <w:t>Technischer Ansprechpartner:</w:t>
      </w:r>
      <w:r>
        <w:tab/>
      </w:r>
      <w:r>
        <w:tab/>
      </w:r>
      <w:r w:rsidRPr="00743208">
        <w:rPr>
          <w:highlight w:val="lightGray"/>
        </w:rPr>
        <w:t>[</w:t>
      </w:r>
      <w:r>
        <w:rPr>
          <w:highlight w:val="lightGray"/>
        </w:rPr>
        <w:t>Name</w:t>
      </w:r>
      <w:r w:rsidRPr="00743208">
        <w:rPr>
          <w:highlight w:val="lightGray"/>
        </w:rPr>
        <w:t>]</w:t>
      </w:r>
      <w:r>
        <w:br/>
        <w:t xml:space="preserve"> </w:t>
      </w:r>
      <w:r>
        <w:tab/>
      </w:r>
      <w:r>
        <w:tab/>
      </w:r>
      <w:r>
        <w:tab/>
      </w:r>
      <w:r>
        <w:tab/>
      </w:r>
      <w:r>
        <w:tab/>
      </w:r>
      <w:r>
        <w:tab/>
      </w:r>
      <w:r>
        <w:tab/>
      </w:r>
      <w:r w:rsidRPr="003739D5">
        <w:rPr>
          <w:highlight w:val="lightGray"/>
        </w:rPr>
        <w:t>[Handynummer]</w:t>
      </w:r>
      <w:r>
        <w:br/>
        <w:t xml:space="preserve"> </w:t>
      </w:r>
      <w:r>
        <w:tab/>
      </w:r>
      <w:r>
        <w:tab/>
      </w:r>
      <w:r>
        <w:tab/>
      </w:r>
      <w:r>
        <w:tab/>
      </w:r>
      <w:r>
        <w:tab/>
      </w:r>
      <w:r>
        <w:tab/>
      </w:r>
      <w:r>
        <w:tab/>
      </w:r>
      <w:r w:rsidRPr="003739D5">
        <w:rPr>
          <w:highlight w:val="lightGray"/>
        </w:rPr>
        <w:t>[E-Mail]</w:t>
      </w:r>
    </w:p>
    <w:p w14:paraId="469F21F3" w14:textId="77777777" w:rsidR="003739D5" w:rsidRDefault="003739D5" w:rsidP="003739D5">
      <w:pPr>
        <w:pStyle w:val="RNumText3"/>
        <w:tabs>
          <w:tab w:val="left" w:pos="567"/>
        </w:tabs>
      </w:pPr>
      <w:r>
        <w:t xml:space="preserve">Der AN versichert, dass das Schlüsselpersonal nach Abs. 1 der deutschen Sprache mächtig ist und die erforderliche Qualifikation für die Durchführung des Bauvorhabens besitzt. </w:t>
      </w:r>
    </w:p>
    <w:p w14:paraId="5B56D6CF" w14:textId="77777777" w:rsidR="003739D5" w:rsidRDefault="003739D5" w:rsidP="003739D5">
      <w:pPr>
        <w:pStyle w:val="RNumText3"/>
        <w:tabs>
          <w:tab w:val="left" w:pos="567"/>
        </w:tabs>
      </w:pPr>
      <w:r>
        <w:t xml:space="preserve">Das Schlüsselpersonal nach Abs. 1 </w:t>
      </w:r>
      <w:r w:rsidR="00A2319E">
        <w:t xml:space="preserve">ist zur Abgabe und Entgegennahme von Willenserklärungen </w:t>
      </w:r>
      <w:r>
        <w:t xml:space="preserve">für den AN </w:t>
      </w:r>
      <w:r w:rsidR="00A2319E">
        <w:t xml:space="preserve">bevollmächtigt. </w:t>
      </w:r>
    </w:p>
    <w:p w14:paraId="61BD7BB1" w14:textId="61E64E4D" w:rsidR="00A2319E" w:rsidRDefault="00A2319E" w:rsidP="003739D5">
      <w:pPr>
        <w:pStyle w:val="RNumText3"/>
        <w:tabs>
          <w:tab w:val="left" w:pos="567"/>
        </w:tabs>
      </w:pPr>
      <w:r>
        <w:t xml:space="preserve">Der AN darf </w:t>
      </w:r>
      <w:r w:rsidR="003739D5">
        <w:t xml:space="preserve">das Schlüsselpersonal </w:t>
      </w:r>
      <w:r>
        <w:t xml:space="preserve">nur mit vorheriger schriftlicher Zustimmung des AG austauschen. Der AG kann die Zustimmung nur aus sachlichen Gründen verweigern. </w:t>
      </w:r>
    </w:p>
    <w:p w14:paraId="3D3F217F" w14:textId="77777777" w:rsidR="00A2319E" w:rsidRDefault="00A2319E" w:rsidP="00A2319E">
      <w:pPr>
        <w:pStyle w:val="berschrift2"/>
      </w:pPr>
      <w:r>
        <w:br/>
      </w:r>
      <w:bookmarkStart w:id="107" w:name="_Toc92963288"/>
      <w:bookmarkStart w:id="108" w:name="_Toc160022462"/>
      <w:r>
        <w:t>Urheber- und Nutzungsrecht</w:t>
      </w:r>
      <w:bookmarkEnd w:id="107"/>
      <w:bookmarkEnd w:id="108"/>
    </w:p>
    <w:p w14:paraId="39F4EA11" w14:textId="77777777" w:rsidR="00A2319E" w:rsidRDefault="00A2319E" w:rsidP="00A2319E">
      <w:pPr>
        <w:pStyle w:val="RNumText3"/>
        <w:tabs>
          <w:tab w:val="left" w:pos="567"/>
        </w:tabs>
      </w:pPr>
      <w:r w:rsidRPr="0034148E">
        <w:t xml:space="preserve">Der </w:t>
      </w:r>
      <w:r>
        <w:t xml:space="preserve">AN </w:t>
      </w:r>
      <w:r w:rsidRPr="0034148E">
        <w:t xml:space="preserve">räumt dem </w:t>
      </w:r>
      <w:r>
        <w:t xml:space="preserve">AG hiermit </w:t>
      </w:r>
      <w:r w:rsidRPr="0034148E">
        <w:t xml:space="preserve">das ausschließliche, unwiderrufliche und unbeschränkte Recht ein, Planungen und Unterlagen sowie sonstige vom </w:t>
      </w:r>
      <w:r>
        <w:t xml:space="preserve">AN </w:t>
      </w:r>
      <w:r w:rsidRPr="0034148E">
        <w:t>erbrachte Leistungen für das Bauvorhaben zu nutzen</w:t>
      </w:r>
      <w:r>
        <w:t xml:space="preserve">, zu ändern und zu verwerten. </w:t>
      </w:r>
    </w:p>
    <w:p w14:paraId="03C45B5B" w14:textId="77777777" w:rsidR="00A2319E" w:rsidRDefault="00A2319E" w:rsidP="00A2319E">
      <w:pPr>
        <w:pStyle w:val="RNumText3"/>
        <w:tabs>
          <w:tab w:val="left" w:pos="567"/>
        </w:tabs>
      </w:pPr>
      <w:r w:rsidRPr="0034148E">
        <w:t xml:space="preserve">Das </w:t>
      </w:r>
      <w:r>
        <w:t xml:space="preserve">eingeräumte </w:t>
      </w:r>
      <w:r w:rsidRPr="0034148E">
        <w:t xml:space="preserve">Recht umfasst die Befugnis des </w:t>
      </w:r>
      <w:r>
        <w:t>AG</w:t>
      </w:r>
      <w:r w:rsidRPr="0034148E">
        <w:t xml:space="preserve">, sämtliche Planungen und Unterlagen sowie das Bauwerk </w:t>
      </w:r>
      <w:r>
        <w:t xml:space="preserve">in jeder Hinsicht frei </w:t>
      </w:r>
      <w:r w:rsidRPr="0034148E">
        <w:t xml:space="preserve">zu ändern. </w:t>
      </w:r>
    </w:p>
    <w:p w14:paraId="1EF168FC" w14:textId="77777777" w:rsidR="00A2319E" w:rsidRDefault="00A2319E" w:rsidP="00A2319E">
      <w:pPr>
        <w:pStyle w:val="RNumText3"/>
        <w:tabs>
          <w:tab w:val="left" w:pos="567"/>
        </w:tabs>
      </w:pPr>
      <w:r>
        <w:t xml:space="preserve">Der AG kann das eingeräumte Recht frei auf Dritte übertragen. </w:t>
      </w:r>
    </w:p>
    <w:p w14:paraId="2E55447E" w14:textId="77777777" w:rsidR="00A2319E" w:rsidRDefault="00A2319E" w:rsidP="00A2319E">
      <w:pPr>
        <w:pStyle w:val="RNumText3"/>
        <w:tabs>
          <w:tab w:val="left" w:pos="567"/>
        </w:tabs>
      </w:pPr>
      <w:r w:rsidRPr="0034148E">
        <w:t xml:space="preserve">Soweit der </w:t>
      </w:r>
      <w:r>
        <w:t xml:space="preserve">AN </w:t>
      </w:r>
      <w:r w:rsidRPr="0034148E">
        <w:t xml:space="preserve">Dritte mit der Erbringung vertragsgegenständlicher Leistungen beauftragt hat, gewährleistet der </w:t>
      </w:r>
      <w:r>
        <w:t xml:space="preserve">AN </w:t>
      </w:r>
      <w:r w:rsidRPr="0034148E">
        <w:t xml:space="preserve">dem </w:t>
      </w:r>
      <w:r>
        <w:t xml:space="preserve">AG </w:t>
      </w:r>
      <w:r w:rsidRPr="0034148E">
        <w:t>das uneingeschränkte Nutzungsrecht an diesen (gegebenenfalls urheberrechtlich geschützten) Leistungen und verpflichtet sich, mit den Dritten entsprechende vertragliche Regelungen zu vereinbaren.</w:t>
      </w:r>
    </w:p>
    <w:p w14:paraId="1831716A" w14:textId="77777777" w:rsidR="00A2319E" w:rsidRDefault="00A2319E" w:rsidP="00A2319E">
      <w:pPr>
        <w:pStyle w:val="RNumText3"/>
        <w:tabs>
          <w:tab w:val="left" w:pos="567"/>
        </w:tabs>
      </w:pPr>
      <w:r>
        <w:t xml:space="preserve">Im vertraglich vereinbarten Honorar ist die Übertragung sämtlicher urheberrechtlicher Nutzungsbefugnisse enthalten und damit abgegolten. </w:t>
      </w:r>
    </w:p>
    <w:p w14:paraId="3BD8A89B" w14:textId="77777777" w:rsidR="00A2319E" w:rsidRDefault="00A2319E" w:rsidP="00A2319E">
      <w:pPr>
        <w:pStyle w:val="RNumText3"/>
        <w:tabs>
          <w:tab w:val="left" w:pos="567"/>
        </w:tabs>
      </w:pPr>
      <w:r>
        <w:lastRenderedPageBreak/>
        <w:t xml:space="preserve">Der AG ist auch bei einer vorzeitigen Beendigung des Vertrages berechtigt, die Planung und/oder das Bauwerk ohne Mitwirkung des AN und ohne Zahlung eines Nutzungsentgeltes zu vollenden. </w:t>
      </w:r>
    </w:p>
    <w:p w14:paraId="01C90586" w14:textId="77777777" w:rsidR="00A2319E" w:rsidRDefault="00A2319E" w:rsidP="00A2319E">
      <w:pPr>
        <w:pStyle w:val="RNumText3"/>
        <w:tabs>
          <w:tab w:val="left" w:pos="567"/>
        </w:tabs>
      </w:pPr>
      <w:r>
        <w:t xml:space="preserve">Der AN darf das von ihm geplante Bauwerk nur mit schriftlicher Zustimmung des AG veröffentlichen. </w:t>
      </w:r>
    </w:p>
    <w:p w14:paraId="17E59689" w14:textId="77777777" w:rsidR="00A2319E" w:rsidRDefault="00A2319E" w:rsidP="00A2319E">
      <w:pPr>
        <w:pStyle w:val="berschrift2"/>
      </w:pPr>
      <w:r>
        <w:br/>
      </w:r>
      <w:bookmarkStart w:id="109" w:name="_Toc92963289"/>
      <w:bookmarkStart w:id="110" w:name="_Toc160022463"/>
      <w:r>
        <w:t>A</w:t>
      </w:r>
      <w:r w:rsidRPr="001E1465">
        <w:t xml:space="preserve">usländer-, </w:t>
      </w:r>
      <w:r>
        <w:t>A</w:t>
      </w:r>
      <w:r w:rsidRPr="001E1465">
        <w:t xml:space="preserve">rbeits- </w:t>
      </w:r>
      <w:r>
        <w:t>und Sozialversicherungsrecht</w:t>
      </w:r>
      <w:bookmarkEnd w:id="109"/>
      <w:bookmarkEnd w:id="110"/>
    </w:p>
    <w:p w14:paraId="5DCCC9BB" w14:textId="77777777" w:rsidR="00A2319E" w:rsidRDefault="00A2319E" w:rsidP="00A2319E">
      <w:pPr>
        <w:pStyle w:val="RNumText3"/>
        <w:tabs>
          <w:tab w:val="left" w:pos="567"/>
        </w:tabs>
      </w:pPr>
      <w:bookmarkStart w:id="111" w:name="_Hlk66704445"/>
      <w:r>
        <w:t xml:space="preserve">Der AN stellt den AG frei von allen </w:t>
      </w:r>
      <w:r w:rsidRPr="001E1465">
        <w:t>ausländer-, arbeits- und sozialversicherungsrechtlichen Ansprüchen</w:t>
      </w:r>
      <w:r>
        <w:t xml:space="preserve">, die Dritte gegen den AG aufgrund von Umständen in der Sphäre des AN geltend machen. Dritte im Sinne dieser Klausel sind insbesondere auch Behörden und die direkten und indirekten Erfüllungsgehilfen des AN. Diese Freistellung umfasst auch die vollen Kosten der Rechtsverteidigung gegen diese Ansprüche. </w:t>
      </w:r>
    </w:p>
    <w:p w14:paraId="1463F21D" w14:textId="77777777" w:rsidR="00A2319E" w:rsidRPr="00D45D46" w:rsidRDefault="00A2319E" w:rsidP="00A2319E">
      <w:pPr>
        <w:pStyle w:val="RNumText3"/>
        <w:tabs>
          <w:tab w:val="left" w:pos="567"/>
        </w:tabs>
      </w:pPr>
      <w:r>
        <w:t xml:space="preserve">Der AN muss sicherstellten, dass alle auf der Baustelle vom AN und seinen Nachunternehmern Beschäftigten über die erforderlichen amtlichen Dokumente (Personal- oder Sozialversicherungsausweis) verfügen. Darüber hinaus muss der AN sicherstellen, dass alle bei ihm oder seinen Nachunternehmern beschäftigten Personen auf der Baustelle stets einen gültigen Sozialversicherungsausweis bei sich führen. </w:t>
      </w:r>
      <w:bookmarkStart w:id="112" w:name="_Toc65778075"/>
      <w:bookmarkStart w:id="113" w:name="_Toc65778088"/>
      <w:bookmarkStart w:id="114" w:name="_Toc65778089"/>
      <w:bookmarkStart w:id="115" w:name="_Toc65778090"/>
      <w:bookmarkStart w:id="116" w:name="_Toc65778091"/>
      <w:bookmarkStart w:id="117" w:name="_Toc65778096"/>
      <w:bookmarkStart w:id="118" w:name="_Toc65787375"/>
      <w:bookmarkStart w:id="119" w:name="_Toc65778100"/>
      <w:bookmarkStart w:id="120" w:name="_Toc65787379"/>
      <w:bookmarkStart w:id="121" w:name="_Toc65778101"/>
      <w:bookmarkStart w:id="122" w:name="_Toc65787380"/>
      <w:bookmarkStart w:id="123" w:name="_Toc65778108"/>
      <w:bookmarkStart w:id="124" w:name="_Toc65787387"/>
      <w:bookmarkStart w:id="125" w:name="_Toc65778109"/>
      <w:bookmarkStart w:id="126" w:name="_Toc65787388"/>
      <w:bookmarkStart w:id="127" w:name="_Toc65778116"/>
      <w:bookmarkStart w:id="128" w:name="_Toc65787395"/>
      <w:bookmarkStart w:id="129" w:name="_Toc65778117"/>
      <w:bookmarkStart w:id="130" w:name="_Toc65787396"/>
      <w:bookmarkStart w:id="131" w:name="_Toc65778122"/>
      <w:bookmarkStart w:id="132" w:name="_Toc65787401"/>
      <w:bookmarkStart w:id="133" w:name="_Toc65778123"/>
      <w:bookmarkStart w:id="134" w:name="_Toc65787402"/>
      <w:bookmarkStart w:id="135" w:name="_Toc65778124"/>
      <w:bookmarkStart w:id="136" w:name="_Toc65787403"/>
      <w:bookmarkStart w:id="137" w:name="_Toc65778126"/>
      <w:bookmarkStart w:id="138" w:name="_Toc65787405"/>
      <w:bookmarkStart w:id="139" w:name="_Toc65778127"/>
      <w:bookmarkStart w:id="140" w:name="_Toc65787406"/>
      <w:bookmarkStart w:id="141" w:name="_Toc65778128"/>
      <w:bookmarkStart w:id="142" w:name="_Toc65787407"/>
      <w:bookmarkStart w:id="143" w:name="_Toc65778133"/>
      <w:bookmarkStart w:id="144" w:name="_Toc65787412"/>
      <w:bookmarkStart w:id="145" w:name="_Toc65778134"/>
      <w:bookmarkStart w:id="146" w:name="_Toc65787413"/>
      <w:bookmarkStart w:id="147" w:name="_Toc65778141"/>
      <w:bookmarkStart w:id="148" w:name="_Toc65787420"/>
      <w:bookmarkStart w:id="149" w:name="_Toc65778143"/>
      <w:bookmarkStart w:id="150" w:name="_Toc65787422"/>
      <w:bookmarkStart w:id="151" w:name="_Toc65787457"/>
      <w:bookmarkStart w:id="152" w:name="_Toc65787458"/>
      <w:bookmarkStart w:id="153" w:name="_Toc65787461"/>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594BFA95" w14:textId="3D6A7975" w:rsidR="00A2319E" w:rsidRDefault="00A2319E" w:rsidP="00A2319E">
      <w:pPr>
        <w:pStyle w:val="berschrift2"/>
      </w:pPr>
      <w:r>
        <w:br/>
      </w:r>
      <w:bookmarkStart w:id="154" w:name="_Toc92963290"/>
      <w:bookmarkStart w:id="155" w:name="_Toc160022464"/>
      <w:r>
        <w:t>Schlussbestimmungen</w:t>
      </w:r>
      <w:bookmarkEnd w:id="154"/>
      <w:bookmarkEnd w:id="155"/>
    </w:p>
    <w:p w14:paraId="2E8D1920" w14:textId="2FC648A6" w:rsidR="000D6256" w:rsidRDefault="000D6256" w:rsidP="00A2319E">
      <w:pPr>
        <w:pStyle w:val="RNumText3"/>
        <w:tabs>
          <w:tab w:val="left" w:pos="567"/>
        </w:tabs>
      </w:pPr>
      <w:r>
        <w:t>Der Vertrag unterliegt deutschem Recht.</w:t>
      </w:r>
    </w:p>
    <w:p w14:paraId="691D278F" w14:textId="45782E18" w:rsidR="00A2319E" w:rsidRPr="00D10A6D" w:rsidRDefault="000D6256" w:rsidP="00A2319E">
      <w:pPr>
        <w:pStyle w:val="RNumText3"/>
        <w:tabs>
          <w:tab w:val="left" w:pos="567"/>
        </w:tabs>
      </w:pPr>
      <w:r>
        <w:t xml:space="preserve">Gerichtsstand und </w:t>
      </w:r>
      <w:r w:rsidR="00A2319E">
        <w:t>Erfüllungsort für alle Leistungen der Parteien ist Berlin.</w:t>
      </w:r>
      <w:r>
        <w:t xml:space="preserve"> </w:t>
      </w:r>
    </w:p>
    <w:p w14:paraId="705CD4C3" w14:textId="77777777" w:rsidR="00A2319E" w:rsidRDefault="00A2319E" w:rsidP="00A2319E">
      <w:pPr>
        <w:pStyle w:val="RNumText3"/>
        <w:tabs>
          <w:tab w:val="left" w:pos="567"/>
        </w:tabs>
      </w:pPr>
      <w:r>
        <w:t xml:space="preserve">Mündliche Nebenabreden sind nicht getroffen. </w:t>
      </w:r>
      <w:r w:rsidRPr="00514701">
        <w:t>Aus Beweisgründen ist für Änderungen und Ergänzungen dieses Vertrages die Schriftform zu wählen.</w:t>
      </w:r>
    </w:p>
    <w:p w14:paraId="2024BD01" w14:textId="00BF6872" w:rsidR="00DF20CF" w:rsidRPr="00A2319E" w:rsidRDefault="00A2319E" w:rsidP="00A2319E">
      <w:pPr>
        <w:pStyle w:val="RNumText3"/>
        <w:tabs>
          <w:tab w:val="left" w:pos="567"/>
        </w:tabs>
      </w:pPr>
      <w:r w:rsidRPr="009D3205">
        <w:t>Falls einzelne Bestimmungen dieses Vertrages ganz oder teilweise unwirksam sein oder werden sollten, oder dieser Vertrag Lücken enthält, wird dadurch die Wirksamkeit der übrigen Bestimmungen nicht berührt. Anstelle der unwirksamen Bestimmung werden die Parteien eine wirksame Bestimmung vereinbaren, welche dem von beiden Vertragsparteien bei Vertragsschluss wirtschaftlich gewollten Zweck in rechtlich zulässiger Weise am nächsten kommt. Gleiches gilt für etwaige Vertragslücken.</w:t>
      </w:r>
    </w:p>
    <w:tbl>
      <w:tblPr>
        <w:tblStyle w:val="Tabellenraster"/>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69"/>
        <w:gridCol w:w="567"/>
        <w:gridCol w:w="3969"/>
      </w:tblGrid>
      <w:tr w:rsidR="00B04013" w:rsidRPr="00A2319E" w14:paraId="5930D3AE" w14:textId="77777777" w:rsidTr="00A879B8">
        <w:trPr>
          <w:trHeight w:val="850"/>
        </w:trPr>
        <w:tc>
          <w:tcPr>
            <w:tcW w:w="3969" w:type="dxa"/>
            <w:tcBorders>
              <w:bottom w:val="single" w:sz="4" w:space="0" w:color="auto"/>
            </w:tcBorders>
          </w:tcPr>
          <w:p w14:paraId="3C739546" w14:textId="77777777" w:rsidR="00B04013" w:rsidRPr="00A2319E" w:rsidRDefault="00B04013">
            <w:bookmarkStart w:id="156" w:name="_Hlk50666164"/>
          </w:p>
        </w:tc>
        <w:tc>
          <w:tcPr>
            <w:tcW w:w="567" w:type="dxa"/>
          </w:tcPr>
          <w:p w14:paraId="393263F7" w14:textId="77777777" w:rsidR="00B04013" w:rsidRPr="00A2319E" w:rsidRDefault="00B04013"/>
        </w:tc>
        <w:tc>
          <w:tcPr>
            <w:tcW w:w="3969" w:type="dxa"/>
            <w:tcBorders>
              <w:bottom w:val="single" w:sz="4" w:space="0" w:color="auto"/>
            </w:tcBorders>
          </w:tcPr>
          <w:p w14:paraId="5D31C3C9" w14:textId="77777777" w:rsidR="00B04013" w:rsidRPr="00A2319E" w:rsidRDefault="00B04013"/>
        </w:tc>
      </w:tr>
      <w:tr w:rsidR="00B04013" w:rsidRPr="00A2319E" w14:paraId="705A6D20" w14:textId="77777777" w:rsidTr="00A879B8">
        <w:tc>
          <w:tcPr>
            <w:tcW w:w="3969" w:type="dxa"/>
            <w:tcBorders>
              <w:top w:val="single" w:sz="4" w:space="0" w:color="auto"/>
            </w:tcBorders>
          </w:tcPr>
          <w:p w14:paraId="41359600" w14:textId="77777777" w:rsidR="00B04013" w:rsidRPr="00A2319E" w:rsidRDefault="00B04013">
            <w:r w:rsidRPr="00A2319E">
              <w:t>(Ort, Datum)</w:t>
            </w:r>
          </w:p>
        </w:tc>
        <w:tc>
          <w:tcPr>
            <w:tcW w:w="567" w:type="dxa"/>
          </w:tcPr>
          <w:p w14:paraId="3FC84508" w14:textId="77777777" w:rsidR="00B04013" w:rsidRPr="00A2319E" w:rsidRDefault="00B04013"/>
        </w:tc>
        <w:tc>
          <w:tcPr>
            <w:tcW w:w="3969" w:type="dxa"/>
            <w:tcBorders>
              <w:top w:val="single" w:sz="4" w:space="0" w:color="auto"/>
            </w:tcBorders>
          </w:tcPr>
          <w:p w14:paraId="010D253E" w14:textId="77777777" w:rsidR="00B04013" w:rsidRPr="00A2319E" w:rsidRDefault="00B04013">
            <w:r w:rsidRPr="00A2319E">
              <w:t>(Ort, Datum)</w:t>
            </w:r>
          </w:p>
        </w:tc>
      </w:tr>
      <w:tr w:rsidR="00B04013" w:rsidRPr="00A2319E" w14:paraId="3BBF0287" w14:textId="77777777" w:rsidTr="00A879B8">
        <w:trPr>
          <w:trHeight w:val="1134"/>
        </w:trPr>
        <w:tc>
          <w:tcPr>
            <w:tcW w:w="3969" w:type="dxa"/>
            <w:tcBorders>
              <w:bottom w:val="single" w:sz="4" w:space="0" w:color="auto"/>
            </w:tcBorders>
          </w:tcPr>
          <w:p w14:paraId="581947E8" w14:textId="77777777" w:rsidR="00B04013" w:rsidRPr="00A2319E" w:rsidRDefault="00B04013"/>
        </w:tc>
        <w:tc>
          <w:tcPr>
            <w:tcW w:w="567" w:type="dxa"/>
          </w:tcPr>
          <w:p w14:paraId="5CE86838" w14:textId="77777777" w:rsidR="00B04013" w:rsidRPr="00A2319E" w:rsidRDefault="00B04013"/>
        </w:tc>
        <w:tc>
          <w:tcPr>
            <w:tcW w:w="3969" w:type="dxa"/>
            <w:tcBorders>
              <w:bottom w:val="single" w:sz="4" w:space="0" w:color="auto"/>
            </w:tcBorders>
          </w:tcPr>
          <w:p w14:paraId="5AF31D7C" w14:textId="77777777" w:rsidR="00B04013" w:rsidRPr="00A2319E" w:rsidRDefault="00B04013"/>
        </w:tc>
      </w:tr>
      <w:tr w:rsidR="00B04013" w:rsidRPr="00A2319E" w14:paraId="20107A6C" w14:textId="77777777" w:rsidTr="00A879B8">
        <w:tc>
          <w:tcPr>
            <w:tcW w:w="3969" w:type="dxa"/>
            <w:tcBorders>
              <w:top w:val="single" w:sz="4" w:space="0" w:color="auto"/>
            </w:tcBorders>
          </w:tcPr>
          <w:p w14:paraId="29D0BEC6" w14:textId="77777777" w:rsidR="00B04013" w:rsidRPr="00A2319E" w:rsidRDefault="00B04013" w:rsidP="00D83348">
            <w:r w:rsidRPr="00A2319E">
              <w:t>(Unterschrift)</w:t>
            </w:r>
          </w:p>
        </w:tc>
        <w:tc>
          <w:tcPr>
            <w:tcW w:w="567" w:type="dxa"/>
          </w:tcPr>
          <w:p w14:paraId="48338194" w14:textId="77777777" w:rsidR="00B04013" w:rsidRPr="00A2319E" w:rsidRDefault="00B04013" w:rsidP="00D83348"/>
        </w:tc>
        <w:tc>
          <w:tcPr>
            <w:tcW w:w="3969" w:type="dxa"/>
            <w:tcBorders>
              <w:top w:val="single" w:sz="4" w:space="0" w:color="auto"/>
            </w:tcBorders>
          </w:tcPr>
          <w:p w14:paraId="7AFEE7D3" w14:textId="77777777" w:rsidR="00B04013" w:rsidRPr="00A2319E" w:rsidRDefault="00B04013" w:rsidP="00D83348">
            <w:r w:rsidRPr="00A2319E">
              <w:t>(Unterschrift)</w:t>
            </w:r>
          </w:p>
        </w:tc>
      </w:tr>
      <w:tr w:rsidR="00B04013" w:rsidRPr="00A2319E" w14:paraId="540AF9AE" w14:textId="77777777" w:rsidTr="00A879B8">
        <w:trPr>
          <w:trHeight w:val="850"/>
        </w:trPr>
        <w:tc>
          <w:tcPr>
            <w:tcW w:w="3969" w:type="dxa"/>
            <w:tcBorders>
              <w:bottom w:val="single" w:sz="4" w:space="0" w:color="auto"/>
            </w:tcBorders>
          </w:tcPr>
          <w:p w14:paraId="333542F3" w14:textId="77777777" w:rsidR="00B04013" w:rsidRPr="00A2319E" w:rsidRDefault="00B04013" w:rsidP="00290BDB"/>
        </w:tc>
        <w:tc>
          <w:tcPr>
            <w:tcW w:w="567" w:type="dxa"/>
          </w:tcPr>
          <w:p w14:paraId="1D562338" w14:textId="77777777" w:rsidR="00B04013" w:rsidRPr="00A2319E" w:rsidRDefault="00B04013" w:rsidP="00290BDB"/>
        </w:tc>
        <w:tc>
          <w:tcPr>
            <w:tcW w:w="3969" w:type="dxa"/>
            <w:tcBorders>
              <w:bottom w:val="single" w:sz="4" w:space="0" w:color="auto"/>
            </w:tcBorders>
          </w:tcPr>
          <w:p w14:paraId="0C91E500" w14:textId="77777777" w:rsidR="00B04013" w:rsidRPr="00A2319E" w:rsidRDefault="00B04013" w:rsidP="00290BDB"/>
        </w:tc>
      </w:tr>
      <w:tr w:rsidR="00B04013" w:rsidRPr="00A2319E" w14:paraId="2F3401BA" w14:textId="77777777" w:rsidTr="00A879B8">
        <w:tc>
          <w:tcPr>
            <w:tcW w:w="3969" w:type="dxa"/>
            <w:tcBorders>
              <w:top w:val="single" w:sz="4" w:space="0" w:color="auto"/>
            </w:tcBorders>
          </w:tcPr>
          <w:p w14:paraId="44196965" w14:textId="77777777" w:rsidR="00B04013" w:rsidRPr="00A2319E" w:rsidRDefault="00B04013" w:rsidP="00290BDB">
            <w:r w:rsidRPr="00A2319E">
              <w:t>(Name, ggf. Funktion)</w:t>
            </w:r>
          </w:p>
        </w:tc>
        <w:tc>
          <w:tcPr>
            <w:tcW w:w="567" w:type="dxa"/>
          </w:tcPr>
          <w:p w14:paraId="1DED11B9" w14:textId="77777777" w:rsidR="00B04013" w:rsidRPr="00A2319E" w:rsidRDefault="00B04013" w:rsidP="00290BDB"/>
        </w:tc>
        <w:tc>
          <w:tcPr>
            <w:tcW w:w="3969" w:type="dxa"/>
            <w:tcBorders>
              <w:top w:val="single" w:sz="4" w:space="0" w:color="auto"/>
            </w:tcBorders>
          </w:tcPr>
          <w:p w14:paraId="2ACDAB5E" w14:textId="77777777" w:rsidR="00B04013" w:rsidRPr="00A2319E" w:rsidRDefault="00B04013" w:rsidP="00290BDB">
            <w:r w:rsidRPr="00A2319E">
              <w:t>(Name, ggf. Funktion)</w:t>
            </w:r>
          </w:p>
        </w:tc>
      </w:tr>
    </w:tbl>
    <w:p w14:paraId="79330878" w14:textId="77777777" w:rsidR="00B04013" w:rsidRPr="00A2319E" w:rsidRDefault="00B04013"/>
    <w:bookmarkEnd w:id="156"/>
    <w:p w14:paraId="35D8E3DF" w14:textId="3BFDE3B0" w:rsidR="00A13C29" w:rsidRPr="00A2319E" w:rsidRDefault="00A13C29"/>
    <w:sectPr w:rsidR="00A13C29" w:rsidRPr="00A2319E" w:rsidSect="008D1CF7">
      <w:headerReference w:type="even" r:id="rId13"/>
      <w:headerReference w:type="default" r:id="rId14"/>
      <w:footerReference w:type="even" r:id="rId15"/>
      <w:footerReference w:type="default" r:id="rId16"/>
      <w:headerReference w:type="first" r:id="rId17"/>
      <w:footerReference w:type="first" r:id="rId18"/>
      <w:pgSz w:w="11906" w:h="16838" w:code="9"/>
      <w:pgMar w:top="2268" w:right="1418" w:bottom="1418" w:left="1418" w:header="567" w:footer="51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2" w:author="RAUE" w:date="2024-02-28T14:20:00Z" w:initials="RAUE">
    <w:p w14:paraId="51004AD3" w14:textId="77777777" w:rsidR="00E21009" w:rsidRDefault="00E21009" w:rsidP="00E21009">
      <w:pPr>
        <w:pStyle w:val="Kommentartext"/>
        <w:jc w:val="left"/>
      </w:pPr>
      <w:r>
        <w:rPr>
          <w:rStyle w:val="Kommentarzeichen"/>
        </w:rPr>
        <w:annotationRef/>
      </w:r>
      <w:r>
        <w:t xml:space="preserve">Bei relevanten Gewerken hinzufügen als neue Ziff. 10.3: </w:t>
      </w:r>
    </w:p>
    <w:p w14:paraId="13435CAB" w14:textId="77777777" w:rsidR="00E21009" w:rsidRDefault="00E21009" w:rsidP="00E21009">
      <w:pPr>
        <w:pStyle w:val="Kommentartext"/>
        <w:jc w:val="left"/>
      </w:pPr>
    </w:p>
    <w:p w14:paraId="1A46C1B3" w14:textId="77777777" w:rsidR="00E21009" w:rsidRDefault="00E21009" w:rsidP="00E21009">
      <w:pPr>
        <w:pStyle w:val="Kommentartext"/>
        <w:jc w:val="left"/>
      </w:pPr>
      <w:r>
        <w:t>Abweichend von Ziff. 10.2 beträgt die anfängliche Verjährungsfrist für Mängelansprüche für folgende Teilleistungen:</w:t>
      </w:r>
    </w:p>
    <w:p w14:paraId="27819EA2" w14:textId="77777777" w:rsidR="00E21009" w:rsidRDefault="00E21009" w:rsidP="00E21009">
      <w:pPr>
        <w:pStyle w:val="Kommentartext"/>
        <w:numPr>
          <w:ilvl w:val="5"/>
          <w:numId w:val="46"/>
        </w:numPr>
        <w:jc w:val="left"/>
      </w:pPr>
      <w:r>
        <w:t>Abdichtung gegen drückendes und nicht drückendes Wasser: 10 Jahre</w:t>
      </w:r>
    </w:p>
    <w:p w14:paraId="4DAB7997" w14:textId="77777777" w:rsidR="00E21009" w:rsidRDefault="00E21009" w:rsidP="00E21009">
      <w:pPr>
        <w:pStyle w:val="Kommentartext"/>
        <w:numPr>
          <w:ilvl w:val="5"/>
          <w:numId w:val="46"/>
        </w:numPr>
        <w:jc w:val="left"/>
      </w:pPr>
      <w:r>
        <w:t xml:space="preserve"> Dichtigkeit des Dachs und der Fassade: 10 Jahre.</w:t>
      </w:r>
    </w:p>
  </w:comment>
  <w:comment w:id="85" w:author="RAUE" w:date="2024-02-28T14:17:00Z" w:initials="RAUE">
    <w:p w14:paraId="57586EA8" w14:textId="12B24745" w:rsidR="00FB1DAC" w:rsidRDefault="00FB1DAC" w:rsidP="00FB1DAC">
      <w:pPr>
        <w:pStyle w:val="Kommentartext"/>
        <w:jc w:val="left"/>
      </w:pPr>
      <w:r>
        <w:rPr>
          <w:rStyle w:val="Kommentarzeichen"/>
        </w:rPr>
        <w:annotationRef/>
      </w:r>
      <w:r>
        <w:t>Versicherungssteuer kann nicht als Vorsteuer abgezogen werden, vgl. BFH, Beschluss vom 23. November 2010 - V B 119/09</w:t>
      </w:r>
    </w:p>
  </w:comment>
  <w:comment w:id="86" w:author="RAUE" w:date="2024-02-28T13:00:00Z" w:initials="RAUE">
    <w:p w14:paraId="68098E6C" w14:textId="2A650B26" w:rsidR="003739D5" w:rsidRDefault="003739D5" w:rsidP="003739D5">
      <w:pPr>
        <w:pStyle w:val="Kommentartext"/>
        <w:jc w:val="left"/>
      </w:pPr>
      <w:r>
        <w:rPr>
          <w:rStyle w:val="Kommentarzeichen"/>
        </w:rPr>
        <w:annotationRef/>
      </w:r>
      <w:r>
        <w:t>TBD: Erforderlich trotz Baukombiversicherung?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AB7997" w15:done="0"/>
  <w15:commentEx w15:paraId="57586EA8" w15:done="0"/>
  <w15:commentEx w15:paraId="68098E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BEF5DE3" w16cex:dateUtc="2024-02-28T13:20:00Z"/>
  <w16cex:commentExtensible w16cex:durableId="2BADBD9E" w16cex:dateUtc="2024-02-28T13:17:00Z"/>
  <w16cex:commentExtensible w16cex:durableId="3CDB6C86" w16cex:dateUtc="2024-02-28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AB7997" w16cid:durableId="4BEF5DE3"/>
  <w16cid:commentId w16cid:paraId="57586EA8" w16cid:durableId="2BADBD9E"/>
  <w16cid:commentId w16cid:paraId="68098E6C" w16cid:durableId="3CDB6C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4B54D" w14:textId="77777777" w:rsidR="00A2319E" w:rsidRDefault="00A2319E" w:rsidP="001B6F6A">
      <w:pPr>
        <w:spacing w:after="0" w:line="240" w:lineRule="auto"/>
      </w:pPr>
      <w:r>
        <w:separator/>
      </w:r>
    </w:p>
  </w:endnote>
  <w:endnote w:type="continuationSeparator" w:id="0">
    <w:p w14:paraId="24CB1992" w14:textId="77777777" w:rsidR="00A2319E" w:rsidRDefault="00A2319E" w:rsidP="001B6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58117" w14:textId="77777777" w:rsidR="003739D5" w:rsidRDefault="003739D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9D91B" w14:textId="398F7BD8" w:rsidR="00FD6E25" w:rsidRPr="0048346D" w:rsidRDefault="005F6A0D" w:rsidP="00377E2B">
    <w:pPr>
      <w:pStyle w:val="Fuzeile"/>
    </w:pPr>
    <w:r>
      <w:fldChar w:fldCharType="begin"/>
    </w:r>
    <w:r>
      <w:instrText xml:space="preserve"> REF  </w:instrText>
    </w:r>
    <w:r w:rsidR="004A0C67" w:rsidRPr="004A0C67">
      <w:instrText>bmNdDocId</w:instrText>
    </w:r>
    <w:r>
      <w:instrText xml:space="preserve"> </w:instrText>
    </w:r>
    <w:r>
      <w:fldChar w:fldCharType="separate"/>
    </w:r>
    <w:r w:rsidR="000D4A0A">
      <w:t>2756-4621-1337v3</w:t>
    </w:r>
    <w:r>
      <w:fldChar w:fldCharType="end"/>
    </w:r>
    <w:r w:rsidR="00377E2B">
      <w:tab/>
    </w:r>
    <w:r w:rsidR="00A2319E">
      <w:t xml:space="preserve">Seite </w:t>
    </w:r>
    <w:r w:rsidR="00A2319E">
      <w:fldChar w:fldCharType="begin"/>
    </w:r>
    <w:r w:rsidR="00A2319E">
      <w:instrText xml:space="preserve"> PAGE </w:instrText>
    </w:r>
    <w:r w:rsidR="00A2319E">
      <w:fldChar w:fldCharType="separate"/>
    </w:r>
    <w:r w:rsidR="00A2319E">
      <w:t>4</w:t>
    </w:r>
    <w:r w:rsidR="00A2319E">
      <w:fldChar w:fldCharType="end"/>
    </w:r>
    <w:r w:rsidR="00A2319E">
      <w:t xml:space="preserve"> von </w:t>
    </w:r>
    <w:r w:rsidR="00A2319E">
      <w:fldChar w:fldCharType="begin"/>
    </w:r>
    <w:r w:rsidR="00A2319E">
      <w:instrText xml:space="preserve"> NUMPAGES </w:instrText>
    </w:r>
    <w:r w:rsidR="00A2319E">
      <w:fldChar w:fldCharType="separate"/>
    </w:r>
    <w:r w:rsidR="00A2319E">
      <w:t>1</w:t>
    </w:r>
    <w:r w:rsidR="00A2319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310F4" w14:textId="77777777" w:rsidR="006E10E0" w:rsidRPr="00377E2B" w:rsidRDefault="00377E2B" w:rsidP="001B5AF1">
    <w:pPr>
      <w:pStyle w:val="Fuzeile"/>
    </w:pPr>
    <w:r>
      <w:tab/>
    </w:r>
  </w:p>
  <w:p w14:paraId="6B4E3F1F" w14:textId="752652D7" w:rsidR="006E10E0" w:rsidRDefault="000D4A0A" w:rsidP="001B5AF1">
    <w:pPr>
      <w:pStyle w:val="Fuzeile"/>
    </w:pPr>
    <w:bookmarkStart w:id="157" w:name="bmNdDocId"/>
    <w:r>
      <w:t>2756-4621-1337v3</w:t>
    </w:r>
    <w:bookmarkEnd w:id="157"/>
    <w:r w:rsidR="00377E2B">
      <w:tab/>
    </w:r>
    <w:r w:rsidR="0048346D" w:rsidRPr="00483693">
      <w:fldChar w:fldCharType="begin"/>
    </w:r>
    <w:r w:rsidR="0048346D" w:rsidRPr="00483693">
      <w:instrText xml:space="preserve"> IF </w:instrText>
    </w:r>
    <w:r w:rsidR="0048346D">
      <w:fldChar w:fldCharType="begin"/>
    </w:r>
    <w:r w:rsidR="0048346D">
      <w:instrText xml:space="preserve"> NUMPAGES </w:instrText>
    </w:r>
    <w:r w:rsidR="0048346D">
      <w:fldChar w:fldCharType="separate"/>
    </w:r>
    <w:r>
      <w:instrText>16</w:instrText>
    </w:r>
    <w:r w:rsidR="0048346D">
      <w:fldChar w:fldCharType="end"/>
    </w:r>
    <w:r w:rsidR="0048346D" w:rsidRPr="00483693">
      <w:instrText>&gt;„1“ „</w:instrText>
    </w:r>
    <w:r w:rsidR="00644FF9">
      <w:instrText xml:space="preserve">Seite </w:instrText>
    </w:r>
    <w:r w:rsidR="0048346D" w:rsidRPr="00483693">
      <w:fldChar w:fldCharType="begin"/>
    </w:r>
    <w:r w:rsidR="0048346D" w:rsidRPr="00483693">
      <w:instrText xml:space="preserve"> PAGE </w:instrText>
    </w:r>
    <w:r w:rsidR="0048346D" w:rsidRPr="00483693">
      <w:fldChar w:fldCharType="separate"/>
    </w:r>
    <w:r>
      <w:instrText>16</w:instrText>
    </w:r>
    <w:r w:rsidR="0048346D" w:rsidRPr="00483693">
      <w:fldChar w:fldCharType="end"/>
    </w:r>
    <w:r w:rsidR="0048346D" w:rsidRPr="00483693">
      <w:instrText xml:space="preserve"> </w:instrText>
    </w:r>
    <w:r w:rsidR="00644FF9">
      <w:instrText>von</w:instrText>
    </w:r>
    <w:r w:rsidR="0048346D" w:rsidRPr="00483693">
      <w:instrText xml:space="preserve"> </w:instrText>
    </w:r>
    <w:r w:rsidR="0048346D">
      <w:fldChar w:fldCharType="begin"/>
    </w:r>
    <w:r w:rsidR="0048346D">
      <w:instrText xml:space="preserve"> NUMPAGES </w:instrText>
    </w:r>
    <w:r w:rsidR="0048346D">
      <w:fldChar w:fldCharType="separate"/>
    </w:r>
    <w:r>
      <w:instrText>16</w:instrText>
    </w:r>
    <w:r w:rsidR="0048346D">
      <w:fldChar w:fldCharType="end"/>
    </w:r>
    <w:r w:rsidR="0048346D" w:rsidRPr="00483693">
      <w:instrText>“</w:instrText>
    </w:r>
    <w:r w:rsidR="0048346D" w:rsidRPr="00483693">
      <w:fldChar w:fldCharType="separate"/>
    </w:r>
    <w:r>
      <w:t>Seite 16</w:t>
    </w:r>
    <w:r w:rsidRPr="00483693">
      <w:t xml:space="preserve"> </w:t>
    </w:r>
    <w:r>
      <w:t>von</w:t>
    </w:r>
    <w:r w:rsidRPr="00483693">
      <w:t xml:space="preserve"> </w:t>
    </w:r>
    <w:r>
      <w:t>16</w:t>
    </w:r>
    <w:r w:rsidR="0048346D" w:rsidRPr="0048369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67E11" w14:textId="77777777" w:rsidR="00A2319E" w:rsidRDefault="00A2319E" w:rsidP="001B6F6A">
      <w:pPr>
        <w:spacing w:after="0" w:line="240" w:lineRule="auto"/>
      </w:pPr>
      <w:r>
        <w:separator/>
      </w:r>
    </w:p>
  </w:footnote>
  <w:footnote w:type="continuationSeparator" w:id="0">
    <w:p w14:paraId="72E67BC2" w14:textId="77777777" w:rsidR="00A2319E" w:rsidRDefault="00A2319E" w:rsidP="001B6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7A493" w14:textId="77777777" w:rsidR="003739D5" w:rsidRDefault="003739D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03ED1" w14:textId="77777777" w:rsidR="003739D5" w:rsidRDefault="003739D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9C6AE" w14:textId="47E8F579" w:rsidR="001B5AF1" w:rsidRDefault="005D1127">
    <w:pPr>
      <w:pStyle w:val="Kopfzeile"/>
    </w:pPr>
    <w:r w:rsidRPr="005D1127">
      <w:rPr>
        <w:highlight w:val="lightGray"/>
      </w:rPr>
      <w:t xml:space="preserve">[Logo </w:t>
    </w:r>
    <w:r w:rsidR="005B4338" w:rsidRPr="005B4338">
      <w:rPr>
        <w:highlight w:val="lightGray"/>
      </w:rPr>
      <w:t>der ADAC Fahrsicherheitszentrum Berlin-Brandenburg GmbH</w:t>
    </w:r>
    <w:r w:rsidRPr="005D1127">
      <w:rPr>
        <w:highlight w:val="lightGray"/>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7374"/>
    <w:multiLevelType w:val="multilevel"/>
    <w:tmpl w:val="2C565522"/>
    <w:styleLink w:val="RListeberschriften"/>
    <w:lvl w:ilvl="0">
      <w:start w:val="1"/>
      <w:numFmt w:val="upperRoman"/>
      <w:pStyle w:val="berschrift1"/>
      <w:lvlText w:val="%1."/>
      <w:lvlJc w:val="left"/>
      <w:pPr>
        <w:tabs>
          <w:tab w:val="num" w:pos="0"/>
        </w:tabs>
        <w:ind w:left="0" w:firstLine="255"/>
      </w:pPr>
      <w:rPr>
        <w:rFonts w:hint="default"/>
        <w:color w:val="auto"/>
      </w:rPr>
    </w:lvl>
    <w:lvl w:ilvl="1">
      <w:start w:val="1"/>
      <w:numFmt w:val="decimal"/>
      <w:lvlRestart w:val="0"/>
      <w:pStyle w:val="berschrift2"/>
      <w:lvlText w:val="§ %2"/>
      <w:lvlJc w:val="left"/>
      <w:pPr>
        <w:tabs>
          <w:tab w:val="num" w:pos="0"/>
        </w:tabs>
        <w:ind w:left="0" w:firstLine="397"/>
      </w:pPr>
      <w:rPr>
        <w:rFonts w:hint="default"/>
      </w:rPr>
    </w:lvl>
    <w:lvl w:ilvl="2">
      <w:start w:val="1"/>
      <w:numFmt w:val="decimal"/>
      <w:pStyle w:val="berschrift3"/>
      <w:lvlText w:val="%2.%3"/>
      <w:lvlJc w:val="left"/>
      <w:pPr>
        <w:tabs>
          <w:tab w:val="num" w:pos="567"/>
        </w:tabs>
        <w:ind w:left="567" w:hanging="567"/>
      </w:pPr>
      <w:rPr>
        <w:rFonts w:hint="default"/>
      </w:rPr>
    </w:lvl>
    <w:lvl w:ilvl="3">
      <w:start w:val="1"/>
      <w:numFmt w:val="decimal"/>
      <w:pStyle w:val="berschrift4"/>
      <w:lvlText w:val="%2.%3.%4"/>
      <w:lvlJc w:val="left"/>
      <w:pPr>
        <w:tabs>
          <w:tab w:val="num" w:pos="1417"/>
        </w:tabs>
        <w:ind w:left="1417" w:hanging="850"/>
      </w:pPr>
      <w:rPr>
        <w:rFonts w:hint="default"/>
      </w:rPr>
    </w:lvl>
    <w:lvl w:ilvl="4">
      <w:start w:val="1"/>
      <w:numFmt w:val="lowerLetter"/>
      <w:pStyle w:val="berschrift5"/>
      <w:lvlText w:val="%5)"/>
      <w:lvlJc w:val="left"/>
      <w:pPr>
        <w:tabs>
          <w:tab w:val="num" w:pos="1984"/>
        </w:tabs>
        <w:ind w:left="1984" w:hanging="567"/>
      </w:pPr>
      <w:rPr>
        <w:rFonts w:hint="default"/>
      </w:rPr>
    </w:lvl>
    <w:lvl w:ilvl="5">
      <w:start w:val="1"/>
      <w:numFmt w:val="lowerRoman"/>
      <w:pStyle w:val="berschrift6"/>
      <w:lvlText w:val="%6)"/>
      <w:lvlJc w:val="left"/>
      <w:pPr>
        <w:tabs>
          <w:tab w:val="num" w:pos="2551"/>
        </w:tabs>
        <w:ind w:left="2551" w:hanging="567"/>
      </w:pPr>
      <w:rPr>
        <w:rFonts w:hint="default"/>
      </w:rPr>
    </w:lvl>
    <w:lvl w:ilvl="6">
      <w:start w:val="1"/>
      <w:numFmt w:val="decimal"/>
      <w:pStyle w:val="berschrift7"/>
      <w:lvlText w:val="(%7)"/>
      <w:lvlJc w:val="left"/>
      <w:pPr>
        <w:tabs>
          <w:tab w:val="num" w:pos="3118"/>
        </w:tabs>
        <w:ind w:left="3118" w:hanging="567"/>
      </w:pPr>
      <w:rPr>
        <w:rFonts w:hint="default"/>
      </w:rPr>
    </w:lvl>
    <w:lvl w:ilvl="7">
      <w:start w:val="1"/>
      <w:numFmt w:val="lowerLetter"/>
      <w:pStyle w:val="berschrift8"/>
      <w:lvlText w:val="(%8)"/>
      <w:lvlJc w:val="left"/>
      <w:pPr>
        <w:tabs>
          <w:tab w:val="num" w:pos="3118"/>
        </w:tabs>
        <w:ind w:left="3118" w:hanging="567"/>
      </w:pPr>
      <w:rPr>
        <w:rFonts w:hint="default"/>
      </w:rPr>
    </w:lvl>
    <w:lvl w:ilvl="8">
      <w:start w:val="27"/>
      <w:numFmt w:val="lowerLetter"/>
      <w:pStyle w:val="berschrift9"/>
      <w:lvlText w:val="(%9)"/>
      <w:lvlJc w:val="left"/>
      <w:pPr>
        <w:tabs>
          <w:tab w:val="num" w:pos="3118"/>
        </w:tabs>
        <w:ind w:left="3118" w:hanging="567"/>
      </w:pPr>
      <w:rPr>
        <w:rFonts w:hint="default"/>
      </w:rPr>
    </w:lvl>
  </w:abstractNum>
  <w:abstractNum w:abstractNumId="1" w15:restartNumberingAfterBreak="0">
    <w:nsid w:val="072F5666"/>
    <w:multiLevelType w:val="multilevel"/>
    <w:tmpl w:val="F80440E0"/>
    <w:styleLink w:val="RListeRandnummern"/>
    <w:lvl w:ilvl="0">
      <w:start w:val="1"/>
      <w:numFmt w:val="decimal"/>
      <w:pStyle w:val="RRandnummer"/>
      <w:suff w:val="nothing"/>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F58498B"/>
    <w:multiLevelType w:val="multilevel"/>
    <w:tmpl w:val="81701388"/>
    <w:name w:val="listeAnlageWB"/>
    <w:styleLink w:val="RListeAnlageWB"/>
    <w:lvl w:ilvl="0">
      <w:start w:val="1"/>
      <w:numFmt w:val="decimal"/>
      <w:lvlText w:val="WB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093144C"/>
    <w:multiLevelType w:val="multilevel"/>
    <w:tmpl w:val="91805C10"/>
    <w:styleLink w:val="RListeAufzhlung2"/>
    <w:lvl w:ilvl="0">
      <w:start w:val="1"/>
      <w:numFmt w:val="bullet"/>
      <w:pStyle w:val="RAufzhlung2"/>
      <w:lvlText w:val="●"/>
      <w:lvlJc w:val="left"/>
      <w:pPr>
        <w:tabs>
          <w:tab w:val="num" w:pos="567"/>
        </w:tabs>
        <w:ind w:left="567" w:hanging="567"/>
      </w:pPr>
      <w:rPr>
        <w:rFonts w:ascii="Arial" w:hAnsi="Arial" w:hint="default"/>
        <w:color w:val="auto"/>
      </w:rPr>
    </w:lvl>
    <w:lvl w:ilvl="1">
      <w:start w:val="1"/>
      <w:numFmt w:val="bullet"/>
      <w:lvlText w:val="○"/>
      <w:lvlJc w:val="left"/>
      <w:pPr>
        <w:tabs>
          <w:tab w:val="num" w:pos="1134"/>
        </w:tabs>
        <w:ind w:left="1134" w:hanging="567"/>
      </w:pPr>
      <w:rPr>
        <w:rFonts w:ascii="Arial" w:hAnsi="Arial" w:hint="default"/>
        <w:color w:val="auto"/>
      </w:rPr>
    </w:lvl>
    <w:lvl w:ilvl="2">
      <w:start w:val="1"/>
      <w:numFmt w:val="none"/>
      <w:lvlText w:val="–"/>
      <w:lvlJc w:val="left"/>
      <w:pPr>
        <w:tabs>
          <w:tab w:val="num" w:pos="1701"/>
        </w:tabs>
        <w:ind w:left="1701" w:hanging="567"/>
      </w:pPr>
      <w:rPr>
        <w:rFonts w:hint="default"/>
        <w:color w:val="auto"/>
      </w:rPr>
    </w:lvl>
    <w:lvl w:ilvl="3">
      <w:start w:val="1"/>
      <w:numFmt w:val="none"/>
      <w:lvlText w:val="–"/>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color w:val="auto"/>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969"/>
        </w:tabs>
        <w:ind w:left="3969" w:hanging="567"/>
      </w:pPr>
      <w:rPr>
        <w:rFonts w:hint="default"/>
        <w:color w:val="auto"/>
      </w:rPr>
    </w:lvl>
    <w:lvl w:ilvl="7">
      <w:start w:val="1"/>
      <w:numFmt w:val="none"/>
      <w:lvlText w:val="–"/>
      <w:lvlJc w:val="left"/>
      <w:pPr>
        <w:tabs>
          <w:tab w:val="num" w:pos="4535"/>
        </w:tabs>
        <w:ind w:left="4535" w:hanging="566"/>
      </w:pPr>
      <w:rPr>
        <w:rFonts w:hint="default"/>
      </w:rPr>
    </w:lvl>
    <w:lvl w:ilvl="8">
      <w:start w:val="1"/>
      <w:numFmt w:val="none"/>
      <w:lvlText w:val="–"/>
      <w:lvlJc w:val="left"/>
      <w:pPr>
        <w:tabs>
          <w:tab w:val="num" w:pos="5102"/>
        </w:tabs>
        <w:ind w:left="5102" w:hanging="567"/>
      </w:pPr>
      <w:rPr>
        <w:rFonts w:hint="default"/>
      </w:rPr>
    </w:lvl>
  </w:abstractNum>
  <w:abstractNum w:abstractNumId="4" w15:restartNumberingAfterBreak="0">
    <w:nsid w:val="111E5E81"/>
    <w:multiLevelType w:val="multilevel"/>
    <w:tmpl w:val="48AC3AF2"/>
    <w:name w:val="listeAnlageRAUE"/>
    <w:styleLink w:val="RListeAnlageRAUE"/>
    <w:lvl w:ilvl="0">
      <w:start w:val="1"/>
      <w:numFmt w:val="decimal"/>
      <w:suff w:val="nothing"/>
      <w:lvlText w:val="RAUE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145B0E69"/>
    <w:multiLevelType w:val="multilevel"/>
    <w:tmpl w:val="1C8CA06E"/>
    <w:name w:val="listeAnlageBeiG"/>
    <w:styleLink w:val="RListeAnlageBeiG"/>
    <w:lvl w:ilvl="0">
      <w:start w:val="1"/>
      <w:numFmt w:val="decimal"/>
      <w:lvlText w:val="BeiG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1583064C"/>
    <w:multiLevelType w:val="multilevel"/>
    <w:tmpl w:val="4C6089B4"/>
    <w:name w:val="listeAnlageASt"/>
    <w:styleLink w:val="RListeAnlageASt"/>
    <w:lvl w:ilvl="0">
      <w:start w:val="1"/>
      <w:numFmt w:val="decimal"/>
      <w:suff w:val="nothing"/>
      <w:lvlText w:val="ASt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1AD6301D"/>
    <w:multiLevelType w:val="multilevel"/>
    <w:tmpl w:val="D5FEFBF0"/>
    <w:name w:val="listeAnlageBK"/>
    <w:styleLink w:val="RListeAnlageBK"/>
    <w:lvl w:ilvl="0">
      <w:start w:val="1"/>
      <w:numFmt w:val="decimal"/>
      <w:lvlText w:val="BK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1D9F1BD9"/>
    <w:multiLevelType w:val="multilevel"/>
    <w:tmpl w:val="9AA65806"/>
    <w:styleLink w:val="RListeAufzhlung8"/>
    <w:lvl w:ilvl="0">
      <w:start w:val="1"/>
      <w:numFmt w:val="bullet"/>
      <w:pStyle w:val="RAufzhlung8"/>
      <w:lvlText w:val="●"/>
      <w:lvlJc w:val="left"/>
      <w:pPr>
        <w:tabs>
          <w:tab w:val="num" w:pos="3685"/>
        </w:tabs>
        <w:ind w:left="3685" w:hanging="567"/>
      </w:pPr>
      <w:rPr>
        <w:rFonts w:ascii="Arial" w:hAnsi="Arial" w:hint="default"/>
        <w:color w:val="auto"/>
      </w:rPr>
    </w:lvl>
    <w:lvl w:ilvl="1">
      <w:start w:val="1"/>
      <w:numFmt w:val="bullet"/>
      <w:lvlText w:val="○"/>
      <w:lvlJc w:val="left"/>
      <w:pPr>
        <w:tabs>
          <w:tab w:val="num" w:pos="4252"/>
        </w:tabs>
        <w:ind w:left="4252" w:hanging="567"/>
      </w:pPr>
      <w:rPr>
        <w:rFonts w:ascii="Arial" w:hAnsi="Arial" w:hint="default"/>
        <w:color w:val="auto"/>
      </w:rPr>
    </w:lvl>
    <w:lvl w:ilvl="2">
      <w:start w:val="1"/>
      <w:numFmt w:val="none"/>
      <w:lvlText w:val="–"/>
      <w:lvlJc w:val="left"/>
      <w:pPr>
        <w:tabs>
          <w:tab w:val="num" w:pos="4819"/>
        </w:tabs>
        <w:ind w:left="4819" w:hanging="567"/>
      </w:pPr>
      <w:rPr>
        <w:rFonts w:hint="default"/>
        <w:color w:val="auto"/>
      </w:rPr>
    </w:lvl>
    <w:lvl w:ilvl="3">
      <w:start w:val="1"/>
      <w:numFmt w:val="none"/>
      <w:lvlText w:val="–"/>
      <w:lvlJc w:val="left"/>
      <w:pPr>
        <w:tabs>
          <w:tab w:val="num" w:pos="5386"/>
        </w:tabs>
        <w:ind w:left="5386" w:hanging="567"/>
      </w:pPr>
      <w:rPr>
        <w:rFonts w:hint="default"/>
      </w:rPr>
    </w:lvl>
    <w:lvl w:ilvl="4">
      <w:start w:val="1"/>
      <w:numFmt w:val="none"/>
      <w:lvlText w:val="–"/>
      <w:lvlJc w:val="left"/>
      <w:pPr>
        <w:tabs>
          <w:tab w:val="num" w:pos="5953"/>
        </w:tabs>
        <w:ind w:left="5953" w:hanging="567"/>
      </w:pPr>
      <w:rPr>
        <w:rFonts w:hint="default"/>
        <w:color w:val="auto"/>
      </w:rPr>
    </w:lvl>
    <w:lvl w:ilvl="5">
      <w:start w:val="1"/>
      <w:numFmt w:val="none"/>
      <w:lvlText w:val="–"/>
      <w:lvlJc w:val="left"/>
      <w:pPr>
        <w:tabs>
          <w:tab w:val="num" w:pos="6520"/>
        </w:tabs>
        <w:ind w:left="6520" w:hanging="567"/>
      </w:pPr>
      <w:rPr>
        <w:rFonts w:hint="default"/>
      </w:rPr>
    </w:lvl>
    <w:lvl w:ilvl="6">
      <w:start w:val="1"/>
      <w:numFmt w:val="none"/>
      <w:lvlText w:val="–"/>
      <w:lvlJc w:val="left"/>
      <w:pPr>
        <w:tabs>
          <w:tab w:val="num" w:pos="7087"/>
        </w:tabs>
        <w:ind w:left="7087" w:hanging="567"/>
      </w:pPr>
      <w:rPr>
        <w:rFonts w:hint="default"/>
        <w:color w:val="auto"/>
      </w:rPr>
    </w:lvl>
    <w:lvl w:ilvl="7">
      <w:start w:val="1"/>
      <w:numFmt w:val="none"/>
      <w:lvlText w:val="–"/>
      <w:lvlJc w:val="left"/>
      <w:pPr>
        <w:tabs>
          <w:tab w:val="num" w:pos="7654"/>
        </w:tabs>
        <w:ind w:left="7654" w:hanging="567"/>
      </w:pPr>
      <w:rPr>
        <w:rFonts w:hint="default"/>
      </w:rPr>
    </w:lvl>
    <w:lvl w:ilvl="8">
      <w:start w:val="1"/>
      <w:numFmt w:val="none"/>
      <w:lvlText w:val="–"/>
      <w:lvlJc w:val="left"/>
      <w:pPr>
        <w:tabs>
          <w:tab w:val="num" w:pos="8220"/>
        </w:tabs>
        <w:ind w:left="8220" w:hanging="566"/>
      </w:pPr>
      <w:rPr>
        <w:rFonts w:hint="default"/>
      </w:rPr>
    </w:lvl>
  </w:abstractNum>
  <w:abstractNum w:abstractNumId="9" w15:restartNumberingAfterBreak="0">
    <w:nsid w:val="1E0C5760"/>
    <w:multiLevelType w:val="multilevel"/>
    <w:tmpl w:val="ADEE2C4A"/>
    <w:styleLink w:val="RListeAufzhlung5"/>
    <w:lvl w:ilvl="0">
      <w:start w:val="1"/>
      <w:numFmt w:val="bullet"/>
      <w:pStyle w:val="RAufzhlung5"/>
      <w:lvlText w:val="●"/>
      <w:lvlJc w:val="left"/>
      <w:pPr>
        <w:tabs>
          <w:tab w:val="num" w:pos="2551"/>
        </w:tabs>
        <w:ind w:left="2551" w:hanging="567"/>
      </w:pPr>
      <w:rPr>
        <w:rFonts w:ascii="Arial" w:hAnsi="Arial" w:hint="default"/>
        <w:color w:val="auto"/>
      </w:rPr>
    </w:lvl>
    <w:lvl w:ilvl="1">
      <w:start w:val="1"/>
      <w:numFmt w:val="bullet"/>
      <w:lvlText w:val="○"/>
      <w:lvlJc w:val="left"/>
      <w:pPr>
        <w:tabs>
          <w:tab w:val="num" w:pos="3118"/>
        </w:tabs>
        <w:ind w:left="3118" w:hanging="567"/>
      </w:pPr>
      <w:rPr>
        <w:rFonts w:ascii="Arial" w:hAnsi="Arial" w:hint="default"/>
        <w:color w:val="auto"/>
      </w:rPr>
    </w:lvl>
    <w:lvl w:ilvl="2">
      <w:start w:val="1"/>
      <w:numFmt w:val="none"/>
      <w:lvlText w:val="–"/>
      <w:lvlJc w:val="left"/>
      <w:pPr>
        <w:tabs>
          <w:tab w:val="num" w:pos="3685"/>
        </w:tabs>
        <w:ind w:left="3685" w:hanging="567"/>
      </w:pPr>
      <w:rPr>
        <w:rFonts w:hint="default"/>
        <w:color w:val="auto"/>
      </w:rPr>
    </w:lvl>
    <w:lvl w:ilvl="3">
      <w:start w:val="1"/>
      <w:numFmt w:val="none"/>
      <w:lvlText w:val="–"/>
      <w:lvlJc w:val="left"/>
      <w:pPr>
        <w:tabs>
          <w:tab w:val="num" w:pos="4252"/>
        </w:tabs>
        <w:ind w:left="4252" w:hanging="567"/>
      </w:pPr>
      <w:rPr>
        <w:rFonts w:hint="default"/>
      </w:rPr>
    </w:lvl>
    <w:lvl w:ilvl="4">
      <w:start w:val="1"/>
      <w:numFmt w:val="none"/>
      <w:lvlText w:val="–"/>
      <w:lvlJc w:val="left"/>
      <w:pPr>
        <w:tabs>
          <w:tab w:val="num" w:pos="4819"/>
        </w:tabs>
        <w:ind w:left="4819" w:hanging="567"/>
      </w:pPr>
      <w:rPr>
        <w:rFonts w:hint="default"/>
        <w:color w:val="auto"/>
      </w:rPr>
    </w:lvl>
    <w:lvl w:ilvl="5">
      <w:start w:val="1"/>
      <w:numFmt w:val="none"/>
      <w:lvlText w:val="–"/>
      <w:lvlJc w:val="left"/>
      <w:pPr>
        <w:tabs>
          <w:tab w:val="num" w:pos="5386"/>
        </w:tabs>
        <w:ind w:left="5386" w:hanging="567"/>
      </w:pPr>
      <w:rPr>
        <w:rFonts w:hint="default"/>
      </w:rPr>
    </w:lvl>
    <w:lvl w:ilvl="6">
      <w:start w:val="1"/>
      <w:numFmt w:val="none"/>
      <w:lvlText w:val="–"/>
      <w:lvlJc w:val="left"/>
      <w:pPr>
        <w:tabs>
          <w:tab w:val="num" w:pos="5953"/>
        </w:tabs>
        <w:ind w:left="5953" w:hanging="567"/>
      </w:pPr>
      <w:rPr>
        <w:rFonts w:hint="default"/>
        <w:color w:val="auto"/>
      </w:rPr>
    </w:lvl>
    <w:lvl w:ilvl="7">
      <w:start w:val="1"/>
      <w:numFmt w:val="none"/>
      <w:lvlText w:val="–"/>
      <w:lvlJc w:val="left"/>
      <w:pPr>
        <w:tabs>
          <w:tab w:val="num" w:pos="6520"/>
        </w:tabs>
        <w:ind w:left="6520" w:hanging="567"/>
      </w:pPr>
      <w:rPr>
        <w:rFonts w:hint="default"/>
      </w:rPr>
    </w:lvl>
    <w:lvl w:ilvl="8">
      <w:start w:val="1"/>
      <w:numFmt w:val="none"/>
      <w:lvlText w:val="–"/>
      <w:lvlJc w:val="left"/>
      <w:pPr>
        <w:tabs>
          <w:tab w:val="num" w:pos="7087"/>
        </w:tabs>
        <w:ind w:left="7087" w:hanging="567"/>
      </w:pPr>
      <w:rPr>
        <w:rFonts w:hint="default"/>
      </w:rPr>
    </w:lvl>
  </w:abstractNum>
  <w:abstractNum w:abstractNumId="10" w15:restartNumberingAfterBreak="0">
    <w:nsid w:val="20E06CA4"/>
    <w:multiLevelType w:val="multilevel"/>
    <w:tmpl w:val="5B787EF4"/>
    <w:name w:val="listeAnlageBB"/>
    <w:styleLink w:val="RListeAnlageBB"/>
    <w:lvl w:ilvl="0">
      <w:start w:val="1"/>
      <w:numFmt w:val="decimal"/>
      <w:lvlText w:val="BB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2284565B"/>
    <w:multiLevelType w:val="multilevel"/>
    <w:tmpl w:val="123491FE"/>
    <w:styleLink w:val="RListeAufzhlung4"/>
    <w:lvl w:ilvl="0">
      <w:start w:val="1"/>
      <w:numFmt w:val="bullet"/>
      <w:pStyle w:val="RAufzhlung4"/>
      <w:lvlText w:val="●"/>
      <w:lvlJc w:val="left"/>
      <w:pPr>
        <w:tabs>
          <w:tab w:val="num" w:pos="1984"/>
        </w:tabs>
        <w:ind w:left="1984" w:hanging="567"/>
      </w:pPr>
      <w:rPr>
        <w:rFonts w:ascii="Arial" w:hAnsi="Arial" w:hint="default"/>
        <w:color w:val="auto"/>
      </w:rPr>
    </w:lvl>
    <w:lvl w:ilvl="1">
      <w:start w:val="1"/>
      <w:numFmt w:val="bullet"/>
      <w:lvlText w:val="○"/>
      <w:lvlJc w:val="left"/>
      <w:pPr>
        <w:tabs>
          <w:tab w:val="num" w:pos="2551"/>
        </w:tabs>
        <w:ind w:left="2551" w:hanging="567"/>
      </w:pPr>
      <w:rPr>
        <w:rFonts w:ascii="Arial" w:hAnsi="Arial" w:hint="default"/>
        <w:color w:val="auto"/>
      </w:rPr>
    </w:lvl>
    <w:lvl w:ilvl="2">
      <w:start w:val="1"/>
      <w:numFmt w:val="none"/>
      <w:lvlText w:val="–"/>
      <w:lvlJc w:val="left"/>
      <w:pPr>
        <w:tabs>
          <w:tab w:val="num" w:pos="3118"/>
        </w:tabs>
        <w:ind w:left="3118" w:hanging="567"/>
      </w:pPr>
      <w:rPr>
        <w:rFonts w:hint="default"/>
        <w:color w:val="auto"/>
      </w:rPr>
    </w:lvl>
    <w:lvl w:ilvl="3">
      <w:start w:val="1"/>
      <w:numFmt w:val="none"/>
      <w:lvlText w:val="–"/>
      <w:lvlJc w:val="left"/>
      <w:pPr>
        <w:tabs>
          <w:tab w:val="num" w:pos="3685"/>
        </w:tabs>
        <w:ind w:left="3685" w:hanging="567"/>
      </w:pPr>
      <w:rPr>
        <w:rFonts w:hint="default"/>
      </w:rPr>
    </w:lvl>
    <w:lvl w:ilvl="4">
      <w:start w:val="1"/>
      <w:numFmt w:val="none"/>
      <w:lvlText w:val="–"/>
      <w:lvlJc w:val="left"/>
      <w:pPr>
        <w:tabs>
          <w:tab w:val="num" w:pos="4252"/>
        </w:tabs>
        <w:ind w:left="4252" w:hanging="567"/>
      </w:pPr>
      <w:rPr>
        <w:rFonts w:hint="default"/>
        <w:color w:val="auto"/>
      </w:rPr>
    </w:lvl>
    <w:lvl w:ilvl="5">
      <w:start w:val="1"/>
      <w:numFmt w:val="none"/>
      <w:lvlText w:val="–"/>
      <w:lvlJc w:val="left"/>
      <w:pPr>
        <w:tabs>
          <w:tab w:val="num" w:pos="4819"/>
        </w:tabs>
        <w:ind w:left="4819" w:hanging="567"/>
      </w:pPr>
      <w:rPr>
        <w:rFonts w:hint="default"/>
      </w:rPr>
    </w:lvl>
    <w:lvl w:ilvl="6">
      <w:start w:val="1"/>
      <w:numFmt w:val="none"/>
      <w:lvlText w:val="–"/>
      <w:lvlJc w:val="left"/>
      <w:pPr>
        <w:tabs>
          <w:tab w:val="num" w:pos="5386"/>
        </w:tabs>
        <w:ind w:left="5386" w:hanging="567"/>
      </w:pPr>
      <w:rPr>
        <w:rFonts w:hint="default"/>
        <w:color w:val="auto"/>
      </w:rPr>
    </w:lvl>
    <w:lvl w:ilvl="7">
      <w:start w:val="1"/>
      <w:numFmt w:val="none"/>
      <w:lvlText w:val="–"/>
      <w:lvlJc w:val="left"/>
      <w:pPr>
        <w:tabs>
          <w:tab w:val="num" w:pos="5953"/>
        </w:tabs>
        <w:ind w:left="5953" w:hanging="567"/>
      </w:pPr>
      <w:rPr>
        <w:rFonts w:hint="default"/>
      </w:rPr>
    </w:lvl>
    <w:lvl w:ilvl="8">
      <w:start w:val="1"/>
      <w:numFmt w:val="none"/>
      <w:lvlText w:val="–"/>
      <w:lvlJc w:val="left"/>
      <w:pPr>
        <w:tabs>
          <w:tab w:val="num" w:pos="6520"/>
        </w:tabs>
        <w:ind w:left="6520" w:hanging="567"/>
      </w:pPr>
      <w:rPr>
        <w:rFonts w:hint="default"/>
      </w:rPr>
    </w:lvl>
  </w:abstractNum>
  <w:abstractNum w:abstractNumId="12" w15:restartNumberingAfterBreak="0">
    <w:nsid w:val="243C45E7"/>
    <w:multiLevelType w:val="multilevel"/>
    <w:tmpl w:val="2B6E8FDE"/>
    <w:name w:val="listeAnlageBF"/>
    <w:styleLink w:val="RListeAnlageBF"/>
    <w:lvl w:ilvl="0">
      <w:start w:val="1"/>
      <w:numFmt w:val="decimal"/>
      <w:lvlText w:val="BF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3" w15:restartNumberingAfterBreak="0">
    <w:nsid w:val="25A44E50"/>
    <w:multiLevelType w:val="multilevel"/>
    <w:tmpl w:val="7FEE727E"/>
    <w:styleLink w:val="RListeAufzhlung7"/>
    <w:lvl w:ilvl="0">
      <w:start w:val="1"/>
      <w:numFmt w:val="bullet"/>
      <w:pStyle w:val="RAufzhlung7"/>
      <w:lvlText w:val="●"/>
      <w:lvlJc w:val="left"/>
      <w:pPr>
        <w:tabs>
          <w:tab w:val="num" w:pos="3685"/>
        </w:tabs>
        <w:ind w:left="3685" w:hanging="567"/>
      </w:pPr>
      <w:rPr>
        <w:rFonts w:ascii="Arial" w:hAnsi="Arial" w:hint="default"/>
        <w:color w:val="auto"/>
      </w:rPr>
    </w:lvl>
    <w:lvl w:ilvl="1">
      <w:start w:val="1"/>
      <w:numFmt w:val="bullet"/>
      <w:lvlText w:val="○"/>
      <w:lvlJc w:val="left"/>
      <w:pPr>
        <w:tabs>
          <w:tab w:val="num" w:pos="4252"/>
        </w:tabs>
        <w:ind w:left="4252" w:hanging="567"/>
      </w:pPr>
      <w:rPr>
        <w:rFonts w:ascii="Arial" w:hAnsi="Arial" w:hint="default"/>
        <w:color w:val="auto"/>
      </w:rPr>
    </w:lvl>
    <w:lvl w:ilvl="2">
      <w:start w:val="1"/>
      <w:numFmt w:val="none"/>
      <w:lvlText w:val="–"/>
      <w:lvlJc w:val="left"/>
      <w:pPr>
        <w:tabs>
          <w:tab w:val="num" w:pos="4819"/>
        </w:tabs>
        <w:ind w:left="4819" w:hanging="567"/>
      </w:pPr>
      <w:rPr>
        <w:rFonts w:hint="default"/>
        <w:color w:val="auto"/>
      </w:rPr>
    </w:lvl>
    <w:lvl w:ilvl="3">
      <w:start w:val="1"/>
      <w:numFmt w:val="none"/>
      <w:lvlText w:val="–"/>
      <w:lvlJc w:val="left"/>
      <w:pPr>
        <w:tabs>
          <w:tab w:val="num" w:pos="5386"/>
        </w:tabs>
        <w:ind w:left="5386" w:hanging="567"/>
      </w:pPr>
      <w:rPr>
        <w:rFonts w:hint="default"/>
      </w:rPr>
    </w:lvl>
    <w:lvl w:ilvl="4">
      <w:start w:val="1"/>
      <w:numFmt w:val="none"/>
      <w:lvlText w:val="–"/>
      <w:lvlJc w:val="left"/>
      <w:pPr>
        <w:tabs>
          <w:tab w:val="num" w:pos="5953"/>
        </w:tabs>
        <w:ind w:left="5953" w:hanging="567"/>
      </w:pPr>
      <w:rPr>
        <w:rFonts w:hint="default"/>
        <w:color w:val="auto"/>
      </w:rPr>
    </w:lvl>
    <w:lvl w:ilvl="5">
      <w:start w:val="1"/>
      <w:numFmt w:val="none"/>
      <w:lvlText w:val="–"/>
      <w:lvlJc w:val="left"/>
      <w:pPr>
        <w:tabs>
          <w:tab w:val="num" w:pos="6520"/>
        </w:tabs>
        <w:ind w:left="6520" w:hanging="567"/>
      </w:pPr>
      <w:rPr>
        <w:rFonts w:hint="default"/>
      </w:rPr>
    </w:lvl>
    <w:lvl w:ilvl="6">
      <w:start w:val="1"/>
      <w:numFmt w:val="none"/>
      <w:lvlText w:val="–"/>
      <w:lvlJc w:val="left"/>
      <w:pPr>
        <w:tabs>
          <w:tab w:val="num" w:pos="7087"/>
        </w:tabs>
        <w:ind w:left="7087" w:hanging="567"/>
      </w:pPr>
      <w:rPr>
        <w:rFonts w:hint="default"/>
        <w:color w:val="auto"/>
      </w:rPr>
    </w:lvl>
    <w:lvl w:ilvl="7">
      <w:start w:val="1"/>
      <w:numFmt w:val="none"/>
      <w:lvlText w:val="–"/>
      <w:lvlJc w:val="left"/>
      <w:pPr>
        <w:tabs>
          <w:tab w:val="num" w:pos="7654"/>
        </w:tabs>
        <w:ind w:left="7654" w:hanging="567"/>
      </w:pPr>
      <w:rPr>
        <w:rFonts w:hint="default"/>
      </w:rPr>
    </w:lvl>
    <w:lvl w:ilvl="8">
      <w:start w:val="1"/>
      <w:numFmt w:val="none"/>
      <w:lvlText w:val="–"/>
      <w:lvlJc w:val="left"/>
      <w:pPr>
        <w:tabs>
          <w:tab w:val="num" w:pos="8220"/>
        </w:tabs>
        <w:ind w:left="8220" w:hanging="566"/>
      </w:pPr>
      <w:rPr>
        <w:rFonts w:hint="default"/>
      </w:rPr>
    </w:lvl>
  </w:abstractNum>
  <w:abstractNum w:abstractNumId="14" w15:restartNumberingAfterBreak="0">
    <w:nsid w:val="28C13F5D"/>
    <w:multiLevelType w:val="multilevel"/>
    <w:tmpl w:val="62A27034"/>
    <w:styleLink w:val="RListeNummerierung6"/>
    <w:lvl w:ilvl="0">
      <w:start w:val="1"/>
      <w:numFmt w:val="decimal"/>
      <w:pStyle w:val="RNummerierung6"/>
      <w:lvlText w:val="%1."/>
      <w:lvlJc w:val="left"/>
      <w:pPr>
        <w:tabs>
          <w:tab w:val="num" w:pos="3118"/>
        </w:tabs>
        <w:ind w:left="3118" w:hanging="567"/>
      </w:pPr>
      <w:rPr>
        <w:rFonts w:hint="default"/>
      </w:rPr>
    </w:lvl>
    <w:lvl w:ilvl="1">
      <w:start w:val="1"/>
      <w:numFmt w:val="decimal"/>
      <w:lvlText w:val="%1.%2."/>
      <w:lvlJc w:val="left"/>
      <w:pPr>
        <w:tabs>
          <w:tab w:val="num" w:pos="3118"/>
        </w:tabs>
        <w:ind w:left="3118"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2E150CDB"/>
    <w:multiLevelType w:val="multilevel"/>
    <w:tmpl w:val="66402D80"/>
    <w:styleLink w:val="RListeBeweise"/>
    <w:lvl w:ilvl="0">
      <w:start w:val="1"/>
      <w:numFmt w:val="none"/>
      <w:pStyle w:val="RBeweis"/>
      <w:suff w:val="nothing"/>
      <w:lvlText w:val=""/>
      <w:lvlJc w:val="left"/>
      <w:pPr>
        <w:ind w:left="0" w:firstLine="0"/>
      </w:pPr>
      <w:rPr>
        <w:rFonts w:hint="default"/>
      </w:rPr>
    </w:lvl>
    <w:lvl w:ilvl="1">
      <w:start w:val="1"/>
      <w:numFmt w:val="decimal"/>
      <w:pStyle w:val="RBeweisText"/>
      <w:lvlText w:val="%2."/>
      <w:lvlJc w:val="left"/>
      <w:pPr>
        <w:tabs>
          <w:tab w:val="num" w:pos="425"/>
        </w:tabs>
        <w:ind w:left="425" w:hanging="425"/>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2EAF2E2D"/>
    <w:multiLevelType w:val="multilevel"/>
    <w:tmpl w:val="BBC29884"/>
    <w:name w:val="listeAnlageWK"/>
    <w:styleLink w:val="RListeAnlageWK"/>
    <w:lvl w:ilvl="0">
      <w:start w:val="1"/>
      <w:numFmt w:val="decimal"/>
      <w:lvlText w:val="WK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2FBA322B"/>
    <w:multiLevelType w:val="multilevel"/>
    <w:tmpl w:val="A87E7518"/>
    <w:styleLink w:val="RListeNummerierung1"/>
    <w:lvl w:ilvl="0">
      <w:start w:val="1"/>
      <w:numFmt w:val="decimal"/>
      <w:pStyle w:val="RNummerierung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334234DB"/>
    <w:multiLevelType w:val="multilevel"/>
    <w:tmpl w:val="3AB494B8"/>
    <w:name w:val="listeAnlageNI"/>
    <w:styleLink w:val="RListeAnlageNI"/>
    <w:lvl w:ilvl="0">
      <w:start w:val="1"/>
      <w:numFmt w:val="decimal"/>
      <w:lvlText w:val="NI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35C63263"/>
    <w:multiLevelType w:val="multilevel"/>
    <w:tmpl w:val="5BCAE466"/>
    <w:name w:val="listeAnlageBG"/>
    <w:styleLink w:val="RListeAnlageBG"/>
    <w:lvl w:ilvl="0">
      <w:start w:val="1"/>
      <w:numFmt w:val="decimal"/>
      <w:lvlText w:val="BG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3A047C06"/>
    <w:multiLevelType w:val="multilevel"/>
    <w:tmpl w:val="D83E6FC2"/>
    <w:styleLink w:val="RListeNummerierung7"/>
    <w:lvl w:ilvl="0">
      <w:start w:val="1"/>
      <w:numFmt w:val="decimal"/>
      <w:pStyle w:val="RNummerierung7"/>
      <w:lvlText w:val="%1."/>
      <w:lvlJc w:val="left"/>
      <w:pPr>
        <w:tabs>
          <w:tab w:val="num" w:pos="3685"/>
        </w:tabs>
        <w:ind w:left="3685" w:hanging="567"/>
      </w:pPr>
      <w:rPr>
        <w:rFonts w:hint="default"/>
      </w:rPr>
    </w:lvl>
    <w:lvl w:ilvl="1">
      <w:start w:val="1"/>
      <w:numFmt w:val="decimal"/>
      <w:lvlText w:val="%1.%2."/>
      <w:lvlJc w:val="left"/>
      <w:pPr>
        <w:tabs>
          <w:tab w:val="num" w:pos="3685"/>
        </w:tabs>
        <w:ind w:left="3685"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1" w15:restartNumberingAfterBreak="0">
    <w:nsid w:val="3C41474A"/>
    <w:multiLevelType w:val="multilevel"/>
    <w:tmpl w:val="13424B28"/>
    <w:styleLink w:val="RListePrambel"/>
    <w:lvl w:ilvl="0">
      <w:start w:val="1"/>
      <w:numFmt w:val="upperLetter"/>
      <w:pStyle w:val="RPrambel1"/>
      <w:lvlText w:val="%1."/>
      <w:lvlJc w:val="left"/>
      <w:pPr>
        <w:tabs>
          <w:tab w:val="num" w:pos="567"/>
        </w:tabs>
        <w:ind w:left="567" w:hanging="567"/>
      </w:pPr>
      <w:rPr>
        <w:rFonts w:hint="default"/>
      </w:rPr>
    </w:lvl>
    <w:lvl w:ilvl="1">
      <w:start w:val="1"/>
      <w:numFmt w:val="upperRoman"/>
      <w:pStyle w:val="RPrambel2"/>
      <w:lvlText w:val="%2."/>
      <w:lvlJc w:val="left"/>
      <w:pPr>
        <w:tabs>
          <w:tab w:val="num" w:pos="1134"/>
        </w:tabs>
        <w:ind w:left="1134" w:hanging="567"/>
      </w:pPr>
      <w:rPr>
        <w:rFonts w:hint="default"/>
      </w:rPr>
    </w:lvl>
    <w:lvl w:ilvl="2">
      <w:start w:val="1"/>
      <w:numFmt w:val="decimal"/>
      <w:pStyle w:val="RPrambel3"/>
      <w:lvlText w:val="%3."/>
      <w:lvlJc w:val="left"/>
      <w:pPr>
        <w:tabs>
          <w:tab w:val="num" w:pos="1701"/>
        </w:tabs>
        <w:ind w:left="1701" w:hanging="567"/>
      </w:pPr>
      <w:rPr>
        <w:rFonts w:hint="default"/>
      </w:rPr>
    </w:lvl>
    <w:lvl w:ilvl="3">
      <w:start w:val="1"/>
      <w:numFmt w:val="none"/>
      <w:lvlText w:val=""/>
      <w:lvlJc w:val="left"/>
      <w:pPr>
        <w:tabs>
          <w:tab w:val="num" w:pos="567"/>
        </w:tabs>
        <w:ind w:left="0" w:firstLine="0"/>
      </w:pPr>
      <w:rPr>
        <w:rFonts w:hint="default"/>
      </w:rPr>
    </w:lvl>
    <w:lvl w:ilvl="4">
      <w:start w:val="1"/>
      <w:numFmt w:val="none"/>
      <w:lvlText w:val=""/>
      <w:lvlJc w:val="left"/>
      <w:pPr>
        <w:tabs>
          <w:tab w:val="num" w:pos="567"/>
        </w:tabs>
        <w:ind w:left="0" w:firstLine="0"/>
      </w:pPr>
      <w:rPr>
        <w:rFonts w:hint="default"/>
      </w:rPr>
    </w:lvl>
    <w:lvl w:ilvl="5">
      <w:start w:val="1"/>
      <w:numFmt w:val="none"/>
      <w:lvlText w:val=""/>
      <w:lvlJc w:val="left"/>
      <w:pPr>
        <w:tabs>
          <w:tab w:val="num" w:pos="567"/>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22" w15:restartNumberingAfterBreak="0">
    <w:nsid w:val="3DF35BCE"/>
    <w:multiLevelType w:val="multilevel"/>
    <w:tmpl w:val="D2BE82A4"/>
    <w:styleLink w:val="RListeAufzhlung6"/>
    <w:lvl w:ilvl="0">
      <w:start w:val="1"/>
      <w:numFmt w:val="bullet"/>
      <w:pStyle w:val="RAufzhlung6"/>
      <w:lvlText w:val="●"/>
      <w:lvlJc w:val="left"/>
      <w:pPr>
        <w:tabs>
          <w:tab w:val="num" w:pos="3118"/>
        </w:tabs>
        <w:ind w:left="3118" w:hanging="567"/>
      </w:pPr>
      <w:rPr>
        <w:rFonts w:ascii="Arial" w:hAnsi="Arial" w:hint="default"/>
        <w:color w:val="auto"/>
      </w:rPr>
    </w:lvl>
    <w:lvl w:ilvl="1">
      <w:start w:val="1"/>
      <w:numFmt w:val="bullet"/>
      <w:lvlText w:val="○"/>
      <w:lvlJc w:val="left"/>
      <w:pPr>
        <w:tabs>
          <w:tab w:val="num" w:pos="3685"/>
        </w:tabs>
        <w:ind w:left="3685" w:hanging="567"/>
      </w:pPr>
      <w:rPr>
        <w:rFonts w:ascii="Arial" w:hAnsi="Arial" w:hint="default"/>
        <w:color w:val="auto"/>
      </w:rPr>
    </w:lvl>
    <w:lvl w:ilvl="2">
      <w:start w:val="1"/>
      <w:numFmt w:val="none"/>
      <w:lvlText w:val="–"/>
      <w:lvlJc w:val="left"/>
      <w:pPr>
        <w:tabs>
          <w:tab w:val="num" w:pos="4252"/>
        </w:tabs>
        <w:ind w:left="4252" w:hanging="567"/>
      </w:pPr>
      <w:rPr>
        <w:rFonts w:hint="default"/>
        <w:color w:val="auto"/>
      </w:rPr>
    </w:lvl>
    <w:lvl w:ilvl="3">
      <w:start w:val="1"/>
      <w:numFmt w:val="none"/>
      <w:lvlText w:val="–"/>
      <w:lvlJc w:val="left"/>
      <w:pPr>
        <w:tabs>
          <w:tab w:val="num" w:pos="4819"/>
        </w:tabs>
        <w:ind w:left="4819" w:hanging="567"/>
      </w:pPr>
      <w:rPr>
        <w:rFonts w:hint="default"/>
      </w:rPr>
    </w:lvl>
    <w:lvl w:ilvl="4">
      <w:start w:val="1"/>
      <w:numFmt w:val="none"/>
      <w:lvlText w:val="–"/>
      <w:lvlJc w:val="left"/>
      <w:pPr>
        <w:tabs>
          <w:tab w:val="num" w:pos="5386"/>
        </w:tabs>
        <w:ind w:left="5386" w:hanging="567"/>
      </w:pPr>
      <w:rPr>
        <w:rFonts w:hint="default"/>
        <w:color w:val="auto"/>
      </w:rPr>
    </w:lvl>
    <w:lvl w:ilvl="5">
      <w:start w:val="1"/>
      <w:numFmt w:val="none"/>
      <w:lvlText w:val="–"/>
      <w:lvlJc w:val="left"/>
      <w:pPr>
        <w:tabs>
          <w:tab w:val="num" w:pos="5953"/>
        </w:tabs>
        <w:ind w:left="5953" w:hanging="567"/>
      </w:pPr>
      <w:rPr>
        <w:rFonts w:hint="default"/>
      </w:rPr>
    </w:lvl>
    <w:lvl w:ilvl="6">
      <w:start w:val="1"/>
      <w:numFmt w:val="none"/>
      <w:lvlText w:val="–"/>
      <w:lvlJc w:val="left"/>
      <w:pPr>
        <w:tabs>
          <w:tab w:val="num" w:pos="6520"/>
        </w:tabs>
        <w:ind w:left="6520" w:hanging="567"/>
      </w:pPr>
      <w:rPr>
        <w:rFonts w:hint="default"/>
        <w:color w:val="auto"/>
      </w:rPr>
    </w:lvl>
    <w:lvl w:ilvl="7">
      <w:start w:val="1"/>
      <w:numFmt w:val="none"/>
      <w:lvlText w:val="–"/>
      <w:lvlJc w:val="left"/>
      <w:pPr>
        <w:tabs>
          <w:tab w:val="num" w:pos="7087"/>
        </w:tabs>
        <w:ind w:left="7087" w:hanging="567"/>
      </w:pPr>
      <w:rPr>
        <w:rFonts w:hint="default"/>
      </w:rPr>
    </w:lvl>
    <w:lvl w:ilvl="8">
      <w:start w:val="1"/>
      <w:numFmt w:val="none"/>
      <w:lvlText w:val="–"/>
      <w:lvlJc w:val="left"/>
      <w:pPr>
        <w:tabs>
          <w:tab w:val="num" w:pos="7654"/>
        </w:tabs>
        <w:ind w:left="7654" w:hanging="567"/>
      </w:pPr>
      <w:rPr>
        <w:rFonts w:hint="default"/>
      </w:rPr>
    </w:lvl>
  </w:abstractNum>
  <w:abstractNum w:abstractNumId="23" w15:restartNumberingAfterBreak="0">
    <w:nsid w:val="400121CE"/>
    <w:multiLevelType w:val="multilevel"/>
    <w:tmpl w:val="B2D28F86"/>
    <w:name w:val="listeAnlageSV"/>
    <w:styleLink w:val="RListeAnlageSV"/>
    <w:lvl w:ilvl="0">
      <w:start w:val="1"/>
      <w:numFmt w:val="decimal"/>
      <w:lvlText w:val="SV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4" w15:restartNumberingAfterBreak="0">
    <w:nsid w:val="40084735"/>
    <w:multiLevelType w:val="multilevel"/>
    <w:tmpl w:val="10D04B38"/>
    <w:styleLink w:val="RListeNummerierung2"/>
    <w:lvl w:ilvl="0">
      <w:start w:val="1"/>
      <w:numFmt w:val="decimal"/>
      <w:pStyle w:val="RNummerierung2"/>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5" w15:restartNumberingAfterBreak="0">
    <w:nsid w:val="47C358E9"/>
    <w:multiLevelType w:val="multilevel"/>
    <w:tmpl w:val="7B7601EC"/>
    <w:name w:val="listeAnlageB"/>
    <w:styleLink w:val="RListeAnlageB"/>
    <w:lvl w:ilvl="0">
      <w:start w:val="1"/>
      <w:numFmt w:val="decimal"/>
      <w:suff w:val="nothing"/>
      <w:lvlText w:val="B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491F77A0"/>
    <w:multiLevelType w:val="multilevel"/>
    <w:tmpl w:val="F0F45308"/>
    <w:styleLink w:val="RListeNummerierung9"/>
    <w:lvl w:ilvl="0">
      <w:start w:val="1"/>
      <w:numFmt w:val="decimal"/>
      <w:pStyle w:val="RNummerierung9"/>
      <w:lvlText w:val="%1."/>
      <w:lvlJc w:val="left"/>
      <w:pPr>
        <w:tabs>
          <w:tab w:val="num" w:pos="3685"/>
        </w:tabs>
        <w:ind w:left="3685" w:hanging="567"/>
      </w:pPr>
      <w:rPr>
        <w:rFonts w:hint="default"/>
      </w:rPr>
    </w:lvl>
    <w:lvl w:ilvl="1">
      <w:start w:val="1"/>
      <w:numFmt w:val="decimal"/>
      <w:lvlText w:val="%1.%2."/>
      <w:lvlJc w:val="left"/>
      <w:pPr>
        <w:tabs>
          <w:tab w:val="num" w:pos="3685"/>
        </w:tabs>
        <w:ind w:left="3685"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7" w15:restartNumberingAfterBreak="0">
    <w:nsid w:val="4A055BAF"/>
    <w:multiLevelType w:val="multilevel"/>
    <w:tmpl w:val="C16ABC04"/>
    <w:styleLink w:val="RListeAufzhlung3"/>
    <w:lvl w:ilvl="0">
      <w:start w:val="1"/>
      <w:numFmt w:val="bullet"/>
      <w:pStyle w:val="RAufzhlung3"/>
      <w:lvlText w:val="●"/>
      <w:lvlJc w:val="left"/>
      <w:pPr>
        <w:tabs>
          <w:tab w:val="num" w:pos="1134"/>
        </w:tabs>
        <w:ind w:left="1134" w:hanging="567"/>
      </w:pPr>
      <w:rPr>
        <w:rFonts w:ascii="Arial" w:hAnsi="Arial" w:hint="default"/>
        <w:color w:val="auto"/>
      </w:rPr>
    </w:lvl>
    <w:lvl w:ilvl="1">
      <w:start w:val="1"/>
      <w:numFmt w:val="bullet"/>
      <w:lvlText w:val="○"/>
      <w:lvlJc w:val="left"/>
      <w:pPr>
        <w:tabs>
          <w:tab w:val="num" w:pos="1701"/>
        </w:tabs>
        <w:ind w:left="1701" w:hanging="567"/>
      </w:pPr>
      <w:rPr>
        <w:rFonts w:ascii="Arial" w:hAnsi="Arial" w:hint="default"/>
        <w:color w:val="auto"/>
      </w:rPr>
    </w:lvl>
    <w:lvl w:ilvl="2">
      <w:start w:val="1"/>
      <w:numFmt w:val="none"/>
      <w:lvlText w:val="–"/>
      <w:lvlJc w:val="left"/>
      <w:pPr>
        <w:tabs>
          <w:tab w:val="num" w:pos="2268"/>
        </w:tabs>
        <w:ind w:left="2268" w:hanging="567"/>
      </w:pPr>
      <w:rPr>
        <w:rFonts w:hint="default"/>
        <w:color w:val="auto"/>
      </w:rPr>
    </w:lvl>
    <w:lvl w:ilvl="3">
      <w:start w:val="1"/>
      <w:numFmt w:val="none"/>
      <w:lvlText w:val="–"/>
      <w:lvlJc w:val="left"/>
      <w:pPr>
        <w:tabs>
          <w:tab w:val="num" w:pos="2835"/>
        </w:tabs>
        <w:ind w:left="2835" w:hanging="567"/>
      </w:pPr>
      <w:rPr>
        <w:rFonts w:hint="default"/>
      </w:rPr>
    </w:lvl>
    <w:lvl w:ilvl="4">
      <w:start w:val="1"/>
      <w:numFmt w:val="none"/>
      <w:lvlText w:val="–"/>
      <w:lvlJc w:val="left"/>
      <w:pPr>
        <w:tabs>
          <w:tab w:val="num" w:pos="3402"/>
        </w:tabs>
        <w:ind w:left="3402" w:hanging="567"/>
      </w:pPr>
      <w:rPr>
        <w:rFonts w:hint="default"/>
        <w:color w:val="auto"/>
      </w:rPr>
    </w:lvl>
    <w:lvl w:ilvl="5">
      <w:start w:val="1"/>
      <w:numFmt w:val="none"/>
      <w:lvlText w:val="–"/>
      <w:lvlJc w:val="left"/>
      <w:pPr>
        <w:tabs>
          <w:tab w:val="num" w:pos="3969"/>
        </w:tabs>
        <w:ind w:left="3969" w:hanging="567"/>
      </w:pPr>
      <w:rPr>
        <w:rFonts w:hint="default"/>
      </w:rPr>
    </w:lvl>
    <w:lvl w:ilvl="6">
      <w:start w:val="1"/>
      <w:numFmt w:val="none"/>
      <w:lvlText w:val="–"/>
      <w:lvlJc w:val="left"/>
      <w:pPr>
        <w:tabs>
          <w:tab w:val="num" w:pos="4535"/>
        </w:tabs>
        <w:ind w:left="4535" w:hanging="566"/>
      </w:pPr>
      <w:rPr>
        <w:rFonts w:hint="default"/>
        <w:color w:val="auto"/>
      </w:rPr>
    </w:lvl>
    <w:lvl w:ilvl="7">
      <w:start w:val="1"/>
      <w:numFmt w:val="none"/>
      <w:lvlText w:val="–"/>
      <w:lvlJc w:val="left"/>
      <w:pPr>
        <w:tabs>
          <w:tab w:val="num" w:pos="5102"/>
        </w:tabs>
        <w:ind w:left="5102" w:hanging="567"/>
      </w:pPr>
      <w:rPr>
        <w:rFonts w:hint="default"/>
      </w:rPr>
    </w:lvl>
    <w:lvl w:ilvl="8">
      <w:start w:val="1"/>
      <w:numFmt w:val="none"/>
      <w:lvlText w:val="–"/>
      <w:lvlJc w:val="left"/>
      <w:pPr>
        <w:tabs>
          <w:tab w:val="num" w:pos="5669"/>
        </w:tabs>
        <w:ind w:left="5669" w:hanging="567"/>
      </w:pPr>
      <w:rPr>
        <w:rFonts w:hint="default"/>
      </w:rPr>
    </w:lvl>
  </w:abstractNum>
  <w:abstractNum w:abstractNumId="28" w15:restartNumberingAfterBreak="0">
    <w:nsid w:val="4A2A76E2"/>
    <w:multiLevelType w:val="multilevel"/>
    <w:tmpl w:val="A708694A"/>
    <w:styleLink w:val="RListeNummerierung4"/>
    <w:lvl w:ilvl="0">
      <w:start w:val="1"/>
      <w:numFmt w:val="decimal"/>
      <w:pStyle w:val="RNummerierung4"/>
      <w:lvlText w:val="%1."/>
      <w:lvlJc w:val="left"/>
      <w:pPr>
        <w:tabs>
          <w:tab w:val="num" w:pos="1984"/>
        </w:tabs>
        <w:ind w:left="1984" w:hanging="567"/>
      </w:pPr>
      <w:rPr>
        <w:rFonts w:hint="default"/>
      </w:rPr>
    </w:lvl>
    <w:lvl w:ilvl="1">
      <w:start w:val="1"/>
      <w:numFmt w:val="decimal"/>
      <w:lvlText w:val="%1.%2."/>
      <w:lvlJc w:val="left"/>
      <w:pPr>
        <w:tabs>
          <w:tab w:val="num" w:pos="1984"/>
        </w:tabs>
        <w:ind w:left="1984"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9" w15:restartNumberingAfterBreak="0">
    <w:nsid w:val="4D4516A5"/>
    <w:multiLevelType w:val="multilevel"/>
    <w:tmpl w:val="A2065EE6"/>
    <w:name w:val="listeAnlageVB"/>
    <w:styleLink w:val="RListeAnlageVB"/>
    <w:lvl w:ilvl="0">
      <w:start w:val="1"/>
      <w:numFmt w:val="decimal"/>
      <w:lvlText w:val="VB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0" w15:restartNumberingAfterBreak="0">
    <w:nsid w:val="4D4927C9"/>
    <w:multiLevelType w:val="multilevel"/>
    <w:tmpl w:val="04163620"/>
    <w:styleLink w:val="RListeNummerierung5"/>
    <w:lvl w:ilvl="0">
      <w:start w:val="1"/>
      <w:numFmt w:val="decimal"/>
      <w:pStyle w:val="RNummerierung5"/>
      <w:lvlText w:val="%1."/>
      <w:lvlJc w:val="left"/>
      <w:pPr>
        <w:tabs>
          <w:tab w:val="num" w:pos="2551"/>
        </w:tabs>
        <w:ind w:left="2551" w:hanging="567"/>
      </w:pPr>
      <w:rPr>
        <w:rFonts w:hint="default"/>
      </w:rPr>
    </w:lvl>
    <w:lvl w:ilvl="1">
      <w:start w:val="1"/>
      <w:numFmt w:val="decimal"/>
      <w:lvlText w:val="%1.%2."/>
      <w:lvlJc w:val="left"/>
      <w:pPr>
        <w:tabs>
          <w:tab w:val="num" w:pos="2551"/>
        </w:tabs>
        <w:ind w:left="2551"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1" w15:restartNumberingAfterBreak="0">
    <w:nsid w:val="525679F1"/>
    <w:multiLevelType w:val="multilevel"/>
    <w:tmpl w:val="259AE192"/>
    <w:name w:val="listeAnlageAnlage"/>
    <w:styleLink w:val="RListeAnlageAnlage"/>
    <w:lvl w:ilvl="0">
      <w:start w:val="1"/>
      <w:numFmt w:val="decimal"/>
      <w:lvlText w:val="Anlage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2" w15:restartNumberingAfterBreak="0">
    <w:nsid w:val="557B103E"/>
    <w:multiLevelType w:val="multilevel"/>
    <w:tmpl w:val="31E21094"/>
    <w:name w:val="listeAnlageS"/>
    <w:styleLink w:val="RListeAnlageS"/>
    <w:lvl w:ilvl="0">
      <w:start w:val="1"/>
      <w:numFmt w:val="decimal"/>
      <w:suff w:val="nothing"/>
      <w:lvlText w:val="S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3" w15:restartNumberingAfterBreak="0">
    <w:nsid w:val="570F23A5"/>
    <w:multiLevelType w:val="multilevel"/>
    <w:tmpl w:val="F5AEC4C2"/>
    <w:name w:val="listeAnlageAG"/>
    <w:styleLink w:val="RListeAnlageAG"/>
    <w:lvl w:ilvl="0">
      <w:start w:val="1"/>
      <w:numFmt w:val="decimal"/>
      <w:suff w:val="nothing"/>
      <w:lvlText w:val="AG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574F43FA"/>
    <w:multiLevelType w:val="multilevel"/>
    <w:tmpl w:val="555E48F4"/>
    <w:name w:val="listeAnlageK"/>
    <w:styleLink w:val="RListeAnlageK"/>
    <w:lvl w:ilvl="0">
      <w:start w:val="1"/>
      <w:numFmt w:val="decimal"/>
      <w:suff w:val="nothing"/>
      <w:lvlText w:val="K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5" w15:restartNumberingAfterBreak="0">
    <w:nsid w:val="57A80E3F"/>
    <w:multiLevelType w:val="multilevel"/>
    <w:tmpl w:val="C9F08A92"/>
    <w:name w:val="listeAnlageVK"/>
    <w:styleLink w:val="RListeAnlageVK"/>
    <w:lvl w:ilvl="0">
      <w:start w:val="1"/>
      <w:numFmt w:val="decimal"/>
      <w:lvlText w:val="VK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6" w15:restartNumberingAfterBreak="0">
    <w:nsid w:val="5B8F3A16"/>
    <w:multiLevelType w:val="multilevel"/>
    <w:tmpl w:val="27A2E0B8"/>
    <w:name w:val="listeAnlageR"/>
    <w:styleLink w:val="RListeAnlageR"/>
    <w:lvl w:ilvl="0">
      <w:start w:val="1"/>
      <w:numFmt w:val="decimal"/>
      <w:lvlText w:val="R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7" w15:restartNumberingAfterBreak="0">
    <w:nsid w:val="5D4B5E8B"/>
    <w:multiLevelType w:val="hybridMultilevel"/>
    <w:tmpl w:val="7ECE08E6"/>
    <w:lvl w:ilvl="0" w:tplc="DBC6E47C">
      <w:start w:val="1"/>
      <w:numFmt w:val="decimal"/>
      <w:lvlText w:val="%1)"/>
      <w:lvlJc w:val="left"/>
      <w:pPr>
        <w:ind w:left="720" w:hanging="360"/>
      </w:pPr>
    </w:lvl>
    <w:lvl w:ilvl="1" w:tplc="0562F46A">
      <w:start w:val="1"/>
      <w:numFmt w:val="decimal"/>
      <w:lvlText w:val="%2)"/>
      <w:lvlJc w:val="left"/>
      <w:pPr>
        <w:ind w:left="720" w:hanging="360"/>
      </w:pPr>
    </w:lvl>
    <w:lvl w:ilvl="2" w:tplc="375E6ADE">
      <w:start w:val="1"/>
      <w:numFmt w:val="decimal"/>
      <w:lvlText w:val="%3)"/>
      <w:lvlJc w:val="left"/>
      <w:pPr>
        <w:ind w:left="720" w:hanging="360"/>
      </w:pPr>
    </w:lvl>
    <w:lvl w:ilvl="3" w:tplc="59C0AD86">
      <w:start w:val="1"/>
      <w:numFmt w:val="decimal"/>
      <w:lvlText w:val="%4)"/>
      <w:lvlJc w:val="left"/>
      <w:pPr>
        <w:ind w:left="720" w:hanging="360"/>
      </w:pPr>
    </w:lvl>
    <w:lvl w:ilvl="4" w:tplc="8F8EA500">
      <w:start w:val="1"/>
      <w:numFmt w:val="decimal"/>
      <w:lvlText w:val="%5)"/>
      <w:lvlJc w:val="left"/>
      <w:pPr>
        <w:ind w:left="720" w:hanging="360"/>
      </w:pPr>
    </w:lvl>
    <w:lvl w:ilvl="5" w:tplc="8396A8D8">
      <w:start w:val="1"/>
      <w:numFmt w:val="decimal"/>
      <w:lvlText w:val="%6)"/>
      <w:lvlJc w:val="left"/>
      <w:pPr>
        <w:ind w:left="720" w:hanging="360"/>
      </w:pPr>
    </w:lvl>
    <w:lvl w:ilvl="6" w:tplc="D39ED236">
      <w:start w:val="1"/>
      <w:numFmt w:val="decimal"/>
      <w:lvlText w:val="%7)"/>
      <w:lvlJc w:val="left"/>
      <w:pPr>
        <w:ind w:left="720" w:hanging="360"/>
      </w:pPr>
    </w:lvl>
    <w:lvl w:ilvl="7" w:tplc="E5522098">
      <w:start w:val="1"/>
      <w:numFmt w:val="decimal"/>
      <w:lvlText w:val="%8)"/>
      <w:lvlJc w:val="left"/>
      <w:pPr>
        <w:ind w:left="720" w:hanging="360"/>
      </w:pPr>
    </w:lvl>
    <w:lvl w:ilvl="8" w:tplc="E366434E">
      <w:start w:val="1"/>
      <w:numFmt w:val="decimal"/>
      <w:lvlText w:val="%9)"/>
      <w:lvlJc w:val="left"/>
      <w:pPr>
        <w:ind w:left="720" w:hanging="360"/>
      </w:pPr>
    </w:lvl>
  </w:abstractNum>
  <w:abstractNum w:abstractNumId="38" w15:restartNumberingAfterBreak="0">
    <w:nsid w:val="5EE36A0C"/>
    <w:multiLevelType w:val="multilevel"/>
    <w:tmpl w:val="0B58AA3C"/>
    <w:styleLink w:val="RListeNummerierung8"/>
    <w:lvl w:ilvl="0">
      <w:start w:val="1"/>
      <w:numFmt w:val="decimal"/>
      <w:pStyle w:val="RNummerierung8"/>
      <w:lvlText w:val="%1."/>
      <w:lvlJc w:val="left"/>
      <w:pPr>
        <w:tabs>
          <w:tab w:val="num" w:pos="3685"/>
        </w:tabs>
        <w:ind w:left="3685" w:hanging="567"/>
      </w:pPr>
      <w:rPr>
        <w:rFonts w:hint="default"/>
      </w:rPr>
    </w:lvl>
    <w:lvl w:ilvl="1">
      <w:start w:val="1"/>
      <w:numFmt w:val="decimal"/>
      <w:lvlText w:val="%1.%2."/>
      <w:lvlJc w:val="left"/>
      <w:pPr>
        <w:tabs>
          <w:tab w:val="num" w:pos="3685"/>
        </w:tabs>
        <w:ind w:left="3685"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9" w15:restartNumberingAfterBreak="0">
    <w:nsid w:val="655C55A4"/>
    <w:multiLevelType w:val="multilevel"/>
    <w:tmpl w:val="19FA0534"/>
    <w:styleLink w:val="RListeNummerierung3"/>
    <w:lvl w:ilvl="0">
      <w:start w:val="1"/>
      <w:numFmt w:val="decimal"/>
      <w:pStyle w:val="RNummerierung3"/>
      <w:lvlText w:val="%1."/>
      <w:lvlJc w:val="left"/>
      <w:pPr>
        <w:tabs>
          <w:tab w:val="num" w:pos="1134"/>
        </w:tabs>
        <w:ind w:left="1134" w:hanging="567"/>
      </w:pPr>
      <w:rPr>
        <w:rFonts w:hint="default"/>
      </w:rPr>
    </w:lvl>
    <w:lvl w:ilvl="1">
      <w:start w:val="1"/>
      <w:numFmt w:val="decimal"/>
      <w:lvlText w:val="%1.%2."/>
      <w:lvlJc w:val="left"/>
      <w:pPr>
        <w:tabs>
          <w:tab w:val="num" w:pos="1134"/>
        </w:tabs>
        <w:ind w:left="1134" w:hanging="56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0" w15:restartNumberingAfterBreak="0">
    <w:nsid w:val="65B77497"/>
    <w:multiLevelType w:val="multilevel"/>
    <w:tmpl w:val="5AEC8452"/>
    <w:styleLink w:val="RListeAufzhlung9"/>
    <w:lvl w:ilvl="0">
      <w:start w:val="1"/>
      <w:numFmt w:val="bullet"/>
      <w:pStyle w:val="RAufzhlung9"/>
      <w:lvlText w:val="●"/>
      <w:lvlJc w:val="left"/>
      <w:pPr>
        <w:tabs>
          <w:tab w:val="num" w:pos="3685"/>
        </w:tabs>
        <w:ind w:left="3685" w:hanging="567"/>
      </w:pPr>
      <w:rPr>
        <w:rFonts w:ascii="Arial" w:hAnsi="Arial" w:hint="default"/>
        <w:color w:val="auto"/>
      </w:rPr>
    </w:lvl>
    <w:lvl w:ilvl="1">
      <w:start w:val="1"/>
      <w:numFmt w:val="bullet"/>
      <w:lvlText w:val="○"/>
      <w:lvlJc w:val="left"/>
      <w:pPr>
        <w:tabs>
          <w:tab w:val="num" w:pos="4252"/>
        </w:tabs>
        <w:ind w:left="4252" w:hanging="567"/>
      </w:pPr>
      <w:rPr>
        <w:rFonts w:ascii="Arial" w:hAnsi="Arial" w:hint="default"/>
        <w:color w:val="auto"/>
      </w:rPr>
    </w:lvl>
    <w:lvl w:ilvl="2">
      <w:start w:val="1"/>
      <w:numFmt w:val="none"/>
      <w:lvlText w:val="–"/>
      <w:lvlJc w:val="left"/>
      <w:pPr>
        <w:tabs>
          <w:tab w:val="num" w:pos="4819"/>
        </w:tabs>
        <w:ind w:left="4819" w:hanging="567"/>
      </w:pPr>
      <w:rPr>
        <w:rFonts w:hint="default"/>
        <w:color w:val="auto"/>
      </w:rPr>
    </w:lvl>
    <w:lvl w:ilvl="3">
      <w:start w:val="1"/>
      <w:numFmt w:val="none"/>
      <w:lvlText w:val="–"/>
      <w:lvlJc w:val="left"/>
      <w:pPr>
        <w:tabs>
          <w:tab w:val="num" w:pos="5386"/>
        </w:tabs>
        <w:ind w:left="5386" w:hanging="567"/>
      </w:pPr>
      <w:rPr>
        <w:rFonts w:hint="default"/>
      </w:rPr>
    </w:lvl>
    <w:lvl w:ilvl="4">
      <w:start w:val="1"/>
      <w:numFmt w:val="none"/>
      <w:lvlText w:val="–"/>
      <w:lvlJc w:val="left"/>
      <w:pPr>
        <w:tabs>
          <w:tab w:val="num" w:pos="5953"/>
        </w:tabs>
        <w:ind w:left="5953" w:hanging="567"/>
      </w:pPr>
      <w:rPr>
        <w:rFonts w:hint="default"/>
        <w:color w:val="auto"/>
      </w:rPr>
    </w:lvl>
    <w:lvl w:ilvl="5">
      <w:start w:val="1"/>
      <w:numFmt w:val="none"/>
      <w:lvlText w:val="–"/>
      <w:lvlJc w:val="left"/>
      <w:pPr>
        <w:tabs>
          <w:tab w:val="num" w:pos="6520"/>
        </w:tabs>
        <w:ind w:left="6520" w:hanging="567"/>
      </w:pPr>
      <w:rPr>
        <w:rFonts w:hint="default"/>
      </w:rPr>
    </w:lvl>
    <w:lvl w:ilvl="6">
      <w:start w:val="1"/>
      <w:numFmt w:val="none"/>
      <w:lvlText w:val="–"/>
      <w:lvlJc w:val="left"/>
      <w:pPr>
        <w:tabs>
          <w:tab w:val="num" w:pos="7087"/>
        </w:tabs>
        <w:ind w:left="7087" w:hanging="567"/>
      </w:pPr>
      <w:rPr>
        <w:rFonts w:hint="default"/>
        <w:color w:val="auto"/>
      </w:rPr>
    </w:lvl>
    <w:lvl w:ilvl="7">
      <w:start w:val="1"/>
      <w:numFmt w:val="none"/>
      <w:lvlText w:val="–"/>
      <w:lvlJc w:val="left"/>
      <w:pPr>
        <w:tabs>
          <w:tab w:val="num" w:pos="7654"/>
        </w:tabs>
        <w:ind w:left="7654" w:hanging="567"/>
      </w:pPr>
      <w:rPr>
        <w:rFonts w:hint="default"/>
      </w:rPr>
    </w:lvl>
    <w:lvl w:ilvl="8">
      <w:start w:val="1"/>
      <w:numFmt w:val="none"/>
      <w:lvlText w:val="–"/>
      <w:lvlJc w:val="left"/>
      <w:pPr>
        <w:tabs>
          <w:tab w:val="num" w:pos="8220"/>
        </w:tabs>
        <w:ind w:left="8220" w:hanging="566"/>
      </w:pPr>
      <w:rPr>
        <w:rFonts w:hint="default"/>
      </w:rPr>
    </w:lvl>
  </w:abstractNum>
  <w:abstractNum w:abstractNumId="41" w15:restartNumberingAfterBreak="0">
    <w:nsid w:val="6A72590F"/>
    <w:multiLevelType w:val="multilevel"/>
    <w:tmpl w:val="D0E2EA28"/>
    <w:styleLink w:val="RListeAufzhlung1"/>
    <w:lvl w:ilvl="0">
      <w:start w:val="1"/>
      <w:numFmt w:val="bullet"/>
      <w:pStyle w:val="RAufzhlung1"/>
      <w:lvlText w:val="●"/>
      <w:lvlJc w:val="left"/>
      <w:pPr>
        <w:tabs>
          <w:tab w:val="num" w:pos="567"/>
        </w:tabs>
        <w:ind w:left="567" w:hanging="567"/>
      </w:pPr>
      <w:rPr>
        <w:rFonts w:ascii="Arial" w:hAnsi="Arial" w:hint="default"/>
        <w:color w:val="auto"/>
      </w:rPr>
    </w:lvl>
    <w:lvl w:ilvl="1">
      <w:start w:val="1"/>
      <w:numFmt w:val="bullet"/>
      <w:lvlText w:val="○"/>
      <w:lvlJc w:val="left"/>
      <w:pPr>
        <w:tabs>
          <w:tab w:val="num" w:pos="1134"/>
        </w:tabs>
        <w:ind w:left="1134" w:hanging="567"/>
      </w:pPr>
      <w:rPr>
        <w:rFonts w:ascii="Arial" w:hAnsi="Arial" w:hint="default"/>
        <w:color w:val="auto"/>
      </w:rPr>
    </w:lvl>
    <w:lvl w:ilvl="2">
      <w:start w:val="1"/>
      <w:numFmt w:val="none"/>
      <w:lvlText w:val="–"/>
      <w:lvlJc w:val="left"/>
      <w:pPr>
        <w:tabs>
          <w:tab w:val="num" w:pos="1701"/>
        </w:tabs>
        <w:ind w:left="1701" w:hanging="567"/>
      </w:pPr>
      <w:rPr>
        <w:rFonts w:hint="default"/>
        <w:color w:val="auto"/>
      </w:rPr>
    </w:lvl>
    <w:lvl w:ilvl="3">
      <w:start w:val="1"/>
      <w:numFmt w:val="none"/>
      <w:lvlText w:val="–"/>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color w:val="auto"/>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969"/>
        </w:tabs>
        <w:ind w:left="3969" w:hanging="567"/>
      </w:pPr>
      <w:rPr>
        <w:rFonts w:hint="default"/>
        <w:color w:val="auto"/>
      </w:rPr>
    </w:lvl>
    <w:lvl w:ilvl="7">
      <w:start w:val="1"/>
      <w:numFmt w:val="none"/>
      <w:lvlText w:val="–"/>
      <w:lvlJc w:val="left"/>
      <w:pPr>
        <w:tabs>
          <w:tab w:val="num" w:pos="4535"/>
        </w:tabs>
        <w:ind w:left="4535" w:hanging="566"/>
      </w:pPr>
      <w:rPr>
        <w:rFonts w:hint="default"/>
      </w:rPr>
    </w:lvl>
    <w:lvl w:ilvl="8">
      <w:start w:val="1"/>
      <w:numFmt w:val="none"/>
      <w:lvlText w:val="–"/>
      <w:lvlJc w:val="left"/>
      <w:pPr>
        <w:tabs>
          <w:tab w:val="num" w:pos="5102"/>
        </w:tabs>
        <w:ind w:left="5102" w:hanging="567"/>
      </w:pPr>
      <w:rPr>
        <w:rFonts w:hint="default"/>
      </w:rPr>
    </w:lvl>
  </w:abstractNum>
  <w:abstractNum w:abstractNumId="42" w15:restartNumberingAfterBreak="0">
    <w:nsid w:val="6C596D64"/>
    <w:multiLevelType w:val="multilevel"/>
    <w:tmpl w:val="6584EFC8"/>
    <w:name w:val="listeAnlageW"/>
    <w:styleLink w:val="RListeAnlageW"/>
    <w:lvl w:ilvl="0">
      <w:start w:val="1"/>
      <w:numFmt w:val="decimal"/>
      <w:lvlText w:val="W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num w:numId="1" w16cid:durableId="1294487540">
    <w:abstractNumId w:val="33"/>
  </w:num>
  <w:num w:numId="2" w16cid:durableId="1457720936">
    <w:abstractNumId w:val="31"/>
  </w:num>
  <w:num w:numId="3" w16cid:durableId="1915509860">
    <w:abstractNumId w:val="6"/>
  </w:num>
  <w:num w:numId="4" w16cid:durableId="1347831542">
    <w:abstractNumId w:val="25"/>
  </w:num>
  <w:num w:numId="5" w16cid:durableId="730228734">
    <w:abstractNumId w:val="10"/>
  </w:num>
  <w:num w:numId="6" w16cid:durableId="1395158714">
    <w:abstractNumId w:val="5"/>
  </w:num>
  <w:num w:numId="7" w16cid:durableId="615717896">
    <w:abstractNumId w:val="12"/>
  </w:num>
  <w:num w:numId="8" w16cid:durableId="393160550">
    <w:abstractNumId w:val="19"/>
  </w:num>
  <w:num w:numId="9" w16cid:durableId="1650161113">
    <w:abstractNumId w:val="7"/>
  </w:num>
  <w:num w:numId="10" w16cid:durableId="854199175">
    <w:abstractNumId w:val="34"/>
  </w:num>
  <w:num w:numId="11" w16cid:durableId="1729765961">
    <w:abstractNumId w:val="18"/>
  </w:num>
  <w:num w:numId="12" w16cid:durableId="2098364212">
    <w:abstractNumId w:val="4"/>
  </w:num>
  <w:num w:numId="13" w16cid:durableId="1720980297">
    <w:abstractNumId w:val="32"/>
  </w:num>
  <w:num w:numId="14" w16cid:durableId="1365903464">
    <w:abstractNumId w:val="23"/>
  </w:num>
  <w:num w:numId="15" w16cid:durableId="1728258125">
    <w:abstractNumId w:val="29"/>
  </w:num>
  <w:num w:numId="16" w16cid:durableId="525213643">
    <w:abstractNumId w:val="35"/>
  </w:num>
  <w:num w:numId="17" w16cid:durableId="888493616">
    <w:abstractNumId w:val="2"/>
  </w:num>
  <w:num w:numId="18" w16cid:durableId="1922714472">
    <w:abstractNumId w:val="16"/>
  </w:num>
  <w:num w:numId="19" w16cid:durableId="1120076680">
    <w:abstractNumId w:val="41"/>
  </w:num>
  <w:num w:numId="20" w16cid:durableId="499738237">
    <w:abstractNumId w:val="3"/>
  </w:num>
  <w:num w:numId="21" w16cid:durableId="870655871">
    <w:abstractNumId w:val="27"/>
  </w:num>
  <w:num w:numId="22" w16cid:durableId="615677004">
    <w:abstractNumId w:val="11"/>
  </w:num>
  <w:num w:numId="23" w16cid:durableId="260725488">
    <w:abstractNumId w:val="9"/>
  </w:num>
  <w:num w:numId="24" w16cid:durableId="11810192">
    <w:abstractNumId w:val="22"/>
  </w:num>
  <w:num w:numId="25" w16cid:durableId="934289715">
    <w:abstractNumId w:val="13"/>
  </w:num>
  <w:num w:numId="26" w16cid:durableId="1206916979">
    <w:abstractNumId w:val="8"/>
  </w:num>
  <w:num w:numId="27" w16cid:durableId="641230179">
    <w:abstractNumId w:val="40"/>
  </w:num>
  <w:num w:numId="28" w16cid:durableId="1492911457">
    <w:abstractNumId w:val="15"/>
  </w:num>
  <w:num w:numId="29" w16cid:durableId="429861306">
    <w:abstractNumId w:val="17"/>
  </w:num>
  <w:num w:numId="30" w16cid:durableId="451444596">
    <w:abstractNumId w:val="24"/>
  </w:num>
  <w:num w:numId="31" w16cid:durableId="1007246383">
    <w:abstractNumId w:val="39"/>
  </w:num>
  <w:num w:numId="32" w16cid:durableId="915014629">
    <w:abstractNumId w:val="28"/>
  </w:num>
  <w:num w:numId="33" w16cid:durableId="764425053">
    <w:abstractNumId w:val="30"/>
  </w:num>
  <w:num w:numId="34" w16cid:durableId="1645501620">
    <w:abstractNumId w:val="14"/>
  </w:num>
  <w:num w:numId="35" w16cid:durableId="1400517230">
    <w:abstractNumId w:val="20"/>
  </w:num>
  <w:num w:numId="36" w16cid:durableId="764809439">
    <w:abstractNumId w:val="38"/>
  </w:num>
  <w:num w:numId="37" w16cid:durableId="250505325">
    <w:abstractNumId w:val="26"/>
  </w:num>
  <w:num w:numId="38" w16cid:durableId="2062359697">
    <w:abstractNumId w:val="21"/>
  </w:num>
  <w:num w:numId="39" w16cid:durableId="196743815">
    <w:abstractNumId w:val="1"/>
  </w:num>
  <w:num w:numId="40" w16cid:durableId="212153973">
    <w:abstractNumId w:val="0"/>
    <w:lvlOverride w:ilvl="1">
      <w:lvl w:ilvl="1">
        <w:start w:val="1"/>
        <w:numFmt w:val="decimal"/>
        <w:lvlRestart w:val="0"/>
        <w:pStyle w:val="berschrift2"/>
        <w:lvlText w:val="§ %2"/>
        <w:lvlJc w:val="left"/>
        <w:pPr>
          <w:tabs>
            <w:tab w:val="num" w:pos="0"/>
          </w:tabs>
          <w:ind w:left="0" w:firstLine="397"/>
        </w:pPr>
        <w:rPr>
          <w:rFonts w:hint="default"/>
        </w:rPr>
      </w:lvl>
    </w:lvlOverride>
  </w:num>
  <w:num w:numId="41" w16cid:durableId="495925059">
    <w:abstractNumId w:val="21"/>
  </w:num>
  <w:num w:numId="42" w16cid:durableId="986737903">
    <w:abstractNumId w:val="1"/>
  </w:num>
  <w:num w:numId="43" w16cid:durableId="1520895596">
    <w:abstractNumId w:val="36"/>
  </w:num>
  <w:num w:numId="44" w16cid:durableId="732847836">
    <w:abstractNumId w:val="42"/>
  </w:num>
  <w:num w:numId="45" w16cid:durableId="397096684">
    <w:abstractNumId w:val="0"/>
  </w:num>
  <w:num w:numId="46" w16cid:durableId="804545889">
    <w:abstractNumId w:val="37"/>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UE">
    <w15:presenceInfo w15:providerId="None" w15:userId="RAU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567"/>
  <w:autoHyphenation/>
  <w:consecutiveHyphenLimit w:val="2"/>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9E"/>
    <w:rsid w:val="0000138C"/>
    <w:rsid w:val="00002C6E"/>
    <w:rsid w:val="0000313A"/>
    <w:rsid w:val="00013389"/>
    <w:rsid w:val="00014353"/>
    <w:rsid w:val="0001506C"/>
    <w:rsid w:val="0002158E"/>
    <w:rsid w:val="000248F1"/>
    <w:rsid w:val="00031B1E"/>
    <w:rsid w:val="00031FB8"/>
    <w:rsid w:val="00054FF2"/>
    <w:rsid w:val="000600B8"/>
    <w:rsid w:val="000618E8"/>
    <w:rsid w:val="00061B2C"/>
    <w:rsid w:val="0007603D"/>
    <w:rsid w:val="000770ED"/>
    <w:rsid w:val="000772C3"/>
    <w:rsid w:val="0008342C"/>
    <w:rsid w:val="00096CAA"/>
    <w:rsid w:val="000A2A0C"/>
    <w:rsid w:val="000B1A94"/>
    <w:rsid w:val="000B5D8F"/>
    <w:rsid w:val="000B5EAB"/>
    <w:rsid w:val="000C020C"/>
    <w:rsid w:val="000C53D6"/>
    <w:rsid w:val="000C76BB"/>
    <w:rsid w:val="000D4A0A"/>
    <w:rsid w:val="000D6256"/>
    <w:rsid w:val="000D7588"/>
    <w:rsid w:val="000E479D"/>
    <w:rsid w:val="000E6FA5"/>
    <w:rsid w:val="000F3D59"/>
    <w:rsid w:val="000F771E"/>
    <w:rsid w:val="001058EA"/>
    <w:rsid w:val="00112331"/>
    <w:rsid w:val="00124D5B"/>
    <w:rsid w:val="00127BE1"/>
    <w:rsid w:val="001319D0"/>
    <w:rsid w:val="00134697"/>
    <w:rsid w:val="00135A1B"/>
    <w:rsid w:val="00142F01"/>
    <w:rsid w:val="00146114"/>
    <w:rsid w:val="00147493"/>
    <w:rsid w:val="00162998"/>
    <w:rsid w:val="00165309"/>
    <w:rsid w:val="001734E1"/>
    <w:rsid w:val="00181253"/>
    <w:rsid w:val="001814D5"/>
    <w:rsid w:val="001827A8"/>
    <w:rsid w:val="00184A1B"/>
    <w:rsid w:val="00195548"/>
    <w:rsid w:val="001A27AF"/>
    <w:rsid w:val="001B5AF1"/>
    <w:rsid w:val="001B639F"/>
    <w:rsid w:val="001B6F6A"/>
    <w:rsid w:val="001C6124"/>
    <w:rsid w:val="001D058A"/>
    <w:rsid w:val="001E0E67"/>
    <w:rsid w:val="001E43F5"/>
    <w:rsid w:val="001E5A6A"/>
    <w:rsid w:val="001E5D4C"/>
    <w:rsid w:val="001F23AE"/>
    <w:rsid w:val="001F2DAB"/>
    <w:rsid w:val="001F3381"/>
    <w:rsid w:val="001F3392"/>
    <w:rsid w:val="001F3E53"/>
    <w:rsid w:val="001F4F40"/>
    <w:rsid w:val="00200C44"/>
    <w:rsid w:val="00201927"/>
    <w:rsid w:val="00202E90"/>
    <w:rsid w:val="00205F82"/>
    <w:rsid w:val="00207B9F"/>
    <w:rsid w:val="00210745"/>
    <w:rsid w:val="002233BB"/>
    <w:rsid w:val="00237D83"/>
    <w:rsid w:val="00242F55"/>
    <w:rsid w:val="00243BA0"/>
    <w:rsid w:val="00275165"/>
    <w:rsid w:val="00277BA0"/>
    <w:rsid w:val="002810BF"/>
    <w:rsid w:val="002928D7"/>
    <w:rsid w:val="00297E5E"/>
    <w:rsid w:val="002A0801"/>
    <w:rsid w:val="002A55D4"/>
    <w:rsid w:val="002A5EAE"/>
    <w:rsid w:val="002A6C19"/>
    <w:rsid w:val="002D1321"/>
    <w:rsid w:val="002D3A26"/>
    <w:rsid w:val="002E42F2"/>
    <w:rsid w:val="002E7182"/>
    <w:rsid w:val="00304485"/>
    <w:rsid w:val="00305D31"/>
    <w:rsid w:val="00310B6F"/>
    <w:rsid w:val="003172B0"/>
    <w:rsid w:val="0032546E"/>
    <w:rsid w:val="00326B22"/>
    <w:rsid w:val="00332657"/>
    <w:rsid w:val="003405C1"/>
    <w:rsid w:val="00344A01"/>
    <w:rsid w:val="00353599"/>
    <w:rsid w:val="00356F88"/>
    <w:rsid w:val="0036058A"/>
    <w:rsid w:val="003670B3"/>
    <w:rsid w:val="0037083B"/>
    <w:rsid w:val="003739D5"/>
    <w:rsid w:val="00373FEE"/>
    <w:rsid w:val="00377E2B"/>
    <w:rsid w:val="00384275"/>
    <w:rsid w:val="00387B17"/>
    <w:rsid w:val="00393714"/>
    <w:rsid w:val="003A2508"/>
    <w:rsid w:val="003B316C"/>
    <w:rsid w:val="003B5939"/>
    <w:rsid w:val="003C05CB"/>
    <w:rsid w:val="003C0ACB"/>
    <w:rsid w:val="003C147C"/>
    <w:rsid w:val="003C46E5"/>
    <w:rsid w:val="003D2C21"/>
    <w:rsid w:val="003E1284"/>
    <w:rsid w:val="003F68AE"/>
    <w:rsid w:val="0040451A"/>
    <w:rsid w:val="004050A8"/>
    <w:rsid w:val="004059FD"/>
    <w:rsid w:val="00410DEF"/>
    <w:rsid w:val="00412C86"/>
    <w:rsid w:val="004142CB"/>
    <w:rsid w:val="00423B44"/>
    <w:rsid w:val="00426157"/>
    <w:rsid w:val="00430A32"/>
    <w:rsid w:val="00435EAC"/>
    <w:rsid w:val="00443F9A"/>
    <w:rsid w:val="004447B5"/>
    <w:rsid w:val="0046015D"/>
    <w:rsid w:val="0046236F"/>
    <w:rsid w:val="00463822"/>
    <w:rsid w:val="00474C58"/>
    <w:rsid w:val="0047750B"/>
    <w:rsid w:val="00481ABB"/>
    <w:rsid w:val="0048346D"/>
    <w:rsid w:val="004834FB"/>
    <w:rsid w:val="0049100F"/>
    <w:rsid w:val="004913E3"/>
    <w:rsid w:val="004A0C67"/>
    <w:rsid w:val="004C47BC"/>
    <w:rsid w:val="004C65CD"/>
    <w:rsid w:val="004C72CE"/>
    <w:rsid w:val="004C7AA0"/>
    <w:rsid w:val="004E29A8"/>
    <w:rsid w:val="004E2BEF"/>
    <w:rsid w:val="004E5D7D"/>
    <w:rsid w:val="004F0A70"/>
    <w:rsid w:val="004F1882"/>
    <w:rsid w:val="004F4BAC"/>
    <w:rsid w:val="005011D6"/>
    <w:rsid w:val="00503642"/>
    <w:rsid w:val="00511775"/>
    <w:rsid w:val="00521254"/>
    <w:rsid w:val="0052395C"/>
    <w:rsid w:val="00534932"/>
    <w:rsid w:val="005361F9"/>
    <w:rsid w:val="00546AF1"/>
    <w:rsid w:val="00555900"/>
    <w:rsid w:val="00561E5E"/>
    <w:rsid w:val="00567A10"/>
    <w:rsid w:val="0058406F"/>
    <w:rsid w:val="0059108E"/>
    <w:rsid w:val="005948CE"/>
    <w:rsid w:val="005A2FB3"/>
    <w:rsid w:val="005A3B63"/>
    <w:rsid w:val="005B1707"/>
    <w:rsid w:val="005B4092"/>
    <w:rsid w:val="005B4338"/>
    <w:rsid w:val="005C69B8"/>
    <w:rsid w:val="005C7A29"/>
    <w:rsid w:val="005D1127"/>
    <w:rsid w:val="005D5307"/>
    <w:rsid w:val="005D5DA9"/>
    <w:rsid w:val="005D5E9F"/>
    <w:rsid w:val="005D6054"/>
    <w:rsid w:val="005D66E2"/>
    <w:rsid w:val="005F2C43"/>
    <w:rsid w:val="005F6A0D"/>
    <w:rsid w:val="00611A90"/>
    <w:rsid w:val="006120DE"/>
    <w:rsid w:val="006139A0"/>
    <w:rsid w:val="00615126"/>
    <w:rsid w:val="006245A9"/>
    <w:rsid w:val="00625EAB"/>
    <w:rsid w:val="0063467B"/>
    <w:rsid w:val="00635900"/>
    <w:rsid w:val="00640A1C"/>
    <w:rsid w:val="006444CB"/>
    <w:rsid w:val="00644FF9"/>
    <w:rsid w:val="00646858"/>
    <w:rsid w:val="006528C6"/>
    <w:rsid w:val="0065756E"/>
    <w:rsid w:val="00661FD4"/>
    <w:rsid w:val="00672D91"/>
    <w:rsid w:val="00673D64"/>
    <w:rsid w:val="006754BE"/>
    <w:rsid w:val="00681632"/>
    <w:rsid w:val="00684874"/>
    <w:rsid w:val="00686FD9"/>
    <w:rsid w:val="00696329"/>
    <w:rsid w:val="006A43FF"/>
    <w:rsid w:val="006C04FB"/>
    <w:rsid w:val="006C0989"/>
    <w:rsid w:val="006C09EA"/>
    <w:rsid w:val="006C1728"/>
    <w:rsid w:val="006C56C0"/>
    <w:rsid w:val="006C5B3F"/>
    <w:rsid w:val="006D17AC"/>
    <w:rsid w:val="006D601C"/>
    <w:rsid w:val="006D7265"/>
    <w:rsid w:val="006D73D8"/>
    <w:rsid w:val="006E100D"/>
    <w:rsid w:val="006E10E0"/>
    <w:rsid w:val="006F258C"/>
    <w:rsid w:val="0070623C"/>
    <w:rsid w:val="007265F1"/>
    <w:rsid w:val="00737C41"/>
    <w:rsid w:val="00743208"/>
    <w:rsid w:val="00752EC2"/>
    <w:rsid w:val="00755E35"/>
    <w:rsid w:val="007670C2"/>
    <w:rsid w:val="007770A1"/>
    <w:rsid w:val="00786127"/>
    <w:rsid w:val="007A084E"/>
    <w:rsid w:val="007B50C2"/>
    <w:rsid w:val="007B7BE7"/>
    <w:rsid w:val="007C695A"/>
    <w:rsid w:val="007D2652"/>
    <w:rsid w:val="007E50A1"/>
    <w:rsid w:val="007E651F"/>
    <w:rsid w:val="00804506"/>
    <w:rsid w:val="008122CF"/>
    <w:rsid w:val="008138E4"/>
    <w:rsid w:val="00817796"/>
    <w:rsid w:val="008227D5"/>
    <w:rsid w:val="00823FEC"/>
    <w:rsid w:val="0082787B"/>
    <w:rsid w:val="008409E4"/>
    <w:rsid w:val="0084325B"/>
    <w:rsid w:val="0085414A"/>
    <w:rsid w:val="00855E87"/>
    <w:rsid w:val="0086549B"/>
    <w:rsid w:val="00865E20"/>
    <w:rsid w:val="00865EF2"/>
    <w:rsid w:val="0086692A"/>
    <w:rsid w:val="00875C0A"/>
    <w:rsid w:val="00876E65"/>
    <w:rsid w:val="008843F1"/>
    <w:rsid w:val="00897B9F"/>
    <w:rsid w:val="008A0AC3"/>
    <w:rsid w:val="008A30DC"/>
    <w:rsid w:val="008A3B3A"/>
    <w:rsid w:val="008A48D3"/>
    <w:rsid w:val="008B431C"/>
    <w:rsid w:val="008D0F85"/>
    <w:rsid w:val="008D1CF7"/>
    <w:rsid w:val="008D3EB8"/>
    <w:rsid w:val="008E3797"/>
    <w:rsid w:val="008F092B"/>
    <w:rsid w:val="008F56A8"/>
    <w:rsid w:val="00904918"/>
    <w:rsid w:val="009134B4"/>
    <w:rsid w:val="0091565D"/>
    <w:rsid w:val="00921679"/>
    <w:rsid w:val="009300CA"/>
    <w:rsid w:val="00935771"/>
    <w:rsid w:val="009409F8"/>
    <w:rsid w:val="00943230"/>
    <w:rsid w:val="009441BA"/>
    <w:rsid w:val="00946ECB"/>
    <w:rsid w:val="009604A6"/>
    <w:rsid w:val="009729E7"/>
    <w:rsid w:val="00973FA1"/>
    <w:rsid w:val="00980106"/>
    <w:rsid w:val="00993B1D"/>
    <w:rsid w:val="00997D8B"/>
    <w:rsid w:val="009A22D5"/>
    <w:rsid w:val="009A704C"/>
    <w:rsid w:val="009C5698"/>
    <w:rsid w:val="009D31EC"/>
    <w:rsid w:val="009D386D"/>
    <w:rsid w:val="009D4218"/>
    <w:rsid w:val="009D7789"/>
    <w:rsid w:val="009E022D"/>
    <w:rsid w:val="009E0630"/>
    <w:rsid w:val="009E674B"/>
    <w:rsid w:val="00A06D4C"/>
    <w:rsid w:val="00A0774B"/>
    <w:rsid w:val="00A13C29"/>
    <w:rsid w:val="00A1676E"/>
    <w:rsid w:val="00A21649"/>
    <w:rsid w:val="00A2319E"/>
    <w:rsid w:val="00A23FEB"/>
    <w:rsid w:val="00A25625"/>
    <w:rsid w:val="00A3147A"/>
    <w:rsid w:val="00A331D8"/>
    <w:rsid w:val="00A36B77"/>
    <w:rsid w:val="00A41331"/>
    <w:rsid w:val="00A47875"/>
    <w:rsid w:val="00A56B0B"/>
    <w:rsid w:val="00A61612"/>
    <w:rsid w:val="00A61AF1"/>
    <w:rsid w:val="00A62D6E"/>
    <w:rsid w:val="00A6573F"/>
    <w:rsid w:val="00A7192F"/>
    <w:rsid w:val="00A82887"/>
    <w:rsid w:val="00A879B8"/>
    <w:rsid w:val="00A95575"/>
    <w:rsid w:val="00A97E8D"/>
    <w:rsid w:val="00AA7349"/>
    <w:rsid w:val="00AB5579"/>
    <w:rsid w:val="00AC461E"/>
    <w:rsid w:val="00AC72DC"/>
    <w:rsid w:val="00AD17A2"/>
    <w:rsid w:val="00AD23C1"/>
    <w:rsid w:val="00AD31E5"/>
    <w:rsid w:val="00AD6A46"/>
    <w:rsid w:val="00AE4C9C"/>
    <w:rsid w:val="00AE68F2"/>
    <w:rsid w:val="00AF44B6"/>
    <w:rsid w:val="00B04013"/>
    <w:rsid w:val="00B04210"/>
    <w:rsid w:val="00B11E47"/>
    <w:rsid w:val="00B177F9"/>
    <w:rsid w:val="00B2265F"/>
    <w:rsid w:val="00B2355E"/>
    <w:rsid w:val="00B5560A"/>
    <w:rsid w:val="00B61BE6"/>
    <w:rsid w:val="00B62737"/>
    <w:rsid w:val="00B66EDF"/>
    <w:rsid w:val="00B67903"/>
    <w:rsid w:val="00B81307"/>
    <w:rsid w:val="00B832A2"/>
    <w:rsid w:val="00B93392"/>
    <w:rsid w:val="00BA1159"/>
    <w:rsid w:val="00BA4FAD"/>
    <w:rsid w:val="00BA53C4"/>
    <w:rsid w:val="00BA58D9"/>
    <w:rsid w:val="00BA5D01"/>
    <w:rsid w:val="00BA6B36"/>
    <w:rsid w:val="00BB4F88"/>
    <w:rsid w:val="00BB5774"/>
    <w:rsid w:val="00BB76B9"/>
    <w:rsid w:val="00BC2B00"/>
    <w:rsid w:val="00BC2F29"/>
    <w:rsid w:val="00BC6A48"/>
    <w:rsid w:val="00BC6A74"/>
    <w:rsid w:val="00BC7A2D"/>
    <w:rsid w:val="00C0036E"/>
    <w:rsid w:val="00C0666C"/>
    <w:rsid w:val="00C16221"/>
    <w:rsid w:val="00C26C51"/>
    <w:rsid w:val="00C276A4"/>
    <w:rsid w:val="00C35E5D"/>
    <w:rsid w:val="00C52158"/>
    <w:rsid w:val="00C560B9"/>
    <w:rsid w:val="00C63F7E"/>
    <w:rsid w:val="00C83C34"/>
    <w:rsid w:val="00C873F2"/>
    <w:rsid w:val="00C92F1F"/>
    <w:rsid w:val="00C96146"/>
    <w:rsid w:val="00CB57CD"/>
    <w:rsid w:val="00CB7E80"/>
    <w:rsid w:val="00CC59D0"/>
    <w:rsid w:val="00CD2309"/>
    <w:rsid w:val="00CE1EB4"/>
    <w:rsid w:val="00CE3932"/>
    <w:rsid w:val="00D17177"/>
    <w:rsid w:val="00D35904"/>
    <w:rsid w:val="00D41DB8"/>
    <w:rsid w:val="00D455E6"/>
    <w:rsid w:val="00D46C0B"/>
    <w:rsid w:val="00D51736"/>
    <w:rsid w:val="00D6244F"/>
    <w:rsid w:val="00D666D7"/>
    <w:rsid w:val="00D70C39"/>
    <w:rsid w:val="00D73F79"/>
    <w:rsid w:val="00D775EC"/>
    <w:rsid w:val="00D84816"/>
    <w:rsid w:val="00D861F7"/>
    <w:rsid w:val="00D935E1"/>
    <w:rsid w:val="00D97105"/>
    <w:rsid w:val="00DB6663"/>
    <w:rsid w:val="00DD3A79"/>
    <w:rsid w:val="00DD3F23"/>
    <w:rsid w:val="00DD78B4"/>
    <w:rsid w:val="00DE2858"/>
    <w:rsid w:val="00DE4675"/>
    <w:rsid w:val="00DF20CF"/>
    <w:rsid w:val="00DF3907"/>
    <w:rsid w:val="00E07DB1"/>
    <w:rsid w:val="00E10141"/>
    <w:rsid w:val="00E21009"/>
    <w:rsid w:val="00E26420"/>
    <w:rsid w:val="00E318A9"/>
    <w:rsid w:val="00E356ED"/>
    <w:rsid w:val="00E42D44"/>
    <w:rsid w:val="00E50C7C"/>
    <w:rsid w:val="00E61580"/>
    <w:rsid w:val="00E80218"/>
    <w:rsid w:val="00E96C97"/>
    <w:rsid w:val="00E97254"/>
    <w:rsid w:val="00EA7F07"/>
    <w:rsid w:val="00EB3639"/>
    <w:rsid w:val="00EB4B0B"/>
    <w:rsid w:val="00EB5C7D"/>
    <w:rsid w:val="00EB63A5"/>
    <w:rsid w:val="00ED1BB9"/>
    <w:rsid w:val="00ED37AE"/>
    <w:rsid w:val="00ED4901"/>
    <w:rsid w:val="00ED526B"/>
    <w:rsid w:val="00ED5570"/>
    <w:rsid w:val="00EE7DF7"/>
    <w:rsid w:val="00EF7FA3"/>
    <w:rsid w:val="00F0231D"/>
    <w:rsid w:val="00F11498"/>
    <w:rsid w:val="00F12C5C"/>
    <w:rsid w:val="00F1538E"/>
    <w:rsid w:val="00F16987"/>
    <w:rsid w:val="00F22575"/>
    <w:rsid w:val="00F24731"/>
    <w:rsid w:val="00F24A3E"/>
    <w:rsid w:val="00F25A4D"/>
    <w:rsid w:val="00F26571"/>
    <w:rsid w:val="00F27EF0"/>
    <w:rsid w:val="00F4575A"/>
    <w:rsid w:val="00F50CD5"/>
    <w:rsid w:val="00F5463A"/>
    <w:rsid w:val="00F664D0"/>
    <w:rsid w:val="00F67C4F"/>
    <w:rsid w:val="00F73F55"/>
    <w:rsid w:val="00F74531"/>
    <w:rsid w:val="00F75A5D"/>
    <w:rsid w:val="00F7669D"/>
    <w:rsid w:val="00F804BF"/>
    <w:rsid w:val="00F8097E"/>
    <w:rsid w:val="00F81E2F"/>
    <w:rsid w:val="00F837E5"/>
    <w:rsid w:val="00F83D2D"/>
    <w:rsid w:val="00F866EE"/>
    <w:rsid w:val="00F95F00"/>
    <w:rsid w:val="00FA77AB"/>
    <w:rsid w:val="00FB11DF"/>
    <w:rsid w:val="00FB1DAC"/>
    <w:rsid w:val="00FB5C31"/>
    <w:rsid w:val="00FC3681"/>
    <w:rsid w:val="00FC5EEE"/>
    <w:rsid w:val="00FD19C0"/>
    <w:rsid w:val="00FD271C"/>
    <w:rsid w:val="00FD35A5"/>
    <w:rsid w:val="00FD6E25"/>
    <w:rsid w:val="00FE16D2"/>
    <w:rsid w:val="00FE6DBC"/>
    <w:rsid w:val="00FF207D"/>
    <w:rsid w:val="00FF574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DB2FE"/>
  <w15:chartTrackingRefBased/>
  <w15:docId w15:val="{C3436957-F7AA-4095-82CB-227288B00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40" w:line="300" w:lineRule="atLeast"/>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49" w:unhideWhenUsed="1" w:qFormat="1"/>
    <w:lsdException w:name="heading 4" w:semiHidden="1" w:uiPriority="49" w:unhideWhenUsed="1" w:qFormat="1"/>
    <w:lsdException w:name="heading 5" w:semiHidden="1" w:uiPriority="49" w:unhideWhenUsed="1" w:qFormat="1"/>
    <w:lsdException w:name="heading 6" w:semiHidden="1" w:uiPriority="49" w:unhideWhenUsed="1" w:qFormat="1"/>
    <w:lsdException w:name="heading 7" w:semiHidden="1" w:uiPriority="49" w:unhideWhenUsed="1" w:qFormat="1"/>
    <w:lsdException w:name="heading 8" w:semiHidden="1" w:uiPriority="49" w:unhideWhenUsed="1" w:qFormat="1"/>
    <w:lsdException w:name="heading 9" w:semiHidden="1" w:uiPriority="4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R_Standard"/>
    <w:qFormat/>
    <w:rsid w:val="009D7789"/>
  </w:style>
  <w:style w:type="paragraph" w:styleId="berschrift1">
    <w:name w:val="heading 1"/>
    <w:aliases w:val="R_Überschrift 1,§ Paragraphenüberschrift"/>
    <w:basedOn w:val="Standard"/>
    <w:next w:val="RText1"/>
    <w:qFormat/>
    <w:rsid w:val="001F3E53"/>
    <w:pPr>
      <w:keepNext/>
      <w:keepLines/>
      <w:numPr>
        <w:numId w:val="40"/>
      </w:numPr>
      <w:spacing w:before="480"/>
      <w:jc w:val="center"/>
      <w:outlineLvl w:val="0"/>
    </w:pPr>
    <w:rPr>
      <w:rFonts w:asciiTheme="majorHAnsi" w:eastAsiaTheme="majorEastAsia" w:hAnsiTheme="majorHAnsi" w:cstheme="majorHAnsi"/>
      <w:b/>
      <w:bCs/>
      <w:szCs w:val="28"/>
    </w:rPr>
  </w:style>
  <w:style w:type="paragraph" w:styleId="berschrift2">
    <w:name w:val="heading 2"/>
    <w:aliases w:val="R_Überschrift 2"/>
    <w:basedOn w:val="berschrift1"/>
    <w:next w:val="RText2"/>
    <w:unhideWhenUsed/>
    <w:qFormat/>
    <w:rsid w:val="00B61BE6"/>
    <w:pPr>
      <w:numPr>
        <w:ilvl w:val="1"/>
      </w:numPr>
      <w:spacing w:before="360"/>
      <w:outlineLvl w:val="1"/>
    </w:pPr>
    <w:rPr>
      <w:bCs w:val="0"/>
      <w:szCs w:val="26"/>
    </w:rPr>
  </w:style>
  <w:style w:type="paragraph" w:styleId="berschrift3">
    <w:name w:val="heading 3"/>
    <w:aliases w:val="R_Überschrift 3"/>
    <w:basedOn w:val="berschrift2"/>
    <w:next w:val="RText3"/>
    <w:uiPriority w:val="49"/>
    <w:unhideWhenUsed/>
    <w:qFormat/>
    <w:rsid w:val="00B61BE6"/>
    <w:pPr>
      <w:numPr>
        <w:ilvl w:val="2"/>
      </w:numPr>
      <w:tabs>
        <w:tab w:val="left" w:pos="567"/>
      </w:tabs>
      <w:spacing w:before="300"/>
      <w:jc w:val="left"/>
      <w:outlineLvl w:val="2"/>
    </w:pPr>
    <w:rPr>
      <w:bCs/>
    </w:rPr>
  </w:style>
  <w:style w:type="paragraph" w:styleId="berschrift4">
    <w:name w:val="heading 4"/>
    <w:aliases w:val="R_Überschrift 4"/>
    <w:basedOn w:val="berschrift3"/>
    <w:next w:val="RText4"/>
    <w:uiPriority w:val="49"/>
    <w:unhideWhenUsed/>
    <w:qFormat/>
    <w:rsid w:val="00B61BE6"/>
    <w:pPr>
      <w:numPr>
        <w:ilvl w:val="3"/>
      </w:numPr>
      <w:tabs>
        <w:tab w:val="clear" w:pos="567"/>
        <w:tab w:val="left" w:pos="1417"/>
      </w:tabs>
      <w:outlineLvl w:val="3"/>
    </w:pPr>
    <w:rPr>
      <w:bCs w:val="0"/>
      <w:iCs/>
    </w:rPr>
  </w:style>
  <w:style w:type="paragraph" w:styleId="berschrift5">
    <w:name w:val="heading 5"/>
    <w:aliases w:val="R_Überschrift 5"/>
    <w:basedOn w:val="berschrift4"/>
    <w:next w:val="RText5"/>
    <w:uiPriority w:val="49"/>
    <w:unhideWhenUsed/>
    <w:qFormat/>
    <w:rsid w:val="00B61BE6"/>
    <w:pPr>
      <w:numPr>
        <w:ilvl w:val="4"/>
      </w:numPr>
      <w:tabs>
        <w:tab w:val="clear" w:pos="1417"/>
        <w:tab w:val="left" w:pos="1984"/>
      </w:tabs>
      <w:outlineLvl w:val="4"/>
    </w:pPr>
  </w:style>
  <w:style w:type="paragraph" w:styleId="berschrift6">
    <w:name w:val="heading 6"/>
    <w:aliases w:val="R_Überschrift 6"/>
    <w:basedOn w:val="berschrift5"/>
    <w:next w:val="RText6"/>
    <w:uiPriority w:val="49"/>
    <w:unhideWhenUsed/>
    <w:qFormat/>
    <w:rsid w:val="00B61BE6"/>
    <w:pPr>
      <w:numPr>
        <w:ilvl w:val="5"/>
      </w:numPr>
      <w:tabs>
        <w:tab w:val="clear" w:pos="1984"/>
        <w:tab w:val="left" w:pos="2551"/>
      </w:tabs>
      <w:outlineLvl w:val="5"/>
    </w:pPr>
    <w:rPr>
      <w:iCs w:val="0"/>
    </w:rPr>
  </w:style>
  <w:style w:type="paragraph" w:styleId="berschrift7">
    <w:name w:val="heading 7"/>
    <w:aliases w:val="R_Überschrift 7"/>
    <w:basedOn w:val="berschrift6"/>
    <w:next w:val="RText7"/>
    <w:uiPriority w:val="49"/>
    <w:unhideWhenUsed/>
    <w:qFormat/>
    <w:rsid w:val="00B61BE6"/>
    <w:pPr>
      <w:numPr>
        <w:ilvl w:val="6"/>
      </w:numPr>
      <w:tabs>
        <w:tab w:val="clear" w:pos="2551"/>
        <w:tab w:val="left" w:pos="3118"/>
      </w:tabs>
      <w:outlineLvl w:val="6"/>
    </w:pPr>
    <w:rPr>
      <w:iCs/>
    </w:rPr>
  </w:style>
  <w:style w:type="paragraph" w:styleId="berschrift8">
    <w:name w:val="heading 8"/>
    <w:aliases w:val="R_Überschrift 8"/>
    <w:basedOn w:val="berschrift7"/>
    <w:next w:val="RText8"/>
    <w:uiPriority w:val="49"/>
    <w:semiHidden/>
    <w:unhideWhenUsed/>
    <w:qFormat/>
    <w:rsid w:val="00B61BE6"/>
    <w:pPr>
      <w:numPr>
        <w:ilvl w:val="7"/>
      </w:numPr>
      <w:outlineLvl w:val="7"/>
    </w:pPr>
  </w:style>
  <w:style w:type="paragraph" w:styleId="berschrift9">
    <w:name w:val="heading 9"/>
    <w:aliases w:val="R_Überschrift 9"/>
    <w:basedOn w:val="berschrift8"/>
    <w:next w:val="RText9"/>
    <w:uiPriority w:val="49"/>
    <w:semiHidden/>
    <w:unhideWhenUsed/>
    <w:qFormat/>
    <w:rsid w:val="00B61BE6"/>
    <w:pPr>
      <w:numPr>
        <w:ilvl w:val="8"/>
      </w:numPr>
      <w:tabs>
        <w:tab w:val="left" w:pos="3118"/>
      </w:tabs>
      <w:outlineLvl w:val="8"/>
    </w:pPr>
    <w:rPr>
      <w:iCs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RAddressee">
    <w:name w:val="R_Addressee"/>
    <w:basedOn w:val="Standard"/>
    <w:semiHidden/>
    <w:qFormat/>
    <w:rsid w:val="00D666D7"/>
    <w:pPr>
      <w:spacing w:after="0" w:line="240" w:lineRule="auto"/>
      <w:jc w:val="left"/>
    </w:pPr>
  </w:style>
  <w:style w:type="paragraph" w:customStyle="1" w:styleId="RBild">
    <w:name w:val="R_Bild"/>
    <w:basedOn w:val="Standard"/>
    <w:next w:val="Standard"/>
    <w:uiPriority w:val="31"/>
    <w:qFormat/>
    <w:rsid w:val="00D666D7"/>
    <w:pPr>
      <w:spacing w:after="0" w:line="240" w:lineRule="auto"/>
    </w:pPr>
  </w:style>
  <w:style w:type="character" w:customStyle="1" w:styleId="Rfett">
    <w:name w:val="R_fett"/>
    <w:basedOn w:val="Absatz-Standardschriftart"/>
    <w:uiPriority w:val="29"/>
    <w:qFormat/>
    <w:rsid w:val="00D666D7"/>
    <w:rPr>
      <w:rFonts w:asciiTheme="majorHAnsi" w:hAnsiTheme="majorHAnsi"/>
      <w:b/>
    </w:rPr>
  </w:style>
  <w:style w:type="paragraph" w:customStyle="1" w:styleId="RGreeting">
    <w:name w:val="R_Greeting"/>
    <w:basedOn w:val="Standard"/>
    <w:semiHidden/>
    <w:qFormat/>
    <w:rsid w:val="00D666D7"/>
    <w:pPr>
      <w:spacing w:after="1020" w:line="240" w:lineRule="auto"/>
      <w:jc w:val="left"/>
    </w:pPr>
  </w:style>
  <w:style w:type="numbering" w:customStyle="1" w:styleId="RListeAufzhlung1">
    <w:name w:val="R_Liste_Aufzählung_1"/>
    <w:basedOn w:val="KeineListe"/>
    <w:uiPriority w:val="99"/>
    <w:rsid w:val="00D666D7"/>
    <w:pPr>
      <w:numPr>
        <w:numId w:val="19"/>
      </w:numPr>
    </w:pPr>
  </w:style>
  <w:style w:type="numbering" w:customStyle="1" w:styleId="RListeNummerierung1">
    <w:name w:val="R_Liste_Nummerierung_1"/>
    <w:basedOn w:val="KeineListe"/>
    <w:uiPriority w:val="99"/>
    <w:rsid w:val="00D666D7"/>
    <w:pPr>
      <w:numPr>
        <w:numId w:val="29"/>
      </w:numPr>
    </w:pPr>
  </w:style>
  <w:style w:type="numbering" w:customStyle="1" w:styleId="RListeberschriften">
    <w:name w:val="R_Liste_Überschriften"/>
    <w:basedOn w:val="KeineListe"/>
    <w:uiPriority w:val="99"/>
    <w:rsid w:val="001F3E53"/>
    <w:pPr>
      <w:numPr>
        <w:numId w:val="45"/>
      </w:numPr>
    </w:pPr>
  </w:style>
  <w:style w:type="paragraph" w:customStyle="1" w:styleId="RSenderData">
    <w:name w:val="R_SenderData"/>
    <w:basedOn w:val="Standard"/>
    <w:semiHidden/>
    <w:qFormat/>
    <w:rsid w:val="00D666D7"/>
    <w:pPr>
      <w:spacing w:after="0" w:line="264" w:lineRule="auto"/>
      <w:jc w:val="left"/>
    </w:pPr>
    <w:rPr>
      <w:sz w:val="16"/>
    </w:rPr>
  </w:style>
  <w:style w:type="paragraph" w:customStyle="1" w:styleId="RLocationandDate">
    <w:name w:val="R_Location_and_Date"/>
    <w:basedOn w:val="RSenderData"/>
    <w:semiHidden/>
    <w:qFormat/>
    <w:rsid w:val="00D666D7"/>
    <w:pPr>
      <w:spacing w:line="240" w:lineRule="auto"/>
      <w:jc w:val="right"/>
    </w:pPr>
    <w:rPr>
      <w:sz w:val="22"/>
    </w:rPr>
  </w:style>
  <w:style w:type="paragraph" w:customStyle="1" w:styleId="RPlaceholder1pt">
    <w:name w:val="R_Placeholder_1pt"/>
    <w:basedOn w:val="Standard"/>
    <w:next w:val="Standard"/>
    <w:semiHidden/>
    <w:qFormat/>
    <w:rsid w:val="00D666D7"/>
    <w:pPr>
      <w:spacing w:after="0" w:line="240" w:lineRule="auto"/>
      <w:jc w:val="left"/>
    </w:pPr>
    <w:rPr>
      <w:sz w:val="2"/>
    </w:rPr>
  </w:style>
  <w:style w:type="paragraph" w:customStyle="1" w:styleId="RSenderLine">
    <w:name w:val="R_SenderLine"/>
    <w:basedOn w:val="Standard"/>
    <w:semiHidden/>
    <w:qFormat/>
    <w:rsid w:val="00D666D7"/>
    <w:pPr>
      <w:spacing w:after="0" w:line="240" w:lineRule="auto"/>
      <w:jc w:val="left"/>
    </w:pPr>
    <w:rPr>
      <w:sz w:val="16"/>
    </w:rPr>
  </w:style>
  <w:style w:type="paragraph" w:customStyle="1" w:styleId="RStandardnachListe">
    <w:name w:val="R_Standard_nach_Liste"/>
    <w:basedOn w:val="Standard"/>
    <w:next w:val="Standard"/>
    <w:uiPriority w:val="1"/>
    <w:semiHidden/>
    <w:qFormat/>
    <w:rsid w:val="00D666D7"/>
    <w:pPr>
      <w:spacing w:before="240"/>
    </w:pPr>
  </w:style>
  <w:style w:type="paragraph" w:customStyle="1" w:styleId="RSubject">
    <w:name w:val="R_Subject"/>
    <w:basedOn w:val="Standard"/>
    <w:semiHidden/>
    <w:qFormat/>
    <w:rsid w:val="00D666D7"/>
    <w:pPr>
      <w:spacing w:after="660"/>
      <w:contextualSpacing/>
      <w:jc w:val="left"/>
    </w:pPr>
    <w:rPr>
      <w:b/>
    </w:rPr>
  </w:style>
  <w:style w:type="paragraph" w:customStyle="1" w:styleId="RTitel">
    <w:name w:val="R_Titel"/>
    <w:basedOn w:val="Standard"/>
    <w:semiHidden/>
    <w:qFormat/>
    <w:rsid w:val="00D666D7"/>
    <w:pPr>
      <w:spacing w:line="400" w:lineRule="atLeast"/>
    </w:pPr>
    <w:rPr>
      <w:sz w:val="28"/>
    </w:rPr>
  </w:style>
  <w:style w:type="paragraph" w:styleId="Beschriftung">
    <w:name w:val="caption"/>
    <w:basedOn w:val="Standard"/>
    <w:next w:val="Standard"/>
    <w:uiPriority w:val="35"/>
    <w:semiHidden/>
    <w:unhideWhenUsed/>
    <w:qFormat/>
    <w:rsid w:val="00D666D7"/>
    <w:rPr>
      <w:i/>
      <w:iCs/>
      <w:sz w:val="18"/>
      <w:szCs w:val="18"/>
    </w:rPr>
  </w:style>
  <w:style w:type="paragraph" w:styleId="Fuzeile">
    <w:name w:val="footer"/>
    <w:basedOn w:val="Standard"/>
    <w:link w:val="FuzeileZchn"/>
    <w:uiPriority w:val="99"/>
    <w:semiHidden/>
    <w:rsid w:val="00D666D7"/>
    <w:pPr>
      <w:tabs>
        <w:tab w:val="right" w:pos="9072"/>
      </w:tabs>
      <w:spacing w:after="0" w:line="264" w:lineRule="auto"/>
    </w:pPr>
    <w:rPr>
      <w:noProof/>
      <w:sz w:val="14"/>
    </w:rPr>
  </w:style>
  <w:style w:type="character" w:customStyle="1" w:styleId="FuzeileZchn">
    <w:name w:val="Fußzeile Zchn"/>
    <w:basedOn w:val="Absatz-Standardschriftart"/>
    <w:link w:val="Fuzeile"/>
    <w:uiPriority w:val="99"/>
    <w:semiHidden/>
    <w:rsid w:val="00D666D7"/>
    <w:rPr>
      <w:noProof/>
      <w:sz w:val="14"/>
    </w:rPr>
  </w:style>
  <w:style w:type="paragraph" w:styleId="Kopfzeile">
    <w:name w:val="header"/>
    <w:basedOn w:val="Standard"/>
    <w:link w:val="KopfzeileZchn"/>
    <w:uiPriority w:val="99"/>
    <w:semiHidden/>
    <w:rsid w:val="00D666D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D666D7"/>
  </w:style>
  <w:style w:type="paragraph" w:customStyle="1" w:styleId="OPTablespacerAbove">
    <w:name w:val="OP_Tablespacer_Above"/>
    <w:basedOn w:val="Standard"/>
    <w:semiHidden/>
    <w:qFormat/>
    <w:rsid w:val="00D666D7"/>
    <w:pPr>
      <w:spacing w:after="540" w:line="240" w:lineRule="auto"/>
    </w:pPr>
    <w:rPr>
      <w:sz w:val="2"/>
    </w:rPr>
  </w:style>
  <w:style w:type="paragraph" w:customStyle="1" w:styleId="OPTablespacerBelow">
    <w:name w:val="OP_Tablespacer_Below"/>
    <w:basedOn w:val="OPTablespacerAbove"/>
    <w:semiHidden/>
    <w:qFormat/>
    <w:rsid w:val="00D666D7"/>
    <w:pPr>
      <w:spacing w:after="780"/>
    </w:pPr>
  </w:style>
  <w:style w:type="character" w:styleId="Platzhaltertext">
    <w:name w:val="Placeholder Text"/>
    <w:basedOn w:val="Absatz-Standardschriftart"/>
    <w:uiPriority w:val="99"/>
    <w:semiHidden/>
    <w:rsid w:val="00D666D7"/>
    <w:rPr>
      <w:color w:val="C00000"/>
    </w:rPr>
  </w:style>
  <w:style w:type="paragraph" w:styleId="Verzeichnis1">
    <w:name w:val="toc 1"/>
    <w:basedOn w:val="Standard"/>
    <w:next w:val="Standard"/>
    <w:autoRedefine/>
    <w:uiPriority w:val="39"/>
    <w:rsid w:val="00875C0A"/>
    <w:pPr>
      <w:tabs>
        <w:tab w:val="left" w:pos="567"/>
        <w:tab w:val="right" w:leader="dot" w:pos="9050"/>
      </w:tabs>
      <w:spacing w:before="480" w:after="120"/>
      <w:ind w:left="567" w:right="567" w:hanging="567"/>
    </w:pPr>
    <w:rPr>
      <w:rFonts w:asciiTheme="majorHAnsi" w:hAnsiTheme="majorHAnsi" w:cstheme="majorHAnsi"/>
      <w:b/>
    </w:rPr>
  </w:style>
  <w:style w:type="paragraph" w:styleId="Verzeichnis2">
    <w:name w:val="toc 2"/>
    <w:basedOn w:val="Verzeichnis1"/>
    <w:next w:val="Standard"/>
    <w:autoRedefine/>
    <w:uiPriority w:val="39"/>
    <w:rsid w:val="006245A9"/>
    <w:pPr>
      <w:spacing w:before="120"/>
    </w:pPr>
    <w:rPr>
      <w:rFonts w:asciiTheme="minorHAnsi" w:hAnsiTheme="minorHAnsi" w:cstheme="minorHAnsi"/>
      <w:b w:val="0"/>
    </w:rPr>
  </w:style>
  <w:style w:type="paragraph" w:styleId="Verzeichnis3">
    <w:name w:val="toc 3"/>
    <w:basedOn w:val="Verzeichnis2"/>
    <w:next w:val="Standard"/>
    <w:autoRedefine/>
    <w:uiPriority w:val="39"/>
    <w:semiHidden/>
    <w:rsid w:val="006245A9"/>
  </w:style>
  <w:style w:type="paragraph" w:styleId="Verzeichnis4">
    <w:name w:val="toc 4"/>
    <w:basedOn w:val="Verzeichnis3"/>
    <w:next w:val="Standard"/>
    <w:autoRedefine/>
    <w:uiPriority w:val="39"/>
    <w:semiHidden/>
    <w:rsid w:val="006245A9"/>
    <w:pPr>
      <w:tabs>
        <w:tab w:val="clear" w:pos="567"/>
        <w:tab w:val="left" w:pos="1134"/>
      </w:tabs>
      <w:ind w:left="1134"/>
    </w:pPr>
  </w:style>
  <w:style w:type="paragraph" w:styleId="Verzeichnis5">
    <w:name w:val="toc 5"/>
    <w:basedOn w:val="Verzeichnis4"/>
    <w:next w:val="Standard"/>
    <w:autoRedefine/>
    <w:uiPriority w:val="39"/>
    <w:semiHidden/>
    <w:rsid w:val="006245A9"/>
  </w:style>
  <w:style w:type="paragraph" w:styleId="Verzeichnis6">
    <w:name w:val="toc 6"/>
    <w:basedOn w:val="Verzeichnis5"/>
    <w:next w:val="Standard"/>
    <w:autoRedefine/>
    <w:uiPriority w:val="39"/>
    <w:semiHidden/>
    <w:rsid w:val="006245A9"/>
  </w:style>
  <w:style w:type="paragraph" w:styleId="Verzeichnis7">
    <w:name w:val="toc 7"/>
    <w:basedOn w:val="Verzeichnis6"/>
    <w:next w:val="Standard"/>
    <w:autoRedefine/>
    <w:uiPriority w:val="39"/>
    <w:semiHidden/>
    <w:rsid w:val="006245A9"/>
    <w:pPr>
      <w:tabs>
        <w:tab w:val="clear" w:pos="1134"/>
        <w:tab w:val="left" w:pos="1701"/>
      </w:tabs>
      <w:ind w:left="1701"/>
    </w:pPr>
  </w:style>
  <w:style w:type="paragraph" w:styleId="Verzeichnis8">
    <w:name w:val="toc 8"/>
    <w:basedOn w:val="Verzeichnis7"/>
    <w:next w:val="Standard"/>
    <w:autoRedefine/>
    <w:uiPriority w:val="39"/>
    <w:semiHidden/>
    <w:rsid w:val="006245A9"/>
  </w:style>
  <w:style w:type="paragraph" w:styleId="Verzeichnis9">
    <w:name w:val="toc 9"/>
    <w:basedOn w:val="Verzeichnis8"/>
    <w:next w:val="Standard"/>
    <w:autoRedefine/>
    <w:uiPriority w:val="39"/>
    <w:semiHidden/>
    <w:rsid w:val="00875C0A"/>
  </w:style>
  <w:style w:type="table" w:styleId="Tabellenraster">
    <w:name w:val="Table Grid"/>
    <w:basedOn w:val="NormaleTabelle"/>
    <w:uiPriority w:val="39"/>
    <w:rsid w:val="00D66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xt1">
    <w:name w:val="R_Text_1"/>
    <w:basedOn w:val="Standard"/>
    <w:uiPriority w:val="19"/>
    <w:qFormat/>
    <w:rsid w:val="00D666D7"/>
    <w:pPr>
      <w:spacing w:before="240"/>
    </w:pPr>
  </w:style>
  <w:style w:type="paragraph" w:customStyle="1" w:styleId="RText2">
    <w:name w:val="R_Text_2"/>
    <w:basedOn w:val="RText1"/>
    <w:uiPriority w:val="19"/>
    <w:qFormat/>
    <w:rsid w:val="00D666D7"/>
  </w:style>
  <w:style w:type="paragraph" w:customStyle="1" w:styleId="RText3">
    <w:name w:val="R_Text_3"/>
    <w:basedOn w:val="RText2"/>
    <w:uiPriority w:val="19"/>
    <w:semiHidden/>
    <w:unhideWhenUsed/>
    <w:qFormat/>
    <w:rsid w:val="00D666D7"/>
    <w:pPr>
      <w:ind w:left="567"/>
    </w:pPr>
  </w:style>
  <w:style w:type="paragraph" w:customStyle="1" w:styleId="RText4">
    <w:name w:val="R_Text_4"/>
    <w:basedOn w:val="RText3"/>
    <w:uiPriority w:val="19"/>
    <w:semiHidden/>
    <w:unhideWhenUsed/>
    <w:qFormat/>
    <w:rsid w:val="00D666D7"/>
    <w:pPr>
      <w:ind w:left="1417"/>
    </w:pPr>
  </w:style>
  <w:style w:type="paragraph" w:customStyle="1" w:styleId="RText5">
    <w:name w:val="R_Text_5"/>
    <w:basedOn w:val="RText4"/>
    <w:uiPriority w:val="19"/>
    <w:semiHidden/>
    <w:unhideWhenUsed/>
    <w:qFormat/>
    <w:rsid w:val="00D666D7"/>
    <w:pPr>
      <w:ind w:left="1984"/>
    </w:pPr>
  </w:style>
  <w:style w:type="paragraph" w:customStyle="1" w:styleId="RText6">
    <w:name w:val="R_Text_6"/>
    <w:basedOn w:val="RText5"/>
    <w:uiPriority w:val="19"/>
    <w:semiHidden/>
    <w:unhideWhenUsed/>
    <w:qFormat/>
    <w:rsid w:val="00D666D7"/>
    <w:pPr>
      <w:ind w:left="2551"/>
    </w:pPr>
  </w:style>
  <w:style w:type="paragraph" w:customStyle="1" w:styleId="RText7">
    <w:name w:val="R_Text_7"/>
    <w:basedOn w:val="RText6"/>
    <w:uiPriority w:val="19"/>
    <w:semiHidden/>
    <w:unhideWhenUsed/>
    <w:qFormat/>
    <w:rsid w:val="00D666D7"/>
    <w:pPr>
      <w:ind w:left="3118"/>
    </w:pPr>
  </w:style>
  <w:style w:type="paragraph" w:customStyle="1" w:styleId="RText8">
    <w:name w:val="R_Text_8"/>
    <w:basedOn w:val="RText7"/>
    <w:uiPriority w:val="19"/>
    <w:semiHidden/>
    <w:unhideWhenUsed/>
    <w:qFormat/>
    <w:rsid w:val="00D666D7"/>
  </w:style>
  <w:style w:type="paragraph" w:customStyle="1" w:styleId="RText9">
    <w:name w:val="R_Text_9"/>
    <w:basedOn w:val="RText8"/>
    <w:uiPriority w:val="19"/>
    <w:semiHidden/>
    <w:unhideWhenUsed/>
    <w:qFormat/>
    <w:rsid w:val="00D666D7"/>
  </w:style>
  <w:style w:type="character" w:customStyle="1" w:styleId="Rkursiv">
    <w:name w:val="R_kursiv"/>
    <w:basedOn w:val="Absatz-Standardschriftart"/>
    <w:uiPriority w:val="29"/>
    <w:qFormat/>
    <w:rsid w:val="00D666D7"/>
    <w:rPr>
      <w:i/>
    </w:rPr>
  </w:style>
  <w:style w:type="paragraph" w:styleId="Funotentext">
    <w:name w:val="footnote text"/>
    <w:basedOn w:val="Standard"/>
    <w:link w:val="FunotentextZchn"/>
    <w:uiPriority w:val="99"/>
    <w:semiHidden/>
    <w:unhideWhenUsed/>
    <w:rsid w:val="004142CB"/>
    <w:pPr>
      <w:spacing w:after="60" w:line="240" w:lineRule="atLeast"/>
      <w:ind w:left="567" w:hanging="567"/>
    </w:pPr>
    <w:rPr>
      <w:sz w:val="20"/>
      <w:szCs w:val="20"/>
    </w:rPr>
  </w:style>
  <w:style w:type="character" w:customStyle="1" w:styleId="FunotentextZchn">
    <w:name w:val="Fußnotentext Zchn"/>
    <w:basedOn w:val="Absatz-Standardschriftart"/>
    <w:link w:val="Funotentext"/>
    <w:uiPriority w:val="99"/>
    <w:semiHidden/>
    <w:rsid w:val="004142CB"/>
    <w:rPr>
      <w:sz w:val="20"/>
      <w:szCs w:val="20"/>
    </w:rPr>
  </w:style>
  <w:style w:type="paragraph" w:customStyle="1" w:styleId="RSignature">
    <w:name w:val="R_Signature"/>
    <w:basedOn w:val="Standard"/>
    <w:semiHidden/>
    <w:qFormat/>
    <w:rsid w:val="00D666D7"/>
    <w:pPr>
      <w:framePr w:hSpace="141" w:wrap="around" w:vAnchor="text" w:hAnchor="text" w:y="1"/>
      <w:spacing w:after="0" w:line="240" w:lineRule="auto"/>
      <w:suppressOverlap/>
      <w:jc w:val="left"/>
    </w:pPr>
  </w:style>
  <w:style w:type="table" w:customStyle="1" w:styleId="RTabelle02blaugrau">
    <w:name w:val="R_Tabelle_02_blaugrau"/>
    <w:basedOn w:val="NormaleTabelle"/>
    <w:uiPriority w:val="99"/>
    <w:rsid w:val="00D666D7"/>
    <w:pPr>
      <w:spacing w:before="60" w:after="60" w:line="240" w:lineRule="auto"/>
      <w:jc w:val="left"/>
    </w:pPr>
    <w:tblPr>
      <w:tblStyleRowBandSize w:val="1"/>
      <w:tblBorders>
        <w:insideH w:val="single" w:sz="4" w:space="0" w:color="7D96AA" w:themeColor="accent2"/>
        <w:insideV w:val="single" w:sz="4" w:space="0" w:color="7D96AA" w:themeColor="accent2"/>
      </w:tblBorders>
      <w:tblCellMar>
        <w:left w:w="113" w:type="dxa"/>
        <w:right w:w="57" w:type="dxa"/>
      </w:tblCellMar>
    </w:tblPr>
    <w:tblStylePr w:type="firstRow">
      <w:rPr>
        <w:b/>
        <w:color w:val="FFFFFF" w:themeColor="background1"/>
      </w:rPr>
      <w:tblPr/>
      <w:tcPr>
        <w:tcBorders>
          <w:insideV w:val="single" w:sz="4" w:space="0" w:color="FFFFFF" w:themeColor="background1"/>
        </w:tcBorders>
        <w:shd w:val="clear" w:color="auto" w:fill="7D96AA" w:themeFill="accent2"/>
      </w:tcPr>
    </w:tblStylePr>
    <w:tblStylePr w:type="lastRow">
      <w:rPr>
        <w:b/>
      </w:rPr>
      <w:tblPr/>
      <w:tcPr>
        <w:tcBorders>
          <w:top w:val="double" w:sz="4" w:space="0" w:color="7D96AA" w:themeColor="accent2"/>
          <w:left w:val="nil"/>
          <w:bottom w:val="nil"/>
          <w:right w:val="nil"/>
          <w:insideH w:val="nil"/>
          <w:insideV w:val="single" w:sz="4" w:space="0" w:color="7D96AA" w:themeColor="accent2"/>
          <w:tl2br w:val="nil"/>
          <w:tr2bl w:val="nil"/>
        </w:tcBorders>
      </w:tcPr>
    </w:tblStylePr>
    <w:tblStylePr w:type="firstCol">
      <w:rPr>
        <w:b/>
        <w:color w:val="FFFFFF" w:themeColor="background1"/>
      </w:rPr>
      <w:tblPr/>
      <w:tcPr>
        <w:tcBorders>
          <w:insideH w:val="single" w:sz="4" w:space="0" w:color="FFFFFF" w:themeColor="background1"/>
        </w:tcBorders>
        <w:shd w:val="clear" w:color="auto" w:fill="7D96AA" w:themeFill="accent2"/>
      </w:tcPr>
    </w:tblStylePr>
    <w:tblStylePr w:type="lastCol">
      <w:rPr>
        <w:b/>
      </w:rPr>
      <w:tblPr/>
      <w:tcPr>
        <w:tcBorders>
          <w:left w:val="double" w:sz="4" w:space="0" w:color="7D96AA" w:themeColor="accent2"/>
          <w:insideH w:val="single" w:sz="4" w:space="0" w:color="7D96AA" w:themeColor="accent2"/>
        </w:tcBorders>
      </w:tcPr>
    </w:tblStylePr>
    <w:tblStylePr w:type="neCell">
      <w:tblPr/>
      <w:tcPr>
        <w:tcBorders>
          <w:bottom w:val="single" w:sz="4" w:space="0" w:color="7D96AA" w:themeColor="accent2"/>
        </w:tcBorders>
      </w:tcPr>
    </w:tblStylePr>
    <w:tblStylePr w:type="nwCell">
      <w:tblPr/>
      <w:tcPr>
        <w:tcBorders>
          <w:top w:val="nil"/>
          <w:left w:val="nil"/>
          <w:bottom w:val="nil"/>
          <w:right w:val="nil"/>
          <w:insideH w:val="nil"/>
          <w:insideV w:val="nil"/>
          <w:tl2br w:val="nil"/>
          <w:tr2bl w:val="nil"/>
        </w:tcBorders>
      </w:tcPr>
    </w:tblStylePr>
    <w:tblStylePr w:type="seCell">
      <w:tblPr/>
      <w:tcPr>
        <w:tcBorders>
          <w:left w:val="double" w:sz="4" w:space="0" w:color="7D96AA" w:themeColor="accent2"/>
        </w:tcBorders>
      </w:tcPr>
    </w:tblStylePr>
    <w:tblStylePr w:type="swCell">
      <w:tblPr/>
      <w:tcPr>
        <w:tcBorders>
          <w:right w:val="single" w:sz="4" w:space="0" w:color="FFFFFF" w:themeColor="background1"/>
        </w:tcBorders>
      </w:tcPr>
    </w:tblStylePr>
  </w:style>
  <w:style w:type="paragraph" w:customStyle="1" w:styleId="RMemoTableWithDistanceAfter">
    <w:name w:val="R_MemoTableWithDistanceAfter"/>
    <w:basedOn w:val="Standard"/>
    <w:semiHidden/>
    <w:qFormat/>
    <w:rsid w:val="00D666D7"/>
    <w:pPr>
      <w:spacing w:after="242"/>
      <w:jc w:val="left"/>
    </w:pPr>
  </w:style>
  <w:style w:type="paragraph" w:customStyle="1" w:styleId="RZitat1">
    <w:name w:val="R_Zitat_1"/>
    <w:basedOn w:val="Standard"/>
    <w:uiPriority w:val="25"/>
    <w:qFormat/>
    <w:rsid w:val="00D666D7"/>
    <w:pPr>
      <w:spacing w:line="280" w:lineRule="atLeast"/>
      <w:ind w:left="567" w:right="567"/>
    </w:pPr>
    <w:rPr>
      <w:sz w:val="20"/>
    </w:rPr>
  </w:style>
  <w:style w:type="paragraph" w:customStyle="1" w:styleId="RZitat2">
    <w:name w:val="R_Zitat_2"/>
    <w:basedOn w:val="RZitat1"/>
    <w:uiPriority w:val="25"/>
    <w:qFormat/>
    <w:rsid w:val="00D666D7"/>
  </w:style>
  <w:style w:type="paragraph" w:customStyle="1" w:styleId="RZitat3">
    <w:name w:val="R_Zitat_3"/>
    <w:basedOn w:val="RZitat2"/>
    <w:uiPriority w:val="25"/>
    <w:semiHidden/>
    <w:unhideWhenUsed/>
    <w:qFormat/>
    <w:rsid w:val="00D666D7"/>
    <w:pPr>
      <w:ind w:left="1134"/>
    </w:pPr>
  </w:style>
  <w:style w:type="paragraph" w:customStyle="1" w:styleId="RZitat4">
    <w:name w:val="R_Zitat_4"/>
    <w:basedOn w:val="RZitat3"/>
    <w:uiPriority w:val="25"/>
    <w:semiHidden/>
    <w:unhideWhenUsed/>
    <w:qFormat/>
    <w:rsid w:val="00D666D7"/>
    <w:pPr>
      <w:ind w:left="1984"/>
    </w:pPr>
  </w:style>
  <w:style w:type="paragraph" w:customStyle="1" w:styleId="RZitat5">
    <w:name w:val="R_Zitat_5"/>
    <w:basedOn w:val="RZitat4"/>
    <w:uiPriority w:val="25"/>
    <w:semiHidden/>
    <w:unhideWhenUsed/>
    <w:qFormat/>
    <w:rsid w:val="00D666D7"/>
    <w:pPr>
      <w:ind w:left="2551"/>
    </w:pPr>
  </w:style>
  <w:style w:type="paragraph" w:customStyle="1" w:styleId="RZitat6">
    <w:name w:val="R_Zitat_6"/>
    <w:basedOn w:val="RZitat5"/>
    <w:uiPriority w:val="25"/>
    <w:semiHidden/>
    <w:unhideWhenUsed/>
    <w:qFormat/>
    <w:rsid w:val="00D666D7"/>
    <w:pPr>
      <w:ind w:left="3118"/>
    </w:pPr>
  </w:style>
  <w:style w:type="paragraph" w:customStyle="1" w:styleId="RZitat7">
    <w:name w:val="R_Zitat_7"/>
    <w:basedOn w:val="RZitat6"/>
    <w:uiPriority w:val="25"/>
    <w:semiHidden/>
    <w:unhideWhenUsed/>
    <w:qFormat/>
    <w:rsid w:val="00D666D7"/>
    <w:pPr>
      <w:ind w:left="3685"/>
    </w:pPr>
  </w:style>
  <w:style w:type="paragraph" w:customStyle="1" w:styleId="RZitat8">
    <w:name w:val="R_Zitat_8"/>
    <w:basedOn w:val="RZitat7"/>
    <w:uiPriority w:val="25"/>
    <w:semiHidden/>
    <w:unhideWhenUsed/>
    <w:qFormat/>
    <w:rsid w:val="00D666D7"/>
  </w:style>
  <w:style w:type="paragraph" w:customStyle="1" w:styleId="RZitat9">
    <w:name w:val="R_Zitat_9"/>
    <w:basedOn w:val="RZitat8"/>
    <w:uiPriority w:val="25"/>
    <w:semiHidden/>
    <w:unhideWhenUsed/>
    <w:qFormat/>
    <w:rsid w:val="00D666D7"/>
  </w:style>
  <w:style w:type="paragraph" w:customStyle="1" w:styleId="RAufzhlung1">
    <w:name w:val="R_Aufzählung_1"/>
    <w:basedOn w:val="Standard"/>
    <w:uiPriority w:val="21"/>
    <w:qFormat/>
    <w:rsid w:val="00D666D7"/>
    <w:pPr>
      <w:numPr>
        <w:numId w:val="19"/>
      </w:numPr>
      <w:tabs>
        <w:tab w:val="left" w:pos="567"/>
      </w:tabs>
    </w:pPr>
  </w:style>
  <w:style w:type="paragraph" w:customStyle="1" w:styleId="RAufzhlung2">
    <w:name w:val="R_Aufzählung_2"/>
    <w:basedOn w:val="RAufzhlung1"/>
    <w:uiPriority w:val="21"/>
    <w:qFormat/>
    <w:rsid w:val="00D666D7"/>
    <w:pPr>
      <w:numPr>
        <w:numId w:val="20"/>
      </w:numPr>
      <w:tabs>
        <w:tab w:val="left" w:pos="567"/>
      </w:tabs>
    </w:pPr>
  </w:style>
  <w:style w:type="paragraph" w:customStyle="1" w:styleId="RAufzhlung3">
    <w:name w:val="R_Aufzählung_3"/>
    <w:basedOn w:val="RAufzhlung2"/>
    <w:uiPriority w:val="21"/>
    <w:semiHidden/>
    <w:unhideWhenUsed/>
    <w:qFormat/>
    <w:rsid w:val="00D666D7"/>
    <w:pPr>
      <w:numPr>
        <w:numId w:val="21"/>
      </w:numPr>
      <w:tabs>
        <w:tab w:val="left" w:pos="567"/>
        <w:tab w:val="left" w:pos="1134"/>
      </w:tabs>
    </w:pPr>
  </w:style>
  <w:style w:type="paragraph" w:customStyle="1" w:styleId="RAufzhlung4">
    <w:name w:val="R_Aufzählung_4"/>
    <w:basedOn w:val="RAufzhlung3"/>
    <w:uiPriority w:val="21"/>
    <w:semiHidden/>
    <w:unhideWhenUsed/>
    <w:qFormat/>
    <w:rsid w:val="00D666D7"/>
    <w:pPr>
      <w:numPr>
        <w:numId w:val="22"/>
      </w:numPr>
      <w:tabs>
        <w:tab w:val="left" w:pos="1134"/>
        <w:tab w:val="left" w:pos="1984"/>
      </w:tabs>
    </w:pPr>
  </w:style>
  <w:style w:type="paragraph" w:customStyle="1" w:styleId="RAufzhlung5">
    <w:name w:val="R_Aufzählung_5"/>
    <w:basedOn w:val="RAufzhlung4"/>
    <w:uiPriority w:val="21"/>
    <w:semiHidden/>
    <w:unhideWhenUsed/>
    <w:qFormat/>
    <w:rsid w:val="00D666D7"/>
    <w:pPr>
      <w:numPr>
        <w:numId w:val="23"/>
      </w:numPr>
      <w:tabs>
        <w:tab w:val="left" w:pos="1984"/>
        <w:tab w:val="left" w:pos="2551"/>
      </w:tabs>
    </w:pPr>
  </w:style>
  <w:style w:type="paragraph" w:customStyle="1" w:styleId="RAufzhlung6">
    <w:name w:val="R_Aufzählung_6"/>
    <w:basedOn w:val="RAufzhlung5"/>
    <w:uiPriority w:val="21"/>
    <w:semiHidden/>
    <w:unhideWhenUsed/>
    <w:qFormat/>
    <w:rsid w:val="00D666D7"/>
    <w:pPr>
      <w:numPr>
        <w:numId w:val="24"/>
      </w:numPr>
      <w:tabs>
        <w:tab w:val="left" w:pos="2551"/>
        <w:tab w:val="left" w:pos="3118"/>
      </w:tabs>
    </w:pPr>
  </w:style>
  <w:style w:type="paragraph" w:customStyle="1" w:styleId="RAufzhlung7">
    <w:name w:val="R_Aufzählung_7"/>
    <w:basedOn w:val="RAufzhlung6"/>
    <w:uiPriority w:val="21"/>
    <w:semiHidden/>
    <w:unhideWhenUsed/>
    <w:qFormat/>
    <w:rsid w:val="00D666D7"/>
    <w:pPr>
      <w:numPr>
        <w:numId w:val="25"/>
      </w:numPr>
      <w:tabs>
        <w:tab w:val="left" w:pos="3118"/>
        <w:tab w:val="left" w:pos="3685"/>
      </w:tabs>
    </w:pPr>
  </w:style>
  <w:style w:type="paragraph" w:customStyle="1" w:styleId="RAufzhlung8">
    <w:name w:val="R_Aufzählung_8"/>
    <w:basedOn w:val="RAufzhlung7"/>
    <w:uiPriority w:val="21"/>
    <w:semiHidden/>
    <w:unhideWhenUsed/>
    <w:qFormat/>
    <w:rsid w:val="00D666D7"/>
    <w:pPr>
      <w:numPr>
        <w:numId w:val="26"/>
      </w:numPr>
      <w:tabs>
        <w:tab w:val="left" w:pos="3685"/>
      </w:tabs>
    </w:pPr>
  </w:style>
  <w:style w:type="paragraph" w:customStyle="1" w:styleId="RAufzhlung9">
    <w:name w:val="R_Aufzählung_9"/>
    <w:basedOn w:val="RAufzhlung8"/>
    <w:uiPriority w:val="21"/>
    <w:semiHidden/>
    <w:unhideWhenUsed/>
    <w:qFormat/>
    <w:rsid w:val="00D666D7"/>
    <w:pPr>
      <w:numPr>
        <w:numId w:val="27"/>
      </w:numPr>
      <w:tabs>
        <w:tab w:val="left" w:pos="3685"/>
      </w:tabs>
    </w:pPr>
  </w:style>
  <w:style w:type="paragraph" w:customStyle="1" w:styleId="RNummerierung1">
    <w:name w:val="R_Nummerierung_1"/>
    <w:basedOn w:val="Standard"/>
    <w:uiPriority w:val="23"/>
    <w:qFormat/>
    <w:rsid w:val="00D666D7"/>
    <w:pPr>
      <w:numPr>
        <w:numId w:val="29"/>
      </w:numPr>
    </w:pPr>
  </w:style>
  <w:style w:type="paragraph" w:customStyle="1" w:styleId="RNummerierung2">
    <w:name w:val="R_Nummerierung_2"/>
    <w:basedOn w:val="RNummerierung1"/>
    <w:uiPriority w:val="23"/>
    <w:qFormat/>
    <w:rsid w:val="00D666D7"/>
    <w:pPr>
      <w:numPr>
        <w:numId w:val="30"/>
      </w:numPr>
    </w:pPr>
  </w:style>
  <w:style w:type="paragraph" w:customStyle="1" w:styleId="RNummerierung3">
    <w:name w:val="R_Nummerierung_3"/>
    <w:basedOn w:val="RNummerierung2"/>
    <w:uiPriority w:val="23"/>
    <w:semiHidden/>
    <w:unhideWhenUsed/>
    <w:qFormat/>
    <w:rsid w:val="00D666D7"/>
    <w:pPr>
      <w:numPr>
        <w:numId w:val="31"/>
      </w:numPr>
    </w:pPr>
  </w:style>
  <w:style w:type="paragraph" w:customStyle="1" w:styleId="RNummerierung4">
    <w:name w:val="R_Nummerierung_4"/>
    <w:basedOn w:val="RNummerierung3"/>
    <w:uiPriority w:val="23"/>
    <w:semiHidden/>
    <w:unhideWhenUsed/>
    <w:qFormat/>
    <w:rsid w:val="00D666D7"/>
    <w:pPr>
      <w:numPr>
        <w:numId w:val="32"/>
      </w:numPr>
    </w:pPr>
  </w:style>
  <w:style w:type="paragraph" w:customStyle="1" w:styleId="RNummerierung5">
    <w:name w:val="R_Nummerierung_5"/>
    <w:basedOn w:val="RNummerierung4"/>
    <w:uiPriority w:val="23"/>
    <w:semiHidden/>
    <w:unhideWhenUsed/>
    <w:qFormat/>
    <w:rsid w:val="00D666D7"/>
    <w:pPr>
      <w:numPr>
        <w:numId w:val="33"/>
      </w:numPr>
    </w:pPr>
  </w:style>
  <w:style w:type="paragraph" w:customStyle="1" w:styleId="RNummerierung6">
    <w:name w:val="R_Nummerierung_6"/>
    <w:basedOn w:val="RNummerierung5"/>
    <w:uiPriority w:val="23"/>
    <w:semiHidden/>
    <w:unhideWhenUsed/>
    <w:qFormat/>
    <w:rsid w:val="00D666D7"/>
    <w:pPr>
      <w:numPr>
        <w:numId w:val="34"/>
      </w:numPr>
    </w:pPr>
  </w:style>
  <w:style w:type="paragraph" w:customStyle="1" w:styleId="RNummerierung7">
    <w:name w:val="R_Nummerierung_7"/>
    <w:basedOn w:val="RNummerierung6"/>
    <w:uiPriority w:val="23"/>
    <w:semiHidden/>
    <w:unhideWhenUsed/>
    <w:qFormat/>
    <w:rsid w:val="00D666D7"/>
    <w:pPr>
      <w:numPr>
        <w:numId w:val="35"/>
      </w:numPr>
    </w:pPr>
  </w:style>
  <w:style w:type="paragraph" w:customStyle="1" w:styleId="RNummerierung8">
    <w:name w:val="R_Nummerierung_8"/>
    <w:basedOn w:val="RNummerierung7"/>
    <w:uiPriority w:val="23"/>
    <w:semiHidden/>
    <w:unhideWhenUsed/>
    <w:qFormat/>
    <w:rsid w:val="00D666D7"/>
    <w:pPr>
      <w:numPr>
        <w:numId w:val="36"/>
      </w:numPr>
    </w:pPr>
  </w:style>
  <w:style w:type="paragraph" w:customStyle="1" w:styleId="RNummerierung9">
    <w:name w:val="R_Nummerierung_9"/>
    <w:basedOn w:val="RNummerierung8"/>
    <w:uiPriority w:val="23"/>
    <w:semiHidden/>
    <w:unhideWhenUsed/>
    <w:qFormat/>
    <w:rsid w:val="00D666D7"/>
    <w:pPr>
      <w:numPr>
        <w:numId w:val="37"/>
      </w:numPr>
    </w:pPr>
  </w:style>
  <w:style w:type="numbering" w:customStyle="1" w:styleId="RListeAufzhlung2">
    <w:name w:val="R_Liste_Aufzählung_2"/>
    <w:basedOn w:val="KeineListe"/>
    <w:uiPriority w:val="99"/>
    <w:rsid w:val="00D666D7"/>
    <w:pPr>
      <w:numPr>
        <w:numId w:val="20"/>
      </w:numPr>
    </w:pPr>
  </w:style>
  <w:style w:type="numbering" w:customStyle="1" w:styleId="RListeNummerierung2">
    <w:name w:val="R_Liste_Nummerierung_2"/>
    <w:basedOn w:val="KeineListe"/>
    <w:uiPriority w:val="99"/>
    <w:rsid w:val="00D666D7"/>
    <w:pPr>
      <w:numPr>
        <w:numId w:val="30"/>
      </w:numPr>
    </w:pPr>
  </w:style>
  <w:style w:type="numbering" w:customStyle="1" w:styleId="RListeAufzhlung3">
    <w:name w:val="R_Liste_Aufzählung_3"/>
    <w:basedOn w:val="KeineListe"/>
    <w:uiPriority w:val="99"/>
    <w:rsid w:val="00D666D7"/>
    <w:pPr>
      <w:numPr>
        <w:numId w:val="21"/>
      </w:numPr>
    </w:pPr>
  </w:style>
  <w:style w:type="numbering" w:customStyle="1" w:styleId="RListeNummerierung3">
    <w:name w:val="R_Liste_Nummerierung_3"/>
    <w:basedOn w:val="KeineListe"/>
    <w:uiPriority w:val="99"/>
    <w:rsid w:val="00D666D7"/>
    <w:pPr>
      <w:numPr>
        <w:numId w:val="31"/>
      </w:numPr>
    </w:pPr>
  </w:style>
  <w:style w:type="numbering" w:customStyle="1" w:styleId="RListeAufzhlung4">
    <w:name w:val="R_Liste_Aufzählung_4"/>
    <w:basedOn w:val="KeineListe"/>
    <w:uiPriority w:val="99"/>
    <w:rsid w:val="00D666D7"/>
    <w:pPr>
      <w:numPr>
        <w:numId w:val="22"/>
      </w:numPr>
    </w:pPr>
  </w:style>
  <w:style w:type="numbering" w:customStyle="1" w:styleId="RListeNummerierung4">
    <w:name w:val="R_Liste_Nummerierung_4"/>
    <w:basedOn w:val="KeineListe"/>
    <w:uiPriority w:val="99"/>
    <w:rsid w:val="00D666D7"/>
    <w:pPr>
      <w:numPr>
        <w:numId w:val="32"/>
      </w:numPr>
    </w:pPr>
  </w:style>
  <w:style w:type="numbering" w:customStyle="1" w:styleId="RListeAufzhlung5">
    <w:name w:val="R_Liste_Aufzählung_5"/>
    <w:basedOn w:val="KeineListe"/>
    <w:uiPriority w:val="99"/>
    <w:rsid w:val="00D666D7"/>
    <w:pPr>
      <w:numPr>
        <w:numId w:val="23"/>
      </w:numPr>
    </w:pPr>
  </w:style>
  <w:style w:type="numbering" w:customStyle="1" w:styleId="RListeNummerierung5">
    <w:name w:val="R_Liste_Nummerierung_5"/>
    <w:basedOn w:val="KeineListe"/>
    <w:uiPriority w:val="99"/>
    <w:rsid w:val="00D666D7"/>
    <w:pPr>
      <w:numPr>
        <w:numId w:val="33"/>
      </w:numPr>
    </w:pPr>
  </w:style>
  <w:style w:type="numbering" w:customStyle="1" w:styleId="RListeAufzhlung6">
    <w:name w:val="R_Liste_Aufzählung_6"/>
    <w:basedOn w:val="KeineListe"/>
    <w:uiPriority w:val="99"/>
    <w:rsid w:val="00D666D7"/>
    <w:pPr>
      <w:numPr>
        <w:numId w:val="24"/>
      </w:numPr>
    </w:pPr>
  </w:style>
  <w:style w:type="numbering" w:customStyle="1" w:styleId="RListeNummerierung6">
    <w:name w:val="R_Liste_Nummerierung_6"/>
    <w:basedOn w:val="KeineListe"/>
    <w:uiPriority w:val="99"/>
    <w:rsid w:val="00D666D7"/>
    <w:pPr>
      <w:numPr>
        <w:numId w:val="34"/>
      </w:numPr>
    </w:pPr>
  </w:style>
  <w:style w:type="numbering" w:customStyle="1" w:styleId="RListeAufzhlung7">
    <w:name w:val="R_Liste_Aufzählung_7"/>
    <w:basedOn w:val="KeineListe"/>
    <w:uiPriority w:val="99"/>
    <w:rsid w:val="00D666D7"/>
    <w:pPr>
      <w:numPr>
        <w:numId w:val="25"/>
      </w:numPr>
    </w:pPr>
  </w:style>
  <w:style w:type="numbering" w:customStyle="1" w:styleId="RListeNummerierung7">
    <w:name w:val="R_Liste_Nummerierung_7"/>
    <w:basedOn w:val="KeineListe"/>
    <w:uiPriority w:val="99"/>
    <w:rsid w:val="00D666D7"/>
    <w:pPr>
      <w:numPr>
        <w:numId w:val="35"/>
      </w:numPr>
    </w:pPr>
  </w:style>
  <w:style w:type="numbering" w:customStyle="1" w:styleId="RListeAufzhlung8">
    <w:name w:val="R_Liste_Aufzählung_8"/>
    <w:basedOn w:val="KeineListe"/>
    <w:uiPriority w:val="99"/>
    <w:rsid w:val="00D666D7"/>
    <w:pPr>
      <w:numPr>
        <w:numId w:val="26"/>
      </w:numPr>
    </w:pPr>
  </w:style>
  <w:style w:type="numbering" w:customStyle="1" w:styleId="RListeNummerierung8">
    <w:name w:val="R_Liste_Nummerierung_8"/>
    <w:basedOn w:val="KeineListe"/>
    <w:uiPriority w:val="99"/>
    <w:rsid w:val="00D666D7"/>
    <w:pPr>
      <w:numPr>
        <w:numId w:val="36"/>
      </w:numPr>
    </w:pPr>
  </w:style>
  <w:style w:type="numbering" w:customStyle="1" w:styleId="RListeAufzhlung9">
    <w:name w:val="R_Liste_Aufzählung_9"/>
    <w:basedOn w:val="KeineListe"/>
    <w:uiPriority w:val="99"/>
    <w:rsid w:val="00D666D7"/>
    <w:pPr>
      <w:numPr>
        <w:numId w:val="27"/>
      </w:numPr>
    </w:pPr>
  </w:style>
  <w:style w:type="numbering" w:customStyle="1" w:styleId="RListeNummerierung9">
    <w:name w:val="R_Liste_Nummerierung_9"/>
    <w:basedOn w:val="KeineListe"/>
    <w:uiPriority w:val="99"/>
    <w:rsid w:val="00D666D7"/>
    <w:pPr>
      <w:numPr>
        <w:numId w:val="37"/>
      </w:numPr>
    </w:pPr>
  </w:style>
  <w:style w:type="table" w:customStyle="1" w:styleId="RTabelle01rot">
    <w:name w:val="R_Tabelle_01_rot"/>
    <w:basedOn w:val="NormaleTabelle"/>
    <w:uiPriority w:val="99"/>
    <w:rsid w:val="00D666D7"/>
    <w:pPr>
      <w:spacing w:before="60" w:after="60" w:line="240" w:lineRule="auto"/>
      <w:jc w:val="left"/>
    </w:pPr>
    <w:tblPr>
      <w:tblStyleRowBandSize w:val="1"/>
      <w:tblBorders>
        <w:insideH w:val="single" w:sz="4" w:space="0" w:color="AF192D" w:themeColor="accent1"/>
        <w:insideV w:val="single" w:sz="4" w:space="0" w:color="AF192D" w:themeColor="accent1"/>
      </w:tblBorders>
      <w:tblCellMar>
        <w:left w:w="113" w:type="dxa"/>
        <w:right w:w="57" w:type="dxa"/>
      </w:tblCellMar>
    </w:tblPr>
    <w:tblStylePr w:type="firstRow">
      <w:rPr>
        <w:b/>
        <w:color w:val="FFFFFF" w:themeColor="background1"/>
      </w:rPr>
      <w:tblPr/>
      <w:tcPr>
        <w:tcBorders>
          <w:top w:val="nil"/>
          <w:left w:val="nil"/>
          <w:bottom w:val="nil"/>
          <w:right w:val="nil"/>
          <w:insideH w:val="nil"/>
          <w:insideV w:val="single" w:sz="4" w:space="0" w:color="FFFFFF" w:themeColor="background1"/>
          <w:tl2br w:val="nil"/>
          <w:tr2bl w:val="nil"/>
        </w:tcBorders>
        <w:shd w:val="clear" w:color="auto" w:fill="AF192D" w:themeFill="accent1"/>
      </w:tcPr>
    </w:tblStylePr>
    <w:tblStylePr w:type="lastRow">
      <w:rPr>
        <w:b/>
      </w:rPr>
      <w:tblPr/>
      <w:tcPr>
        <w:tcBorders>
          <w:top w:val="double" w:sz="4" w:space="0" w:color="AF192D" w:themeColor="accent1"/>
          <w:left w:val="nil"/>
          <w:bottom w:val="nil"/>
          <w:right w:val="nil"/>
          <w:insideH w:val="nil"/>
          <w:insideV w:val="single" w:sz="4" w:space="0" w:color="AF192D" w:themeColor="accent1"/>
          <w:tl2br w:val="nil"/>
          <w:tr2bl w:val="nil"/>
        </w:tcBorders>
      </w:tcPr>
    </w:tblStylePr>
    <w:tblStylePr w:type="firstCol">
      <w:rPr>
        <w:b/>
        <w:color w:val="FFFFFF" w:themeColor="background1"/>
      </w:rPr>
      <w:tblPr/>
      <w:tcPr>
        <w:tcBorders>
          <w:top w:val="nil"/>
          <w:left w:val="nil"/>
          <w:bottom w:val="nil"/>
          <w:right w:val="single" w:sz="4" w:space="0" w:color="FFFFFF" w:themeColor="background1"/>
          <w:insideH w:val="single" w:sz="4" w:space="0" w:color="FFFFFF" w:themeColor="background1"/>
          <w:insideV w:val="nil"/>
          <w:tl2br w:val="nil"/>
          <w:tr2bl w:val="nil"/>
        </w:tcBorders>
        <w:shd w:val="clear" w:color="auto" w:fill="AF192D" w:themeFill="accent1"/>
      </w:tcPr>
    </w:tblStylePr>
    <w:tblStylePr w:type="lastCol">
      <w:rPr>
        <w:b/>
      </w:rPr>
      <w:tblPr/>
      <w:tcPr>
        <w:tcBorders>
          <w:left w:val="double" w:sz="4" w:space="0" w:color="AF192D" w:themeColor="accent1"/>
          <w:insideH w:val="single" w:sz="4" w:space="0" w:color="AF192D" w:themeColor="accent1"/>
        </w:tcBorders>
      </w:tcPr>
    </w:tblStylePr>
    <w:tblStylePr w:type="neCell">
      <w:tblPr/>
      <w:tcPr>
        <w:tcBorders>
          <w:bottom w:val="single" w:sz="4" w:space="0" w:color="AF192D" w:themeColor="accent1"/>
        </w:tcBorders>
      </w:tcPr>
    </w:tblStylePr>
    <w:tblStylePr w:type="nwCell">
      <w:tblPr/>
      <w:tcPr>
        <w:tcBorders>
          <w:top w:val="nil"/>
          <w:left w:val="nil"/>
          <w:bottom w:val="nil"/>
          <w:right w:val="nil"/>
          <w:insideH w:val="nil"/>
          <w:insideV w:val="nil"/>
          <w:tl2br w:val="nil"/>
          <w:tr2bl w:val="nil"/>
        </w:tcBorders>
      </w:tcPr>
    </w:tblStylePr>
    <w:tblStylePr w:type="seCell">
      <w:tblPr/>
      <w:tcPr>
        <w:tcBorders>
          <w:left w:val="double" w:sz="4" w:space="0" w:color="AF192D" w:themeColor="accent1"/>
        </w:tcBorders>
      </w:tcPr>
    </w:tblStylePr>
    <w:tblStylePr w:type="swCell">
      <w:tblPr/>
      <w:tcPr>
        <w:tcBorders>
          <w:right w:val="single" w:sz="4" w:space="0" w:color="FFFFFF" w:themeColor="background1"/>
        </w:tcBorders>
      </w:tcPr>
    </w:tblStylePr>
  </w:style>
  <w:style w:type="paragraph" w:customStyle="1" w:styleId="RAnlage">
    <w:name w:val="R_Anlage"/>
    <w:basedOn w:val="Standard"/>
    <w:next w:val="Standard"/>
    <w:uiPriority w:val="33"/>
    <w:qFormat/>
    <w:rsid w:val="00D666D7"/>
    <w:rPr>
      <w:b/>
      <w:u w:val="single"/>
    </w:rPr>
  </w:style>
  <w:style w:type="character" w:customStyle="1" w:styleId="Runterstrichen">
    <w:name w:val="R_unterstrichen"/>
    <w:basedOn w:val="Absatz-Standardschriftart"/>
    <w:uiPriority w:val="29"/>
    <w:qFormat/>
    <w:rsid w:val="00D666D7"/>
    <w:rPr>
      <w:u w:val="single"/>
    </w:rPr>
  </w:style>
  <w:style w:type="paragraph" w:customStyle="1" w:styleId="RDocTypeLeft">
    <w:name w:val="R_DocTypeLeft"/>
    <w:basedOn w:val="Standard"/>
    <w:next w:val="Standard"/>
    <w:semiHidden/>
    <w:qFormat/>
    <w:rsid w:val="00D666D7"/>
    <w:pPr>
      <w:jc w:val="left"/>
    </w:pPr>
    <w:rPr>
      <w:b/>
      <w:sz w:val="32"/>
    </w:rPr>
  </w:style>
  <w:style w:type="paragraph" w:customStyle="1" w:styleId="RDocTypeRight">
    <w:name w:val="R_DocTypeRight"/>
    <w:basedOn w:val="RDocTypeLeft"/>
    <w:next w:val="Standard"/>
    <w:semiHidden/>
    <w:qFormat/>
    <w:rsid w:val="00D666D7"/>
    <w:pPr>
      <w:spacing w:after="0" w:line="240" w:lineRule="auto"/>
      <w:jc w:val="right"/>
    </w:pPr>
    <w:rPr>
      <w:b w:val="0"/>
    </w:rPr>
  </w:style>
  <w:style w:type="paragraph" w:customStyle="1" w:styleId="RFuzeileP1">
    <w:name w:val="R_Fußzeile_P1"/>
    <w:basedOn w:val="Fuzeile"/>
    <w:semiHidden/>
    <w:qFormat/>
    <w:rsid w:val="00D666D7"/>
    <w:pPr>
      <w:tabs>
        <w:tab w:val="left" w:pos="7484"/>
      </w:tabs>
    </w:pPr>
  </w:style>
  <w:style w:type="character" w:styleId="Hyperlink">
    <w:name w:val="Hyperlink"/>
    <w:basedOn w:val="Absatz-Standardschriftart"/>
    <w:uiPriority w:val="99"/>
    <w:rsid w:val="0085414A"/>
    <w:rPr>
      <w:color w:val="0563C1" w:themeColor="hyperlink"/>
      <w:u w:val="single"/>
    </w:rPr>
  </w:style>
  <w:style w:type="paragraph" w:customStyle="1" w:styleId="RNumText1">
    <w:name w:val="R_Num_Text_1"/>
    <w:basedOn w:val="berschrift1"/>
    <w:uiPriority w:val="54"/>
    <w:qFormat/>
    <w:rsid w:val="00BB4F88"/>
    <w:pPr>
      <w:keepNext w:val="0"/>
      <w:keepLines w:val="0"/>
      <w:spacing w:before="240"/>
      <w:outlineLvl w:val="9"/>
    </w:pPr>
    <w:rPr>
      <w:rFonts w:asciiTheme="minorHAnsi" w:hAnsiTheme="minorHAnsi"/>
      <w:b w:val="0"/>
    </w:rPr>
  </w:style>
  <w:style w:type="paragraph" w:customStyle="1" w:styleId="RNumText2">
    <w:name w:val="R_Num_Text_2"/>
    <w:basedOn w:val="berschrift2"/>
    <w:uiPriority w:val="54"/>
    <w:qFormat/>
    <w:rsid w:val="00BB4F88"/>
    <w:pPr>
      <w:keepNext w:val="0"/>
      <w:keepLines w:val="0"/>
      <w:spacing w:before="240"/>
      <w:outlineLvl w:val="9"/>
    </w:pPr>
    <w:rPr>
      <w:rFonts w:asciiTheme="minorHAnsi" w:hAnsiTheme="minorHAnsi"/>
      <w:b w:val="0"/>
    </w:rPr>
  </w:style>
  <w:style w:type="paragraph" w:customStyle="1" w:styleId="RNumText3">
    <w:name w:val="R_Num_Text_3"/>
    <w:basedOn w:val="berschrift3"/>
    <w:uiPriority w:val="54"/>
    <w:unhideWhenUsed/>
    <w:qFormat/>
    <w:rsid w:val="00BB4F88"/>
    <w:pPr>
      <w:keepNext w:val="0"/>
      <w:keepLines w:val="0"/>
      <w:tabs>
        <w:tab w:val="clear" w:pos="567"/>
      </w:tabs>
      <w:spacing w:before="240"/>
      <w:jc w:val="both"/>
      <w:outlineLvl w:val="9"/>
    </w:pPr>
    <w:rPr>
      <w:rFonts w:asciiTheme="minorHAnsi" w:hAnsiTheme="minorHAnsi"/>
      <w:b w:val="0"/>
    </w:rPr>
  </w:style>
  <w:style w:type="paragraph" w:customStyle="1" w:styleId="RNumText4">
    <w:name w:val="R_Num_Text_4"/>
    <w:basedOn w:val="berschrift4"/>
    <w:uiPriority w:val="54"/>
    <w:unhideWhenUsed/>
    <w:qFormat/>
    <w:rsid w:val="00BB4F88"/>
    <w:pPr>
      <w:keepNext w:val="0"/>
      <w:keepLines w:val="0"/>
      <w:tabs>
        <w:tab w:val="clear" w:pos="1417"/>
      </w:tabs>
      <w:spacing w:before="240"/>
      <w:jc w:val="both"/>
      <w:outlineLvl w:val="9"/>
    </w:pPr>
    <w:rPr>
      <w:rFonts w:asciiTheme="minorHAnsi" w:hAnsiTheme="minorHAnsi"/>
      <w:b w:val="0"/>
    </w:rPr>
  </w:style>
  <w:style w:type="paragraph" w:customStyle="1" w:styleId="RNumText5">
    <w:name w:val="R_Num_Text_5"/>
    <w:basedOn w:val="berschrift5"/>
    <w:uiPriority w:val="54"/>
    <w:unhideWhenUsed/>
    <w:qFormat/>
    <w:rsid w:val="00BB4F88"/>
    <w:pPr>
      <w:keepNext w:val="0"/>
      <w:keepLines w:val="0"/>
      <w:spacing w:before="240"/>
      <w:jc w:val="both"/>
      <w:outlineLvl w:val="9"/>
    </w:pPr>
    <w:rPr>
      <w:rFonts w:asciiTheme="minorHAnsi" w:hAnsiTheme="minorHAnsi"/>
      <w:b w:val="0"/>
    </w:rPr>
  </w:style>
  <w:style w:type="paragraph" w:customStyle="1" w:styleId="RNumText6">
    <w:name w:val="R_Num_Text_6"/>
    <w:basedOn w:val="berschrift6"/>
    <w:uiPriority w:val="54"/>
    <w:unhideWhenUsed/>
    <w:qFormat/>
    <w:rsid w:val="00BB4F88"/>
    <w:pPr>
      <w:keepNext w:val="0"/>
      <w:keepLines w:val="0"/>
      <w:spacing w:before="240"/>
      <w:jc w:val="both"/>
      <w:outlineLvl w:val="9"/>
    </w:pPr>
    <w:rPr>
      <w:rFonts w:asciiTheme="minorHAnsi" w:hAnsiTheme="minorHAnsi"/>
      <w:b w:val="0"/>
    </w:rPr>
  </w:style>
  <w:style w:type="paragraph" w:customStyle="1" w:styleId="RNumText7">
    <w:name w:val="R_Num_Text_7"/>
    <w:basedOn w:val="berschrift7"/>
    <w:uiPriority w:val="54"/>
    <w:unhideWhenUsed/>
    <w:qFormat/>
    <w:rsid w:val="00BB4F88"/>
    <w:pPr>
      <w:keepNext w:val="0"/>
      <w:keepLines w:val="0"/>
      <w:spacing w:before="240"/>
      <w:jc w:val="both"/>
      <w:outlineLvl w:val="9"/>
    </w:pPr>
    <w:rPr>
      <w:rFonts w:asciiTheme="minorHAnsi" w:hAnsiTheme="minorHAnsi"/>
      <w:b w:val="0"/>
    </w:rPr>
  </w:style>
  <w:style w:type="paragraph" w:customStyle="1" w:styleId="RNumText8">
    <w:name w:val="R_Num_Text_8"/>
    <w:basedOn w:val="berschrift8"/>
    <w:uiPriority w:val="54"/>
    <w:semiHidden/>
    <w:unhideWhenUsed/>
    <w:qFormat/>
    <w:rsid w:val="00BB4F88"/>
    <w:pPr>
      <w:keepNext w:val="0"/>
      <w:keepLines w:val="0"/>
      <w:spacing w:before="240"/>
      <w:jc w:val="both"/>
      <w:outlineLvl w:val="9"/>
    </w:pPr>
    <w:rPr>
      <w:rFonts w:asciiTheme="minorHAnsi" w:hAnsiTheme="minorHAnsi"/>
      <w:b w:val="0"/>
    </w:rPr>
  </w:style>
  <w:style w:type="paragraph" w:customStyle="1" w:styleId="RNumText9">
    <w:name w:val="R_Num_Text_9"/>
    <w:basedOn w:val="berschrift9"/>
    <w:uiPriority w:val="54"/>
    <w:unhideWhenUsed/>
    <w:qFormat/>
    <w:rsid w:val="00BB4F88"/>
    <w:pPr>
      <w:keepNext w:val="0"/>
      <w:keepLines w:val="0"/>
      <w:spacing w:before="240"/>
      <w:jc w:val="both"/>
      <w:outlineLvl w:val="9"/>
    </w:pPr>
    <w:rPr>
      <w:rFonts w:asciiTheme="minorHAnsi" w:hAnsiTheme="minorHAnsi"/>
      <w:b w:val="0"/>
    </w:rPr>
  </w:style>
  <w:style w:type="numbering" w:customStyle="1" w:styleId="RListeRandnummern">
    <w:name w:val="R_Liste_Randnummern"/>
    <w:basedOn w:val="KeineListe"/>
    <w:uiPriority w:val="99"/>
    <w:rsid w:val="00D666D7"/>
    <w:pPr>
      <w:numPr>
        <w:numId w:val="39"/>
      </w:numPr>
    </w:pPr>
  </w:style>
  <w:style w:type="paragraph" w:customStyle="1" w:styleId="RRandnummer">
    <w:name w:val="R_Randnummer"/>
    <w:basedOn w:val="Standard"/>
    <w:uiPriority w:val="27"/>
    <w:qFormat/>
    <w:rsid w:val="00D666D7"/>
    <w:pPr>
      <w:framePr w:w="567" w:h="284" w:hRule="exact" w:hSpace="397" w:wrap="around" w:vAnchor="text" w:hAnchor="page" w:xAlign="right" w:y="58"/>
      <w:numPr>
        <w:numId w:val="42"/>
      </w:numPr>
      <w:spacing w:after="0" w:line="240" w:lineRule="auto"/>
      <w:jc w:val="left"/>
    </w:pPr>
    <w:rPr>
      <w:b/>
      <w:sz w:val="18"/>
    </w:rPr>
  </w:style>
  <w:style w:type="table" w:customStyle="1" w:styleId="RTabelle03gold">
    <w:name w:val="R_Tabelle_03_gold"/>
    <w:basedOn w:val="NormaleTabelle"/>
    <w:uiPriority w:val="99"/>
    <w:rsid w:val="00D666D7"/>
    <w:pPr>
      <w:spacing w:before="60" w:after="60" w:line="240" w:lineRule="auto"/>
      <w:jc w:val="left"/>
    </w:pPr>
    <w:tblPr>
      <w:tblStyleRowBandSize w:val="1"/>
      <w:tblBorders>
        <w:insideH w:val="single" w:sz="4" w:space="0" w:color="D7C300" w:themeColor="accent5"/>
        <w:insideV w:val="single" w:sz="4" w:space="0" w:color="D7C300" w:themeColor="accent5"/>
      </w:tblBorders>
      <w:tblCellMar>
        <w:left w:w="113" w:type="dxa"/>
        <w:right w:w="57" w:type="dxa"/>
      </w:tblCellMar>
    </w:tblPr>
    <w:tblStylePr w:type="firstRow">
      <w:rPr>
        <w:b/>
        <w:color w:val="FFFFFF" w:themeColor="background1"/>
      </w:rPr>
      <w:tblPr/>
      <w:tcPr>
        <w:tcBorders>
          <w:insideV w:val="single" w:sz="4" w:space="0" w:color="FFFFFF" w:themeColor="background1"/>
        </w:tcBorders>
        <w:shd w:val="clear" w:color="auto" w:fill="D7C300" w:themeFill="accent5"/>
      </w:tcPr>
    </w:tblStylePr>
    <w:tblStylePr w:type="lastRow">
      <w:rPr>
        <w:b/>
      </w:rPr>
      <w:tblPr/>
      <w:tcPr>
        <w:tcBorders>
          <w:top w:val="double" w:sz="4" w:space="0" w:color="D7C300" w:themeColor="accent5"/>
          <w:left w:val="nil"/>
          <w:bottom w:val="nil"/>
          <w:right w:val="nil"/>
          <w:insideH w:val="nil"/>
          <w:insideV w:val="single" w:sz="4" w:space="0" w:color="D7C300" w:themeColor="accent5"/>
          <w:tl2br w:val="nil"/>
          <w:tr2bl w:val="nil"/>
        </w:tcBorders>
      </w:tcPr>
    </w:tblStylePr>
    <w:tblStylePr w:type="firstCol">
      <w:rPr>
        <w:b/>
        <w:color w:val="FFFFFF" w:themeColor="background1"/>
      </w:rPr>
      <w:tblPr/>
      <w:tcPr>
        <w:tcBorders>
          <w:insideH w:val="single" w:sz="4" w:space="0" w:color="FFFFFF" w:themeColor="background1"/>
        </w:tcBorders>
        <w:shd w:val="clear" w:color="auto" w:fill="D7C300" w:themeFill="accent5"/>
      </w:tcPr>
    </w:tblStylePr>
    <w:tblStylePr w:type="lastCol">
      <w:rPr>
        <w:b/>
      </w:rPr>
      <w:tblPr/>
      <w:tcPr>
        <w:tcBorders>
          <w:left w:val="double" w:sz="4" w:space="0" w:color="D7C300" w:themeColor="accent5"/>
          <w:insideH w:val="single" w:sz="4" w:space="0" w:color="D7C300" w:themeColor="accent5"/>
        </w:tcBorders>
      </w:tcPr>
    </w:tblStylePr>
    <w:tblStylePr w:type="neCell">
      <w:tblPr/>
      <w:tcPr>
        <w:tcBorders>
          <w:bottom w:val="single" w:sz="4" w:space="0" w:color="D7C300" w:themeColor="accent5"/>
        </w:tcBorders>
      </w:tcPr>
    </w:tblStylePr>
    <w:tblStylePr w:type="nwCell">
      <w:tblPr/>
      <w:tcPr>
        <w:tcBorders>
          <w:top w:val="nil"/>
          <w:left w:val="nil"/>
          <w:bottom w:val="nil"/>
          <w:right w:val="nil"/>
          <w:insideH w:val="nil"/>
          <w:insideV w:val="nil"/>
          <w:tl2br w:val="nil"/>
          <w:tr2bl w:val="nil"/>
        </w:tcBorders>
      </w:tcPr>
    </w:tblStylePr>
    <w:tblStylePr w:type="seCell">
      <w:tblPr/>
      <w:tcPr>
        <w:tcBorders>
          <w:left w:val="double" w:sz="4" w:space="0" w:color="D7C300" w:themeColor="accent5"/>
        </w:tcBorders>
      </w:tcPr>
    </w:tblStylePr>
    <w:tblStylePr w:type="swCell">
      <w:tblPr/>
      <w:tcPr>
        <w:tcBorders>
          <w:right w:val="single" w:sz="4" w:space="0" w:color="FFFFFF" w:themeColor="background1"/>
        </w:tcBorders>
      </w:tcPr>
    </w:tblStylePr>
  </w:style>
  <w:style w:type="table" w:customStyle="1" w:styleId="RTabelle04rot">
    <w:name w:val="R_Tabelle_04_rot"/>
    <w:basedOn w:val="NormaleTabelle"/>
    <w:uiPriority w:val="99"/>
    <w:rsid w:val="00D666D7"/>
    <w:pPr>
      <w:spacing w:before="60" w:after="60" w:line="240" w:lineRule="auto"/>
      <w:jc w:val="left"/>
    </w:pPr>
    <w:tblPr>
      <w:tblStyleRowBandSize w:val="1"/>
      <w:tblBorders>
        <w:top w:val="single" w:sz="4" w:space="0" w:color="AF192D" w:themeColor="accent1"/>
        <w:left w:val="single" w:sz="4" w:space="0" w:color="AF192D" w:themeColor="accent1"/>
        <w:bottom w:val="single" w:sz="4" w:space="0" w:color="AF192D" w:themeColor="accent1"/>
        <w:right w:val="single" w:sz="4" w:space="0" w:color="AF192D" w:themeColor="accent1"/>
        <w:insideH w:val="single" w:sz="4" w:space="0" w:color="AF192D" w:themeColor="accent1"/>
        <w:insideV w:val="single" w:sz="4" w:space="0" w:color="AF192D" w:themeColor="accent1"/>
      </w:tblBorders>
      <w:tblCellMar>
        <w:left w:w="113" w:type="dxa"/>
        <w:right w:w="57" w:type="dxa"/>
      </w:tblCellMar>
    </w:tblPr>
    <w:tblStylePr w:type="firstRow">
      <w:rPr>
        <w:b/>
        <w:color w:val="auto"/>
      </w:rPr>
      <w:tblPr/>
      <w:tcPr>
        <w:tcBorders>
          <w:top w:val="single" w:sz="4" w:space="0" w:color="AF192D" w:themeColor="accent1"/>
          <w:left w:val="single" w:sz="4" w:space="0" w:color="AF192D" w:themeColor="accent1"/>
          <w:bottom w:val="single" w:sz="12" w:space="0" w:color="AF192D" w:themeColor="accent1"/>
          <w:right w:val="single" w:sz="4" w:space="0" w:color="AF192D" w:themeColor="accent1"/>
          <w:insideH w:val="single" w:sz="4" w:space="0" w:color="auto"/>
          <w:insideV w:val="single" w:sz="4" w:space="0" w:color="AF192D" w:themeColor="accent1"/>
          <w:tl2br w:val="nil"/>
          <w:tr2bl w:val="nil"/>
        </w:tcBorders>
      </w:tcPr>
    </w:tblStylePr>
    <w:tblStylePr w:type="lastRow">
      <w:rPr>
        <w:b/>
      </w:rPr>
      <w:tblPr/>
      <w:tcPr>
        <w:tcBorders>
          <w:top w:val="single" w:sz="12" w:space="0" w:color="AF192D" w:themeColor="accent1"/>
          <w:left w:val="single" w:sz="4" w:space="0" w:color="AF192D" w:themeColor="accent1"/>
          <w:bottom w:val="single" w:sz="4" w:space="0" w:color="AF192D" w:themeColor="accent1"/>
          <w:right w:val="single" w:sz="4" w:space="0" w:color="AF192D" w:themeColor="accent1"/>
          <w:insideH w:val="single" w:sz="4" w:space="0" w:color="AF192D" w:themeColor="accent1"/>
          <w:insideV w:val="single" w:sz="4" w:space="0" w:color="AF192D" w:themeColor="accent1"/>
          <w:tl2br w:val="nil"/>
          <w:tr2bl w:val="nil"/>
        </w:tcBorders>
      </w:tcPr>
    </w:tblStylePr>
    <w:tblStylePr w:type="firstCol">
      <w:rPr>
        <w:b/>
        <w:color w:val="auto"/>
      </w:rPr>
      <w:tblPr/>
      <w:tcPr>
        <w:tcBorders>
          <w:top w:val="single" w:sz="4" w:space="0" w:color="AF192D" w:themeColor="accent1"/>
          <w:left w:val="single" w:sz="4" w:space="0" w:color="AF192D" w:themeColor="accent1"/>
          <w:bottom w:val="single" w:sz="4" w:space="0" w:color="AF192D" w:themeColor="accent1"/>
          <w:right w:val="single" w:sz="12" w:space="0" w:color="AF192D" w:themeColor="accent1"/>
          <w:insideH w:val="single" w:sz="4" w:space="0" w:color="AF192D" w:themeColor="accent1"/>
          <w:insideV w:val="nil"/>
          <w:tl2br w:val="nil"/>
          <w:tr2bl w:val="nil"/>
        </w:tcBorders>
      </w:tcPr>
    </w:tblStylePr>
    <w:tblStylePr w:type="lastCol">
      <w:rPr>
        <w:b/>
      </w:rPr>
      <w:tblPr/>
      <w:tcPr>
        <w:tcBorders>
          <w:top w:val="single" w:sz="4" w:space="0" w:color="AF192D" w:themeColor="accent1"/>
          <w:left w:val="single" w:sz="12" w:space="0" w:color="AF192D" w:themeColor="accent1"/>
          <w:bottom w:val="single" w:sz="4" w:space="0" w:color="AF192D" w:themeColor="accent1"/>
          <w:right w:val="single" w:sz="4" w:space="0" w:color="AF192D" w:themeColor="accent1"/>
          <w:insideH w:val="single" w:sz="4" w:space="0" w:color="AF192D" w:themeColor="accent1"/>
          <w:insideV w:val="nil"/>
          <w:tl2br w:val="nil"/>
          <w:tr2bl w:val="nil"/>
        </w:tcBorders>
      </w:tcPr>
    </w:tblStylePr>
    <w:tblStylePr w:type="neCell">
      <w:tblPr/>
      <w:tcPr>
        <w:tcBorders>
          <w:top w:val="single" w:sz="4" w:space="0" w:color="AF192D" w:themeColor="accent1"/>
          <w:left w:val="single" w:sz="12" w:space="0" w:color="AF192D" w:themeColor="accent1"/>
          <w:bottom w:val="single" w:sz="12" w:space="0" w:color="AF192D" w:themeColor="accent1"/>
          <w:right w:val="single" w:sz="4" w:space="0" w:color="AF192D" w:themeColor="accent1"/>
          <w:insideH w:val="nil"/>
          <w:insideV w:val="nil"/>
          <w:tl2br w:val="nil"/>
          <w:tr2bl w:val="nil"/>
        </w:tcBorders>
      </w:tcPr>
    </w:tblStylePr>
    <w:tblStylePr w:type="nwCell">
      <w:tblPr/>
      <w:tcPr>
        <w:tcBorders>
          <w:top w:val="single" w:sz="4" w:space="0" w:color="AF192D" w:themeColor="accent1"/>
          <w:left w:val="single" w:sz="4" w:space="0" w:color="AF192D" w:themeColor="accent1"/>
          <w:bottom w:val="single" w:sz="12" w:space="0" w:color="AF192D" w:themeColor="accent1"/>
          <w:right w:val="single" w:sz="12" w:space="0" w:color="AF192D" w:themeColor="accent1"/>
          <w:insideH w:val="nil"/>
          <w:insideV w:val="nil"/>
          <w:tl2br w:val="nil"/>
          <w:tr2bl w:val="nil"/>
        </w:tcBorders>
      </w:tcPr>
    </w:tblStylePr>
    <w:tblStylePr w:type="seCell">
      <w:tblPr/>
      <w:tcPr>
        <w:tcBorders>
          <w:top w:val="single" w:sz="12" w:space="0" w:color="AF192D" w:themeColor="accent1"/>
          <w:left w:val="single" w:sz="12" w:space="0" w:color="AF192D" w:themeColor="accent1"/>
          <w:bottom w:val="single" w:sz="4" w:space="0" w:color="AF192D" w:themeColor="accent1"/>
          <w:right w:val="single" w:sz="4" w:space="0" w:color="AF192D" w:themeColor="accent1"/>
          <w:insideH w:val="nil"/>
          <w:insideV w:val="nil"/>
          <w:tl2br w:val="nil"/>
          <w:tr2bl w:val="nil"/>
        </w:tcBorders>
      </w:tcPr>
    </w:tblStylePr>
    <w:tblStylePr w:type="swCell">
      <w:tblPr/>
      <w:tcPr>
        <w:tcBorders>
          <w:top w:val="single" w:sz="12" w:space="0" w:color="AF192D" w:themeColor="accent1"/>
          <w:left w:val="single" w:sz="4" w:space="0" w:color="AF192D" w:themeColor="accent1"/>
          <w:bottom w:val="single" w:sz="4" w:space="0" w:color="AF192D" w:themeColor="accent1"/>
          <w:right w:val="single" w:sz="12" w:space="0" w:color="AF192D" w:themeColor="accent1"/>
          <w:insideH w:val="nil"/>
          <w:insideV w:val="nil"/>
          <w:tl2br w:val="nil"/>
          <w:tr2bl w:val="nil"/>
        </w:tcBorders>
      </w:tcPr>
    </w:tblStylePr>
  </w:style>
  <w:style w:type="table" w:customStyle="1" w:styleId="RTabelle05sw">
    <w:name w:val="R_Tabelle_05_sw"/>
    <w:basedOn w:val="NormaleTabelle"/>
    <w:uiPriority w:val="99"/>
    <w:rsid w:val="00D666D7"/>
    <w:pPr>
      <w:spacing w:before="60" w:after="60" w:line="240" w:lineRule="auto"/>
      <w:jc w:val="left"/>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57" w:type="dxa"/>
      </w:tblCellMar>
    </w:tblPr>
    <w:tblStylePr w:type="firstRow">
      <w:rPr>
        <w:b/>
        <w:color w:val="auto"/>
      </w:rPr>
      <w:tblPr/>
      <w:tcPr>
        <w:tcBorders>
          <w:top w:val="single" w:sz="4" w:space="0" w:color="auto"/>
          <w:left w:val="single" w:sz="4" w:space="0" w:color="auto"/>
          <w:bottom w:val="single" w:sz="12" w:space="0" w:color="auto"/>
          <w:right w:val="single" w:sz="4" w:space="0" w:color="auto"/>
          <w:insideH w:val="single" w:sz="4" w:space="0" w:color="auto"/>
          <w:insideV w:val="single" w:sz="4" w:space="0" w:color="auto"/>
          <w:tl2br w:val="nil"/>
          <w:tr2bl w:val="nil"/>
        </w:tcBorders>
      </w:tcPr>
    </w:tblStylePr>
    <w:tblStylePr w:type="lastRow">
      <w:rPr>
        <w:b/>
      </w:rPr>
      <w:tblPr/>
      <w:tcPr>
        <w:tcBorders>
          <w:top w:val="single" w:sz="12"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rPr>
        <w:b/>
        <w:color w:val="auto"/>
      </w:rPr>
      <w:tblPr/>
      <w:tcPr>
        <w:tcBorders>
          <w:top w:val="single" w:sz="4" w:space="0" w:color="auto"/>
          <w:left w:val="single" w:sz="4" w:space="0" w:color="auto"/>
          <w:bottom w:val="single" w:sz="4" w:space="0" w:color="auto"/>
          <w:right w:val="single" w:sz="12" w:space="0" w:color="auto"/>
          <w:insideH w:val="single" w:sz="4" w:space="0" w:color="auto"/>
          <w:insideV w:val="nil"/>
          <w:tl2br w:val="nil"/>
          <w:tr2bl w:val="nil"/>
        </w:tcBorders>
      </w:tcPr>
    </w:tblStylePr>
    <w:tblStylePr w:type="lastCol">
      <w:rPr>
        <w:b/>
      </w:rPr>
      <w:tblPr/>
      <w:tcPr>
        <w:tcBorders>
          <w:top w:val="single" w:sz="4" w:space="0" w:color="auto"/>
          <w:left w:val="single" w:sz="12" w:space="0" w:color="auto"/>
          <w:bottom w:val="single" w:sz="4" w:space="0" w:color="auto"/>
          <w:right w:val="single" w:sz="4" w:space="0" w:color="auto"/>
          <w:insideH w:val="single" w:sz="4" w:space="0" w:color="auto"/>
          <w:insideV w:val="nil"/>
          <w:tl2br w:val="nil"/>
          <w:tr2bl w:val="nil"/>
        </w:tcBorders>
      </w:tcPr>
    </w:tblStylePr>
    <w:tblStylePr w:type="neCell">
      <w:tblPr/>
      <w:tcPr>
        <w:tcBorders>
          <w:top w:val="single" w:sz="4" w:space="0" w:color="auto"/>
          <w:left w:val="single" w:sz="12" w:space="0" w:color="auto"/>
          <w:bottom w:val="single" w:sz="12" w:space="0" w:color="auto"/>
          <w:right w:val="single" w:sz="4" w:space="0" w:color="auto"/>
          <w:insideH w:val="nil"/>
          <w:insideV w:val="nil"/>
          <w:tl2br w:val="nil"/>
          <w:tr2bl w:val="nil"/>
        </w:tcBorders>
      </w:tcPr>
    </w:tblStylePr>
    <w:tblStylePr w:type="nwCell">
      <w:tblPr/>
      <w:tcPr>
        <w:tcBorders>
          <w:top w:val="single" w:sz="4" w:space="0" w:color="auto"/>
          <w:left w:val="single" w:sz="4" w:space="0" w:color="auto"/>
          <w:bottom w:val="single" w:sz="12" w:space="0" w:color="auto"/>
          <w:right w:val="single" w:sz="12" w:space="0" w:color="auto"/>
          <w:insideH w:val="nil"/>
          <w:insideV w:val="nil"/>
          <w:tl2br w:val="nil"/>
          <w:tr2bl w:val="nil"/>
        </w:tcBorders>
      </w:tcPr>
    </w:tblStylePr>
    <w:tblStylePr w:type="seCell">
      <w:tblPr/>
      <w:tcPr>
        <w:tcBorders>
          <w:top w:val="single" w:sz="12" w:space="0" w:color="auto"/>
          <w:left w:val="single" w:sz="12" w:space="0" w:color="auto"/>
          <w:bottom w:val="single" w:sz="4" w:space="0" w:color="auto"/>
          <w:right w:val="single" w:sz="4" w:space="0" w:color="auto"/>
          <w:insideH w:val="nil"/>
          <w:insideV w:val="nil"/>
          <w:tl2br w:val="nil"/>
          <w:tr2bl w:val="nil"/>
        </w:tcBorders>
      </w:tcPr>
    </w:tblStylePr>
    <w:tblStylePr w:type="swCell">
      <w:tblPr/>
      <w:tcPr>
        <w:tcBorders>
          <w:top w:val="single" w:sz="12" w:space="0" w:color="auto"/>
          <w:left w:val="single" w:sz="4" w:space="0" w:color="auto"/>
          <w:bottom w:val="single" w:sz="4" w:space="0" w:color="auto"/>
          <w:right w:val="single" w:sz="12" w:space="0" w:color="auto"/>
          <w:insideH w:val="nil"/>
          <w:insideV w:val="nil"/>
          <w:tl2br w:val="nil"/>
          <w:tr2bl w:val="nil"/>
        </w:tcBorders>
      </w:tcPr>
    </w:tblStylePr>
  </w:style>
  <w:style w:type="paragraph" w:styleId="Sprechblasentext">
    <w:name w:val="Balloon Text"/>
    <w:basedOn w:val="Standard"/>
    <w:link w:val="SprechblasentextZchn"/>
    <w:uiPriority w:val="99"/>
    <w:semiHidden/>
    <w:unhideWhenUsed/>
    <w:rsid w:val="00410DEF"/>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10DEF"/>
    <w:rPr>
      <w:rFonts w:ascii="Segoe UI" w:hAnsi="Segoe UI" w:cs="Segoe UI"/>
      <w:sz w:val="18"/>
      <w:szCs w:val="18"/>
    </w:rPr>
  </w:style>
  <w:style w:type="paragraph" w:customStyle="1" w:styleId="RRechts">
    <w:name w:val="R_Rechts"/>
    <w:basedOn w:val="Standard"/>
    <w:uiPriority w:val="1"/>
    <w:qFormat/>
    <w:rsid w:val="00D666D7"/>
    <w:pPr>
      <w:jc w:val="right"/>
    </w:pPr>
  </w:style>
  <w:style w:type="paragraph" w:customStyle="1" w:styleId="RPrambel1">
    <w:name w:val="R_Präambel_1"/>
    <w:basedOn w:val="Standard"/>
    <w:uiPriority w:val="44"/>
    <w:qFormat/>
    <w:rsid w:val="00D666D7"/>
    <w:pPr>
      <w:numPr>
        <w:numId w:val="41"/>
      </w:numPr>
    </w:pPr>
  </w:style>
  <w:style w:type="paragraph" w:customStyle="1" w:styleId="RPrambel2">
    <w:name w:val="R_Präambel_2"/>
    <w:basedOn w:val="RPrambel1"/>
    <w:uiPriority w:val="44"/>
    <w:qFormat/>
    <w:rsid w:val="00D666D7"/>
    <w:pPr>
      <w:numPr>
        <w:ilvl w:val="1"/>
      </w:numPr>
    </w:pPr>
  </w:style>
  <w:style w:type="paragraph" w:customStyle="1" w:styleId="RPrambel3">
    <w:name w:val="R_Präambel_3"/>
    <w:basedOn w:val="RPrambel2"/>
    <w:uiPriority w:val="44"/>
    <w:semiHidden/>
    <w:unhideWhenUsed/>
    <w:qFormat/>
    <w:rsid w:val="00D666D7"/>
    <w:pPr>
      <w:numPr>
        <w:ilvl w:val="2"/>
      </w:numPr>
    </w:pPr>
  </w:style>
  <w:style w:type="numbering" w:customStyle="1" w:styleId="RListePrambel">
    <w:name w:val="R_Liste_Präambel"/>
    <w:basedOn w:val="KeineListe"/>
    <w:uiPriority w:val="99"/>
    <w:rsid w:val="00D666D7"/>
    <w:pPr>
      <w:numPr>
        <w:numId w:val="38"/>
      </w:numPr>
    </w:pPr>
  </w:style>
  <w:style w:type="paragraph" w:customStyle="1" w:styleId="RSalutation">
    <w:name w:val="R_Salutation"/>
    <w:basedOn w:val="Standard"/>
    <w:semiHidden/>
    <w:qFormat/>
    <w:rsid w:val="00D666D7"/>
    <w:pPr>
      <w:ind w:right="1985"/>
      <w:contextualSpacing/>
      <w:jc w:val="left"/>
    </w:pPr>
  </w:style>
  <w:style w:type="numbering" w:customStyle="1" w:styleId="RListeAnlageAnlage">
    <w:name w:val="R_Liste_Anlage_Anlage"/>
    <w:basedOn w:val="KeineListe"/>
    <w:uiPriority w:val="99"/>
    <w:rsid w:val="004F4BAC"/>
    <w:pPr>
      <w:numPr>
        <w:numId w:val="2"/>
      </w:numPr>
    </w:pPr>
  </w:style>
  <w:style w:type="paragraph" w:styleId="Listenabsatz">
    <w:name w:val="List Paragraph"/>
    <w:basedOn w:val="Standard"/>
    <w:uiPriority w:val="34"/>
    <w:qFormat/>
    <w:rsid w:val="00D666D7"/>
    <w:pPr>
      <w:ind w:left="720"/>
      <w:contextualSpacing/>
    </w:pPr>
  </w:style>
  <w:style w:type="paragraph" w:customStyle="1" w:styleId="RBeweis">
    <w:name w:val="R_Beweis"/>
    <w:basedOn w:val="Standard"/>
    <w:uiPriority w:val="74"/>
    <w:semiHidden/>
    <w:unhideWhenUsed/>
    <w:qFormat/>
    <w:rsid w:val="00D666D7"/>
    <w:pPr>
      <w:numPr>
        <w:numId w:val="28"/>
      </w:numPr>
      <w:spacing w:after="60"/>
    </w:pPr>
    <w:rPr>
      <w:rFonts w:asciiTheme="majorHAnsi" w:hAnsiTheme="majorHAnsi"/>
      <w:b/>
    </w:rPr>
  </w:style>
  <w:style w:type="paragraph" w:customStyle="1" w:styleId="RBeweisText">
    <w:name w:val="R_Beweis_Text"/>
    <w:basedOn w:val="Standard"/>
    <w:uiPriority w:val="74"/>
    <w:semiHidden/>
    <w:unhideWhenUsed/>
    <w:qFormat/>
    <w:rsid w:val="00D666D7"/>
    <w:pPr>
      <w:numPr>
        <w:ilvl w:val="1"/>
        <w:numId w:val="28"/>
      </w:numPr>
      <w:tabs>
        <w:tab w:val="right" w:pos="14005"/>
      </w:tabs>
      <w:spacing w:after="60"/>
    </w:pPr>
  </w:style>
  <w:style w:type="paragraph" w:customStyle="1" w:styleId="RBeweisTextohneNum">
    <w:name w:val="R_Beweis_Text_ohne_Num"/>
    <w:basedOn w:val="Standard"/>
    <w:uiPriority w:val="74"/>
    <w:semiHidden/>
    <w:unhideWhenUsed/>
    <w:qFormat/>
    <w:rsid w:val="00D666D7"/>
    <w:pPr>
      <w:tabs>
        <w:tab w:val="right" w:pos="14005"/>
      </w:tabs>
      <w:spacing w:after="60"/>
    </w:pPr>
  </w:style>
  <w:style w:type="paragraph" w:customStyle="1" w:styleId="RKorrekturabsatz">
    <w:name w:val="R_Korrekturabsatz"/>
    <w:basedOn w:val="Standard"/>
    <w:next w:val="Standard"/>
    <w:semiHidden/>
    <w:qFormat/>
    <w:rsid w:val="00D666D7"/>
    <w:pPr>
      <w:spacing w:after="0" w:line="240" w:lineRule="auto"/>
    </w:pPr>
    <w:rPr>
      <w:sz w:val="2"/>
    </w:rPr>
  </w:style>
  <w:style w:type="numbering" w:customStyle="1" w:styleId="RListeAnlageAG">
    <w:name w:val="R_Liste_Anlage_AG"/>
    <w:basedOn w:val="KeineListe"/>
    <w:uiPriority w:val="99"/>
    <w:rsid w:val="004F4BAC"/>
    <w:pPr>
      <w:numPr>
        <w:numId w:val="1"/>
      </w:numPr>
    </w:pPr>
  </w:style>
  <w:style w:type="numbering" w:customStyle="1" w:styleId="RListeAnlageASt">
    <w:name w:val="R_Liste_Anlage_ASt"/>
    <w:basedOn w:val="KeineListe"/>
    <w:uiPriority w:val="99"/>
    <w:rsid w:val="004F4BAC"/>
    <w:pPr>
      <w:numPr>
        <w:numId w:val="3"/>
      </w:numPr>
    </w:pPr>
  </w:style>
  <w:style w:type="numbering" w:customStyle="1" w:styleId="RListeAnlageB">
    <w:name w:val="R_Liste_Anlage_B"/>
    <w:basedOn w:val="KeineListe"/>
    <w:uiPriority w:val="99"/>
    <w:rsid w:val="004F4BAC"/>
    <w:pPr>
      <w:numPr>
        <w:numId w:val="4"/>
      </w:numPr>
    </w:pPr>
  </w:style>
  <w:style w:type="numbering" w:customStyle="1" w:styleId="RListeAnlageBB">
    <w:name w:val="R_Liste_Anlage_BB"/>
    <w:basedOn w:val="KeineListe"/>
    <w:uiPriority w:val="99"/>
    <w:rsid w:val="004F4BAC"/>
    <w:pPr>
      <w:numPr>
        <w:numId w:val="5"/>
      </w:numPr>
    </w:pPr>
  </w:style>
  <w:style w:type="numbering" w:customStyle="1" w:styleId="RListeAnlageBeiG">
    <w:name w:val="R_Liste_Anlage_BeiG"/>
    <w:basedOn w:val="KeineListe"/>
    <w:uiPriority w:val="99"/>
    <w:rsid w:val="004F4BAC"/>
    <w:pPr>
      <w:numPr>
        <w:numId w:val="6"/>
      </w:numPr>
    </w:pPr>
  </w:style>
  <w:style w:type="numbering" w:customStyle="1" w:styleId="RListeAnlageBF">
    <w:name w:val="R_Liste_Anlage_BF"/>
    <w:basedOn w:val="KeineListe"/>
    <w:uiPriority w:val="99"/>
    <w:rsid w:val="004F4BAC"/>
    <w:pPr>
      <w:numPr>
        <w:numId w:val="7"/>
      </w:numPr>
    </w:pPr>
  </w:style>
  <w:style w:type="numbering" w:customStyle="1" w:styleId="RListeAnlageBG">
    <w:name w:val="R_Liste_Anlage_BG"/>
    <w:basedOn w:val="KeineListe"/>
    <w:uiPriority w:val="99"/>
    <w:rsid w:val="004F4BAC"/>
    <w:pPr>
      <w:numPr>
        <w:numId w:val="8"/>
      </w:numPr>
    </w:pPr>
  </w:style>
  <w:style w:type="numbering" w:customStyle="1" w:styleId="RListeAnlageBK">
    <w:name w:val="R_Liste_Anlage_BK"/>
    <w:basedOn w:val="KeineListe"/>
    <w:uiPriority w:val="99"/>
    <w:rsid w:val="004F4BAC"/>
    <w:pPr>
      <w:numPr>
        <w:numId w:val="9"/>
      </w:numPr>
    </w:pPr>
  </w:style>
  <w:style w:type="numbering" w:customStyle="1" w:styleId="RListeAnlageK">
    <w:name w:val="R_Liste_Anlage_K"/>
    <w:basedOn w:val="KeineListe"/>
    <w:uiPriority w:val="99"/>
    <w:rsid w:val="004F4BAC"/>
    <w:pPr>
      <w:numPr>
        <w:numId w:val="10"/>
      </w:numPr>
    </w:pPr>
  </w:style>
  <w:style w:type="numbering" w:customStyle="1" w:styleId="RListeAnlageNI">
    <w:name w:val="R_Liste_Anlage_NI"/>
    <w:basedOn w:val="KeineListe"/>
    <w:uiPriority w:val="99"/>
    <w:rsid w:val="004F4BAC"/>
    <w:pPr>
      <w:numPr>
        <w:numId w:val="11"/>
      </w:numPr>
    </w:pPr>
  </w:style>
  <w:style w:type="numbering" w:customStyle="1" w:styleId="RListeAnlageRAUE">
    <w:name w:val="R_Liste_Anlage_RAUE"/>
    <w:basedOn w:val="KeineListe"/>
    <w:uiPriority w:val="99"/>
    <w:rsid w:val="004F4BAC"/>
    <w:pPr>
      <w:numPr>
        <w:numId w:val="12"/>
      </w:numPr>
    </w:pPr>
  </w:style>
  <w:style w:type="numbering" w:customStyle="1" w:styleId="RListeAnlageS">
    <w:name w:val="R_Liste_Anlage_S"/>
    <w:basedOn w:val="KeineListe"/>
    <w:uiPriority w:val="99"/>
    <w:rsid w:val="004F4BAC"/>
    <w:pPr>
      <w:numPr>
        <w:numId w:val="13"/>
      </w:numPr>
    </w:pPr>
  </w:style>
  <w:style w:type="numbering" w:customStyle="1" w:styleId="RListeAnlageSV">
    <w:name w:val="R_Liste_Anlage_SV"/>
    <w:basedOn w:val="KeineListe"/>
    <w:uiPriority w:val="99"/>
    <w:rsid w:val="004F4BAC"/>
    <w:pPr>
      <w:numPr>
        <w:numId w:val="14"/>
      </w:numPr>
    </w:pPr>
  </w:style>
  <w:style w:type="numbering" w:customStyle="1" w:styleId="RListeAnlageVB">
    <w:name w:val="R_Liste_Anlage_VB"/>
    <w:basedOn w:val="KeineListe"/>
    <w:uiPriority w:val="99"/>
    <w:rsid w:val="004F4BAC"/>
    <w:pPr>
      <w:numPr>
        <w:numId w:val="15"/>
      </w:numPr>
    </w:pPr>
  </w:style>
  <w:style w:type="numbering" w:customStyle="1" w:styleId="RListeAnlageVK">
    <w:name w:val="R_Liste_Anlage_VK"/>
    <w:basedOn w:val="KeineListe"/>
    <w:uiPriority w:val="99"/>
    <w:rsid w:val="004F4BAC"/>
    <w:pPr>
      <w:numPr>
        <w:numId w:val="16"/>
      </w:numPr>
    </w:pPr>
  </w:style>
  <w:style w:type="numbering" w:customStyle="1" w:styleId="RListeAnlageWB">
    <w:name w:val="R_Liste_Anlage_WB"/>
    <w:basedOn w:val="KeineListe"/>
    <w:uiPriority w:val="99"/>
    <w:rsid w:val="004F4BAC"/>
    <w:pPr>
      <w:numPr>
        <w:numId w:val="17"/>
      </w:numPr>
    </w:pPr>
  </w:style>
  <w:style w:type="numbering" w:customStyle="1" w:styleId="RListeAnlageWK">
    <w:name w:val="R_Liste_Anlage_WK"/>
    <w:basedOn w:val="KeineListe"/>
    <w:uiPriority w:val="99"/>
    <w:rsid w:val="004F4BAC"/>
    <w:pPr>
      <w:numPr>
        <w:numId w:val="18"/>
      </w:numPr>
    </w:pPr>
  </w:style>
  <w:style w:type="numbering" w:customStyle="1" w:styleId="RListeBeweise">
    <w:name w:val="R_Liste_Beweise"/>
    <w:basedOn w:val="KeineListe"/>
    <w:uiPriority w:val="99"/>
    <w:rsid w:val="00D666D7"/>
    <w:pPr>
      <w:numPr>
        <w:numId w:val="28"/>
      </w:numPr>
    </w:pPr>
  </w:style>
  <w:style w:type="table" w:customStyle="1" w:styleId="RTabelle06Struktur">
    <w:name w:val="R_Tabelle_06_Struktur"/>
    <w:basedOn w:val="NormaleTabelle"/>
    <w:uiPriority w:val="99"/>
    <w:rsid w:val="00D666D7"/>
    <w:pPr>
      <w:spacing w:after="0" w:line="240" w:lineRule="auto"/>
      <w:jc w:val="left"/>
    </w:pPr>
    <w:tblPr>
      <w:tblCellMar>
        <w:left w:w="0" w:type="dxa"/>
        <w:right w:w="0" w:type="dxa"/>
      </w:tblCellMar>
    </w:tblPr>
  </w:style>
  <w:style w:type="paragraph" w:customStyle="1" w:styleId="RZentriert">
    <w:name w:val="R_Zentriert"/>
    <w:basedOn w:val="Standard"/>
    <w:qFormat/>
    <w:rsid w:val="00D666D7"/>
    <w:pPr>
      <w:jc w:val="center"/>
    </w:pPr>
  </w:style>
  <w:style w:type="numbering" w:customStyle="1" w:styleId="RListeAnlageR">
    <w:name w:val="R_Liste_Anlage_R"/>
    <w:basedOn w:val="KeineListe"/>
    <w:uiPriority w:val="99"/>
    <w:rsid w:val="009D7789"/>
    <w:pPr>
      <w:numPr>
        <w:numId w:val="43"/>
      </w:numPr>
    </w:pPr>
  </w:style>
  <w:style w:type="numbering" w:customStyle="1" w:styleId="RListeAnlageW">
    <w:name w:val="R_Liste_Anlage_W"/>
    <w:basedOn w:val="KeineListe"/>
    <w:uiPriority w:val="99"/>
    <w:rsid w:val="009D7789"/>
    <w:pPr>
      <w:numPr>
        <w:numId w:val="44"/>
      </w:numPr>
    </w:pPr>
  </w:style>
  <w:style w:type="character" w:styleId="Kommentarzeichen">
    <w:name w:val="annotation reference"/>
    <w:basedOn w:val="Absatz-Standardschriftart"/>
    <w:uiPriority w:val="99"/>
    <w:semiHidden/>
    <w:unhideWhenUsed/>
    <w:rsid w:val="00A2319E"/>
    <w:rPr>
      <w:sz w:val="16"/>
      <w:szCs w:val="16"/>
    </w:rPr>
  </w:style>
  <w:style w:type="paragraph" w:styleId="Kommentartext">
    <w:name w:val="annotation text"/>
    <w:basedOn w:val="Standard"/>
    <w:link w:val="KommentartextZchn"/>
    <w:uiPriority w:val="99"/>
    <w:unhideWhenUsed/>
    <w:rsid w:val="00A2319E"/>
    <w:pPr>
      <w:spacing w:line="240" w:lineRule="auto"/>
    </w:pPr>
    <w:rPr>
      <w:sz w:val="20"/>
      <w:szCs w:val="20"/>
    </w:rPr>
  </w:style>
  <w:style w:type="character" w:customStyle="1" w:styleId="KommentartextZchn">
    <w:name w:val="Kommentartext Zchn"/>
    <w:basedOn w:val="Absatz-Standardschriftart"/>
    <w:link w:val="Kommentartext"/>
    <w:uiPriority w:val="99"/>
    <w:rsid w:val="00A2319E"/>
    <w:rPr>
      <w:sz w:val="20"/>
      <w:szCs w:val="20"/>
    </w:rPr>
  </w:style>
  <w:style w:type="paragraph" w:styleId="berarbeitung">
    <w:name w:val="Revision"/>
    <w:hidden/>
    <w:uiPriority w:val="99"/>
    <w:semiHidden/>
    <w:rsid w:val="005D1127"/>
    <w:pPr>
      <w:spacing w:after="0" w:line="240" w:lineRule="auto"/>
      <w:jc w:val="left"/>
    </w:pPr>
  </w:style>
  <w:style w:type="paragraph" w:styleId="Kommentarthema">
    <w:name w:val="annotation subject"/>
    <w:basedOn w:val="Kommentartext"/>
    <w:next w:val="Kommentartext"/>
    <w:link w:val="KommentarthemaZchn"/>
    <w:uiPriority w:val="99"/>
    <w:semiHidden/>
    <w:unhideWhenUsed/>
    <w:rsid w:val="003739D5"/>
    <w:rPr>
      <w:b/>
      <w:bCs/>
    </w:rPr>
  </w:style>
  <w:style w:type="character" w:customStyle="1" w:styleId="KommentarthemaZchn">
    <w:name w:val="Kommentarthema Zchn"/>
    <w:basedOn w:val="KommentartextZchn"/>
    <w:link w:val="Kommentarthema"/>
    <w:uiPriority w:val="99"/>
    <w:semiHidden/>
    <w:rsid w:val="003739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757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einF\AppData\Roaming\Microsoft\Templates_RAUE\RAUE_Contract_DEU.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D89A5847A94B4A8572C0D5C0EDED6D"/>
        <w:category>
          <w:name w:val="Allgemein"/>
          <w:gallery w:val="placeholder"/>
        </w:category>
        <w:types>
          <w:type w:val="bbPlcHdr"/>
        </w:types>
        <w:behaviors>
          <w:behavior w:val="content"/>
        </w:behaviors>
        <w:guid w:val="{915BA127-6C28-45F1-937E-739D61E12981}"/>
      </w:docPartPr>
      <w:docPartBody>
        <w:p w:rsidR="00F60314" w:rsidRDefault="00F60314">
          <w:pPr>
            <w:pStyle w:val="B0D89A5847A94B4A8572C0D5C0EDED6D"/>
          </w:pPr>
          <w:r>
            <w:rPr>
              <w:rStyle w:val="Platzhaltertext"/>
            </w:rPr>
            <w:t>Definition 1</w:t>
          </w:r>
        </w:p>
      </w:docPartBody>
    </w:docPart>
    <w:docPart>
      <w:docPartPr>
        <w:name w:val="B2335D6AF76B4FF19F6DDBD5E2F44792"/>
        <w:category>
          <w:name w:val="Allgemein"/>
          <w:gallery w:val="placeholder"/>
        </w:category>
        <w:types>
          <w:type w:val="bbPlcHdr"/>
        </w:types>
        <w:behaviors>
          <w:behavior w:val="content"/>
        </w:behaviors>
        <w:guid w:val="{579B0259-D92A-450A-8FA9-B52EFDF216A0}"/>
      </w:docPartPr>
      <w:docPartBody>
        <w:p w:rsidR="00F60314" w:rsidRDefault="00F60314">
          <w:pPr>
            <w:pStyle w:val="B2335D6AF76B4FF19F6DDBD5E2F44792"/>
          </w:pPr>
          <w:r>
            <w:rPr>
              <w:rStyle w:val="Platzhaltertext"/>
            </w:rPr>
            <w:t>Definition 2</w:t>
          </w:r>
        </w:p>
      </w:docPartBody>
    </w:docPart>
    <w:docPart>
      <w:docPartPr>
        <w:name w:val="3525A4F2DE744DEAA66581207E02961E"/>
        <w:category>
          <w:name w:val="Allgemein"/>
          <w:gallery w:val="placeholder"/>
        </w:category>
        <w:types>
          <w:type w:val="bbPlcHdr"/>
        </w:types>
        <w:behaviors>
          <w:behavior w:val="content"/>
        </w:behaviors>
        <w:guid w:val="{FDD7EB8E-1EA1-425A-B43C-80266DBD0881}"/>
      </w:docPartPr>
      <w:docPartBody>
        <w:p w:rsidR="00F60314" w:rsidRDefault="00F60314">
          <w:pPr>
            <w:pStyle w:val="3525A4F2DE744DEAA66581207E02961E"/>
          </w:pPr>
          <w:r>
            <w:rPr>
              <w:rStyle w:val="Platzhaltertext"/>
            </w:rPr>
            <w:t>Definition 1</w:t>
          </w:r>
        </w:p>
      </w:docPartBody>
    </w:docPart>
    <w:docPart>
      <w:docPartPr>
        <w:name w:val="A5325150BC124F01BBBEDEC9EF645C51"/>
        <w:category>
          <w:name w:val="Allgemein"/>
          <w:gallery w:val="placeholder"/>
        </w:category>
        <w:types>
          <w:type w:val="bbPlcHdr"/>
        </w:types>
        <w:behaviors>
          <w:behavior w:val="content"/>
        </w:behaviors>
        <w:guid w:val="{76550934-DAF6-4184-BFDB-06A7F8A23D00}"/>
      </w:docPartPr>
      <w:docPartBody>
        <w:p w:rsidR="00F60314" w:rsidRDefault="00F60314">
          <w:pPr>
            <w:pStyle w:val="A5325150BC124F01BBBEDEC9EF645C51"/>
          </w:pPr>
          <w:r>
            <w:rPr>
              <w:rStyle w:val="Platzhaltertext"/>
            </w:rPr>
            <w:t>Definition 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14"/>
    <w:rsid w:val="00F6031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C00000"/>
    </w:rPr>
  </w:style>
  <w:style w:type="paragraph" w:customStyle="1" w:styleId="B0D89A5847A94B4A8572C0D5C0EDED6D">
    <w:name w:val="B0D89A5847A94B4A8572C0D5C0EDED6D"/>
  </w:style>
  <w:style w:type="paragraph" w:customStyle="1" w:styleId="B2335D6AF76B4FF19F6DDBD5E2F44792">
    <w:name w:val="B2335D6AF76B4FF19F6DDBD5E2F44792"/>
  </w:style>
  <w:style w:type="paragraph" w:customStyle="1" w:styleId="3525A4F2DE744DEAA66581207E02961E">
    <w:name w:val="3525A4F2DE744DEAA66581207E02961E"/>
  </w:style>
  <w:style w:type="paragraph" w:customStyle="1" w:styleId="A5325150BC124F01BBBEDEC9EF645C51">
    <w:name w:val="A5325150BC124F01BBBEDEC9EF645C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Raue_Colors_Word">
      <a:dk1>
        <a:sysClr val="windowText" lastClr="000000"/>
      </a:dk1>
      <a:lt1>
        <a:sysClr val="window" lastClr="FFFFFF"/>
      </a:lt1>
      <a:dk2>
        <a:srgbClr val="44546A"/>
      </a:dk2>
      <a:lt2>
        <a:srgbClr val="E7E6E6"/>
      </a:lt2>
      <a:accent1>
        <a:srgbClr val="AF192D"/>
      </a:accent1>
      <a:accent2>
        <a:srgbClr val="7D96AA"/>
      </a:accent2>
      <a:accent3>
        <a:srgbClr val="1E3764"/>
      </a:accent3>
      <a:accent4>
        <a:srgbClr val="8CAADC"/>
      </a:accent4>
      <a:accent5>
        <a:srgbClr val="D7C300"/>
      </a:accent5>
      <a:accent6>
        <a:srgbClr val="827373"/>
      </a:accent6>
      <a:hlink>
        <a:srgbClr val="0563C1"/>
      </a:hlink>
      <a:folHlink>
        <a:srgbClr val="954F72"/>
      </a:folHlink>
    </a:clrScheme>
    <a:fontScheme name="DVAG_Fonts_Word">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AUE xmlns="http://www.office-performance.de/Contract">
  <Definition1>AG</Definition1>
  <Definition2>AN</Definition2>
  <Definition1L/>
  <Definition2L/>
  <Definition1R/>
  <Definition2R/>
</RAU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4115D-67BA-4A1F-A151-5734BD468321}">
  <ds:schemaRefs>
    <ds:schemaRef ds:uri="http://www.office-performance.de/Contract"/>
  </ds:schemaRefs>
</ds:datastoreItem>
</file>

<file path=customXml/itemProps2.xml><?xml version="1.0" encoding="utf-8"?>
<ds:datastoreItem xmlns:ds="http://schemas.openxmlformats.org/officeDocument/2006/customXml" ds:itemID="{F86C80C8-3F63-488F-9E6E-776E71669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RAUE_Contract_DEU</Template>
  <TotalTime>0</TotalTime>
  <Pages>16</Pages>
  <Words>4052</Words>
  <Characters>25532</Characters>
  <Application>Microsoft Office Word</Application>
  <DocSecurity>0</DocSecurity>
  <Lines>212</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RAUE</dc:creator>
  <cp:keywords/>
  <dc:description/>
  <cp:lastModifiedBy>RAUE</cp:lastModifiedBy>
  <cp:revision>2</cp:revision>
  <dcterms:created xsi:type="dcterms:W3CDTF">2024-02-28T13:21:00Z</dcterms:created>
  <dcterms:modified xsi:type="dcterms:W3CDTF">2024-02-28T13:21:00Z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vt:lpwstr>RAUE</vt:lpwstr>
  </property>
  <property fmtid="{D5CDD505-2E9C-101B-9397-08002B2CF9AE}" pid="3" name="TemplateType">
    <vt:lpwstr>Contract_DEU</vt:lpwstr>
  </property>
  <property fmtid="{D5CDD505-2E9C-101B-9397-08002B2CF9AE}" pid="4" name="TemplateDate">
    <vt:lpwstr>20220815</vt:lpwstr>
  </property>
  <property fmtid="{D5CDD505-2E9C-101B-9397-08002B2CF9AE}" pid="5" name="TemplateVersion">
    <vt:lpwstr>1.0</vt:lpwstr>
  </property>
  <property fmtid="{D5CDD505-2E9C-101B-9397-08002B2CF9AE}" pid="6" name="DocStatus">
    <vt:lpwstr>Existing</vt:lpwstr>
  </property>
  <property fmtid="{D5CDD505-2E9C-101B-9397-08002B2CF9AE}" pid="7" name="CompanyName">
    <vt:lpwstr>RAUE</vt:lpwstr>
  </property>
  <property fmtid="{D5CDD505-2E9C-101B-9397-08002B2CF9AE}" pid="8" name="Location">
    <vt:lpwstr>Berlin</vt:lpwstr>
  </property>
  <property fmtid="{D5CDD505-2E9C-101B-9397-08002B2CF9AE}" pid="9" name="DocLanguage">
    <vt:lpwstr>1031</vt:lpwstr>
  </property>
  <property fmtid="{D5CDD505-2E9C-101B-9397-08002B2CF9AE}" pid="10" name="DocLanguageText">
    <vt:lpwstr>DEU</vt:lpwstr>
  </property>
  <property fmtid="{D5CDD505-2E9C-101B-9397-08002B2CF9AE}" pid="11" name="LogoP11">
    <vt:lpwstr>shp_Logo_RAUE</vt:lpwstr>
  </property>
  <property fmtid="{D5CDD505-2E9C-101B-9397-08002B2CF9AE}" pid="12" name="LogoP12">
    <vt:lpwstr>-</vt:lpwstr>
  </property>
  <property fmtid="{D5CDD505-2E9C-101B-9397-08002B2CF9AE}" pid="13" name="LogoP21">
    <vt:lpwstr>shp_Logo_RAUE</vt:lpwstr>
  </property>
  <property fmtid="{D5CDD505-2E9C-101B-9397-08002B2CF9AE}" pid="14" name="LogoP22">
    <vt:lpwstr>-</vt:lpwstr>
  </property>
  <property fmtid="{D5CDD505-2E9C-101B-9397-08002B2CF9AE}" pid="15" name="FooterP1SpaceAfter">
    <vt:lpwstr>-</vt:lpwstr>
  </property>
  <property fmtid="{D5CDD505-2E9C-101B-9397-08002B2CF9AE}" pid="16" name="DatePattern">
    <vt:lpwstr>d. MMMM yyyy</vt:lpwstr>
  </property>
  <property fmtid="{D5CDD505-2E9C-101B-9397-08002B2CF9AE}" pid="17" name="LogoStatus">
    <vt:lpwstr>0</vt:lpwstr>
  </property>
  <property fmtid="{D5CDD505-2E9C-101B-9397-08002B2CF9AE}" pid="18" name="ndDocId">
    <vt:lpwstr>2756-4621-1337v3</vt:lpwstr>
  </property>
  <property fmtid="{D5CDD505-2E9C-101B-9397-08002B2CF9AE}" pid="19" name="AnnexWithHyphen">
    <vt:lpwstr>-1</vt:lpwstr>
  </property>
  <property fmtid="{D5CDD505-2E9C-101B-9397-08002B2CF9AE}" pid="20" name="AnnexInNextLine">
    <vt:lpwstr>-1</vt:lpwstr>
  </property>
  <property fmtid="{D5CDD505-2E9C-101B-9397-08002B2CF9AE}" pid="21" name="ndDocumentId">
    <vt:lpwstr>2776-3195-1625</vt:lpwstr>
  </property>
</Properties>
</file>