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ЧЕК-ЛИСТ ПРИЁМКИ</w:t>
      </w:r>
    </w:p>
    <w:p>
      <w:pPr>
        <w:keepNext w:val="false"/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Веб-приложение «МРТ ТОЧНО» — CRM направляющих врачей</w:t>
      </w:r>
    </w:p>
    <w:p>
      <w:pPr>
        <w:keepNext w:val="false"/>
        <w:spacing w:after="24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Документ предназначен для приёмочных испытаний поставляемого программного обеспечения.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2636"/>
        <w:gridCol w:w="6152"/>
      </w:tblGrid>
      <w:tr>
        <w:trPr>
          <w:cantSplit/>
          <w:tblHeader/>
        </w:trPr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Сведения</w:t>
            </w:r>
          </w:p>
        </w:tc>
        <w:tc>
          <w:tcPr>
            <w:tcW w:type="pct" w:w="7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Проект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Веб-приложение «МРТ ТОЧНО» (CRM направляющих врачей)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Версия поставки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1.3 (базовая версия + пакеты доработок, итерации 1.1–1.3)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Дата проверки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«___» ______________ 20___ г.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Проверяющий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【ФИО, должность представителя заказчика】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Конфигурация проверки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Google Chrome / Edge актуальной версии; окна 1280×900 и ≈375 px (мобильный режим)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Демо-доступы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МП: m.ivanova, a.petrov; Оператор: a.sidorova. Пароль всех учётных записей: mrtno2026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Порядок работы с чек-листом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Проверки выполняются последовательно, каждая — под учётной записью, указанной в описании пункта.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 столбце «Статус» отметьте результат («Пройдено» либо «Замечание»); в столбце «Комментарий» кратко зафиксируйте проблему: шаги, ожидаемое и фактическое поведение.</w:t>
      </w:r>
    </w:p>
    <w:p>
      <w:pPr>
        <w:pStyle w:val="ListParagraph"/>
        <w:keepNext w:val="false"/>
        <w:numPr>
          <w:ilvl w:val="0"/>
          <w:numId w:val="2"/>
        </w:numPr>
        <w:spacing w:after="1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Пункты с замечаниями перенесите в таблицу «Замечания» (раздел «Результат приёмки»). По итогам заполните итоговый блок и подпишите документ.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1. Вход и роли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адрес приложения в браузере.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страница входа с логотипом «МРТ ТОЧНО», поля «Логин» и «Пароль».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Войти: m.ivanova / mrtno2026.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рабочий стол МП; в панели «Рабочее место» доступны все разделы.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«Выход».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страница входа; повторный вход работает.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Войти под a.sidorova / mrtno2026 (оператор).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Рабочее место оператора: в навигации только «Врачи (НВ)» и «Заявки»; дашборд, отчёты и справочники недоступны.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Под оператором открыть закрытый API напрямую (например, /api/app/reports).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Сервер отвечает 403 «Доступ запрещён».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2. Рабочий стол (роль МП)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«Рабочий стол».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 KPI-плашки (НВ, ЛПУ, Заявки, Визиты) размещены компактно в один ряд; значения соответствуют данным.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Поочерёдно нажать каждую KPI-плашку.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Переходы: НВ → справочник НВ; ЛПУ → справочник (вкладка «ЛПУ»); Заявки → список заявок; Визиты → календарь.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Переключить область данных «Все НВ / Только мои».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Значения пересчитываются по профилю входа (для m.ivanova — только её НВ и её заявки).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 плашке «Динамика заявок» нажать столбец периода.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список заявок с применённым фильтром по периоду.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Проверить плашку «Рейтинг врачей».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Диаграмма с вертикальными столбцами (топ-10 врачей за 30 дней); клик по врачу открывает его заявки; плашки «Динамика заявок» и «Рейтинг врачей» одинакового размера.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блоке «Ближайшие визиты» нажать по визиту.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Переход в раздел визитов; карточка визита содержит дату и время.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3. Направляющие врачи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«Врачи (НВ)».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 в стиле 1С: окно с числом записей, поиск, кнопки «Создать», «Изменить», «Столбцы…», «Импорт», «Экспорт».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заголовок столбца (например, «ФИО»).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Сортировка: по возрастанию → по убыванию → сброс; пустые значения — в конце.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на ФИО врача.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карточка НВ: профиль, привязки к ЛПУ, специализации, график работы, заявки.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«Изменить»: отметить 2–3 специализации, заполнить «График работы НВ», сохранить.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Чипы специализаций и график отображаются в карточке; изменения видны в списке.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«Столбцы…»: скрыть один столбец, другой поднять вверх, сохранить.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Состав и порядок столбцов изменились; после перезагрузки страницы настройки сохраняются.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«Экспорт»: выбрать только часть столбцов.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Скачивается XLSX-файл, содержащий только выбранные столбцы.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4. ЛПУ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справочник «ЛПУ».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Список: название, город, адрес, счётчики НВ и заявок; сортировка по заголовкам работает.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Создать ЛПУ, затем изменить и удалить тестовую запись.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Кнопки «Создать»/«Изменить» работают; удаление запрашивает подтверждение.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Выполнить «Импорт» по шаблону и «Экспорт».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Импорт создаёт ЛПУ и показывает отчёт (создано/пропущено/ошибок); экспорт — XLSX с выбором столбцов.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5. Заявки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«Заявки».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 1С с сортировкой по всем столбцам данных; фильтра «Выполнение» нет.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«Создать»: заполнить дату, пациента, НВ, ЛПУ; отметить 2 позиции в «Что назначено» и 1 в «Что сделано»; «Куда направление» оставить пустым; сохранить.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Заявка создана; «Куда направление» сохранилось как «МРТ ТОЧНО»; состав номенклатуры виден в списке через запятую.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карточку заявки, ввести «Комментарий», сохранить.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Комментарий сохраняется и отображается при повторном открытии.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Из карточки изменить состав «Что назначено» (добавить и снять позиции).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Изменения сохраняются; список «Что назначено» в таблице обновился.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заголовки столбцов (дата, пациент, НВ, ЛПУ).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Сортировка переключается по клику; пустые значения — в конце.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Применить фильтры (НВ, ЛПУ, поиск).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 фильтруется; счётчик найденных записей соответствует.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Удалить тестовую заявку (под ролью МП).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Подтверждение удаления; запись исчезает из списка.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6. Визиты и календарь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«Календарь».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Доступны виды «Месяц», «Неделя», «День»; переключение работает.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вид «День».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Почасовая сетка; визиты отображаются карточками со временем и ФИО врача.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виде «Месяц» нажать на любой день.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расписание этого дня (вид «День»).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Перетащить визит на другой день (в видах «Месяц» и «Неделя»).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Дата визита обновляется, время сохраняется; появляется подтверждение «Визит перенесен: …».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виде «День» перетащить визит на другое время.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Время меняется с точностью 15 минут; новая дата и время видны в карточке и в списке визитов.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карточку визита.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Отображаются дата И время; поля доступны для редактирования.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Проверить мини-календарь в панели «Рабочее место» (под МП).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Показан текущий месяц; клик по дню открывает расписание этого дня.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7. Отчёты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«Отчёты» → «По обследованиям».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Форма в стиле 1С: период, настройки (МП, ЛПУ, НВ, номенклатура), кнопка «Сформировать».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Сформировать отчёт по каждому варианту группировки: МП, ЛПУ, НВ, Номенклатура.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Дерево групп с колонками «Всего», «Выполнено», «%» и строкой «Итого по отчёту».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заголовки столбцов отчёта.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Сортировка групп и детальных строк (по возрастанию/убыванию/сброс).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«Экспорт» → Excel.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Файл сохраняет иерархию отчёта: уровни сворачиваются и разворачиваются кнопками «+/−»; итоги на месте.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«Экспорт» → PDF.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 в альбомной ориентации; кириллица отображается корректно.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Сохранить пресет настроек, изменить настройки, применить пресет.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Пресет сохраняется и повторно применяется одним нажатием.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8. Справочники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раздел «Справочники».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Страница со списком справочников: Направляющие врачи, ЛПУ, Города, Номенклатура, Специализация, Статусы сотрудничества.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каждый справочник по названию.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Каждый открывается отдельным списком в едином стиле 1С (как «Список НВ»).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каждом справочнике создать, изменить и удалить тестовую запись (под МП).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Создание/изменение/удаление работают; при попытке удалить используемую запись — деактивация или отказ с пояснением.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«Столбцы…» в каждом справочнике.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Отображаемые столбцы и их порядок настраиваются и сохраняются.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«Импорт» и «Экспорт» в каждом справочнике.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Экспорт — XLSX с выбором столбцов; импорт по шаблону с отчётом о результате.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«Статусах сотрудничества» задать цвет; в «Специализации» удалить используемое значение.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Цвет применяется к бейджам статусов; используемая специализация деактивируется, а не удаляется.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9. Пользователи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«Пользователи» (под МП).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 пользователей; сортировка по клику на заголовки столбцов (логин, ФИО, роль).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Создать пользователя с ролью «Оператор» и войти под ним.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Новый пользователь входит в систему; видит только разрешённые оператору разделы.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Удалить тестового пользователя.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Удаление с подтверждением; вход под удалённой учётной записью невозможен.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10. Журнал аудита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«Журнал».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Отображаются записи о входах, изменениях, удалениях и экспортах с датой и автором.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Найти записи, созданные во время проверки.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Действия из предыдущих пунктов прослеживаются в журнале.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11. Общие требования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Оценить оформление интерфейса.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Корпоративная палитра брендбука (основной синий #194688, акцент #0196d2); оранжевые элементы 1С отсутствуют.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Сузить окно браузера до ширины телефона (≈375 px) или открыть с мобильного устройства.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Боковая панель сворачивается в иконки; формы и таблицы читаемы, контент не уходит в горизонтальный скролл.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Пройтись по разделам кнопками «Назад»/«Вперёд» браузера.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История разделов приложения работает корректно.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Проверить нижнюю часть страницы на коротких экранах.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Подвал прилегает к нижней границе окна и не перекрывает содержимое.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Результат приёмки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3955"/>
        <w:gridCol w:w="4833"/>
      </w:tblGrid>
      <w:tr>
        <w:trPr>
          <w:cantSplit/>
          <w:tblHeader/>
        </w:trPr>
        <w:tc>
          <w:tcPr>
            <w:tcW w:type="pct" w:w="4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Показатель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Пунктов проверено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55</w:t>
            </w:r>
          </w:p>
        </w:tc>
      </w:tr>
      <w:tr>
        <w:trPr>
          <w:cantSplit/>
        </w:trP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Пройдено без замечаний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__________</w:t>
            </w:r>
          </w:p>
        </w:tc>
      </w:tr>
      <w:tr>
        <w:trPr>
          <w:cantSplit/>
        </w:trP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Пунктов с замечаниями (№№)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__________</w:t>
            </w:r>
          </w:p>
        </w:tc>
      </w:tr>
      <w:tr>
        <w:trPr>
          <w:cantSplit/>
        </w:trP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Решение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Принято    ☐ Принято с замечаниями    ☐ Вернуть на доработку</w:t>
            </w:r>
          </w:p>
        </w:tc>
      </w:tr>
    </w:tbl>
    <w:p>
      <w:pPr>
        <w:keepNext/>
        <w:spacing w:after="80" w:befor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Таблица замечаний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1055"/>
        <w:gridCol w:w="5097"/>
        <w:gridCol w:w="2636"/>
      </w:tblGrid>
      <w:tr>
        <w:trPr>
          <w:cantSplit/>
          <w:tblHeader/>
        </w:trPr>
        <w:tc>
          <w:tcPr>
            <w:tcW w:type="pct" w:w="12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№ пункта</w:t>
            </w:r>
          </w:p>
        </w:tc>
        <w:tc>
          <w:tcPr>
            <w:tcW w:type="pct" w:w="5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Описание замечания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Срок устранения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befor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4"/>
        <w:gridCol w:w="4394"/>
      </w:tblGrid>
      <w:tr>
        <w:trPr>
          <w:cantSplit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keepNext w:val="false"/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Проверку выполнил:</w:t>
            </w:r>
          </w:p>
          <w:p>
            <w:pPr>
              <w:keepNext w:val="false"/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 / ______________________ /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«___» ______________ 20___ г.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keepNext w:val="false"/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keepNext w:val="false"/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 / ______________________ /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«___» ______________ 20___ г.</w:t>
            </w:r>
          </w:p>
        </w:tc>
      </w:tr>
    </w:tbl>
    <w:sectPr>
      <w:footerReference w:type="default" r:id="rId7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2026-10-08T22:04:49.770Z</dcterms:created>
  <dcterms:modified xsi:type="dcterms:W3CDTF">2026-10-08T22:04:49.770Z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