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"newxc8_header.h"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#pragma config FOSC = HS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Oscillator Selection bits (HS oscillator: High-speed crystal/resonator on RA6/OSC2/CLKOUT and RA7/OSC1/CLKIN)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#pragma config WDTE = OFF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Watchdog Timer Enable bit (WDT disabled and can be enabled by SWDTEN bit of the WDTCON register)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//Function Definitions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msdelay (unsigned int time)//Function for delay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unsigned int i, j;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for (i = 0; i &lt; time; i++)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for (j = 0; j &lt; 710; j++);</w:t>
        <w:tab/>
        <w:t xml:space="preserve">//Calibrated for a 1 ms delay in MPLAB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ANSEL = 0x00;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ANSELH = 0x00;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TRISCbits.TRISC0 = 0 ;</w:t>
        <w:tab/>
        <w:t xml:space="preserve">// Set PORTC, RC0 as output (DCM IN1)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TRISCbits.TRISC1 = 0 ;</w:t>
        <w:tab/>
        <w:t xml:space="preserve">// Set PORTC, RC1 as output (DCM IN2)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TRISCbits.TRISC2 = 0 ;</w:t>
        <w:tab/>
        <w:t xml:space="preserve">// Set PORTC, RC2 as output (DCM EN1)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TRISCbits.TRISC3 = 0 ;</w:t>
        <w:tab/>
        <w:t xml:space="preserve">// Set PORTC, RC3 as output (DCM EN2)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TRISCbits.TRISC4 = 0 ;</w:t>
        <w:tab/>
        <w:t xml:space="preserve">// Set PORTC, RC4 as output (DCM IN3)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TRISCbits.TRISC5 = 0 ;</w:t>
        <w:tab/>
        <w:t xml:space="preserve">// Set PORTC, RC5 as output (DCM IN4)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PORTCbits.RC0 = 0;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PORTCbits.RC1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PORTCbits.RC2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PORTCbits.RC3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while(1)</w:t>
        <w:tab/>
        <w:t xml:space="preserve">// Endless Loop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PORTCbits.RC0 = 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PORTCbits.RC1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PORTCbits.RC2 = 1;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msdelay(1000);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PORTCbits.RC0 = 0;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PORTCbits.RC1 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PORTCbits.RC2 = 0;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msdelay(1000);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PORTCbits.RC0 = 0;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PORTCbits.RC1 =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PORTCbits.RC2 = 1;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msdelay(1000);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PORTCbits.RC0 = 0;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PORTCbits.RC1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PORTCbits.RC2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msdelay(1000);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PORTCbits.RC3 =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PORTCbits.RC4 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PORTCbits.RC5 = 1;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msdelay(1000);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PORTCbits.RC3 = 0;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PORTCbits.RC4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PORTCbits.RC5 = 0;</w:t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msdelay(1000);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PORTCbits.RC3 = 0;</w:t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PORTCbits.RC4 = 1;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PORTCbits.RC5 =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msdelay(1000);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PORTCbits.RC3 = 0;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PORTCbits.RC4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PORTCbits.RC5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msdelay(1000);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