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dievalSharp" w:cs="MedievalSharp" w:eastAsia="MedievalSharp" w:hAnsi="MedievalSharp"/>
          <w:color w:val="ffffff"/>
          <w:sz w:val="36"/>
          <w:szCs w:val="36"/>
          <w:highlight w:val="black"/>
          <w:rtl w:val="0"/>
        </w:rPr>
        <w:t xml:space="preserve">§</w:t>
      </w:r>
      <w:r w:rsidDel="00000000" w:rsidR="00000000" w:rsidRPr="00000000">
        <w:rPr>
          <w:rFonts w:ascii="MedievalSharp" w:cs="MedievalSharp" w:eastAsia="MedievalSharp" w:hAnsi="MedievalSharp"/>
          <w:color w:val="f3f3f3"/>
          <w:sz w:val="36"/>
          <w:szCs w:val="36"/>
          <w:highlight w:val="black"/>
          <w:rtl w:val="0"/>
        </w:rPr>
        <w:t xml:space="preserve">Deity Level</w:t>
      </w:r>
      <w:r w:rsidDel="00000000" w:rsidR="00000000" w:rsidRPr="00000000">
        <w:rPr>
          <w:rFonts w:ascii="MedievalSharp" w:cs="MedievalSharp" w:eastAsia="MedievalSharp" w:hAnsi="MedievalSharp"/>
          <w:color w:val="ffffff"/>
          <w:sz w:val="36"/>
          <w:szCs w:val="36"/>
          <w:highlight w:val="black"/>
          <w:rtl w:val="0"/>
        </w:rPr>
        <w:t xml:space="preserve">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Level:</w:t>
      </w:r>
    </w:p>
    <w:tbl>
      <w:tblPr>
        <w:tblStyle w:val="Table1"/>
        <w:bidiVisual w:val="0"/>
        <w:tblW w:w="1005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Xp                                                     </w:t>
            </w:r>
            <w:r w:rsidDel="00000000" w:rsidR="00000000" w:rsidRPr="00000000">
              <w:rPr>
                <w:rFonts w:ascii="MedievalSharp" w:cs="MedievalSharp" w:eastAsia="MedievalSharp" w:hAnsi="MedievalSharp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Next lvl at: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Abilities</w:t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MedievalSharp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dievalSharp-regular.ttf"/></Relationships>
</file>