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这份报告是为 SH-DA++ Router 搭建环节提供的详细设计方案，旨在作为后续开发与实验的指导文档。本方案对公式进行了精确定义，并明确了工程实现中的关键参数与约束逻辑。</w:t>
      </w:r>
      <w:r>
        <w:rPr>
          <w:rFonts w:hint="default"/>
        </w:rPr>
        <w:br w:type="textWrapping"/>
      </w:r>
      <w:r>
        <w:rPr>
          <w:rFonts w:hint="default"/>
        </w:rPr>
        <w:t>A) SH-DA++ Router 设计方案 (Method)</w:t>
      </w:r>
      <w:r>
        <w:rPr>
          <w:rFonts w:hint="default"/>
        </w:rPr>
        <w:br w:type="textWrapping"/>
      </w:r>
      <w:r>
        <w:rPr>
          <w:rFonts w:hint="default"/>
        </w:rPr>
        <w:t>本研究提出了一种分层多源不确定性路由器 SH-DA++，其核心逻辑是通过量化视觉特征与序列概率之间的冲突（Visual-Sequence Contradiction）来精准捕捉轻量级 OCR 模型的识别失效点。</w:t>
      </w:r>
      <w:r>
        <w:rPr>
          <w:rFonts w:hint="default"/>
        </w:rPr>
        <w:br w:type="textWrapping"/>
      </w:r>
      <w:r>
        <w:rPr>
          <w:rFonts w:hint="default"/>
        </w:rPr>
        <w:t>A1. 问题定义与输入输出规范</w:t>
      </w:r>
      <w:r>
        <w:rPr>
          <w:rFonts w:hint="default"/>
        </w:rPr>
        <w:br w:type="textWrapping"/>
      </w:r>
      <w:r>
        <w:rPr>
          <w:rFonts w:hint="default"/>
        </w:rPr>
        <w:t xml:space="preserve">对于给定的单行文本图像 </w:t>
      </w:r>
      <m:oMath>
        <m:r>
          <m:rPr>
            <m:sty m:val="p"/>
          </m:rPr>
          <w:rPr>
            <w:rFonts w:hint="default" w:ascii="Cambria Math" w:hAnsi="Cambria Math"/>
          </w:rPr>
          <m:t>I</m:t>
        </m:r>
      </m:oMath>
      <w:r>
        <w:rPr>
          <w:rFonts w:hint="default"/>
        </w:rPr>
        <w:t>，系统首先由 Agent A（PP-OCRv5）生成初步识别结果。</w:t>
      </w:r>
      <w:r>
        <w:rPr>
          <w:rFonts w:hint="default"/>
        </w:rPr>
        <w:br w:type="textWrapping"/>
      </w:r>
      <w:r>
        <w:rPr>
          <w:rFonts w:hint="default"/>
        </w:rPr>
        <w:t>输入参数：</w:t>
      </w:r>
      <w:r>
        <w:rPr>
          <w:rFonts w:hint="default"/>
        </w:rPr>
        <w:br w:type="textWrapping"/>
      </w:r>
      <w:r>
        <w:rPr>
          <w:rFonts w:hint="default"/>
        </w:rPr>
        <w:t xml:space="preserve">Agent A 输出：识别文本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、字符级置信度序列 </w:t>
      </w:r>
      <m:oMath>
        <m:r>
          <m:rPr>
            <m:sty m:val="p"/>
          </m:rPr>
          <w:rPr>
            <w:rFonts w:hint="default" w:ascii="Cambria Math" w:hAnsi="Cambria Math"/>
          </w:rPr>
          <m:t>p={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1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2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,…,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N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}</m:t>
        </m:r>
      </m:oMath>
      <w:r>
        <w:rPr>
          <w:rFonts w:hint="default"/>
        </w:rPr>
        <w:t xml:space="preserve"> 以及 CTC Emission 序列 </w:t>
      </w:r>
      <m:oMath>
        <m:r>
          <m:rPr>
            <m:sty m:val="p"/>
          </m:rPr>
          <w:rPr>
            <w:rFonts w:hint="default" w:ascii="Cambria Math" w:hAnsi="Cambria Math"/>
          </w:rPr>
          <m:t>E</m:t>
        </m:r>
      </m:oMath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>Emission 定义：</w:t>
      </w:r>
      <m:oMath>
        <m:r>
          <m:rPr>
            <m:sty m:val="p"/>
          </m:rPr>
          <w:rPr>
            <w:rFonts w:hint="default" w:ascii="Cambria Math" w:hAnsi="Cambria Math"/>
          </w:rPr>
          <m:t>E∈[0,1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</w:rPr>
              <m:t>]</m:t>
            </m:r>
            <m:ctrlPr>
              <w:rPr>
                <w:rFonts w:hint="default" w:ascii="Cambria Math" w:hAnsi="Cambria Math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</w:rPr>
              <m:t>T×C</m:t>
            </m:r>
            <m:ctrlPr>
              <w:rPr>
                <w:rFonts w:hint="default" w:ascii="Cambria Math" w:hAnsi="Cambria Math"/>
              </w:rPr>
            </m:ctrlPr>
          </m:sup>
        </m:sSup>
      </m:oMath>
      <w:r>
        <w:rPr>
          <w:rFonts w:hint="default"/>
        </w:rPr>
        <w:t xml:space="preserve"> 为经过 Softmax 归一化后的概率矩阵，满足 </w:t>
      </w:r>
      <m:oMath>
        <m:nary>
          <m:naryPr>
            <m:chr m:val="∑"/>
            <m:grow m:val="1"/>
            <m:limLoc m:val="undOvr"/>
            <m:ctrlPr>
              <w:rPr>
                <w:rFonts w:hint="default"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/>
              </w:rPr>
              <m:t>c=1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C</m:t>
            </m:r>
            <m:ctrlPr>
              <w:rPr>
                <w:rFonts w:hint="default" w:ascii="Cambria Math" w:hAnsi="Cambria Math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/>
              </w:rPr>
              <m:t> </m:t>
            </m:r>
            <m:ctrlPr>
              <w:rPr>
                <w:rFonts w:hint="default" w:ascii="Cambria Math" w:hAnsi="Cambria Math"/>
              </w:rPr>
            </m:ctrlPr>
          </m:e>
        </m:nary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E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t,c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=1</m:t>
        </m:r>
      </m:oMath>
      <w:r>
        <w:rPr>
          <w:rFonts w:hint="default"/>
        </w:rPr>
        <w:t xml:space="preserve">。其中，Blank 类的索引 </w:t>
      </w:r>
      <m:oMath>
        <m:r>
          <m:rPr>
            <m:sty m:val="p"/>
          </m:rPr>
          <w:rPr>
            <w:rFonts w:hint="default" w:ascii="Cambria Math" w:hAnsi="Cambria Math"/>
          </w:rPr>
          <m:t>c=blank</m:t>
        </m:r>
      </m:oMath>
      <w:r>
        <w:rPr>
          <w:rFonts w:hint="default"/>
        </w:rPr>
        <w:t xml:space="preserve"> 通常取为 </w:t>
      </w:r>
      <m:oMath>
        <m:r>
          <m:rPr>
            <m:sty m:val="p"/>
          </m:rPr>
          <w:rPr>
            <w:rFonts w:hint="default" w:ascii="Cambria Math" w:hAnsi="Cambria Math"/>
          </w:rPr>
          <m:t>0</m:t>
        </m:r>
      </m:oMath>
      <w:r>
        <w:rPr>
          <w:rFonts w:hint="default"/>
        </w:rPr>
        <w:t xml:space="preserve"> 或 PaddleOCR 配置中的 blank_id。</w:t>
      </w:r>
      <w:r>
        <w:rPr>
          <w:rFonts w:hint="default"/>
        </w:rPr>
        <w:br w:type="textWrapping"/>
      </w:r>
      <w:r>
        <w:rPr>
          <w:rFonts w:hint="default"/>
        </w:rPr>
        <w:t xml:space="preserve">语义输入：Semantic Sentinel 提供领域标签 </w:t>
      </w:r>
      <m:oMath>
        <m:r>
          <m:rPr>
            <m:sty m:val="p"/>
          </m:rPr>
          <w:rPr>
            <w:rFonts w:hint="default" w:ascii="Cambria Math" w:hAnsi="Cambria Math"/>
          </w:rPr>
          <m:t>D</m:t>
        </m:r>
      </m:oMath>
      <w:r>
        <w:rPr>
          <w:rFonts w:hint="default"/>
        </w:rPr>
        <w:t xml:space="preserve">、风险分数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d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∈[0,1]</m:t>
        </m:r>
      </m:oMath>
      <w:r>
        <w:rPr>
          <w:rFonts w:hint="default"/>
        </w:rPr>
        <w:t xml:space="preserve"> 及关键片段索引集合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C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span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={(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l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j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j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)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}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j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，其中 </w:t>
      </w:r>
      <m:oMath>
        <m:r>
          <m:rPr>
            <m:sty m:val="p"/>
          </m:rPr>
          <w:rPr>
            <w:rFonts w:hint="default" w:ascii="Cambria Math" w:hAnsi="Cambria Math"/>
          </w:rPr>
          <m:t>(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l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j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j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)</m:t>
        </m:r>
      </m:oMath>
      <w:r>
        <w:rPr>
          <w:rFonts w:hint="default"/>
        </w:rPr>
        <w:t xml:space="preserve"> 表示片段在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中的起止索引。</w:t>
      </w:r>
      <w:r>
        <w:rPr>
          <w:rFonts w:hint="default"/>
        </w:rPr>
        <w:br w:type="textWrapping"/>
      </w:r>
      <w:r>
        <w:rPr>
          <w:rFonts w:hint="default"/>
        </w:rPr>
        <w:t xml:space="preserve">输出结果：升级决策 </w:t>
      </w:r>
      <m:oMath>
        <m:r>
          <m:rPr>
            <m:sty m:val="p"/>
          </m:rPr>
          <w:rPr>
            <w:rFonts w:hint="default" w:ascii="Cambria Math" w:hAnsi="Cambria Math"/>
          </w:rPr>
          <m:t>upgrade∈{0,1}</m:t>
        </m:r>
      </m:oMath>
      <w:r>
        <w:rPr>
          <w:rFonts w:hint="default"/>
        </w:rPr>
        <w:t xml:space="preserve">、路径 </w:t>
      </w:r>
      <m:oMath>
        <m:r>
          <m:rPr>
            <m:sty m:val="p"/>
          </m:rPr>
          <w:rPr>
            <w:rFonts w:hint="default" w:ascii="Cambria Math" w:hAnsi="Cambria Math"/>
          </w:rPr>
          <m:t>route_type</m:t>
        </m:r>
      </m:oMath>
      <w:r>
        <w:rPr>
          <w:rFonts w:hint="default"/>
        </w:rPr>
        <w:t xml:space="preserve">、感兴趣区域 </w:t>
      </w:r>
      <m:oMath>
        <m:r>
          <m:rPr>
            <m:sty m:val="p"/>
          </m:rPr>
          <w:rPr>
            <w:rFonts w:hint="default" w:ascii="Cambria Math" w:hAnsi="Cambria Math"/>
          </w:rPr>
          <m:t>RoI</m:t>
        </m:r>
      </m:oMath>
      <w:r>
        <w:rPr>
          <w:rFonts w:hint="default"/>
        </w:rPr>
        <w:t xml:space="preserve">、动态提示词 </w:t>
      </w:r>
      <m:oMath>
        <m:r>
          <m:rPr>
            <m:sty m:val="p"/>
          </m:rPr>
          <w:rPr>
            <w:rFonts w:hint="default" w:ascii="Cambria Math" w:hAnsi="Cambria Math"/>
          </w:rPr>
          <m:t>Prompt</m:t>
        </m:r>
      </m:oMath>
      <w:r>
        <w:rPr>
          <w:rFonts w:hint="default"/>
        </w:rPr>
        <w:t xml:space="preserve"> 以及最终转录文本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final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>A2. 三层路由架构设计</w:t>
      </w:r>
      <w:r>
        <w:rPr>
          <w:rFonts w:hint="default"/>
        </w:rPr>
        <w:br w:type="textWrapping"/>
      </w:r>
      <w:r>
        <w:rPr>
          <w:rFonts w:hint="default"/>
        </w:rPr>
        <w:t>2.1 Layer 1: 多源风险特征探测 (Risk Scorers)</w:t>
      </w:r>
      <w:r>
        <w:rPr>
          <w:rFonts w:hint="default"/>
        </w:rPr>
        <w:br w:type="textWrapping"/>
      </w:r>
      <w:r>
        <w:rPr>
          <w:rFonts w:hint="default"/>
        </w:rPr>
        <w:t>(1) 边界漏字风险 (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)</w:t>
      </w:r>
      <w:r>
        <w:rPr>
          <w:rFonts w:hint="default"/>
        </w:rPr>
        <w:br w:type="textWrapping"/>
      </w:r>
      <w:r>
        <w:rPr>
          <w:rFonts w:hint="default"/>
        </w:rPr>
        <w:t>旨在通过“视觉-序列冲突”拦截高置信 Deletion 错误。</w:t>
      </w:r>
      <w:r>
        <w:rPr>
          <w:rFonts w:hint="default"/>
        </w:rPr>
        <w:br w:type="textWrapping"/>
      </w:r>
      <w:r>
        <w:rPr>
          <w:rFonts w:hint="default"/>
        </w:rPr>
        <w:t>CTC 边界证据 (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edge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)：设时间窗比例 </w:t>
      </w:r>
      <m:oMath>
        <m:r>
          <m:rPr>
            <m:sty m:val="p"/>
          </m:rPr>
          <w:rPr>
            <w:rFonts w:hint="default" w:ascii="Cambria Math" w:hAnsi="Cambria Math"/>
          </w:rPr>
          <m:t>ρ</m:t>
        </m:r>
      </m:oMath>
      <w:r>
        <w:rPr>
          <w:rFonts w:hint="default"/>
        </w:rPr>
        <w:t xml:space="preserve">（默认 </w:t>
      </w:r>
      <m:oMath>
        <m:r>
          <m:rPr>
            <m:sty m:val="p"/>
          </m:rPr>
          <w:rPr>
            <w:rFonts w:hint="default" w:ascii="Cambria Math" w:hAnsi="Cambria Math"/>
          </w:rPr>
          <m:t>0.1</m:t>
        </m:r>
      </m:oMath>
      <w:r>
        <w:rPr>
          <w:rFonts w:hint="default"/>
        </w:rPr>
        <w:t xml:space="preserve">），定义左边界窗 </w:t>
      </w:r>
      <m:oMath>
        <m:r>
          <m:rPr>
            <m:sty m:val="p"/>
          </m:rPr>
          <w:rPr>
            <w:rFonts w:hint="default" w:ascii="Cambria Math" w:hAnsi="Cambria Math"/>
          </w:rPr>
          <m:t>L=[1,⌊ρT⌋]</m:t>
        </m:r>
      </m:oMath>
      <w:r>
        <w:rPr>
          <w:rFonts w:hint="default"/>
        </w:rPr>
        <w:t xml:space="preserve"> 与右边界窗 </w:t>
      </w:r>
      <m:oMath>
        <m:r>
          <m:rPr>
            <m:sty m:val="p"/>
          </m:rPr>
          <w:rPr>
            <w:rFonts w:hint="default" w:ascii="Cambria Math" w:hAnsi="Cambria Math"/>
          </w:rPr>
          <m:t>R=[⌈(1−ρ)T⌉,T]</m:t>
        </m:r>
      </m:oMath>
      <w:r>
        <w:rPr>
          <w:rFonts w:hint="default"/>
        </w:rPr>
        <w:t>。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=max</m:t>
          </m:r>
          <m:d>
            <m:dPr>
              <m:ctrlPr>
                <w:rPr>
                  <w:rFonts w:hint="default" w:ascii="Cambria Math" w:hAnsi="Cambria Math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|L|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  <m:nary>
                <m:naryPr>
                  <m:chr m:val="∑"/>
                  <m:grow m:val="1"/>
                  <m:limLoc m:val="undOvr"/>
                  <m:supHide m:val="1"/>
                  <m:ctrlPr>
                    <w:rPr>
                      <w:rFonts w:hint="default"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t∈L</m:t>
                  </m:r>
                  <m:ctrlPr>
                    <w:rPr>
                      <w:rFonts w:hint="default" w:ascii="Cambria Math" w:hAnsi="Cambria Math"/>
                    </w:rPr>
                  </m:ctrlPr>
                </m:sub>
                <m:sup>
                  <m:ctrlPr>
                    <w:rPr>
                      <w:rFonts w:hint="default" w:ascii="Cambria Math" w:hAnsi="Cambria Math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 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nary>
              <m:r>
                <m:rPr>
                  <m:sty m:val="p"/>
                </m:rPr>
                <w:rPr>
                  <w:rFonts w:hint="default" w:ascii="Cambria Math" w:hAnsi="Cambria Math"/>
                </w:rPr>
                <m:t> 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E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t,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blank</m:t>
                  </m:r>
                  <m:ctrlPr>
                    <w:rPr>
                      <w:rFonts w:hint="default"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|R|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  <m:nary>
                <m:naryPr>
                  <m:chr m:val="∑"/>
                  <m:grow m:val="1"/>
                  <m:limLoc m:val="undOvr"/>
                  <m:supHide m:val="1"/>
                  <m:ctrlPr>
                    <w:rPr>
                      <w:rFonts w:hint="default"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t∈R</m:t>
                  </m:r>
                  <m:ctrlPr>
                    <w:rPr>
                      <w:rFonts w:hint="default" w:ascii="Cambria Math" w:hAnsi="Cambria Math"/>
                    </w:rPr>
                  </m:ctrlPr>
                </m:sub>
                <m:sup>
                  <m:ctrlPr>
                    <w:rPr>
                      <w:rFonts w:hint="default" w:ascii="Cambria Math" w:hAnsi="Cambria Math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 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nary>
              <m:r>
                <m:rPr>
                  <m:sty m:val="p"/>
                </m:rPr>
                <w:rPr>
                  <w:rFonts w:hint="default" w:ascii="Cambria Math" w:hAnsi="Cambria Math"/>
                </w:rPr>
                <m:t> 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E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t,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blank</m:t>
                  </m:r>
                  <m:ctrlPr>
                    <w:rPr>
                      <w:rFonts w:hint="default"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</w:rPr>
            <m:t xml:space="preserve"> 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>视觉边缘探针 (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v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edge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)：采用 Sobel 梯度强度衡量边缘笔画。将图像 </w:t>
      </w:r>
      <m:oMath>
        <m:r>
          <m:rPr>
            <m:sty m:val="p"/>
          </m:rPr>
          <w:rPr>
            <w:rFonts w:hint="default" w:ascii="Cambria Math" w:hAnsi="Cambria Math"/>
          </w:rPr>
          <m:t>I</m:t>
        </m:r>
      </m:oMath>
      <w:r>
        <w:rPr>
          <w:rFonts w:hint="default"/>
        </w:rPr>
        <w:t xml:space="preserve"> 归一化至 </w:t>
      </w:r>
      <m:oMath>
        <m:r>
          <m:rPr>
            <m:sty m:val="p"/>
          </m:rPr>
          <w:rPr>
            <w:rFonts w:hint="default" w:ascii="Cambria Math" w:hAnsi="Cambria Math"/>
          </w:rPr>
          <m:t>[0,1]</m:t>
        </m:r>
      </m:oMath>
      <w:r>
        <w:rPr>
          <w:rFonts w:hint="default"/>
        </w:rPr>
        <w:t xml:space="preserve">，提取边缘切片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L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=I[:,:⌊ρ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W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⌋]</m:t>
        </m:r>
      </m:oMath>
      <w:r>
        <w:rPr>
          <w:rFonts w:hint="default"/>
        </w:rPr>
        <w:t xml:space="preserve"> 和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=I[:,⌈(1−ρ)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W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⌉:]</m:t>
        </m:r>
      </m:oMath>
      <w:r>
        <w:rPr>
          <w:rFonts w:hint="default"/>
        </w:rPr>
        <w:t xml:space="preserve">。应用 Sobel 算子计算梯度强度 </w:t>
      </w:r>
      <m:oMath>
        <m:r>
          <m:rPr>
            <m:sty m:val="p"/>
          </m:rPr>
          <w:rPr>
            <w:rFonts w:hint="default" w:ascii="Cambria Math" w:hAnsi="Cambria Math"/>
          </w:rPr>
          <m:t>G=</m:t>
        </m:r>
        <m:rad>
          <m:radPr>
            <m:degHide m:val="1"/>
            <m:ctrlPr>
              <w:rPr>
                <w:rFonts w:hint="default" w:ascii="Cambria Math" w:hAnsi="Cambria Math"/>
              </w:rPr>
            </m:ctrlPr>
          </m:radPr>
          <m:deg>
            <m:ctrlPr>
              <w:rPr>
                <w:rFonts w:hint="default" w:ascii="Cambria Math" w:hAnsi="Cambria Math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G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x</m:t>
                </m:r>
                <m:ctrlPr>
                  <w:rPr>
                    <w:rFonts w:hint="default"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2</m:t>
                </m:r>
                <m:ctrlPr>
                  <w:rPr>
                    <w:rFonts w:hint="default" w:ascii="Cambria Math" w:hAnsi="Cambria Math"/>
                  </w:rPr>
                </m:ctrlPr>
              </m:sup>
            </m:sSubSup>
            <m:r>
              <m:rPr>
                <m:sty m:val="p"/>
              </m:rPr>
              <w:rPr>
                <w:rFonts w:hint="default" w:ascii="Cambria Math" w:hAnsi="Cambria Math"/>
              </w:rPr>
              <m:t>+</m:t>
            </m:r>
            <m:sSubSup>
              <m:sSubSupPr>
                <m:ctrlPr>
                  <w:rPr>
                    <w:rFonts w:hint="default"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G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y</m:t>
                </m:r>
                <m:ctrlPr>
                  <w:rPr>
                    <w:rFonts w:hint="default"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2</m:t>
                </m:r>
                <m:ctrlPr>
                  <w:rPr>
                    <w:rFonts w:hint="default" w:ascii="Cambria Math" w:hAnsi="Cambria Math"/>
                  </w:rPr>
                </m:ctrlPr>
              </m:sup>
            </m:sSubSup>
            <m:ctrlPr>
              <w:rPr>
                <w:rFonts w:hint="default" w:ascii="Cambria Math" w:hAnsi="Cambria Math"/>
              </w:rPr>
            </m:ctrlPr>
          </m:e>
        </m:rad>
      </m:oMath>
      <w:r>
        <w:rPr>
          <w:rFonts w:hint="default"/>
        </w:rPr>
        <w:t>，定义：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v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norm</m:t>
          </m:r>
          <m:d>
            <m:dPr>
              <m:ctrlPr>
                <w:rPr>
                  <w:rFonts w:hint="default" w:ascii="Cambria Math" w:hAnsi="Cambria Math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/>
                </w:rPr>
                <m:t>mean</m:t>
              </m:r>
              <m:r>
                <m:rPr>
                  <m:sty m:val="p"/>
                </m:rPr>
                <w:rPr>
                  <w:rFonts w:hint="default" w:ascii="Cambria Math" w:hAnsi="Cambria Math"/>
                </w:rPr>
                <m:t>(G(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L</m:t>
                  </m:r>
                  <m:ctrlPr>
                    <w:rPr>
                      <w:rFonts w:hint="default"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</w:rPr>
                <m:t>))+</m:t>
              </m:r>
              <m:r>
                <m:rPr>
                  <m:sty m:val="p"/>
                </m:rPr>
                <w:rPr>
                  <w:rFonts w:hint="default" w:ascii="Cambria Math" w:hAnsi="Cambria Math"/>
                </w:rPr>
                <m:t>mean</m:t>
              </m:r>
              <m:r>
                <m:rPr>
                  <m:sty m:val="p"/>
                </m:rPr>
                <w:rPr>
                  <w:rFonts w:hint="default" w:ascii="Cambria Math" w:hAnsi="Cambria Math"/>
                </w:rPr>
                <m:t>(G(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R</m:t>
                  </m:r>
                  <m:ctrlPr>
                    <w:rPr>
                      <w:rFonts w:hint="default"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</w:rPr>
                <m:t>)))</m:t>
              </m:r>
              <m:ctrlPr>
                <w:rPr>
                  <w:rFonts w:hint="default" w:ascii="Cambria Math" w:hAnsi="Cambria Math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</w:rPr>
            <m:t xml:space="preserve"> 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 xml:space="preserve">其中 </w:t>
      </w:r>
      <m:oMath>
        <m:r>
          <m:rPr>
            <m:nor/>
            <m:sty m:val="p"/>
          </m:rPr>
          <w:rPr>
            <w:rFonts w:hint="default" w:ascii="Cambria Math" w:hAnsi="Cambria Math"/>
          </w:rPr>
          <m:t>norm</m:t>
        </m:r>
        <m:r>
          <m:rPr>
            <m:nor/>
            <m:sty m:val="p"/>
          </m:rPr>
          <w:rPr>
            <w:rFonts w:hint="default" w:ascii="Cambria Math" w:hAnsi="Cambria Math"/>
          </w:rPr>
          <m:t>(⋅)</m:t>
        </m:r>
      </m:oMath>
      <w:r>
        <w:rPr>
          <w:rFonts w:hint="default"/>
        </w:rPr>
        <w:t xml:space="preserve"> 的 Min-max 参数通过验证集统计获得。</w:t>
      </w:r>
      <w:r>
        <w:rPr>
          <w:rFonts w:hint="default"/>
        </w:rPr>
        <w:br w:type="textWrapping"/>
      </w:r>
      <w:r>
        <w:rPr>
          <w:rFonts w:hint="default"/>
        </w:rPr>
        <w:t>置信度陡降 (</w:t>
      </w:r>
      <m:oMath>
        <m:r>
          <m:rPr>
            <m:sty m:val="p"/>
          </m:rPr>
          <w:rPr>
            <w:rFonts w:hint="default" w:ascii="Cambria Math" w:hAnsi="Cambria Math"/>
          </w:rPr>
          <m:t>drop</m:t>
        </m:r>
      </m:oMath>
      <w:r>
        <w:rPr>
          <w:rFonts w:hint="default"/>
        </w:rPr>
        <w:t xml:space="preserve">)：设 </w:t>
      </w:r>
      <m:oMath>
        <m:r>
          <m:rPr>
            <m:sty m:val="p"/>
          </m:rPr>
          <w:rPr>
            <w:rFonts w:hint="default" w:ascii="Cambria Math" w:hAnsi="Cambria Math"/>
          </w:rPr>
          <m:t>K</m:t>
        </m:r>
      </m:oMath>
      <w:r>
        <w:rPr>
          <w:rFonts w:hint="default"/>
        </w:rPr>
        <w:t xml:space="preserve">（默认 </w:t>
      </w:r>
      <m:oMath>
        <m:r>
          <m:rPr>
            <m:sty m:val="p"/>
          </m:rPr>
          <w:rPr>
            <w:rFonts w:hint="default" w:ascii="Cambria Math" w:hAnsi="Cambria Math"/>
          </w:rPr>
          <m:t>2</m:t>
        </m:r>
      </m:oMath>
      <w:r>
        <w:rPr>
          <w:rFonts w:hint="default"/>
        </w:rPr>
        <w:t>）为边界窗口大小。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left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K</m:t>
              </m:r>
              <m:ctrlPr>
                <w:rPr>
                  <w:rFonts w:hint="default" w:ascii="Cambria Math" w:hAnsi="Cambria Math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K</m:t>
              </m:r>
              <m:ctrlPr>
                <w:rPr>
                  <w:rFonts w:hint="default"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 </m:t>
              </m:r>
              <m:ctrlPr>
                <w:rPr>
                  <w:rFonts w:hint="default" w:ascii="Cambria Math" w:hAnsi="Cambria Math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 xml:space="preserve">, 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rigℎt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K</m:t>
              </m:r>
              <m:ctrlPr>
                <w:rPr>
                  <w:rFonts w:hint="default" w:ascii="Cambria Math" w:hAnsi="Cambria Math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i=N−K+1</m:t>
              </m:r>
              <m:ctrlPr>
                <w:rPr>
                  <w:rFonts w:hint="default"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 </m:t>
              </m:r>
              <m:ctrlPr>
                <w:rPr>
                  <w:rFonts w:hint="default" w:ascii="Cambria Math" w:hAnsi="Cambria Math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 xml:space="preserve"> </m:t>
          </m:r>
        </m:oMath>
      </m:oMathPara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mid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mean</m:t>
          </m:r>
          <m:r>
            <m:rPr>
              <m:sty m:val="p"/>
            </m:rPr>
            <w:rPr>
              <w:rFonts w:hint="default" w:ascii="Cambria Math" w:hAnsi="Cambria Math"/>
            </w:rPr>
            <m:t>({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}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i=K+1</m:t>
              </m:r>
              <m:ctrlPr>
                <w:rPr>
                  <w:rFonts w:hint="default"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N−K</m:t>
              </m:r>
              <m:ctrlPr>
                <w:rPr>
                  <w:rFonts w:hint="default"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</w:rPr>
            <m:t>) (</m:t>
          </m:r>
          <m:r>
            <m:rPr>
              <m:sty m:val="p"/>
            </m:rPr>
            <w:rPr>
              <w:rFonts w:hint="default" w:ascii="Cambria Math" w:hAnsi="Cambria Math"/>
            </w:rPr>
            <m:t>若 </m:t>
          </m:r>
          <m:r>
            <m:rPr>
              <m:sty m:val="p"/>
            </m:rPr>
            <w:rPr>
              <w:rFonts w:hint="default" w:ascii="Cambria Math" w:hAnsi="Cambria Math"/>
            </w:rPr>
            <m:t>N≤2K,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mid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 xml:space="preserve">=0) </m:t>
          </m:r>
        </m:oMath>
      </m:oMathPara>
    </w:p>
    <w:p>
      <w:pPr>
        <w:bidi w:val="0"/>
        <w:rPr>
          <w:rFonts w:hint="default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drop=max(0,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mid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−min(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left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rigℎt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 xml:space="preserve">)) 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>合成逻辑 (Rule-only)：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s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clip</m:t>
          </m:r>
          <m:r>
            <m:rPr>
              <m:sty m:val="p"/>
            </m:rPr>
            <w:rPr>
              <w:rFonts w:hint="default" w:ascii="Cambria Math" w:hAnsi="Cambria Math"/>
            </w:rPr>
            <m:t>(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a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⋅(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v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⋅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)+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a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⋅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+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a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3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 xml:space="preserve">⋅drop,0,1) 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 xml:space="preserve">默认系数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1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2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3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=1/3</m:t>
        </m:r>
      </m:oMath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>(2) 识别歧义风险 (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)</w:t>
      </w:r>
      <w:r>
        <w:rPr>
          <w:rFonts w:hint="default"/>
        </w:rPr>
        <w:br w:type="textWrapping"/>
      </w:r>
      <w:r>
        <w:rPr>
          <w:rFonts w:hint="default"/>
        </w:rPr>
        <w:t xml:space="preserve">Margin 定义：设 </w:t>
      </w:r>
      <m:oMath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(1)</m:t>
            </m:r>
            <m:ctrlPr>
              <w:rPr>
                <w:rFonts w:hint="default" w:ascii="Cambria Math" w:hAnsi="Cambria Math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</w:rPr>
          <m:t>,</m:t>
        </m:r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(2)</m:t>
            </m:r>
            <m:ctrlPr>
              <w:rPr>
                <w:rFonts w:hint="default" w:ascii="Cambria Math" w:hAnsi="Cambria Math"/>
              </w:rPr>
            </m:ctrlPr>
          </m:sup>
        </m:sSubSup>
      </m:oMath>
      <w:r>
        <w:rPr>
          <w:rFonts w:hint="default"/>
        </w:rPr>
        <w:t xml:space="preserve"> 为位置 </w:t>
      </w:r>
      <m:oMath>
        <m:r>
          <m:rPr>
            <m:sty m:val="p"/>
          </m:rPr>
          <w:rPr>
            <w:rFonts w:hint="default" w:ascii="Cambria Math" w:hAnsi="Cambria Math"/>
          </w:rPr>
          <m:t>i</m:t>
        </m:r>
      </m:oMath>
      <w:r>
        <w:rPr>
          <w:rFonts w:hint="default"/>
        </w:rPr>
        <w:t xml:space="preserve"> 上的 Top-1 与 Top-2 概率。定义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m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</m:t>
        </m:r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(1)</m:t>
            </m:r>
            <m:ctrlPr>
              <w:rPr>
                <w:rFonts w:hint="default" w:ascii="Cambria Math" w:hAnsi="Cambria Math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</w:rPr>
          <m:t>−</m:t>
        </m:r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(2)</m:t>
            </m:r>
            <m:ctrlPr>
              <w:rPr>
                <w:rFonts w:hint="default" w:ascii="Cambria Math" w:hAnsi="Cambria Math"/>
              </w:rPr>
            </m:ctrlPr>
          </m:sup>
        </m:sSubSup>
      </m:oMath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>得分计算：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</m:t>
        </m:r>
        <m:r>
          <m:rPr>
            <m:sty m:val="p"/>
          </m:rPr>
          <w:rPr>
            <w:rFonts w:hint="default" w:ascii="Cambria Math" w:hAnsi="Cambria Math"/>
          </w:rPr>
          <m:t>clip</m:t>
        </m:r>
        <m:r>
          <m:rPr>
            <m:sty m:val="p"/>
          </m:rPr>
          <w:rPr>
            <w:rFonts w:hint="default" w:ascii="Cambria Math" w:hAnsi="Cambria Math"/>
          </w:rPr>
          <m:t>(1−</m:t>
        </m:r>
        <m:limLow>
          <m:limLowPr>
            <m:ctrlPr>
              <w:rPr>
                <w:rFonts w:hint="default"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hint="default" w:ascii="Cambria Math" w:hAnsi="Cambria Math"/>
              </w:rPr>
              <m:t>min</m:t>
            </m:r>
            <m:ctrlPr>
              <w:rPr>
                <w:rFonts w:hint="default" w:ascii="Cambria Math" w:hAnsi="Cambria Math"/>
              </w:rPr>
            </m:ctrlPr>
          </m:e>
          <m:lim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lim>
        </m:limLow>
        <m:r>
          <m:rPr>
            <m:sty m:val="p"/>
          </m:rPr>
          <w:rPr>
            <w:rFonts w:hint="default" w:ascii="Cambria Math" w:hAnsi="Cambria Math"/>
          </w:rPr>
          <m:t> 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m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,0,1)</m:t>
        </m:r>
      </m:oMath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>存疑位置：</w:t>
      </w:r>
      <m:oMath>
        <m:r>
          <m:rPr>
            <m:sty m:val="p"/>
          </m:rPr>
          <w:rPr>
            <w:rFonts w:hint="default" w:ascii="Cambria Math" w:hAnsi="Cambria Math"/>
          </w:rPr>
          <m:t>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susp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=arg⁡min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m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>2.2 Layer 2: 战略分诊与参数定义 (Strategic Triage)</w:t>
      </w:r>
      <w:r>
        <w:rPr>
          <w:rFonts w:hint="default"/>
        </w:rPr>
        <w:br w:type="textWrapping"/>
      </w:r>
      <w:r>
        <w:rPr>
          <w:rFonts w:hint="default"/>
        </w:rPr>
        <w:t xml:space="preserve">路径决策逻辑：基于得分强度与动态阈值 </w:t>
      </w:r>
      <m:oMath>
        <m:r>
          <m:rPr>
            <m:sty m:val="p"/>
          </m:rPr>
          <w:rPr>
            <w:rFonts w:hint="default" w:ascii="Cambria Math" w:hAnsi="Cambria Math"/>
          </w:rPr>
          <m:t>λ</m:t>
        </m:r>
      </m:oMath>
      <w:r>
        <w:rPr>
          <w:rFonts w:hint="default"/>
        </w:rPr>
        <w:t xml:space="preserve"> 进行判定。</w:t>
      </w:r>
      <w:r>
        <w:rPr>
          <w:rFonts w:hint="default"/>
        </w:rPr>
        <w:br w:type="textWrapping"/>
      </w:r>
      <w:r>
        <w:rPr>
          <w:rFonts w:hint="default"/>
        </w:rPr>
        <w:t xml:space="preserve">若 </w:t>
      </w:r>
      <m:oMath>
        <m:r>
          <m:rPr>
            <m:sty m:val="p"/>
          </m:rPr>
          <w:rPr>
            <w:rFonts w:hint="default" w:ascii="Cambria Math" w:hAnsi="Cambria Math"/>
          </w:rPr>
          <m:t>q&lt;λ</m:t>
        </m:r>
      </m:oMath>
      <w:r>
        <w:rPr>
          <w:rFonts w:hint="default"/>
        </w:rPr>
        <w:t>：</w:t>
      </w:r>
      <m:oMath>
        <m:r>
          <m:rPr>
            <m:sty m:val="p"/>
          </m:rPr>
          <w:rPr>
            <w:rFonts w:hint="default" w:ascii="Cambria Math" w:hAnsi="Cambria Math"/>
          </w:rPr>
          <m:t>route_type=</m:t>
        </m:r>
        <m:r>
          <m:rPr>
            <m:sty m:val="p"/>
          </m:rPr>
          <w:rPr>
            <w:rFonts w:hint="default" w:ascii="Cambria Math" w:hAnsi="Cambria Math"/>
          </w:rPr>
          <m:t>NONE</m:t>
        </m:r>
      </m:oMath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 xml:space="preserve">否则，若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≥λ</m:t>
        </m:r>
      </m:oMath>
      <w:r>
        <w:rPr>
          <w:rFonts w:hint="default"/>
        </w:rPr>
        <w:t xml:space="preserve"> 且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≥λ</m:t>
        </m:r>
      </m:oMath>
      <w:r>
        <w:rPr>
          <w:rFonts w:hint="default"/>
        </w:rPr>
        <w:t>：</w:t>
      </w:r>
      <m:oMath>
        <m:r>
          <m:rPr>
            <m:sty m:val="p"/>
          </m:rPr>
          <w:rPr>
            <w:rFonts w:hint="default" w:ascii="Cambria Math" w:hAnsi="Cambria Math"/>
          </w:rPr>
          <m:t>route_type=</m:t>
        </m:r>
        <m:r>
          <m:rPr>
            <m:sty m:val="p"/>
          </m:rPr>
          <w:rPr>
            <w:rFonts w:hint="default" w:ascii="Cambria Math" w:hAnsi="Cambria Math"/>
          </w:rPr>
          <m:t>BOTH</m:t>
        </m:r>
      </m:oMath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 xml:space="preserve">否则，若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≥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：</w:t>
      </w:r>
      <m:oMath>
        <m:r>
          <m:rPr>
            <m:sty m:val="p"/>
          </m:rPr>
          <w:rPr>
            <w:rFonts w:hint="default" w:ascii="Cambria Math" w:hAnsi="Cambria Math"/>
          </w:rPr>
          <m:t>route_type=</m:t>
        </m:r>
        <m:r>
          <m:rPr>
            <m:sty m:val="p"/>
          </m:rPr>
          <w:rPr>
            <w:rFonts w:hint="default" w:ascii="Cambria Math" w:hAnsi="Cambria Math"/>
          </w:rPr>
          <m:t>BOUNDARY</m:t>
        </m:r>
      </m:oMath>
      <w:r>
        <w:rPr>
          <w:rFonts w:hint="default"/>
        </w:rPr>
        <w:t xml:space="preserve">；反之则为 </w:t>
      </w:r>
      <m:oMath>
        <m:r>
          <m:rPr>
            <m:sty m:val="p"/>
          </m:rPr>
          <w:rPr>
            <w:rFonts w:hint="default" w:ascii="Cambria Math" w:hAnsi="Cambria Math"/>
          </w:rPr>
          <m:t>AMBIGUITY</m:t>
        </m:r>
      </m:oMath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 xml:space="preserve">RoI 物理实现：采用等分近似法。设图像宽度为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W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，文本长度为 </w:t>
      </w:r>
      <m:oMath>
        <m:r>
          <m:rPr>
            <m:sty m:val="p"/>
          </m:rPr>
          <w:rPr>
            <w:rFonts w:hint="default" w:ascii="Cambria Math" w:hAnsi="Cambria Math"/>
          </w:rPr>
          <m:t>N</m:t>
        </m:r>
      </m:oMath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 xml:space="preserve">BOUNDARY：裁取图像左右边缘各 </w:t>
      </w:r>
      <m:oMath>
        <m:r>
          <m:rPr>
            <m:sty m:val="p"/>
          </m:rPr>
          <w:rPr>
            <w:rFonts w:hint="default" w:ascii="Cambria Math" w:hAnsi="Cambria Math"/>
          </w:rPr>
          <m:t>15%</m:t>
        </m:r>
      </m:oMath>
      <w:r>
        <w:rPr>
          <w:rFonts w:hint="default"/>
        </w:rPr>
        <w:t xml:space="preserve"> 宽度区域。</w:t>
      </w:r>
      <w:r>
        <w:rPr>
          <w:rFonts w:hint="default"/>
        </w:rPr>
        <w:br w:type="textWrapping"/>
      </w:r>
      <w:r>
        <w:rPr>
          <w:rFonts w:hint="default"/>
        </w:rPr>
        <w:t xml:space="preserve">AMBIGUITY：以 </w:t>
      </w:r>
      <m:oMath>
        <m:r>
          <m:rPr>
            <m:sty m:val="p"/>
          </m:rPr>
          <w:rPr>
            <w:rFonts w:hint="default" w:ascii="Cambria Math" w:hAnsi="Cambria Math"/>
          </w:rPr>
          <m:t>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susp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为中心，裁取宽度范围为 </w:t>
      </w:r>
      <m:oMath>
        <m:r>
          <m:rPr>
            <m:sty m:val="p"/>
          </m:rPr>
          <w:rPr>
            <w:rFonts w:hint="default" w:ascii="Cambria Math" w:hAnsi="Cambria Math"/>
          </w:rPr>
          <m:t>[</m:t>
        </m:r>
        <m:f>
          <m:fPr>
            <m:ctrlPr>
              <w:rPr>
                <w:rFonts w:hint="default" w:ascii="Cambria Math" w:hAnsi="Cambria Math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W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I</m:t>
                </m:r>
                <m:ctrlPr>
                  <w:rPr>
                    <w:rFonts w:hint="default"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/>
              </w:rPr>
              <m:t>N</m:t>
            </m:r>
            <m:ctrlPr>
              <w:rPr>
                <w:rFonts w:hint="default" w:ascii="Cambria Math" w:hAnsi="Cambria Math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</w:rPr>
          <m:t>(id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susp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−1),</m:t>
        </m:r>
        <m:f>
          <m:fPr>
            <m:ctrlPr>
              <w:rPr>
                <w:rFonts w:hint="default" w:ascii="Cambria Math" w:hAnsi="Cambria Math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W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I</m:t>
                </m:r>
                <m:ctrlPr>
                  <w:rPr>
                    <w:rFonts w:hint="default"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/>
              </w:rPr>
              <m:t>N</m:t>
            </m:r>
            <m:ctrlPr>
              <w:rPr>
                <w:rFonts w:hint="default" w:ascii="Cambria Math" w:hAnsi="Cambria Math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</w:rPr>
          <m:t>(id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susp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+1)]</m:t>
        </m:r>
      </m:oMath>
      <w:r>
        <w:rPr>
          <w:rFonts w:hint="default"/>
        </w:rPr>
        <w:t xml:space="preserve"> 的窗口。</w:t>
      </w:r>
      <w:r>
        <w:rPr>
          <w:rFonts w:hint="default"/>
        </w:rPr>
        <w:br w:type="textWrapping"/>
      </w:r>
      <w:r>
        <w:rPr>
          <w:rFonts w:hint="default"/>
        </w:rPr>
        <w:t>2.3 Layer 3: 在线预算控制 (Online Budget Control)</w:t>
      </w:r>
      <w:r>
        <w:rPr>
          <w:rFonts w:hint="default"/>
        </w:rPr>
        <w:br w:type="textWrapping"/>
      </w:r>
      <w:r>
        <w:rPr>
          <w:rFonts w:hint="default"/>
        </w:rPr>
        <w:t>综合优先级评分：</w:t>
      </w:r>
      <m:oMath>
        <m:r>
          <m:rPr>
            <m:sty m:val="p"/>
          </m:rPr>
          <w:rPr>
            <w:rFonts w:hint="default" w:ascii="Cambria Math" w:hAnsi="Cambria Math"/>
          </w:rPr>
          <m:t>q=max(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)+η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d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，</w:t>
      </w:r>
      <m:oMath>
        <m:r>
          <m:rPr>
            <m:sty m:val="p"/>
          </m:rPr>
          <w:rPr>
            <w:rFonts w:hint="default" w:ascii="Cambria Math" w:hAnsi="Cambria Math"/>
          </w:rPr>
          <m:t>η</m:t>
        </m:r>
      </m:oMath>
      <w:r>
        <w:rPr>
          <w:rFonts w:hint="default"/>
        </w:rPr>
        <w:t xml:space="preserve"> 在验证集上通过网格搜索确定。</w:t>
      </w:r>
      <w:r>
        <w:rPr>
          <w:rFonts w:hint="default"/>
        </w:rPr>
        <w:br w:type="textWrapping"/>
      </w:r>
      <w:r>
        <w:rPr>
          <w:rFonts w:hint="default"/>
        </w:rPr>
        <w:t xml:space="preserve">在线控制器：设窗口 </w:t>
      </w:r>
      <m:oMath>
        <m:r>
          <m:rPr>
            <m:sty m:val="p"/>
          </m:rPr>
          <w:rPr>
            <w:rFonts w:hint="default" w:ascii="Cambria Math" w:hAnsi="Cambria Math"/>
          </w:rPr>
          <m:t>W=200</m:t>
        </m:r>
      </m:oMath>
      <w:r>
        <w:rPr>
          <w:rFonts w:hint="default"/>
        </w:rPr>
        <w:t>，</w:t>
      </w:r>
      <m:oMath>
        <m:acc>
          <m:accPr>
            <m:chr m:val="ˆ"/>
            <m:ctrlPr>
              <w:rPr>
                <w:rFonts w:hint="default"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default" w:ascii="Cambria Math" w:hAnsi="Cambria Math"/>
              </w:rPr>
            </m:ctrlPr>
          </m:e>
        </m:acc>
      </m:oMath>
      <w:r>
        <w:rPr>
          <w:rFonts w:hint="default"/>
        </w:rPr>
        <w:t xml:space="preserve"> 为窗口内实际升级比例。</w:t>
      </w:r>
      <w:r>
        <w:rPr>
          <w:rFonts w:hint="default"/>
        </w:rPr>
        <w:br w:type="textWrapping"/>
      </w:r>
      <w:r>
        <w:rPr>
          <w:rFonts w:hint="default"/>
        </w:rPr>
        <w:t>动态更新式：</w:t>
      </w:r>
    </w:p>
    <w:p>
      <w:pPr>
        <w:bidi w:val="0"/>
        <w:rPr>
          <w:rFonts w:hint="default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λ←</m:t>
          </m:r>
          <m:r>
            <m:rPr>
              <m:sty m:val="p"/>
            </m:rPr>
            <w:rPr>
              <w:rFonts w:hint="default" w:ascii="Cambria Math" w:hAnsi="Cambria Math"/>
            </w:rPr>
            <m:t>clip</m:t>
          </m:r>
          <m:r>
            <m:rPr>
              <m:sty m:val="p"/>
            </m:rPr>
            <w:rPr>
              <w:rFonts w:hint="default" w:ascii="Cambria Math" w:hAnsi="Cambria Math"/>
            </w:rPr>
            <m:t>(λ+k(</m:t>
          </m:r>
          <m:acc>
            <m:accPr>
              <m:chr m:val="ˆ"/>
              <m:ctrlPr>
                <w:rPr>
                  <w:rFonts w:hint="default"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</w:rPr>
            <m:t>−B),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λ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min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λ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max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 xml:space="preserve">) 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 xml:space="preserve">初始值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λ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0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取验证集上 </w:t>
      </w:r>
      <m:oMath>
        <m:r>
          <m:rPr>
            <m:sty m:val="p"/>
          </m:rPr>
          <w:rPr>
            <w:rFonts w:hint="default" w:ascii="Cambria Math" w:hAnsi="Cambria Math"/>
          </w:rPr>
          <m:t>q</m:t>
        </m:r>
      </m:oMath>
      <w:r>
        <w:rPr>
          <w:rFonts w:hint="default"/>
        </w:rPr>
        <w:t xml:space="preserve"> 的 </w:t>
      </w:r>
      <m:oMath>
        <m:r>
          <m:rPr>
            <m:sty m:val="p"/>
          </m:rPr>
          <w:rPr>
            <w:rFonts w:hint="default" w:ascii="Cambria Math" w:hAnsi="Cambria Math"/>
          </w:rPr>
          <m:t>(1−B)</m:t>
        </m:r>
      </m:oMath>
      <w:r>
        <w:rPr>
          <w:rFonts w:hint="default"/>
        </w:rPr>
        <w:t xml:space="preserve"> 分位数。</w:t>
      </w:r>
      <w:r>
        <w:rPr>
          <w:rFonts w:hint="default"/>
        </w:rPr>
        <w:br w:type="textWrapping"/>
      </w:r>
      <w:r>
        <w:rPr>
          <w:rFonts w:hint="default"/>
        </w:rPr>
        <w:t>A3. 确定性回填与拒改规则</w:t>
      </w:r>
      <w:r>
        <w:rPr>
          <w:rFonts w:hint="default"/>
        </w:rPr>
        <w:br w:type="textWrapping"/>
      </w:r>
      <w:r>
        <w:rPr>
          <w:rFonts w:hint="default"/>
        </w:rPr>
        <w:t>为抑制 VLM 幻觉，系统实施以下物理级物理约束。</w:t>
      </w:r>
      <w:r>
        <w:rPr>
          <w:rFonts w:hint="default"/>
        </w:rPr>
        <w:br w:type="textWrapping"/>
      </w:r>
      <w:r>
        <w:rPr>
          <w:rFonts w:hint="default"/>
        </w:rPr>
        <w:t xml:space="preserve">BOUNDARY 约束：仅允许在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的首字符前插入/替换，或在尾字符后插入/替换。</w:t>
      </w:r>
      <w:r>
        <w:rPr>
          <w:rFonts w:hint="default"/>
        </w:rPr>
        <w:br w:type="textWrapping"/>
      </w:r>
      <w:r>
        <w:rPr>
          <w:rFonts w:hint="default"/>
        </w:rPr>
        <w:t xml:space="preserve">AMBIGUITY 约束：仅允许修改 </w:t>
      </w:r>
      <m:oMath>
        <m:r>
          <m:rPr>
            <m:sty m:val="p"/>
          </m:rPr>
          <w:rPr>
            <w:rFonts w:hint="default" w:ascii="Cambria Math" w:hAnsi="Cambria Math"/>
          </w:rPr>
          <m:t>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susp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处的字符，且修正字符必须属于 Top-2 候选集。</w:t>
      </w:r>
      <w:r>
        <w:rPr>
          <w:rFonts w:hint="default"/>
        </w:rPr>
        <w:br w:type="textWrapping"/>
      </w:r>
      <w:r>
        <w:rPr>
          <w:rFonts w:hint="default"/>
        </w:rPr>
        <w:t xml:space="preserve">全局降级 (Global Rejection)：若编辑距离 </w:t>
      </w:r>
      <m:oMath>
        <m:r>
          <m:rPr>
            <m:sty m:val="p"/>
          </m:rPr>
          <w:rPr>
            <w:rFonts w:hint="default" w:ascii="Cambria Math" w:hAnsi="Cambria Math"/>
          </w:rPr>
          <m:t>ED(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修正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)&gt;2</m:t>
        </m:r>
      </m:oMath>
      <w:r>
        <w:rPr>
          <w:rFonts w:hint="default"/>
        </w:rPr>
        <w:t xml:space="preserve"> 或长度变化超过 </w:t>
      </w:r>
      <m:oMath>
        <m:r>
          <m:rPr>
            <m:sty m:val="p"/>
          </m:rPr>
          <w:rPr>
            <w:rFonts w:hint="default" w:ascii="Cambria Math" w:hAnsi="Cambria Math"/>
          </w:rPr>
          <m:t>20%</m:t>
        </m:r>
      </m:oMath>
      <w:r>
        <w:rPr>
          <w:rFonts w:hint="default"/>
        </w:rPr>
        <w:t xml:space="preserve">，则判定为幻觉并执行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final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default"/>
        </w:rPr>
        <w:t>关键指标定义：CVR (Constraint Violation Rate) 定义为触发全局降级或专家输出违反回填约束的样本比例，用于衡量纠错可靠性。</w:t>
      </w:r>
    </w:p>
    <w:p>
      <w:pPr>
        <w:bidi w:val="0"/>
        <w:rPr>
          <w:rFonts w:hint="default"/>
        </w:rPr>
      </w:pPr>
      <w:r>
        <w:rPr>
          <w:rFonts w:hint="default"/>
        </w:rPr>
        <w:t>下面给出一份重写后的 SH‑DA++ Router 设计方案（搭建指导版 / Method）：面向后续开发与实验，不追求论文行文，而是强调“接口—变量—默认参数—可落地算法—日志与约束”。CTC blank 与 collapse/对齐机制是你们用来定位 deletion 风险的理论支点，因此在特征定义里把 blank 统计写死。 预算约束用在线阈值控制属于自适应推理/预算推理的典型部署形态，所以把控制器初始化、更新与裁剪边界写清。 同时把打分器当 error detector 的 AUC/PR 评估口径与 OCR 置信度预测工作一致，便于后续验证校准收益。</w:t>
      </w:r>
      <w:bookmarkStart w:id="0" w:name="fnref1"/>
      <w:bookmarkEnd w:id="0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"fn1" \h </w:instrText>
      </w:r>
      <w:r>
        <w:rPr>
          <w:rFonts w:hint="default"/>
        </w:rPr>
        <w:fldChar w:fldCharType="separate"/>
      </w:r>
      <w:r>
        <w:rPr>
          <w:rFonts w:hint="default"/>
        </w:rPr>
        <w:t>[1]</w:t>
      </w:r>
      <w:r>
        <w:rPr>
          <w:rFonts w:hint="default"/>
        </w:rPr>
        <w:fldChar w:fldCharType="end"/>
      </w:r>
      <w:bookmarkStart w:id="1" w:name="fnref2"/>
      <w:bookmarkEnd w:id="1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"fn2" \h </w:instrText>
      </w:r>
      <w:r>
        <w:rPr>
          <w:rFonts w:hint="default"/>
        </w:rPr>
        <w:fldChar w:fldCharType="separate"/>
      </w:r>
      <w:r>
        <w:rPr>
          <w:rFonts w:hint="default"/>
        </w:rPr>
        <w:t>[2]</w:t>
      </w:r>
      <w:r>
        <w:rPr>
          <w:rFonts w:hint="default"/>
        </w:rPr>
        <w:fldChar w:fldCharType="end"/>
      </w:r>
      <w:bookmarkStart w:id="2" w:name="fnref3"/>
      <w:bookmarkEnd w:id="2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"fn3" \h </w:instrText>
      </w:r>
      <w:r>
        <w:rPr>
          <w:rFonts w:hint="default"/>
        </w:rPr>
        <w:fldChar w:fldCharType="separate"/>
      </w:r>
      <w:r>
        <w:rPr>
          <w:rFonts w:hint="default"/>
        </w:rPr>
        <w:t>[3]</w:t>
      </w:r>
      <w:r>
        <w:rPr>
          <w:rFonts w:hint="default"/>
        </w:rPr>
        <w:fldChar w:fldCharType="end"/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bookmarkStart w:id="3" w:name="a_sh_da_router_设计方案_搭建指导版"/>
      <w:r>
        <w:rPr>
          <w:rFonts w:hint="default"/>
        </w:rPr>
        <w:t>A) SH‑DA++ Router 设计方案（搭建指导版）</w:t>
      </w:r>
      <w:bookmarkEnd w:id="3"/>
    </w:p>
    <w:p>
      <w:pPr>
        <w:bidi w:val="0"/>
        <w:rPr>
          <w:rFonts w:hint="default"/>
        </w:rPr>
      </w:pPr>
      <w:bookmarkStart w:id="4" w:name="a0_设计目标与约束"/>
      <w:r>
        <w:rPr>
          <w:rFonts w:hint="default"/>
        </w:rPr>
        <w:t>A0. 设计目标与约束</w:t>
      </w:r>
      <w:bookmarkEnd w:id="4"/>
    </w:p>
    <w:p>
      <w:pPr>
        <w:bidi w:val="0"/>
        <w:rPr>
          <w:rFonts w:hint="default"/>
        </w:rPr>
      </w:pPr>
      <w:r>
        <w:rPr>
          <w:rFonts w:hint="default"/>
        </w:rPr>
        <w:t xml:space="preserve">目标：在行级流式 HCTR 中，以固定平均调用率 </w:t>
      </w:r>
      <m:oMath>
        <m:r>
          <m:rPr>
            <m:sty m:val="p"/>
          </m:rPr>
          <w:rPr>
            <w:rFonts w:hint="default" w:ascii="Cambria Math" w:hAnsi="Cambria Math"/>
          </w:rPr>
          <m:t>B%</m:t>
        </m:r>
      </m:oMath>
      <w:r>
        <w:rPr>
          <w:rFonts w:hint="default"/>
        </w:rPr>
        <w:t xml:space="preserve"> 选择性调用 Agent B（VLM）进行纠错，从而：</w:t>
      </w:r>
    </w:p>
    <w:p>
      <w:pPr>
        <w:bidi w:val="0"/>
        <w:rPr>
          <w:rFonts w:hint="default"/>
        </w:rPr>
      </w:pPr>
      <w:r>
        <w:rPr>
          <w:rFonts w:hint="default"/>
        </w:rPr>
        <w:t>高召回拦截“高置信漏字（boundary deletion）”；</w:t>
      </w:r>
    </w:p>
    <w:p>
      <w:pPr>
        <w:bidi w:val="0"/>
        <w:rPr>
          <w:rFonts w:hint="default"/>
        </w:rPr>
      </w:pPr>
      <w:r>
        <w:rPr>
          <w:rFonts w:hint="default"/>
        </w:rPr>
        <w:t>定向纠正“形近错字（substitution / ambiguity）”；</w:t>
      </w:r>
    </w:p>
    <w:p>
      <w:pPr>
        <w:bidi w:val="0"/>
        <w:rPr>
          <w:rFonts w:hint="default"/>
        </w:rPr>
      </w:pPr>
      <w:r>
        <w:rPr>
          <w:rFonts w:hint="default"/>
        </w:rPr>
        <w:t>对高风险语义片段（数字/单位/金额等）更保守（风险优先）。</w:t>
      </w:r>
    </w:p>
    <w:p>
      <w:pPr>
        <w:bidi w:val="0"/>
        <w:rPr>
          <w:rFonts w:hint="default"/>
        </w:rPr>
      </w:pPr>
      <w:r>
        <w:rPr>
          <w:rFonts w:hint="default"/>
        </w:rPr>
        <w:t>约束：</w:t>
      </w:r>
    </w:p>
    <w:p>
      <w:pPr>
        <w:bidi w:val="0"/>
        <w:rPr>
          <w:rFonts w:hint="default"/>
        </w:rPr>
      </w:pPr>
      <w:r>
        <w:rPr>
          <w:rFonts w:hint="default"/>
        </w:rPr>
        <w:t>输入为单行图像流式到达，不能做整页 top‑B% 排序；</w:t>
      </w:r>
    </w:p>
    <w:p>
      <w:pPr>
        <w:bidi w:val="0"/>
        <w:rPr>
          <w:rFonts w:hint="default"/>
        </w:rPr>
      </w:pPr>
      <w:r>
        <w:rPr>
          <w:rFonts w:hint="default"/>
        </w:rPr>
        <w:t>Agent A 不重训；Router 必须推理期外挂；</w:t>
      </w:r>
    </w:p>
    <w:p>
      <w:pPr>
        <w:bidi w:val="0"/>
        <w:rPr>
          <w:rFonts w:hint="default"/>
        </w:rPr>
      </w:pPr>
      <w:r>
        <w:rPr>
          <w:rFonts w:hint="default"/>
        </w:rPr>
        <w:t>纠错输出必须可控：禁止大模型“自由改写整行”。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bookmarkStart w:id="5" w:name="a1_输入输出接口_工程约定"/>
      <w:r>
        <w:rPr>
          <w:rFonts w:hint="default"/>
        </w:rPr>
        <w:t>A1. 输入输出接口（工程约定）</w:t>
      </w:r>
      <w:bookmarkEnd w:id="5"/>
    </w:p>
    <w:p>
      <w:pPr>
        <w:bidi w:val="0"/>
        <w:rPr>
          <w:rFonts w:hint="default"/>
        </w:rPr>
      </w:pPr>
      <w:bookmarkStart w:id="6" w:name="a1_1_输入_每行一条"/>
      <w:r>
        <w:rPr>
          <w:rFonts w:hint="default"/>
        </w:rPr>
        <w:t>A1.1 输入（每行一条）</w:t>
      </w:r>
      <w:bookmarkEnd w:id="6"/>
    </w:p>
    <w:p>
      <w:pPr>
        <w:bidi w:val="0"/>
        <w:rPr>
          <w:rFonts w:hint="default"/>
        </w:rPr>
      </w:pPr>
      <w:r>
        <w:rPr>
          <w:rFonts w:hint="default"/>
        </w:rPr>
        <w:t>图像：</w:t>
      </w:r>
      <m:oMath>
        <m:r>
          <m:rPr>
            <m:sty m:val="p"/>
          </m:rPr>
          <w:rPr>
            <w:rFonts w:hint="default" w:ascii="Cambria Math" w:hAnsi="Cambria Math"/>
          </w:rPr>
          <m:t>I∈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hint="default" w:ascii="Cambria Math" w:hAnsi="Cambria Math" w:eastAsia="MS Mincho"/>
              </w:rPr>
              <m:t>ℝ</m:t>
            </m:r>
            <m:ctrlPr>
              <w:rPr>
                <w:rFonts w:hint="default" w:ascii="Cambria Math" w:hAnsi="Cambria Math"/>
              </w:rPr>
            </m:ctrlPr>
          </m:e>
          <m:sup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H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I</m:t>
                </m:r>
                <m:ctrlPr>
                  <w:rPr>
                    <w:rFonts w:hint="default"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/>
              </w:rPr>
              <m:t>×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W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I</m:t>
                </m:r>
                <m:ctrlPr>
                  <w:rPr>
                    <w:rFonts w:hint="default"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sup>
        </m:sSup>
      </m:oMath>
      <w:r>
        <w:rPr>
          <w:rFonts w:hint="default"/>
        </w:rPr>
        <w:t>（灰度或单通道）。</w:t>
      </w:r>
    </w:p>
    <w:p>
      <w:pPr>
        <w:bidi w:val="0"/>
        <w:rPr>
          <w:rFonts w:hint="default"/>
        </w:rPr>
      </w:pPr>
      <w:r>
        <w:rPr>
          <w:rFonts w:hint="default"/>
        </w:rPr>
        <w:t>Agent A 输出：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文本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，长度 </w:t>
      </w:r>
      <m:oMath>
        <m:r>
          <m:rPr>
            <m:sty m:val="p"/>
          </m:rPr>
          <w:rPr>
            <w:rFonts w:hint="default" w:ascii="Cambria Math" w:hAnsi="Cambria Math"/>
          </w:rPr>
          <m:t>N=|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|</m:t>
        </m:r>
      </m:oMath>
      <w:r>
        <w:rPr>
          <w:rFonts w:hint="default"/>
        </w:rPr>
        <w:t>；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字符置信度 </w:t>
      </w:r>
      <m:oMath>
        <m:r>
          <m:rPr>
            <m:sty m:val="p"/>
          </m:rPr>
          <w:rPr>
            <w:rFonts w:hint="default" w:ascii="Cambria Math" w:hAnsi="Cambria Math"/>
          </w:rPr>
          <m:t>p={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</m:sSub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}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i=1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N</m:t>
            </m:r>
            <m:ctrlPr>
              <w:rPr>
                <w:rFonts w:hint="default" w:ascii="Cambria Math" w:hAnsi="Cambria Math"/>
              </w:rPr>
            </m:ctrlPr>
          </m:sup>
        </m:sSubSup>
      </m:oMath>
      <w:r>
        <w:rPr>
          <w:rFonts w:hint="default"/>
        </w:rPr>
        <w:t xml:space="preserve">，其中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∈[0,1]</m:t>
        </m:r>
      </m:oMath>
      <w:r>
        <w:rPr>
          <w:rFonts w:hint="default"/>
        </w:rPr>
        <w:t xml:space="preserve"> 定义为位置 </w:t>
      </w:r>
      <m:oMath>
        <m:r>
          <m:rPr>
            <m:sty m:val="p"/>
          </m:rPr>
          <w:rPr>
            <w:rFonts w:hint="default" w:ascii="Cambria Math" w:hAnsi="Cambria Math"/>
          </w:rPr>
          <m:t>i</m:t>
        </m:r>
      </m:oMath>
      <w:r>
        <w:rPr>
          <w:rFonts w:hint="default"/>
        </w:rPr>
        <w:t xml:space="preserve"> 的 top‑1 probability；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若可得：每个位置 top‑2 概率 </w:t>
      </w:r>
      <m:oMath>
        <m:r>
          <m:rPr>
            <m:sty m:val="p"/>
          </m:rPr>
          <w:rPr>
            <w:rFonts w:hint="default" w:ascii="Cambria Math" w:hAnsi="Cambria Math"/>
          </w:rPr>
          <m:t>{</m:t>
        </m:r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(1)</m:t>
            </m:r>
            <m:ctrlPr>
              <w:rPr>
                <w:rFonts w:hint="default" w:ascii="Cambria Math" w:hAnsi="Cambria Math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</w:rPr>
          <m:t>,</m:t>
        </m:r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(2)</m:t>
            </m:r>
            <m:ctrlPr>
              <w:rPr>
                <w:rFonts w:hint="default" w:ascii="Cambria Math" w:hAnsi="Cambria Math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</w:rPr>
          <m:t>}</m:t>
        </m:r>
      </m:oMath>
      <w:r>
        <w:rPr>
          <w:rFonts w:hint="default"/>
        </w:rPr>
        <w:t xml:space="preserve"> 及对应候选字符 </w:t>
      </w:r>
      <m:oMath>
        <m:r>
          <m:rPr>
            <m:sty m:val="p"/>
          </m:rPr>
          <w:rPr>
            <w:rFonts w:hint="default" w:ascii="Cambria Math" w:hAnsi="Cambria Math"/>
          </w:rPr>
          <m:t>{</m:t>
        </m:r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c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(1)</m:t>
            </m:r>
            <m:ctrlPr>
              <w:rPr>
                <w:rFonts w:hint="default" w:ascii="Cambria Math" w:hAnsi="Cambria Math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</w:rPr>
          <m:t>,</m:t>
        </m:r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c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(2)</m:t>
            </m:r>
            <m:ctrlPr>
              <w:rPr>
                <w:rFonts w:hint="default" w:ascii="Cambria Math" w:hAnsi="Cambria Math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</w:rPr>
          <m:t>}</m:t>
        </m:r>
      </m:oMath>
      <w:r>
        <w:rPr>
          <w:rFonts w:hint="default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t>CTC emission：</w:t>
      </w:r>
      <m:oMath>
        <m:r>
          <m:rPr>
            <m:sty m:val="p"/>
          </m:rPr>
          <w:rPr>
            <w:rFonts w:hint="default" w:ascii="Cambria Math" w:hAnsi="Cambria Math"/>
          </w:rPr>
          <m:t>E∈[0,1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</w:rPr>
              <m:t>]</m:t>
            </m:r>
            <m:ctrlPr>
              <w:rPr>
                <w:rFonts w:hint="default" w:ascii="Cambria Math" w:hAnsi="Cambria Math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</w:rPr>
              <m:t>T×C</m:t>
            </m:r>
            <m:ctrlPr>
              <w:rPr>
                <w:rFonts w:hint="default" w:ascii="Cambria Math" w:hAnsi="Cambria Math"/>
              </w:rPr>
            </m:ctrlPr>
          </m:sup>
        </m:sSup>
      </m:oMath>
      <w:r>
        <w:rPr>
          <w:rFonts w:hint="default"/>
        </w:rPr>
        <w:t xml:space="preserve"> 为 softmax 概率矩阵，</w:t>
      </w:r>
      <m:oMath>
        <m:nary>
          <m:naryPr>
            <m:chr m:val="∑"/>
            <m:grow m:val="1"/>
            <m:limLoc m:val="undOvr"/>
            <m:ctrlPr>
              <w:rPr>
                <w:rFonts w:hint="default"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/>
              </w:rPr>
              <m:t>c=1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C</m:t>
            </m:r>
            <m:ctrlPr>
              <w:rPr>
                <w:rFonts w:hint="default" w:ascii="Cambria Math" w:hAnsi="Cambria Math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/>
              </w:rPr>
              <m:t> </m:t>
            </m:r>
            <m:ctrlPr>
              <w:rPr>
                <w:rFonts w:hint="default" w:ascii="Cambria Math" w:hAnsi="Cambria Math"/>
              </w:rPr>
            </m:ctrlPr>
          </m:e>
        </m:nary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E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t,c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=1</m:t>
        </m:r>
      </m:oMath>
      <w:r>
        <w:rPr>
          <w:rFonts w:hint="default"/>
        </w:rPr>
        <w:t>，blank 类索引 blank_id 从配置读取（默认 0）。</w:t>
      </w:r>
      <w:bookmarkStart w:id="7" w:name="fnref1_1"/>
      <w:bookmarkEnd w:id="7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"fn1" \h </w:instrText>
      </w:r>
      <w:r>
        <w:rPr>
          <w:rFonts w:hint="default"/>
        </w:rPr>
        <w:fldChar w:fldCharType="separate"/>
      </w:r>
      <w:r>
        <w:rPr>
          <w:rFonts w:hint="default"/>
        </w:rPr>
        <w:t>[1]</w:t>
      </w:r>
      <w:r>
        <w:rPr>
          <w:rFonts w:hint="default"/>
        </w:rPr>
        <w:fldChar w:fldCharType="end"/>
      </w:r>
    </w:p>
    <w:p>
      <w:pPr>
        <w:bidi w:val="0"/>
        <w:rPr>
          <w:rFonts w:hint="default"/>
        </w:rPr>
      </w:pPr>
      <w:r>
        <w:rPr>
          <w:rFonts w:hint="default"/>
        </w:rPr>
        <w:t>Semantic Sentinel（0.5B）输出：</w:t>
      </w:r>
    </w:p>
    <w:p>
      <w:pPr>
        <w:bidi w:val="0"/>
        <w:rPr>
          <w:rFonts w:hint="default"/>
        </w:rPr>
      </w:pPr>
      <w:r>
        <w:rPr>
          <w:rFonts w:hint="default"/>
        </w:rPr>
        <w:t>domain_label（枚举）；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风险分数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d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∈[0,1]</m:t>
        </m:r>
      </m:oMath>
      <w:r>
        <w:rPr>
          <w:rFonts w:hint="default"/>
        </w:rPr>
        <w:t>；</w:t>
      </w:r>
    </w:p>
    <w:p>
      <w:pPr>
        <w:bidi w:val="0"/>
        <w:rPr>
          <w:rFonts w:hint="default"/>
        </w:rPr>
      </w:pPr>
      <w:r>
        <w:rPr>
          <w:rFonts w:hint="default"/>
        </w:rPr>
        <w:t>critical_span：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C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span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={(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l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j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j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)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}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j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，在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上的索引区间集合（闭区间或左闭右开，需统一约定）。</w:t>
      </w:r>
    </w:p>
    <w:p>
      <w:pPr>
        <w:bidi w:val="0"/>
        <w:rPr>
          <w:rFonts w:hint="default"/>
        </w:rPr>
      </w:pPr>
      <w:bookmarkStart w:id="8" w:name="a1_2_输出_每行一条"/>
      <w:r>
        <w:rPr>
          <w:rFonts w:hint="default"/>
        </w:rPr>
        <w:t>A1.2 输出（每行一条）</w:t>
      </w:r>
      <w:bookmarkEnd w:id="8"/>
    </w:p>
    <w:p>
      <w:pPr>
        <w:bidi w:val="0"/>
        <w:rPr>
          <w:rFonts w:hint="default"/>
        </w:rPr>
      </w:pPr>
      <w:r>
        <w:rPr>
          <w:rFonts w:hint="default"/>
        </w:rPr>
        <w:t>upgrade ∈ {0,1}</w:t>
      </w:r>
    </w:p>
    <w:p>
      <w:pPr>
        <w:bidi w:val="0"/>
        <w:rPr>
          <w:rFonts w:hint="default"/>
        </w:rPr>
      </w:pPr>
      <w:r>
        <w:rPr>
          <w:rFonts w:hint="default"/>
        </w:rPr>
        <w:t>route_type ∈ {NONE, BOUNDARY, AMBIGUITY, BOTH}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roi：裁剪坐标（x0,x1，必要时含 y0,y1）+ 裁剪后的图像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roi</m:t>
            </m:r>
            <m:ctrlPr>
              <w:rPr>
                <w:rFonts w:hint="default" w:ascii="Cambria Math" w:hAnsi="Cambria Math"/>
              </w:rPr>
            </m:ctrlPr>
          </m:sub>
        </m:sSub>
      </m:oMath>
    </w:p>
    <w:p>
      <w:pPr>
        <w:bidi w:val="0"/>
        <w:rPr>
          <w:rFonts w:hint="default"/>
        </w:rPr>
      </w:pPr>
      <w:r>
        <w:rPr>
          <w:rFonts w:hint="default"/>
        </w:rPr>
        <w:t>prompt_id + prompt_slots（结构化填槽，不直接存整段 prompt 也可以）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最终文本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final</m:t>
            </m:r>
            <m:ctrlPr>
              <w:rPr>
                <w:rFonts w:hint="default" w:ascii="Cambria Math" w:hAnsi="Cambria Math"/>
              </w:rPr>
            </m:ctrlPr>
          </m:sub>
        </m:sSub>
      </m:oMath>
    </w:p>
    <w:p>
      <w:pPr>
        <w:bidi w:val="0"/>
        <w:rPr>
          <w:rFonts w:hint="default"/>
        </w:rPr>
      </w:pPr>
      <w:r>
        <w:rPr>
          <w:rFonts w:hint="default"/>
        </w:rPr>
        <w:t>运行日志：latency、token usage、CVR/AER 等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bookmarkStart w:id="9" w:name="a2_三层_router_计算流程与默认参数"/>
      <w:r>
        <w:rPr>
          <w:rFonts w:hint="default"/>
        </w:rPr>
        <w:t>A2. 三层 Router：计算流程与默认参数</w:t>
      </w:r>
      <w:bookmarkEnd w:id="9"/>
    </w:p>
    <w:p>
      <w:pPr>
        <w:bidi w:val="0"/>
        <w:rPr>
          <w:rFonts w:hint="default"/>
        </w:rPr>
      </w:pPr>
      <w:bookmarkStart w:id="10" w:name="layer_1_多源打分器_risk_scorers"/>
      <w:r>
        <w:rPr>
          <w:rFonts w:hint="default"/>
        </w:rPr>
        <w:t>Layer 1：多源打分器（Risk Scorers）</w:t>
      </w:r>
      <w:bookmarkEnd w:id="10"/>
    </w:p>
    <w:p>
      <w:pPr>
        <w:bidi w:val="0"/>
        <w:rPr>
          <w:rFonts w:hint="default"/>
        </w:rPr>
      </w:pPr>
      <w:r>
        <w:rPr>
          <w:rFonts w:hint="default"/>
        </w:rPr>
        <w:t xml:space="preserve">Layer1 输出 </w:t>
      </w:r>
      <m:oMath>
        <m:r>
          <m:rPr>
            <m:sty m:val="p"/>
          </m:rPr>
          <w:rPr>
            <w:rFonts w:hint="default" w:ascii="Cambria Math" w:hAnsi="Cambria Math"/>
          </w:rPr>
          <m:t>[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d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]</m:t>
        </m:r>
      </m:oMath>
      <w:r>
        <w:rPr>
          <w:rFonts w:hint="default"/>
        </w:rPr>
        <w:t xml:space="preserve"> 以及歧义索引 </w:t>
      </w:r>
      <m:oMath>
        <m:r>
          <m:rPr>
            <m:sty m:val="p"/>
          </m:rPr>
          <w:rPr>
            <w:rFonts w:hint="default" w:ascii="Cambria Math" w:hAnsi="Cambria Math"/>
          </w:rPr>
          <m:t>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susp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。</w:t>
      </w:r>
    </w:p>
    <w:p>
      <w:pPr>
        <w:bidi w:val="0"/>
        <w:rPr>
          <w:rFonts w:hint="default"/>
        </w:rPr>
      </w:pPr>
      <w:bookmarkStart w:id="11" w:name="a2_1_边界_blank_证据"/>
      <w:r>
        <w:rPr>
          <w:rFonts w:hint="default"/>
        </w:rPr>
        <w:t xml:space="preserve">A2.1 边界 blank 证据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edge</m:t>
            </m:r>
            <m:ctrlPr>
              <w:rPr>
                <w:rFonts w:hint="default" w:ascii="Cambria Math" w:hAnsi="Cambria Math"/>
              </w:rPr>
            </m:ctrlPr>
          </m:sub>
        </m:sSub>
      </m:oMath>
      <w:bookmarkEnd w:id="11"/>
    </w:p>
    <w:p>
      <w:pPr>
        <w:bidi w:val="0"/>
        <w:rPr>
          <w:rFonts w:hint="default"/>
        </w:rPr>
      </w:pPr>
      <w:r>
        <w:rPr>
          <w:rFonts w:hint="default"/>
        </w:rPr>
        <w:t xml:space="preserve">设时间窗比例 </w:t>
      </w:r>
      <m:oMath>
        <m:r>
          <m:rPr>
            <m:sty m:val="p"/>
          </m:rPr>
          <w:rPr>
            <w:rFonts w:hint="default" w:ascii="Cambria Math" w:hAnsi="Cambria Math"/>
          </w:rPr>
          <m:t>ρ</m:t>
        </m:r>
      </m:oMath>
      <w:r>
        <w:rPr>
          <w:rFonts w:hint="default"/>
        </w:rPr>
        <w:t xml:space="preserve">（默认 0.1；敏感性 </w:t>
      </w:r>
      <m:oMath>
        <m:r>
          <m:rPr>
            <m:sty m:val="p"/>
          </m:rPr>
          <w:rPr>
            <w:rFonts w:hint="default" w:ascii="Cambria Math" w:hAnsi="Cambria Math"/>
          </w:rPr>
          <m:t>{0.08,0.10,0.12}</m:t>
        </m:r>
      </m:oMath>
      <w:r>
        <w:rPr>
          <w:rFonts w:hint="default"/>
        </w:rPr>
        <w:t>），定义：</w:t>
      </w:r>
    </w:p>
    <w:p>
      <w:pPr>
        <w:bidi w:val="0"/>
        <w:rPr>
          <w:rFonts w:hint="default"/>
        </w:rPr>
      </w:pPr>
      <m:oMath>
        <m:r>
          <m:rPr>
            <m:sty m:val="p"/>
          </m:rPr>
          <w:rPr>
            <w:rFonts w:hint="default" w:ascii="Cambria Math" w:hAnsi="Cambria Math"/>
          </w:rPr>
          <m:t>L={1,…,⌊ρT⌋}</m:t>
        </m:r>
      </m:oMath>
      <w:r>
        <w:rPr>
          <w:rFonts w:hint="default"/>
        </w:rPr>
        <w:t>，</w:t>
      </w:r>
      <m:oMath>
        <m:r>
          <m:rPr>
            <m:sty m:val="p"/>
          </m:rPr>
          <w:rPr>
            <w:rFonts w:hint="default" w:ascii="Cambria Math" w:hAnsi="Cambria Math"/>
          </w:rPr>
          <m:t>R={⌈(1−ρ)T⌉,…,T}</m:t>
        </m:r>
      </m:oMath>
    </w:p>
    <w:p>
      <w:pPr>
        <w:bidi w:val="0"/>
        <w:rPr>
          <w:rFonts w:hint="default"/>
        </w:rPr>
      </w:pPr>
      <w:r>
        <w:rPr>
          <w:rFonts w:hint="default"/>
        </w:rPr>
        <w:t>边界 blank 平均强度：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=max(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|L|</m:t>
              </m:r>
              <m:ctrlPr>
                <w:rPr>
                  <w:rFonts w:hint="default" w:ascii="Cambria Math" w:hAnsi="Cambria Math"/>
                </w:rPr>
              </m:ctrlPr>
            </m:den>
          </m:f>
          <m:nary>
            <m:naryPr>
              <m:chr m:val="∑"/>
              <m:grow m:val="1"/>
              <m:limLoc m:val="undOvr"/>
              <m:supHide m:val="1"/>
              <m:ctrlPr>
                <w:rPr>
                  <w:rFonts w:hint="default"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t∈L</m:t>
              </m:r>
              <m:ctrlPr>
                <w:rPr>
                  <w:rFonts w:hint="default" w:ascii="Cambria Math" w:hAnsi="Cambria Math"/>
                </w:rPr>
              </m:ctrlPr>
            </m:sub>
            <m:sup>
              <m:ctrlPr>
                <w:rPr>
                  <w:rFonts w:hint="default"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 </m:t>
              </m:r>
              <m:ctrlPr>
                <w:rPr>
                  <w:rFonts w:hint="default" w:ascii="Cambria Math" w:hAnsi="Cambria Math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E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t,</m:t>
              </m:r>
              <m:r>
                <m:rPr>
                  <m:sty m:val="p"/>
                </m:rPr>
                <w:rPr>
                  <w:rFonts w:hint="default" w:ascii="Cambria Math" w:hAnsi="Cambria Math"/>
                </w:rPr>
                <m:t>blank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,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>（可选增强：同时记录 blank_peak_L/R 作为 debug/消融特征）。</w:t>
      </w:r>
      <w:bookmarkStart w:id="12" w:name="fnref1_2"/>
      <w:bookmarkEnd w:id="12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"fn1" \h </w:instrText>
      </w:r>
      <w:r>
        <w:rPr>
          <w:rFonts w:hint="default"/>
        </w:rPr>
        <w:fldChar w:fldCharType="separate"/>
      </w:r>
      <w:r>
        <w:rPr>
          <w:rFonts w:hint="default"/>
        </w:rPr>
        <w:t>[1]</w:t>
      </w:r>
      <w:r>
        <w:rPr>
          <w:rFonts w:hint="default"/>
        </w:rPr>
        <w:fldChar w:fldCharType="end"/>
      </w:r>
    </w:p>
    <w:p>
      <w:pPr>
        <w:bidi w:val="0"/>
        <w:rPr>
          <w:rFonts w:hint="default"/>
        </w:rPr>
      </w:pPr>
      <w:bookmarkStart w:id="13" w:name="a2_2_视觉边缘探针_sobel_版_确定实现"/>
      <w:r>
        <w:rPr>
          <w:rFonts w:hint="default"/>
        </w:rPr>
        <w:t xml:space="preserve">A2.2 视觉边缘探针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v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edge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（Sobel 版，确定实现）</w:t>
      </w:r>
      <w:bookmarkEnd w:id="13"/>
    </w:p>
    <w:p>
      <w:pPr>
        <w:bidi w:val="0"/>
        <w:rPr>
          <w:rFonts w:hint="default"/>
        </w:rPr>
      </w:pPr>
      <w:r>
        <w:rPr>
          <w:rFonts w:hint="default"/>
        </w:rPr>
        <w:t xml:space="preserve">取图像边缘切片（与 </w:t>
      </w:r>
      <m:oMath>
        <m:r>
          <m:rPr>
            <m:sty m:val="p"/>
          </m:rPr>
          <w:rPr>
            <w:rFonts w:hint="default" w:ascii="Cambria Math" w:hAnsi="Cambria Math"/>
          </w:rPr>
          <m:t>ρ</m:t>
        </m:r>
      </m:oMath>
      <w:r>
        <w:rPr>
          <w:rFonts w:hint="default"/>
        </w:rPr>
        <w:t xml:space="preserve"> 对齐）：</w:t>
      </w:r>
    </w:p>
    <w:p>
      <w:pPr>
        <w:bidi w:val="0"/>
        <w:rPr>
          <w:rFonts w:hint="default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L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=I[:,:⌊ρ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W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⌋]</m:t>
          </m:r>
        </m:oMath>
      </m:oMathPara>
    </w:p>
    <w:p>
      <w:pPr>
        <w:bidi w:val="0"/>
        <w:rPr>
          <w:rFonts w:hint="default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R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=I[:,⌈(1−ρ)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W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⌉:]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 xml:space="preserve">对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L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计算 Sobel 梯度幅值 </w:t>
      </w:r>
      <m:oMath>
        <m:r>
          <m:rPr>
            <m:sty m:val="p"/>
          </m:rPr>
          <w:rPr>
            <w:rFonts w:hint="default" w:ascii="Cambria Math" w:hAnsi="Cambria Math"/>
          </w:rPr>
          <m:t>G=</m:t>
        </m:r>
        <m:rad>
          <m:radPr>
            <m:degHide m:val="1"/>
            <m:ctrlPr>
              <w:rPr>
                <w:rFonts w:hint="default" w:ascii="Cambria Math" w:hAnsi="Cambria Math"/>
              </w:rPr>
            </m:ctrlPr>
          </m:radPr>
          <m:deg>
            <m:ctrlPr>
              <w:rPr>
                <w:rFonts w:hint="default" w:ascii="Cambria Math" w:hAnsi="Cambria Math"/>
              </w:rPr>
            </m:ctrlPr>
          </m:deg>
          <m:e>
            <m:sSubSup>
              <m:sSubSupPr>
                <m:ctrlPr>
                  <w:rPr>
                    <w:rFonts w:hint="default"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G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x</m:t>
                </m:r>
                <m:ctrlPr>
                  <w:rPr>
                    <w:rFonts w:hint="default"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2</m:t>
                </m:r>
                <m:ctrlPr>
                  <w:rPr>
                    <w:rFonts w:hint="default" w:ascii="Cambria Math" w:hAnsi="Cambria Math"/>
                  </w:rPr>
                </m:ctrlPr>
              </m:sup>
            </m:sSubSup>
            <m:r>
              <m:rPr>
                <m:sty m:val="p"/>
              </m:rPr>
              <w:rPr>
                <w:rFonts w:hint="default" w:ascii="Cambria Math" w:hAnsi="Cambria Math"/>
              </w:rPr>
              <m:t>+</m:t>
            </m:r>
            <m:sSubSup>
              <m:sSubSupPr>
                <m:ctrlPr>
                  <w:rPr>
                    <w:rFonts w:hint="default"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G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y</m:t>
                </m:r>
                <m:ctrlPr>
                  <w:rPr>
                    <w:rFonts w:hint="default" w:ascii="Cambria Math" w:hAnsi="Cambria Math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2</m:t>
                </m:r>
                <m:ctrlPr>
                  <w:rPr>
                    <w:rFonts w:hint="default" w:ascii="Cambria Math" w:hAnsi="Cambria Math"/>
                  </w:rPr>
                </m:ctrlPr>
              </m:sup>
            </m:sSubSup>
            <m:ctrlPr>
              <w:rPr>
                <w:rFonts w:hint="default" w:ascii="Cambria Math" w:hAnsi="Cambria Math"/>
              </w:rPr>
            </m:ctrlPr>
          </m:e>
        </m:rad>
      </m:oMath>
      <w:r>
        <w:rPr>
          <w:rFonts w:hint="default"/>
        </w:rPr>
        <w:t>（OpenCV：kernel=3；对输出取均值）：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˜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v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</w:rPr>
            <m:t>(</m:t>
          </m:r>
          <m:r>
            <m:rPr>
              <m:sty m:val="p"/>
            </m:rPr>
            <w:rPr>
              <w:rFonts w:hint="default" w:ascii="Cambria Math" w:hAnsi="Cambria Math"/>
            </w:rPr>
            <m:t>mean</m:t>
          </m:r>
          <m:r>
            <m:rPr>
              <m:sty m:val="p"/>
            </m:rPr>
            <w:rPr>
              <w:rFonts w:hint="default" w:ascii="Cambria Math" w:hAnsi="Cambria Math"/>
            </w:rPr>
            <m:t>(G(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L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))+</m:t>
          </m:r>
          <m:r>
            <m:rPr>
              <m:sty m:val="p"/>
            </m:rPr>
            <w:rPr>
              <w:rFonts w:hint="default" w:ascii="Cambria Math" w:hAnsi="Cambria Math"/>
            </w:rPr>
            <m:t>mean</m:t>
          </m:r>
          <m:r>
            <m:rPr>
              <m:sty m:val="p"/>
            </m:rPr>
            <w:rPr>
              <w:rFonts w:hint="default" w:ascii="Cambria Math" w:hAnsi="Cambria Math"/>
            </w:rPr>
            <m:t>(G(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R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)))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 xml:space="preserve">归一化（工程约定：用 val 集 1%/99% 分位作为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v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min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v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max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）：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v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clip</m:t>
          </m:r>
          <m:r>
            <m:rPr>
              <m:sty m:val="p"/>
            </m:rPr>
            <w:rPr>
              <w:rFonts w:hint="default" w:ascii="Cambria Math" w:hAnsi="Cambria Math"/>
            </w:rPr>
            <m:t>(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acc>
                    <m:accPr>
                      <m:chr m:val="˜"/>
                      <m:ctrlPr>
                        <w:rPr>
                          <w:rFonts w:hint="default"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v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edge</m:t>
                  </m:r>
                  <m:ctrlPr>
                    <w:rPr>
                      <w:rFonts w:hint="default"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v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min</m:t>
                  </m:r>
                  <m:ctrlPr>
                    <w:rPr>
                      <w:rFonts w:hint="default"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v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max</m:t>
                  </m:r>
                  <m:ctrlPr>
                    <w:rPr>
                      <w:rFonts w:hint="default"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v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min</m:t>
                  </m:r>
                  <m:ctrlPr>
                    <w:rPr>
                      <w:rFonts w:hint="default"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</w:rPr>
            <m:t>,0,1)</m:t>
          </m:r>
        </m:oMath>
      </m:oMathPara>
    </w:p>
    <w:p>
      <w:pPr>
        <w:bidi w:val="0"/>
        <w:rPr>
          <w:rFonts w:hint="default"/>
        </w:rPr>
      </w:pPr>
      <w:bookmarkStart w:id="14" w:name="a2_3_置信度陡降_确定窗口"/>
      <w:r>
        <w:rPr>
          <w:rFonts w:hint="default"/>
        </w:rPr>
        <w:t xml:space="preserve">A2.3 置信度陡降 </w:t>
      </w:r>
      <m:oMath>
        <m:r>
          <m:rPr>
            <m:sty m:val="p"/>
          </m:rPr>
          <w:rPr>
            <w:rFonts w:hint="default" w:ascii="Cambria Math" w:hAnsi="Cambria Math"/>
          </w:rPr>
          <m:t>drop</m:t>
        </m:r>
      </m:oMath>
      <w:r>
        <w:rPr>
          <w:rFonts w:hint="default"/>
        </w:rPr>
        <w:t>（确定窗口）</w:t>
      </w:r>
      <w:bookmarkEnd w:id="14"/>
    </w:p>
    <w:p>
      <w:pPr>
        <w:bidi w:val="0"/>
        <w:rPr>
          <w:rFonts w:hint="default"/>
        </w:rPr>
      </w:pPr>
      <w:r>
        <w:rPr>
          <w:rFonts w:hint="default"/>
        </w:rPr>
        <w:t xml:space="preserve">设 </w:t>
      </w:r>
      <m:oMath>
        <m:r>
          <m:rPr>
            <m:sty m:val="p"/>
          </m:rPr>
          <w:rPr>
            <w:rFonts w:hint="default" w:ascii="Cambria Math" w:hAnsi="Cambria Math"/>
          </w:rPr>
          <m:t>K=2</m:t>
        </m:r>
      </m:oMath>
      <w:r>
        <w:rPr>
          <w:rFonts w:hint="default"/>
        </w:rPr>
        <w:t xml:space="preserve">（敏感性 </w:t>
      </w:r>
      <m:oMath>
        <m:r>
          <m:rPr>
            <m:sty m:val="p"/>
          </m:rPr>
          <w:rPr>
            <w:rFonts w:hint="default" w:ascii="Cambria Math" w:hAnsi="Cambria Math"/>
          </w:rPr>
          <m:t>{1,2,3}</m:t>
        </m:r>
      </m:oMath>
      <w:r>
        <w:rPr>
          <w:rFonts w:hint="default"/>
        </w:rPr>
        <w:t>）：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left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K</m:t>
              </m:r>
              <m:ctrlPr>
                <w:rPr>
                  <w:rFonts w:hint="default" w:ascii="Cambria Math" w:hAnsi="Cambria Math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K</m:t>
              </m:r>
              <m:ctrlPr>
                <w:rPr>
                  <w:rFonts w:hint="default"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 </m:t>
              </m:r>
              <m:ctrlPr>
                <w:rPr>
                  <w:rFonts w:hint="default" w:ascii="Cambria Math" w:hAnsi="Cambria Math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 xml:space="preserve">, 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rigℎt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K</m:t>
              </m:r>
              <m:ctrlPr>
                <w:rPr>
                  <w:rFonts w:hint="default" w:ascii="Cambria Math" w:hAnsi="Cambria Math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i=N−K+1</m:t>
              </m:r>
              <m:ctrlPr>
                <w:rPr>
                  <w:rFonts w:hint="default"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 </m:t>
              </m:r>
              <m:ctrlPr>
                <w:rPr>
                  <w:rFonts w:hint="default" w:ascii="Cambria Math" w:hAnsi="Cambria Math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</m:oMath>
      </m:oMathPara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mid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/>
                      </w:rPr>
                      <m:t>mean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/>
                      </w:rPr>
                      <m:t>({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hint="default"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}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i=K+1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N−K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),</m:t>
                    </m:r>
                    <m:ctrlPr>
                      <w:rPr>
                        <w:rFonts w:hint="default" w:ascii="Cambria Math" w:hAnsi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N&gt;2K</m:t>
                    </m:r>
                    <m:ctrlPr>
                      <w:rPr>
                        <w:rFonts w:hint="default" w:ascii="Cambria Math" w:hAnsi="Cambria Math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0,</m:t>
                    </m:r>
                    <m:ctrlPr>
                      <w:rPr>
                        <w:rFonts w:hint="default" w:ascii="Cambria Math" w:hAnsi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N≤2K</m:t>
                    </m:r>
                    <m:ctrlPr>
                      <w:rPr>
                        <w:rFonts w:hint="default" w:ascii="Cambria Math" w:hAnsi="Cambria Math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</w:rPr>
              </m:ctrlPr>
            </m:e>
          </m:d>
        </m:oMath>
      </m:oMathPara>
    </w:p>
    <w:p>
      <w:pPr>
        <w:bidi w:val="0"/>
        <w:rPr>
          <w:rFonts w:hint="default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drop=max(0,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mid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−min(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left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hint="default"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p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acc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rigℎt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))</m:t>
          </m:r>
        </m:oMath>
      </m:oMathPara>
    </w:p>
    <w:p>
      <w:pPr>
        <w:bidi w:val="0"/>
        <w:rPr>
          <w:rFonts w:hint="default"/>
        </w:rPr>
      </w:pPr>
      <w:bookmarkStart w:id="15" w:name="a2_4_冲突项与边界风险"/>
      <w:r>
        <w:rPr>
          <w:rFonts w:hint="default"/>
        </w:rPr>
        <w:t xml:space="preserve">A2.4 冲突项与边界风险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default" w:ascii="Cambria Math" w:hAnsi="Cambria Math"/>
              </w:rPr>
            </m:ctrlPr>
          </m:sub>
        </m:sSub>
      </m:oMath>
      <w:bookmarkEnd w:id="15"/>
    </w:p>
    <w:p>
      <w:pPr>
        <w:bidi w:val="0"/>
        <w:rPr>
          <w:rFonts w:hint="default"/>
        </w:rPr>
      </w:pPr>
      <w:r>
        <w:rPr>
          <w:rFonts w:hint="default"/>
        </w:rPr>
        <w:t>冲突项：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c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vb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v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⋅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>Rule-only（Stage1 默认）：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s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clip</m:t>
          </m:r>
          <m:r>
            <m:rPr>
              <m:sty m:val="p"/>
            </m:rPr>
            <w:rPr>
              <w:rFonts w:hint="default" w:ascii="Cambria Math" w:hAnsi="Cambria Math"/>
            </w:rPr>
            <m:t>(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3</m:t>
              </m:r>
              <m:ctrlPr>
                <w:rPr>
                  <w:rFonts w:hint="default" w:ascii="Cambria Math" w:hAnsi="Cambria Math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c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vb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+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3</m:t>
              </m:r>
              <m:ctrlPr>
                <w:rPr>
                  <w:rFonts w:hint="default" w:ascii="Cambria Math" w:hAnsi="Cambria Math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+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3</m:t>
              </m:r>
              <m:ctrlPr>
                <w:rPr>
                  <w:rFonts w:hint="default" w:ascii="Cambria Math" w:hAnsi="Cambria Math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</w:rPr>
            <m:t>drop,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>Calibrated（Stage2 可选）：在 val 上训练 LogReg，仅做校准不动 Agent A：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s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=σ(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w</m:t>
              </m:r>
              <m:ctrlPr>
                <w:rPr>
                  <w:rFonts w:hint="default"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⊤</m:t>
              </m:r>
              <m:ctrlPr>
                <w:rPr>
                  <w:rFonts w:hint="default" w:ascii="Cambria Math" w:hAnsi="Cambria Math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</w:rPr>
            <m:t>[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v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edge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c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vb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,drop])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>（训练标签建议用 y_deletion，见工程路线/实验协议；AUC 用于验证校准收益。）</w:t>
      </w:r>
      <w:bookmarkStart w:id="16" w:name="fnref3_1"/>
      <w:bookmarkEnd w:id="16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"fn3" \h </w:instrText>
      </w:r>
      <w:r>
        <w:rPr>
          <w:rFonts w:hint="default"/>
        </w:rPr>
        <w:fldChar w:fldCharType="separate"/>
      </w:r>
      <w:r>
        <w:rPr>
          <w:rFonts w:hint="default"/>
        </w:rPr>
        <w:t>[3]</w:t>
      </w:r>
      <w:r>
        <w:rPr>
          <w:rFonts w:hint="default"/>
        </w:rPr>
        <w:fldChar w:fldCharType="end"/>
      </w:r>
    </w:p>
    <w:p>
      <w:pPr>
        <w:bidi w:val="0"/>
        <w:rPr>
          <w:rFonts w:hint="default"/>
        </w:rPr>
      </w:pPr>
      <w:bookmarkStart w:id="17" w:name="a2_5_歧义风险_与可疑索引"/>
      <w:r>
        <w:rPr>
          <w:rFonts w:hint="default"/>
        </w:rPr>
        <w:t xml:space="preserve">A2.5 歧义风险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与可疑索引 </w:t>
      </w:r>
      <m:oMath>
        <m:r>
          <m:rPr>
            <m:sty m:val="p"/>
          </m:rPr>
          <w:rPr>
            <w:rFonts w:hint="default" w:ascii="Cambria Math" w:hAnsi="Cambria Math"/>
          </w:rPr>
          <m:t>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susp</m:t>
            </m:r>
            <m:ctrlPr>
              <w:rPr>
                <w:rFonts w:hint="default" w:ascii="Cambria Math" w:hAnsi="Cambria Math"/>
              </w:rPr>
            </m:ctrlPr>
          </m:sub>
        </m:sSub>
      </m:oMath>
      <w:bookmarkEnd w:id="17"/>
    </w:p>
    <w:p>
      <w:pPr>
        <w:bidi w:val="0"/>
        <w:rPr>
          <w:rFonts w:hint="default"/>
        </w:rPr>
      </w:pPr>
      <w:r>
        <w:rPr>
          <w:rFonts w:hint="default"/>
        </w:rPr>
        <w:t>若可得每位置 top‑2 概率：</w:t>
      </w:r>
    </w:p>
    <w:p>
      <w:pPr>
        <w:bidi w:val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(1)</m:t>
              </m:r>
              <m:ctrlPr>
                <w:rPr>
                  <w:rFonts w:hint="default"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</w:rPr>
            <m:t>−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(2)</m:t>
              </m:r>
              <m:ctrlPr>
                <w:rPr>
                  <w:rFonts w:hint="default"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/>
            </w:rPr>
            <m:t>, id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susp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=arg⁡</m:t>
          </m:r>
          <m:limLow>
            <m:limLowPr>
              <m:ctrlPr>
                <w:rPr>
                  <w:rFonts w:hint="default"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min</m:t>
              </m:r>
              <m:ctrlPr>
                <w:rPr>
                  <w:rFonts w:hint="default" w:ascii="Cambria Math" w:hAnsi="Cambria Math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lim>
          </m:limLow>
          <m:r>
            <m:rPr>
              <m:sty m:val="p"/>
            </m:rPr>
            <w:rPr>
              <w:rFonts w:hint="default" w:ascii="Cambria Math" w:hAnsi="Cambria Math"/>
            </w:rPr>
            <m:t> 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 xml:space="preserve">, 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s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a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clip</m:t>
          </m:r>
          <m:r>
            <m:rPr>
              <m:sty m:val="p"/>
            </m:rPr>
            <w:rPr>
              <w:rFonts w:hint="default" w:ascii="Cambria Math" w:hAnsi="Cambria Math"/>
            </w:rPr>
            <m:t>(1−</m:t>
          </m:r>
          <m:limLow>
            <m:limLowPr>
              <m:ctrlPr>
                <w:rPr>
                  <w:rFonts w:hint="default"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min</m:t>
              </m:r>
              <m:ctrlPr>
                <w:rPr>
                  <w:rFonts w:hint="default" w:ascii="Cambria Math" w:hAnsi="Cambria Math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lim>
          </m:limLow>
          <m:r>
            <m:rPr>
              <m:sty m:val="p"/>
            </m:rPr>
            <w:rPr>
              <w:rFonts w:hint="default" w:ascii="Cambria Math" w:hAnsi="Cambria Math"/>
            </w:rPr>
            <m:t> 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m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,0,1)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>若 top‑2 不可得（降级策略，必须落日志 top2_status）：</w:t>
      </w:r>
    </w:p>
    <w:p>
      <w:pPr>
        <w:bidi w:val="0"/>
        <w:rPr>
          <w:rFonts w:hint="default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/>
            </w:rPr>
            <m:t>id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susp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=arg⁡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min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 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</m:oMath>
      </m:oMathPara>
    </w:p>
    <w:p>
      <w:pPr>
        <w:bidi w:val="0"/>
        <w:rPr>
          <w:rFonts w:hint="default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s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a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clip</m:t>
          </m:r>
          <m:r>
            <m:rPr>
              <m:sty m:val="p"/>
            </m:rPr>
            <w:rPr>
              <w:rFonts w:hint="default" w:ascii="Cambria Math" w:hAnsi="Cambria Math"/>
            </w:rPr>
            <m:t>(1−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min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 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i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,0,1)</m:t>
          </m:r>
        </m:oMath>
      </m:oMathPara>
    </w:p>
    <w:p>
      <w:pPr>
        <w:bidi w:val="0"/>
        <w:rPr>
          <w:rFonts w:hint="default"/>
        </w:rPr>
      </w:pPr>
      <w:bookmarkStart w:id="18" w:name="a2_6_语义风险"/>
      <w:r>
        <w:rPr>
          <w:rFonts w:hint="default"/>
        </w:rPr>
        <w:t xml:space="preserve">A2.6 语义风险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d</m:t>
            </m:r>
            <m:ctrlPr>
              <w:rPr>
                <w:rFonts w:hint="default" w:ascii="Cambria Math" w:hAnsi="Cambria Math"/>
              </w:rPr>
            </m:ctrlPr>
            <w:bookmarkEnd w:id="18"/>
          </m:sub>
        </m:sSub>
      </m:oMath>
    </w:p>
    <w:p>
      <w:pPr>
        <w:bidi w:val="0"/>
        <w:rPr>
          <w:rFonts w:hint="default"/>
        </w:rPr>
      </w:pPr>
      <w:r>
        <w:rPr>
          <w:rFonts w:hint="default"/>
        </w:rPr>
        <w:t>直接使用 Sentinel 输出：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d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∈[0,1]</m:t>
        </m:r>
      </m:oMath>
      <w:r>
        <w:rPr>
          <w:rFonts w:hint="default"/>
        </w:rPr>
        <w:t>。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bookmarkStart w:id="19" w:name="layer_2_四路径分诊_roi_prompt_参数"/>
      <w:r>
        <w:rPr>
          <w:rFonts w:hint="default"/>
        </w:rPr>
        <w:t>Layer 2：四路径分诊 + RoI + Prompt 参数</w:t>
      </w:r>
      <w:bookmarkEnd w:id="19"/>
    </w:p>
    <w:p>
      <w:pPr>
        <w:bidi w:val="0"/>
        <w:rPr>
          <w:rFonts w:hint="default"/>
        </w:rPr>
      </w:pPr>
      <w:r>
        <w:rPr>
          <w:rFonts w:hint="default"/>
        </w:rPr>
        <w:t>Layer2 决定 route_type，并产出 RoI 坐标与 prompt 槽位。</w:t>
      </w:r>
    </w:p>
    <w:p>
      <w:pPr>
        <w:bidi w:val="0"/>
        <w:rPr>
          <w:rFonts w:hint="default"/>
        </w:rPr>
      </w:pPr>
      <w:bookmarkStart w:id="20" w:name="a2_7_综合优先级"/>
      <w:r>
        <w:rPr>
          <w:rFonts w:hint="default"/>
        </w:rPr>
        <w:t xml:space="preserve">A2.7 综合优先级 </w:t>
      </w:r>
      <m:oMath>
        <m:r>
          <m:rPr>
            <m:sty m:val="p"/>
          </m:rPr>
          <w:rPr>
            <w:rFonts w:hint="default" w:ascii="Cambria Math" w:hAnsi="Cambria Math"/>
          </w:rPr>
          <m:t>q</m:t>
        </m:r>
        <w:bookmarkEnd w:id="20"/>
      </m:oMath>
    </w:p>
    <w:p>
      <w:pPr>
        <w:bidi w:val="0"/>
        <w:rPr>
          <w:rFonts w:hint="default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q=max(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s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s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a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)+η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r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d</m:t>
              </m:r>
              <m:ctrlPr>
                <w:rPr>
                  <w:rFonts w:hint="default" w:ascii="Cambria Math" w:hAnsi="Cambria Math"/>
                </w:rPr>
              </m:ctrlPr>
            </m:sub>
          </m:sSub>
        </m:oMath>
      </m:oMathPara>
    </w:p>
    <w:p>
      <w:pPr>
        <w:bidi w:val="0"/>
        <w:rPr>
          <w:rFonts w:hint="default"/>
        </w:rPr>
      </w:pPr>
      <m:oMath>
        <m:r>
          <m:rPr>
            <m:sty m:val="p"/>
          </m:rPr>
          <w:rPr>
            <w:rFonts w:hint="default" w:ascii="Cambria Math" w:hAnsi="Cambria Math"/>
          </w:rPr>
          <m:t>η</m:t>
        </m:r>
      </m:oMath>
      <w:r>
        <w:rPr>
          <w:rFonts w:hint="default"/>
        </w:rPr>
        <w:t xml:space="preserve"> 默认 0.5（后续在 val 上网格搜索 </w:t>
      </w:r>
      <m:oMath>
        <m:r>
          <m:rPr>
            <m:sty m:val="p"/>
          </m:rPr>
          <w:rPr>
            <w:rFonts w:hint="default" w:ascii="Cambria Math" w:hAnsi="Cambria Math"/>
          </w:rPr>
          <m:t>{0,0.25,0.5,1,2}</m:t>
        </m:r>
      </m:oMath>
      <w:r>
        <w:rPr>
          <w:rFonts w:hint="default"/>
        </w:rPr>
        <w:t>）。</w:t>
      </w:r>
    </w:p>
    <w:p>
      <w:pPr>
        <w:bidi w:val="0"/>
        <w:rPr>
          <w:rFonts w:hint="default"/>
        </w:rPr>
      </w:pPr>
      <w:bookmarkStart w:id="21" w:name="a2_8_路径规则_少超参版本"/>
      <w:r>
        <w:rPr>
          <w:rFonts w:hint="default"/>
        </w:rPr>
        <w:t>A2.8 路径规则（少超参版本）</w:t>
      </w:r>
      <w:bookmarkEnd w:id="21"/>
    </w:p>
    <w:p>
      <w:pPr>
        <w:bidi w:val="0"/>
        <w:rPr>
          <w:rFonts w:hint="default"/>
        </w:rPr>
      </w:pPr>
      <w:r>
        <w:rPr>
          <w:rFonts w:hint="default"/>
        </w:rPr>
        <w:t xml:space="preserve">若 </w:t>
      </w:r>
      <m:oMath>
        <m:r>
          <m:rPr>
            <m:sty m:val="p"/>
          </m:rPr>
          <w:rPr>
            <w:rFonts w:hint="default" w:ascii="Cambria Math" w:hAnsi="Cambria Math"/>
          </w:rPr>
          <m:t>q&lt;λ</m:t>
        </m:r>
      </m:oMath>
      <w:r>
        <w:rPr>
          <w:rFonts w:hint="default"/>
        </w:rPr>
        <w:t>：NONE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否则若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≥λ</m:t>
        </m:r>
      </m:oMath>
      <w:r>
        <w:rPr>
          <w:rFonts w:hint="default"/>
        </w:rPr>
        <w:t xml:space="preserve"> 且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≥λ</m:t>
        </m:r>
      </m:oMath>
      <w:r>
        <w:rPr>
          <w:rFonts w:hint="default"/>
        </w:rPr>
        <w:t>：BOTH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否则若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≥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s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：BOUNDARY</w:t>
      </w:r>
    </w:p>
    <w:p>
      <w:pPr>
        <w:bidi w:val="0"/>
        <w:rPr>
          <w:rFonts w:hint="default"/>
        </w:rPr>
      </w:pPr>
      <w:r>
        <w:rPr>
          <w:rFonts w:hint="default"/>
        </w:rPr>
        <w:t>否则：AMBIGUITY</w:t>
      </w:r>
    </w:p>
    <w:p>
      <w:pPr>
        <w:bidi w:val="0"/>
        <w:rPr>
          <w:rFonts w:hint="default"/>
        </w:rPr>
      </w:pPr>
      <w:bookmarkStart w:id="22" w:name="a2_9_roi_裁剪_确定性实现"/>
      <w:r>
        <w:rPr>
          <w:rFonts w:hint="default"/>
        </w:rPr>
        <w:t>A2.9 RoI 裁剪（确定性实现）</w:t>
      </w:r>
      <w:bookmarkEnd w:id="22"/>
    </w:p>
    <w:p>
      <w:pPr>
        <w:bidi w:val="0"/>
        <w:rPr>
          <w:rFonts w:hint="default"/>
        </w:rPr>
      </w:pPr>
      <w:r>
        <w:rPr>
          <w:rFonts w:hint="default"/>
        </w:rPr>
        <w:t xml:space="preserve">BOUNDARY：左右各裁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roi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（默认 15%，敏感性 10/15/20）。</w:t>
      </w:r>
    </w:p>
    <w:p>
      <w:pPr>
        <w:bidi w:val="0"/>
        <w:rPr>
          <w:rFonts w:hint="default"/>
        </w:rPr>
      </w:pPr>
      <w:r>
        <w:rPr>
          <w:rFonts w:hint="default"/>
        </w:rPr>
        <w:t>x0=0, x1=floor(r_roi*W_I) 与 x0=ceil((1-r_roi)*W_I), x1=W_I</w:t>
      </w:r>
    </w:p>
    <w:p>
      <w:pPr>
        <w:bidi w:val="0"/>
        <w:rPr>
          <w:rFonts w:hint="default"/>
        </w:rPr>
      </w:pPr>
      <w:r>
        <w:rPr>
          <w:rFonts w:hint="default"/>
        </w:rPr>
        <w:t>AMBIGUITY：等分近似字符宽度（无需字符框）：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字符宽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w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cℎar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W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/N</m:t>
        </m:r>
      </m:oMath>
    </w:p>
    <w:p>
      <w:pPr>
        <w:bidi w:val="0"/>
        <w:rPr>
          <w:rFonts w:hint="default"/>
        </w:rPr>
      </w:pPr>
      <w:r>
        <w:rPr>
          <w:rFonts w:hint="default"/>
        </w:rPr>
        <w:t xml:space="preserve">以 </w:t>
      </w:r>
      <m:oMath>
        <m:r>
          <m:rPr>
            <m:sty m:val="p"/>
          </m:rPr>
          <w:rPr>
            <w:rFonts w:hint="default" w:ascii="Cambria Math" w:hAnsi="Cambria Math"/>
          </w:rPr>
          <m:t>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susp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为中心，取半径 </w:t>
      </w:r>
      <m:oMath>
        <m:r>
          <m:rPr>
            <m:sty m:val="p"/>
          </m:rPr>
          <w:rPr>
            <w:rFonts w:hint="default" w:ascii="Cambria Math" w:hAnsi="Cambria Math"/>
          </w:rPr>
          <m:t>R=1</m:t>
        </m:r>
      </m:oMath>
      <w:r>
        <w:rPr>
          <w:rFonts w:hint="default"/>
        </w:rPr>
        <w:t>（覆盖 3 个字符位；敏感性 2/3/5 个字符位）</w:t>
      </w:r>
    </w:p>
    <w:p>
      <w:pPr>
        <w:bidi w:val="0"/>
        <w:rPr>
          <w:rFonts w:hint="default"/>
        </w:rPr>
      </w:pPr>
      <w:r>
        <w:rPr>
          <w:rFonts w:hint="default"/>
        </w:rPr>
        <w:t>x0 = floor(w_char*(idx_susp-R))，x1 = ceil(w_char*(idx_susp+R+1))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对 x0,x1 做 clamp 到 </w:t>
      </w:r>
      <m:oMath>
        <m:r>
          <m:rPr>
            <m:sty m:val="p"/>
          </m:rPr>
          <w:rPr>
            <w:rFonts w:hint="default" w:ascii="Cambria Math" w:hAnsi="Cambria Math"/>
          </w:rPr>
          <m:t>[0,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W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]</m:t>
        </m:r>
      </m:oMath>
    </w:p>
    <w:p>
      <w:pPr>
        <w:bidi w:val="0"/>
        <w:rPr>
          <w:rFonts w:hint="default"/>
        </w:rPr>
      </w:pPr>
      <w:r>
        <w:rPr>
          <w:rFonts w:hint="default"/>
        </w:rPr>
        <w:t xml:space="preserve">BOTH（两阶段默认）：先跑 BOUNDARY RoI，再跑 AMBIGUITY RoI（第二阶段可在回填后重算 </w:t>
      </w:r>
      <m:oMath>
        <m:r>
          <m:rPr>
            <m:sty m:val="p"/>
          </m:rPr>
          <w:rPr>
            <w:rFonts w:hint="default" w:ascii="Cambria Math" w:hAnsi="Cambria Math"/>
          </w:rPr>
          <m:t>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susp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，工程上默认重算一次）。</w:t>
      </w:r>
    </w:p>
    <w:p>
      <w:pPr>
        <w:bidi w:val="0"/>
        <w:rPr>
          <w:rFonts w:hint="default"/>
        </w:rPr>
      </w:pPr>
      <w:bookmarkStart w:id="23" w:name="a2_10_prompt_组织_模板_填槽"/>
      <w:r>
        <w:rPr>
          <w:rFonts w:hint="default"/>
        </w:rPr>
        <w:t>A2.10 Prompt 组织（模板 + 填槽）</w:t>
      </w:r>
      <w:bookmarkEnd w:id="23"/>
    </w:p>
    <w:p>
      <w:pPr>
        <w:bidi w:val="0"/>
        <w:rPr>
          <w:rFonts w:hint="default"/>
        </w:rPr>
      </w:pPr>
      <w:r>
        <w:rPr>
          <w:rFonts w:hint="default"/>
        </w:rPr>
        <w:t>只允许使用固定模板库 prompt_id，槽位包括：</w:t>
      </w:r>
    </w:p>
    <w:p>
      <w:pPr>
        <w:bidi w:val="0"/>
        <w:rPr>
          <w:rFonts w:hint="default"/>
        </w:rPr>
      </w:pPr>
      <w:r>
        <w:rPr>
          <w:rFonts w:hint="default"/>
        </w:rPr>
        <w:t>domain_label、critical_span（文本与索引）、</w:t>
      </w:r>
    </w:p>
    <w:p>
      <w:pPr>
        <w:bidi w:val="0"/>
        <w:rPr>
          <w:rFonts w:hint="default"/>
        </w:rPr>
      </w:pPr>
      <w:r>
        <w:rPr>
          <w:rFonts w:hint="default"/>
        </w:rPr>
        <w:t>AMBIGUITY 额外加入 idx_susp、top2_candidates（字符对）</w:t>
      </w:r>
    </w:p>
    <w:p>
      <w:pPr>
        <w:bidi w:val="0"/>
        <w:rPr>
          <w:rFonts w:hint="default"/>
        </w:rPr>
      </w:pPr>
      <w:r>
        <w:rPr>
          <w:rFonts w:hint="default"/>
        </w:rPr>
        <w:t>BOUNDARY 额外加入 side（left/right/both）</w:t>
      </w:r>
    </w:p>
    <w:p>
      <w:pPr>
        <w:bidi w:val="0"/>
        <w:rPr>
          <w:rFonts w:hint="default"/>
        </w:rPr>
      </w:pPr>
      <w:r>
        <w:rPr>
          <w:rFonts w:hint="default"/>
        </w:rPr>
        <w:t>工程建议：日志存 prompt_id + slots，不必存长 prompt 文本。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bookmarkStart w:id="24" w:name="layer_3_在线预算控制_调度_streaming_budge_3e396a"/>
      <w:r>
        <w:rPr>
          <w:rFonts w:hint="default"/>
        </w:rPr>
        <w:t>Layer 3：在线预算控制 + 调度（Streaming Budget Control）</w:t>
      </w:r>
      <w:bookmarkEnd w:id="24"/>
    </w:p>
    <w:p>
      <w:pPr>
        <w:bidi w:val="0"/>
        <w:rPr>
          <w:rFonts w:hint="default"/>
        </w:rPr>
      </w:pPr>
      <w:r>
        <w:rPr>
          <w:rFonts w:hint="default"/>
        </w:rPr>
        <w:t xml:space="preserve">目标：流式输入下长期平均调用率 </w:t>
      </w:r>
      <m:oMath>
        <m:r>
          <m:rPr>
            <m:sty m:val="p"/>
          </m:rPr>
          <w:rPr>
            <w:rFonts w:hint="default" w:ascii="Cambria Math" w:hAnsi="Cambria Math"/>
          </w:rPr>
          <m:t>≈B%</m:t>
        </m:r>
      </m:oMath>
      <w:r>
        <w:rPr>
          <w:rFonts w:hint="default"/>
        </w:rPr>
        <w:t>。</w:t>
      </w:r>
      <w:bookmarkStart w:id="25" w:name="fnref2_1"/>
      <w:bookmarkEnd w:id="25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"fn2" \h </w:instrText>
      </w:r>
      <w:r>
        <w:rPr>
          <w:rFonts w:hint="default"/>
        </w:rPr>
        <w:fldChar w:fldCharType="separate"/>
      </w:r>
      <w:r>
        <w:rPr>
          <w:rFonts w:hint="default"/>
        </w:rPr>
        <w:t>[2]</w:t>
      </w:r>
      <w:r>
        <w:rPr>
          <w:rFonts w:hint="default"/>
        </w:rPr>
        <w:fldChar w:fldCharType="end"/>
      </w:r>
    </w:p>
    <w:p>
      <w:pPr>
        <w:bidi w:val="0"/>
        <w:rPr>
          <w:rFonts w:hint="default"/>
        </w:rPr>
      </w:pPr>
      <w:bookmarkStart w:id="26" w:name="a2_11_控制器状态与初始化"/>
      <w:r>
        <w:rPr>
          <w:rFonts w:hint="default"/>
        </w:rPr>
        <w:t>A2.11 控制器状态与初始化</w:t>
      </w:r>
      <w:bookmarkEnd w:id="26"/>
    </w:p>
    <w:p>
      <w:pPr>
        <w:bidi w:val="0"/>
        <w:rPr>
          <w:rFonts w:hint="default"/>
        </w:rPr>
      </w:pPr>
      <w:r>
        <w:rPr>
          <w:rFonts w:hint="default"/>
        </w:rPr>
        <w:t xml:space="preserve">窗口大小 </w:t>
      </w:r>
      <m:oMath>
        <m:r>
          <m:rPr>
            <m:sty m:val="p"/>
          </m:rPr>
          <w:rPr>
            <w:rFonts w:hint="default" w:ascii="Cambria Math" w:hAnsi="Cambria Math"/>
          </w:rPr>
          <m:t>W=200</m:t>
        </m:r>
      </m:oMath>
      <w:r>
        <w:rPr>
          <w:rFonts w:hint="default"/>
        </w:rPr>
        <w:t>（敏感性 100/200/500）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目标调用率 </w:t>
      </w:r>
      <m:oMath>
        <m:r>
          <m:rPr>
            <m:sty m:val="p"/>
          </m:rPr>
          <w:rPr>
            <w:rFonts w:hint="default" w:ascii="Cambria Math" w:hAnsi="Cambria Math"/>
          </w:rPr>
          <m:t>B∈(0,1)</m:t>
        </m:r>
      </m:oMath>
    </w:p>
    <w:p>
      <w:pPr>
        <w:bidi w:val="0"/>
        <w:rPr>
          <w:rFonts w:hint="default"/>
        </w:rPr>
      </w:pPr>
      <w:r>
        <w:rPr>
          <w:rFonts w:hint="default"/>
        </w:rPr>
        <w:t xml:space="preserve">初值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λ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0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：在 val 上统计 </w:t>
      </w:r>
      <m:oMath>
        <m:r>
          <m:rPr>
            <m:sty m:val="p"/>
          </m:rPr>
          <w:rPr>
            <w:rFonts w:hint="default" w:ascii="Cambria Math" w:hAnsi="Cambria Math"/>
          </w:rPr>
          <m:t>q</m:t>
        </m:r>
      </m:oMath>
      <w:r>
        <w:rPr>
          <w:rFonts w:hint="default"/>
        </w:rPr>
        <w:t xml:space="preserve"> 的 </w:t>
      </w:r>
      <m:oMath>
        <m:r>
          <m:rPr>
            <m:sty m:val="p"/>
          </m:rPr>
          <w:rPr>
            <w:rFonts w:hint="default" w:ascii="Cambria Math" w:hAnsi="Cambria Math"/>
          </w:rPr>
          <m:t>1−B</m:t>
        </m:r>
      </m:oMath>
      <w:r>
        <w:rPr>
          <w:rFonts w:hint="default"/>
        </w:rPr>
        <w:t xml:space="preserve"> 分位数，使初始调用率接近 B</w:t>
      </w:r>
    </w:p>
    <w:p>
      <w:pPr>
        <w:bidi w:val="0"/>
        <w:rPr>
          <w:rFonts w:hint="default"/>
        </w:rPr>
      </w:pPr>
      <w:r>
        <w:rPr>
          <w:rFonts w:hint="default"/>
        </w:rPr>
        <w:t>取值范围：</w:t>
      </w:r>
      <m:oMath>
        <m:r>
          <m:rPr>
            <m:sty m:val="p"/>
          </m:rPr>
          <w:rPr>
            <w:rFonts w:hint="default" w:ascii="Cambria Math" w:hAnsi="Cambria Math"/>
          </w:rPr>
          <m:t>λ∈[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λ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min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λ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max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]</m:t>
        </m:r>
      </m:oMath>
      <w:r>
        <w:rPr>
          <w:rFonts w:hint="default"/>
        </w:rPr>
        <w:t xml:space="preserve">，默认 </w:t>
      </w:r>
      <m:oMath>
        <m:r>
          <m:rPr>
            <m:sty m:val="p"/>
          </m:rPr>
          <w:rPr>
            <w:rFonts w:hint="default" w:ascii="Cambria Math" w:hAnsi="Cambria Math"/>
          </w:rPr>
          <m:t>[0,2]</m:t>
        </m:r>
      </m:oMath>
    </w:p>
    <w:p>
      <w:pPr>
        <w:bidi w:val="0"/>
        <w:rPr>
          <w:rFonts w:hint="default"/>
        </w:rPr>
      </w:pPr>
      <w:bookmarkStart w:id="27" w:name="a2_12_在线更新"/>
      <w:r>
        <w:rPr>
          <w:rFonts w:hint="default"/>
        </w:rPr>
        <w:t>A2.12 在线更新</w:t>
      </w:r>
      <w:bookmarkEnd w:id="27"/>
    </w:p>
    <w:p>
      <w:pPr>
        <w:bidi w:val="0"/>
        <w:rPr>
          <w:rFonts w:hint="default"/>
        </w:rPr>
      </w:pPr>
      <w:r>
        <w:rPr>
          <w:rFonts w:hint="default"/>
        </w:rPr>
        <w:t>窗口内实际调用率：</w:t>
      </w:r>
    </w:p>
    <w:p>
      <w:pPr>
        <w:bidi w:val="0"/>
        <w:rPr>
          <w:rFonts w:hint="default"/>
        </w:rPr>
      </w:pPr>
      <m:oMathPara>
        <m:oMath>
          <m:acc>
            <m:accPr>
              <m:chr m:val="ˆ"/>
              <m:ctrlPr>
                <w:rPr>
                  <w:rFonts w:hint="default"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</w:rPr>
                <m:t>W</m:t>
              </m:r>
              <m:ctrlPr>
                <w:rPr>
                  <w:rFonts w:hint="default" w:ascii="Cambria Math" w:hAnsi="Cambria Math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j=t−W+1</m:t>
              </m:r>
              <m:ctrlPr>
                <w:rPr>
                  <w:rFonts w:hint="default" w:ascii="Cambria Math" w:hAnsi="Cambria Math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</w:rPr>
                <m:t>t</m:t>
              </m:r>
              <m:ctrlPr>
                <w:rPr>
                  <w:rFonts w:hint="default"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 </m:t>
              </m:r>
              <m:ctrlPr>
                <w:rPr>
                  <w:rFonts w:hint="default" w:ascii="Cambria Math" w:hAnsi="Cambria Math"/>
                </w:rPr>
              </m:ctrlPr>
            </m:e>
          </m:nary>
          <m:r>
            <m:rPr>
              <m:sty m:val="p"/>
              <m:scr m:val="double-struck"/>
            </m:rPr>
            <w:rPr>
              <w:rFonts w:hint="default" w:ascii="Cambria Math" w:hAnsi="Cambria Math" w:eastAsia="MS Mincho"/>
            </w:rPr>
            <m:t>I</m:t>
          </m:r>
          <m:r>
            <m:rPr>
              <m:sty m:val="p"/>
            </m:rPr>
            <w:rPr>
              <w:rFonts w:hint="default" w:ascii="Cambria Math" w:hAnsi="Cambria Math"/>
            </w:rPr>
            <m:t>[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Cambria Math" w:hAnsi="Cambria Math"/>
                </w:rPr>
                <m:t>upgrade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j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]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>更新式（比例控制）：</w:t>
      </w:r>
    </w:p>
    <w:p>
      <w:pPr>
        <w:bidi w:val="0"/>
        <w:rPr>
          <w:rFonts w:hint="default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λ←</m:t>
          </m:r>
          <m:r>
            <m:rPr>
              <m:sty m:val="p"/>
            </m:rPr>
            <w:rPr>
              <w:rFonts w:hint="default" w:ascii="Cambria Math" w:hAnsi="Cambria Math"/>
            </w:rPr>
            <m:t>clip</m:t>
          </m:r>
          <m:r>
            <m:rPr>
              <m:sty m:val="p"/>
            </m:rPr>
            <w:rPr>
              <w:rFonts w:hint="default" w:ascii="Cambria Math" w:hAnsi="Cambria Math"/>
            </w:rPr>
            <m:t>(λ+k(</m:t>
          </m:r>
          <m:acc>
            <m:accPr>
              <m:chr m:val="ˆ"/>
              <m:ctrlPr>
                <w:rPr>
                  <w:rFonts w:hint="default"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hint="default" w:ascii="Cambria Math" w:hAnsi="Cambria Math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</w:rPr>
            <m:t>−B),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λ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min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,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λ</m:t>
              </m:r>
              <m:ctrlPr>
                <w:rPr>
                  <w:rFonts w:hint="default"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</w:rPr>
                <m:t>max</m:t>
              </m:r>
              <m:ctrlPr>
                <w:rPr>
                  <w:rFonts w:hint="default"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</w:rPr>
            <m:t>)</m:t>
          </m:r>
        </m:oMath>
      </m:oMathPara>
    </w:p>
    <w:p>
      <w:pPr>
        <w:bidi w:val="0"/>
        <w:rPr>
          <w:rFonts w:hint="default"/>
        </w:rPr>
      </w:pPr>
      <w:r>
        <w:rPr>
          <w:rFonts w:hint="default"/>
        </w:rPr>
        <w:t xml:space="preserve">默认 </w:t>
      </w:r>
      <m:oMath>
        <m:r>
          <m:rPr>
            <m:sty m:val="p"/>
          </m:rPr>
          <w:rPr>
            <w:rFonts w:hint="default" w:ascii="Cambria Math" w:hAnsi="Cambria Math"/>
          </w:rPr>
          <m:t>k=0.05</m:t>
        </m:r>
      </m:oMath>
      <w:r>
        <w:rPr>
          <w:rFonts w:hint="default"/>
        </w:rPr>
        <w:t xml:space="preserve">，敏感性 </w:t>
      </w:r>
      <m:oMath>
        <m:r>
          <m:rPr>
            <m:sty m:val="p"/>
          </m:rPr>
          <w:rPr>
            <w:rFonts w:hint="default" w:ascii="Cambria Math" w:hAnsi="Cambria Math"/>
          </w:rPr>
          <m:t>{0.01,0.05,0.1}</m:t>
        </m:r>
      </m:oMath>
      <w:r>
        <w:rPr>
          <w:rFonts w:hint="default"/>
        </w:rPr>
        <w:t>。</w:t>
      </w:r>
    </w:p>
    <w:p>
      <w:pPr>
        <w:bidi w:val="0"/>
        <w:rPr>
          <w:rFonts w:hint="default"/>
        </w:rPr>
      </w:pPr>
      <w:bookmarkStart w:id="28" w:name="a2_13_upgrade_决策"/>
      <w:r>
        <w:rPr>
          <w:rFonts w:hint="default"/>
        </w:rPr>
        <w:t>A2.13 upgrade 决策</w:t>
      </w:r>
      <w:bookmarkEnd w:id="28"/>
    </w:p>
    <w:p>
      <w:pPr>
        <w:bidi w:val="0"/>
        <w:rPr>
          <w:rFonts w:hint="default"/>
        </w:rPr>
      </w:pPr>
      <w:r>
        <w:rPr>
          <w:rFonts w:hint="default"/>
        </w:rPr>
        <w:t xml:space="preserve">upgrade = 1 当且仅当：route_type != NONE 且 </w:t>
      </w:r>
      <m:oMath>
        <m:r>
          <m:rPr>
            <m:sty m:val="p"/>
          </m:rPr>
          <w:rPr>
            <w:rFonts w:hint="default" w:ascii="Cambria Math" w:hAnsi="Cambria Math"/>
          </w:rPr>
          <m:t>q≥λ</m:t>
        </m:r>
      </m:oMath>
    </w:p>
    <w:p>
      <w:pPr>
        <w:bidi w:val="0"/>
        <w:rPr>
          <w:rFonts w:hint="default"/>
        </w:rPr>
      </w:pPr>
      <w:r>
        <w:rPr>
          <w:rFonts w:hint="default"/>
        </w:rPr>
        <w:t>否则 upgrade = 0</w:t>
      </w:r>
    </w:p>
    <w:p>
      <w:pPr>
        <w:bidi w:val="0"/>
        <w:rPr>
          <w:rFonts w:hint="default"/>
        </w:rPr>
      </w:pPr>
      <w:bookmarkStart w:id="29" w:name="a2_14_异步队列_工程建议_非必须但强烈推荐"/>
      <w:r>
        <w:rPr>
          <w:rFonts w:hint="default"/>
        </w:rPr>
        <w:t>A2.14 异步队列（工程建议，非必须但强烈推荐）</w:t>
      </w:r>
      <w:bookmarkEnd w:id="29"/>
    </w:p>
    <w:p>
      <w:pPr>
        <w:bidi w:val="0"/>
        <w:rPr>
          <w:rFonts w:hint="default"/>
        </w:rPr>
      </w:pPr>
      <w:r>
        <w:rPr>
          <w:rFonts w:hint="default"/>
        </w:rPr>
        <w:t>主线程：OCR + Router 计算 + 若 upgrade 则投递请求（携带 id、route_type、roi、slots）</w:t>
      </w:r>
    </w:p>
    <w:p>
      <w:pPr>
        <w:bidi w:val="0"/>
        <w:rPr>
          <w:rFonts w:hint="default"/>
        </w:rPr>
      </w:pPr>
      <w:r>
        <w:rPr>
          <w:rFonts w:hint="default"/>
        </w:rPr>
        <w:t>Worker：调用 Agent B，返回结构化结果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回填：按 id 写回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final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（超时/队列满 → fallback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并记录原因）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bookmarkStart w:id="30" w:name="a3_确定性回填与拒改_constrained_backfill"/>
      <w:r>
        <w:rPr>
          <w:rFonts w:hint="default"/>
        </w:rPr>
        <w:t>A3. 确定性回填与拒改（Constrained Backfill）</w:t>
      </w:r>
      <w:bookmarkEnd w:id="30"/>
    </w:p>
    <w:p>
      <w:pPr>
        <w:bidi w:val="0"/>
        <w:rPr>
          <w:rFonts w:hint="default"/>
        </w:rPr>
      </w:pPr>
      <w:r>
        <w:rPr>
          <w:rFonts w:hint="default"/>
        </w:rPr>
        <w:t>目标：把 Agent B 限制为“受限验证者”，而不是自</w:t>
      </w:r>
      <w:bookmarkStart w:id="55" w:name="_GoBack"/>
      <w:bookmarkEnd w:id="55"/>
      <w:r>
        <w:rPr>
          <w:rFonts w:hint="default"/>
        </w:rPr>
        <w:t>由改写者。</w:t>
      </w:r>
    </w:p>
    <w:p>
      <w:pPr>
        <w:bidi w:val="0"/>
        <w:rPr>
          <w:rFonts w:hint="default"/>
        </w:rPr>
      </w:pPr>
      <w:bookmarkStart w:id="31" w:name="a3_1_路径级约束"/>
      <w:r>
        <w:rPr>
          <w:rFonts w:hint="default"/>
        </w:rPr>
        <w:t>A3.1 路径级约束</w:t>
      </w:r>
      <w:bookmarkEnd w:id="31"/>
    </w:p>
    <w:p>
      <w:pPr>
        <w:bidi w:val="0"/>
        <w:rPr>
          <w:rFonts w:hint="default"/>
        </w:rPr>
      </w:pPr>
      <w:r>
        <w:rPr>
          <w:rFonts w:hint="default"/>
        </w:rPr>
        <w:t>BOUNDARY：只允许首尾插入/替换；禁止修改中间任意字符。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AMBIGUITY：只允许修改 </w:t>
      </w:r>
      <m:oMath>
        <m:r>
          <m:rPr>
            <m:sty m:val="p"/>
          </m:rPr>
          <w:rPr>
            <w:rFonts w:hint="default" w:ascii="Cambria Math" w:hAnsi="Cambria Math"/>
          </w:rPr>
          <m:t>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susp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处一个字符；并且新字符必须属于 </w:t>
      </w:r>
      <m:oMath>
        <m:r>
          <m:rPr>
            <m:sty m:val="p"/>
          </m:rPr>
          <w:rPr>
            <w:rFonts w:hint="default" w:ascii="Cambria Math" w:hAnsi="Cambria Math"/>
          </w:rPr>
          <m:t>{</m:t>
        </m:r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c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idx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(1)</m:t>
            </m:r>
            <m:ctrlPr>
              <w:rPr>
                <w:rFonts w:hint="default" w:ascii="Cambria Math" w:hAnsi="Cambria Math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</w:rPr>
          <m:t>,</m:t>
        </m:r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c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idx</m:t>
            </m:r>
            <m:ctrlPr>
              <w:rPr>
                <w:rFonts w:hint="default"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</w:rPr>
              <m:t>(2)</m:t>
            </m:r>
            <m:ctrlPr>
              <w:rPr>
                <w:rFonts w:hint="default" w:ascii="Cambria Math" w:hAnsi="Cambria Math"/>
              </w:rPr>
            </m:ctrlPr>
          </m:sup>
        </m:sSubSup>
        <m:r>
          <m:rPr>
            <m:sty m:val="p"/>
          </m:rPr>
          <w:rPr>
            <w:rFonts w:hint="default" w:ascii="Cambria Math" w:hAnsi="Cambria Math"/>
          </w:rPr>
          <m:t>}</m:t>
        </m:r>
      </m:oMath>
      <w:r>
        <w:rPr>
          <w:rFonts w:hint="default"/>
        </w:rPr>
        <w:t>，否则拒改。</w:t>
      </w:r>
    </w:p>
    <w:p>
      <w:pPr>
        <w:bidi w:val="0"/>
        <w:rPr>
          <w:rFonts w:hint="default"/>
        </w:rPr>
      </w:pPr>
      <w:r>
        <w:rPr>
          <w:rFonts w:hint="default"/>
        </w:rPr>
        <w:t>BOTH：按两阶段顺序分别应用上述约束。</w:t>
      </w:r>
    </w:p>
    <w:p>
      <w:pPr>
        <w:bidi w:val="0"/>
        <w:rPr>
          <w:rFonts w:hint="default"/>
        </w:rPr>
      </w:pPr>
      <w:bookmarkStart w:id="32" w:name="a3_2_全局拒改_global_rejection"/>
      <w:r>
        <w:rPr>
          <w:rFonts w:hint="default"/>
        </w:rPr>
        <w:t>A3.2 全局拒改（Global Rejection）</w:t>
      </w:r>
      <w:bookmarkEnd w:id="32"/>
    </w:p>
    <w:p>
      <w:pPr>
        <w:bidi w:val="0"/>
        <w:rPr>
          <w:rFonts w:hint="default"/>
        </w:rPr>
      </w:pPr>
      <w:r>
        <w:rPr>
          <w:rFonts w:hint="default"/>
        </w:rPr>
        <w:t xml:space="preserve">对修改后的整行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cand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：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若 </w:t>
      </w:r>
      <m:oMath>
        <m:r>
          <m:rPr>
            <m:sty m:val="p"/>
          </m:rPr>
          <w:rPr>
            <w:rFonts w:hint="default" w:ascii="Cambria Math" w:hAnsi="Cambria Math"/>
          </w:rPr>
          <m:t>ED(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cand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)&gt;2</m:t>
        </m:r>
      </m:oMath>
      <w:r>
        <w:rPr>
          <w:rFonts w:hint="default"/>
        </w:rPr>
        <w:t xml:space="preserve"> 或 </w:t>
      </w:r>
      <m:oMath>
        <m:f>
          <m:fPr>
            <m:ctrlPr>
              <w:rPr>
                <w:rFonts w:hint="default"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/>
              </w:rPr>
              <m:t>||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T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cand</m:t>
                </m:r>
                <m:ctrlPr>
                  <w:rPr>
                    <w:rFonts w:hint="default"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/>
              </w:rPr>
              <m:t>|−|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T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A</m:t>
                </m:r>
                <m:ctrlPr>
                  <w:rPr>
                    <w:rFonts w:hint="default"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/>
              </w:rPr>
              <m:t>||</m:t>
            </m:r>
            <m:ctrlPr>
              <w:rPr>
                <w:rFonts w:hint="default"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/>
              </w:rPr>
              <m:t>|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T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A</m:t>
                </m:r>
                <m:ctrlPr>
                  <w:rPr>
                    <w:rFonts w:hint="default"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/>
              </w:rPr>
              <m:t>|</m:t>
            </m:r>
            <m:ctrlPr>
              <w:rPr>
                <w:rFonts w:hint="default" w:ascii="Cambria Math" w:hAnsi="Cambria Math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</w:rPr>
          <m:t>&gt;0.2</m:t>
        </m:r>
      </m:oMath>
      <w:r>
        <w:rPr>
          <w:rFonts w:hint="default"/>
        </w:rPr>
        <w:t xml:space="preserve"> 则拒改，令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final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>。</w:t>
      </w:r>
    </w:p>
    <w:p>
      <w:pPr>
        <w:bidi w:val="0"/>
        <w:rPr>
          <w:rFonts w:hint="default"/>
        </w:rPr>
      </w:pPr>
      <w:bookmarkStart w:id="33" w:name="a3_3_可靠性指标_落日志"/>
      <w:r>
        <w:rPr>
          <w:rFonts w:hint="default"/>
        </w:rPr>
        <w:t>A3.3 可靠性指标（落日志）</w:t>
      </w:r>
      <w:bookmarkEnd w:id="33"/>
    </w:p>
    <w:p>
      <w:pPr>
        <w:bidi w:val="0"/>
        <w:rPr>
          <w:rFonts w:hint="default"/>
        </w:rPr>
      </w:pPr>
      <w:r>
        <w:rPr>
          <w:rFonts w:hint="default"/>
        </w:rPr>
        <w:t>CVR（Constraint Violation / Rejection Rate）：触发任意约束拒改或全局拒改的比例。</w:t>
      </w:r>
    </w:p>
    <w:p>
      <w:pPr>
        <w:bidi w:val="0"/>
        <w:rPr>
          <w:rFonts w:hint="default"/>
        </w:rPr>
      </w:pPr>
      <w:r>
        <w:rPr>
          <w:rFonts w:hint="default"/>
        </w:rPr>
        <w:t>AER（Accepted Edit Rate）：升级样本中真正发生修改且未拒改的比例。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bookmarkStart w:id="34" w:name="a4_默认参数表_便于工程落地"/>
      <w:r>
        <w:rPr>
          <w:rFonts w:hint="default"/>
        </w:rPr>
        <w:t>A4. 默认参数表（便于工程落地）</w:t>
      </w:r>
      <w:bookmarkEnd w:id="34"/>
    </w:p>
    <w:p>
      <w:pPr>
        <w:bidi w:val="0"/>
        <w:rPr>
          <w:rFonts w:hint="default"/>
        </w:rPr>
      </w:pPr>
      <m:oMath>
        <m:r>
          <m:rPr>
            <m:sty m:val="p"/>
          </m:rPr>
          <w:rPr>
            <w:rFonts w:hint="default" w:ascii="Cambria Math" w:hAnsi="Cambria Math"/>
          </w:rPr>
          <m:t>ρ=0.1</m:t>
        </m:r>
      </m:oMath>
      <w:r>
        <w:rPr>
          <w:rFonts w:hint="default"/>
        </w:rPr>
        <w:t xml:space="preserve">，候选 </w:t>
      </w:r>
      <m:oMath>
        <m:r>
          <m:rPr>
            <m:sty m:val="p"/>
          </m:rPr>
          <w:rPr>
            <w:rFonts w:hint="default" w:ascii="Cambria Math" w:hAnsi="Cambria Math"/>
          </w:rPr>
          <m:t>{0.08,0.10,0.12}</m:t>
        </m:r>
      </m:oMath>
    </w:p>
    <w:p>
      <w:pPr>
        <w:bidi w:val="0"/>
        <w:rPr>
          <w:rFonts w:hint="default"/>
        </w:rPr>
      </w:pPr>
      <m:oMath>
        <m:r>
          <m:rPr>
            <m:sty m:val="p"/>
          </m:rPr>
          <w:rPr>
            <w:rFonts w:hint="default" w:ascii="Cambria Math" w:hAnsi="Cambria Math"/>
          </w:rPr>
          <m:t>K=2</m:t>
        </m:r>
      </m:oMath>
      <w:r>
        <w:rPr>
          <w:rFonts w:hint="default"/>
        </w:rPr>
        <w:t xml:space="preserve">，候选 </w:t>
      </w:r>
      <m:oMath>
        <m:r>
          <m:rPr>
            <m:sty m:val="p"/>
          </m:rPr>
          <w:rPr>
            <w:rFonts w:hint="default" w:ascii="Cambria Math" w:hAnsi="Cambria Math"/>
          </w:rPr>
          <m:t>{1,2,3}</m:t>
        </m:r>
      </m:oMath>
    </w:p>
    <w:p>
      <w:pPr>
        <w:bidi w:val="0"/>
        <w:rPr>
          <w:rFonts w:hint="default"/>
        </w:rPr>
      </w:pP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roi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=0.15</m:t>
        </m:r>
      </m:oMath>
      <w:r>
        <w:rPr>
          <w:rFonts w:hint="default"/>
        </w:rPr>
        <w:t xml:space="preserve">，候选 </w:t>
      </w:r>
      <m:oMath>
        <m:r>
          <m:rPr>
            <m:sty m:val="p"/>
          </m:rPr>
          <w:rPr>
            <w:rFonts w:hint="default" w:ascii="Cambria Math" w:hAnsi="Cambria Math"/>
          </w:rPr>
          <m:t>{0.10,0.15,0.20}</m:t>
        </m:r>
      </m:oMath>
    </w:p>
    <w:p>
      <w:pPr>
        <w:bidi w:val="0"/>
        <w:rPr>
          <w:rFonts w:hint="default"/>
        </w:rPr>
      </w:pPr>
      <w:r>
        <w:rPr>
          <w:rFonts w:hint="default"/>
        </w:rPr>
        <w:t xml:space="preserve">AMBIGUITY RoI 半径 </w:t>
      </w:r>
      <m:oMath>
        <m:r>
          <m:rPr>
            <m:sty m:val="p"/>
          </m:rPr>
          <w:rPr>
            <w:rFonts w:hint="default" w:ascii="Cambria Math" w:hAnsi="Cambria Math"/>
          </w:rPr>
          <m:t>R=1</m:t>
        </m:r>
      </m:oMath>
      <w:r>
        <w:rPr>
          <w:rFonts w:hint="default"/>
        </w:rPr>
        <w:t xml:space="preserve">，候选 </w:t>
      </w:r>
      <m:oMath>
        <m:r>
          <m:rPr>
            <m:sty m:val="p"/>
          </m:rPr>
          <w:rPr>
            <w:rFonts w:hint="default" w:ascii="Cambria Math" w:hAnsi="Cambria Math"/>
          </w:rPr>
          <m:t>{0,1,2}</m:t>
        </m:r>
      </m:oMath>
      <w:r>
        <w:rPr>
          <w:rFonts w:hint="default"/>
        </w:rPr>
        <w:t>（对应 1/3/5 字符位）</w:t>
      </w:r>
    </w:p>
    <w:p>
      <w:pPr>
        <w:bidi w:val="0"/>
        <w:rPr>
          <w:rFonts w:hint="default"/>
        </w:rPr>
      </w:pPr>
      <m:oMath>
        <m:r>
          <m:rPr>
            <m:sty m:val="p"/>
          </m:rPr>
          <w:rPr>
            <w:rFonts w:hint="default" w:ascii="Cambria Math" w:hAnsi="Cambria Math"/>
          </w:rPr>
          <m:t>W=200</m:t>
        </m:r>
      </m:oMath>
      <w:r>
        <w:rPr>
          <w:rFonts w:hint="default"/>
        </w:rPr>
        <w:t xml:space="preserve">，候选 </w:t>
      </w:r>
      <m:oMath>
        <m:r>
          <m:rPr>
            <m:sty m:val="p"/>
          </m:rPr>
          <w:rPr>
            <w:rFonts w:hint="default" w:ascii="Cambria Math" w:hAnsi="Cambria Math"/>
          </w:rPr>
          <m:t>{100,200,500}</m:t>
        </m:r>
      </m:oMath>
    </w:p>
    <w:p>
      <w:pPr>
        <w:bidi w:val="0"/>
        <w:rPr>
          <w:rFonts w:hint="default"/>
        </w:rPr>
      </w:pPr>
      <m:oMath>
        <m:r>
          <m:rPr>
            <m:sty m:val="p"/>
          </m:rPr>
          <w:rPr>
            <w:rFonts w:hint="default" w:ascii="Cambria Math" w:hAnsi="Cambria Math"/>
          </w:rPr>
          <m:t>k=0.05</m:t>
        </m:r>
      </m:oMath>
      <w:r>
        <w:rPr>
          <w:rFonts w:hint="default"/>
        </w:rPr>
        <w:t xml:space="preserve">，候选 </w:t>
      </w:r>
      <m:oMath>
        <m:r>
          <m:rPr>
            <m:sty m:val="p"/>
          </m:rPr>
          <w:rPr>
            <w:rFonts w:hint="default" w:ascii="Cambria Math" w:hAnsi="Cambria Math"/>
          </w:rPr>
          <m:t>{0.01,0.05,0.1}</m:t>
        </m:r>
      </m:oMath>
    </w:p>
    <w:p>
      <w:pPr>
        <w:bidi w:val="0"/>
        <w:rPr>
          <w:rFonts w:hint="default"/>
        </w:rPr>
      </w:pPr>
      <m:oMath>
        <m:r>
          <m:rPr>
            <m:sty m:val="p"/>
          </m:rPr>
          <w:rPr>
            <w:rFonts w:hint="default" w:ascii="Cambria Math" w:hAnsi="Cambria Math"/>
          </w:rPr>
          <m:t>η=0.5</m:t>
        </m:r>
      </m:oMath>
      <w:r>
        <w:rPr>
          <w:rFonts w:hint="default"/>
        </w:rPr>
        <w:t xml:space="preserve">，候选 </w:t>
      </w:r>
      <m:oMath>
        <m:r>
          <m:rPr>
            <m:sty m:val="p"/>
          </m:rPr>
          <w:rPr>
            <w:rFonts w:hint="default" w:ascii="Cambria Math" w:hAnsi="Cambria Math"/>
          </w:rPr>
          <m:t>{0,0.25,0.5,1,2}</m:t>
        </m:r>
      </m:oMath>
    </w:p>
    <w:p>
      <w:pPr>
        <w:bidi w:val="0"/>
        <w:rPr>
          <w:rFonts w:hint="default"/>
        </w:rPr>
      </w:pPr>
      <m:oMath>
        <m:r>
          <m:rPr>
            <m:sty m:val="p"/>
          </m:rPr>
          <w:rPr>
            <w:rFonts w:hint="default" w:ascii="Cambria Math" w:hAnsi="Cambria Math"/>
          </w:rPr>
          <m:t>λ∈[0,2]</m:t>
        </m:r>
      </m:oMath>
      <w:r>
        <w:rPr>
          <w:rFonts w:hint="default"/>
        </w:rPr>
        <w:t>，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λ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0</m:t>
            </m:r>
            <m:ctrlPr>
              <w:rPr>
                <w:rFonts w:hint="default" w:ascii="Cambria Math" w:hAnsi="Cambria Math"/>
              </w:rPr>
            </m:ctrlPr>
          </m:sub>
        </m:sSub>
      </m:oMath>
      <w:r>
        <w:rPr>
          <w:rFonts w:hint="default"/>
        </w:rPr>
        <w:t xml:space="preserve"> = val 上 </w:t>
      </w:r>
      <m:oMath>
        <m:r>
          <m:rPr>
            <m:sty m:val="p"/>
          </m:rPr>
          <w:rPr>
            <w:rFonts w:hint="default" w:ascii="Cambria Math" w:hAnsi="Cambria Math"/>
          </w:rPr>
          <m:t>q</m:t>
        </m:r>
      </m:oMath>
      <w:r>
        <w:rPr>
          <w:rFonts w:hint="default"/>
        </w:rPr>
        <w:t xml:space="preserve"> 的 </w:t>
      </w:r>
      <m:oMath>
        <m:r>
          <m:rPr>
            <m:sty m:val="p"/>
          </m:rPr>
          <w:rPr>
            <w:rFonts w:hint="default" w:ascii="Cambria Math" w:hAnsi="Cambria Math"/>
          </w:rPr>
          <m:t>1−B</m:t>
        </m:r>
      </m:oMath>
      <w:r>
        <w:rPr>
          <w:rFonts w:hint="default"/>
        </w:rPr>
        <w:t xml:space="preserve"> 分位数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s1033" o:spid="_x0000_s1033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r>
        <w:rPr>
          <w:rFonts w:hint="default"/>
        </w:rPr>
        <w:t>如果要继续进入“搭建用”的下一份文档，建议紧接着写 B) 工程实施路线（按 Stage0–3 的交付物/日志字段/验收阈值），然后是 C) 消融开关表（yaml 风格），这样团队可以直接跑实验而不需要再解读文本。</w:t>
      </w:r>
      <w:r>
        <w:rPr>
          <w:rFonts w:hint="default"/>
        </w:rPr>
        <w:br w:type="textWrapping"/>
      </w:r>
    </w:p>
    <w:p>
      <w:pPr>
        <w:bidi w:val="0"/>
        <w:rPr>
          <w:rFonts w:hint="default"/>
        </w:rPr>
      </w:pPr>
      <w:r>
        <w:rPr>
          <w:rFonts w:hint="default"/>
        </w:rPr>
        <w:t>⁂</w:t>
      </w:r>
    </w:p>
    <w:p>
      <w:pPr>
        <w:bidi w:val="0"/>
        <w:rPr>
          <w:rFonts w:hint="default"/>
        </w:rPr>
      </w:pPr>
      <w:r>
        <w:rPr>
          <w:rFonts w:hint="default"/>
        </w:rPr>
        <w:pict>
          <v:rect id="_x0000_s1034" o:spid="_x0000_s1034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bidi w:val="0"/>
        <w:rPr>
          <w:rFonts w:hint="default"/>
        </w:rPr>
      </w:pPr>
      <w:bookmarkStart w:id="35" w:name="fn1"/>
      <w:bookmarkEnd w:id="35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"https://distill.pub/2017/ctc"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https://distill.pub/2017/ctc</w:t>
      </w:r>
      <w:r>
        <w:rPr>
          <w:rFonts w:hint="default"/>
        </w:rPr>
        <w:fldChar w:fldCharType="end"/>
      </w:r>
      <w:r>
        <w:rPr>
          <w:rFonts w:hint="default"/>
        </w:rPr>
        <w:t xml:space="preserve">   </w:t>
      </w:r>
    </w:p>
    <w:p>
      <w:pPr>
        <w:bidi w:val="0"/>
        <w:rPr>
          <w:rFonts w:hint="default"/>
        </w:rPr>
      </w:pPr>
      <w:bookmarkStart w:id="36" w:name="fn2"/>
      <w:bookmarkEnd w:id="36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"https://arxiv.org/pdf/2106.05022.pdf"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https://arxiv.org/pdf/2106.05022.pdf</w:t>
      </w:r>
      <w:r>
        <w:rPr>
          <w:rFonts w:hint="default"/>
        </w:rPr>
        <w:fldChar w:fldCharType="end"/>
      </w:r>
      <w:r>
        <w:rPr>
          <w:rFonts w:hint="default"/>
        </w:rPr>
        <w:t xml:space="preserve">  </w:t>
      </w:r>
    </w:p>
    <w:p>
      <w:pPr>
        <w:bidi w:val="0"/>
        <w:rPr>
          <w:rFonts w:hint="default"/>
        </w:rPr>
      </w:pPr>
      <w:bookmarkStart w:id="37" w:name="fn3"/>
      <w:bookmarkEnd w:id="37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"https://www.cs.tau.ac.il/~wolf/papers/confidenceinocr.pdf"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https://www.cs.tau.ac.il/~wolf/papers/confidenceinocr.pdf</w:t>
      </w:r>
      <w:r>
        <w:rPr>
          <w:rFonts w:hint="default"/>
        </w:rPr>
        <w:fldChar w:fldCharType="end"/>
      </w:r>
      <w:r>
        <w:rPr>
          <w:rFonts w:hint="default"/>
        </w:rPr>
        <w:t xml:space="preserve">  </w:t>
      </w:r>
    </w:p>
    <w:p>
      <w:pPr>
        <w:bidi w:val="0"/>
        <w:rPr>
          <w:rFonts w:hint="default"/>
        </w:rPr>
      </w:pPr>
      <w:bookmarkStart w:id="38" w:name="fn4"/>
      <w:bookmarkEnd w:id="38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"https://www.shadecoder.com/topics/connectionist-temporal-classification-a-comprehensive-guide-for-2025"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https://www.shadecoder.com/topics/connectionist-temporal-classification-a-comprehensive-guide-for-2025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39" w:name="fn5"/>
      <w:bookmarkEnd w:id="39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"https://www.isca-archive.org/interspeech_2022/saeed22_interspeech.pdf"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https://www.isca-archive.org/interspeech_2022/saeed22_interspeech.pdf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40" w:name="fn6"/>
      <w:bookmarkEnd w:id="40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"https://ailb-web.ing.unimore.it/icpr/media/slides/11241.pdf"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https://ailb-web.ing.unimore.it/icpr/media/slides/11241.pdf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41" w:name="fn7"/>
      <w:bookmarkEnd w:id="41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"https://ieeexplore.ieee.org/iel7/6570655/9970249/09640576.pdf"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https://ieeexplore.ieee.org/iel7/6570655/9970249/09640576.pdf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42" w:name="fn8"/>
      <w:bookmarkEnd w:id="42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"https://dl.acm.org/doi/10.1145/3469116.3470012"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https://dl.acm.org/doi/10.1145/3469116.3470012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43" w:name="fn9"/>
      <w:bookmarkEnd w:id="43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"https://arxiv.org/html/2409.04117v1"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https://arxiv.org/html/2409.04117v1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44" w:name="fn10"/>
      <w:bookmarkEnd w:id="44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"https://www.inf.ed.ac.uk/teaching/courses/asr/2022-23/asr16-ctc.pdf"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https://www.inf.ed.ac.uk/teaching/courses/asr/2022-23/asr16-ctc.pdf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45" w:name="fn11"/>
      <w:bookmarkEnd w:id="45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"https://www.emergentmind.com/topics/adaptive-neural-networks-for-efficient-inference"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https://www.emergentmind.com/topics/adaptive-neural-networks-for-efficient-inference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46" w:name="fn12"/>
      <w:bookmarkEnd w:id="46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"https://search.library.wisc.edu/catalog/9914028196902121"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https://search.library.wisc.edu/catalog/9914028196902121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47" w:name="fn13"/>
      <w:bookmarkEnd w:id="47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"https://distill.pub/2017/ctc/"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https://distill.pub/2017/ctc/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48" w:name="fn14"/>
      <w:bookmarkEnd w:id="48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"https://openreview.net/forum?id=LO76nlbvNt"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https://openreview.net/forum?id=LO76nlbvNt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49" w:name="fn15"/>
      <w:bookmarkEnd w:id="49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"https://www.emergentmind.com/topics/connectionist-temporal-classification-ctc"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https://www.emergentmind.com/topics/connectionist-temporal-classification-ctc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50" w:name="fn16"/>
      <w:bookmarkEnd w:id="50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"https://www.isca-archive.org/interspeech_2024/kim24d_interspeech.pdf"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https://www.isca-archive.org/interspeech_2024/kim24d_interspeech.pdf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51" w:name="fn17"/>
      <w:bookmarkEnd w:id="51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"https://arxiv.org/html/2406.07909v1"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https://arxiv.org/html/2406.07909v1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52" w:name="fn18"/>
      <w:bookmarkEnd w:id="52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"https://arxiv.org/html/2210.17017"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https://arxiv.org/html/2210.17017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53" w:name="fn19"/>
      <w:bookmarkEnd w:id="53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"https://ogunlao.github.io/blog/2020/07/17/breaking-down-ctc-loss.html"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https://ogunlao.github.io/blog/2020/07/17/breaking-down-ctc-loss.html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bidi w:val="0"/>
        <w:rPr>
          <w:rFonts w:hint="default"/>
        </w:rPr>
      </w:pPr>
      <w:bookmarkStart w:id="54" w:name="fn20"/>
      <w:bookmarkEnd w:id="54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"https://arxiv.org/abs/1805.11161" \h </w:instrText>
      </w:r>
      <w:r>
        <w:rPr>
          <w:rFonts w:hint="default"/>
        </w:rPr>
        <w:fldChar w:fldCharType="separate"/>
      </w:r>
      <w:r>
        <w:rPr>
          <w:rFonts w:hint="default"/>
        </w:rPr>
        <w:t>https://arxiv.org/abs/1805.11161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ibm plex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U0YjVkYjA5Y2JiZWNhMjYyMzk2Mzc5ZDIxNWU1ZTUifQ=="/>
  </w:docVars>
  <w:rsids>
    <w:rsidRoot w:val="00000000"/>
    <w:rsid w:val="08933E73"/>
    <w:rsid w:val="6596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360" w:lineRule="auto"/>
      <w:ind w:firstLine="420" w:firstLineChars="200"/>
    </w:pPr>
    <w:rPr>
      <w:rFonts w:ascii="Times New Roman" w:hAnsi="Times New Roman" w:eastAsiaTheme="minorEastAsia" w:cstheme="minorBidi"/>
      <w:sz w:val="24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3954</Words>
  <Characters>7104</Characters>
  <TotalTime>2</TotalTime>
  <ScaleCrop>false</ScaleCrop>
  <LinksUpToDate>false</LinksUpToDate>
  <CharactersWithSpaces>7626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2026-01-06T07:20:00Z</dcterms:created>
  <dc:creator>html-to-docx</dc:creator>
  <cp:keywords>html-to-docx</cp:keywords>
  <cp:lastModifiedBy>红裤头牛战士</cp:lastModifiedBy>
  <dcterms:modified xsi:type="dcterms:W3CDTF">2026-01-06T07:24:10Z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9249202287D448DEB32743DE19EE0D8E_13</vt:lpwstr>
  </property>
</Properties>
</file>