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tbl>
      <w:tblPr>
        <w:tblStyle w:val="Grilledutableau"/>
        <w:tblW w:w="0" w:type="auto"/>
        <w:tblInd w:w="36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257"/>
        <w:gridCol w:w="5145"/>
      </w:tblGrid>
      <w:tr w:rsidR="00CF6ED8" w14:paraId="19B00191" w14:textId="77777777" w:rsidTr="00CB3673">
        <w:tc>
          <w:tcPr>
            <w:tcW w:w="5257" w:type="dxa"/>
          </w:tcPr>
          <w:p w14:paraId="57EA57B5" w14:textId="77777777" w:rsidR="00CF6ED8" w:rsidRPr="00DD464B" w:rsidRDefault="00CF6ED8" w:rsidP="00CF6ED8">
            <w:pPr>
              <w:spacing w:after="160" w:line="278" w:lineRule="auto"/>
              <w:jc w:val="center"/>
              <w:rPr>
                <w:b/>
                <w:bCs/>
                <w:i/>
                <w:iCs/>
              </w:rPr>
            </w:pPr>
            <w:r w:rsidRPr="00DD464B">
              <w:rPr>
                <w:b/>
                <w:bCs/>
                <w:i/>
                <w:iCs/>
              </w:rPr>
              <w:t>Bac 2026 Amérique du Nord J1</w:t>
            </w:r>
          </w:p>
          <w:p w14:paraId="54338E73" w14:textId="77777777" w:rsidR="00CF6ED8" w:rsidRDefault="00CF6ED8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  <w:r w:rsidRPr="00B051C3">
              <w:rPr>
                <w:b/>
                <w:bCs/>
                <w:i/>
                <w:iCs/>
                <w:color w:val="EE0000"/>
                <w:u w:val="single"/>
              </w:rPr>
              <w:t>Chimie :</w:t>
            </w:r>
          </w:p>
          <w:p w14:paraId="709DA55B" w14:textId="77777777" w:rsidR="00732FA8" w:rsidRPr="00B051C3" w:rsidRDefault="00732FA8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58ECA77E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Formule topologique, groupe caractéristique et famille.</w:t>
            </w:r>
          </w:p>
          <w:p w14:paraId="09E28530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Titre massique.</w:t>
            </w:r>
          </w:p>
          <w:p w14:paraId="521C31F1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Diagramme de prédominance et espèce prédominante.</w:t>
            </w:r>
          </w:p>
          <w:p w14:paraId="1EB4CA89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Taux d’avancement et pH.</w:t>
            </w:r>
          </w:p>
          <w:p w14:paraId="18CAB766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Mécanisme réactionnel, intermédiaire et flèche courbe.</w:t>
            </w:r>
          </w:p>
          <w:p w14:paraId="33EA7E6D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Dilution, protocole et verrerie.</w:t>
            </w:r>
          </w:p>
          <w:p w14:paraId="4600E22E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Définition de l’équivalence dans le titrage, méthodes graphiques pour trouver E.</w:t>
            </w:r>
          </w:p>
          <w:p w14:paraId="2AF1DC99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Ajuster une équation de transformation chimique.</w:t>
            </w:r>
          </w:p>
          <w:p w14:paraId="1BA8A3EA" w14:textId="648C5AF5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 xml:space="preserve">Relation </w:t>
            </w:r>
            <w:r w:rsidR="00F1774A">
              <w:t>É</w:t>
            </w:r>
            <w:r>
              <w:t>nergie et Puissance.</w:t>
            </w:r>
          </w:p>
          <w:p w14:paraId="5F8AA179" w14:textId="77777777" w:rsidR="004D2B07" w:rsidRDefault="004D2B07" w:rsidP="00CF6ED8">
            <w:pPr>
              <w:rPr>
                <w:b/>
                <w:bCs/>
                <w:i/>
                <w:iCs/>
                <w:color w:val="EE0000"/>
              </w:rPr>
            </w:pPr>
          </w:p>
          <w:p w14:paraId="56685C3A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2B69A52E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0F5C84DD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21AA52FA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4EFC1DCA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2C027E5C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4B872854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25992403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553BC8E1" w14:textId="77777777" w:rsidR="00B051C3" w:rsidRDefault="00B051C3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2FA502AE" w14:textId="7F074700" w:rsidR="00CF6ED8" w:rsidRDefault="00CF6ED8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  <w:r w:rsidRPr="00B051C3">
              <w:rPr>
                <w:b/>
                <w:bCs/>
                <w:i/>
                <w:iCs/>
                <w:color w:val="EE0000"/>
                <w:u w:val="single"/>
              </w:rPr>
              <w:t>Physique :</w:t>
            </w:r>
          </w:p>
          <w:p w14:paraId="76D72D94" w14:textId="77777777" w:rsidR="00732FA8" w:rsidRPr="00B051C3" w:rsidRDefault="00732FA8" w:rsidP="00CF6ED8">
            <w:pPr>
              <w:rPr>
                <w:b/>
                <w:bCs/>
                <w:i/>
                <w:iCs/>
                <w:u w:val="single"/>
              </w:rPr>
            </w:pPr>
          </w:p>
          <w:p w14:paraId="6864894D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Définition de l’effet photoélectrique.</w:t>
            </w:r>
          </w:p>
          <w:p w14:paraId="73F442BC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La fréquence seuil à partir du travail d’extraction.</w:t>
            </w:r>
          </w:p>
          <w:p w14:paraId="7CB1187C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Relation fréquence-longueur d’onde.</w:t>
            </w:r>
          </w:p>
          <w:p w14:paraId="3105465B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Bilan énergétique entre E</w:t>
            </w:r>
            <w:r w:rsidRPr="00DD464B">
              <w:rPr>
                <w:sz w:val="18"/>
                <w:szCs w:val="18"/>
              </w:rPr>
              <w:t>lumineuse</w:t>
            </w:r>
            <w:r>
              <w:t>, Travail d’extraction et énergie cinétique.</w:t>
            </w:r>
          </w:p>
          <w:p w14:paraId="3268EDE5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L’expression littérale de la vitesse de l’électron.</w:t>
            </w:r>
          </w:p>
          <w:p w14:paraId="7E7B460D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Rendement d’un panneau photovoltaïque.</w:t>
            </w:r>
          </w:p>
          <w:p w14:paraId="26FFA7C5" w14:textId="77777777" w:rsidR="00A02EB3" w:rsidRDefault="00A02EB3" w:rsidP="00A02EB3"/>
          <w:p w14:paraId="65967D5D" w14:textId="77777777" w:rsidR="00A02EB3" w:rsidRDefault="00A02EB3" w:rsidP="00A02EB3"/>
          <w:p w14:paraId="5A3B5516" w14:textId="77777777" w:rsidR="00CF6ED8" w:rsidRDefault="00CF6ED8" w:rsidP="00CF6ED8">
            <w:pPr>
              <w:pStyle w:val="Paragraphedeliste"/>
              <w:numPr>
                <w:ilvl w:val="0"/>
                <w:numId w:val="1"/>
              </w:numPr>
            </w:pPr>
            <w:r>
              <w:t>Étude d’un mouvement dans un champ de pesanteur, équations horaires, nature de mouvement, équation de la trajectoire.</w:t>
            </w:r>
          </w:p>
          <w:p w14:paraId="26B9CFBD" w14:textId="77777777" w:rsidR="00CF6ED8" w:rsidRDefault="00CF6ED8" w:rsidP="00D15C6B"/>
        </w:tc>
        <w:tc>
          <w:tcPr>
            <w:tcW w:w="5145" w:type="dxa"/>
          </w:tcPr>
          <w:p w14:paraId="25DC2D00" w14:textId="284512F2" w:rsidR="00CF6ED8" w:rsidRPr="00DD464B" w:rsidRDefault="00CF6ED8" w:rsidP="00CF6ED8">
            <w:pPr>
              <w:spacing w:after="160" w:line="278" w:lineRule="auto"/>
              <w:jc w:val="center"/>
              <w:rPr>
                <w:b/>
                <w:bCs/>
                <w:i/>
                <w:iCs/>
              </w:rPr>
            </w:pPr>
            <w:r w:rsidRPr="00DD464B">
              <w:rPr>
                <w:b/>
                <w:bCs/>
                <w:i/>
                <w:iCs/>
              </w:rPr>
              <w:t>Bac 2026 Amérique du Nord J</w:t>
            </w:r>
            <w:r>
              <w:rPr>
                <w:b/>
                <w:bCs/>
                <w:i/>
                <w:iCs/>
              </w:rPr>
              <w:t>2</w:t>
            </w:r>
          </w:p>
          <w:p w14:paraId="0AB71B9D" w14:textId="77777777" w:rsidR="00CF6ED8" w:rsidRDefault="00CF6ED8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  <w:r w:rsidRPr="00B051C3">
              <w:rPr>
                <w:b/>
                <w:bCs/>
                <w:i/>
                <w:iCs/>
                <w:color w:val="EE0000"/>
                <w:u w:val="single"/>
              </w:rPr>
              <w:t>Chimie :</w:t>
            </w:r>
          </w:p>
          <w:p w14:paraId="5062AD89" w14:textId="77777777" w:rsidR="00732FA8" w:rsidRPr="00B051C3" w:rsidRDefault="00732FA8" w:rsidP="00CF6ED8">
            <w:pPr>
              <w:rPr>
                <w:b/>
                <w:bCs/>
                <w:i/>
                <w:iCs/>
                <w:color w:val="EE0000"/>
                <w:u w:val="single"/>
              </w:rPr>
            </w:pPr>
          </w:p>
          <w:p w14:paraId="51630C95" w14:textId="55B582BE" w:rsidR="008A183B" w:rsidRDefault="008A183B" w:rsidP="008A183B">
            <w:pPr>
              <w:pStyle w:val="Paragraphedeliste"/>
              <w:numPr>
                <w:ilvl w:val="0"/>
                <w:numId w:val="1"/>
              </w:numPr>
            </w:pPr>
            <w:r>
              <w:t xml:space="preserve">Electrolyse, relation </w:t>
            </w:r>
            <w:r w:rsidR="00F1774A">
              <w:t>É</w:t>
            </w:r>
            <w:r>
              <w:t>nergie et Puissance.</w:t>
            </w:r>
          </w:p>
          <w:p w14:paraId="5FE68EC3" w14:textId="77777777" w:rsidR="008A183B" w:rsidRDefault="008A183B" w:rsidP="008A183B">
            <w:pPr>
              <w:pStyle w:val="Paragraphedeliste"/>
              <w:numPr>
                <w:ilvl w:val="0"/>
                <w:numId w:val="1"/>
              </w:numPr>
            </w:pPr>
            <w:r>
              <w:t>Sens du courant, demi-équations oxydation et de réduction et équation d’oxydoréduction.</w:t>
            </w:r>
          </w:p>
          <w:p w14:paraId="2AFFB87E" w14:textId="77777777" w:rsidR="008A183B" w:rsidRDefault="008A183B" w:rsidP="008A183B">
            <w:pPr>
              <w:pStyle w:val="Paragraphedeliste"/>
              <w:numPr>
                <w:ilvl w:val="0"/>
                <w:numId w:val="1"/>
              </w:numPr>
            </w:pPr>
            <w:r>
              <w:t>Relation entre quantité d’électricité transférée (charge électrique) et quantité de matière d’électrons et constante de Faraday.</w:t>
            </w:r>
          </w:p>
          <w:p w14:paraId="2F557199" w14:textId="77777777" w:rsidR="008A183B" w:rsidRDefault="008A183B" w:rsidP="008A183B">
            <w:pPr>
              <w:pStyle w:val="Paragraphedeliste"/>
              <w:numPr>
                <w:ilvl w:val="0"/>
                <w:numId w:val="1"/>
              </w:numPr>
            </w:pPr>
            <w:r>
              <w:t>Relation masse-quantité de matière.</w:t>
            </w:r>
          </w:p>
          <w:p w14:paraId="6CB9DEFE" w14:textId="77777777" w:rsidR="00DE4323" w:rsidRDefault="00DE4323" w:rsidP="00CF6ED8">
            <w:pPr>
              <w:rPr>
                <w:b/>
                <w:bCs/>
                <w:i/>
                <w:iCs/>
                <w:color w:val="EE0000"/>
              </w:rPr>
            </w:pPr>
          </w:p>
          <w:p w14:paraId="60A26755" w14:textId="77777777" w:rsidR="008A183B" w:rsidRPr="00CF6ED8" w:rsidRDefault="008A183B" w:rsidP="00CF6ED8">
            <w:pPr>
              <w:rPr>
                <w:b/>
                <w:bCs/>
                <w:i/>
                <w:iCs/>
                <w:color w:val="EE0000"/>
              </w:rPr>
            </w:pPr>
          </w:p>
          <w:p w14:paraId="2DAB1BDF" w14:textId="6353F46B" w:rsidR="00CF6ED8" w:rsidRDefault="000D07AF" w:rsidP="00CF6ED8">
            <w:pPr>
              <w:pStyle w:val="Paragraphedeliste"/>
              <w:numPr>
                <w:ilvl w:val="0"/>
                <w:numId w:val="1"/>
              </w:numPr>
            </w:pPr>
            <w:r>
              <w:t>Définition Acide,</w:t>
            </w:r>
            <w:r w:rsidR="00B553E7">
              <w:t xml:space="preserve"> </w:t>
            </w:r>
            <w:r>
              <w:t>Base selon Br</w:t>
            </w:r>
            <w:r w:rsidR="00B553E7">
              <w:t>ö</w:t>
            </w:r>
            <w:r>
              <w:t>nsted</w:t>
            </w:r>
            <w:r w:rsidR="00CF6ED8">
              <w:t>.</w:t>
            </w:r>
          </w:p>
          <w:p w14:paraId="370D5471" w14:textId="5EB17542" w:rsidR="000D07AF" w:rsidRDefault="00B55F24" w:rsidP="00CF6ED8">
            <w:pPr>
              <w:pStyle w:val="Paragraphedeliste"/>
              <w:numPr>
                <w:ilvl w:val="0"/>
                <w:numId w:val="1"/>
              </w:numPr>
            </w:pPr>
            <w:r>
              <w:t>Relation concentration de matière-masse.</w:t>
            </w:r>
          </w:p>
          <w:p w14:paraId="7A49A88F" w14:textId="425E3B9A" w:rsidR="00B55F24" w:rsidRDefault="00B55F24" w:rsidP="00CF6ED8">
            <w:pPr>
              <w:pStyle w:val="Paragraphedeliste"/>
              <w:numPr>
                <w:ilvl w:val="0"/>
                <w:numId w:val="1"/>
              </w:numPr>
            </w:pPr>
            <w:r>
              <w:t>Équation Acido-Basique.</w:t>
            </w:r>
          </w:p>
          <w:p w14:paraId="01753FBA" w14:textId="14781101" w:rsidR="00B55F24" w:rsidRDefault="00B55F24" w:rsidP="00CF6ED8">
            <w:pPr>
              <w:pStyle w:val="Paragraphedeliste"/>
              <w:numPr>
                <w:ilvl w:val="0"/>
                <w:numId w:val="1"/>
              </w:numPr>
            </w:pPr>
            <w:r>
              <w:t>Concentration ions hydroxyde HO</w:t>
            </w:r>
            <w:r w:rsidRPr="00B55F24">
              <w:rPr>
                <w:vertAlign w:val="superscript"/>
              </w:rPr>
              <w:t>-</w:t>
            </w:r>
            <w:r>
              <w:t xml:space="preserve"> à partir du pH et du Ke.</w:t>
            </w:r>
          </w:p>
          <w:p w14:paraId="4295BB99" w14:textId="6EB40205" w:rsidR="00B55F24" w:rsidRDefault="00DE4323" w:rsidP="00CF6ED8">
            <w:pPr>
              <w:pStyle w:val="Paragraphedeliste"/>
              <w:numPr>
                <w:ilvl w:val="0"/>
                <w:numId w:val="1"/>
              </w:numPr>
            </w:pPr>
            <w:r>
              <w:t>Demi-équations protoniques.</w:t>
            </w:r>
          </w:p>
          <w:p w14:paraId="44AA2E30" w14:textId="563B0F52" w:rsidR="00DE4323" w:rsidRDefault="00DE4323" w:rsidP="00CF6ED8">
            <w:pPr>
              <w:pStyle w:val="Paragraphedeliste"/>
              <w:numPr>
                <w:ilvl w:val="0"/>
                <w:numId w:val="1"/>
              </w:numPr>
            </w:pPr>
            <w:r>
              <w:t>Facteur de dilution.</w:t>
            </w:r>
          </w:p>
          <w:p w14:paraId="30ECCD81" w14:textId="3D5D0A1D" w:rsidR="00DE4323" w:rsidRDefault="00DE4323" w:rsidP="00CF6ED8">
            <w:pPr>
              <w:pStyle w:val="Paragraphedeliste"/>
              <w:numPr>
                <w:ilvl w:val="0"/>
                <w:numId w:val="1"/>
              </w:numPr>
            </w:pPr>
            <w:r>
              <w:t>À l’équivalence d’un titrage ph-métrique et conc</w:t>
            </w:r>
            <w:r w:rsidR="00484D1A">
              <w:t>en</w:t>
            </w:r>
            <w:r>
              <w:t>tration.</w:t>
            </w:r>
          </w:p>
          <w:p w14:paraId="353319BC" w14:textId="41A8C6EF" w:rsidR="00DE4323" w:rsidRDefault="00DE4323" w:rsidP="00CF6ED8">
            <w:pPr>
              <w:pStyle w:val="Paragraphedeliste"/>
              <w:numPr>
                <w:ilvl w:val="0"/>
                <w:numId w:val="1"/>
              </w:numPr>
            </w:pPr>
            <w:r>
              <w:t>Encadrement d’un volume.</w:t>
            </w:r>
          </w:p>
          <w:p w14:paraId="5448C37E" w14:textId="77777777" w:rsidR="006511A4" w:rsidRDefault="006511A4" w:rsidP="006511A4">
            <w:pPr>
              <w:ind w:left="360"/>
            </w:pPr>
          </w:p>
          <w:p w14:paraId="00B45A5E" w14:textId="77777777" w:rsidR="006511A4" w:rsidRDefault="006511A4" w:rsidP="006511A4">
            <w:pPr>
              <w:rPr>
                <w:b/>
                <w:bCs/>
                <w:i/>
                <w:iCs/>
                <w:color w:val="EE0000"/>
                <w:u w:val="single"/>
              </w:rPr>
            </w:pPr>
            <w:r w:rsidRPr="00B051C3">
              <w:rPr>
                <w:b/>
                <w:bCs/>
                <w:i/>
                <w:iCs/>
                <w:color w:val="EE0000"/>
                <w:u w:val="single"/>
              </w:rPr>
              <w:t>Physique :</w:t>
            </w:r>
          </w:p>
          <w:p w14:paraId="6E512426" w14:textId="77777777" w:rsidR="00732FA8" w:rsidRPr="00B051C3" w:rsidRDefault="00732FA8" w:rsidP="006511A4">
            <w:pPr>
              <w:rPr>
                <w:b/>
                <w:bCs/>
                <w:i/>
                <w:iCs/>
                <w:u w:val="single"/>
              </w:rPr>
            </w:pPr>
          </w:p>
          <w:p w14:paraId="21FB65AC" w14:textId="06DBE5AF" w:rsidR="006511A4" w:rsidRDefault="001D16BA" w:rsidP="006511A4">
            <w:pPr>
              <w:pStyle w:val="Paragraphedeliste"/>
              <w:numPr>
                <w:ilvl w:val="0"/>
                <w:numId w:val="1"/>
              </w:numPr>
            </w:pPr>
            <w:r>
              <w:t>Thermodynamique</w:t>
            </w:r>
            <w:r w:rsidR="006511A4">
              <w:t>, unités, sens de transfert thermique.</w:t>
            </w:r>
          </w:p>
          <w:p w14:paraId="610C760A" w14:textId="20AC33E6" w:rsidR="006511A4" w:rsidRDefault="006511A4" w:rsidP="006511A4">
            <w:pPr>
              <w:pStyle w:val="Paragraphedeliste"/>
              <w:numPr>
                <w:ilvl w:val="0"/>
                <w:numId w:val="1"/>
              </w:numPr>
            </w:pPr>
            <w:r>
              <w:t>Rappel du 1</w:t>
            </w:r>
            <w:r w:rsidRPr="006511A4">
              <w:rPr>
                <w:vertAlign w:val="superscript"/>
              </w:rPr>
              <w:t>er</w:t>
            </w:r>
            <w:r>
              <w:t xml:space="preserve"> principe de la thermodynamique.</w:t>
            </w:r>
          </w:p>
          <w:p w14:paraId="51485042" w14:textId="61BD33F1" w:rsidR="006511A4" w:rsidRDefault="006511A4" w:rsidP="006511A4">
            <w:pPr>
              <w:pStyle w:val="Paragraphedeliste"/>
              <w:numPr>
                <w:ilvl w:val="0"/>
                <w:numId w:val="1"/>
              </w:numPr>
            </w:pPr>
            <w:r>
              <w:t>Variation de l’énergie interne et capacité thermique.</w:t>
            </w:r>
          </w:p>
          <w:p w14:paraId="3BF41AC8" w14:textId="5D5AEDB9" w:rsidR="006511A4" w:rsidRDefault="006511A4" w:rsidP="006511A4">
            <w:pPr>
              <w:pStyle w:val="Paragraphedeliste"/>
              <w:numPr>
                <w:ilvl w:val="0"/>
                <w:numId w:val="1"/>
              </w:numPr>
            </w:pPr>
            <w:r>
              <w:t>Transfert conducto</w:t>
            </w:r>
            <w:r w:rsidR="001D16BA">
              <w:t>-convectif</w:t>
            </w:r>
            <w:r>
              <w:t xml:space="preserve"> et loi de Newton</w:t>
            </w:r>
            <w:r w:rsidR="001D16BA">
              <w:t>.</w:t>
            </w:r>
          </w:p>
          <w:p w14:paraId="385EC0CF" w14:textId="5B75DD97" w:rsidR="001D16BA" w:rsidRDefault="001D16BA" w:rsidP="006511A4">
            <w:pPr>
              <w:pStyle w:val="Paragraphedeliste"/>
              <w:numPr>
                <w:ilvl w:val="0"/>
                <w:numId w:val="1"/>
              </w:numPr>
            </w:pPr>
            <w:r>
              <w:t>Flux thermique et énergie de transfert thermique.</w:t>
            </w:r>
          </w:p>
          <w:p w14:paraId="717E5979" w14:textId="28D1DC11" w:rsidR="001D16BA" w:rsidRDefault="001D16BA" w:rsidP="006511A4">
            <w:pPr>
              <w:pStyle w:val="Paragraphedeliste"/>
              <w:numPr>
                <w:ilvl w:val="0"/>
                <w:numId w:val="1"/>
              </w:numPr>
            </w:pPr>
            <w:r>
              <w:t>Équation différentielle avec sa solution.</w:t>
            </w:r>
          </w:p>
          <w:p w14:paraId="577CE653" w14:textId="09659639" w:rsidR="001D16BA" w:rsidRDefault="001D16BA" w:rsidP="006511A4">
            <w:pPr>
              <w:pStyle w:val="Paragraphedeliste"/>
              <w:numPr>
                <w:ilvl w:val="0"/>
                <w:numId w:val="1"/>
              </w:numPr>
            </w:pPr>
            <w:r>
              <w:t>Déterminer le temps caractéristique graphiquement.</w:t>
            </w:r>
          </w:p>
          <w:p w14:paraId="6537A7EC" w14:textId="77777777" w:rsidR="001D16BA" w:rsidRDefault="001D16BA" w:rsidP="001D16BA">
            <w:pPr>
              <w:pStyle w:val="Paragraphedeliste"/>
            </w:pPr>
          </w:p>
          <w:p w14:paraId="04E2827B" w14:textId="77777777" w:rsidR="006511A4" w:rsidRDefault="006511A4" w:rsidP="006511A4"/>
          <w:p w14:paraId="41634DE4" w14:textId="77777777" w:rsidR="00CF6ED8" w:rsidRDefault="00CF6ED8" w:rsidP="00D15C6B"/>
        </w:tc>
      </w:tr>
    </w:tbl>
    <w:p w14:paraId="45AA16F9" w14:textId="432449A9" w:rsidR="00D15C6B" w:rsidRDefault="00744247" w:rsidP="00D15C6B">
      <w:pPr>
        <w:ind w:left="360"/>
        <w:rPr>
          <w:b/>
          <w:bCs/>
          <w:color w:val="EE0000"/>
          <w:sz w:val="32"/>
          <w:szCs w:val="32"/>
        </w:rPr>
      </w:pPr>
      <w:r>
        <w:t xml:space="preserve">                                      </w:t>
      </w:r>
      <w:r w:rsidRPr="00744247">
        <w:rPr>
          <w:b/>
          <w:bCs/>
          <w:sz w:val="32"/>
          <w:szCs w:val="32"/>
        </w:rPr>
        <w:t xml:space="preserve"> </w:t>
      </w:r>
      <w:hyperlink r:id="rId6" w:history="1">
        <w:r w:rsidRPr="00C86C9D">
          <w:rPr>
            <w:rStyle w:val="Lienhypertexte"/>
            <w:b/>
            <w:bCs/>
            <w:color w:val="C00000"/>
            <w:sz w:val="32"/>
            <w:szCs w:val="32"/>
          </w:rPr>
          <w:t>Sujet jour  - 1 -</w:t>
        </w:r>
      </w:hyperlink>
      <w:r w:rsidRPr="00C86C9D">
        <w:rPr>
          <w:b/>
          <w:bCs/>
          <w:color w:val="C00000"/>
        </w:rPr>
        <w:t xml:space="preserve"> </w:t>
      </w:r>
      <w:r>
        <w:rPr>
          <w:b/>
          <w:bCs/>
        </w:rPr>
        <w:t xml:space="preserve">                                                              </w:t>
      </w:r>
      <w:hyperlink r:id="rId7" w:history="1">
        <w:r w:rsidRPr="00C86C9D">
          <w:rPr>
            <w:rStyle w:val="Lienhypertexte"/>
            <w:b/>
            <w:bCs/>
            <w:color w:val="C00000"/>
            <w:sz w:val="32"/>
            <w:szCs w:val="32"/>
          </w:rPr>
          <w:t>Sujet jour  - 2 –</w:t>
        </w:r>
      </w:hyperlink>
    </w:p>
    <w:p w14:paraId="492BDAF5" w14:textId="46988AF2" w:rsidR="00744247" w:rsidRPr="00744247" w:rsidRDefault="00744247" w:rsidP="00D15C6B">
      <w:pPr>
        <w:ind w:left="360"/>
        <w:rPr>
          <w:b/>
          <w:bCs/>
        </w:rPr>
      </w:pPr>
      <w:r>
        <w:rPr>
          <w:b/>
          <w:bCs/>
          <w:color w:val="EE0000"/>
          <w:sz w:val="32"/>
          <w:szCs w:val="32"/>
        </w:rPr>
        <w:t xml:space="preserve">                                  </w:t>
      </w:r>
      <w:r w:rsidRPr="00744247">
        <w:rPr>
          <w:b/>
          <w:bCs/>
          <w:color w:val="E59EDC" w:themeColor="accent5" w:themeTint="66"/>
          <w:sz w:val="32"/>
          <w:szCs w:val="32"/>
        </w:rPr>
        <w:t>Corrigé</w:t>
      </w:r>
      <w:r>
        <w:rPr>
          <w:b/>
          <w:bCs/>
          <w:color w:val="EE0000"/>
          <w:sz w:val="32"/>
          <w:szCs w:val="32"/>
        </w:rPr>
        <w:t xml:space="preserve">                                                               </w:t>
      </w:r>
      <w:r w:rsidRPr="00744247">
        <w:rPr>
          <w:b/>
          <w:bCs/>
          <w:color w:val="E59EDC" w:themeColor="accent5" w:themeTint="66"/>
          <w:sz w:val="32"/>
          <w:szCs w:val="32"/>
        </w:rPr>
        <w:t>Corrigé</w:t>
      </w:r>
    </w:p>
    <w:sectPr w:rsidR="00744247" w:rsidRPr="00744247" w:rsidSect="00DD464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66BF"/>
    <w:multiLevelType w:val="hybridMultilevel"/>
    <w:tmpl w:val="CD70C990"/>
    <w:lvl w:ilvl="0" w:tplc="EC7A85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3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6B"/>
    <w:rsid w:val="000D07AF"/>
    <w:rsid w:val="001D16BA"/>
    <w:rsid w:val="001E47A0"/>
    <w:rsid w:val="003B7B59"/>
    <w:rsid w:val="00484D1A"/>
    <w:rsid w:val="004D2B07"/>
    <w:rsid w:val="006511A4"/>
    <w:rsid w:val="00732FA8"/>
    <w:rsid w:val="00744247"/>
    <w:rsid w:val="00787C9E"/>
    <w:rsid w:val="008A183B"/>
    <w:rsid w:val="00A02EB3"/>
    <w:rsid w:val="00B051C3"/>
    <w:rsid w:val="00B553E7"/>
    <w:rsid w:val="00B55F24"/>
    <w:rsid w:val="00C86C9D"/>
    <w:rsid w:val="00CB3673"/>
    <w:rsid w:val="00CF6ED8"/>
    <w:rsid w:val="00D15C6B"/>
    <w:rsid w:val="00DD464B"/>
    <w:rsid w:val="00DE4323"/>
    <w:rsid w:val="00F1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447E8"/>
  <w15:chartTrackingRefBased/>
  <w15:docId w15:val="{34A0D034-4E2E-4279-8B29-30A9A049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5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5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5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5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5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5C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5C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5C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5C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5C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5C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5C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5C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5C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5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5C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5C6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F6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86C9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86C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2026-AmNord-J2-Sujet-Original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2026-AmNord-J1-Sujet-Original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22AC4-0E74-423C-9023-12386DFA8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319</Words>
  <Characters>1898</Characters>
  <Application>Microsoft Office Word</Application>
  <DocSecurity>0</DocSecurity>
  <Lines>105</Lines>
  <Paragraphs>55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Redhouane Tchikou</dc:creator>
  <cp:keywords/>
  <dc:description/>
  <cp:lastModifiedBy>Redhouane Tchikou</cp:lastModifiedBy>
  <cp:revision>14</cp:revision>
  <dcterms:created xsi:type="dcterms:W3CDTF">2026-05-22T10:20:00Z</dcterms:created>
  <dcterms:modified xsi:type="dcterms:W3CDTF">2026-05-22T11:33:00Z</dcterms:modified>
</cp:coreProperties>
</file>