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A406A">
      <w:pPr>
        <w:ind w:firstLine="4290" w:firstLineChars="3300"/>
        <w:rPr>
          <w:rFonts w:ascii="华文仿宋" w:hAnsi="宋体" w:eastAsia="华文仿宋"/>
          <w:b/>
          <w:bCs/>
          <w:sz w:val="24"/>
        </w:rPr>
      </w:pPr>
      <w:r>
        <w:rPr>
          <w:sz w:val="13"/>
        </w:rPr>
        <w:drawing>
          <wp:anchor distT="0" distB="0" distL="114300" distR="114300" simplePos="0" relativeHeight="251659264" behindDoc="0" locked="0" layoutInCell="1" allowOverlap="1">
            <wp:simplePos x="0" y="0"/>
            <wp:positionH relativeFrom="column">
              <wp:posOffset>752475</wp:posOffset>
            </wp:positionH>
            <wp:positionV relativeFrom="paragraph">
              <wp:posOffset>495300</wp:posOffset>
            </wp:positionV>
            <wp:extent cx="3886200" cy="971550"/>
            <wp:effectExtent l="0" t="0" r="0" b="3810"/>
            <wp:wrapTopAndBottom/>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6"/>
                    <a:stretch>
                      <a:fillRect/>
                    </a:stretch>
                  </pic:blipFill>
                  <pic:spPr>
                    <a:xfrm>
                      <a:off x="0" y="0"/>
                      <a:ext cx="3886200" cy="971550"/>
                    </a:xfrm>
                    <a:prstGeom prst="rect">
                      <a:avLst/>
                    </a:prstGeom>
                    <a:noFill/>
                    <a:ln>
                      <a:noFill/>
                    </a:ln>
                  </pic:spPr>
                </pic:pic>
              </a:graphicData>
            </a:graphic>
          </wp:anchor>
        </w:drawing>
      </w:r>
    </w:p>
    <w:p w14:paraId="4AB5CF51">
      <w:pPr>
        <w:jc w:val="center"/>
      </w:pPr>
    </w:p>
    <w:p w14:paraId="3BDF21BB">
      <w:pPr>
        <w:jc w:val="center"/>
        <w:rPr>
          <w:rFonts w:ascii="宋体" w:hAnsi="宋体"/>
          <w:b/>
          <w:bCs/>
          <w:sz w:val="13"/>
        </w:rPr>
      </w:pPr>
    </w:p>
    <w:p w14:paraId="7A1DCB76">
      <w:pPr>
        <w:spacing w:line="400" w:lineRule="atLeast"/>
        <w:jc w:val="center"/>
        <w:rPr>
          <w:rFonts w:ascii="黑体" w:hAnsi="宋体" w:eastAsia="黑体"/>
          <w:b/>
          <w:bCs/>
          <w:sz w:val="48"/>
        </w:rPr>
      </w:pPr>
      <w:r>
        <w:rPr>
          <w:rFonts w:hint="eastAsia" w:ascii="黑体" w:hAnsi="宋体" w:eastAsia="黑体"/>
          <w:b/>
          <w:bCs/>
          <w:sz w:val="48"/>
        </w:rPr>
        <w:t>本 科 生 毕 业 论 文</w:t>
      </w:r>
    </w:p>
    <w:p w14:paraId="64136779">
      <w:pPr>
        <w:spacing w:line="400" w:lineRule="atLeast"/>
        <w:jc w:val="center"/>
        <w:rPr>
          <w:rFonts w:ascii="黑体" w:hAnsi="宋体" w:eastAsia="黑体"/>
          <w:b/>
          <w:bCs/>
          <w:sz w:val="48"/>
        </w:rPr>
      </w:pPr>
    </w:p>
    <w:p w14:paraId="577585AA">
      <w:pPr>
        <w:spacing w:line="400" w:lineRule="atLeast"/>
        <w:jc w:val="center"/>
        <w:rPr>
          <w:rFonts w:ascii="黑体" w:hAnsi="宋体" w:eastAsia="黑体"/>
          <w:b/>
          <w:bCs/>
          <w:sz w:val="48"/>
        </w:rPr>
      </w:pPr>
      <w:r>
        <w:rPr>
          <w:rFonts w:hint="eastAsia" w:ascii="黑体" w:hAnsi="宋体" w:eastAsia="黑体"/>
          <w:b/>
          <w:bCs/>
          <w:sz w:val="48"/>
        </w:rPr>
        <w:t>文献综述和开题报告</w:t>
      </w:r>
    </w:p>
    <w:p w14:paraId="5295BC80">
      <w:pPr>
        <w:spacing w:line="400" w:lineRule="atLeast"/>
        <w:jc w:val="center"/>
        <w:rPr>
          <w:rFonts w:ascii="黑体" w:hAnsi="宋体" w:eastAsia="黑体"/>
          <w:b/>
          <w:bCs/>
          <w:sz w:val="48"/>
        </w:rPr>
      </w:pPr>
    </w:p>
    <w:p w14:paraId="556D49FF">
      <w:pPr>
        <w:spacing w:line="400" w:lineRule="atLeast"/>
        <w:jc w:val="center"/>
        <w:rPr>
          <w:rFonts w:ascii="宋体" w:hAnsi="宋体"/>
          <w:b/>
          <w:bCs/>
          <w:sz w:val="13"/>
        </w:rPr>
      </w:pPr>
      <w:r>
        <w:rPr>
          <w:rFonts w:hint="eastAsia" w:ascii="宋体" w:hAnsi="宋体"/>
          <w:b/>
          <w:bCs/>
          <w:sz w:val="13"/>
        </w:rPr>
        <w:drawing>
          <wp:inline distT="0" distB="0" distL="114300" distR="114300">
            <wp:extent cx="1054100" cy="1054100"/>
            <wp:effectExtent l="0" t="0" r="12700" b="12700"/>
            <wp:docPr id="2" name="图片 1" descr="z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zju logo"/>
                    <pic:cNvPicPr>
                      <a:picLocks noChangeAspect="1"/>
                    </pic:cNvPicPr>
                  </pic:nvPicPr>
                  <pic:blipFill>
                    <a:blip r:embed="rId17">
                      <a:grayscl/>
                    </a:blip>
                    <a:stretch>
                      <a:fillRect/>
                    </a:stretch>
                  </pic:blipFill>
                  <pic:spPr>
                    <a:xfrm>
                      <a:off x="0" y="0"/>
                      <a:ext cx="1054100" cy="1054100"/>
                    </a:xfrm>
                    <a:prstGeom prst="rect">
                      <a:avLst/>
                    </a:prstGeom>
                    <a:noFill/>
                    <a:ln>
                      <a:noFill/>
                    </a:ln>
                  </pic:spPr>
                </pic:pic>
              </a:graphicData>
            </a:graphic>
          </wp:inline>
        </w:drawing>
      </w:r>
    </w:p>
    <w:p w14:paraId="5CBCB11F">
      <w:pPr>
        <w:spacing w:line="400" w:lineRule="atLeast"/>
        <w:rPr>
          <w:rFonts w:ascii="宋体" w:hAnsi="宋体"/>
          <w:b/>
          <w:bCs/>
          <w:sz w:val="44"/>
        </w:rPr>
      </w:pPr>
    </w:p>
    <w:p w14:paraId="4DE3EB45">
      <w:pPr>
        <w:spacing w:line="400" w:lineRule="atLeast"/>
        <w:ind w:left="1050" w:leftChars="500"/>
        <w:rPr>
          <w:rFonts w:ascii="仿宋" w:hAnsi="仿宋" w:eastAsia="仿宋"/>
          <w:b/>
          <w:bCs/>
          <w:sz w:val="32"/>
          <w:u w:val="single"/>
        </w:rPr>
      </w:pPr>
      <w:r>
        <w:rPr>
          <w:rFonts w:hint="eastAsia" w:ascii="仿宋" w:hAnsi="仿宋" w:eastAsia="仿宋"/>
          <w:b/>
          <w:bCs/>
          <w:sz w:val="32"/>
        </w:rPr>
        <w:t>学生姓名</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杨铭豪      </w:t>
      </w:r>
      <w:r>
        <w:rPr>
          <w:rFonts w:hint="eastAsia" w:ascii="仿宋" w:hAnsi="仿宋" w:eastAsia="仿宋"/>
          <w:sz w:val="32"/>
          <w:u w:val="single"/>
        </w:rPr>
        <w:t xml:space="preserve"> </w:t>
      </w:r>
      <w:r>
        <w:rPr>
          <w:rFonts w:hint="eastAsia" w:ascii="仿宋" w:hAnsi="仿宋" w:eastAsia="仿宋"/>
          <w:b/>
          <w:bCs/>
          <w:sz w:val="32"/>
          <w:u w:val="single"/>
        </w:rPr>
        <w:t xml:space="preserve">  </w:t>
      </w:r>
    </w:p>
    <w:p w14:paraId="3BC59D51">
      <w:pPr>
        <w:ind w:left="1050" w:leftChars="500"/>
        <w:rPr>
          <w:rFonts w:ascii="仿宋" w:hAnsi="仿宋" w:eastAsia="仿宋"/>
          <w:u w:val="single"/>
        </w:rPr>
      </w:pPr>
    </w:p>
    <w:p w14:paraId="273111CE">
      <w:pPr>
        <w:spacing w:line="400" w:lineRule="atLeast"/>
        <w:ind w:left="1050" w:leftChars="500"/>
        <w:rPr>
          <w:rFonts w:ascii="仿宋" w:hAnsi="仿宋" w:eastAsia="仿宋"/>
          <w:b/>
          <w:bCs/>
          <w:sz w:val="32"/>
        </w:rPr>
      </w:pPr>
      <w:r>
        <w:rPr>
          <w:rFonts w:hint="eastAsia" w:ascii="仿宋" w:hAnsi="仿宋" w:eastAsia="仿宋"/>
          <w:b/>
          <w:bCs/>
          <w:sz w:val="32"/>
        </w:rPr>
        <w:t>学生学号</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3220103683       </w:t>
      </w:r>
      <w:r>
        <w:rPr>
          <w:rFonts w:ascii="仿宋" w:hAnsi="仿宋" w:eastAsia="仿宋"/>
          <w:b/>
          <w:bCs/>
          <w:sz w:val="32"/>
          <w:u w:val="single"/>
        </w:rPr>
        <w:fldChar w:fldCharType="begin"/>
      </w:r>
      <w:r>
        <w:rPr>
          <w:rFonts w:ascii="仿宋" w:hAnsi="仿宋" w:eastAsia="仿宋"/>
          <w:b/>
          <w:bCs/>
          <w:sz w:val="32"/>
          <w:u w:val="single"/>
        </w:rPr>
        <w:instrText xml:space="preserve"> MERGEFIELD  \</w:instrText>
      </w:r>
      <w:r>
        <w:rPr>
          <w:rFonts w:hint="eastAsia" w:ascii="仿宋" w:hAnsi="仿宋" w:eastAsia="仿宋"/>
          <w:b/>
          <w:bCs/>
          <w:sz w:val="32"/>
          <w:u w:val="single"/>
        </w:rPr>
        <w:instrText xml:space="preserve">姓名</w:instrText>
      </w:r>
      <w:r>
        <w:rPr>
          <w:rFonts w:ascii="仿宋" w:hAnsi="仿宋" w:eastAsia="仿宋"/>
          <w:b/>
          <w:bCs/>
          <w:sz w:val="32"/>
          <w:u w:val="single"/>
        </w:rPr>
        <w:instrText xml:space="preserve"> </w:instrText>
      </w:r>
      <w:r>
        <w:rPr>
          <w:rFonts w:ascii="仿宋" w:hAnsi="仿宋" w:eastAsia="仿宋"/>
          <w:b/>
          <w:bCs/>
          <w:sz w:val="32"/>
          <w:u w:val="single"/>
        </w:rPr>
        <w:fldChar w:fldCharType="separate"/>
      </w:r>
      <w:r>
        <w:rPr>
          <w:rFonts w:ascii="仿宋" w:hAnsi="仿宋" w:eastAsia="仿宋"/>
          <w:b/>
          <w:bCs/>
          <w:sz w:val="32"/>
          <w:u w:val="single"/>
        </w:rPr>
        <w:fldChar w:fldCharType="end"/>
      </w:r>
    </w:p>
    <w:p w14:paraId="2084DC76">
      <w:pPr>
        <w:ind w:left="1050" w:leftChars="500"/>
        <w:rPr>
          <w:rFonts w:ascii="仿宋" w:hAnsi="仿宋" w:eastAsia="仿宋"/>
        </w:rPr>
      </w:pPr>
    </w:p>
    <w:p w14:paraId="240A5F6E">
      <w:pPr>
        <w:ind w:left="1050" w:leftChars="500"/>
        <w:rPr>
          <w:rFonts w:ascii="仿宋" w:hAnsi="仿宋" w:eastAsia="仿宋"/>
          <w:u w:val="wave"/>
        </w:rPr>
      </w:pPr>
      <w:r>
        <w:rPr>
          <w:rFonts w:hint="eastAsia" w:ascii="仿宋" w:hAnsi="仿宋" w:eastAsia="仿宋"/>
          <w:b/>
          <w:bCs/>
          <w:sz w:val="32"/>
        </w:rPr>
        <w:t>指导教师</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r>
        <w:rPr>
          <w:rFonts w:hint="eastAsia" w:ascii="仿宋" w:hAnsi="仿宋" w:eastAsia="仿宋"/>
          <w:b/>
          <w:sz w:val="32"/>
          <w:u w:val="single"/>
        </w:rPr>
        <w:t>夏  鑫，张峻伟</w:t>
      </w:r>
      <w:r>
        <w:rPr>
          <w:rFonts w:hint="eastAsia" w:ascii="仿宋" w:hAnsi="仿宋" w:eastAsia="仿宋"/>
          <w:bCs/>
          <w:sz w:val="32"/>
          <w:u w:val="single"/>
        </w:rPr>
        <w:t xml:space="preserve">     </w:t>
      </w:r>
      <w:r>
        <w:rPr>
          <w:rFonts w:ascii="仿宋" w:hAnsi="仿宋" w:eastAsia="仿宋"/>
          <w:b/>
          <w:bCs/>
          <w:sz w:val="32"/>
          <w:u w:val="wave" w:color="000000"/>
        </w:rPr>
        <w:fldChar w:fldCharType="begin"/>
      </w:r>
      <w:r>
        <w:rPr>
          <w:rFonts w:ascii="仿宋" w:hAnsi="仿宋" w:eastAsia="仿宋"/>
          <w:b/>
          <w:bCs/>
          <w:sz w:val="32"/>
          <w:u w:val="wave" w:color="000000"/>
        </w:rPr>
        <w:instrText xml:space="preserve"> MERGEFIELD  \</w:instrText>
      </w:r>
      <w:r>
        <w:rPr>
          <w:rFonts w:hint="eastAsia" w:ascii="仿宋" w:hAnsi="仿宋" w:eastAsia="仿宋"/>
          <w:b/>
          <w:bCs/>
          <w:sz w:val="32"/>
          <w:u w:val="wave" w:color="000000"/>
        </w:rPr>
        <w:instrText xml:space="preserve">指导教师</w:instrText>
      </w:r>
      <w:r>
        <w:rPr>
          <w:rFonts w:ascii="仿宋" w:hAnsi="仿宋" w:eastAsia="仿宋"/>
          <w:b/>
          <w:bCs/>
          <w:sz w:val="32"/>
          <w:u w:val="wave" w:color="000000"/>
        </w:rPr>
        <w:instrText xml:space="preserve"> </w:instrText>
      </w:r>
      <w:r>
        <w:rPr>
          <w:rFonts w:ascii="仿宋" w:hAnsi="仿宋" w:eastAsia="仿宋"/>
          <w:b/>
          <w:bCs/>
          <w:sz w:val="32"/>
          <w:u w:val="wave" w:color="000000"/>
        </w:rPr>
        <w:fldChar w:fldCharType="separate"/>
      </w:r>
      <w:r>
        <w:rPr>
          <w:rFonts w:ascii="仿宋" w:hAnsi="仿宋" w:eastAsia="仿宋"/>
          <w:b/>
          <w:bCs/>
          <w:sz w:val="32"/>
          <w:u w:val="wave" w:color="000000"/>
        </w:rPr>
        <w:fldChar w:fldCharType="end"/>
      </w:r>
    </w:p>
    <w:p w14:paraId="3CFBBA28">
      <w:pPr>
        <w:ind w:left="1050" w:leftChars="500"/>
        <w:rPr>
          <w:rFonts w:ascii="仿宋" w:hAnsi="仿宋" w:eastAsia="仿宋"/>
          <w:u w:val="single"/>
        </w:rPr>
      </w:pPr>
    </w:p>
    <w:p w14:paraId="2021570B">
      <w:pPr>
        <w:ind w:left="1050" w:leftChars="500"/>
        <w:rPr>
          <w:rFonts w:ascii="仿宋" w:hAnsi="仿宋" w:eastAsia="仿宋"/>
          <w:b/>
          <w:bCs/>
          <w:sz w:val="32"/>
        </w:rPr>
      </w:pPr>
      <w:r>
        <w:rPr>
          <w:rFonts w:hint="eastAsia" w:ascii="仿宋" w:hAnsi="仿宋" w:eastAsia="仿宋"/>
          <w:b/>
          <w:bCs/>
          <w:sz w:val="32"/>
        </w:rPr>
        <w:t>年级与专业</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r>
        <w:rPr>
          <w:rFonts w:hint="eastAsia" w:ascii="仿宋" w:hAnsi="仿宋" w:eastAsia="仿宋"/>
          <w:b/>
          <w:sz w:val="32"/>
          <w:u w:val="single"/>
        </w:rPr>
        <w:t>22级计算机科学与技术</w:t>
      </w:r>
      <w:r>
        <w:rPr>
          <w:rFonts w:hint="eastAsia" w:ascii="仿宋" w:hAnsi="仿宋" w:eastAsia="仿宋"/>
          <w:bCs/>
          <w:sz w:val="32"/>
          <w:u w:val="single"/>
        </w:rPr>
        <w:t xml:space="preserve"> </w:t>
      </w:r>
    </w:p>
    <w:p w14:paraId="3A14F18D">
      <w:pPr>
        <w:ind w:left="1050" w:leftChars="500"/>
        <w:rPr>
          <w:rFonts w:ascii="仿宋" w:hAnsi="仿宋" w:eastAsia="仿宋"/>
          <w:u w:val="single"/>
        </w:rPr>
      </w:pPr>
    </w:p>
    <w:p w14:paraId="50837CAC">
      <w:pPr>
        <w:ind w:left="1050" w:leftChars="500"/>
        <w:rPr>
          <w:rFonts w:ascii="仿宋" w:hAnsi="仿宋" w:eastAsia="仿宋"/>
          <w:u w:val="wave"/>
        </w:rPr>
      </w:pPr>
      <w:r>
        <w:rPr>
          <w:rFonts w:hint="eastAsia" w:ascii="仿宋" w:hAnsi="仿宋" w:eastAsia="仿宋"/>
          <w:b/>
          <w:bCs/>
          <w:sz w:val="32"/>
        </w:rPr>
        <w:t>所在学院</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r>
        <w:rPr>
          <w:rFonts w:hint="eastAsia" w:ascii="仿宋" w:hAnsi="仿宋" w:eastAsia="仿宋"/>
          <w:b/>
          <w:sz w:val="32"/>
          <w:u w:val="single"/>
        </w:rPr>
        <w:t>计算机科学与技术学院</w:t>
      </w:r>
      <w:r>
        <w:rPr>
          <w:rFonts w:hint="eastAsia" w:ascii="仿宋" w:hAnsi="仿宋" w:eastAsia="仿宋"/>
          <w:bCs/>
          <w:sz w:val="32"/>
          <w:u w:val="single"/>
        </w:rPr>
        <w:t xml:space="preserve">  </w:t>
      </w:r>
      <w:r>
        <w:rPr>
          <w:rFonts w:ascii="仿宋" w:hAnsi="仿宋" w:eastAsia="仿宋"/>
          <w:b/>
          <w:bCs/>
          <w:sz w:val="32"/>
          <w:u w:val="wave" w:color="000000"/>
        </w:rPr>
        <w:fldChar w:fldCharType="begin"/>
      </w:r>
      <w:r>
        <w:rPr>
          <w:rFonts w:ascii="仿宋" w:hAnsi="仿宋" w:eastAsia="仿宋"/>
          <w:b/>
          <w:bCs/>
          <w:sz w:val="32"/>
          <w:u w:val="wave" w:color="000000"/>
        </w:rPr>
        <w:instrText xml:space="preserve"> MERGEFIELD  \</w:instrText>
      </w:r>
      <w:r>
        <w:rPr>
          <w:rFonts w:hint="eastAsia" w:ascii="仿宋" w:hAnsi="仿宋" w:eastAsia="仿宋"/>
          <w:b/>
          <w:bCs/>
          <w:sz w:val="32"/>
          <w:u w:val="wave" w:color="000000"/>
        </w:rPr>
        <w:instrText xml:space="preserve">学院</w:instrText>
      </w:r>
      <w:r>
        <w:rPr>
          <w:rFonts w:ascii="仿宋" w:hAnsi="仿宋" w:eastAsia="仿宋"/>
          <w:b/>
          <w:bCs/>
          <w:sz w:val="32"/>
          <w:u w:val="wave" w:color="000000"/>
        </w:rPr>
        <w:instrText xml:space="preserve"> </w:instrText>
      </w:r>
      <w:r>
        <w:rPr>
          <w:rFonts w:ascii="仿宋" w:hAnsi="仿宋" w:eastAsia="仿宋"/>
          <w:b/>
          <w:bCs/>
          <w:sz w:val="32"/>
          <w:u w:val="wave" w:color="000000"/>
        </w:rPr>
        <w:fldChar w:fldCharType="separate"/>
      </w:r>
      <w:r>
        <w:rPr>
          <w:rFonts w:ascii="仿宋" w:hAnsi="仿宋" w:eastAsia="仿宋"/>
          <w:b/>
          <w:bCs/>
          <w:sz w:val="32"/>
          <w:u w:val="wave" w:color="000000"/>
        </w:rPr>
        <w:fldChar w:fldCharType="end"/>
      </w:r>
    </w:p>
    <w:p w14:paraId="5F52B324">
      <w:pPr>
        <w:spacing w:line="400" w:lineRule="atLeast"/>
        <w:rPr>
          <w:rFonts w:ascii="宋体" w:hAnsi="宋体"/>
          <w:b/>
          <w:bCs/>
          <w:sz w:val="44"/>
        </w:rPr>
      </w:pPr>
    </w:p>
    <w:p w14:paraId="02AF520F">
      <w:pPr>
        <w:spacing w:line="400" w:lineRule="atLeast"/>
        <w:rPr>
          <w:rFonts w:ascii="宋体" w:hAnsi="宋体"/>
          <w:b/>
          <w:bCs/>
          <w:sz w:val="30"/>
        </w:rPr>
        <w:sectPr>
          <w:headerReference r:id="rId3" w:type="default"/>
          <w:footerReference r:id="rId4" w:type="default"/>
          <w:pgSz w:w="11906" w:h="16838"/>
          <w:pgMar w:top="1418" w:right="1134" w:bottom="1134" w:left="1418" w:header="1191" w:footer="992" w:gutter="0"/>
          <w:cols w:space="720" w:num="1"/>
          <w:docGrid w:type="linesAndChars" w:linePitch="312" w:charSpace="0"/>
        </w:sectPr>
      </w:pPr>
    </w:p>
    <w:p w14:paraId="1AEBC518">
      <w:pPr>
        <w:spacing w:before="156" w:beforeLines="50" w:after="156" w:afterLines="50" w:line="360" w:lineRule="auto"/>
        <w:jc w:val="left"/>
        <w:rPr>
          <w:rFonts w:ascii="仿宋" w:hAnsi="仿宋" w:eastAsia="仿宋"/>
          <w:b/>
          <w:bCs/>
          <w:sz w:val="32"/>
          <w:u w:val="wave"/>
        </w:rPr>
      </w:pPr>
      <w:r>
        <w:rPr>
          <w:rFonts w:hint="eastAsia" w:ascii="仿宋" w:hAnsi="仿宋" w:eastAsia="仿宋"/>
          <w:b/>
          <w:sz w:val="28"/>
        </w:rPr>
        <w:t>一、题目：</w:t>
      </w:r>
      <w:bookmarkStart w:id="0" w:name="_Hlk186187312"/>
      <w:r>
        <w:rPr>
          <w:rFonts w:hint="eastAsia" w:ascii="仿宋" w:hAnsi="仿宋" w:eastAsia="仿宋"/>
          <w:b/>
          <w:sz w:val="28"/>
        </w:rPr>
        <w:t>基于层级依赖上下文与动态模型选择的单元测试生成方法研究（</w:t>
      </w:r>
      <w:r>
        <w:rPr>
          <w:rFonts w:ascii="仿宋" w:hAnsi="仿宋" w:eastAsia="仿宋"/>
          <w:b/>
          <w:sz w:val="28"/>
        </w:rPr>
        <w:t>Unit Test Generation Based on Hierarchical Dependency Context and Dynamic Model Selection</w:t>
      </w:r>
      <w:r>
        <w:rPr>
          <w:rFonts w:hint="eastAsia" w:ascii="仿宋" w:hAnsi="仿宋" w:eastAsia="仿宋"/>
          <w:b/>
          <w:sz w:val="28"/>
        </w:rPr>
        <w:t>）</w:t>
      </w:r>
      <w:r>
        <w:rPr>
          <w:rFonts w:ascii="仿宋" w:hAnsi="仿宋" w:eastAsia="仿宋"/>
          <w:b/>
          <w:bCs/>
          <w:sz w:val="28"/>
          <w:u w:val="wave" w:color="000000"/>
        </w:rPr>
        <w:fldChar w:fldCharType="begin"/>
      </w:r>
      <w:r>
        <w:rPr>
          <w:rFonts w:ascii="仿宋" w:hAnsi="仿宋" w:eastAsia="仿宋"/>
          <w:b/>
          <w:bCs/>
          <w:sz w:val="28"/>
          <w:u w:val="wave" w:color="000000"/>
        </w:rPr>
        <w:instrText xml:space="preserve"> MERGEFIELD  \</w:instrText>
      </w:r>
      <w:r>
        <w:rPr>
          <w:rFonts w:hint="eastAsia" w:ascii="仿宋" w:hAnsi="仿宋" w:eastAsia="仿宋"/>
          <w:b/>
          <w:bCs/>
          <w:sz w:val="28"/>
          <w:u w:val="wave" w:color="000000"/>
        </w:rPr>
        <w:instrText xml:space="preserve">题目</w:instrText>
      </w:r>
      <w:r>
        <w:rPr>
          <w:rFonts w:ascii="仿宋" w:hAnsi="仿宋" w:eastAsia="仿宋"/>
          <w:b/>
          <w:bCs/>
          <w:sz w:val="28"/>
          <w:u w:val="wave" w:color="000000"/>
        </w:rPr>
        <w:fldChar w:fldCharType="end"/>
      </w:r>
      <w:r>
        <w:rPr>
          <w:rFonts w:ascii="仿宋" w:hAnsi="仿宋" w:eastAsia="仿宋"/>
          <w:b/>
          <w:sz w:val="28"/>
        </w:rPr>
        <w:fldChar w:fldCharType="begin"/>
      </w:r>
      <w:r>
        <w:rPr>
          <w:rFonts w:ascii="仿宋" w:hAnsi="仿宋" w:eastAsia="仿宋"/>
          <w:b/>
          <w:sz w:val="28"/>
        </w:rPr>
        <w:instrText xml:space="preserve"> MERGEFIELD  \</w:instrText>
      </w:r>
      <w:r>
        <w:rPr>
          <w:rFonts w:hint="eastAsia" w:ascii="仿宋" w:hAnsi="仿宋" w:eastAsia="仿宋"/>
          <w:b/>
          <w:sz w:val="28"/>
        </w:rPr>
        <w:instrText xml:space="preserve">题目</w:instrText>
      </w:r>
      <w:r>
        <w:rPr>
          <w:rFonts w:ascii="仿宋" w:hAnsi="仿宋" w:eastAsia="仿宋"/>
          <w:b/>
          <w:sz w:val="28"/>
        </w:rPr>
        <w:instrText xml:space="preserve"> </w:instrText>
      </w:r>
      <w:r>
        <w:rPr>
          <w:rFonts w:ascii="仿宋" w:hAnsi="仿宋" w:eastAsia="仿宋"/>
          <w:b/>
          <w:sz w:val="28"/>
        </w:rPr>
        <w:fldChar w:fldCharType="separate"/>
      </w:r>
      <w:r>
        <w:rPr>
          <w:rFonts w:ascii="仿宋" w:hAnsi="仿宋" w:eastAsia="仿宋"/>
          <w:b/>
          <w:sz w:val="28"/>
        </w:rPr>
        <w:fldChar w:fldCharType="end"/>
      </w:r>
    </w:p>
    <w:bookmarkEnd w:id="0"/>
    <w:p w14:paraId="61F4F3AC">
      <w:pPr>
        <w:spacing w:before="156" w:beforeLines="50" w:after="156" w:afterLines="50" w:line="360" w:lineRule="auto"/>
        <w:jc w:val="left"/>
        <w:rPr>
          <w:rFonts w:ascii="仿宋" w:hAnsi="仿宋" w:eastAsia="仿宋"/>
          <w:b/>
          <w:sz w:val="28"/>
        </w:rPr>
      </w:pPr>
      <w:r>
        <w:rPr>
          <w:rFonts w:hint="eastAsia" w:ascii="仿宋" w:hAnsi="仿宋" w:eastAsia="仿宋"/>
          <w:b/>
          <w:sz w:val="28"/>
        </w:rPr>
        <w:t>二、指导教师对文献综述和开题报告的具体要求：</w:t>
      </w:r>
    </w:p>
    <w:p w14:paraId="783DDAF6">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文献综述要求：</w:t>
      </w:r>
    </w:p>
    <w:p w14:paraId="133D3658">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聚焦“基于大模型的单元测试生成研究”这一主线，从四个维度展开：一是基于大模型的测试输入生成研究现状和挑战；二是基于大模型的测试预言生成研究现状和挑战；三是基于大模型的测试演化研究现状和挑战；四是基于大模型的测试用例生成研究与挑战。要求对比相关技术路线，梳理至少15篇与基于大模型的单元测试生成技术相关的文献，重点评述当前基于大模型的单元测试生成研究在生成的测试用例性能、生成所需要的资源与延迟以及模型选择方面的短板，并在此基础上提炼研究空白与发展趋势，形成具有逻辑性和前瞻性的综述。文献综述应结构清晰、术语规范，引用准确，能够体现对测试生成、上下文建模及模型协同机制等关键问题的深入理解。</w:t>
      </w:r>
    </w:p>
    <w:p w14:paraId="34D4AF39">
      <w:pPr>
        <w:rPr>
          <w:rFonts w:hint="eastAsia" w:ascii="仿宋" w:hAnsi="仿宋" w:eastAsia="仿宋" w:cs="Times New Roman"/>
          <w:kern w:val="0"/>
          <w:sz w:val="24"/>
          <w:szCs w:val="24"/>
          <w:lang w:val="en-US" w:eastAsia="zh-CN" w:bidi="ar-SA"/>
        </w:rPr>
      </w:pPr>
    </w:p>
    <w:p w14:paraId="1D650935">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外文翻译要求：</w:t>
      </w:r>
    </w:p>
    <w:p w14:paraId="3AFF0369">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1.基于大模型的单元测试生成相关的3年内的权威论文。</w:t>
      </w:r>
    </w:p>
    <w:p w14:paraId="23BFE23C">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2.正文部分（不含参考文献、附录）不少于5000-6000英文单词，对应中文译文不少于8,000字。</w:t>
      </w:r>
    </w:p>
    <w:p w14:paraId="116C7261">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3. 要求专业术语、长难句及技术细节等内容翻译准确，关键术语在首次出现时标注英文原文。</w:t>
      </w:r>
    </w:p>
    <w:p w14:paraId="2D3D0EF4">
      <w:pPr>
        <w:rPr>
          <w:rFonts w:hint="eastAsia" w:ascii="仿宋" w:hAnsi="仿宋" w:eastAsia="仿宋" w:cs="Times New Roman"/>
          <w:kern w:val="0"/>
          <w:sz w:val="24"/>
          <w:szCs w:val="24"/>
          <w:lang w:val="en-US" w:eastAsia="zh-CN" w:bidi="ar-SA"/>
        </w:rPr>
      </w:pPr>
    </w:p>
    <w:p w14:paraId="57614E87">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开题报告要求：</w:t>
      </w:r>
    </w:p>
    <w:p w14:paraId="3551D307">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1. 明确研究问题的必要性与创新性，重点论证基于层级依赖上下文与大小模型协同机制在单元测试生成中的应用价值。</w:t>
      </w:r>
    </w:p>
    <w:p w14:paraId="29034647">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2. 明确研究内容和技术路线设计，应细化为可落地的实现方案，包括依赖分析、动态模型选择、级联生成与修复等核心模块，并明确各模块之间的逻辑关系与实现路径。</w:t>
      </w:r>
    </w:p>
    <w:p w14:paraId="6926BBB2">
      <w:pPr>
        <w:rPr>
          <w:rFonts w:hint="eastAsia" w:ascii="仿宋" w:hAnsi="仿宋" w:eastAsia="仿宋" w:cs="Times New Roman"/>
          <w:kern w:val="0"/>
          <w:sz w:val="24"/>
          <w:szCs w:val="24"/>
          <w:lang w:val="en-US" w:eastAsia="zh-CN" w:bidi="ar-SA"/>
        </w:rPr>
      </w:pPr>
      <w:r>
        <w:rPr>
          <w:rFonts w:hint="eastAsia" w:ascii="仿宋" w:hAnsi="仿宋" w:eastAsia="仿宋" w:cs="Times New Roman"/>
          <w:kern w:val="0"/>
          <w:sz w:val="24"/>
          <w:szCs w:val="24"/>
          <w:lang w:val="en-US" w:eastAsia="zh-CN" w:bidi="ar-SA"/>
        </w:rPr>
        <w:t>3. 需对方法的可行性进行论证，结合具体数据集与评测指标说明实验设计方案，突出创新点与预期成果。</w:t>
      </w:r>
    </w:p>
    <w:p w14:paraId="0D35090B">
      <w:pPr>
        <w:rPr>
          <w:rFonts w:ascii="华文仿宋" w:hAnsi="宋体" w:eastAsia="华文仿宋"/>
          <w:b/>
          <w:sz w:val="28"/>
        </w:rPr>
      </w:pPr>
      <w:r>
        <w:rPr>
          <w:rFonts w:hint="eastAsia" w:ascii="仿宋" w:hAnsi="仿宋" w:eastAsia="仿宋" w:cs="Times New Roman"/>
          <w:kern w:val="0"/>
          <w:sz w:val="24"/>
          <w:szCs w:val="24"/>
          <w:lang w:val="en-US" w:eastAsia="zh-CN" w:bidi="ar-SA"/>
        </w:rPr>
        <w:t>4. 编制切实可行的进度计划，说明交付成果内容。</w:t>
      </w:r>
      <w:r>
        <w:rPr>
          <w:rFonts w:ascii="华文仿宋" w:hAnsi="宋体" w:eastAsia="华文仿宋"/>
          <w:b/>
          <w:bCs/>
          <w:sz w:val="28"/>
          <w:u w:color="000000"/>
        </w:rPr>
        <w:fldChar w:fldCharType="begin"/>
      </w:r>
      <w:r>
        <w:rPr>
          <w:rFonts w:ascii="华文仿宋" w:hAnsi="宋体" w:eastAsia="华文仿宋"/>
          <w:b/>
          <w:bCs/>
          <w:sz w:val="28"/>
          <w:u w:color="000000"/>
        </w:rPr>
        <w:instrText xml:space="preserve"> MERGEFIELD  \</w:instrText>
      </w:r>
      <w:r>
        <w:rPr>
          <w:rFonts w:hint="eastAsia" w:ascii="华文仿宋" w:hAnsi="宋体" w:eastAsia="华文仿宋"/>
          <w:b/>
          <w:bCs/>
          <w:sz w:val="28"/>
          <w:u w:color="000000"/>
        </w:rPr>
        <w:instrText xml:space="preserve">内容要求</w:instrText>
      </w:r>
      <w:r>
        <w:rPr>
          <w:rFonts w:ascii="华文仿宋" w:hAnsi="宋体" w:eastAsia="华文仿宋"/>
          <w:b/>
          <w:bCs/>
          <w:sz w:val="28"/>
          <w:u w:color="000000"/>
        </w:rPr>
        <w:instrText xml:space="preserve"> </w:instrText>
      </w:r>
      <w:r>
        <w:rPr>
          <w:rFonts w:ascii="华文仿宋" w:hAnsi="宋体" w:eastAsia="华文仿宋"/>
          <w:b/>
          <w:bCs/>
          <w:sz w:val="28"/>
          <w:u w:color="000000"/>
        </w:rPr>
        <w:fldChar w:fldCharType="separate"/>
      </w:r>
      <w:r>
        <w:rPr>
          <w:rFonts w:ascii="华文仿宋" w:hAnsi="宋体" w:eastAsia="华文仿宋"/>
          <w:b/>
          <w:bCs/>
          <w:sz w:val="28"/>
          <w:u w:color="000000"/>
        </w:rPr>
        <w:fldChar w:fldCharType="end"/>
      </w:r>
    </w:p>
    <w:p w14:paraId="46A8B2A1">
      <w:pPr>
        <w:rPr>
          <w:rFonts w:eastAsia="华文仿宋"/>
          <w:sz w:val="28"/>
        </w:rPr>
      </w:pPr>
    </w:p>
    <w:p w14:paraId="4DFF94A8">
      <w:pPr>
        <w:rPr>
          <w:rFonts w:eastAsia="华文仿宋"/>
          <w:sz w:val="28"/>
        </w:rPr>
      </w:pPr>
    </w:p>
    <w:p w14:paraId="60F6D403">
      <w:pPr>
        <w:rPr>
          <w:rFonts w:eastAsia="华文仿宋"/>
          <w:sz w:val="28"/>
        </w:rPr>
      </w:pPr>
    </w:p>
    <w:p w14:paraId="78304EE7">
      <w:pPr>
        <w:ind w:firstLine="5313" w:firstLineChars="2214"/>
        <w:rPr>
          <w:rFonts w:ascii="仿宋" w:hAnsi="仿宋" w:eastAsia="仿宋"/>
          <w:b/>
          <w:sz w:val="24"/>
          <w:u w:val="wave"/>
        </w:rPr>
      </w:pPr>
      <w:r>
        <w:rPr>
          <w:rFonts w:hint="eastAsia" w:ascii="仿宋" w:hAnsi="仿宋" w:eastAsia="仿宋"/>
          <w:b/>
          <w:sz w:val="24"/>
        </w:rPr>
        <w:t>指导教师（签名）</w:t>
      </w:r>
      <w:r>
        <w:rPr>
          <w:rFonts w:hint="eastAsia" w:ascii="仿宋" w:hAnsi="仿宋" w:eastAsia="仿宋"/>
          <w:b/>
          <w:sz w:val="24"/>
          <w:u w:val="wave"/>
        </w:rPr>
        <w:t xml:space="preserve">          </w:t>
      </w:r>
    </w:p>
    <w:p w14:paraId="704FEF9F">
      <w:pPr>
        <w:ind w:firstLine="6048" w:firstLineChars="2520"/>
        <w:rPr>
          <w:rFonts w:ascii="仿宋" w:hAnsi="仿宋" w:eastAsia="仿宋"/>
          <w:b/>
          <w:sz w:val="24"/>
        </w:rPr>
      </w:pPr>
      <w:r>
        <w:rPr>
          <w:rFonts w:hint="eastAsia" w:ascii="仿宋" w:hAnsi="仿宋" w:eastAsia="仿宋"/>
          <w:b/>
          <w:sz w:val="24"/>
        </w:rPr>
        <w:t xml:space="preserve"> 年    月    日</w:t>
      </w:r>
    </w:p>
    <w:p w14:paraId="45A8A2C5">
      <w:pPr>
        <w:pStyle w:val="27"/>
        <w:spacing w:before="240" w:after="120"/>
        <w:ind w:left="0"/>
        <w:rPr>
          <w:rFonts w:ascii="Times New Roman" w:eastAsia="仿宋_GB2312"/>
          <w:b/>
          <w:i/>
          <w:color w:val="FF0000"/>
          <w:sz w:val="32"/>
          <w:szCs w:val="32"/>
        </w:rPr>
      </w:pPr>
      <w:r>
        <w:rPr>
          <w:rFonts w:ascii="方正小标宋简体" w:eastAsia="方正小标宋简体"/>
          <w:sz w:val="48"/>
          <w:szCs w:val="48"/>
        </w:rPr>
        <w:br w:type="page"/>
      </w:r>
      <w:r>
        <w:rPr>
          <w:rFonts w:hint="eastAsia" w:ascii="仿宋" w:hAnsi="仿宋" w:eastAsia="仿宋"/>
          <w:b/>
          <w:sz w:val="32"/>
          <w:szCs w:val="32"/>
        </w:rPr>
        <w:t>目</w:t>
      </w:r>
      <w:r>
        <w:rPr>
          <w:rFonts w:ascii="仿宋" w:hAnsi="仿宋" w:eastAsia="仿宋"/>
          <w:b/>
          <w:sz w:val="32"/>
          <w:szCs w:val="32"/>
        </w:rPr>
        <w:t xml:space="preserve">  </w:t>
      </w:r>
      <w:r>
        <w:rPr>
          <w:rFonts w:hint="eastAsia" w:ascii="仿宋" w:hAnsi="仿宋" w:eastAsia="仿宋"/>
          <w:b/>
          <w:sz w:val="32"/>
          <w:szCs w:val="32"/>
        </w:rPr>
        <w:t xml:space="preserve"> 录</w:t>
      </w:r>
    </w:p>
    <w:p w14:paraId="71792AB7">
      <w:pPr>
        <w:pStyle w:val="10"/>
        <w:rPr>
          <w:kern w:val="2"/>
        </w:rPr>
      </w:pPr>
      <w:r>
        <w:rPr>
          <w:rFonts w:hint="eastAsia"/>
        </w:rPr>
        <w:fldChar w:fldCharType="begin"/>
      </w:r>
      <w:r>
        <w:rPr>
          <w:rFonts w:hint="eastAsia"/>
        </w:rPr>
        <w:instrText xml:space="preserve"> TOC \o "1-3" \h \z \u </w:instrText>
      </w:r>
      <w:r>
        <w:rPr>
          <w:rFonts w:hint="eastAsia"/>
        </w:rPr>
        <w:fldChar w:fldCharType="separate"/>
      </w:r>
      <w:r>
        <w:fldChar w:fldCharType="begin"/>
      </w:r>
      <w:r>
        <w:instrText xml:space="preserve"> HYPERLINK \l "_Toc500918452" </w:instrText>
      </w:r>
      <w:r>
        <w:fldChar w:fldCharType="separate"/>
      </w:r>
      <w:r>
        <w:rPr>
          <w:rStyle w:val="17"/>
          <w:rFonts w:hint="eastAsia"/>
          <w:b w:val="0"/>
        </w:rPr>
        <w:t>一、文献综述</w:t>
      </w:r>
      <w:r>
        <w:rPr>
          <w:rFonts w:hint="eastAsia"/>
        </w:rPr>
        <w:tab/>
      </w:r>
      <w:r>
        <w:rPr>
          <w:rFonts w:ascii="Times New Roman" w:hAnsi="Times New Roman"/>
          <w:b w:val="0"/>
        </w:rPr>
        <w:fldChar w:fldCharType="begin"/>
      </w:r>
      <w:r>
        <w:rPr>
          <w:rFonts w:ascii="Times New Roman" w:hAnsi="Times New Roman"/>
          <w:b w:val="0"/>
        </w:rPr>
        <w:instrText xml:space="preserve"> PAGEREF _Toc500918452 \h </w:instrText>
      </w:r>
      <w:r>
        <w:rPr>
          <w:rFonts w:ascii="Times New Roman" w:hAnsi="Times New Roman"/>
          <w:b w:val="0"/>
        </w:rPr>
        <w:fldChar w:fldCharType="separate"/>
      </w:r>
      <w:r>
        <w:rPr>
          <w:rFonts w:ascii="Times New Roman" w:hAnsi="Times New Roman"/>
          <w:b w:val="0"/>
        </w:rPr>
        <w:t>1</w:t>
      </w:r>
      <w:r>
        <w:rPr>
          <w:rFonts w:ascii="Times New Roman" w:hAnsi="Times New Roman"/>
          <w:b w:val="0"/>
        </w:rPr>
        <w:fldChar w:fldCharType="end"/>
      </w:r>
      <w:r>
        <w:rPr>
          <w:rFonts w:ascii="Times New Roman" w:hAnsi="Times New Roman"/>
          <w:b w:val="0"/>
        </w:rPr>
        <w:fldChar w:fldCharType="end"/>
      </w:r>
    </w:p>
    <w:p w14:paraId="5068B5CD">
      <w:pPr>
        <w:pStyle w:val="11"/>
        <w:rPr>
          <w:kern w:val="2"/>
        </w:rPr>
      </w:pPr>
      <w:r>
        <w:fldChar w:fldCharType="begin"/>
      </w:r>
      <w:r>
        <w:instrText xml:space="preserve"> HYPERLINK \l "_Toc500918453" </w:instrText>
      </w:r>
      <w:r>
        <w:fldChar w:fldCharType="separate"/>
      </w:r>
      <w:r>
        <w:rPr>
          <w:rStyle w:val="17"/>
          <w:rFonts w:hint="eastAsia"/>
          <w:b w:val="0"/>
        </w:rPr>
        <w:t>1．背景介绍</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_Toc500918453 \h </w:instrText>
      </w:r>
      <w:r>
        <w:rPr>
          <w:rFonts w:hint="eastAsia" w:ascii="Times New Roman" w:hAnsi="Times New Roman" w:eastAsia="黑体"/>
          <w:b w:val="0"/>
        </w:rPr>
        <w:fldChar w:fldCharType="separate"/>
      </w:r>
      <w:r>
        <w:rPr>
          <w:rFonts w:hint="eastAsia" w:ascii="Times New Roman" w:hAnsi="Times New Roman" w:eastAsia="黑体"/>
          <w:b w:val="0"/>
        </w:rPr>
        <w:t>1</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5C1354F5">
      <w:pPr>
        <w:pStyle w:val="6"/>
        <w:tabs>
          <w:tab w:val="right" w:leader="dot" w:pos="8296"/>
        </w:tabs>
        <w:rPr>
          <w:rFonts w:ascii="仿宋" w:hAnsi="仿宋" w:eastAsia="仿宋"/>
          <w:kern w:val="2"/>
          <w:sz w:val="24"/>
          <w:szCs w:val="24"/>
        </w:rPr>
      </w:pPr>
      <w:r>
        <w:fldChar w:fldCharType="begin"/>
      </w:r>
      <w:r>
        <w:instrText xml:space="preserve"> HYPERLINK \l "_Toc500918454" </w:instrText>
      </w:r>
      <w:r>
        <w:fldChar w:fldCharType="separate"/>
      </w:r>
      <w:r>
        <w:rPr>
          <w:rStyle w:val="17"/>
          <w:rFonts w:hint="eastAsia" w:ascii="仿宋" w:hAnsi="仿宋" w:eastAsia="仿宋"/>
          <w:sz w:val="24"/>
          <w:szCs w:val="24"/>
        </w:rPr>
        <w:t>1.1单元测试与自动化生成技术</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_Toc500918454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6CAF32E3">
      <w:pPr>
        <w:pStyle w:val="6"/>
        <w:tabs>
          <w:tab w:val="right" w:leader="dot" w:pos="8296"/>
        </w:tabs>
        <w:rPr>
          <w:rFonts w:ascii="仿宋" w:hAnsi="仿宋" w:eastAsia="仿宋"/>
          <w:kern w:val="2"/>
          <w:sz w:val="24"/>
          <w:szCs w:val="24"/>
        </w:rPr>
      </w:pPr>
      <w:r>
        <w:fldChar w:fldCharType="begin"/>
      </w:r>
      <w:r>
        <w:instrText xml:space="preserve"> HYPERLINK \l "_Toc500918455" </w:instrText>
      </w:r>
      <w:r>
        <w:fldChar w:fldCharType="separate"/>
      </w:r>
      <w:r>
        <w:rPr>
          <w:rStyle w:val="17"/>
          <w:rFonts w:hint="eastAsia" w:ascii="仿宋" w:hAnsi="仿宋" w:eastAsia="仿宋"/>
          <w:sz w:val="24"/>
          <w:szCs w:val="24"/>
        </w:rPr>
        <w:t>1.2大语言模型在测试生成中的应用</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_Toc500918455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18402049">
      <w:pPr>
        <w:pStyle w:val="11"/>
        <w:rPr>
          <w:kern w:val="2"/>
        </w:rPr>
      </w:pPr>
      <w:r>
        <w:fldChar w:fldCharType="begin"/>
      </w:r>
      <w:r>
        <w:instrText xml:space="preserve"> HYPERLINK \l "_Toc500918456" </w:instrText>
      </w:r>
      <w:r>
        <w:fldChar w:fldCharType="separate"/>
      </w:r>
      <w:r>
        <w:rPr>
          <w:rStyle w:val="17"/>
          <w:rFonts w:hint="eastAsia"/>
          <w:b w:val="0"/>
        </w:rPr>
        <w:t>2．国内外研究现状</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_Toc500918456 \h </w:instrText>
      </w:r>
      <w:r>
        <w:rPr>
          <w:rFonts w:hint="eastAsia" w:ascii="Times New Roman" w:hAnsi="Times New Roman" w:eastAsia="黑体"/>
          <w:b w:val="0"/>
        </w:rPr>
        <w:fldChar w:fldCharType="separate"/>
      </w:r>
      <w:r>
        <w:rPr>
          <w:rFonts w:hint="eastAsia" w:ascii="Times New Roman" w:hAnsi="Times New Roman" w:eastAsia="黑体"/>
          <w:b w:val="0"/>
        </w:rPr>
        <w:t>1</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6F2340B2">
      <w:pPr>
        <w:pStyle w:val="6"/>
        <w:tabs>
          <w:tab w:val="right" w:leader="dot" w:pos="8296"/>
        </w:tabs>
        <w:rPr>
          <w:rFonts w:ascii="仿宋" w:hAnsi="仿宋" w:eastAsia="仿宋"/>
          <w:kern w:val="2"/>
          <w:sz w:val="24"/>
          <w:szCs w:val="24"/>
        </w:rPr>
      </w:pPr>
      <w:r>
        <w:fldChar w:fldCharType="begin"/>
      </w:r>
      <w:r>
        <w:instrText xml:space="preserve"> HYPERLINK \l "_Toc500918457" </w:instrText>
      </w:r>
      <w:r>
        <w:fldChar w:fldCharType="separate"/>
      </w:r>
      <w:r>
        <w:rPr>
          <w:rStyle w:val="17"/>
          <w:rFonts w:hint="eastAsia" w:ascii="仿宋" w:hAnsi="仿宋" w:eastAsia="仿宋"/>
          <w:sz w:val="24"/>
          <w:szCs w:val="24"/>
        </w:rPr>
        <w:t>2.1研究方向及进展</w:t>
      </w:r>
      <w:r>
        <w:rPr>
          <w:rFonts w:hint="eastAsia" w:ascii="仿宋" w:hAnsi="仿宋" w:eastAsia="仿宋"/>
          <w:sz w:val="24"/>
          <w:szCs w:val="24"/>
        </w:rPr>
        <w:tab/>
      </w:r>
      <w:r>
        <w:rPr>
          <w:rFonts w:hint="eastAsia" w:ascii="Times New Roman" w:hAnsi="Times New Roman" w:eastAsia="黑体"/>
          <w:sz w:val="24"/>
          <w:szCs w:val="24"/>
          <w:lang w:val="en-US" w:eastAsia="zh-CN"/>
        </w:rPr>
        <w:t>1</w:t>
      </w:r>
      <w:r>
        <w:rPr>
          <w:rFonts w:hint="eastAsia" w:ascii="Times New Roman" w:hAnsi="Times New Roman" w:eastAsia="黑体"/>
          <w:sz w:val="24"/>
          <w:szCs w:val="24"/>
        </w:rPr>
        <w:fldChar w:fldCharType="end"/>
      </w:r>
    </w:p>
    <w:p w14:paraId="3675E500">
      <w:pPr>
        <w:pStyle w:val="6"/>
        <w:tabs>
          <w:tab w:val="right" w:leader="dot" w:pos="8296"/>
        </w:tabs>
        <w:rPr>
          <w:rFonts w:ascii="仿宋" w:hAnsi="仿宋" w:eastAsia="仿宋"/>
          <w:kern w:val="2"/>
          <w:sz w:val="24"/>
          <w:szCs w:val="24"/>
        </w:rPr>
      </w:pPr>
      <w:r>
        <w:fldChar w:fldCharType="begin"/>
      </w:r>
      <w:r>
        <w:instrText xml:space="preserve"> HYPERLINK \l "_Toc500918458" </w:instrText>
      </w:r>
      <w:r>
        <w:fldChar w:fldCharType="separate"/>
      </w:r>
      <w:r>
        <w:rPr>
          <w:rStyle w:val="17"/>
          <w:rFonts w:hint="eastAsia" w:ascii="仿宋" w:hAnsi="仿宋" w:eastAsia="仿宋"/>
          <w:sz w:val="24"/>
          <w:szCs w:val="24"/>
        </w:rPr>
        <w:t>2.2存在问题</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_Toc500918458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63DEFFE6">
      <w:pPr>
        <w:pStyle w:val="11"/>
        <w:rPr>
          <w:kern w:val="2"/>
        </w:rPr>
      </w:pPr>
      <w:r>
        <w:fldChar w:fldCharType="begin"/>
      </w:r>
      <w:r>
        <w:instrText xml:space="preserve"> HYPERLINK \l "_Toc500918459" </w:instrText>
      </w:r>
      <w:r>
        <w:fldChar w:fldCharType="separate"/>
      </w:r>
      <w:r>
        <w:rPr>
          <w:rStyle w:val="17"/>
          <w:rFonts w:hint="eastAsia"/>
          <w:b w:val="0"/>
        </w:rPr>
        <w:t>3．研究展望</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_Toc500918459 \h </w:instrText>
      </w:r>
      <w:r>
        <w:rPr>
          <w:rFonts w:hint="eastAsia" w:ascii="Times New Roman" w:hAnsi="Times New Roman" w:eastAsia="黑体"/>
          <w:b w:val="0"/>
        </w:rPr>
        <w:fldChar w:fldCharType="separate"/>
      </w:r>
      <w:r>
        <w:rPr>
          <w:rFonts w:hint="eastAsia" w:ascii="Times New Roman" w:hAnsi="Times New Roman" w:eastAsia="黑体"/>
          <w:b w:val="0"/>
        </w:rPr>
        <w:t>5</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7D0BFEA8">
      <w:pPr>
        <w:pStyle w:val="11"/>
        <w:rPr>
          <w:kern w:val="2"/>
        </w:rPr>
      </w:pPr>
      <w:r>
        <w:fldChar w:fldCharType="begin"/>
      </w:r>
      <w:r>
        <w:instrText xml:space="preserve"> HYPERLINK \l "_Toc500918460" </w:instrText>
      </w:r>
      <w:r>
        <w:fldChar w:fldCharType="separate"/>
      </w:r>
      <w:r>
        <w:rPr>
          <w:rStyle w:val="17"/>
          <w:rFonts w:hint="eastAsia"/>
          <w:b w:val="0"/>
        </w:rPr>
        <w:t>4．参考文献</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_Toc500918460 \h </w:instrText>
      </w:r>
      <w:r>
        <w:rPr>
          <w:rFonts w:hint="eastAsia" w:ascii="Times New Roman" w:hAnsi="Times New Roman" w:eastAsia="黑体"/>
          <w:b w:val="0"/>
        </w:rPr>
        <w:fldChar w:fldCharType="separate"/>
      </w:r>
      <w:r>
        <w:rPr>
          <w:rFonts w:hint="eastAsia" w:ascii="Times New Roman" w:hAnsi="Times New Roman" w:eastAsia="黑体"/>
          <w:b w:val="0"/>
        </w:rPr>
        <w:t>6</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503566A5">
      <w:pPr>
        <w:pStyle w:val="10"/>
        <w:rPr>
          <w:kern w:val="2"/>
        </w:rPr>
      </w:pPr>
      <w:r>
        <w:fldChar w:fldCharType="begin"/>
      </w:r>
      <w:r>
        <w:instrText xml:space="preserve"> HYPERLINK \l "_Toc500918461" </w:instrText>
      </w:r>
      <w:r>
        <w:fldChar w:fldCharType="separate"/>
      </w:r>
      <w:r>
        <w:rPr>
          <w:rStyle w:val="17"/>
          <w:rFonts w:hint="eastAsia"/>
          <w:b w:val="0"/>
        </w:rPr>
        <w:t>二、开题报告</w:t>
      </w:r>
      <w:r>
        <w:rPr>
          <w:rFonts w:hint="eastAsia"/>
        </w:rPr>
        <w:tab/>
      </w:r>
      <w:r>
        <w:rPr>
          <w:rFonts w:ascii="Times New Roman" w:hAnsi="Times New Roman"/>
          <w:b w:val="0"/>
        </w:rPr>
        <w:fldChar w:fldCharType="begin"/>
      </w:r>
      <w:r>
        <w:rPr>
          <w:rFonts w:ascii="Times New Roman" w:hAnsi="Times New Roman"/>
          <w:b w:val="0"/>
        </w:rPr>
        <w:instrText xml:space="preserve"> PAGEREF _Toc500918461 \h </w:instrText>
      </w:r>
      <w:r>
        <w:rPr>
          <w:rFonts w:ascii="Times New Roman" w:hAnsi="Times New Roman"/>
          <w:b w:val="0"/>
        </w:rPr>
        <w:fldChar w:fldCharType="separate"/>
      </w:r>
      <w:r>
        <w:rPr>
          <w:rFonts w:ascii="Times New Roman" w:hAnsi="Times New Roman"/>
          <w:b w:val="0"/>
        </w:rPr>
        <w:t>10</w:t>
      </w:r>
      <w:r>
        <w:rPr>
          <w:rFonts w:ascii="Times New Roman" w:hAnsi="Times New Roman"/>
          <w:b w:val="0"/>
        </w:rPr>
        <w:fldChar w:fldCharType="end"/>
      </w:r>
      <w:r>
        <w:rPr>
          <w:rFonts w:ascii="Times New Roman" w:hAnsi="Times New Roman"/>
          <w:b w:val="0"/>
        </w:rPr>
        <w:fldChar w:fldCharType="end"/>
      </w:r>
    </w:p>
    <w:p w14:paraId="2BAFAC46">
      <w:pPr>
        <w:pStyle w:val="11"/>
        <w:rPr>
          <w:kern w:val="2"/>
        </w:rPr>
      </w:pPr>
      <w:r>
        <w:fldChar w:fldCharType="begin"/>
      </w:r>
      <w:r>
        <w:instrText xml:space="preserve"> HYPERLINK \l "_Toc500918462" </w:instrText>
      </w:r>
      <w:r>
        <w:fldChar w:fldCharType="separate"/>
      </w:r>
      <w:r>
        <w:rPr>
          <w:rStyle w:val="17"/>
          <w:rFonts w:hint="eastAsia"/>
          <w:b w:val="0"/>
        </w:rPr>
        <w:t>1．问题提出的背景</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_Toc500918462 \h </w:instrText>
      </w:r>
      <w:r>
        <w:rPr>
          <w:rFonts w:hint="eastAsia" w:ascii="Times New Roman" w:hAnsi="Times New Roman" w:eastAsia="黑体"/>
          <w:b w:val="0"/>
        </w:rPr>
        <w:fldChar w:fldCharType="separate"/>
      </w:r>
      <w:r>
        <w:rPr>
          <w:rFonts w:hint="eastAsia" w:ascii="Times New Roman" w:hAnsi="Times New Roman" w:eastAsia="黑体"/>
          <w:b w:val="0"/>
        </w:rPr>
        <w:t>10</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0D70B53A">
      <w:pPr>
        <w:pStyle w:val="6"/>
        <w:tabs>
          <w:tab w:val="right" w:leader="dot" w:pos="8296"/>
        </w:tabs>
        <w:rPr>
          <w:rFonts w:ascii="仿宋" w:hAnsi="仿宋" w:eastAsia="仿宋"/>
          <w:kern w:val="2"/>
          <w:sz w:val="24"/>
          <w:szCs w:val="24"/>
        </w:rPr>
      </w:pPr>
      <w:r>
        <w:fldChar w:fldCharType="begin"/>
      </w:r>
      <w:r>
        <w:instrText xml:space="preserve"> HYPERLINK \l "_Toc500918463" </w:instrText>
      </w:r>
      <w:r>
        <w:fldChar w:fldCharType="separate"/>
      </w:r>
      <w:r>
        <w:rPr>
          <w:rStyle w:val="17"/>
          <w:rFonts w:hint="eastAsia" w:ascii="仿宋" w:hAnsi="仿宋" w:eastAsia="仿宋"/>
          <w:sz w:val="24"/>
          <w:szCs w:val="24"/>
        </w:rPr>
        <w:t>1.1背景介绍</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_Toc500918463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10</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37E52399">
      <w:pPr>
        <w:pStyle w:val="6"/>
        <w:tabs>
          <w:tab w:val="right" w:leader="dot" w:pos="8296"/>
        </w:tabs>
        <w:rPr>
          <w:rFonts w:ascii="仿宋" w:hAnsi="仿宋" w:eastAsia="仿宋"/>
          <w:kern w:val="2"/>
          <w:sz w:val="24"/>
          <w:szCs w:val="24"/>
        </w:rPr>
      </w:pPr>
      <w:r>
        <w:fldChar w:fldCharType="begin"/>
      </w:r>
      <w:r>
        <w:instrText xml:space="preserve"> HYPERLINK \l "_Toc500918464" </w:instrText>
      </w:r>
      <w:r>
        <w:fldChar w:fldCharType="separate"/>
      </w:r>
      <w:r>
        <w:rPr>
          <w:rStyle w:val="17"/>
          <w:rFonts w:hint="eastAsia" w:ascii="仿宋" w:hAnsi="仿宋" w:eastAsia="仿宋"/>
          <w:sz w:val="24"/>
          <w:szCs w:val="24"/>
        </w:rPr>
        <w:t>1.2本研究的意义和目的</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_Toc500918464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11</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6C9380E4">
      <w:pPr>
        <w:pStyle w:val="11"/>
        <w:rPr>
          <w:kern w:val="2"/>
        </w:rPr>
      </w:pPr>
      <w:r>
        <w:fldChar w:fldCharType="begin"/>
      </w:r>
      <w:r>
        <w:instrText xml:space="preserve"> HYPERLINK \l "_Toc500918465" </w:instrText>
      </w:r>
      <w:r>
        <w:fldChar w:fldCharType="separate"/>
      </w:r>
      <w:r>
        <w:rPr>
          <w:rStyle w:val="17"/>
          <w:rFonts w:hint="eastAsia"/>
          <w:b w:val="0"/>
        </w:rPr>
        <w:t>2．论文的主要内容和技术路线</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_Toc500918465 \h </w:instrText>
      </w:r>
      <w:r>
        <w:rPr>
          <w:rFonts w:hint="eastAsia" w:ascii="Times New Roman" w:hAnsi="Times New Roman" w:eastAsia="黑体"/>
          <w:b w:val="0"/>
        </w:rPr>
        <w:fldChar w:fldCharType="separate"/>
      </w:r>
      <w:r>
        <w:rPr>
          <w:rFonts w:hint="eastAsia" w:ascii="Times New Roman" w:hAnsi="Times New Roman" w:eastAsia="黑体"/>
          <w:b w:val="0"/>
        </w:rPr>
        <w:t>11</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71C4A2A3">
      <w:pPr>
        <w:pStyle w:val="6"/>
        <w:tabs>
          <w:tab w:val="right" w:leader="dot" w:pos="8296"/>
        </w:tabs>
        <w:rPr>
          <w:rFonts w:ascii="仿宋" w:hAnsi="仿宋" w:eastAsia="仿宋"/>
          <w:kern w:val="2"/>
          <w:sz w:val="24"/>
          <w:szCs w:val="24"/>
        </w:rPr>
      </w:pPr>
      <w:r>
        <w:fldChar w:fldCharType="begin"/>
      </w:r>
      <w:r>
        <w:instrText xml:space="preserve"> HYPERLINK \l "_Toc500918466" </w:instrText>
      </w:r>
      <w:r>
        <w:fldChar w:fldCharType="separate"/>
      </w:r>
      <w:r>
        <w:rPr>
          <w:rStyle w:val="17"/>
          <w:rFonts w:hint="eastAsia" w:ascii="仿宋" w:hAnsi="仿宋" w:eastAsia="仿宋"/>
          <w:sz w:val="24"/>
          <w:szCs w:val="24"/>
        </w:rPr>
        <w:t>2.1主要研究内容</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_Toc500918466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11</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1FA03224">
      <w:pPr>
        <w:pStyle w:val="6"/>
        <w:tabs>
          <w:tab w:val="right" w:leader="dot" w:pos="8296"/>
        </w:tabs>
        <w:rPr>
          <w:rFonts w:ascii="仿宋" w:hAnsi="仿宋" w:eastAsia="仿宋"/>
          <w:kern w:val="2"/>
          <w:sz w:val="24"/>
          <w:szCs w:val="24"/>
        </w:rPr>
      </w:pPr>
      <w:r>
        <w:fldChar w:fldCharType="begin"/>
      </w:r>
      <w:r>
        <w:instrText xml:space="preserve"> HYPERLINK \l "_Toc500918467" </w:instrText>
      </w:r>
      <w:r>
        <w:fldChar w:fldCharType="separate"/>
      </w:r>
      <w:r>
        <w:rPr>
          <w:rStyle w:val="17"/>
          <w:rFonts w:hint="eastAsia" w:ascii="仿宋" w:hAnsi="仿宋" w:eastAsia="仿宋"/>
          <w:sz w:val="24"/>
          <w:szCs w:val="24"/>
        </w:rPr>
        <w:t>2.2技术路线</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_Toc500918467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12</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5FB04A58">
      <w:pPr>
        <w:pStyle w:val="6"/>
        <w:tabs>
          <w:tab w:val="right" w:leader="dot" w:pos="8296"/>
        </w:tabs>
        <w:rPr>
          <w:rFonts w:ascii="仿宋" w:hAnsi="仿宋" w:eastAsia="仿宋"/>
          <w:kern w:val="2"/>
          <w:sz w:val="24"/>
          <w:szCs w:val="24"/>
        </w:rPr>
      </w:pPr>
      <w:r>
        <w:fldChar w:fldCharType="begin"/>
      </w:r>
      <w:r>
        <w:instrText xml:space="preserve"> HYPERLINK \l "_Toc500918468" </w:instrText>
      </w:r>
      <w:r>
        <w:fldChar w:fldCharType="separate"/>
      </w:r>
      <w:r>
        <w:rPr>
          <w:rStyle w:val="17"/>
          <w:rFonts w:hint="eastAsia" w:ascii="仿宋" w:hAnsi="仿宋" w:eastAsia="仿宋"/>
          <w:sz w:val="24"/>
          <w:szCs w:val="24"/>
        </w:rPr>
        <w:t>2.3可行性分析</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_Toc500918468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12</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092105D0">
      <w:pPr>
        <w:pStyle w:val="11"/>
        <w:rPr>
          <w:kern w:val="2"/>
        </w:rPr>
      </w:pPr>
      <w:r>
        <w:fldChar w:fldCharType="begin"/>
      </w:r>
      <w:r>
        <w:instrText xml:space="preserve"> HYPERLINK \l "_Toc500918469" </w:instrText>
      </w:r>
      <w:r>
        <w:fldChar w:fldCharType="separate"/>
      </w:r>
      <w:r>
        <w:rPr>
          <w:rStyle w:val="17"/>
          <w:rFonts w:hint="eastAsia"/>
          <w:b w:val="0"/>
        </w:rPr>
        <w:t>3．研究计划进度安排及预期目标</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_Toc500918469 \h </w:instrText>
      </w:r>
      <w:r>
        <w:rPr>
          <w:rFonts w:hint="eastAsia" w:ascii="Times New Roman" w:hAnsi="Times New Roman" w:eastAsia="黑体"/>
          <w:b w:val="0"/>
        </w:rPr>
        <w:fldChar w:fldCharType="separate"/>
      </w:r>
      <w:r>
        <w:rPr>
          <w:rFonts w:hint="eastAsia" w:ascii="Times New Roman" w:hAnsi="Times New Roman" w:eastAsia="黑体"/>
          <w:b w:val="0"/>
        </w:rPr>
        <w:t>16</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52E8A8FF">
      <w:pPr>
        <w:pStyle w:val="6"/>
        <w:tabs>
          <w:tab w:val="right" w:leader="dot" w:pos="8296"/>
        </w:tabs>
        <w:rPr>
          <w:rFonts w:ascii="仿宋" w:hAnsi="仿宋" w:eastAsia="仿宋"/>
          <w:kern w:val="2"/>
          <w:sz w:val="24"/>
          <w:szCs w:val="24"/>
        </w:rPr>
      </w:pPr>
      <w:r>
        <w:fldChar w:fldCharType="begin"/>
      </w:r>
      <w:r>
        <w:instrText xml:space="preserve"> HYPERLINK \l "_Toc500918470" </w:instrText>
      </w:r>
      <w:r>
        <w:fldChar w:fldCharType="separate"/>
      </w:r>
      <w:r>
        <w:rPr>
          <w:rStyle w:val="17"/>
          <w:rFonts w:hint="eastAsia" w:ascii="仿宋" w:hAnsi="仿宋" w:eastAsia="仿宋"/>
          <w:sz w:val="24"/>
          <w:szCs w:val="24"/>
        </w:rPr>
        <w:t>3.1进度安排</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_Toc500918470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16</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42A80D76">
      <w:pPr>
        <w:pStyle w:val="6"/>
        <w:tabs>
          <w:tab w:val="right" w:leader="dot" w:pos="8296"/>
        </w:tabs>
        <w:rPr>
          <w:rFonts w:ascii="仿宋" w:hAnsi="仿宋" w:eastAsia="仿宋"/>
          <w:kern w:val="2"/>
          <w:sz w:val="24"/>
          <w:szCs w:val="24"/>
        </w:rPr>
      </w:pPr>
      <w:r>
        <w:fldChar w:fldCharType="begin"/>
      </w:r>
      <w:r>
        <w:instrText xml:space="preserve"> HYPERLINK \l "_Toc500918471" </w:instrText>
      </w:r>
      <w:r>
        <w:fldChar w:fldCharType="separate"/>
      </w:r>
      <w:r>
        <w:rPr>
          <w:rStyle w:val="17"/>
          <w:rFonts w:hint="eastAsia" w:ascii="仿宋" w:hAnsi="仿宋" w:eastAsia="仿宋"/>
          <w:sz w:val="24"/>
          <w:szCs w:val="24"/>
        </w:rPr>
        <w:t>3.2预期目标</w:t>
      </w:r>
      <w:r>
        <w:rPr>
          <w:rFonts w:hint="eastAsia" w:ascii="仿宋" w:hAnsi="仿宋" w:eastAsia="仿宋"/>
          <w:sz w:val="24"/>
          <w:szCs w:val="24"/>
        </w:rPr>
        <w:tab/>
      </w:r>
      <w:r>
        <w:rPr>
          <w:rFonts w:hint="eastAsia" w:ascii="Times New Roman" w:hAnsi="Times New Roman" w:eastAsia="黑体"/>
          <w:sz w:val="24"/>
          <w:szCs w:val="24"/>
        </w:rPr>
        <w:fldChar w:fldCharType="begin"/>
      </w:r>
      <w:r>
        <w:rPr>
          <w:rFonts w:hint="eastAsia" w:ascii="Times New Roman" w:hAnsi="Times New Roman" w:eastAsia="黑体"/>
          <w:sz w:val="24"/>
          <w:szCs w:val="24"/>
        </w:rPr>
        <w:instrText xml:space="preserve"> PAGEREF _Toc500918471 \h </w:instrText>
      </w:r>
      <w:r>
        <w:rPr>
          <w:rFonts w:hint="eastAsia" w:ascii="Times New Roman" w:hAnsi="Times New Roman" w:eastAsia="黑体"/>
          <w:sz w:val="24"/>
          <w:szCs w:val="24"/>
        </w:rPr>
        <w:fldChar w:fldCharType="separate"/>
      </w:r>
      <w:r>
        <w:rPr>
          <w:rFonts w:hint="eastAsia" w:ascii="Times New Roman" w:hAnsi="Times New Roman" w:eastAsia="黑体"/>
          <w:sz w:val="24"/>
          <w:szCs w:val="24"/>
        </w:rPr>
        <w:t>17</w:t>
      </w:r>
      <w:r>
        <w:rPr>
          <w:rFonts w:hint="eastAsia" w:ascii="Times New Roman" w:hAnsi="Times New Roman" w:eastAsia="黑体"/>
          <w:sz w:val="24"/>
          <w:szCs w:val="24"/>
        </w:rPr>
        <w:fldChar w:fldCharType="end"/>
      </w:r>
      <w:r>
        <w:rPr>
          <w:rFonts w:hint="eastAsia" w:ascii="Times New Roman" w:hAnsi="Times New Roman" w:eastAsia="黑体"/>
          <w:sz w:val="24"/>
          <w:szCs w:val="24"/>
        </w:rPr>
        <w:fldChar w:fldCharType="end"/>
      </w:r>
    </w:p>
    <w:p w14:paraId="44194501">
      <w:pPr>
        <w:pStyle w:val="11"/>
        <w:rPr>
          <w:kern w:val="2"/>
        </w:rPr>
      </w:pPr>
      <w:r>
        <w:fldChar w:fldCharType="begin"/>
      </w:r>
      <w:r>
        <w:instrText xml:space="preserve"> HYPERLINK \l "_Toc500918472" </w:instrText>
      </w:r>
      <w:r>
        <w:fldChar w:fldCharType="separate"/>
      </w:r>
      <w:r>
        <w:rPr>
          <w:rStyle w:val="17"/>
          <w:rFonts w:hint="eastAsia"/>
          <w:b w:val="0"/>
        </w:rPr>
        <w:t>4．参考文献</w:t>
      </w:r>
      <w:r>
        <w:rPr>
          <w:rFonts w:hint="eastAsia"/>
        </w:rPr>
        <w:tab/>
      </w:r>
      <w:r>
        <w:rPr>
          <w:rFonts w:hint="eastAsia" w:ascii="Times New Roman" w:hAnsi="Times New Roman" w:eastAsia="黑体"/>
          <w:b w:val="0"/>
        </w:rPr>
        <w:fldChar w:fldCharType="begin"/>
      </w:r>
      <w:r>
        <w:rPr>
          <w:rFonts w:hint="eastAsia" w:ascii="Times New Roman" w:hAnsi="Times New Roman" w:eastAsia="黑体"/>
          <w:b w:val="0"/>
        </w:rPr>
        <w:instrText xml:space="preserve"> PAGEREF _Toc500918472 \h </w:instrText>
      </w:r>
      <w:r>
        <w:rPr>
          <w:rFonts w:hint="eastAsia" w:ascii="Times New Roman" w:hAnsi="Times New Roman" w:eastAsia="黑体"/>
          <w:b w:val="0"/>
        </w:rPr>
        <w:fldChar w:fldCharType="separate"/>
      </w:r>
      <w:r>
        <w:rPr>
          <w:rFonts w:hint="eastAsia" w:ascii="Times New Roman" w:hAnsi="Times New Roman" w:eastAsia="黑体"/>
          <w:b w:val="0"/>
        </w:rPr>
        <w:t>17</w:t>
      </w:r>
      <w:r>
        <w:rPr>
          <w:rFonts w:hint="eastAsia" w:ascii="Times New Roman" w:hAnsi="Times New Roman" w:eastAsia="黑体"/>
          <w:b w:val="0"/>
        </w:rPr>
        <w:fldChar w:fldCharType="end"/>
      </w:r>
      <w:r>
        <w:rPr>
          <w:rFonts w:hint="eastAsia" w:ascii="Times New Roman" w:hAnsi="Times New Roman" w:eastAsia="黑体"/>
          <w:b w:val="0"/>
        </w:rPr>
        <w:fldChar w:fldCharType="end"/>
      </w:r>
    </w:p>
    <w:p w14:paraId="187908BD">
      <w:pPr>
        <w:pStyle w:val="10"/>
        <w:rPr>
          <w:rFonts w:hint="eastAsia" w:eastAsia="黑体"/>
          <w:kern w:val="2"/>
          <w:lang w:val="en-US" w:eastAsia="zh-CN"/>
        </w:rPr>
      </w:pPr>
      <w:r>
        <w:fldChar w:fldCharType="begin"/>
      </w:r>
      <w:r>
        <w:instrText xml:space="preserve"> HYPERLINK \l "_Toc500918473" </w:instrText>
      </w:r>
      <w:r>
        <w:fldChar w:fldCharType="separate"/>
      </w:r>
      <w:r>
        <w:rPr>
          <w:rStyle w:val="17"/>
          <w:rFonts w:hint="eastAsia"/>
          <w:b w:val="0"/>
        </w:rPr>
        <w:t>三、外文翻译</w:t>
      </w:r>
      <w:r>
        <w:rPr>
          <w:rFonts w:hint="eastAsia"/>
        </w:rPr>
        <w:tab/>
      </w:r>
      <w:r>
        <w:rPr>
          <w:rFonts w:hint="eastAsia" w:ascii="Times New Roman" w:hAnsi="Times New Roman"/>
          <w:b w:val="0"/>
          <w:lang w:val="en-US" w:eastAsia="zh-CN"/>
        </w:rPr>
        <w:t>1</w:t>
      </w:r>
      <w:r>
        <w:rPr>
          <w:rFonts w:ascii="Times New Roman" w:hAnsi="Times New Roman"/>
          <w:b w:val="0"/>
        </w:rPr>
        <w:fldChar w:fldCharType="end"/>
      </w:r>
      <w:r>
        <w:rPr>
          <w:rFonts w:hint="eastAsia" w:ascii="Times New Roman" w:hAnsi="Times New Roman"/>
          <w:b w:val="0"/>
          <w:lang w:val="en-US" w:eastAsia="zh-CN"/>
        </w:rPr>
        <w:t>8</w:t>
      </w:r>
    </w:p>
    <w:p w14:paraId="7650F82C">
      <w:pPr>
        <w:pStyle w:val="10"/>
        <w:rPr>
          <w:kern w:val="2"/>
        </w:rPr>
      </w:pPr>
      <w:r>
        <w:fldChar w:fldCharType="begin"/>
      </w:r>
      <w:r>
        <w:instrText xml:space="preserve"> HYPERLINK \l "_Toc500918474" </w:instrText>
      </w:r>
      <w:r>
        <w:fldChar w:fldCharType="separate"/>
      </w:r>
      <w:r>
        <w:rPr>
          <w:rStyle w:val="17"/>
          <w:rFonts w:hint="eastAsia"/>
          <w:b w:val="0"/>
        </w:rPr>
        <w:t>四、外文原文</w:t>
      </w:r>
      <w:r>
        <w:rPr>
          <w:rFonts w:hint="eastAsia"/>
        </w:rPr>
        <w:tab/>
      </w:r>
      <w:r>
        <w:rPr>
          <w:rFonts w:ascii="Times New Roman" w:hAnsi="Times New Roman"/>
          <w:b w:val="0"/>
        </w:rPr>
        <w:fldChar w:fldCharType="begin"/>
      </w:r>
      <w:r>
        <w:rPr>
          <w:rFonts w:ascii="Times New Roman" w:hAnsi="Times New Roman"/>
          <w:b w:val="0"/>
        </w:rPr>
        <w:instrText xml:space="preserve"> PAGEREF _Toc500918474 \h </w:instrText>
      </w:r>
      <w:r>
        <w:rPr>
          <w:rFonts w:ascii="Times New Roman" w:hAnsi="Times New Roman"/>
          <w:b w:val="0"/>
        </w:rPr>
        <w:fldChar w:fldCharType="separate"/>
      </w:r>
      <w:r>
        <w:rPr>
          <w:rFonts w:ascii="Times New Roman" w:hAnsi="Times New Roman"/>
          <w:b w:val="0"/>
        </w:rPr>
        <w:t>34</w:t>
      </w:r>
      <w:r>
        <w:rPr>
          <w:rFonts w:ascii="Times New Roman" w:hAnsi="Times New Roman"/>
          <w:b w:val="0"/>
        </w:rPr>
        <w:fldChar w:fldCharType="end"/>
      </w:r>
      <w:r>
        <w:rPr>
          <w:rFonts w:ascii="Times New Roman" w:hAnsi="Times New Roman"/>
          <w:b w:val="0"/>
        </w:rPr>
        <w:fldChar w:fldCharType="end"/>
      </w:r>
    </w:p>
    <w:p w14:paraId="1B4DB50F">
      <w:pPr>
        <w:rPr>
          <w:rFonts w:ascii="仿宋_GB2312" w:eastAsia="仿宋_GB2312"/>
          <w:b/>
          <w:bCs/>
          <w:sz w:val="24"/>
          <w:lang w:val="zh-CN"/>
        </w:rPr>
        <w:sectPr>
          <w:headerReference r:id="rId5" w:type="default"/>
          <w:pgSz w:w="11906" w:h="16838"/>
          <w:pgMar w:top="1418" w:right="1134" w:bottom="1134" w:left="1418" w:header="1191" w:footer="992" w:gutter="0"/>
          <w:cols w:space="720" w:num="1"/>
          <w:docGrid w:type="linesAndChars" w:linePitch="312" w:charSpace="0"/>
        </w:sectPr>
      </w:pPr>
      <w:r>
        <w:rPr>
          <w:rFonts w:hint="eastAsia" w:ascii="仿宋_GB2312" w:eastAsia="仿宋_GB2312"/>
          <w:b/>
          <w:bCs/>
          <w:sz w:val="24"/>
          <w:lang w:val="zh-CN"/>
        </w:rPr>
        <w:fldChar w:fldCharType="end"/>
      </w:r>
      <w:bookmarkStart w:id="46" w:name="_GoBack"/>
      <w:bookmarkEnd w:id="46"/>
    </w:p>
    <w:p w14:paraId="0F27CAB5">
      <w:pPr>
        <w:tabs>
          <w:tab w:val="right" w:leader="dot" w:pos="9000"/>
        </w:tabs>
        <w:snapToGrid w:val="0"/>
        <w:spacing w:before="240" w:after="120" w:line="360" w:lineRule="auto"/>
        <w:ind w:right="384" w:rightChars="183"/>
        <w:jc w:val="center"/>
        <w:rPr>
          <w:rFonts w:ascii="仿宋" w:hAnsi="仿宋" w:eastAsia="仿宋"/>
          <w:b/>
          <w:color w:val="FF0000"/>
          <w:sz w:val="28"/>
        </w:rPr>
      </w:pPr>
      <w:bookmarkStart w:id="1" w:name="_Toc500918452"/>
      <w:bookmarkStart w:id="2" w:name="_Toc324509803"/>
      <w:bookmarkStart w:id="3" w:name="_Toc262722692"/>
      <w:r>
        <w:rPr>
          <w:rStyle w:val="19"/>
          <w:rFonts w:hint="eastAsia" w:ascii="仿宋" w:hAnsi="仿宋" w:eastAsia="仿宋"/>
          <w:sz w:val="32"/>
          <w:szCs w:val="32"/>
        </w:rPr>
        <w:t>一、文献综述</w:t>
      </w:r>
      <w:bookmarkEnd w:id="1"/>
      <w:bookmarkEnd w:id="2"/>
      <w:bookmarkEnd w:id="3"/>
    </w:p>
    <w:p w14:paraId="04983575">
      <w:pPr>
        <w:pStyle w:val="3"/>
        <w:rPr>
          <w:rFonts w:ascii="仿宋" w:hAnsi="仿宋" w:eastAsia="仿宋"/>
          <w:color w:val="FF0000"/>
          <w:sz w:val="30"/>
          <w:szCs w:val="30"/>
        </w:rPr>
      </w:pPr>
      <w:bookmarkStart w:id="4" w:name="_Toc324509804"/>
      <w:bookmarkStart w:id="5" w:name="_Toc500918453"/>
      <w:r>
        <w:rPr>
          <w:rFonts w:hint="eastAsia" w:ascii="仿宋" w:hAnsi="仿宋" w:eastAsia="仿宋"/>
          <w:sz w:val="30"/>
        </w:rPr>
        <w:t>1．背景介绍</w:t>
      </w:r>
      <w:bookmarkEnd w:id="4"/>
      <w:bookmarkEnd w:id="5"/>
    </w:p>
    <w:p w14:paraId="5E4789B7">
      <w:pPr>
        <w:pStyle w:val="4"/>
        <w:rPr>
          <w:rFonts w:ascii="仿宋" w:hAnsi="仿宋" w:eastAsia="仿宋"/>
          <w:bCs w:val="0"/>
          <w:i/>
          <w:color w:val="FF0000"/>
          <w:sz w:val="24"/>
        </w:rPr>
      </w:pPr>
      <w:bookmarkStart w:id="6" w:name="_Toc500918454"/>
      <w:bookmarkStart w:id="7" w:name="_Toc324509805"/>
      <w:r>
        <w:rPr>
          <w:rFonts w:hint="eastAsia" w:ascii="仿宋" w:hAnsi="仿宋" w:eastAsia="仿宋"/>
          <w:bCs w:val="0"/>
          <w:sz w:val="28"/>
        </w:rPr>
        <w:t>1.1单元测试与自动化生成技术</w:t>
      </w:r>
      <w:bookmarkEnd w:id="6"/>
      <w:bookmarkEnd w:id="7"/>
    </w:p>
    <w:p w14:paraId="797B24DE">
      <w:pPr>
        <w:pStyle w:val="25"/>
        <w:spacing w:line="360" w:lineRule="auto"/>
        <w:ind w:firstLine="480"/>
        <w:rPr>
          <w:rFonts w:ascii="仿宋" w:hAnsi="仿宋" w:eastAsia="仿宋"/>
          <w:sz w:val="24"/>
          <w:szCs w:val="24"/>
        </w:rPr>
      </w:pPr>
      <w:r>
        <w:rPr>
          <w:rFonts w:hint="eastAsia" w:ascii="仿宋" w:hAnsi="仿宋" w:eastAsia="仿宋"/>
          <w:sz w:val="24"/>
          <w:szCs w:val="24"/>
        </w:rPr>
        <w:t>单元测试是软件开发的基石，能够早期发现错误并确保软件的长期可靠性。通过单独验证各个组件，单元测试能够提升软件质量、降低维护成本，并支持持续集成和部署。然而，手动构建单元测试既耗时又耗费资源，开发人员必须设计多样化的输入以确保足够的覆盖范围。为了减轻这一负担，研究人员开发了多种自动化测试生成技术。早期的代表性工作包括基于反馈导向的随机测试工具Randoop</w:t>
      </w:r>
      <w:r>
        <w:rPr>
          <w:rFonts w:hint="eastAsia" w:ascii="仿宋" w:hAnsi="仿宋" w:eastAsia="仿宋"/>
          <w:sz w:val="24"/>
          <w:szCs w:val="24"/>
          <w:vertAlign w:val="superscript"/>
        </w:rPr>
        <w:t>[1]</w:t>
      </w:r>
      <w:r>
        <w:rPr>
          <w:rFonts w:hint="eastAsia" w:ascii="仿宋" w:hAnsi="仿宋" w:eastAsia="仿宋"/>
          <w:sz w:val="24"/>
          <w:szCs w:val="24"/>
        </w:rPr>
        <w:t>，它通过增量式构建方法序列来生成测试；以及基于搜索的软件测试（SBST）工具EvoSuite</w:t>
      </w:r>
      <w:r>
        <w:rPr>
          <w:rFonts w:hint="eastAsia" w:ascii="仿宋" w:hAnsi="仿宋" w:eastAsia="仿宋"/>
          <w:sz w:val="24"/>
          <w:szCs w:val="24"/>
          <w:vertAlign w:val="superscript"/>
        </w:rPr>
        <w:t>[2]</w:t>
      </w:r>
      <w:r>
        <w:rPr>
          <w:rFonts w:hint="eastAsia" w:ascii="仿宋" w:hAnsi="仿宋" w:eastAsia="仿宋"/>
          <w:sz w:val="24"/>
          <w:szCs w:val="24"/>
        </w:rPr>
        <w:t>，该工具利用遗传算法进化测试套件以最大化覆盖率，长期以来被视为该领域的工业级基准。尽管这些传统工具在提升覆盖率方面表现优异，但它们生成的测试代码往往由于缺乏语义理解而导致可读性较差，且生成的断言难以被开发者理解和维护</w:t>
      </w:r>
      <w:r>
        <w:rPr>
          <w:rFonts w:hint="eastAsia" w:ascii="仿宋" w:hAnsi="仿宋" w:eastAsia="仿宋"/>
          <w:sz w:val="24"/>
          <w:szCs w:val="24"/>
          <w:vertAlign w:val="superscript"/>
        </w:rPr>
        <w:t>[3]</w:t>
      </w:r>
      <w:r>
        <w:rPr>
          <w:rFonts w:hint="eastAsia" w:ascii="仿宋" w:hAnsi="仿宋" w:eastAsia="仿宋"/>
          <w:sz w:val="24"/>
          <w:szCs w:val="24"/>
        </w:rPr>
        <w:t>。</w:t>
      </w:r>
    </w:p>
    <w:p w14:paraId="04424E5D">
      <w:pPr>
        <w:pStyle w:val="4"/>
        <w:rPr>
          <w:rFonts w:ascii="仿宋" w:hAnsi="仿宋" w:eastAsia="仿宋"/>
          <w:bCs w:val="0"/>
          <w:i/>
          <w:color w:val="FF0000"/>
          <w:sz w:val="24"/>
        </w:rPr>
      </w:pPr>
      <w:bookmarkStart w:id="8" w:name="_Toc500918455"/>
      <w:bookmarkStart w:id="9" w:name="_Toc324509806"/>
      <w:r>
        <w:rPr>
          <w:rFonts w:hint="eastAsia" w:ascii="仿宋" w:hAnsi="仿宋" w:eastAsia="仿宋"/>
          <w:bCs w:val="0"/>
          <w:sz w:val="28"/>
        </w:rPr>
        <w:t>1.2大语言模型在测试生成中的应用</w:t>
      </w:r>
      <w:bookmarkEnd w:id="8"/>
      <w:bookmarkEnd w:id="9"/>
    </w:p>
    <w:p w14:paraId="7EC5070B">
      <w:pPr>
        <w:spacing w:line="360" w:lineRule="auto"/>
        <w:ind w:firstLine="480" w:firstLineChars="200"/>
        <w:rPr>
          <w:rFonts w:ascii="Arial" w:hAnsi="Arial" w:eastAsia="Arial" w:cs="Arial"/>
          <w:color w:val="2E414F"/>
          <w:sz w:val="16"/>
          <w:szCs w:val="16"/>
          <w:shd w:val="clear" w:color="auto" w:fill="FFFFFF"/>
        </w:rPr>
      </w:pPr>
      <w:r>
        <w:rPr>
          <w:rFonts w:hint="eastAsia" w:ascii="仿宋" w:hAnsi="仿宋" w:eastAsia="仿宋"/>
          <w:kern w:val="0"/>
          <w:sz w:val="24"/>
        </w:rPr>
        <w:t>近年来，基于深度学习（</w:t>
      </w:r>
      <w:r>
        <w:rPr>
          <w:rFonts w:ascii="仿宋" w:hAnsi="仿宋" w:eastAsia="仿宋"/>
          <w:kern w:val="0"/>
          <w:sz w:val="24"/>
        </w:rPr>
        <w:t>Deep Learning</w:t>
      </w:r>
      <w:r>
        <w:rPr>
          <w:rFonts w:hint="eastAsia" w:ascii="仿宋" w:hAnsi="仿宋" w:eastAsia="仿宋"/>
          <w:kern w:val="0"/>
          <w:sz w:val="24"/>
        </w:rPr>
        <w:t>）的方法已成为传统生成方法的一种有前景的替代方案。随着Codex</w:t>
      </w:r>
      <w:r>
        <w:rPr>
          <w:rFonts w:hint="eastAsia" w:ascii="仿宋" w:hAnsi="仿宋" w:eastAsia="仿宋"/>
          <w:kern w:val="0"/>
          <w:sz w:val="24"/>
          <w:vertAlign w:val="superscript"/>
        </w:rPr>
        <w:t>[4]</w:t>
      </w:r>
      <w:r>
        <w:rPr>
          <w:rFonts w:hint="eastAsia" w:ascii="仿宋" w:hAnsi="仿宋" w:eastAsia="仿宋"/>
          <w:kern w:val="0"/>
          <w:sz w:val="24"/>
        </w:rPr>
        <w:t>及GPT-4 等大型语言模型（</w:t>
      </w:r>
      <w:r>
        <w:rPr>
          <w:rFonts w:ascii="仿宋" w:hAnsi="仿宋" w:eastAsia="仿宋"/>
          <w:kern w:val="0"/>
          <w:sz w:val="24"/>
        </w:rPr>
        <w:t>Large Language Model</w:t>
      </w:r>
      <w:r>
        <w:rPr>
          <w:rFonts w:hint="eastAsia" w:ascii="仿宋" w:hAnsi="仿宋" w:eastAsia="仿宋"/>
          <w:kern w:val="0"/>
          <w:sz w:val="24"/>
        </w:rPr>
        <w:t>）的问世，其在代码理解和生成方面展现出了非凡的能力，这在自动化单元测试生成方面取得了显著进展。与传统工具相比，LLM能够生成符合人类编程习惯、变量命名清晰且包含有意义断言的测试代码，极大地提升了自动化测试的可用性</w:t>
      </w:r>
      <w:r>
        <w:rPr>
          <w:rFonts w:hint="eastAsia" w:ascii="仿宋" w:hAnsi="仿宋" w:eastAsia="仿宋"/>
          <w:kern w:val="0"/>
          <w:sz w:val="24"/>
          <w:vertAlign w:val="superscript"/>
        </w:rPr>
        <w:t>[3]</w:t>
      </w:r>
      <w:r>
        <w:rPr>
          <w:rFonts w:hint="eastAsia" w:ascii="仿宋" w:hAnsi="仿宋" w:eastAsia="仿宋"/>
          <w:kern w:val="0"/>
          <w:sz w:val="24"/>
        </w:rPr>
        <w:t>。</w:t>
      </w:r>
    </w:p>
    <w:p w14:paraId="67AC3937">
      <w:pPr>
        <w:pStyle w:val="3"/>
        <w:keepNext w:val="0"/>
        <w:rPr>
          <w:rFonts w:ascii="仿宋" w:hAnsi="仿宋" w:eastAsia="仿宋"/>
          <w:sz w:val="30"/>
        </w:rPr>
      </w:pPr>
      <w:bookmarkStart w:id="10" w:name="_Toc500918456"/>
      <w:bookmarkStart w:id="11" w:name="_Toc324509807"/>
      <w:r>
        <w:rPr>
          <w:rFonts w:hint="eastAsia" w:ascii="仿宋" w:hAnsi="仿宋" w:eastAsia="仿宋"/>
          <w:sz w:val="30"/>
        </w:rPr>
        <w:t>2．国内外研究现状</w:t>
      </w:r>
      <w:bookmarkEnd w:id="10"/>
      <w:bookmarkEnd w:id="11"/>
    </w:p>
    <w:p w14:paraId="551BD55C">
      <w:pPr>
        <w:pStyle w:val="4"/>
        <w:keepNext w:val="0"/>
        <w:rPr>
          <w:rFonts w:ascii="仿宋" w:hAnsi="仿宋" w:eastAsia="仿宋"/>
          <w:sz w:val="28"/>
          <w:szCs w:val="28"/>
        </w:rPr>
      </w:pPr>
      <w:bookmarkStart w:id="12" w:name="_Toc500918458"/>
      <w:bookmarkStart w:id="13" w:name="_Toc324509809"/>
      <w:r>
        <w:rPr>
          <w:rFonts w:hint="eastAsia" w:ascii="仿宋" w:hAnsi="仿宋" w:eastAsia="仿宋"/>
          <w:sz w:val="28"/>
          <w:szCs w:val="28"/>
        </w:rPr>
        <w:t>2.1研究方向及进展</w:t>
      </w:r>
    </w:p>
    <w:p w14:paraId="27D51738">
      <w:pPr>
        <w:pStyle w:val="4"/>
        <w:keepNext w:val="0"/>
        <w:keepLines w:val="0"/>
        <w:ind w:firstLine="420"/>
        <w:rPr>
          <w:rFonts w:ascii="仿宋" w:hAnsi="仿宋" w:eastAsia="仿宋"/>
          <w:b w:val="0"/>
          <w:bCs w:val="0"/>
          <w:sz w:val="24"/>
          <w:szCs w:val="24"/>
        </w:rPr>
      </w:pPr>
      <w:r>
        <w:rPr>
          <w:rFonts w:hint="eastAsia" w:ascii="仿宋" w:hAnsi="仿宋" w:eastAsia="仿宋"/>
          <w:b w:val="0"/>
          <w:bCs w:val="0"/>
          <w:sz w:val="24"/>
          <w:szCs w:val="24"/>
        </w:rPr>
        <w:t>随着大型语言模型（LLM）在代码理解与生成任务上展现出卓越的能力，基于LLM的自动化单元测试生成已成为软件工程领域的前沿热点。纵观当前的学术界与工业界研究，该领域主要围绕四个核心任务方向展开：测试输入生成（Test Input Generation）、测试预言生成（Test Oracle Generation）、测试演化（Test Evolution）以及测试用例生成（Test Generation）。</w:t>
      </w:r>
    </w:p>
    <w:p w14:paraId="34E88F4B">
      <w:pPr>
        <w:pStyle w:val="4"/>
        <w:keepNext w:val="0"/>
        <w:rPr>
          <w:rFonts w:ascii="仿宋" w:hAnsi="仿宋" w:eastAsia="仿宋"/>
          <w:sz w:val="28"/>
          <w:szCs w:val="28"/>
        </w:rPr>
      </w:pPr>
      <w:r>
        <w:rPr>
          <w:rFonts w:hint="eastAsia" w:ascii="仿宋" w:hAnsi="仿宋" w:eastAsia="仿宋"/>
          <w:sz w:val="28"/>
          <w:szCs w:val="28"/>
        </w:rPr>
        <w:t>2.1.1核心研究方向</w:t>
      </w:r>
    </w:p>
    <w:p w14:paraId="58CE02D1">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测试输入生成（Test Input Generation）方向：</w:t>
      </w:r>
      <w:r>
        <w:rPr>
          <w:rFonts w:hint="eastAsia" w:ascii="仿宋" w:hAnsi="仿宋" w:eastAsia="仿宋"/>
          <w:b w:val="0"/>
          <w:bCs w:val="0"/>
          <w:sz w:val="24"/>
          <w:szCs w:val="24"/>
        </w:rPr>
        <w:t>该方向的核心在于为被测程序生成多样化且具备上下文感知能力的输入数据，包括正常值、边界值及异常用例，以确保代码执行路径的全面覆盖。由于传统符号执行或求解器在处理复杂非线性约束，如字符串操作，时容易陷入路径爆炸，研究者开始将大模型与传统工具相结合。例如，Jiang等人提出了LLMSym框架</w:t>
      </w:r>
      <w:r>
        <w:rPr>
          <w:rFonts w:hint="eastAsia" w:ascii="仿宋" w:hAnsi="仿宋" w:eastAsia="仿宋"/>
          <w:b w:val="0"/>
          <w:bCs w:val="0"/>
          <w:sz w:val="24"/>
          <w:szCs w:val="24"/>
          <w:vertAlign w:val="superscript"/>
        </w:rPr>
        <w:t>[5]</w:t>
      </w:r>
      <w:r>
        <w:rPr>
          <w:rFonts w:hint="eastAsia" w:ascii="仿宋" w:hAnsi="仿宋" w:eastAsia="仿宋"/>
          <w:b w:val="0"/>
          <w:bCs w:val="0"/>
          <w:sz w:val="24"/>
          <w:szCs w:val="24"/>
        </w:rPr>
        <w:t>，该方法利用大语言模型生成高精度的候选测试输入，并在需要时借助约束求解器进行路径探索和细化，实现了优势互补。此外，在真实的缺陷修复场景中，Li等人引入了差异化提示（Differential Prompting）技术，帮助LLM区分正确程序与缺陷程序之间微小的行为差异，从而解锁了模型生成诱发故障输入的能力。Kang等人提出的LIBRO</w:t>
      </w:r>
      <w:r>
        <w:rPr>
          <w:rFonts w:hint="eastAsia" w:ascii="仿宋" w:hAnsi="仿宋" w:eastAsia="仿宋"/>
          <w:b w:val="0"/>
          <w:bCs w:val="0"/>
          <w:sz w:val="24"/>
          <w:szCs w:val="24"/>
          <w:vertAlign w:val="superscript"/>
        </w:rPr>
        <w:t>[6]</w:t>
      </w:r>
      <w:r>
        <w:rPr>
          <w:rFonts w:hint="eastAsia" w:ascii="仿宋" w:hAnsi="仿宋" w:eastAsia="仿宋"/>
          <w:b w:val="0"/>
          <w:bCs w:val="0"/>
          <w:sz w:val="24"/>
          <w:szCs w:val="24"/>
        </w:rPr>
        <w:t>则专注于直接从自然语言的缺陷报告（Bug Reports）中提取关键信息，通过目标提示引导LLM自动生成能够复现该特定缺陷的测试输入。</w:t>
      </w:r>
    </w:p>
    <w:p w14:paraId="724EEC35">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测试预言生成（Test Oracle Generation）方向：</w:t>
      </w:r>
      <w:r>
        <w:rPr>
          <w:rFonts w:hint="eastAsia" w:ascii="仿宋" w:hAnsi="仿宋" w:eastAsia="仿宋"/>
          <w:b w:val="0"/>
          <w:bCs w:val="0"/>
          <w:sz w:val="24"/>
          <w:szCs w:val="24"/>
        </w:rPr>
        <w:t>测试预言旨在自动构建用于验证程序输出正确性的断言（Assertions）或异常处理机制，这是大模型理解程序预期行为能力的重要体现。该领域的早期代表性工作是由Dinella等人提出的TOGA</w:t>
      </w:r>
      <w:r>
        <w:rPr>
          <w:rFonts w:hint="eastAsia" w:ascii="仿宋" w:hAnsi="仿宋" w:eastAsia="仿宋"/>
          <w:b w:val="0"/>
          <w:bCs w:val="0"/>
          <w:sz w:val="24"/>
          <w:szCs w:val="24"/>
          <w:vertAlign w:val="superscript"/>
        </w:rPr>
        <w:t>[7]</w:t>
      </w:r>
      <w:r>
        <w:rPr>
          <w:rFonts w:hint="eastAsia" w:ascii="仿宋" w:hAnsi="仿宋" w:eastAsia="仿宋"/>
          <w:b w:val="0"/>
          <w:bCs w:val="0"/>
          <w:sz w:val="24"/>
          <w:szCs w:val="24"/>
        </w:rPr>
        <w:t>，这是一种神经方法，它通过微调CodeBERT</w:t>
      </w:r>
      <w:r>
        <w:rPr>
          <w:rFonts w:hint="eastAsia" w:ascii="仿宋" w:hAnsi="仿宋" w:eastAsia="仿宋"/>
          <w:b w:val="0"/>
          <w:bCs w:val="0"/>
          <w:sz w:val="24"/>
          <w:szCs w:val="24"/>
          <w:vertAlign w:val="superscript"/>
        </w:rPr>
        <w:t>[8]</w:t>
      </w:r>
      <w:r>
        <w:rPr>
          <w:rFonts w:hint="eastAsia" w:ascii="仿宋" w:hAnsi="仿宋" w:eastAsia="仿宋"/>
          <w:b w:val="0"/>
          <w:bCs w:val="0"/>
          <w:sz w:val="24"/>
          <w:szCs w:val="24"/>
        </w:rPr>
        <w:t>模型来预测测试前缀是否会抛出异常，并对候选的断言语句进行排序验证。随着生成式大模型的成熟，预言生成逐渐从组件级预测向端到端的迭代修复演进。Hayet等人开发的ChatAssert框架</w:t>
      </w:r>
      <w:r>
        <w:rPr>
          <w:rFonts w:hint="eastAsia" w:ascii="仿宋" w:hAnsi="仿宋" w:eastAsia="仿宋"/>
          <w:b w:val="0"/>
          <w:bCs w:val="0"/>
          <w:sz w:val="24"/>
          <w:szCs w:val="24"/>
          <w:vertAlign w:val="superscript"/>
        </w:rPr>
        <w:t>[9]</w:t>
      </w:r>
      <w:r>
        <w:rPr>
          <w:rFonts w:hint="eastAsia" w:ascii="仿宋" w:hAnsi="仿宋" w:eastAsia="仿宋"/>
          <w:b w:val="0"/>
          <w:bCs w:val="0"/>
          <w:sz w:val="24"/>
          <w:szCs w:val="24"/>
        </w:rPr>
        <w:t>，通过将静态代码摘要与动态执行结果反馈相结合，利用外部工具辅助LLM进行多轮迭代，从而生成和修复测试断言。同时，Hossain等人提出的Doc2OracLL</w:t>
      </w:r>
      <w:r>
        <w:rPr>
          <w:rFonts w:hint="eastAsia" w:ascii="仿宋" w:hAnsi="仿宋" w:eastAsia="仿宋"/>
          <w:b w:val="0"/>
          <w:bCs w:val="0"/>
          <w:sz w:val="24"/>
          <w:szCs w:val="24"/>
          <w:vertAlign w:val="superscript"/>
        </w:rPr>
        <w:t>[10]</w:t>
      </w:r>
      <w:r>
        <w:rPr>
          <w:rFonts w:hint="eastAsia" w:ascii="仿宋" w:hAnsi="仿宋" w:eastAsia="仿宋"/>
          <w:b w:val="0"/>
          <w:bCs w:val="0"/>
          <w:sz w:val="24"/>
          <w:szCs w:val="24"/>
        </w:rPr>
        <w:t>进一步证明，将Javadoc注释等自然语言规范作为主要的行为规约注入到微调模型中，能够大幅提升大模型生成测试预言的语义准确性。</w:t>
      </w:r>
    </w:p>
    <w:p w14:paraId="58C896C0">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测试演化（Test Evolution）方向：</w:t>
      </w:r>
      <w:r>
        <w:rPr>
          <w:rFonts w:hint="eastAsia" w:ascii="仿宋" w:hAnsi="仿宋" w:eastAsia="仿宋"/>
          <w:b w:val="0"/>
          <w:bCs w:val="0"/>
          <w:sz w:val="24"/>
          <w:szCs w:val="24"/>
        </w:rPr>
        <w:t>测试演化致力于解决当代码因缺陷修复或功能增强发生变更时，如何同步更新和修复受影响的测试用例，以保证回归测试的长期有效性。Hu等人提出了基于Transformer的CEPROT方法</w:t>
      </w:r>
      <w:r>
        <w:rPr>
          <w:rFonts w:hint="eastAsia" w:ascii="仿宋" w:hAnsi="仿宋" w:eastAsia="仿宋"/>
          <w:b w:val="0"/>
          <w:bCs w:val="0"/>
          <w:sz w:val="24"/>
          <w:szCs w:val="24"/>
          <w:vertAlign w:val="superscript"/>
        </w:rPr>
        <w:t>[11]</w:t>
      </w:r>
      <w:r>
        <w:rPr>
          <w:rFonts w:hint="eastAsia" w:ascii="仿宋" w:hAnsi="仿宋" w:eastAsia="仿宋"/>
          <w:b w:val="0"/>
          <w:bCs w:val="0"/>
          <w:sz w:val="24"/>
          <w:szCs w:val="24"/>
        </w:rPr>
        <w:t>，该方法通过分析细粒度的代码编辑序列，能够自动检测哪些测试用例已经过时，并根据生产代码的变更生成更新后的测试版本。针对因接口变更或断言失效导致的测试用例损坏问题，Yaraghi等人提出了TRGET</w:t>
      </w:r>
      <w:r>
        <w:rPr>
          <w:rFonts w:hint="eastAsia" w:ascii="仿宋" w:hAnsi="仿宋" w:eastAsia="仿宋"/>
          <w:b w:val="0"/>
          <w:bCs w:val="0"/>
          <w:sz w:val="24"/>
          <w:szCs w:val="24"/>
          <w:vertAlign w:val="superscript"/>
        </w:rPr>
        <w:t>[12]</w:t>
      </w:r>
      <w:r>
        <w:rPr>
          <w:rFonts w:hint="eastAsia" w:ascii="仿宋" w:hAnsi="仿宋" w:eastAsia="仿宋"/>
          <w:b w:val="0"/>
          <w:bCs w:val="0"/>
          <w:sz w:val="24"/>
          <w:szCs w:val="24"/>
        </w:rPr>
        <w:t>，该研究将破损测试用例的修复构建为一种“语言翻译”任务，通过在损坏的测试用例输入-输出对上微调CodeT5+模型来实现自动修复。此外，Konstantinou等人开发的YATE框架</w:t>
      </w:r>
      <w:r>
        <w:rPr>
          <w:rFonts w:hint="eastAsia" w:ascii="仿宋" w:hAnsi="仿宋" w:eastAsia="仿宋"/>
          <w:b w:val="0"/>
          <w:bCs w:val="0"/>
          <w:sz w:val="24"/>
          <w:szCs w:val="24"/>
          <w:vertAlign w:val="superscript"/>
        </w:rPr>
        <w:t>[13]</w:t>
      </w:r>
      <w:r>
        <w:rPr>
          <w:rFonts w:hint="eastAsia" w:ascii="仿宋" w:hAnsi="仿宋" w:eastAsia="仿宋"/>
          <w:b w:val="0"/>
          <w:bCs w:val="0"/>
          <w:sz w:val="24"/>
          <w:szCs w:val="24"/>
        </w:rPr>
        <w:t>引入了一个多阶段修复流水线，它结合了思维链测试规划、LLM引导的编译修复和覆盖率驱动的增强策略，能够将LLM最初生成的、存在语法错误或语义偏差的代码转化为高质量、可执行的测试用例。</w:t>
      </w:r>
    </w:p>
    <w:p w14:paraId="224C3A5D">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测试用例生成（Test Generation）方向：</w:t>
      </w:r>
      <w:r>
        <w:rPr>
          <w:rFonts w:hint="eastAsia" w:ascii="仿宋" w:hAnsi="仿宋" w:eastAsia="仿宋"/>
          <w:b w:val="0"/>
          <w:bCs w:val="0"/>
          <w:sz w:val="24"/>
          <w:szCs w:val="24"/>
        </w:rPr>
        <w:t>这是目前大模型自动化测试领域研究最深入、成果最丰富的核心任务，旨在基于源代码和上下文直接合成包含输入、执行逻辑与断言的完整可执行测试用例。该方向的研究正从简单的函数级向复杂的类级和项目级跨越。Wang等人发布了ProjectTest</w:t>
      </w:r>
      <w:r>
        <w:rPr>
          <w:rFonts w:hint="eastAsia" w:ascii="仿宋" w:hAnsi="仿宋" w:eastAsia="仿宋"/>
          <w:b w:val="0"/>
          <w:bCs w:val="0"/>
          <w:sz w:val="24"/>
          <w:szCs w:val="24"/>
          <w:vertAlign w:val="superscript"/>
        </w:rPr>
        <w:t>[14]</w:t>
      </w:r>
      <w:r>
        <w:rPr>
          <w:rFonts w:hint="eastAsia" w:ascii="仿宋" w:hAnsi="仿宋" w:eastAsia="仿宋"/>
          <w:b w:val="0"/>
          <w:bCs w:val="0"/>
          <w:sz w:val="24"/>
          <w:szCs w:val="24"/>
        </w:rPr>
        <w:t>，这是首个专门用于评估项目级单元测试生成能力的大规模基准，其研究深刻揭示了LLM在处理跨文件依赖和级联错误时面临的巨大挑战。为了应对复杂控制流，Wang等人提出了HITS框架</w:t>
      </w:r>
      <w:r>
        <w:rPr>
          <w:rFonts w:hint="eastAsia" w:ascii="仿宋" w:hAnsi="仿宋" w:eastAsia="仿宋"/>
          <w:b w:val="0"/>
          <w:bCs w:val="0"/>
          <w:sz w:val="24"/>
          <w:szCs w:val="24"/>
          <w:vertAlign w:val="superscript"/>
        </w:rPr>
        <w:t>[15]</w:t>
      </w:r>
      <w:r>
        <w:rPr>
          <w:rFonts w:hint="eastAsia" w:ascii="仿宋" w:hAnsi="仿宋" w:eastAsia="仿宋"/>
          <w:b w:val="0"/>
          <w:bCs w:val="0"/>
          <w:sz w:val="24"/>
          <w:szCs w:val="24"/>
        </w:rPr>
        <w:t>，该方法利用方法切片（Method Slicing）技术将包含复杂分支的焦点方法分解为多个独立片段，并引导LLM逐步生成测试，有效提升了复杂代码的分支覆盖率。此外，为克服单一大模型在推理上的局限性，Chen等人开发了AgentTester</w:t>
      </w:r>
      <w:r>
        <w:rPr>
          <w:rFonts w:hint="eastAsia" w:ascii="仿宋" w:hAnsi="仿宋" w:eastAsia="仿宋"/>
          <w:b w:val="0"/>
          <w:bCs w:val="0"/>
          <w:sz w:val="24"/>
          <w:szCs w:val="24"/>
          <w:vertAlign w:val="superscript"/>
        </w:rPr>
        <w:t>[16]</w:t>
      </w:r>
      <w:r>
        <w:rPr>
          <w:rFonts w:hint="eastAsia" w:ascii="仿宋" w:hAnsi="仿宋" w:eastAsia="仿宋"/>
          <w:b w:val="0"/>
          <w:bCs w:val="0"/>
          <w:sz w:val="24"/>
          <w:szCs w:val="24"/>
        </w:rPr>
        <w:t>，这是一个多智能体协同框架，它通过提取高质量的测试生成指令并引入自动化的验证-修复循环，在生成编译通过率和覆盖率上显著超越了传统的单次提示方法。</w:t>
      </w:r>
    </w:p>
    <w:p w14:paraId="6167C9DD">
      <w:pPr>
        <w:pStyle w:val="4"/>
        <w:keepNext w:val="0"/>
        <w:rPr>
          <w:rFonts w:ascii="仿宋" w:hAnsi="仿宋" w:eastAsia="仿宋"/>
          <w:b w:val="0"/>
          <w:bCs w:val="0"/>
          <w:sz w:val="24"/>
          <w:szCs w:val="24"/>
        </w:rPr>
      </w:pPr>
      <w:r>
        <w:rPr>
          <w:rFonts w:hint="eastAsia" w:ascii="仿宋" w:hAnsi="仿宋" w:eastAsia="仿宋"/>
          <w:sz w:val="28"/>
          <w:szCs w:val="28"/>
        </w:rPr>
        <w:t>2.1.2测试用例生成的研究方向</w:t>
      </w:r>
    </w:p>
    <w:p w14:paraId="65B81972">
      <w:pPr>
        <w:pStyle w:val="4"/>
        <w:keepNext w:val="0"/>
        <w:keepLines w:val="0"/>
        <w:ind w:firstLine="420"/>
        <w:rPr>
          <w:rFonts w:ascii="仿宋" w:hAnsi="仿宋" w:eastAsia="仿宋"/>
          <w:b w:val="0"/>
          <w:bCs w:val="0"/>
          <w:sz w:val="24"/>
          <w:szCs w:val="24"/>
        </w:rPr>
      </w:pPr>
      <w:r>
        <w:rPr>
          <w:rFonts w:hint="eastAsia" w:ascii="仿宋" w:hAnsi="仿宋" w:eastAsia="仿宋"/>
          <w:b w:val="0"/>
          <w:bCs w:val="0"/>
          <w:sz w:val="24"/>
          <w:szCs w:val="24"/>
        </w:rPr>
        <w:t>测试用例生成（Test Generation）是目前研究最广泛、关注度最高的核心领域。该方向旨在基于源代码直接合成包含输入、执行逻辑与断言的完整可执行测试用例。当前研究可从生成粒度与模型适应策略两个维度进行深入剖析：</w:t>
      </w:r>
    </w:p>
    <w:p w14:paraId="62B51569">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基于生成粒度的演进</w:t>
      </w:r>
      <w:r>
        <w:rPr>
          <w:rFonts w:hint="eastAsia" w:ascii="仿宋" w:hAnsi="仿宋" w:eastAsia="仿宋"/>
          <w:b w:val="0"/>
          <w:bCs w:val="0"/>
          <w:sz w:val="24"/>
          <w:szCs w:val="24"/>
        </w:rPr>
        <w:t>：在生成单元测试样例时，也会针对需要测试的对象来调整，以保持测试内容的精确性与资源的有效利用。函数级生成（Function-Level）是目前的主流形态。研究通常针对单一的焦点方法（Focal Method）生成测试，高度依赖对局部控制流和数据流的理解。而进一步扩大范围，类级生成（Class-Level）旨在为整个类生成测试，需要综合考虑类内部多个方法之间的关系、共享属性以及内部状态转换。例如，TestBench提供了首个用于评估大模型类级测试生成能力的基准测试 ，而TestART</w:t>
      </w:r>
      <w:r>
        <w:rPr>
          <w:rFonts w:hint="eastAsia" w:ascii="仿宋" w:hAnsi="仿宋" w:eastAsia="仿宋"/>
          <w:b w:val="0"/>
          <w:bCs w:val="0"/>
          <w:sz w:val="24"/>
          <w:szCs w:val="24"/>
          <w:vertAlign w:val="superscript"/>
        </w:rPr>
        <w:t>[17]</w:t>
      </w:r>
      <w:r>
        <w:rPr>
          <w:rFonts w:hint="eastAsia" w:ascii="仿宋" w:hAnsi="仿宋" w:eastAsia="仿宋"/>
          <w:b w:val="0"/>
          <w:bCs w:val="0"/>
          <w:sz w:val="24"/>
          <w:szCs w:val="24"/>
        </w:rPr>
        <w:t>则通过生成与修复的协同演化来提升类级测试的覆盖率。再扩大范围，项目级生成（Project-Level）是最具挑战性的前沿方向，要求模型处理跨文件依赖、项目特定API以及真实的执行环境 。ProjectTest构建了跨语言的项目级基准，指出项目级测试面临严重的级联错误与依赖缺失问题。</w:t>
      </w:r>
    </w:p>
    <w:p w14:paraId="580345AB">
      <w:pPr>
        <w:pStyle w:val="4"/>
        <w:keepNext w:val="0"/>
        <w:keepLines w:val="0"/>
        <w:ind w:firstLine="420"/>
        <w:rPr>
          <w:rFonts w:ascii="仿宋" w:hAnsi="仿宋" w:eastAsia="仿宋"/>
          <w:b w:val="0"/>
          <w:bCs w:val="0"/>
          <w:sz w:val="24"/>
          <w:szCs w:val="24"/>
        </w:rPr>
      </w:pPr>
      <w:r>
        <w:rPr>
          <w:rFonts w:hint="eastAsia" w:ascii="仿宋" w:hAnsi="仿宋" w:eastAsia="仿宋"/>
          <w:sz w:val="24"/>
          <w:szCs w:val="24"/>
        </w:rPr>
        <w:t>基于大模型适应策略的突破：</w:t>
      </w:r>
      <w:r>
        <w:rPr>
          <w:rFonts w:hint="eastAsia" w:ascii="仿宋" w:hAnsi="仿宋" w:eastAsia="仿宋"/>
          <w:b w:val="0"/>
          <w:bCs w:val="0"/>
          <w:sz w:val="24"/>
          <w:szCs w:val="24"/>
        </w:rPr>
        <w:t>为了提升LLM在测试生成任务上的表现，研究者们探索了多种适应与增强策略，主要包括以下几个流派：</w:t>
      </w:r>
    </w:p>
    <w:p w14:paraId="109499E0">
      <w:pPr>
        <w:pStyle w:val="4"/>
        <w:keepNext w:val="0"/>
        <w:keepLines w:val="0"/>
        <w:ind w:firstLine="420"/>
        <w:rPr>
          <w:rFonts w:ascii="仿宋" w:hAnsi="仿宋" w:eastAsia="仿宋"/>
          <w:b w:val="0"/>
          <w:bCs w:val="0"/>
          <w:sz w:val="24"/>
          <w:szCs w:val="24"/>
        </w:rPr>
      </w:pPr>
      <w:r>
        <w:rPr>
          <w:rFonts w:hint="eastAsia" w:ascii="仿宋" w:hAnsi="仿宋" w:eastAsia="仿宋"/>
          <w:b w:val="0"/>
          <w:bCs w:val="0"/>
          <w:sz w:val="24"/>
          <w:szCs w:val="24"/>
        </w:rPr>
        <w:t>模型微调（Fine-Tuning）：早期的探索如ATHENATEST</w:t>
      </w:r>
      <w:r>
        <w:rPr>
          <w:rFonts w:hint="eastAsia" w:ascii="仿宋" w:hAnsi="仿宋" w:eastAsia="仿宋"/>
          <w:b w:val="0"/>
          <w:bCs w:val="0"/>
          <w:sz w:val="24"/>
          <w:szCs w:val="24"/>
          <w:vertAlign w:val="superscript"/>
        </w:rPr>
        <w:t>[18]</w:t>
      </w:r>
      <w:r>
        <w:rPr>
          <w:rFonts w:hint="eastAsia" w:ascii="仿宋" w:hAnsi="仿宋" w:eastAsia="仿宋"/>
          <w:b w:val="0"/>
          <w:bCs w:val="0"/>
          <w:sz w:val="24"/>
          <w:szCs w:val="24"/>
        </w:rPr>
        <w:t>和A3Test</w:t>
      </w:r>
      <w:r>
        <w:rPr>
          <w:rFonts w:hint="eastAsia" w:ascii="仿宋" w:hAnsi="仿宋" w:eastAsia="仿宋"/>
          <w:b w:val="0"/>
          <w:bCs w:val="0"/>
          <w:sz w:val="24"/>
          <w:szCs w:val="24"/>
          <w:vertAlign w:val="superscript"/>
        </w:rPr>
        <w:t>[19]</w:t>
      </w:r>
      <w:r>
        <w:rPr>
          <w:rFonts w:hint="eastAsia" w:ascii="仿宋" w:hAnsi="仿宋" w:eastAsia="仿宋"/>
          <w:b w:val="0"/>
          <w:bCs w:val="0"/>
          <w:sz w:val="24"/>
          <w:szCs w:val="24"/>
        </w:rPr>
        <w:t>，通过在海量“焦点方法-测试用例”对上进行监督微调，使模型内化软件测试的语法和断言模式 。为了降低微调成本，研究者开始引入参数高效微调（如LoRA）。近期，ATGEN</w:t>
      </w:r>
      <w:r>
        <w:rPr>
          <w:rFonts w:hint="eastAsia" w:ascii="仿宋" w:hAnsi="仿宋" w:eastAsia="仿宋"/>
          <w:b w:val="0"/>
          <w:bCs w:val="0"/>
          <w:sz w:val="24"/>
          <w:szCs w:val="24"/>
          <w:vertAlign w:val="superscript"/>
        </w:rPr>
        <w:t>[20]</w:t>
      </w:r>
      <w:r>
        <w:rPr>
          <w:rFonts w:hint="eastAsia" w:ascii="仿宋" w:hAnsi="仿宋" w:eastAsia="仿宋"/>
          <w:b w:val="0"/>
          <w:bCs w:val="0"/>
          <w:sz w:val="24"/>
          <w:szCs w:val="24"/>
        </w:rPr>
        <w:t>和RLSQM</w:t>
      </w:r>
      <w:r>
        <w:rPr>
          <w:rFonts w:hint="eastAsia" w:ascii="仿宋" w:hAnsi="仿宋" w:eastAsia="仿宋"/>
          <w:b w:val="0"/>
          <w:bCs w:val="0"/>
          <w:sz w:val="24"/>
          <w:szCs w:val="24"/>
          <w:vertAlign w:val="superscript"/>
        </w:rPr>
        <w:t>[21]</w:t>
      </w:r>
      <w:r>
        <w:rPr>
          <w:rFonts w:hint="eastAsia" w:ascii="仿宋" w:hAnsi="仿宋" w:eastAsia="仿宋"/>
          <w:b w:val="0"/>
          <w:bCs w:val="0"/>
          <w:sz w:val="24"/>
          <w:szCs w:val="24"/>
        </w:rPr>
        <w:t>等框架引入了强化学习（RL），利用静态分析反馈或动态执行覆盖率作为奖励信号，引导大模型自动优化测试用例质量，有效减少了测试异味（Test Smells）。</w:t>
      </w:r>
    </w:p>
    <w:p w14:paraId="2FDFD74E">
      <w:pPr>
        <w:pStyle w:val="4"/>
        <w:keepNext w:val="0"/>
        <w:keepLines w:val="0"/>
        <w:ind w:firstLine="420"/>
        <w:rPr>
          <w:rFonts w:ascii="仿宋" w:hAnsi="仿宋" w:eastAsia="仿宋"/>
          <w:b w:val="0"/>
          <w:bCs w:val="0"/>
          <w:sz w:val="24"/>
          <w:szCs w:val="24"/>
        </w:rPr>
      </w:pPr>
      <w:r>
        <w:rPr>
          <w:rFonts w:hint="eastAsia" w:ascii="仿宋" w:hAnsi="仿宋" w:eastAsia="仿宋"/>
          <w:b w:val="0"/>
          <w:bCs w:val="0"/>
          <w:sz w:val="24"/>
          <w:szCs w:val="24"/>
        </w:rPr>
        <w:t>提示工程与上下文增强（Prompt Engineering）：这是目前应用最广泛的策略。早期的Zero-shot尝试容易导致严重的幻觉和编译错误 。随后，ChatUniTest</w:t>
      </w:r>
      <w:r>
        <w:rPr>
          <w:rFonts w:hint="eastAsia" w:ascii="仿宋" w:hAnsi="仿宋" w:eastAsia="仿宋"/>
          <w:b w:val="0"/>
          <w:bCs w:val="0"/>
          <w:sz w:val="24"/>
          <w:szCs w:val="24"/>
          <w:vertAlign w:val="superscript"/>
        </w:rPr>
        <w:t>[22]</w:t>
      </w:r>
      <w:r>
        <w:rPr>
          <w:rFonts w:hint="eastAsia" w:ascii="仿宋" w:hAnsi="仿宋" w:eastAsia="仿宋"/>
          <w:b w:val="0"/>
          <w:bCs w:val="0"/>
          <w:sz w:val="24"/>
          <w:szCs w:val="24"/>
        </w:rPr>
        <w:t>提出了自适应焦点上下文机制，结合“生成-执行-修复”反馈循环，显著提升了编译通过率 。针对复杂控制流，HITS采用了方法切片（Method Slicing）技术，将复杂逻辑拆解后引导LLM分步生成，提升了分支覆盖率 。而以HieraTest</w:t>
      </w:r>
      <w:r>
        <w:rPr>
          <w:rFonts w:hint="eastAsia" w:ascii="仿宋" w:hAnsi="仿宋" w:eastAsia="仿宋"/>
          <w:b w:val="0"/>
          <w:bCs w:val="0"/>
          <w:sz w:val="24"/>
          <w:szCs w:val="24"/>
          <w:vertAlign w:val="superscript"/>
        </w:rPr>
        <w:t>[23]</w:t>
      </w:r>
      <w:r>
        <w:rPr>
          <w:rFonts w:hint="eastAsia" w:ascii="仿宋" w:hAnsi="仿宋" w:eastAsia="仿宋"/>
          <w:b w:val="0"/>
          <w:bCs w:val="0"/>
          <w:sz w:val="24"/>
          <w:szCs w:val="24"/>
        </w:rPr>
        <w:t>为代表的最新框架，通过静态分析提取项目全局的抽象语法树（AST）跨文件依赖，并在局部构建控制流图（CFG）提取路径约束，将层级上下文嵌入结构化提示中，大幅提高了复杂依赖场景下的生成正确性。检索增强生成（RAG）也被广泛应用，如APT和LspRag</w:t>
      </w:r>
      <w:r>
        <w:rPr>
          <w:rFonts w:hint="eastAsia" w:ascii="仿宋" w:hAnsi="仿宋" w:eastAsia="仿宋"/>
          <w:b w:val="0"/>
          <w:bCs w:val="0"/>
          <w:sz w:val="24"/>
          <w:szCs w:val="24"/>
          <w:vertAlign w:val="superscript"/>
        </w:rPr>
        <w:t>[24]</w:t>
      </w:r>
      <w:r>
        <w:rPr>
          <w:rFonts w:hint="eastAsia" w:ascii="仿宋" w:hAnsi="仿宋" w:eastAsia="仿宋"/>
          <w:b w:val="0"/>
          <w:bCs w:val="0"/>
          <w:sz w:val="24"/>
          <w:szCs w:val="24"/>
        </w:rPr>
        <w:t>通过检索项目内相关的历史测试用例和全局定义，有效抑制了模型的API幻觉。</w:t>
      </w:r>
    </w:p>
    <w:p w14:paraId="39539644">
      <w:pPr>
        <w:pStyle w:val="4"/>
        <w:keepNext w:val="0"/>
        <w:keepLines w:val="0"/>
        <w:ind w:firstLine="420"/>
        <w:rPr>
          <w:rFonts w:ascii="仿宋" w:hAnsi="仿宋" w:eastAsia="仿宋"/>
          <w:sz w:val="24"/>
        </w:rPr>
      </w:pPr>
      <w:r>
        <w:rPr>
          <w:rFonts w:hint="eastAsia" w:ascii="仿宋" w:hAnsi="仿宋" w:eastAsia="仿宋"/>
          <w:b w:val="0"/>
          <w:bCs w:val="0"/>
          <w:sz w:val="24"/>
          <w:szCs w:val="24"/>
        </w:rPr>
        <w:t>多智能体协同（Multi-Agent Systems）：为了克服单一大模型在复杂推理上的瓶颈，研究者开始将测试流水线拆解为多个专职智能体。例如，TestChain</w:t>
      </w:r>
      <w:r>
        <w:rPr>
          <w:rFonts w:hint="eastAsia" w:ascii="仿宋" w:hAnsi="仿宋" w:eastAsia="仿宋"/>
          <w:b w:val="0"/>
          <w:bCs w:val="0"/>
          <w:sz w:val="24"/>
          <w:szCs w:val="24"/>
          <w:vertAlign w:val="superscript"/>
        </w:rPr>
        <w:t>[25]</w:t>
      </w:r>
      <w:r>
        <w:rPr>
          <w:rFonts w:hint="eastAsia" w:ascii="仿宋" w:hAnsi="仿宋" w:eastAsia="仿宋"/>
          <w:b w:val="0"/>
          <w:bCs w:val="0"/>
          <w:sz w:val="24"/>
          <w:szCs w:val="24"/>
        </w:rPr>
        <w:t>包含设计师（设计输入）和计算器（计算输出）智能体，通过分工协作降低错误率。AgentTester</w:t>
      </w:r>
      <w:r>
        <w:rPr>
          <w:rFonts w:hint="eastAsia" w:ascii="仿宋" w:hAnsi="仿宋" w:eastAsia="仿宋"/>
          <w:b w:val="0"/>
          <w:bCs w:val="0"/>
          <w:sz w:val="24"/>
          <w:szCs w:val="24"/>
          <w:vertAlign w:val="superscript"/>
        </w:rPr>
        <w:t>[26]</w:t>
      </w:r>
      <w:r>
        <w:rPr>
          <w:rFonts w:hint="eastAsia" w:ascii="仿宋" w:hAnsi="仿宋" w:eastAsia="仿宋"/>
          <w:b w:val="0"/>
          <w:bCs w:val="0"/>
          <w:sz w:val="24"/>
          <w:szCs w:val="24"/>
        </w:rPr>
        <w:t>和AutoRestTest</w:t>
      </w:r>
      <w:r>
        <w:rPr>
          <w:rFonts w:hint="eastAsia" w:ascii="仿宋" w:hAnsi="仿宋" w:eastAsia="仿宋"/>
          <w:b w:val="0"/>
          <w:bCs w:val="0"/>
          <w:sz w:val="24"/>
          <w:szCs w:val="24"/>
          <w:vertAlign w:val="superscript"/>
        </w:rPr>
        <w:t>[27]</w:t>
      </w:r>
      <w:r>
        <w:rPr>
          <w:rFonts w:hint="eastAsia" w:ascii="仿宋" w:hAnsi="仿宋" w:eastAsia="仿宋"/>
          <w:b w:val="0"/>
          <w:bCs w:val="0"/>
          <w:sz w:val="24"/>
          <w:szCs w:val="24"/>
        </w:rPr>
        <w:t>进一步结合了模拟器和多智能体反馈机制，各智能体负责依赖识别、参数生成与验证，在复杂系统的测试中表现出了更强的鲁棒性 。与传统基于搜索方法（SBST）的深度融合：传统工具（如EvoSuite）擅长快速覆盖易达分支，但处理复杂语义时容易陷入局部最优 。CODAMOSA</w:t>
      </w:r>
      <w:r>
        <w:rPr>
          <w:rFonts w:hint="eastAsia" w:ascii="仿宋" w:hAnsi="仿宋" w:eastAsia="仿宋"/>
          <w:b w:val="0"/>
          <w:bCs w:val="0"/>
          <w:sz w:val="24"/>
          <w:szCs w:val="24"/>
          <w:vertAlign w:val="superscript"/>
        </w:rPr>
        <w:t>[28]</w:t>
      </w:r>
      <w:r>
        <w:rPr>
          <w:rFonts w:hint="eastAsia" w:ascii="仿宋" w:hAnsi="仿宋" w:eastAsia="仿宋"/>
          <w:b w:val="0"/>
          <w:bCs w:val="0"/>
          <w:sz w:val="24"/>
          <w:szCs w:val="24"/>
        </w:rPr>
        <w:t>和BLAST</w:t>
      </w:r>
      <w:r>
        <w:rPr>
          <w:rFonts w:hint="eastAsia" w:ascii="仿宋" w:hAnsi="仿宋" w:eastAsia="仿宋"/>
          <w:b w:val="0"/>
          <w:bCs w:val="0"/>
          <w:sz w:val="24"/>
          <w:szCs w:val="24"/>
          <w:vertAlign w:val="superscript"/>
        </w:rPr>
        <w:t>[29]</w:t>
      </w:r>
      <w:r>
        <w:rPr>
          <w:rFonts w:hint="eastAsia" w:ascii="仿宋" w:hAnsi="仿宋" w:eastAsia="仿宋"/>
          <w:b w:val="0"/>
          <w:bCs w:val="0"/>
          <w:sz w:val="24"/>
          <w:szCs w:val="24"/>
        </w:rPr>
        <w:t>创新性地将LLM与SBST结合：利用LLM对自然语言和复杂代码语义的理解生成新颖的种子（Seed）测试用例，帮助传统的遗传搜索算法跳出覆盖率停滞区，实现了结构化搜索与语义生成的优势互补。</w:t>
      </w:r>
    </w:p>
    <w:p w14:paraId="56B87AC1">
      <w:pPr>
        <w:pStyle w:val="4"/>
        <w:rPr>
          <w:rFonts w:ascii="仿宋" w:hAnsi="仿宋" w:eastAsia="仿宋"/>
          <w:sz w:val="28"/>
          <w:szCs w:val="28"/>
        </w:rPr>
      </w:pPr>
      <w:r>
        <w:rPr>
          <w:rFonts w:hint="eastAsia" w:ascii="仿宋" w:hAnsi="仿宋" w:eastAsia="仿宋"/>
          <w:sz w:val="28"/>
          <w:szCs w:val="28"/>
        </w:rPr>
        <w:t>2.</w:t>
      </w:r>
      <w:r>
        <w:rPr>
          <w:rFonts w:hint="eastAsia" w:ascii="仿宋" w:hAnsi="仿宋" w:eastAsia="仿宋"/>
          <w:sz w:val="28"/>
          <w:szCs w:val="28"/>
          <w:lang w:val="en-US" w:eastAsia="zh-CN"/>
        </w:rPr>
        <w:t>2</w:t>
      </w:r>
      <w:r>
        <w:rPr>
          <w:rFonts w:hint="eastAsia" w:ascii="仿宋" w:hAnsi="仿宋" w:eastAsia="仿宋"/>
          <w:sz w:val="28"/>
          <w:szCs w:val="28"/>
        </w:rPr>
        <w:t>存在问题</w:t>
      </w:r>
      <w:bookmarkEnd w:id="12"/>
      <w:bookmarkEnd w:id="13"/>
    </w:p>
    <w:p w14:paraId="7E4A25F6">
      <w:pPr>
        <w:spacing w:line="360" w:lineRule="auto"/>
        <w:ind w:firstLine="480" w:firstLineChars="200"/>
        <w:rPr>
          <w:rFonts w:ascii="仿宋" w:hAnsi="仿宋" w:eastAsia="仿宋"/>
          <w:sz w:val="24"/>
        </w:rPr>
      </w:pPr>
      <w:r>
        <w:rPr>
          <w:rFonts w:hint="eastAsia" w:ascii="仿宋" w:hAnsi="仿宋" w:eastAsia="仿宋"/>
          <w:sz w:val="24"/>
        </w:rPr>
        <w:t>尽管上述基于大模型的生成方法取得了显著成效，但仍存在一个明显的局限性：对单一超大模型的过度依赖。例如，HieraTest等先进方法在测试用例的生成和随后的迭代修复阶段，均统一使用同一个庞大的参数模型（如DeepSeek-V3） 。</w:t>
      </w:r>
    </w:p>
    <w:p w14:paraId="7D9F4520">
      <w:pPr>
        <w:spacing w:line="360" w:lineRule="auto"/>
        <w:ind w:firstLine="480" w:firstLineChars="200"/>
        <w:rPr>
          <w:rFonts w:ascii="仿宋" w:hAnsi="仿宋" w:eastAsia="仿宋"/>
          <w:sz w:val="24"/>
        </w:rPr>
      </w:pPr>
      <w:r>
        <w:rPr>
          <w:rFonts w:hint="eastAsia" w:ascii="仿宋" w:hAnsi="仿宋" w:eastAsia="仿宋"/>
          <w:sz w:val="24"/>
        </w:rPr>
        <w:t>这种一刀切的生成与修复模式存在两点不足：</w:t>
      </w:r>
    </w:p>
    <w:p w14:paraId="622BD914">
      <w:pPr>
        <w:numPr>
          <w:ilvl w:val="0"/>
          <w:numId w:val="1"/>
        </w:numPr>
        <w:spacing w:line="360" w:lineRule="auto"/>
        <w:ind w:firstLine="480" w:firstLineChars="200"/>
        <w:rPr>
          <w:rFonts w:ascii="仿宋" w:hAnsi="仿宋" w:eastAsia="仿宋"/>
          <w:sz w:val="24"/>
        </w:rPr>
      </w:pPr>
      <w:r>
        <w:rPr>
          <w:rFonts w:hint="eastAsia" w:ascii="仿宋" w:hAnsi="仿宋" w:eastAsia="仿宋"/>
          <w:sz w:val="24"/>
        </w:rPr>
        <w:t>资源浪费与高延迟：对于逻辑简单、依赖关系单一的焦点方法，直接调用超大模型进行生成会带来不必要的计算开销和较高的推理延迟。</w:t>
      </w:r>
    </w:p>
    <w:p w14:paraId="4733C93B">
      <w:pPr>
        <w:numPr>
          <w:ilvl w:val="0"/>
          <w:numId w:val="1"/>
        </w:numPr>
        <w:spacing w:line="360" w:lineRule="auto"/>
        <w:ind w:firstLine="480" w:firstLineChars="200"/>
        <w:rPr>
          <w:rFonts w:ascii="仿宋" w:hAnsi="仿宋" w:eastAsia="仿宋"/>
          <w:sz w:val="24"/>
        </w:rPr>
      </w:pPr>
      <w:r>
        <w:rPr>
          <w:rFonts w:hint="eastAsia" w:ascii="仿宋" w:hAnsi="仿宋" w:eastAsia="仿宋"/>
          <w:sz w:val="24"/>
        </w:rPr>
        <w:t>缺乏动态适应性：在遇到复杂的编译或运行时错误时，初次生成如果完全由大模型负责，可能会受到上下文窗口干扰；而缺乏不同规模模型的交叉验证，例如小模型快速生成草稿，大模型精准定位并修复复杂语义，则限制了生成效率。</w:t>
      </w:r>
    </w:p>
    <w:p w14:paraId="28BBA4AB">
      <w:pPr>
        <w:pStyle w:val="3"/>
        <w:numPr>
          <w:ilvl w:val="0"/>
          <w:numId w:val="2"/>
        </w:numPr>
        <w:rPr>
          <w:rFonts w:ascii="仿宋" w:hAnsi="仿宋" w:eastAsia="仿宋"/>
          <w:sz w:val="30"/>
        </w:rPr>
      </w:pPr>
      <w:bookmarkStart w:id="14" w:name="_Toc324509810"/>
      <w:bookmarkStart w:id="15" w:name="_Toc500918459"/>
      <w:r>
        <w:rPr>
          <w:rFonts w:hint="eastAsia" w:ascii="仿宋" w:hAnsi="仿宋" w:eastAsia="仿宋"/>
          <w:sz w:val="30"/>
        </w:rPr>
        <w:t>研究展望</w:t>
      </w:r>
      <w:bookmarkEnd w:id="14"/>
      <w:bookmarkEnd w:id="15"/>
    </w:p>
    <w:p w14:paraId="41A8EB7E">
      <w:pPr>
        <w:spacing w:line="360" w:lineRule="auto"/>
        <w:ind w:firstLine="480" w:firstLineChars="200"/>
        <w:rPr>
          <w:rFonts w:ascii="仿宋" w:hAnsi="仿宋" w:eastAsia="仿宋"/>
          <w:sz w:val="24"/>
        </w:rPr>
      </w:pPr>
      <w:r>
        <w:rPr>
          <w:rFonts w:hint="eastAsia" w:ascii="仿宋" w:hAnsi="仿宋" w:eastAsia="仿宋"/>
          <w:sz w:val="24"/>
        </w:rPr>
        <w:t>基于大语言模型的单元测试生成技术正处于快速发展期，综合当前存在的局限性与前沿趋势，该领域未来的主要发展方向可归结为以下几个维度：</w:t>
      </w:r>
    </w:p>
    <w:p w14:paraId="085F2388">
      <w:pPr>
        <w:spacing w:line="360" w:lineRule="auto"/>
        <w:ind w:firstLine="480" w:firstLineChars="200"/>
        <w:rPr>
          <w:rFonts w:ascii="仿宋" w:hAnsi="仿宋" w:eastAsia="仿宋"/>
          <w:sz w:val="24"/>
        </w:rPr>
      </w:pPr>
      <w:r>
        <w:rPr>
          <w:rFonts w:hint="eastAsia" w:ascii="仿宋" w:hAnsi="仿宋" w:eastAsia="仿宋"/>
          <w:sz w:val="24"/>
        </w:rPr>
        <w:t>(1) 测试预言的语义有效性与变异分析</w:t>
      </w:r>
    </w:p>
    <w:p w14:paraId="44E2DB51">
      <w:pPr>
        <w:spacing w:line="360" w:lineRule="auto"/>
        <w:ind w:firstLine="480" w:firstLineChars="200"/>
        <w:rPr>
          <w:rFonts w:ascii="仿宋" w:hAnsi="仿宋" w:eastAsia="仿宋"/>
          <w:sz w:val="24"/>
        </w:rPr>
      </w:pPr>
      <w:r>
        <w:rPr>
          <w:rFonts w:hint="eastAsia" w:ascii="仿宋" w:hAnsi="仿宋" w:eastAsia="仿宋"/>
          <w:sz w:val="24"/>
        </w:rPr>
        <w:t>当前大模型生成的测试用例在提升代码覆盖率和编译通过率方面表现优异，但生成的断言（Assertions）往往趋于保守，甚至缺乏实际校验能力。未来的研究需要进一步探索如何生成具有强约束力的测试预言，并结合变异测试（Mutation Testing）等技术，评估和优化LLM生成测试用例“发现真实缺陷”的能力，而不仅仅是追求覆盖率数字。</w:t>
      </w:r>
    </w:p>
    <w:p w14:paraId="4E049422">
      <w:pPr>
        <w:spacing w:line="360" w:lineRule="auto"/>
        <w:ind w:firstLine="480" w:firstLineChars="200"/>
        <w:rPr>
          <w:rFonts w:ascii="仿宋" w:hAnsi="仿宋" w:eastAsia="仿宋"/>
          <w:sz w:val="24"/>
        </w:rPr>
      </w:pPr>
      <w:r>
        <w:rPr>
          <w:rFonts w:hint="eastAsia" w:ascii="仿宋" w:hAnsi="仿宋" w:eastAsia="仿宋"/>
          <w:sz w:val="24"/>
        </w:rPr>
        <w:t>(2) 多智能体协同与自适应评审机制</w:t>
      </w:r>
    </w:p>
    <w:p w14:paraId="20B3B0CC">
      <w:pPr>
        <w:spacing w:line="360" w:lineRule="auto"/>
        <w:ind w:firstLine="480" w:firstLineChars="200"/>
        <w:rPr>
          <w:rFonts w:ascii="仿宋" w:hAnsi="仿宋" w:eastAsia="仿宋"/>
          <w:sz w:val="24"/>
        </w:rPr>
      </w:pPr>
      <w:r>
        <w:rPr>
          <w:rFonts w:hint="eastAsia" w:ascii="仿宋" w:hAnsi="仿宋" w:eastAsia="仿宋"/>
          <w:sz w:val="24"/>
        </w:rPr>
        <w:t>目前的“生成-执行-修复”循环大多依赖单一模型处理各类反馈。未来的研究趋势将转向由多个专精不同任务的智能体（如：生成智能体、评审智能体、执行验证智能体）组成协作网络。通过智能体之间的交叉检查、模拟辩论与多轮博弈，能够更有效地发掘复杂并发场景或深层逻辑中的潜在漏洞，减少模型固有幻觉。</w:t>
      </w:r>
    </w:p>
    <w:p w14:paraId="289250C9">
      <w:pPr>
        <w:spacing w:line="360" w:lineRule="auto"/>
        <w:ind w:firstLine="480" w:firstLineChars="200"/>
        <w:rPr>
          <w:rFonts w:ascii="仿宋" w:hAnsi="仿宋" w:eastAsia="仿宋"/>
          <w:sz w:val="24"/>
        </w:rPr>
      </w:pPr>
      <w:r>
        <w:rPr>
          <w:rFonts w:hint="eastAsia" w:ascii="仿宋" w:hAnsi="仿宋" w:eastAsia="仿宋"/>
          <w:sz w:val="24"/>
        </w:rPr>
        <w:t>(3) 仓储级（Repo-Level）上下文理解与CI/CD深度融合</w:t>
      </w:r>
    </w:p>
    <w:p w14:paraId="1031FE39">
      <w:pPr>
        <w:spacing w:line="360" w:lineRule="auto"/>
        <w:ind w:firstLine="480" w:firstLineChars="200"/>
        <w:rPr>
          <w:rFonts w:ascii="仿宋" w:hAnsi="仿宋" w:eastAsia="仿宋"/>
          <w:sz w:val="24"/>
        </w:rPr>
      </w:pPr>
      <w:r>
        <w:rPr>
          <w:rFonts w:hint="eastAsia" w:ascii="仿宋" w:hAnsi="仿宋" w:eastAsia="仿宋"/>
          <w:sz w:val="24"/>
        </w:rPr>
        <w:t>未来的测试生成或许将从单纯的函数级生成，向“Pull Request(PR)”级甚至系统级演进。前沿框架将更深层次地与持续集成/持续部署（CI/CD）流水线结合，大模型能够基于代码仓库的变更历史、增量依赖和Issue追踪记录，自动推断变更意图并生成针对性的回归测试用例。</w:t>
      </w:r>
    </w:p>
    <w:p w14:paraId="68F283F5">
      <w:pPr>
        <w:spacing w:line="360" w:lineRule="auto"/>
        <w:ind w:firstLine="480" w:firstLineChars="200"/>
        <w:rPr>
          <w:rFonts w:ascii="仿宋" w:hAnsi="仿宋" w:eastAsia="仿宋"/>
          <w:sz w:val="24"/>
        </w:rPr>
      </w:pPr>
      <w:r>
        <w:rPr>
          <w:rFonts w:hint="eastAsia" w:ascii="仿宋" w:hAnsi="仿宋" w:eastAsia="仿宋"/>
          <w:sz w:val="24"/>
        </w:rPr>
        <w:t>(4) 基于大小模型协同的动态资源调度与降本增效</w:t>
      </w:r>
    </w:p>
    <w:p w14:paraId="3ABD3122">
      <w:pPr>
        <w:spacing w:line="360" w:lineRule="auto"/>
        <w:ind w:firstLine="480" w:firstLineChars="200"/>
        <w:rPr>
          <w:rFonts w:ascii="仿宋" w:hAnsi="仿宋" w:eastAsia="仿宋"/>
          <w:sz w:val="24"/>
        </w:rPr>
      </w:pPr>
      <w:bookmarkStart w:id="16" w:name="_Toc500918460"/>
      <w:r>
        <w:rPr>
          <w:rFonts w:hint="eastAsia" w:ascii="仿宋" w:hAnsi="仿宋" w:eastAsia="仿宋"/>
          <w:sz w:val="24"/>
        </w:rPr>
        <w:t>探索一种基于大小模型协同的动态资源分配策略具有重要的研究价值。在获取了高质量的层级依赖上下文后，未来的研究可以在测试生成的最后阶段引入动态路由或级联机制。例如：先利用轻量级的小模型快速生成基础测试样例草图；当遇到编译失败或运行时错误，或者当被测方法具有极高复杂度的全局依赖时，再将结果返回并调度给大模型进行精细化重构和多策略修复。这种架构有望在保证甚至提升测试覆盖率和缺陷检测率的同时，大幅降低生成的时间和算力成本。</w:t>
      </w:r>
    </w:p>
    <w:p w14:paraId="0712CB1C">
      <w:pPr>
        <w:pStyle w:val="3"/>
        <w:rPr>
          <w:rFonts w:ascii="仿宋" w:hAnsi="仿宋" w:eastAsia="仿宋"/>
          <w:sz w:val="30"/>
        </w:rPr>
      </w:pPr>
      <w:r>
        <w:rPr>
          <w:rFonts w:hint="eastAsia" w:ascii="仿宋" w:hAnsi="仿宋" w:eastAsia="仿宋"/>
          <w:sz w:val="30"/>
        </w:rPr>
        <w:t>4．参考文献</w:t>
      </w:r>
      <w:bookmarkEnd w:id="16"/>
    </w:p>
    <w:p w14:paraId="770697E8">
      <w:pPr>
        <w:numPr>
          <w:ilvl w:val="0"/>
          <w:numId w:val="3"/>
        </w:numPr>
        <w:wordWrap w:val="0"/>
        <w:jc w:val="left"/>
        <w:rPr>
          <w:sz w:val="24"/>
        </w:rPr>
      </w:pPr>
      <w:bookmarkStart w:id="17" w:name="OLE_LINK1"/>
      <w:r>
        <w:rPr>
          <w:rFonts w:hint="eastAsia"/>
          <w:sz w:val="24"/>
        </w:rPr>
        <w:t>Pacheco C, Ernst M D. Randoop: feedback-directed random testing for java[C]//Companion to the 22nd Annual ACM SIGPLAN Conference on Object-Oriented Programming, Systems, Languages, and Applications. ACM, 2007:815-816.</w:t>
      </w:r>
    </w:p>
    <w:p w14:paraId="52FE9BF6">
      <w:pPr>
        <w:numPr>
          <w:ilvl w:val="0"/>
          <w:numId w:val="3"/>
        </w:numPr>
        <w:wordWrap w:val="0"/>
        <w:jc w:val="left"/>
        <w:rPr>
          <w:sz w:val="24"/>
        </w:rPr>
      </w:pPr>
      <w:r>
        <w:rPr>
          <w:rFonts w:hint="eastAsia"/>
          <w:sz w:val="24"/>
        </w:rPr>
        <w:t>Fraser G, Arcuri A. Evosuite: automatic test suite generation for object-oriented software[C]//Proceedings of the 19th ACM SIGSOFT symposium and the 13th European software engineering conference. ACM, 2011: 416-419.</w:t>
      </w:r>
    </w:p>
    <w:p w14:paraId="0CB20FCD">
      <w:pPr>
        <w:numPr>
          <w:ilvl w:val="0"/>
          <w:numId w:val="3"/>
        </w:numPr>
        <w:wordWrap w:val="0"/>
        <w:jc w:val="left"/>
        <w:rPr>
          <w:sz w:val="24"/>
        </w:rPr>
      </w:pPr>
      <w:r>
        <w:rPr>
          <w:rFonts w:hint="eastAsia"/>
          <w:sz w:val="24"/>
        </w:rPr>
        <w:t>Wang J, Huang Y, Chen C, et al. Software testing with large language models: Survey, landscape, and vision[J]. IEEE Transactions on Software Engineering, 2024, 50(4): 911-936.</w:t>
      </w:r>
    </w:p>
    <w:p w14:paraId="2614E060">
      <w:pPr>
        <w:numPr>
          <w:ilvl w:val="0"/>
          <w:numId w:val="3"/>
        </w:numPr>
        <w:wordWrap w:val="0"/>
        <w:jc w:val="left"/>
        <w:rPr>
          <w:sz w:val="24"/>
        </w:rPr>
      </w:pPr>
      <w:r>
        <w:rPr>
          <w:rFonts w:hint="eastAsia"/>
          <w:sz w:val="24"/>
        </w:rPr>
        <w:t>Chen M, Tworek J, Jun H, et al. Evaluating large language models trained on code[J]. arXiv preprint arXiv:2107.03374,2021.</w:t>
      </w:r>
    </w:p>
    <w:p w14:paraId="09F07F7F">
      <w:pPr>
        <w:numPr>
          <w:ilvl w:val="0"/>
          <w:numId w:val="3"/>
        </w:numPr>
        <w:wordWrap w:val="0"/>
        <w:jc w:val="left"/>
        <w:rPr>
          <w:sz w:val="24"/>
        </w:rPr>
      </w:pPr>
      <w:r>
        <w:rPr>
          <w:sz w:val="24"/>
        </w:rPr>
        <w:t xml:space="preserve">Zongze Jiang, Ming Wen, Jialun Cao, Xuanhua Shi, and Hai Jin. 2024. Towards Understanding the Effectiveness of Large Language Models on Directed Test Input Generation. In </w:t>
      </w:r>
      <w:r>
        <w:rPr>
          <w:rFonts w:hint="eastAsia"/>
          <w:sz w:val="24"/>
        </w:rPr>
        <w:t xml:space="preserve">Proceedings of the 39th IEEE/ACM International </w:t>
      </w:r>
      <w:r>
        <w:rPr>
          <w:sz w:val="24"/>
        </w:rPr>
        <w:t>Conference on Automated Software Engineering, ASE 2024, Sacramento, CA, USA, October 27-November 1, 2024. ACM,1408–1420. doi:10.1145/3691620.3695513</w:t>
      </w:r>
    </w:p>
    <w:p w14:paraId="6A57DC96">
      <w:pPr>
        <w:numPr>
          <w:ilvl w:val="0"/>
          <w:numId w:val="3"/>
        </w:numPr>
        <w:wordWrap w:val="0"/>
        <w:jc w:val="left"/>
        <w:rPr>
          <w:sz w:val="24"/>
        </w:rPr>
      </w:pPr>
      <w:r>
        <w:rPr>
          <w:sz w:val="24"/>
        </w:rPr>
        <w:t xml:space="preserve">Sungmin Kang, Juyeon Yoon, and Shin Yoo. 2023. Large Language Models are Few-shot Testers: Exploring LLM-based General Bug Reproduction. In </w:t>
      </w:r>
      <w:r>
        <w:rPr>
          <w:rFonts w:hint="eastAsia"/>
          <w:sz w:val="24"/>
        </w:rPr>
        <w:t>45th IEEE/ACM International Conference on Software Engineering, ICSE 2023, Melbourne,</w:t>
      </w:r>
      <w:r>
        <w:rPr>
          <w:sz w:val="24"/>
        </w:rPr>
        <w:t>Australia, May 14-20, 2023. IEEE, 2312–2323. doi:10.1109/ICSE48619.2023.00194</w:t>
      </w:r>
    </w:p>
    <w:p w14:paraId="47B66233">
      <w:pPr>
        <w:numPr>
          <w:ilvl w:val="0"/>
          <w:numId w:val="3"/>
        </w:numPr>
        <w:wordWrap w:val="0"/>
        <w:jc w:val="left"/>
        <w:rPr>
          <w:sz w:val="24"/>
        </w:rPr>
      </w:pPr>
      <w:r>
        <w:rPr>
          <w:sz w:val="24"/>
        </w:rPr>
        <w:t xml:space="preserve">Elizabeth Dinella, Gabriel Ryan, Todd Mytkowicz, and Shuvendu K. Lahiri. 2022. TOGA: A Neural Method for Test Oracle Generation. In </w:t>
      </w:r>
      <w:r>
        <w:rPr>
          <w:rFonts w:hint="eastAsia"/>
          <w:sz w:val="24"/>
        </w:rPr>
        <w:t xml:space="preserve">44th IEEE/ACM 44th International Conference on Software Engineering, ICSE 2022, Pittsburgh, PA, </w:t>
      </w:r>
      <w:r>
        <w:rPr>
          <w:sz w:val="24"/>
        </w:rPr>
        <w:t>USA, May 25-27, 2022. ACM, 2130–2141. doi:10.1145/3510003.3510141</w:t>
      </w:r>
    </w:p>
    <w:p w14:paraId="3AE21419">
      <w:pPr>
        <w:numPr>
          <w:ilvl w:val="0"/>
          <w:numId w:val="3"/>
        </w:numPr>
        <w:wordWrap w:val="0"/>
        <w:jc w:val="left"/>
        <w:rPr>
          <w:sz w:val="24"/>
        </w:rPr>
      </w:pPr>
      <w:r>
        <w:rPr>
          <w:sz w:val="24"/>
        </w:rPr>
        <w:t xml:space="preserve">Zhangyin Feng, Daya Guo, Duyu Tang, Nan Duan, Xiaocheng Feng, Ming Gong, Linjun Shou, Bing Qin, Ting Liu, Daxin Jiang, and Ming Zhou. 2020. CodeBERT: A Pre-Trained Model for Programming and Natural Languages. In </w:t>
      </w:r>
      <w:r>
        <w:rPr>
          <w:rFonts w:hint="eastAsia"/>
          <w:sz w:val="24"/>
        </w:rPr>
        <w:t xml:space="preserve">Findings </w:t>
      </w:r>
      <w:r>
        <w:rPr>
          <w:sz w:val="24"/>
        </w:rPr>
        <w:t>of the Association for Computational Linguistics: EMNLP 2020, Online Event, 16-20 November 2020 (Findings of ACL,Vol. EMNLP 2020). Association for Computational Linguistics, 1536–1547. doi:10.18653/V1/2020.FINDINGS-EMNLP.139</w:t>
      </w:r>
    </w:p>
    <w:p w14:paraId="0E29C732">
      <w:pPr>
        <w:numPr>
          <w:ilvl w:val="0"/>
          <w:numId w:val="3"/>
        </w:numPr>
        <w:wordWrap w:val="0"/>
        <w:jc w:val="left"/>
        <w:rPr>
          <w:sz w:val="24"/>
        </w:rPr>
      </w:pPr>
      <w:r>
        <w:rPr>
          <w:sz w:val="24"/>
        </w:rPr>
        <w:t>Ishrak Hayet, Adam Scott, and Marcelo d’Amorim. 2025. ChatAssert: LLM-Based Test Oracle Generation With</w:t>
      </w:r>
      <w:r>
        <w:rPr>
          <w:rFonts w:hint="eastAsia"/>
          <w:sz w:val="24"/>
        </w:rPr>
        <w:t xml:space="preserve"> </w:t>
      </w:r>
      <w:r>
        <w:rPr>
          <w:sz w:val="24"/>
        </w:rPr>
        <w:t>External Tools Assistance. IEEE Trans. Software Eng. 51, 1 (2025), 305–319. doi:10.1109/TSE.2024.3519159</w:t>
      </w:r>
    </w:p>
    <w:p w14:paraId="73CB80E8">
      <w:pPr>
        <w:numPr>
          <w:ilvl w:val="0"/>
          <w:numId w:val="3"/>
        </w:numPr>
        <w:wordWrap w:val="0"/>
        <w:jc w:val="left"/>
        <w:rPr>
          <w:sz w:val="24"/>
        </w:rPr>
      </w:pPr>
      <w:r>
        <w:rPr>
          <w:sz w:val="24"/>
        </w:rPr>
        <w:t xml:space="preserve">Soneya Binta Hossain, Raygan Taylor, and Matthew B. Dwyer. 2025. Doc2OracLL: Investigating the Impact of Documentation on LLM-Based Test Oracle Generation. </w:t>
      </w:r>
      <w:r>
        <w:rPr>
          <w:rFonts w:hint="eastAsia"/>
          <w:sz w:val="24"/>
        </w:rPr>
        <w:t xml:space="preserve">Proceedings of the ACM on Software Engineering </w:t>
      </w:r>
      <w:r>
        <w:rPr>
          <w:sz w:val="24"/>
        </w:rPr>
        <w:t>2, FSE (2025),1870–1891. doi:10.1145/3729354</w:t>
      </w:r>
    </w:p>
    <w:p w14:paraId="611D49E0">
      <w:pPr>
        <w:numPr>
          <w:ilvl w:val="0"/>
          <w:numId w:val="3"/>
        </w:numPr>
        <w:wordWrap w:val="0"/>
        <w:jc w:val="left"/>
        <w:rPr>
          <w:sz w:val="24"/>
        </w:rPr>
      </w:pPr>
      <w:r>
        <w:rPr>
          <w:sz w:val="24"/>
        </w:rPr>
        <w:t xml:space="preserve">Xing Hu, Zhuang Liu, Xin Xia, Zhongxin Liu, Tongtong Xu, and Xiaohu Yang. 2023. Identify and Update Test Cases When Production Code Changes: A Transformer-Based Approach. In </w:t>
      </w:r>
      <w:r>
        <w:rPr>
          <w:rFonts w:hint="eastAsia"/>
          <w:sz w:val="24"/>
        </w:rPr>
        <w:t xml:space="preserve">38th IEEE/ACM International Conference </w:t>
      </w:r>
      <w:r>
        <w:rPr>
          <w:sz w:val="24"/>
        </w:rPr>
        <w:t>on Automated Software Engineering, ASE 2023, Luxembourg, September 11-15, 2023. IEEE, 1111–1122. doi:10.1109/</w:t>
      </w:r>
      <w:r>
        <w:rPr>
          <w:rFonts w:hint="eastAsia"/>
          <w:sz w:val="24"/>
        </w:rPr>
        <w:t xml:space="preserve">ASE56229.2023.00165 </w:t>
      </w:r>
    </w:p>
    <w:p w14:paraId="3BA8117C">
      <w:pPr>
        <w:numPr>
          <w:ilvl w:val="0"/>
          <w:numId w:val="3"/>
        </w:numPr>
        <w:wordWrap w:val="0"/>
        <w:jc w:val="left"/>
        <w:rPr>
          <w:sz w:val="24"/>
        </w:rPr>
      </w:pPr>
      <w:r>
        <w:rPr>
          <w:sz w:val="24"/>
        </w:rPr>
        <w:t xml:space="preserve">Ahmadreza Saboor Yaraghi, Darren Holden, Nafiseh Kahani, and Lionel C. Briand. 2025. Automated Test Case Repair Using Language Models. </w:t>
      </w:r>
      <w:r>
        <w:rPr>
          <w:rFonts w:hint="eastAsia"/>
          <w:sz w:val="24"/>
        </w:rPr>
        <w:t xml:space="preserve">IEEE Transactions on Software Engineering </w:t>
      </w:r>
      <w:r>
        <w:rPr>
          <w:sz w:val="24"/>
        </w:rPr>
        <w:t>51, 4 (2025), 1104–1133. doi:10.1109/TSE.2025.3541166</w:t>
      </w:r>
    </w:p>
    <w:p w14:paraId="39B3863B">
      <w:pPr>
        <w:numPr>
          <w:ilvl w:val="0"/>
          <w:numId w:val="3"/>
        </w:numPr>
        <w:wordWrap w:val="0"/>
        <w:jc w:val="left"/>
        <w:rPr>
          <w:sz w:val="24"/>
        </w:rPr>
      </w:pPr>
      <w:r>
        <w:rPr>
          <w:sz w:val="24"/>
        </w:rPr>
        <w:t xml:space="preserve">Michael Konstantinou, Renzo Degiovanni, Jie M. Zhang, Mark Harman, and Mike Papadakis. 2025. YATE: The Role of Test Repair in LLM-Based Unit Test Generation. </w:t>
      </w:r>
      <w:r>
        <w:rPr>
          <w:rFonts w:hint="eastAsia"/>
          <w:sz w:val="24"/>
        </w:rPr>
        <w:t xml:space="preserve">CoRR </w:t>
      </w:r>
      <w:r>
        <w:rPr>
          <w:sz w:val="24"/>
        </w:rPr>
        <w:t>abs/2507.18316 (2025). doi:10.48550/ARXIV.2507.18316</w:t>
      </w:r>
    </w:p>
    <w:p w14:paraId="37316A83">
      <w:pPr>
        <w:numPr>
          <w:ilvl w:val="0"/>
          <w:numId w:val="3"/>
        </w:numPr>
        <w:wordWrap w:val="0"/>
        <w:jc w:val="left"/>
        <w:rPr>
          <w:sz w:val="24"/>
        </w:rPr>
      </w:pPr>
      <w:r>
        <w:rPr>
          <w:sz w:val="24"/>
        </w:rPr>
        <w:t>Yibo Wang, Congying Xia, Wenting Zhao, Jiangshu Du, Chunyu Miao, Zhongfen Deng, Philip S. Yu, and Chen Xing.2025. ProjectTest: A Project-level LLM Unit Test Generation Benchmark and Impact of Error Fixing Mechanisms.</w:t>
      </w:r>
      <w:r>
        <w:rPr>
          <w:rFonts w:hint="eastAsia"/>
          <w:sz w:val="24"/>
        </w:rPr>
        <w:t xml:space="preserve">CoRR </w:t>
      </w:r>
      <w:r>
        <w:rPr>
          <w:sz w:val="24"/>
        </w:rPr>
        <w:t>abs/2502.06556 (2025). doi:10.48550/ARXIV.2502.06556</w:t>
      </w:r>
    </w:p>
    <w:p w14:paraId="7DCFFEB3">
      <w:pPr>
        <w:numPr>
          <w:ilvl w:val="0"/>
          <w:numId w:val="3"/>
        </w:numPr>
        <w:wordWrap w:val="0"/>
        <w:jc w:val="left"/>
        <w:rPr>
          <w:sz w:val="24"/>
        </w:rPr>
      </w:pPr>
      <w:r>
        <w:rPr>
          <w:sz w:val="24"/>
        </w:rPr>
        <w:t xml:space="preserve">Zejun Wang, Kaibo Liu, Ge Li, and Zhi Jin. 2024. HITS: High-Coverage LLM-based Unit Test Generation via Method Slicing. In </w:t>
      </w:r>
      <w:r>
        <w:rPr>
          <w:rFonts w:hint="eastAsia"/>
          <w:sz w:val="24"/>
        </w:rPr>
        <w:t>Proceedings of the 39th IEEE/ACM International Conference on Automated Software Engineering, ASE 2024,</w:t>
      </w:r>
      <w:r>
        <w:rPr>
          <w:sz w:val="24"/>
        </w:rPr>
        <w:t>Sacramento, CA, USA, October 27 - November 1, 2024. ACM, 1258–1268. doi:10.1145/3691620.3695501</w:t>
      </w:r>
    </w:p>
    <w:p w14:paraId="2F6B1470">
      <w:pPr>
        <w:numPr>
          <w:ilvl w:val="0"/>
          <w:numId w:val="3"/>
        </w:numPr>
        <w:wordWrap w:val="0"/>
        <w:jc w:val="left"/>
        <w:rPr>
          <w:sz w:val="24"/>
        </w:rPr>
      </w:pPr>
      <w:r>
        <w:rPr>
          <w:sz w:val="24"/>
        </w:rPr>
        <w:t xml:space="preserve">Honghui Chen, Kaiqing Chen, Fanlong Zhang, Tao Wang, and Lianglun Cheng. 2025. AgentTester: An LLM-Based Tool for Unit Test Generation with Automatically Generated Prompts. In </w:t>
      </w:r>
      <w:r>
        <w:rPr>
          <w:rFonts w:hint="eastAsia"/>
          <w:sz w:val="24"/>
        </w:rPr>
        <w:t xml:space="preserve">International Conference on Intelligent </w:t>
      </w:r>
      <w:r>
        <w:rPr>
          <w:sz w:val="24"/>
        </w:rPr>
        <w:t>Computing. 114–126.</w:t>
      </w:r>
    </w:p>
    <w:p w14:paraId="39FBC675">
      <w:pPr>
        <w:numPr>
          <w:ilvl w:val="0"/>
          <w:numId w:val="3"/>
        </w:numPr>
        <w:wordWrap w:val="0"/>
        <w:jc w:val="left"/>
        <w:rPr>
          <w:sz w:val="24"/>
        </w:rPr>
      </w:pPr>
      <w:r>
        <w:rPr>
          <w:sz w:val="24"/>
        </w:rPr>
        <w:t xml:space="preserve">Siqi Gu, Chunrong Fang, Quanjun Zhang, Fangyuan Tian, Jianyi Zhou, and Zhenyu Chen. 2024. TestART: Improving LLM-based Unit Test via Co-evolution of Automated Generation and Repair Iteration. </w:t>
      </w:r>
      <w:r>
        <w:rPr>
          <w:rFonts w:hint="eastAsia"/>
          <w:sz w:val="24"/>
        </w:rPr>
        <w:t xml:space="preserve">CoRR </w:t>
      </w:r>
      <w:r>
        <w:rPr>
          <w:sz w:val="24"/>
        </w:rPr>
        <w:t>abs/2408.03095 (2024). doi:10.48550/ARXIV.2408.03095</w:t>
      </w:r>
    </w:p>
    <w:p w14:paraId="0AF95212">
      <w:pPr>
        <w:numPr>
          <w:ilvl w:val="0"/>
          <w:numId w:val="3"/>
        </w:numPr>
        <w:wordWrap w:val="0"/>
        <w:jc w:val="left"/>
        <w:rPr>
          <w:sz w:val="24"/>
        </w:rPr>
      </w:pPr>
      <w:r>
        <w:rPr>
          <w:sz w:val="24"/>
        </w:rPr>
        <w:t xml:space="preserve">Michele Tufano, Dawn Drain, Alexey Svyatkovskiy, Shao Kun Deng, and Neel Sundaresan. 2020. Unit Test Case Generation with Transformers. </w:t>
      </w:r>
      <w:r>
        <w:rPr>
          <w:rFonts w:hint="eastAsia"/>
          <w:sz w:val="24"/>
        </w:rPr>
        <w:t xml:space="preserve">CoRR </w:t>
      </w:r>
      <w:r>
        <w:rPr>
          <w:sz w:val="24"/>
        </w:rPr>
        <w:t>abs/2009.05617 (2020). https://arxiv.org/abs/2009.05617</w:t>
      </w:r>
    </w:p>
    <w:p w14:paraId="19CE2EAB">
      <w:pPr>
        <w:numPr>
          <w:ilvl w:val="0"/>
          <w:numId w:val="3"/>
        </w:numPr>
        <w:wordWrap w:val="0"/>
        <w:jc w:val="left"/>
        <w:rPr>
          <w:sz w:val="24"/>
        </w:rPr>
      </w:pPr>
      <w:r>
        <w:rPr>
          <w:sz w:val="24"/>
        </w:rPr>
        <w:t xml:space="preserve">Saranya Alagarsamy, Chakkrit Tantithamthavorn, and Aldeida Aleti. 2024. A3Test: Assertion-Augmented Automated Test case generation. </w:t>
      </w:r>
      <w:r>
        <w:rPr>
          <w:rFonts w:hint="eastAsia"/>
          <w:sz w:val="24"/>
        </w:rPr>
        <w:t xml:space="preserve">Information and Software Technology </w:t>
      </w:r>
      <w:r>
        <w:rPr>
          <w:sz w:val="24"/>
        </w:rPr>
        <w:t>176 (2024), 107565. doi:10.1016/J.INFSOF.2024.107565</w:t>
      </w:r>
    </w:p>
    <w:p w14:paraId="15E11D75">
      <w:pPr>
        <w:numPr>
          <w:ilvl w:val="0"/>
          <w:numId w:val="3"/>
        </w:numPr>
        <w:wordWrap w:val="0"/>
        <w:jc w:val="left"/>
        <w:rPr>
          <w:sz w:val="24"/>
        </w:rPr>
      </w:pPr>
      <w:r>
        <w:rPr>
          <w:sz w:val="24"/>
        </w:rPr>
        <w:t xml:space="preserve">Qingyao Li, Xinyi Dai, Weiwen Liu, Xiangyang Li, Yasheng Wang, Ruiming Tang, Yong Yu, and Weinan Zhang. 2025. ATGen: Adversarial Reinforcement Learning for Test Case Generation. </w:t>
      </w:r>
      <w:r>
        <w:rPr>
          <w:rFonts w:hint="eastAsia"/>
          <w:sz w:val="24"/>
        </w:rPr>
        <w:t xml:space="preserve">CoRR </w:t>
      </w:r>
      <w:r>
        <w:rPr>
          <w:sz w:val="24"/>
        </w:rPr>
        <w:t>abs/2510.14635 (2025). doi:10.48550/ARXIV.2510.14635</w:t>
      </w:r>
    </w:p>
    <w:p w14:paraId="7833C1FB">
      <w:pPr>
        <w:numPr>
          <w:ilvl w:val="0"/>
          <w:numId w:val="3"/>
        </w:numPr>
        <w:wordWrap w:val="0"/>
        <w:jc w:val="left"/>
        <w:rPr>
          <w:sz w:val="24"/>
        </w:rPr>
      </w:pPr>
      <w:r>
        <w:rPr>
          <w:sz w:val="24"/>
        </w:rPr>
        <w:t xml:space="preserve">Benjamin Steenhoek, Michele Tufano, Neel Sundaresan, and Alexey Svyatkovskiy. 2025. Reinforcement Learning from Automatic Feedback for High-Quality Unit Test Generation. In </w:t>
      </w:r>
      <w:r>
        <w:rPr>
          <w:rFonts w:hint="eastAsia"/>
          <w:sz w:val="24"/>
        </w:rPr>
        <w:t xml:space="preserve">IEEE/ACM International Workshop on Deep </w:t>
      </w:r>
      <w:r>
        <w:rPr>
          <w:sz w:val="24"/>
        </w:rPr>
        <w:t>Learning for Testing and Testing for Deep Learning, DeepTest@ICSE 2025, Ottawa, ON, Canada, May 3, 2025. IEEE, 37–44.doi:10.1109/DEEPTEST66595.2025.00011</w:t>
      </w:r>
    </w:p>
    <w:p w14:paraId="74A5A807">
      <w:pPr>
        <w:numPr>
          <w:ilvl w:val="0"/>
          <w:numId w:val="3"/>
        </w:numPr>
        <w:wordWrap w:val="0"/>
        <w:jc w:val="left"/>
        <w:rPr>
          <w:sz w:val="24"/>
        </w:rPr>
      </w:pPr>
      <w:r>
        <w:rPr>
          <w:sz w:val="24"/>
        </w:rPr>
        <w:t xml:space="preserve">Yinghao Chen, Zehao Hu, Chen Zhi, Junxiao Han, Shuiguang Deng, and Jianwei Yin. 2024. ChatUniTest: A Framework for LLM-Based Test Generation. In </w:t>
      </w:r>
      <w:r>
        <w:rPr>
          <w:rFonts w:hint="eastAsia"/>
          <w:sz w:val="24"/>
        </w:rPr>
        <w:t xml:space="preserve">Companion Proceedings of the 32nd ACM International Conference on the Foundations </w:t>
      </w:r>
      <w:r>
        <w:rPr>
          <w:sz w:val="24"/>
        </w:rPr>
        <w:t>of Software Engineering, FSE 2024, Porto de Galinhas, Brazil, July 15-19, 2024. ACM, 572–576. doi:10.1145/3663529.3663801</w:t>
      </w:r>
    </w:p>
    <w:p w14:paraId="122BF953">
      <w:pPr>
        <w:numPr>
          <w:ilvl w:val="0"/>
          <w:numId w:val="3"/>
        </w:numPr>
        <w:wordWrap w:val="0"/>
        <w:jc w:val="left"/>
        <w:rPr>
          <w:sz w:val="24"/>
        </w:rPr>
      </w:pPr>
      <w:r>
        <w:rPr>
          <w:rFonts w:hint="eastAsia"/>
          <w:sz w:val="24"/>
        </w:rPr>
        <w:t>Liu W, Zhang J, Zhu X, et al. HieraTest: Hierarchical Dependency-Driven Framework with Multi-Strategy Repair for LLM-based Unit Test Generation[J]. arXiv preprint, 2025.</w:t>
      </w:r>
    </w:p>
    <w:p w14:paraId="3C08A478">
      <w:pPr>
        <w:numPr>
          <w:ilvl w:val="0"/>
          <w:numId w:val="3"/>
        </w:numPr>
        <w:wordWrap w:val="0"/>
        <w:jc w:val="left"/>
        <w:rPr>
          <w:sz w:val="24"/>
        </w:rPr>
      </w:pPr>
      <w:r>
        <w:rPr>
          <w:sz w:val="24"/>
        </w:rPr>
        <w:t>Gwihwan Go, Quan Zhang, Chijin Zhou, Zhao Wei, and Yu Jiang. 2025. LSPRAG: LSP-Guided RAG for Language</w:t>
      </w:r>
      <w:r>
        <w:rPr>
          <w:rFonts w:hint="eastAsia"/>
          <w:sz w:val="24"/>
        </w:rPr>
        <w:t xml:space="preserve"> </w:t>
      </w:r>
      <w:r>
        <w:rPr>
          <w:sz w:val="24"/>
        </w:rPr>
        <w:t xml:space="preserve">Agnostic Real-Time Unit Test Generation. </w:t>
      </w:r>
      <w:r>
        <w:rPr>
          <w:rFonts w:hint="eastAsia"/>
          <w:sz w:val="24"/>
        </w:rPr>
        <w:t xml:space="preserve">CoRR </w:t>
      </w:r>
      <w:r>
        <w:rPr>
          <w:sz w:val="24"/>
        </w:rPr>
        <w:t>abs/2510.22210 (2025). doi:10.48550/ARXIV.2510.22210</w:t>
      </w:r>
    </w:p>
    <w:p w14:paraId="329A55BA">
      <w:pPr>
        <w:numPr>
          <w:ilvl w:val="0"/>
          <w:numId w:val="3"/>
        </w:numPr>
        <w:wordWrap w:val="0"/>
        <w:jc w:val="left"/>
        <w:rPr>
          <w:sz w:val="24"/>
        </w:rPr>
      </w:pPr>
      <w:r>
        <w:rPr>
          <w:sz w:val="24"/>
        </w:rPr>
        <w:t xml:space="preserve">Kefan Li and Yuan Yuan. 2024. Large Language Models as Test Case Generators: Performance Evaluation and Enhancement. </w:t>
      </w:r>
      <w:r>
        <w:rPr>
          <w:rFonts w:hint="eastAsia"/>
          <w:sz w:val="24"/>
        </w:rPr>
        <w:t xml:space="preserve">CoRR </w:t>
      </w:r>
      <w:r>
        <w:rPr>
          <w:sz w:val="24"/>
        </w:rPr>
        <w:t>abs/2404.13340 (2024). doi:10.48550/ARXIV.2404.13340</w:t>
      </w:r>
    </w:p>
    <w:p w14:paraId="65D79B02">
      <w:pPr>
        <w:numPr>
          <w:ilvl w:val="0"/>
          <w:numId w:val="3"/>
        </w:numPr>
        <w:wordWrap w:val="0"/>
        <w:jc w:val="left"/>
        <w:rPr>
          <w:sz w:val="24"/>
        </w:rPr>
      </w:pPr>
      <w:r>
        <w:rPr>
          <w:sz w:val="24"/>
        </w:rPr>
        <w:t xml:space="preserve">Honghui Chen, Kaiqing Chen, Fanlong Zhang, Tao Wang, and Lianglun Cheng. 2025. AgentTester: An LLM-Based Tool for Unit Test Generation with Automatically Generated Prompts. In </w:t>
      </w:r>
      <w:r>
        <w:rPr>
          <w:rFonts w:hint="eastAsia"/>
          <w:sz w:val="24"/>
        </w:rPr>
        <w:t xml:space="preserve">International Conference on Intelligent </w:t>
      </w:r>
      <w:r>
        <w:rPr>
          <w:sz w:val="24"/>
        </w:rPr>
        <w:t>Computing. 114–126</w:t>
      </w:r>
    </w:p>
    <w:p w14:paraId="1B627EC9">
      <w:pPr>
        <w:numPr>
          <w:ilvl w:val="0"/>
          <w:numId w:val="3"/>
        </w:numPr>
        <w:wordWrap w:val="0"/>
        <w:jc w:val="left"/>
        <w:rPr>
          <w:sz w:val="24"/>
        </w:rPr>
      </w:pPr>
      <w:r>
        <w:rPr>
          <w:sz w:val="24"/>
        </w:rPr>
        <w:t xml:space="preserve">Myeongsoo Kim, Tyler Stennett, Saurabh Sinha, and Alessandro Orso. 2025. A Multi-Agent Approach for REST API Testing with Semantic Graphs and LLM-Driven Inputs. In </w:t>
      </w:r>
      <w:r>
        <w:rPr>
          <w:rFonts w:hint="eastAsia"/>
          <w:sz w:val="24"/>
        </w:rPr>
        <w:t xml:space="preserve">47th IEEE/ACM International Conference on Software </w:t>
      </w:r>
      <w:r>
        <w:rPr>
          <w:sz w:val="24"/>
        </w:rPr>
        <w:t>Engineering, ICSE 2025, Ottawa, ON, Canada, April 26 - May 6, 2025. IEEE, 1409–1421. doi:10.1109/ICSE55347.2025.00179</w:t>
      </w:r>
    </w:p>
    <w:p w14:paraId="2CA69D71">
      <w:pPr>
        <w:numPr>
          <w:ilvl w:val="0"/>
          <w:numId w:val="3"/>
        </w:numPr>
        <w:wordWrap w:val="0"/>
        <w:jc w:val="left"/>
        <w:rPr>
          <w:sz w:val="24"/>
        </w:rPr>
      </w:pPr>
      <w:r>
        <w:rPr>
          <w:sz w:val="24"/>
        </w:rPr>
        <w:t xml:space="preserve">Caroline Lemieux, Jeevana Priya Inala, Shuvendu K. Lahiri, and Siddhartha Sen. 2023. CodaMosa: Escaping Coverage Plateaus in Test Generation with Pre-trained Large Language Models. In </w:t>
      </w:r>
      <w:r>
        <w:rPr>
          <w:rFonts w:hint="eastAsia"/>
          <w:sz w:val="24"/>
        </w:rPr>
        <w:t xml:space="preserve">45th IEEE/ACM International Conference on </w:t>
      </w:r>
      <w:r>
        <w:rPr>
          <w:sz w:val="24"/>
        </w:rPr>
        <w:t>Software Engineering, ICSE 2023, Melbourne, Australia, May 14-20, 2023. IEEE, 919–931. doi:10.1109/ICSE48619.2023.00085</w:t>
      </w:r>
    </w:p>
    <w:p w14:paraId="0EF2C947">
      <w:pPr>
        <w:numPr>
          <w:ilvl w:val="0"/>
          <w:numId w:val="3"/>
        </w:numPr>
        <w:wordWrap w:val="0"/>
        <w:jc w:val="left"/>
        <w:rPr>
          <w:sz w:val="24"/>
        </w:rPr>
      </w:pPr>
      <w:r>
        <w:rPr>
          <w:sz w:val="24"/>
        </w:rPr>
        <w:t xml:space="preserve">Konstantinos Kitsios, Marco Castelluccio, and Alberto Bacchelli. 2025. Automated Generation of Issue-Reproducing Tests by Combining LLMs and Search-Based Testing. </w:t>
      </w:r>
      <w:r>
        <w:rPr>
          <w:rFonts w:hint="eastAsia"/>
          <w:sz w:val="24"/>
        </w:rPr>
        <w:t xml:space="preserve">CoRR </w:t>
      </w:r>
      <w:r>
        <w:rPr>
          <w:sz w:val="24"/>
        </w:rPr>
        <w:t>abs/2509.01616 (2025). doi:10.48550/ARXIV.2509.01616</w:t>
      </w:r>
    </w:p>
    <w:p w14:paraId="13205860">
      <w:pPr>
        <w:pStyle w:val="25"/>
        <w:spacing w:before="240" w:after="120" w:line="360" w:lineRule="auto"/>
        <w:ind w:firstLine="420"/>
        <w:jc w:val="center"/>
        <w:rPr>
          <w:rFonts w:ascii="仿宋" w:hAnsi="仿宋" w:eastAsia="仿宋"/>
          <w:color w:val="FF0000"/>
          <w:sz w:val="28"/>
        </w:rPr>
      </w:pPr>
      <w:r>
        <w:rPr>
          <w:rFonts w:hAnsi="宋体"/>
        </w:rPr>
        <w:br w:type="page"/>
      </w:r>
      <w:bookmarkEnd w:id="17"/>
      <w:bookmarkStart w:id="18" w:name="_Toc324509812"/>
      <w:bookmarkStart w:id="19" w:name="_Toc262722693"/>
      <w:bookmarkStart w:id="20" w:name="_Toc500918461"/>
      <w:r>
        <w:rPr>
          <w:rStyle w:val="19"/>
          <w:rFonts w:hint="eastAsia" w:ascii="仿宋" w:hAnsi="仿宋" w:eastAsia="仿宋"/>
          <w:sz w:val="32"/>
          <w:szCs w:val="32"/>
        </w:rPr>
        <w:t>二、开题报告</w:t>
      </w:r>
      <w:bookmarkEnd w:id="18"/>
      <w:bookmarkEnd w:id="19"/>
      <w:bookmarkEnd w:id="20"/>
    </w:p>
    <w:p w14:paraId="5AEB1B76">
      <w:pPr>
        <w:pStyle w:val="3"/>
        <w:rPr>
          <w:rFonts w:ascii="仿宋" w:hAnsi="仿宋" w:eastAsia="仿宋"/>
          <w:b w:val="0"/>
          <w:color w:val="FF0000"/>
          <w:sz w:val="30"/>
        </w:rPr>
      </w:pPr>
      <w:bookmarkStart w:id="21" w:name="_Toc324509813"/>
      <w:bookmarkStart w:id="22" w:name="_Toc500918462"/>
      <w:r>
        <w:rPr>
          <w:rFonts w:hint="eastAsia" w:ascii="仿宋" w:hAnsi="仿宋" w:eastAsia="仿宋"/>
          <w:sz w:val="30"/>
        </w:rPr>
        <w:t>1．问题提出的背景</w:t>
      </w:r>
      <w:bookmarkEnd w:id="21"/>
      <w:bookmarkEnd w:id="22"/>
    </w:p>
    <w:p w14:paraId="08896DBD">
      <w:pPr>
        <w:pStyle w:val="4"/>
        <w:rPr>
          <w:rFonts w:ascii="仿宋" w:hAnsi="仿宋" w:eastAsia="仿宋"/>
          <w:color w:val="FF0000"/>
          <w:sz w:val="28"/>
          <w:szCs w:val="28"/>
        </w:rPr>
      </w:pPr>
      <w:bookmarkStart w:id="23" w:name="_Toc500918463"/>
      <w:bookmarkStart w:id="24" w:name="_Toc324509814"/>
      <w:r>
        <w:rPr>
          <w:rFonts w:hint="eastAsia" w:ascii="仿宋" w:hAnsi="仿宋" w:eastAsia="仿宋"/>
          <w:sz w:val="28"/>
        </w:rPr>
        <w:t>1.1背景介绍</w:t>
      </w:r>
      <w:bookmarkEnd w:id="23"/>
      <w:bookmarkEnd w:id="24"/>
    </w:p>
    <w:p w14:paraId="1B43A668">
      <w:pPr>
        <w:spacing w:line="360" w:lineRule="auto"/>
        <w:ind w:firstLine="420"/>
        <w:rPr>
          <w:rFonts w:ascii="仿宋" w:hAnsi="仿宋" w:eastAsia="仿宋"/>
          <w:sz w:val="24"/>
        </w:rPr>
      </w:pPr>
      <w:r>
        <w:rPr>
          <w:rFonts w:hint="eastAsia" w:ascii="仿宋" w:hAnsi="仿宋" w:eastAsia="仿宋"/>
          <w:sz w:val="24"/>
        </w:rPr>
        <w:t>现代软件开发高度依赖单元测试来保障代码质量，这意味单元测试的生成至关重要。纵观近年的研究界，该领域主要经历了以下几个阶段的演进，并伴随着新的技术瓶颈的出现：</w:t>
      </w:r>
    </w:p>
    <w:p w14:paraId="0D53A6D8">
      <w:pPr>
        <w:spacing w:line="360" w:lineRule="auto"/>
        <w:ind w:firstLine="420"/>
        <w:rPr>
          <w:rFonts w:ascii="仿宋" w:hAnsi="仿宋" w:eastAsia="仿宋"/>
          <w:sz w:val="24"/>
        </w:rPr>
      </w:pPr>
      <w:r>
        <w:rPr>
          <w:rFonts w:hint="eastAsia" w:ascii="仿宋" w:hAnsi="仿宋" w:eastAsia="仿宋"/>
          <w:sz w:val="24"/>
        </w:rPr>
        <w:t>在深度学习广泛应用之前，业界主要依赖传统的动态符号执行或基于搜索的软件测试（SBST）生成工具。例如，著名的EvoSuite</w:t>
      </w:r>
      <w:r>
        <w:rPr>
          <w:rFonts w:hint="eastAsia" w:ascii="仿宋" w:hAnsi="仿宋" w:eastAsia="仿宋"/>
          <w:sz w:val="24"/>
          <w:vertAlign w:val="superscript"/>
        </w:rPr>
        <w:t>[1]</w:t>
      </w:r>
      <w:r>
        <w:rPr>
          <w:rFonts w:hint="eastAsia" w:ascii="仿宋" w:hAnsi="仿宋" w:eastAsia="仿宋"/>
          <w:sz w:val="24"/>
        </w:rPr>
        <w:t>工具通过遗传算法优化测试覆盖率，首次实现了单元测试的大规模自动化生成，能在无人工干预下探索代码路径。但由于缺乏对代码自然语言语义的理解，生成的测试用例可读性极差，且极难生成有意义的断言（Asserts），开发者难以维护和理解这些测试代码。</w:t>
      </w:r>
    </w:p>
    <w:p w14:paraId="5D3475BF">
      <w:pPr>
        <w:spacing w:line="360" w:lineRule="auto"/>
        <w:ind w:firstLine="420"/>
        <w:rPr>
          <w:rFonts w:ascii="仿宋" w:hAnsi="仿宋" w:eastAsia="仿宋"/>
          <w:sz w:val="24"/>
        </w:rPr>
      </w:pPr>
      <w:r>
        <w:rPr>
          <w:rFonts w:hint="eastAsia" w:ascii="仿宋" w:hAnsi="仿宋" w:eastAsia="仿宋"/>
          <w:sz w:val="24"/>
        </w:rPr>
        <w:t>随着大型语言模型的发展，利用大型语言模型（Large Language</w:t>
      </w:r>
      <w:r>
        <w:rPr>
          <w:rFonts w:ascii="仿宋" w:hAnsi="仿宋" w:eastAsia="仿宋"/>
          <w:sz w:val="24"/>
        </w:rPr>
        <w:t xml:space="preserve"> Model, </w:t>
      </w:r>
      <w:r>
        <w:rPr>
          <w:rFonts w:hint="eastAsia" w:ascii="仿宋" w:hAnsi="仿宋" w:eastAsia="仿宋"/>
          <w:sz w:val="24"/>
        </w:rPr>
        <w:t>LLM）自动化生成单元测试已成为软件工程领域的前沿热点。Wang等人</w:t>
      </w:r>
      <w:r>
        <w:rPr>
          <w:rFonts w:hint="eastAsia" w:ascii="仿宋" w:hAnsi="仿宋" w:eastAsia="仿宋"/>
          <w:sz w:val="24"/>
          <w:vertAlign w:val="superscript"/>
        </w:rPr>
        <w:t>[2]</w:t>
      </w:r>
      <w:r>
        <w:rPr>
          <w:rFonts w:hint="eastAsia" w:ascii="仿宋" w:hAnsi="仿宋" w:eastAsia="仿宋"/>
          <w:sz w:val="24"/>
        </w:rPr>
        <w:t>指出，LLM凭借其在海量代码语料上预训练的优势，能够生成具备高可读性和贴近开发者意图的测试代码，这解决了传统工具测试代码可读性差的问题。但早期的直接生成方法（Zero-shot提示）往往会产生严重的幻觉，由于模型缺乏被测项目上下文，如第三方库依赖、自定义类结构，导致生成的测试存在大量的语法和编译错误。为了解决LLM缺乏上下文的问题，研究人员在近两年提出了多种基于静态分析的增强框架。例如，ChatUniTest</w:t>
      </w:r>
      <w:r>
        <w:rPr>
          <w:rFonts w:hint="eastAsia" w:ascii="仿宋" w:hAnsi="仿宋" w:eastAsia="仿宋"/>
          <w:sz w:val="24"/>
          <w:vertAlign w:val="superscript"/>
        </w:rPr>
        <w:t>[3]</w:t>
      </w:r>
      <w:r>
        <w:rPr>
          <w:rFonts w:hint="eastAsia" w:ascii="仿宋" w:hAnsi="仿宋" w:eastAsia="仿宋"/>
          <w:sz w:val="24"/>
        </w:rPr>
        <w:t>引入了自适应被测试函数上下文机制，并提出了生成-验证-修复的流水线，显著提升了编译通过率。HITS</w:t>
      </w:r>
      <w:r>
        <w:rPr>
          <w:rFonts w:hint="eastAsia" w:ascii="仿宋" w:hAnsi="仿宋" w:eastAsia="仿宋"/>
          <w:sz w:val="24"/>
          <w:vertAlign w:val="superscript"/>
        </w:rPr>
        <w:t>[4]</w:t>
      </w:r>
      <w:r>
        <w:rPr>
          <w:rFonts w:hint="eastAsia" w:ascii="仿宋" w:hAnsi="仿宋" w:eastAsia="仿宋"/>
          <w:sz w:val="24"/>
        </w:rPr>
        <w:t>针对包含大量循环和分支的复杂方法，提出了方法切片（Method Slicing）技术，将复杂逻辑拆解后分步交由LLM生成，提升了分支覆盖率。其突破在于，通过提取并注入被测代码的局部或全局信息，大模型生成的有效性和覆盖率得到了质的飞跃。</w:t>
      </w:r>
    </w:p>
    <w:p w14:paraId="409612F4">
      <w:pPr>
        <w:spacing w:line="360" w:lineRule="auto"/>
        <w:ind w:firstLine="420"/>
        <w:rPr>
          <w:rFonts w:ascii="仿宋" w:hAnsi="仿宋" w:eastAsia="仿宋"/>
          <w:sz w:val="24"/>
        </w:rPr>
      </w:pPr>
      <w:r>
        <w:rPr>
          <w:rFonts w:hint="eastAsia" w:ascii="仿宋" w:hAnsi="仿宋" w:eastAsia="仿宋"/>
          <w:sz w:val="24"/>
        </w:rPr>
        <w:t>在最新的研究中，以HieraTest</w:t>
      </w:r>
      <w:r>
        <w:rPr>
          <w:rFonts w:hint="eastAsia" w:ascii="仿宋" w:hAnsi="仿宋" w:eastAsia="仿宋"/>
          <w:sz w:val="24"/>
          <w:vertAlign w:val="superscript"/>
        </w:rPr>
        <w:t>[5]</w:t>
      </w:r>
      <w:r>
        <w:rPr>
          <w:rFonts w:hint="eastAsia" w:ascii="仿宋" w:hAnsi="仿宋" w:eastAsia="仿宋"/>
          <w:sz w:val="24"/>
        </w:rPr>
        <w:t>为代表的框架进一步将层级依赖驱动引入流水线。它通过构建控制流图（CFG）提取路径约束，和全局AST提取跨文件依赖，为LLM提供极高质量的Prompt，并结合多策略的细粒度修复，达到了当前最佳的缺陷检测率。</w:t>
      </w:r>
    </w:p>
    <w:p w14:paraId="5861EA10">
      <w:pPr>
        <w:pStyle w:val="4"/>
        <w:rPr>
          <w:rFonts w:ascii="仿宋" w:hAnsi="仿宋" w:eastAsia="仿宋"/>
          <w:sz w:val="28"/>
        </w:rPr>
      </w:pPr>
      <w:bookmarkStart w:id="25" w:name="_Toc324509815"/>
      <w:bookmarkStart w:id="26" w:name="_Toc500918464"/>
      <w:r>
        <w:rPr>
          <w:rFonts w:hint="eastAsia" w:ascii="仿宋" w:hAnsi="仿宋" w:eastAsia="仿宋"/>
          <w:sz w:val="28"/>
        </w:rPr>
        <w:t>1.2本研究的意义和目的</w:t>
      </w:r>
      <w:bookmarkEnd w:id="25"/>
      <w:bookmarkEnd w:id="26"/>
    </w:p>
    <w:p w14:paraId="3F5D5655">
      <w:pPr>
        <w:spacing w:line="360" w:lineRule="auto"/>
        <w:ind w:firstLine="420"/>
        <w:rPr>
          <w:rFonts w:ascii="仿宋" w:hAnsi="仿宋" w:eastAsia="仿宋"/>
          <w:sz w:val="24"/>
        </w:rPr>
      </w:pPr>
      <w:r>
        <w:rPr>
          <w:rFonts w:hint="eastAsia" w:ascii="仿宋" w:hAnsi="仿宋" w:eastAsia="仿宋"/>
          <w:sz w:val="24"/>
        </w:rPr>
        <w:t>尽管HieraTest等先进框架在生成质量上取得了成功，但其在最后的生成与迭代修复环节，采取的是统一调用单一超大参数模型（如GPT-4或DeepSeek-V3）的策略。这种一刀切的模式存在明显的资源冗余。在实际软件项目中，超过半数的被测方法可能没有复杂外部依赖，逻辑非常简单。对于这些简单任务，直接调用高延迟、高算力成本的超大模型是一种严重的算力浪费；而在面临复杂修复时，单一大模型又可能因为上下文窗口过长而产生注意力偏移。本研究旨在提出并实现一种级联生成与动态路由的单元测试生成机制。</w:t>
      </w:r>
    </w:p>
    <w:p w14:paraId="7AC5D1A5">
      <w:pPr>
        <w:spacing w:line="360" w:lineRule="auto"/>
        <w:ind w:firstLine="420"/>
        <w:rPr>
          <w:rFonts w:ascii="仿宋" w:hAnsi="仿宋" w:eastAsia="仿宋"/>
          <w:sz w:val="24"/>
        </w:rPr>
      </w:pPr>
      <w:r>
        <w:rPr>
          <w:rFonts w:hint="eastAsia" w:ascii="仿宋" w:hAnsi="仿宋" w:eastAsia="仿宋"/>
          <w:sz w:val="24"/>
        </w:rPr>
        <w:t>本研究的目的在于：</w:t>
      </w:r>
    </w:p>
    <w:p w14:paraId="12088DD2">
      <w:pPr>
        <w:numPr>
          <w:ilvl w:val="0"/>
          <w:numId w:val="4"/>
        </w:numPr>
        <w:spacing w:line="360" w:lineRule="auto"/>
        <w:ind w:firstLine="420"/>
        <w:rPr>
          <w:rFonts w:ascii="仿宋" w:hAnsi="仿宋" w:eastAsia="仿宋"/>
          <w:sz w:val="24"/>
        </w:rPr>
      </w:pPr>
      <w:r>
        <w:rPr>
          <w:rFonts w:hint="eastAsia" w:ascii="仿宋" w:hAnsi="仿宋" w:eastAsia="仿宋"/>
          <w:sz w:val="24"/>
        </w:rPr>
        <w:t>降本增效：通过在生成末端引入大小模型的级联策略，在保障生成质量的前提下，显著降低算力消耗和时间成本。</w:t>
      </w:r>
    </w:p>
    <w:p w14:paraId="6D3573E6">
      <w:pPr>
        <w:numPr>
          <w:ilvl w:val="0"/>
          <w:numId w:val="4"/>
        </w:numPr>
        <w:spacing w:line="360" w:lineRule="auto"/>
        <w:ind w:firstLine="420"/>
        <w:rPr>
          <w:rFonts w:ascii="仿宋" w:hAnsi="仿宋" w:eastAsia="仿宋"/>
          <w:sz w:val="24"/>
        </w:rPr>
      </w:pPr>
      <w:r>
        <w:rPr>
          <w:rFonts w:hint="eastAsia" w:ascii="仿宋" w:hAnsi="仿宋" w:eastAsia="仿宋"/>
          <w:sz w:val="24"/>
        </w:rPr>
        <w:t>提升生成鲁棒性：结合层级依赖分析结果，动态评估任务复杂度，为不同的测试需求分配最合适的模型，提升生成流水线的灵活性。</w:t>
      </w:r>
    </w:p>
    <w:p w14:paraId="36AC2AC1">
      <w:pPr>
        <w:pStyle w:val="3"/>
        <w:rPr>
          <w:rFonts w:ascii="仿宋" w:hAnsi="仿宋" w:eastAsia="仿宋"/>
          <w:sz w:val="30"/>
        </w:rPr>
      </w:pPr>
      <w:bookmarkStart w:id="27" w:name="_Toc500918465"/>
      <w:bookmarkStart w:id="28" w:name="_Toc324509816"/>
      <w:r>
        <w:rPr>
          <w:rFonts w:hint="eastAsia" w:ascii="仿宋" w:hAnsi="仿宋" w:eastAsia="仿宋"/>
          <w:sz w:val="30"/>
        </w:rPr>
        <w:t>2．论文的主要内容和技术路线</w:t>
      </w:r>
      <w:bookmarkEnd w:id="27"/>
      <w:bookmarkEnd w:id="28"/>
    </w:p>
    <w:p w14:paraId="05F0ECAF">
      <w:pPr>
        <w:pStyle w:val="4"/>
        <w:rPr>
          <w:rFonts w:ascii="仿宋" w:hAnsi="仿宋" w:eastAsia="仿宋"/>
          <w:sz w:val="28"/>
        </w:rPr>
      </w:pPr>
      <w:bookmarkStart w:id="29" w:name="_Toc324509817"/>
      <w:bookmarkStart w:id="30" w:name="_Toc500918466"/>
      <w:r>
        <w:rPr>
          <w:rFonts w:hint="eastAsia" w:ascii="仿宋" w:hAnsi="仿宋" w:eastAsia="仿宋"/>
          <w:sz w:val="28"/>
        </w:rPr>
        <w:t>2.1主要研究内容</w:t>
      </w:r>
      <w:bookmarkEnd w:id="29"/>
      <w:bookmarkEnd w:id="30"/>
    </w:p>
    <w:p w14:paraId="06B49C64">
      <w:pPr>
        <w:spacing w:line="360" w:lineRule="auto"/>
        <w:ind w:firstLine="420"/>
        <w:rPr>
          <w:rFonts w:ascii="仿宋" w:hAnsi="仿宋" w:eastAsia="仿宋"/>
          <w:sz w:val="24"/>
        </w:rPr>
      </w:pPr>
      <w:r>
        <w:rPr>
          <w:rFonts w:hint="eastAsia" w:ascii="仿宋" w:hAnsi="仿宋" w:eastAsia="仿宋"/>
          <w:sz w:val="24"/>
        </w:rPr>
        <w:t>本论文主要围绕以下三个方面展开，其中重点在于构建灵活的动态生成与修复机制：</w:t>
      </w:r>
    </w:p>
    <w:p w14:paraId="59E05F40">
      <w:pPr>
        <w:spacing w:line="360" w:lineRule="auto"/>
        <w:ind w:firstLine="420"/>
        <w:rPr>
          <w:rFonts w:ascii="仿宋" w:hAnsi="仿宋" w:eastAsia="仿宋"/>
          <w:sz w:val="24"/>
        </w:rPr>
      </w:pPr>
      <w:r>
        <w:rPr>
          <w:rFonts w:hint="eastAsia" w:ascii="仿宋" w:hAnsi="仿宋" w:eastAsia="仿宋"/>
          <w:sz w:val="24"/>
        </w:rPr>
        <w:t>(1) 基于层级依赖的上下文构建：参考现有框架，利用静态分析工具（如Tree-sitter）提取被测项目的方法级、类级全局依赖，以及控制流层面的局部路径约束，构建规范化的输入提示，解决模型因缺乏项目上下文而产生的幻觉问题。</w:t>
      </w:r>
    </w:p>
    <w:p w14:paraId="0FB2F990">
      <w:pPr>
        <w:spacing w:line="360" w:lineRule="auto"/>
        <w:ind w:firstLine="420"/>
        <w:rPr>
          <w:rFonts w:ascii="仿宋" w:hAnsi="仿宋" w:eastAsia="仿宋"/>
          <w:sz w:val="24"/>
        </w:rPr>
      </w:pPr>
      <w:r>
        <w:rPr>
          <w:rFonts w:hint="eastAsia" w:ascii="仿宋" w:hAnsi="仿宋" w:eastAsia="仿宋"/>
          <w:sz w:val="24"/>
        </w:rPr>
        <w:t>(2) 面向测试生成的动态模型选择机制：为解决单一模型效率低下的问题，设计一种基于代码特征的复杂度评估模块与动态路由机制。该机制首先提取被测方法的多维特征（包括代码行数、圈复杂度、参数数量、外部API依赖深度等），依据预设阈值将生成任务划分为简单与复杂类别。对于逻辑简单、依赖少的任务，路由至本地部署的轻量级小模型（如Llama-3-8B、DeepSeek-Coder-7B）进行快速生成；对于逻辑复杂、涉及多模块交互的任务，则通过API调度给推理能力更强的大模型（如DeepSeek-V3）。该机制旨在生成流水线的入口处实现算力资源的按需分配。</w:t>
      </w:r>
    </w:p>
    <w:p w14:paraId="601CBE96">
      <w:pPr>
        <w:spacing w:line="360" w:lineRule="auto"/>
        <w:ind w:firstLine="420"/>
        <w:rPr>
          <w:rFonts w:ascii="仿宋" w:hAnsi="仿宋" w:eastAsia="仿宋"/>
          <w:sz w:val="24"/>
        </w:rPr>
      </w:pPr>
      <w:r>
        <w:rPr>
          <w:rFonts w:hint="eastAsia" w:ascii="仿宋" w:hAnsi="仿宋" w:eastAsia="仿宋"/>
          <w:sz w:val="24"/>
        </w:rPr>
        <w:t>(3) 大小模型级联与多策略修复框架：为了能进一步优化整个单元测试样例生成过程中的侠侣，本论文希望实现一种小模型优先生成，大模型兜底修复的协同流水线。默认路径下，优先利用低成本的小模型结合依赖上下文快速生成测试用例初稿，并在沙盒环境中执行验证。若测试通过，则直接输出；若发生编译失败或运行时断言错误，系统将进入级联修复阶段。在该阶段，收集编译器报错信息、执行堆栈及小模型生成的代码，构建包含错误定位信息的Prompt，交由大模型进行深层逻辑修复。通过这种级联策略，既利用了小模型的高效性，又保留了大模型处理复杂缺陷的鲁棒性，从而灵活实现高质量单元测试的自动化生成。</w:t>
      </w:r>
    </w:p>
    <w:p w14:paraId="49C85FF3">
      <w:pPr>
        <w:pStyle w:val="4"/>
        <w:keepNext w:val="0"/>
        <w:rPr>
          <w:rFonts w:ascii="仿宋" w:hAnsi="仿宋" w:eastAsia="仿宋"/>
          <w:sz w:val="28"/>
        </w:rPr>
      </w:pPr>
      <w:bookmarkStart w:id="31" w:name="_Toc324509818"/>
      <w:bookmarkStart w:id="32" w:name="_Toc500918467"/>
      <w:r>
        <w:rPr>
          <w:rFonts w:hint="eastAsia" w:ascii="仿宋" w:hAnsi="仿宋" w:eastAsia="仿宋"/>
          <w:sz w:val="28"/>
        </w:rPr>
        <w:t>2.2技术路线</w:t>
      </w:r>
      <w:bookmarkEnd w:id="31"/>
      <w:bookmarkEnd w:id="32"/>
    </w:p>
    <w:p w14:paraId="2715D6DA">
      <w:pPr>
        <w:pStyle w:val="4"/>
        <w:keepNext w:val="0"/>
        <w:rPr>
          <w:rFonts w:ascii="仿宋" w:hAnsi="仿宋" w:eastAsia="仿宋"/>
          <w:b w:val="0"/>
          <w:bCs w:val="0"/>
          <w:sz w:val="24"/>
          <w:szCs w:val="24"/>
        </w:rPr>
      </w:pPr>
      <w:bookmarkStart w:id="33" w:name="_Toc324509819"/>
      <w:bookmarkStart w:id="34" w:name="_Toc500918468"/>
      <w:r>
        <w:rPr>
          <w:rFonts w:hint="eastAsia" w:ascii="仿宋" w:hAnsi="仿宋" w:eastAsia="仿宋"/>
          <w:b w:val="0"/>
          <w:bCs w:val="0"/>
          <w:sz w:val="24"/>
          <w:szCs w:val="24"/>
        </w:rPr>
        <w:t>(1)基于层级依赖的上下文构建：</w:t>
      </w:r>
    </w:p>
    <w:p w14:paraId="0BE0406A">
      <w:pPr>
        <w:pStyle w:val="4"/>
        <w:keepNext w:val="0"/>
        <w:ind w:firstLine="480" w:firstLineChars="200"/>
        <w:rPr>
          <w:rFonts w:ascii="仿宋" w:hAnsi="仿宋" w:eastAsia="仿宋"/>
          <w:b w:val="0"/>
          <w:bCs w:val="0"/>
          <w:sz w:val="24"/>
          <w:szCs w:val="24"/>
        </w:rPr>
      </w:pPr>
      <w:r>
        <w:rPr>
          <w:rFonts w:hint="eastAsia" w:ascii="仿宋" w:hAnsi="仿宋" w:eastAsia="仿宋"/>
          <w:b w:val="0"/>
          <w:bCs w:val="0"/>
          <w:sz w:val="24"/>
          <w:szCs w:val="24"/>
        </w:rPr>
        <w:t>层级依赖包括全局层面和局部层面，首先在全局层面，通过静态分析技术对项目代码进行系统解析，提取跨文件、跨类以及函数级别的结构与引用关系，构建统一的依赖符号表。该符号表尝试以完全限定名为核心索引，整合项目内部类、方法定义以及外部依赖库（如JDK与第三方库）中的API信息，从而形成一个覆盖项目全局结构的上下文表示，用于支持跨文件调用解析与依赖关系建模。其次，在局部层面，针对目标方法，基于抽象语法树构建控制流图，并通过路径选择策略提取具有代表性的执行路径，进一步从条件分支语句中抽取路径约束，以刻画方法内部的控制依赖与数据依赖关系。这些路径约束以逻辑表达式的形式反映程序执行所需满足的条件，有助于引导测试用例覆盖关键执行路径。最后，将全局依赖信息与局部路径约束进行融合，构建多层级、结构化的上下文表示，并嵌入到提示词中输入大模型。</w:t>
      </w:r>
    </w:p>
    <w:p w14:paraId="3513E678">
      <w:pPr>
        <w:pStyle w:val="4"/>
        <w:keepNext w:val="0"/>
        <w:rPr>
          <w:rFonts w:ascii="仿宋" w:hAnsi="仿宋" w:eastAsia="仿宋"/>
          <w:b w:val="0"/>
          <w:bCs w:val="0"/>
          <w:sz w:val="24"/>
          <w:szCs w:val="24"/>
        </w:rPr>
      </w:pPr>
      <w:r>
        <w:rPr>
          <w:rFonts w:hint="eastAsia" w:ascii="仿宋" w:hAnsi="仿宋" w:eastAsia="仿宋"/>
          <w:b w:val="0"/>
          <w:bCs w:val="0"/>
          <w:sz w:val="24"/>
          <w:szCs w:val="24"/>
        </w:rPr>
        <w:t>(2)大小模型级联协同框架开发：</w:t>
      </w:r>
    </w:p>
    <w:p w14:paraId="593B2091">
      <w:pPr>
        <w:pStyle w:val="4"/>
        <w:keepNext w:val="0"/>
        <w:ind w:firstLine="480" w:firstLineChars="200"/>
        <w:rPr>
          <w:rFonts w:ascii="仿宋" w:hAnsi="仿宋" w:eastAsia="仿宋"/>
          <w:b w:val="0"/>
          <w:bCs w:val="0"/>
          <w:sz w:val="24"/>
          <w:szCs w:val="24"/>
        </w:rPr>
      </w:pPr>
      <w:r>
        <w:rPr>
          <w:rFonts w:hint="eastAsia" w:ascii="仿宋" w:hAnsi="仿宋" w:eastAsia="仿宋"/>
          <w:b w:val="0"/>
          <w:bCs w:val="0"/>
          <w:sz w:val="24"/>
          <w:szCs w:val="24"/>
        </w:rPr>
        <w:t>为实现大小模型级联协同，本文构建特征感知、复杂度评估、动态路由、协同生成和反馈优化的分阶段技术路线，具体如下：</w:t>
      </w:r>
    </w:p>
    <w:p w14:paraId="273C4768">
      <w:pPr>
        <w:pStyle w:val="4"/>
        <w:rPr>
          <w:rFonts w:hint="eastAsia" w:ascii="仿宋" w:hAnsi="仿宋" w:eastAsia="仿宋"/>
          <w:b w:val="0"/>
          <w:bCs w:val="0"/>
          <w:sz w:val="24"/>
          <w:szCs w:val="24"/>
        </w:rPr>
      </w:pPr>
      <w:r>
        <w:rPr>
          <w:rFonts w:hint="eastAsia" w:ascii="仿宋" w:hAnsi="仿宋" w:eastAsia="仿宋"/>
          <w:b w:val="0"/>
          <w:bCs w:val="0"/>
          <w:sz w:val="24"/>
          <w:szCs w:val="24"/>
        </w:rPr>
        <w:t>（a）代码特征提取</w:t>
      </w:r>
    </w:p>
    <w:p w14:paraId="4E8C39A5">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首先，对被测方法进行静态分析与结构解析，提取能够反映测试生成难度的多维特征。具体包括：</w:t>
      </w:r>
    </w:p>
    <w:p w14:paraId="748C591D">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规模特征：代码行数、方法长度；</w:t>
      </w:r>
    </w:p>
    <w:p w14:paraId="47439623">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结构特征：圈复杂度、分支/循环数量；</w:t>
      </w:r>
    </w:p>
    <w:p w14:paraId="06E38613">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接口特征：参数数量、参数类型复杂度、返回值类型；</w:t>
      </w:r>
    </w:p>
    <w:p w14:paraId="619B33B5">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依赖特征：外部API调用次数、跨类/跨文件依赖深度；</w:t>
      </w:r>
    </w:p>
    <w:p w14:paraId="1A1B986C">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语义特征：异常处理结构、链式调用、嵌套层级等。</w:t>
      </w:r>
    </w:p>
    <w:p w14:paraId="2FB32FC4">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上述特征通过AST解析与静态分析工具自动提取，形成结构化特征向量，为后续决策提供基础。</w:t>
      </w:r>
    </w:p>
    <w:p w14:paraId="083C4574">
      <w:pPr>
        <w:pStyle w:val="4"/>
        <w:rPr>
          <w:rFonts w:hint="eastAsia" w:ascii="仿宋" w:hAnsi="仿宋" w:eastAsia="仿宋"/>
          <w:b w:val="0"/>
          <w:bCs w:val="0"/>
          <w:sz w:val="24"/>
          <w:szCs w:val="24"/>
        </w:rPr>
      </w:pPr>
      <w:r>
        <w:rPr>
          <w:rFonts w:hint="eastAsia" w:ascii="仿宋" w:hAnsi="仿宋" w:eastAsia="仿宋"/>
          <w:b w:val="0"/>
          <w:bCs w:val="0"/>
          <w:sz w:val="24"/>
          <w:szCs w:val="24"/>
        </w:rPr>
        <w:t>（b）复杂度评估与任务分类</w:t>
      </w:r>
    </w:p>
    <w:p w14:paraId="0B411F0D">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基于提取的特征，构建复杂度评估模型，对测试生成任务进行难度判定。实现方式包括：</w:t>
      </w:r>
    </w:p>
    <w:p w14:paraId="5C50FA21">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规则驱动方式：基于经验阈值（如复杂度&gt;10、依赖深度&gt;3）进行划分；</w:t>
      </w:r>
    </w:p>
    <w:p w14:paraId="2998BDF9">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学习驱动方式（可扩展）：训练轻量分类器（如逻辑回归、决策树）预测任务复杂度。</w:t>
      </w:r>
    </w:p>
    <w:p w14:paraId="6E1457BA">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最终将任务划分为两类：简单任务：逻辑清晰、依赖较少、路径较短；复杂任务：控制流复杂、依赖深、涉及多对象交互或隐式语义。</w:t>
      </w:r>
    </w:p>
    <w:p w14:paraId="1D765E14">
      <w:pPr>
        <w:pStyle w:val="4"/>
        <w:rPr>
          <w:rFonts w:hint="eastAsia" w:ascii="仿宋" w:hAnsi="仿宋" w:eastAsia="仿宋"/>
          <w:b w:val="0"/>
          <w:bCs w:val="0"/>
          <w:sz w:val="24"/>
          <w:szCs w:val="24"/>
        </w:rPr>
      </w:pPr>
      <w:r>
        <w:rPr>
          <w:rFonts w:hint="eastAsia" w:ascii="仿宋" w:hAnsi="仿宋" w:eastAsia="仿宋"/>
          <w:b w:val="0"/>
          <w:bCs w:val="0"/>
          <w:sz w:val="24"/>
          <w:szCs w:val="24"/>
        </w:rPr>
        <w:t>（c）动态路由与模型选择</w:t>
      </w:r>
    </w:p>
    <w:p w14:paraId="6103E122">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在生成流水线入口处引入动态路由机制，根据复杂度分类结果选择最优模型：</w:t>
      </w:r>
    </w:p>
    <w:p w14:paraId="6CE0B435">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对于简单任务：路由至本地轻量级小模型（如Llama-3-8B、DeepSeek-Coder-7B），以实现低延迟、高吞吐的测试生成；</w:t>
      </w:r>
    </w:p>
    <w:p w14:paraId="036E53D0">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对于复杂任务：调度至远程大模型（如DeepSeek-V3），利用其更强的推理能力处理复杂依赖与语义关系。</w:t>
      </w:r>
    </w:p>
    <w:p w14:paraId="3A91FE19">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该阶段的核心目标是实现算力资源按需分配，避免所有任务均调用大模型带来的高成本问题。</w:t>
      </w:r>
    </w:p>
    <w:p w14:paraId="0DCDCD04">
      <w:pPr>
        <w:pStyle w:val="4"/>
        <w:rPr>
          <w:rFonts w:hint="eastAsia" w:ascii="仿宋" w:hAnsi="仿宋" w:eastAsia="仿宋"/>
          <w:b w:val="0"/>
          <w:bCs w:val="0"/>
          <w:sz w:val="24"/>
          <w:szCs w:val="24"/>
        </w:rPr>
      </w:pPr>
      <w:r>
        <w:rPr>
          <w:rFonts w:hint="eastAsia" w:ascii="仿宋" w:hAnsi="仿宋" w:eastAsia="仿宋"/>
          <w:b w:val="0"/>
          <w:bCs w:val="0"/>
          <w:sz w:val="24"/>
          <w:szCs w:val="24"/>
        </w:rPr>
        <w:t>（d）分层测试生成与协同执行</w:t>
      </w:r>
    </w:p>
    <w:p w14:paraId="2B3ED451">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在模型选择完成后，进入测试生成阶段：小模型侧重快速生成基础测试用例（如简单路径覆盖、基本断言）；大模型侧重复杂路径探索与语义一致性建模（如多分支路径、异常场景、依赖交互测试）。进一步设计级联生成策略：先由小模型生成初始测试，再由大模型进行补全与优化；结合上下文信息逐步完善测试质量。</w:t>
      </w:r>
    </w:p>
    <w:p w14:paraId="2463F44E">
      <w:pPr>
        <w:pStyle w:val="4"/>
        <w:rPr>
          <w:rFonts w:hint="eastAsia" w:ascii="仿宋" w:hAnsi="仿宋" w:eastAsia="仿宋"/>
          <w:b w:val="0"/>
          <w:bCs w:val="0"/>
          <w:sz w:val="24"/>
          <w:szCs w:val="24"/>
        </w:rPr>
      </w:pPr>
      <w:r>
        <w:rPr>
          <w:rFonts w:hint="eastAsia" w:ascii="仿宋" w:hAnsi="仿宋" w:eastAsia="仿宋"/>
          <w:b w:val="0"/>
          <w:bCs w:val="0"/>
          <w:sz w:val="24"/>
          <w:szCs w:val="24"/>
        </w:rPr>
        <w:t>（e）结果验证与反馈驱动优化</w:t>
      </w:r>
    </w:p>
    <w:p w14:paraId="29A015C0">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对生成的测试用例进行自动化验证，包括：编译通过率、执行成功率、覆盖率、缺陷检测能力。设计基于验证结果构建反馈机制，若小模型生成失败或质量不足，则触发回退机制，重新路由至大模型；根据历史生成效果动态调整复杂度阈值或分类策略，引入在线学习机制持续优化路由决策。</w:t>
      </w:r>
    </w:p>
    <w:p w14:paraId="7D6F302D">
      <w:pPr>
        <w:pStyle w:val="4"/>
        <w:rPr>
          <w:rFonts w:hint="eastAsia" w:ascii="仿宋" w:hAnsi="仿宋" w:eastAsia="仿宋"/>
          <w:b w:val="0"/>
          <w:bCs w:val="0"/>
          <w:sz w:val="24"/>
          <w:szCs w:val="24"/>
        </w:rPr>
      </w:pPr>
      <w:r>
        <w:rPr>
          <w:rFonts w:hint="eastAsia" w:ascii="仿宋" w:hAnsi="仿宋" w:eastAsia="仿宋"/>
          <w:b w:val="0"/>
          <w:bCs w:val="0"/>
          <w:sz w:val="24"/>
          <w:szCs w:val="24"/>
        </w:rPr>
        <w:t>（f）闭环优化与系统演化</w:t>
      </w:r>
    </w:p>
    <w:p w14:paraId="577D59C4">
      <w:pPr>
        <w:pStyle w:val="4"/>
        <w:keepNext w:val="0"/>
        <w:ind w:firstLine="480" w:firstLineChars="200"/>
        <w:rPr>
          <w:rFonts w:ascii="仿宋" w:hAnsi="仿宋" w:eastAsia="仿宋"/>
          <w:b w:val="0"/>
          <w:bCs w:val="0"/>
          <w:sz w:val="24"/>
          <w:szCs w:val="24"/>
        </w:rPr>
      </w:pPr>
      <w:r>
        <w:rPr>
          <w:rFonts w:hint="eastAsia" w:ascii="仿宋" w:hAnsi="仿宋" w:eastAsia="仿宋"/>
          <w:b w:val="0"/>
          <w:bCs w:val="0"/>
          <w:sz w:val="24"/>
          <w:szCs w:val="24"/>
        </w:rPr>
        <w:t>最终形成特征提取、动态路由、模型生成、结果反馈和策略优化的闭环体系，使模型选择策略能够随任务分布与生成效果不断自适应演化，从而在保证测试质量的前提下，实现生成效率与资源消耗的全局最优。</w:t>
      </w:r>
    </w:p>
    <w:p w14:paraId="00577A9E">
      <w:pPr>
        <w:pStyle w:val="4"/>
        <w:keepNext w:val="0"/>
        <w:rPr>
          <w:rFonts w:ascii="仿宋" w:hAnsi="仿宋" w:eastAsia="仿宋"/>
          <w:b w:val="0"/>
          <w:bCs w:val="0"/>
          <w:sz w:val="24"/>
          <w:szCs w:val="24"/>
        </w:rPr>
      </w:pPr>
      <w:r>
        <w:rPr>
          <w:rFonts w:hint="eastAsia" w:ascii="仿宋" w:hAnsi="仿宋" w:eastAsia="仿宋"/>
          <w:b w:val="0"/>
          <w:bCs w:val="0"/>
          <w:sz w:val="24"/>
          <w:szCs w:val="24"/>
        </w:rPr>
        <w:t>(3)综合实验对比与验证：</w:t>
      </w:r>
    </w:p>
    <w:p w14:paraId="33550237">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为系统评估所提出大小模型级联协同框架及动态模型选择机制的有效性，拟采用基准构建、对比方法选择、多维指标评估、消融分析和统计验证的综合实验对比与验证技术路线。首先，在实验基准构建阶段，选取具有代表性的开源数据集（如 Defects4J）以及自建项目数据集，覆盖不同规模、不同复杂度的软件系统，确保实验具有良好的代表性与泛化能力。其次，在对比方法选择阶段，设置多组基线方法，包括传统自动化测试生成工具（如基于搜索的方法）以及主流大模型测试生成方法（如单一大模型、单一小模型、无动态路由策略的模型），以全面评估所提方法的相对优势。</w:t>
      </w:r>
    </w:p>
    <w:p w14:paraId="5F42D2F1">
      <w:pPr>
        <w:pStyle w:val="4"/>
        <w:ind w:firstLine="480" w:firstLineChars="200"/>
        <w:rPr>
          <w:rFonts w:hint="eastAsia" w:ascii="仿宋" w:hAnsi="仿宋" w:eastAsia="仿宋"/>
          <w:b w:val="0"/>
          <w:bCs w:val="0"/>
          <w:sz w:val="24"/>
          <w:szCs w:val="24"/>
        </w:rPr>
      </w:pPr>
      <w:r>
        <w:rPr>
          <w:rFonts w:hint="eastAsia" w:ascii="仿宋" w:hAnsi="仿宋" w:eastAsia="仿宋"/>
          <w:b w:val="0"/>
          <w:bCs w:val="0"/>
          <w:sz w:val="24"/>
          <w:szCs w:val="24"/>
        </w:rPr>
        <w:t>在评估指标设计方面，从多个维度对生成测试用例进行量化分析，包括：（a）编译通过率与执行成功率，用于衡量生成测试的基本可用性；（b）代码覆盖率（类、方法、分支、行覆盖率），用于评估测试的充分性；（c）缺陷检测能力，用于衡量测试对真实缺陷的发现能力；（d）生成效率与资源消耗（如响应时间、API调用成本），用于评估模型协同机制的实际性能收益。随后，在实验执行阶段，对所有方法在统一环境配置下进行批量测试生成与自动化评估，确保实验结果的公平性与可复现性。</w:t>
      </w:r>
    </w:p>
    <w:p w14:paraId="1201891F">
      <w:pPr>
        <w:pStyle w:val="4"/>
        <w:ind w:firstLine="480" w:firstLineChars="200"/>
        <w:rPr>
          <w:rFonts w:ascii="仿宋" w:hAnsi="仿宋" w:eastAsia="仿宋"/>
          <w:b w:val="0"/>
          <w:bCs w:val="0"/>
          <w:sz w:val="24"/>
          <w:szCs w:val="24"/>
        </w:rPr>
      </w:pPr>
      <w:r>
        <w:rPr>
          <w:rFonts w:hint="eastAsia" w:ascii="仿宋" w:hAnsi="仿宋" w:eastAsia="仿宋"/>
          <w:b w:val="0"/>
          <w:bCs w:val="0"/>
          <w:sz w:val="24"/>
          <w:szCs w:val="24"/>
        </w:rPr>
        <w:t>进一步地，为分析各模块对整体性能的贡献，设计消融实验，分别移除动态路由机制、复杂度评估模块或仅使用单一模型，比较性能变化，从而验证各关键组件的必要性与有效性。同时，通过分组实验与敏感性分析，探究不同复杂度任务下模型选择策略的表现差异，以及阈值设置对系统性能的影响。最后，在统计验证阶段，采用显著性检验方法对实验结果进行分析，确保性能提升具有统计意义。</w:t>
      </w:r>
    </w:p>
    <w:p w14:paraId="37079EB8">
      <w:pPr>
        <w:pStyle w:val="4"/>
        <w:keepNext w:val="0"/>
        <w:ind w:firstLine="480" w:firstLineChars="200"/>
        <w:rPr>
          <w:rFonts w:ascii="仿宋" w:hAnsi="仿宋" w:eastAsia="仿宋"/>
          <w:b w:val="0"/>
          <w:bCs w:val="0"/>
          <w:sz w:val="24"/>
          <w:szCs w:val="24"/>
        </w:rPr>
      </w:pPr>
      <w:r>
        <w:rPr>
          <w:rFonts w:hint="eastAsia" w:ascii="仿宋" w:hAnsi="仿宋" w:eastAsia="仿宋"/>
          <w:b w:val="0"/>
          <w:bCs w:val="0"/>
          <w:sz w:val="24"/>
          <w:szCs w:val="24"/>
        </w:rPr>
        <w:t>通过上述技术路线，能够从性能、效率与鲁棒性等多个维度全面验证所提出方法的有效性与优越性，为其在实际软件测试场景中的应用提供可靠支撑。</w:t>
      </w:r>
    </w:p>
    <w:p w14:paraId="3A60CFD6">
      <w:pPr>
        <w:pStyle w:val="4"/>
        <w:rPr>
          <w:rFonts w:ascii="仿宋" w:hAnsi="仿宋" w:eastAsia="仿宋"/>
          <w:sz w:val="28"/>
        </w:rPr>
      </w:pPr>
      <w:r>
        <w:rPr>
          <w:rFonts w:hint="eastAsia" w:ascii="仿宋" w:hAnsi="仿宋" w:eastAsia="仿宋"/>
          <w:sz w:val="28"/>
        </w:rPr>
        <w:t>2.3可行性分析</w:t>
      </w:r>
      <w:bookmarkEnd w:id="33"/>
      <w:bookmarkEnd w:id="34"/>
    </w:p>
    <w:p w14:paraId="2F12288C">
      <w:pPr>
        <w:numPr>
          <w:ilvl w:val="0"/>
          <w:numId w:val="5"/>
        </w:numPr>
        <w:spacing w:line="360" w:lineRule="auto"/>
        <w:ind w:firstLine="420"/>
        <w:rPr>
          <w:rFonts w:ascii="仿宋" w:hAnsi="仿宋" w:eastAsia="仿宋"/>
          <w:sz w:val="24"/>
        </w:rPr>
      </w:pPr>
      <w:r>
        <w:rPr>
          <w:rFonts w:hint="eastAsia" w:ascii="仿宋" w:hAnsi="仿宋" w:eastAsia="仿宋"/>
          <w:sz w:val="24"/>
        </w:rPr>
        <w:t>技术可行性：本研究提出的级联流水线在工程实现上具备高度可行性，主要体现在以下三点：</w:t>
      </w:r>
    </w:p>
    <w:p w14:paraId="66AA5A99">
      <w:pPr>
        <w:spacing w:line="360" w:lineRule="auto"/>
        <w:ind w:firstLine="420"/>
        <w:rPr>
          <w:rFonts w:ascii="仿宋" w:hAnsi="仿宋" w:eastAsia="仿宋"/>
          <w:sz w:val="24"/>
        </w:rPr>
      </w:pPr>
      <w:r>
        <w:rPr>
          <w:rFonts w:hint="eastAsia" w:ascii="仿宋" w:hAnsi="仿宋" w:eastAsia="仿宋"/>
          <w:sz w:val="24"/>
        </w:rPr>
        <w:t>首先，静态分析工具链已趋于成熟。Tree-sitter等高性能解析器能够精准提取Java项目的抽象语法树（AST）和符号表，为解决模型“幻觉”问题提供了可靠的上下文提取手段。</w:t>
      </w:r>
    </w:p>
    <w:p w14:paraId="30629452">
      <w:pPr>
        <w:spacing w:line="360" w:lineRule="auto"/>
        <w:ind w:firstLine="420"/>
        <w:rPr>
          <w:rFonts w:ascii="仿宋" w:hAnsi="仿宋" w:eastAsia="仿宋"/>
          <w:sz w:val="24"/>
        </w:rPr>
      </w:pPr>
      <w:r>
        <w:rPr>
          <w:rFonts w:hint="eastAsia" w:ascii="仿宋" w:hAnsi="仿宋" w:eastAsia="仿宋"/>
          <w:sz w:val="24"/>
        </w:rPr>
        <w:t>其次，云端模型服务平台能力强大。本研究将基于阿里百炼平台构建级联系统。该平台提供了从轻量级（如Qwen-Turbo）到超大规模（如Qwen-Max）的全系列模型API服务，能够完美支撑级联框架对不同规模模型的调用需求。利用平台提供的Unified SDK，可以在不依赖本地昂贵算力的情况下，通过Python脚本灵活调度不同能力的模型，实现“低成本小模型生成初稿，高性能大模型兜底修复”的混合架构，极大降低了系统搭建的门槛与维护成本。</w:t>
      </w:r>
    </w:p>
    <w:p w14:paraId="50E0E77A">
      <w:pPr>
        <w:spacing w:line="360" w:lineRule="auto"/>
        <w:ind w:firstLine="420"/>
        <w:rPr>
          <w:rFonts w:ascii="仿宋" w:hAnsi="仿宋" w:eastAsia="仿宋"/>
          <w:sz w:val="24"/>
        </w:rPr>
      </w:pPr>
      <w:r>
        <w:rPr>
          <w:rFonts w:hint="eastAsia" w:ascii="仿宋" w:hAnsi="仿宋" w:eastAsia="仿宋"/>
          <w:sz w:val="24"/>
        </w:rPr>
        <w:t>最后，级联控制逻辑清晰可控。通过捕获Maven/Gradle的构建日志（Exit Code及错误堆栈）作为状态机的触发信号，能够精确控制任务在大小模型间的流转。这种基于反馈的控制流在软件工程自动化领域已有丰富实践，不存在核心技术阻碍。</w:t>
      </w:r>
    </w:p>
    <w:p w14:paraId="5F1D1D6B">
      <w:pPr>
        <w:numPr>
          <w:ilvl w:val="0"/>
          <w:numId w:val="5"/>
        </w:numPr>
        <w:spacing w:line="360" w:lineRule="auto"/>
        <w:ind w:firstLine="420"/>
        <w:rPr>
          <w:rFonts w:ascii="仿宋" w:hAnsi="仿宋" w:eastAsia="仿宋"/>
          <w:sz w:val="24"/>
        </w:rPr>
      </w:pPr>
      <w:r>
        <w:rPr>
          <w:rFonts w:hint="eastAsia" w:ascii="仿宋" w:hAnsi="仿宋" w:eastAsia="仿宋"/>
          <w:sz w:val="24"/>
        </w:rPr>
        <w:t>数据可行性：在数据集方面，选用Defects4J作为核心基准。它是Java测试生成领域公认的“黄金标准”，包含来自开源项目的真实Bug及配套环境，能够客观反映生成工具在真实开发场景下的鲁棒性。</w:t>
      </w:r>
    </w:p>
    <w:p w14:paraId="7AFE7380">
      <w:pPr>
        <w:spacing w:line="360" w:lineRule="auto"/>
        <w:ind w:firstLine="420"/>
        <w:rPr>
          <w:rFonts w:ascii="仿宋" w:hAnsi="仿宋" w:eastAsia="仿宋"/>
          <w:sz w:val="24"/>
        </w:rPr>
      </w:pPr>
      <w:r>
        <w:rPr>
          <w:rFonts w:hint="eastAsia" w:ascii="仿宋" w:hAnsi="仿宋" w:eastAsia="仿宋"/>
          <w:sz w:val="24"/>
        </w:rPr>
        <w:t>在评估指标方面，本研究选取了以下关键维度,包括编译与执行通过率、代码覆盖率（行/分支）、缺陷检测率和综合生成成本。其中，引入综合生成成本是为了直接量化本研究的核心贡献——即相比于全量大模型生成，级联策略究竟能节省多少算力和时间资源。具体计算公式为：</w:t>
      </w:r>
    </w:p>
    <w:p w14:paraId="0EA1E958">
      <w:pPr>
        <w:spacing w:line="360" w:lineRule="auto"/>
        <w:ind w:firstLine="420"/>
        <w:rPr>
          <w:rFonts w:ascii="仿宋" w:hAnsi="仿宋" w:eastAsia="仿宋"/>
          <w:sz w:val="24"/>
        </w:rPr>
      </w:pPr>
      <m:oMathPara>
        <m:oMath>
          <m:sSub>
            <m:sSubPr>
              <m:ctrlPr>
                <w:rPr>
                  <w:rFonts w:ascii="Cambria Math" w:hAnsi="Cambria Math" w:eastAsia="仿宋"/>
                  <w:i/>
                  <w:sz w:val="24"/>
                </w:rPr>
              </m:ctrlPr>
            </m:sSubPr>
            <m:e>
              <m:r>
                <m:rPr/>
                <w:rPr>
                  <w:rFonts w:ascii="Cambria Math" w:hAnsi="Cambria Math" w:eastAsia="仿宋"/>
                  <w:sz w:val="24"/>
                </w:rPr>
                <m:t>Cost</m:t>
              </m:r>
              <m:ctrlPr>
                <w:rPr>
                  <w:rFonts w:ascii="Cambria Math" w:hAnsi="Cambria Math" w:eastAsia="仿宋"/>
                  <w:i/>
                  <w:sz w:val="24"/>
                </w:rPr>
              </m:ctrlPr>
            </m:e>
            <m:sub>
              <m:r>
                <m:rPr/>
                <w:rPr>
                  <w:rFonts w:ascii="Cambria Math" w:hAnsi="Cambria Math" w:eastAsia="仿宋"/>
                  <w:sz w:val="24"/>
                </w:rPr>
                <m:t>total</m:t>
              </m:r>
              <m:ctrlPr>
                <w:rPr>
                  <w:rFonts w:ascii="Cambria Math" w:hAnsi="Cambria Math" w:eastAsia="仿宋"/>
                  <w:i/>
                  <w:sz w:val="24"/>
                </w:rPr>
              </m:ctrlPr>
            </m:sub>
          </m:sSub>
          <m:r>
            <m:rPr/>
            <w:rPr>
              <w:rFonts w:ascii="Cambria Math" w:hAnsi="Cambria Math" w:eastAsia="仿宋"/>
              <w:sz w:val="24"/>
            </w:rPr>
            <m:t xml:space="preserve"> = </m:t>
          </m:r>
          <m:nary>
            <m:naryPr>
              <m:chr m:val="∑"/>
              <m:limLoc m:val="undOvr"/>
              <m:subHide m:val="1"/>
              <m:supHide m:val="1"/>
              <m:ctrlPr>
                <w:rPr>
                  <w:rFonts w:ascii="Cambria Math" w:hAnsi="Cambria Math" w:eastAsia="仿宋"/>
                  <w:i/>
                  <w:sz w:val="24"/>
                </w:rPr>
              </m:ctrlPr>
            </m:naryPr>
            <m:sub>
              <m:ctrlPr>
                <w:rPr>
                  <w:rFonts w:ascii="Cambria Math" w:hAnsi="Cambria Math" w:eastAsia="仿宋"/>
                  <w:i/>
                  <w:sz w:val="24"/>
                </w:rPr>
              </m:ctrlPr>
            </m:sub>
            <m:sup>
              <m:ctrlPr>
                <w:rPr>
                  <w:rFonts w:ascii="Cambria Math" w:hAnsi="Cambria Math" w:eastAsia="仿宋"/>
                  <w:i/>
                  <w:sz w:val="24"/>
                </w:rPr>
              </m:ctrlPr>
            </m:sup>
            <m:e>
              <m:r>
                <m:rPr/>
                <w:rPr>
                  <w:rFonts w:ascii="Cambria Math" w:hAnsi="Cambria Math" w:eastAsia="仿宋"/>
                  <w:sz w:val="24"/>
                </w:rPr>
                <m:t>(</m:t>
              </m:r>
              <m:sSub>
                <m:sSubPr>
                  <m:ctrlPr>
                    <w:rPr>
                      <w:rFonts w:ascii="Cambria Math" w:hAnsi="Cambria Math" w:eastAsia="仿宋"/>
                      <w:i/>
                      <w:sz w:val="24"/>
                    </w:rPr>
                  </m:ctrlPr>
                </m:sSubPr>
                <m:e>
                  <m:r>
                    <m:rPr/>
                    <w:rPr>
                      <w:rFonts w:ascii="Cambria Math" w:hAnsi="Cambria Math" w:eastAsia="仿宋"/>
                      <w:sz w:val="24"/>
                    </w:rPr>
                    <m:t>Token</m:t>
                  </m:r>
                  <m:ctrlPr>
                    <w:rPr>
                      <w:rFonts w:ascii="Cambria Math" w:hAnsi="Cambria Math" w:eastAsia="仿宋"/>
                      <w:i/>
                      <w:sz w:val="24"/>
                    </w:rPr>
                  </m:ctrlPr>
                </m:e>
                <m:sub>
                  <m:r>
                    <m:rPr/>
                    <w:rPr>
                      <w:rFonts w:ascii="Cambria Math" w:hAnsi="Cambria Math" w:eastAsia="仿宋"/>
                      <w:sz w:val="24"/>
                    </w:rPr>
                    <m:t>in</m:t>
                  </m:r>
                  <m:ctrlPr>
                    <w:rPr>
                      <w:rFonts w:ascii="Cambria Math" w:hAnsi="Cambria Math" w:eastAsia="仿宋"/>
                      <w:i/>
                      <w:sz w:val="24"/>
                    </w:rPr>
                  </m:ctrlPr>
                </m:sub>
              </m:sSub>
              <m:r>
                <m:rPr/>
                <w:rPr>
                  <w:rFonts w:ascii="Cambria Math" w:hAnsi="Cambria Math" w:eastAsia="仿宋"/>
                  <w:sz w:val="24"/>
                </w:rPr>
                <m:t xml:space="preserve"> </m:t>
              </m:r>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in</m:t>
                  </m:r>
                  <m:ctrlPr>
                    <w:rPr>
                      <w:rFonts w:ascii="Cambria Math" w:hAnsi="Cambria Math"/>
                      <w:i/>
                      <w:sz w:val="24"/>
                    </w:rPr>
                  </m:ctrlPr>
                </m:sub>
              </m:sSub>
              <m:r>
                <m:rPr/>
                <w:rPr>
                  <w:rFonts w:ascii="Cambria Math" w:hAnsi="Cambria Math"/>
                  <w:sz w:val="24"/>
                </w:rPr>
                <m:t xml:space="preserve">+ </m:t>
              </m:r>
              <m:sSub>
                <m:sSubPr>
                  <m:ctrlPr>
                    <w:rPr>
                      <w:rFonts w:ascii="Cambria Math" w:hAnsi="Cambria Math" w:eastAsia="仿宋"/>
                      <w:i/>
                      <w:sz w:val="24"/>
                    </w:rPr>
                  </m:ctrlPr>
                </m:sSubPr>
                <m:e>
                  <m:r>
                    <m:rPr/>
                    <w:rPr>
                      <w:rFonts w:ascii="Cambria Math" w:hAnsi="Cambria Math" w:eastAsia="仿宋"/>
                      <w:sz w:val="24"/>
                    </w:rPr>
                    <m:t>Token</m:t>
                  </m:r>
                  <m:ctrlPr>
                    <w:rPr>
                      <w:rFonts w:ascii="Cambria Math" w:hAnsi="Cambria Math" w:eastAsia="仿宋"/>
                      <w:i/>
                      <w:sz w:val="24"/>
                    </w:rPr>
                  </m:ctrlPr>
                </m:e>
                <m:sub>
                  <m:r>
                    <m:rPr/>
                    <w:rPr>
                      <w:rFonts w:ascii="Cambria Math" w:hAnsi="Cambria Math" w:eastAsia="仿宋"/>
                      <w:sz w:val="24"/>
                    </w:rPr>
                    <m:t>out</m:t>
                  </m:r>
                  <m:ctrlPr>
                    <w:rPr>
                      <w:rFonts w:ascii="Cambria Math" w:hAnsi="Cambria Math" w:eastAsia="仿宋"/>
                      <w:i/>
                      <w:sz w:val="24"/>
                    </w:rPr>
                  </m:ctrlPr>
                </m:sub>
              </m:sSub>
              <m:r>
                <m:rPr/>
                <w:rPr>
                  <w:rFonts w:ascii="Cambria Math" w:hAnsi="Cambria Math" w:eastAsia="仿宋"/>
                  <w:sz w:val="24"/>
                </w:rPr>
                <m:t xml:space="preserve"> </m:t>
              </m:r>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out</m:t>
                  </m:r>
                  <m:ctrlPr>
                    <w:rPr>
                      <w:rFonts w:ascii="Cambria Math" w:hAnsi="Cambria Math"/>
                      <w:i/>
                      <w:sz w:val="24"/>
                    </w:rPr>
                  </m:ctrlPr>
                </m:sub>
              </m:sSub>
              <m:r>
                <m:rPr/>
                <w:rPr>
                  <w:rFonts w:ascii="Cambria Math" w:hAnsi="Cambria Math"/>
                  <w:sz w:val="24"/>
                </w:rPr>
                <m:t>)</m:t>
              </m:r>
              <m:ctrlPr>
                <w:rPr>
                  <w:rFonts w:ascii="Cambria Math" w:hAnsi="Cambria Math" w:eastAsia="仿宋"/>
                  <w:i/>
                  <w:sz w:val="24"/>
                </w:rPr>
              </m:ctrlPr>
            </m:e>
          </m:nary>
        </m:oMath>
      </m:oMathPara>
    </w:p>
    <w:p w14:paraId="74818166">
      <w:pPr>
        <w:spacing w:line="360" w:lineRule="auto"/>
        <w:ind w:firstLine="420"/>
        <w:rPr>
          <w:rFonts w:ascii="仿宋" w:hAnsi="仿宋" w:eastAsia="仿宋"/>
          <w:sz w:val="24"/>
        </w:rPr>
      </w:pPr>
      <w:r>
        <w:rPr>
          <w:rFonts w:hint="eastAsia" w:ascii="仿宋" w:hAnsi="仿宋" w:eastAsia="仿宋"/>
          <w:sz w:val="24"/>
        </w:rPr>
        <w:t>该公式参照了FrugalGPT</w:t>
      </w:r>
      <w:r>
        <w:rPr>
          <w:rFonts w:hint="eastAsia" w:ascii="仿宋" w:hAnsi="仿宋" w:eastAsia="仿宋"/>
          <w:sz w:val="24"/>
          <w:vertAlign w:val="superscript"/>
        </w:rPr>
        <w:t>[6]</w:t>
      </w:r>
      <w:r>
        <w:rPr>
          <w:rFonts w:hint="eastAsia" w:ascii="仿宋" w:hAnsi="仿宋" w:eastAsia="仿宋"/>
          <w:sz w:val="24"/>
        </w:rPr>
        <w:t>等大模型级联推理研究中的通用成本评估模型，并结合阿里百炼平台的实际计费标准（Input/Output Token 单价）进行实例化。我们将详细追踪级联过程中调用小模型（如Qwen-Turbo）与大模型（如Qwen-Max）的Token消耗分布，计算生成单个有效测试用例的平均资金成本；同时记录端到端的挂钟时间（Wall-clock Time），以验证方法在降低推理延迟方面的优势。</w:t>
      </w:r>
    </w:p>
    <w:p w14:paraId="274E1B3F">
      <w:pPr>
        <w:pStyle w:val="3"/>
        <w:rPr>
          <w:rFonts w:ascii="仿宋" w:hAnsi="仿宋" w:eastAsia="仿宋"/>
          <w:sz w:val="30"/>
        </w:rPr>
      </w:pPr>
      <w:bookmarkStart w:id="35" w:name="_Toc500918469"/>
      <w:bookmarkStart w:id="36" w:name="_Toc324509820"/>
      <w:r>
        <w:rPr>
          <w:rFonts w:hint="eastAsia" w:ascii="仿宋" w:hAnsi="仿宋" w:eastAsia="仿宋"/>
          <w:sz w:val="30"/>
        </w:rPr>
        <w:t>3．研究计划进度安排及预期目标</w:t>
      </w:r>
      <w:bookmarkEnd w:id="35"/>
      <w:bookmarkEnd w:id="36"/>
    </w:p>
    <w:p w14:paraId="7A77F6A8">
      <w:pPr>
        <w:pStyle w:val="4"/>
        <w:rPr>
          <w:rFonts w:ascii="仿宋" w:hAnsi="仿宋" w:eastAsia="仿宋"/>
          <w:sz w:val="28"/>
        </w:rPr>
      </w:pPr>
      <w:bookmarkStart w:id="37" w:name="_Toc500918470"/>
      <w:bookmarkStart w:id="38" w:name="_Toc324509821"/>
      <w:r>
        <w:rPr>
          <w:rFonts w:hint="eastAsia" w:ascii="仿宋" w:hAnsi="仿宋" w:eastAsia="仿宋"/>
          <w:sz w:val="28"/>
        </w:rPr>
        <w:t>3.1进度安排</w:t>
      </w:r>
      <w:bookmarkEnd w:id="37"/>
      <w:bookmarkEnd w:id="38"/>
    </w:p>
    <w:p w14:paraId="673E82C4">
      <w:pPr>
        <w:spacing w:line="360" w:lineRule="auto"/>
        <w:ind w:firstLine="420"/>
        <w:rPr>
          <w:rFonts w:ascii="仿宋" w:hAnsi="仿宋" w:eastAsia="仿宋"/>
          <w:sz w:val="24"/>
        </w:rPr>
      </w:pPr>
      <w:r>
        <w:rPr>
          <w:rFonts w:hint="eastAsia" w:ascii="仿宋" w:hAnsi="仿宋" w:eastAsia="仿宋"/>
          <w:sz w:val="24"/>
        </w:rPr>
        <w:t>第1周（文献阅读与方案设计）：查阅大模型代码生成、单元测试自动生成等相关文献，完成外文翻译，确定详细的系统架构与实验方案。</w:t>
      </w:r>
    </w:p>
    <w:p w14:paraId="642B7D15">
      <w:pPr>
        <w:spacing w:line="360" w:lineRule="auto"/>
        <w:ind w:firstLine="420"/>
        <w:rPr>
          <w:rFonts w:ascii="仿宋" w:hAnsi="仿宋" w:eastAsia="仿宋"/>
          <w:sz w:val="24"/>
        </w:rPr>
      </w:pPr>
      <w:r>
        <w:rPr>
          <w:rFonts w:hint="eastAsia" w:ascii="仿宋" w:hAnsi="仿宋" w:eastAsia="仿宋"/>
          <w:sz w:val="24"/>
        </w:rPr>
        <w:t>第2-3周（环境搭建与依赖提取开发）：配置实验环境，熟悉Defects4J数据集；编写代码完成基于AST的被测方法全局和局部依赖信息的提取模块。</w:t>
      </w:r>
    </w:p>
    <w:p w14:paraId="736A6D56">
      <w:pPr>
        <w:spacing w:line="360" w:lineRule="auto"/>
        <w:ind w:firstLine="420"/>
        <w:rPr>
          <w:rFonts w:ascii="仿宋" w:hAnsi="仿宋" w:eastAsia="仿宋"/>
          <w:sz w:val="24"/>
        </w:rPr>
      </w:pPr>
      <w:r>
        <w:rPr>
          <w:rFonts w:hint="eastAsia" w:ascii="仿宋" w:hAnsi="仿宋" w:eastAsia="仿宋"/>
          <w:sz w:val="24"/>
        </w:rPr>
        <w:t>第4-6周（核心算法与级联生成实现）：实现大小模型接口的调用逻辑，完成“小模型生成-编译执行验证-大模型修复”的核心级联反馈闭环。</w:t>
      </w:r>
    </w:p>
    <w:p w14:paraId="54F16CDC">
      <w:pPr>
        <w:spacing w:line="360" w:lineRule="auto"/>
        <w:ind w:firstLine="420"/>
        <w:rPr>
          <w:rFonts w:ascii="仿宋" w:hAnsi="仿宋" w:eastAsia="仿宋"/>
          <w:sz w:val="24"/>
        </w:rPr>
      </w:pPr>
      <w:r>
        <w:rPr>
          <w:rFonts w:hint="eastAsia" w:ascii="仿宋" w:hAnsi="仿宋" w:eastAsia="仿宋"/>
          <w:sz w:val="24"/>
        </w:rPr>
        <w:t>第7-8周（实验对比与数据分析）：运行系统，记录测试用例的覆盖率、编译通过率及耗时，与现有基线方法进行对比实验，整理数据图表。</w:t>
      </w:r>
    </w:p>
    <w:p w14:paraId="4CEA0E0F">
      <w:pPr>
        <w:spacing w:line="360" w:lineRule="auto"/>
        <w:ind w:firstLine="420"/>
        <w:rPr>
          <w:rFonts w:ascii="仿宋" w:hAnsi="仿宋" w:eastAsia="仿宋"/>
          <w:sz w:val="24"/>
        </w:rPr>
      </w:pPr>
      <w:r>
        <w:rPr>
          <w:rFonts w:hint="eastAsia" w:ascii="仿宋" w:hAnsi="仿宋" w:eastAsia="仿宋"/>
          <w:sz w:val="24"/>
        </w:rPr>
        <w:t>第9-10周（论文撰写与答辩准备）：撰写毕业论文初稿，根据导师意见修改完善，制作答辩PPT，准备结项。</w:t>
      </w:r>
    </w:p>
    <w:p w14:paraId="4A2A42FE">
      <w:pPr>
        <w:pStyle w:val="4"/>
        <w:rPr>
          <w:rFonts w:ascii="仿宋" w:hAnsi="仿宋" w:eastAsia="仿宋"/>
          <w:sz w:val="28"/>
        </w:rPr>
      </w:pPr>
      <w:bookmarkStart w:id="39" w:name="_Toc500918471"/>
      <w:bookmarkStart w:id="40" w:name="_Toc324509822"/>
      <w:r>
        <w:rPr>
          <w:rFonts w:hint="eastAsia" w:ascii="仿宋" w:hAnsi="仿宋" w:eastAsia="仿宋"/>
          <w:sz w:val="28"/>
        </w:rPr>
        <w:t>3.2预期目标</w:t>
      </w:r>
      <w:bookmarkEnd w:id="39"/>
      <w:bookmarkEnd w:id="40"/>
    </w:p>
    <w:p w14:paraId="5258F98B">
      <w:pPr>
        <w:numPr>
          <w:ilvl w:val="0"/>
          <w:numId w:val="6"/>
        </w:numPr>
        <w:spacing w:line="360" w:lineRule="auto"/>
        <w:ind w:firstLine="420"/>
        <w:rPr>
          <w:rFonts w:ascii="仿宋" w:hAnsi="仿宋" w:eastAsia="仿宋"/>
          <w:sz w:val="24"/>
        </w:rPr>
      </w:pPr>
      <w:r>
        <w:rPr>
          <w:rFonts w:hint="eastAsia" w:ascii="仿宋" w:hAnsi="仿宋" w:eastAsia="仿宋"/>
          <w:sz w:val="24"/>
        </w:rPr>
        <w:t>成功开发一套基于大小模型协同与层级依赖分析的自动化单元测试生成原型系统。</w:t>
      </w:r>
    </w:p>
    <w:p w14:paraId="3A6A1938">
      <w:pPr>
        <w:spacing w:line="360" w:lineRule="auto"/>
        <w:ind w:firstLine="420"/>
        <w:rPr>
          <w:rFonts w:ascii="仿宋" w:hAnsi="仿宋" w:eastAsia="仿宋"/>
          <w:sz w:val="24"/>
        </w:rPr>
      </w:pPr>
      <w:r>
        <w:rPr>
          <w:rFonts w:hint="eastAsia" w:ascii="仿宋" w:hAnsi="仿宋" w:eastAsia="仿宋"/>
          <w:sz w:val="24"/>
        </w:rPr>
        <w:t>(2) 实验数据证明，采用级联模型策略相比纯粹依赖单一大模型的方法，在保持同等甚至更高测试覆盖率和编译通过率的同时，能够有效降低平均生成耗时或计算开销。</w:t>
      </w:r>
    </w:p>
    <w:p w14:paraId="13565D60">
      <w:pPr>
        <w:spacing w:line="360" w:lineRule="auto"/>
        <w:ind w:firstLine="420"/>
        <w:rPr>
          <w:rFonts w:ascii="仿宋" w:hAnsi="仿宋" w:eastAsia="仿宋"/>
          <w:sz w:val="24"/>
        </w:rPr>
      </w:pPr>
      <w:r>
        <w:rPr>
          <w:rFonts w:hint="eastAsia" w:ascii="仿宋" w:hAnsi="仿宋" w:eastAsia="仿宋"/>
          <w:sz w:val="24"/>
        </w:rPr>
        <w:t>(3) 撰写并提交一篇符合学术规范、逻辑严密、数据详实的本科毕业论文。</w:t>
      </w:r>
    </w:p>
    <w:p w14:paraId="7348F228">
      <w:pPr>
        <w:pStyle w:val="3"/>
        <w:rPr>
          <w:rFonts w:ascii="仿宋" w:hAnsi="仿宋" w:eastAsia="仿宋"/>
          <w:sz w:val="30"/>
        </w:rPr>
      </w:pPr>
      <w:bookmarkStart w:id="41" w:name="_Toc500918472"/>
      <w:bookmarkStart w:id="42" w:name="_Toc324509823"/>
      <w:r>
        <w:rPr>
          <w:rFonts w:hint="eastAsia" w:ascii="仿宋" w:hAnsi="仿宋" w:eastAsia="仿宋"/>
          <w:sz w:val="30"/>
        </w:rPr>
        <w:t>4．参考文献</w:t>
      </w:r>
      <w:bookmarkEnd w:id="41"/>
      <w:bookmarkEnd w:id="42"/>
    </w:p>
    <w:p w14:paraId="507ED0E8">
      <w:pPr>
        <w:wordWrap w:val="0"/>
        <w:jc w:val="left"/>
        <w:rPr>
          <w:sz w:val="24"/>
        </w:rPr>
      </w:pPr>
      <w:r>
        <w:rPr>
          <w:sz w:val="24"/>
        </w:rPr>
        <w:t xml:space="preserve"> </w:t>
      </w:r>
      <w:r>
        <w:rPr>
          <w:rFonts w:hint="eastAsia"/>
          <w:sz w:val="24"/>
        </w:rPr>
        <w:t>[1] Fraser G, Arcuri A. Evosuite: automatic test suite generation for object-oriented software[C]//Proceedings of the 19th ACM SIGSOFT symposium and the 13th European software engineering conference. ACM, 2011: 416-419.</w:t>
      </w:r>
    </w:p>
    <w:p w14:paraId="2C212F2C">
      <w:pPr>
        <w:wordWrap w:val="0"/>
        <w:jc w:val="left"/>
        <w:rPr>
          <w:sz w:val="24"/>
        </w:rPr>
      </w:pPr>
      <w:r>
        <w:rPr>
          <w:sz w:val="24"/>
        </w:rPr>
        <w:t xml:space="preserve"> </w:t>
      </w:r>
      <w:r>
        <w:rPr>
          <w:rFonts w:hint="eastAsia"/>
          <w:sz w:val="24"/>
        </w:rPr>
        <w:t>[2] Wang J, Huang Y, Chen C, et al. Software testing with large language models: Survey, landscape, and vision[J]. IEEE Transactions on Software Engineering, 2024, 50(4): 911-936.</w:t>
      </w:r>
    </w:p>
    <w:p w14:paraId="101B6B20">
      <w:pPr>
        <w:wordWrap w:val="0"/>
        <w:jc w:val="left"/>
        <w:rPr>
          <w:sz w:val="24"/>
        </w:rPr>
      </w:pPr>
      <w:r>
        <w:rPr>
          <w:sz w:val="24"/>
        </w:rPr>
        <w:t xml:space="preserve"> </w:t>
      </w:r>
      <w:r>
        <w:rPr>
          <w:rFonts w:hint="eastAsia"/>
          <w:sz w:val="24"/>
        </w:rPr>
        <w:t>[3] Chen Y, Hu Z, Zhi C, et al. Chatunitest: A framework for llm-based test generation[C]//Companion Proceedings of the 32nd ACM International Conference on the Foundations of Software Engineering. ACM, 2024: 572-576.</w:t>
      </w:r>
    </w:p>
    <w:p w14:paraId="06E970B0">
      <w:pPr>
        <w:wordWrap w:val="0"/>
        <w:jc w:val="left"/>
        <w:rPr>
          <w:sz w:val="24"/>
        </w:rPr>
      </w:pPr>
      <w:r>
        <w:rPr>
          <w:sz w:val="24"/>
        </w:rPr>
        <w:t xml:space="preserve"> </w:t>
      </w:r>
      <w:r>
        <w:rPr>
          <w:rFonts w:hint="eastAsia"/>
          <w:sz w:val="24"/>
        </w:rPr>
        <w:t>[4] Wang Z, Liu K, Li G, et al. HITS: high-coverage llm-based unit test generation via method slicing[C]//Proceedings of the 39th IEEE/ACM International Conference on Automated Software Engineering. ACM, 2024: 1258-1268.</w:t>
      </w:r>
    </w:p>
    <w:p w14:paraId="4494BD0B">
      <w:pPr>
        <w:wordWrap w:val="0"/>
        <w:jc w:val="left"/>
        <w:rPr>
          <w:sz w:val="24"/>
        </w:rPr>
      </w:pPr>
      <w:r>
        <w:rPr>
          <w:sz w:val="24"/>
        </w:rPr>
        <w:t xml:space="preserve"> </w:t>
      </w:r>
      <w:r>
        <w:rPr>
          <w:rFonts w:hint="eastAsia"/>
          <w:sz w:val="24"/>
        </w:rPr>
        <w:t>[5] Liu W, Zhang J, Zhu X, et al. HieraTest: Hierarchical Dependency-Driven Framework with Multi-Strategy Repair for LLM-based Unit Test Generation[J]. arXiv preprint, 2025.</w:t>
      </w:r>
    </w:p>
    <w:p w14:paraId="1925362D">
      <w:pPr>
        <w:wordWrap w:val="0"/>
        <w:jc w:val="left"/>
        <w:rPr>
          <w:sz w:val="24"/>
        </w:rPr>
      </w:pPr>
      <w:r>
        <w:rPr>
          <w:rFonts w:hint="eastAsia"/>
          <w:sz w:val="24"/>
        </w:rPr>
        <w:t xml:space="preserve"> [6] Chen, Lingjiao et al. “FrugalGPT: How to Use Large Language Models While Reducing Cost and Improving Performance.”ArXiv abs/2305.05176 (2023): n. pag.</w:t>
      </w:r>
    </w:p>
    <w:p w14:paraId="439C1465">
      <w:pPr>
        <w:pStyle w:val="2"/>
        <w:numPr>
          <w:ilvl w:val="0"/>
          <w:numId w:val="7"/>
        </w:numPr>
        <w:jc w:val="center"/>
        <w:rPr>
          <w:rStyle w:val="19"/>
          <w:rFonts w:ascii="仿宋" w:hAnsi="仿宋" w:eastAsia="仿宋"/>
          <w:b/>
          <w:color w:val="FF0000"/>
          <w:sz w:val="32"/>
          <w:szCs w:val="32"/>
        </w:rPr>
      </w:pPr>
      <w:r>
        <w:rPr>
          <w:rStyle w:val="19"/>
          <w:rFonts w:ascii="仿宋_GB2312" w:eastAsia="仿宋_GB2312"/>
          <w:b/>
          <w:sz w:val="32"/>
          <w:szCs w:val="32"/>
        </w:rPr>
        <w:br w:type="page"/>
      </w:r>
      <w:r>
        <w:rPr>
          <w:rStyle w:val="19"/>
          <w:rFonts w:hint="eastAsia" w:ascii="仿宋" w:hAnsi="仿宋" w:eastAsia="仿宋"/>
          <w:b/>
          <w:sz w:val="32"/>
          <w:szCs w:val="32"/>
        </w:rPr>
        <w:t>外文翻译</w:t>
      </w:r>
    </w:p>
    <w:p w14:paraId="55C73B6F">
      <w:pPr>
        <w:pStyle w:val="3"/>
        <w:rPr>
          <w:rFonts w:ascii="仿宋" w:hAnsi="仿宋" w:eastAsia="仿宋"/>
          <w:sz w:val="24"/>
          <w:szCs w:val="24"/>
        </w:rPr>
      </w:pPr>
      <w:r>
        <w:rPr>
          <w:rFonts w:hint="eastAsia" w:ascii="仿宋" w:hAnsi="仿宋" w:eastAsia="仿宋"/>
          <w:sz w:val="30"/>
        </w:rPr>
        <w:t>1．背景介绍</w:t>
      </w:r>
    </w:p>
    <w:p w14:paraId="573FFBDF">
      <w:pPr>
        <w:pStyle w:val="25"/>
        <w:spacing w:line="360" w:lineRule="auto"/>
        <w:ind w:firstLine="480"/>
        <w:rPr>
          <w:rFonts w:ascii="仿宋" w:hAnsi="仿宋" w:eastAsia="仿宋"/>
          <w:sz w:val="24"/>
          <w:szCs w:val="24"/>
        </w:rPr>
      </w:pPr>
      <w:r>
        <w:rPr>
          <w:rFonts w:hint="eastAsia" w:ascii="仿宋" w:hAnsi="仿宋" w:eastAsia="仿宋"/>
          <w:sz w:val="24"/>
          <w:szCs w:val="24"/>
        </w:rPr>
        <w:t>单元测试是软件开发的基石，能够早期发现错误并确保长期可靠性。通过单独验证各个组件，单元测试能够提升软件质量、降低维护成本，并支持持续集成和部署。然而，手动构建单元测试既耗时又耗费资源，因为开发人员必须设计多样化的输入并确保足够的覆盖范围。为了减轻这一负担，研究人员开发了多种自动化测试生成技术，例如 Randoop和 Evosuite。尽管这些自动化单元测试在提高覆盖率方面效果显著，但它们往往存在可读性差和理解难度大的问题。</w:t>
      </w:r>
    </w:p>
    <w:p w14:paraId="4CAE7F17">
      <w:pPr>
        <w:pStyle w:val="25"/>
        <w:spacing w:line="360" w:lineRule="auto"/>
        <w:ind w:firstLine="480"/>
        <w:rPr>
          <w:rFonts w:ascii="仿宋" w:hAnsi="仿宋" w:eastAsia="仿宋"/>
          <w:sz w:val="24"/>
          <w:szCs w:val="24"/>
        </w:rPr>
      </w:pPr>
      <w:r>
        <w:rPr>
          <w:rFonts w:hint="eastAsia" w:ascii="仿宋" w:hAnsi="仿宋" w:eastAsia="仿宋"/>
          <w:sz w:val="24"/>
          <w:szCs w:val="24"/>
        </w:rPr>
        <w:t>近来，基于深度学习（DL）的方法已成为传统基于搜索的生成方法的一种有前景的替代方案。通过从大量人类编写的代码语料库中学习编码惯例和语义模式，深度学习模型能够生成更具可读性和上下文相关性的测试。特别是，大型语言模型（LLM）在理解和生成代码方面展现出了非凡的能力，这在自动化单元测试生成方面取得了显著进展。例如，Chen 等人提出了 ChatUniTest，该方法采用自适应焦点上下文机制将相关代码信息纳入提示中。在生成测试之后，ChatUniTest 会执行语法、编译和运行时验证，然后通过基于规则和 LLM 辅助的修复来纠正缺失的导入或断言失败。Wang 等人提出了 HITS，该方法将复杂的方法分解为较小的切片，以指导 LLM 独立为每个切片生成测试。这种分而治之的策略提高了分支和行覆盖率，同时简化了输入推断并增强了可执行性。</w:t>
      </w:r>
    </w:p>
    <w:p w14:paraId="5D4E7078">
      <w:pPr>
        <w:pStyle w:val="25"/>
        <w:spacing w:line="360" w:lineRule="auto"/>
        <w:ind w:firstLine="480"/>
        <w:rPr>
          <w:rFonts w:ascii="仿宋" w:hAnsi="仿宋" w:eastAsia="仿宋"/>
          <w:sz w:val="24"/>
          <w:szCs w:val="24"/>
        </w:rPr>
      </w:pPr>
      <w:r>
        <w:rPr>
          <w:rFonts w:hint="eastAsia" w:ascii="仿宋" w:hAnsi="仿宋" w:eastAsia="仿宋"/>
          <w:sz w:val="24"/>
          <w:szCs w:val="24"/>
        </w:rPr>
        <w:t>尽管取得了这些进展，基于大语言模型的方法仍面临两个挑战。 （1）它们难以在不建模焦点方法的全局和局部依赖信息的情况下生成单元测试。例如，当焦点方法依赖于外部类或跨文件函数调用时，由于缺乏全局和局部依赖建模，现有方法往往无法捕获这些依赖关系。因此，生成的测试可能会调用不存在的 API、误用字段或遗漏关键路径约束，从而导致编译失败或语义无效的情况。 （2）现有的基于大语言模型的方法在修复错误的单元测试方面效果不佳。当前的方法在处理生成的测试代码中的错误时通常依赖于粗粒度的修复策略。当初始测试用例因编译错误（如缺少导入或未定义变量）而失败时，生成的测试用例只是与相应的错误消息拼接在一起，并作为输入反馈给大语言模型以重新生成。这可能导致重复或不完整的修正，例如反复添加未使用的导入或错误方法调用，导致测试仍然无法执行。在更复杂的情况下，例如方法签名中的语义不匹配或依赖项配置错误，由于缺乏细粒度的修复策略，这些方法无法生成有效且可靠的单元测试。</w:t>
      </w:r>
    </w:p>
    <w:p w14:paraId="253D80A4">
      <w:pPr>
        <w:pStyle w:val="25"/>
        <w:spacing w:line="360" w:lineRule="auto"/>
        <w:ind w:firstLine="480"/>
        <w:rPr>
          <w:rFonts w:ascii="仿宋" w:hAnsi="仿宋" w:eastAsia="仿宋"/>
          <w:sz w:val="24"/>
          <w:szCs w:val="24"/>
        </w:rPr>
      </w:pPr>
      <w:r>
        <w:rPr>
          <w:rFonts w:hint="eastAsia" w:ascii="仿宋" w:hAnsi="仿宋" w:eastAsia="仿宋"/>
          <w:sz w:val="24"/>
          <w:szCs w:val="24"/>
        </w:rPr>
        <w:t>为了克服这些局限性，我们提出了 HieraTest，这是一种基于大语言模型的新型自动化单元测试生成框架。为了解决第一个挑战，HieraTest 引入了一种分层依赖构建机制，该机制整合了全局和局部依赖分析，以提供多级上下文信息。在全局层面，静态分析构建了一个符号表，捕获项目、文件、类和函数之间的结构和引用关系。这包括内部项目组件和外部库 API，从而增强大语言模型解决跨文件依赖关系和正确引用外部方法的能力。在局部层面，HieraTest 构建控制流图（CFG）并从条件语句（例如 if、for、while、switch）中提取路径约束，编码焦点方法内的逻辑和数据依赖关系。这些分层上下文被嵌入到结构化提示中，引导大语言模型生成语法正确、语义一致且具有依赖关系意识的单元测试。为克服第二个限制，HieraTest 引入了一个细粒度的错误修复框架，该框架通过有针对性的迭代改进独立管理编译错误和运行时错误。对于编译错误，它采用四阶段流水线，将基于规则的启发式方法与 LLM 指导的修复相结合，包括诊断规范化、通过全局依赖符号表合成候选方案、结构化代码重写以及通过回退编辑进行迭代重新编译。这一过程能够精确纠正缺失的导入、未声明的变量和语法不一致等问题。对于运行时错误，HieraTest 采用“执行–定位–归因–修复”循环，执行生成的测试，解析失败日志，识别错误语句，并通过 LLM 辅助的修复和验证逐步改进这些语句。</w:t>
      </w:r>
    </w:p>
    <w:p w14:paraId="437CCD46">
      <w:pPr>
        <w:pStyle w:val="25"/>
        <w:spacing w:line="360" w:lineRule="auto"/>
        <w:ind w:firstLine="480"/>
        <w:rPr>
          <w:rFonts w:ascii="仿宋" w:hAnsi="仿宋" w:eastAsia="仿宋"/>
          <w:sz w:val="24"/>
          <w:szCs w:val="24"/>
        </w:rPr>
      </w:pPr>
      <w:r>
        <w:rPr>
          <w:rFonts w:hint="eastAsia" w:ascii="仿宋" w:hAnsi="仿宋" w:eastAsia="仿宋"/>
          <w:sz w:val="24"/>
          <w:szCs w:val="24"/>
        </w:rPr>
        <w:t>HieraTest 的整体工作流程将分层依赖分析与细粒度错误修复相结合，以确保生成高质量的单元测试。具体而言，HieraTest 首先通过静态分析执行全局依赖提取，以构建一个包含丰富元数据的综合依赖符号表。然后，它使用 tree-sitter 将焦点方法解析为抽象语法树（AST）并构建其控制流图（CFG）。借鉴先前的工作，提取与分支相关的条件以形成表示细粒度局部上下文的路径约束。这些全局和局部依赖关系被组合成结构化的提示，并提供给大型语言模型（LLMs），以生成具有依赖意识的候选测试。随后，HieraTest 应用其细粒度修复过程，通过迭代修复循环确保语法正确性、语义有效性和运行时稳定性，直至收敛。</w:t>
      </w:r>
    </w:p>
    <w:p w14:paraId="25DBCB07">
      <w:pPr>
        <w:autoSpaceDE w:val="0"/>
        <w:autoSpaceDN w:val="0"/>
        <w:spacing w:line="360" w:lineRule="auto"/>
        <w:ind w:firstLine="480" w:firstLineChars="200"/>
        <w:rPr>
          <w:rFonts w:ascii="仿宋" w:hAnsi="仿宋" w:eastAsia="仿宋"/>
          <w:sz w:val="24"/>
        </w:rPr>
      </w:pPr>
      <w:r>
        <w:rPr>
          <w:rFonts w:hint="eastAsia" w:ascii="仿宋" w:hAnsi="仿宋" w:eastAsia="仿宋"/>
          <w:sz w:val="24"/>
        </w:rPr>
        <w:t>我们在 Defects4J 基准测试和一个工业数据集（HieraTest-Bench）上对 HieraTest 进行了评估。评估考虑了多个指标，包括编译通过率、执行成功率、类覆盖率、方法覆盖率、分支覆盖率、行覆盖率和缺陷检测率。实验结果表明，HieraTest 一直优于传统方法（例如 EvoSuite、Randoop）和最先进的基于 LLM 的基线（例如 ChatUniTest、ChatTester、HITS、TestBench）。与这些基线相比，HieraTest 实现了更高的编译和执行成功率，错误测试更少，并在代码覆盖率和缺陷检测方面取得了显著改进。此外，生成的测试不仅保留了结构依赖关系和边界条件，还增强了健壮性和真实缺陷检测能力。总体而言，结果证实 HieraTest 为自动化单元测试生成提供了一种通用的、依赖关系感知的和执行稳定的解决方案。</w:t>
      </w:r>
    </w:p>
    <w:p w14:paraId="7C0881CA">
      <w:pPr>
        <w:autoSpaceDE w:val="0"/>
        <w:autoSpaceDN w:val="0"/>
        <w:spacing w:line="360" w:lineRule="auto"/>
        <w:ind w:firstLine="480" w:firstLineChars="200"/>
        <w:rPr>
          <w:rFonts w:ascii="仿宋" w:hAnsi="仿宋" w:eastAsia="仿宋"/>
          <w:sz w:val="24"/>
        </w:rPr>
      </w:pPr>
      <w:r>
        <w:rPr>
          <w:rFonts w:hint="eastAsia" w:ascii="仿宋" w:hAnsi="仿宋" w:eastAsia="仿宋"/>
          <w:sz w:val="24"/>
        </w:rPr>
        <w:t>我们论文的主要贡献总结如下：</w:t>
      </w:r>
    </w:p>
    <w:p w14:paraId="6D680FB3">
      <w:pPr>
        <w:autoSpaceDE w:val="0"/>
        <w:autoSpaceDN w:val="0"/>
        <w:spacing w:line="360" w:lineRule="auto"/>
        <w:ind w:firstLine="480" w:firstLineChars="200"/>
        <w:rPr>
          <w:rFonts w:ascii="仿宋" w:hAnsi="仿宋" w:eastAsia="仿宋"/>
          <w:sz w:val="24"/>
        </w:rPr>
      </w:pPr>
      <w:r>
        <w:rPr>
          <w:rFonts w:hint="eastAsia" w:ascii="仿宋" w:hAnsi="仿宋" w:eastAsia="仿宋"/>
          <w:sz w:val="24"/>
        </w:rPr>
        <w:t>我们提出了一种方法，该方法将分层依赖关系分析与细粒度的错误修复策略相结合，以提升基于大语言模型的单元测试生成的性能。</w:t>
      </w:r>
    </w:p>
    <w:p w14:paraId="4C2F46D4">
      <w:pPr>
        <w:autoSpaceDE w:val="0"/>
        <w:autoSpaceDN w:val="0"/>
        <w:spacing w:line="360" w:lineRule="auto"/>
        <w:ind w:firstLine="480" w:firstLineChars="200"/>
        <w:rPr>
          <w:rFonts w:ascii="仿宋" w:hAnsi="仿宋" w:eastAsia="仿宋"/>
          <w:sz w:val="24"/>
        </w:rPr>
      </w:pPr>
      <w:r>
        <w:rPr>
          <w:rFonts w:hint="eastAsia" w:ascii="仿宋" w:hAnsi="仿宋" w:eastAsia="仿宋"/>
          <w:sz w:val="24"/>
        </w:rPr>
        <w:t>我们在两个数据集上进行了全面评估，结果表明，所提出的方法在编译通过率、执行成功率、代码覆盖率和漏洞检测率方面均优于传统方法和基于 LLM 的基线方法。</w:t>
      </w:r>
    </w:p>
    <w:p w14:paraId="4CBD1625">
      <w:pPr>
        <w:autoSpaceDE w:val="0"/>
        <w:autoSpaceDN w:val="0"/>
        <w:spacing w:line="360" w:lineRule="auto"/>
        <w:ind w:firstLine="480" w:firstLineChars="200"/>
        <w:rPr>
          <w:rFonts w:ascii="仿宋" w:hAnsi="仿宋" w:eastAsia="仿宋"/>
          <w:sz w:val="24"/>
        </w:rPr>
      </w:pPr>
      <w:r>
        <w:rPr>
          <w:rFonts w:hint="eastAsia" w:ascii="仿宋" w:hAnsi="仿宋" w:eastAsia="仿宋"/>
          <w:sz w:val="24"/>
        </w:rPr>
        <w:t>我们在[13]中发布了所提出框架的完整实现，包括数据集和代码，为研究人员和从业者提供了可复现的资源，以推进基于 LLM 的单元测试生成。</w:t>
      </w:r>
    </w:p>
    <w:p w14:paraId="0D076F33">
      <w:pPr>
        <w:pStyle w:val="3"/>
        <w:rPr>
          <w:rFonts w:ascii="仿宋" w:hAnsi="仿宋" w:eastAsia="仿宋"/>
          <w:color w:val="FF0000"/>
          <w:sz w:val="30"/>
          <w:szCs w:val="30"/>
        </w:rPr>
      </w:pPr>
      <w:r>
        <w:rPr>
          <w:rFonts w:hint="eastAsia" w:ascii="仿宋" w:hAnsi="仿宋" w:eastAsia="仿宋"/>
          <w:sz w:val="30"/>
        </w:rPr>
        <w:t>2．激励性示例</w:t>
      </w:r>
    </w:p>
    <w:p w14:paraId="71419E43">
      <w:pPr>
        <w:pStyle w:val="25"/>
        <w:spacing w:line="360" w:lineRule="auto"/>
        <w:ind w:firstLine="420" w:firstLineChars="0"/>
        <w:rPr>
          <w:rFonts w:ascii="仿宋" w:hAnsi="仿宋" w:eastAsia="仿宋"/>
          <w:kern w:val="2"/>
          <w:sz w:val="24"/>
          <w:szCs w:val="24"/>
        </w:rPr>
      </w:pPr>
      <w:r>
        <w:rPr>
          <w:rFonts w:hint="eastAsia" w:ascii="仿宋" w:hAnsi="仿宋" w:eastAsia="仿宋"/>
          <w:kern w:val="2"/>
          <w:sz w:val="24"/>
          <w:szCs w:val="24"/>
        </w:rPr>
        <w:t>在本节中，我们将展示一些具有启发性的示例，这些示例突显了大型语言模型在生成单元测试方面的不足。</w:t>
      </w:r>
    </w:p>
    <w:p w14:paraId="7D616D04">
      <w:pPr>
        <w:pStyle w:val="25"/>
        <w:spacing w:line="360" w:lineRule="auto"/>
        <w:ind w:firstLine="420" w:firstLineChars="0"/>
        <w:rPr>
          <w:rFonts w:ascii="仿宋" w:hAnsi="仿宋" w:eastAsia="仿宋"/>
          <w:kern w:val="2"/>
          <w:sz w:val="24"/>
          <w:szCs w:val="24"/>
        </w:rPr>
      </w:pPr>
      <w:r>
        <w:rPr>
          <w:rFonts w:hint="eastAsia" w:ascii="仿宋" w:hAnsi="仿宋" w:eastAsia="仿宋"/>
          <w:kern w:val="2"/>
          <w:sz w:val="24"/>
          <w:szCs w:val="24"/>
        </w:rPr>
        <w:t>此方法负责通过实例化 CoreFile 来构建并返回一个 FileItem 实例。它通过在临时路径后附加一个后缀来构建文件名，设置 CoreFile 的若干属性（例如名称、路径和时间），最后通过辅助方法 getFileItem 返回结果。该逻辑虽然简单，但取决于对项目内部 API 中的 FileItem 和 CoreFile 类的正确使用。图 1（b）展示了由 ChatUniTest 使用 Deepseek-V3 模型 [14] 生成的单元测试。此测试旨在验证 createFileItem 的行为。</w:t>
      </w:r>
    </w:p>
    <w:p w14:paraId="1DA03C40">
      <w:pPr>
        <w:pStyle w:val="25"/>
        <w:spacing w:line="360" w:lineRule="auto"/>
        <w:ind w:firstLine="420" w:firstLineChars="0"/>
        <w:rPr>
          <w:rFonts w:ascii="仿宋" w:hAnsi="仿宋" w:eastAsia="仿宋"/>
          <w:kern w:val="2"/>
          <w:sz w:val="24"/>
          <w:szCs w:val="24"/>
        </w:rPr>
      </w:pPr>
      <w:r>
        <w:rPr>
          <w:rFonts w:hint="eastAsia" w:ascii="仿宋" w:hAnsi="仿宋" w:eastAsia="仿宋"/>
          <w:kern w:val="2"/>
          <w:sz w:val="24"/>
          <w:szCs w:val="24"/>
        </w:rPr>
        <w:t>然而，提供给 ChatUniTest 的提示中并未包含 FileItem 和 CoreFile 类的定义或 API 文档。因此，生成的测试代码存在语义错误。例如，在第40行，传递给 createFileItem 的参数无法满足该方法的严格要求。在第 43 行，测试中包含断言 assertEquals（bizId， result.getCoreFile().getBizId())。此调用无效，因为 FileItem 类没有提供 getCoreFile() 方法，从而导致编译或运行时失败。这些错误导致编译失败、脆弱的预期结果以及浪费的迭代，从而挤占了有意义的边界检查。此示例促使采用一种依赖感知的方法，使模型能够接触到准确的类和方法签名。</w:t>
      </w:r>
    </w:p>
    <w:p w14:paraId="2734183A">
      <w:pPr>
        <w:pStyle w:val="3"/>
        <w:rPr>
          <w:rFonts w:ascii="仿宋" w:hAnsi="仿宋" w:eastAsia="仿宋"/>
          <w:color w:val="FF0000"/>
          <w:sz w:val="30"/>
          <w:szCs w:val="30"/>
        </w:rPr>
      </w:pPr>
      <w:r>
        <w:rPr>
          <w:rFonts w:hint="eastAsia" w:ascii="仿宋" w:hAnsi="仿宋" w:eastAsia="仿宋"/>
          <w:sz w:val="30"/>
        </w:rPr>
        <w:t>3．方法</w:t>
      </w:r>
    </w:p>
    <w:p w14:paraId="14922CA9">
      <w:pPr>
        <w:pStyle w:val="25"/>
        <w:spacing w:line="360" w:lineRule="auto"/>
        <w:ind w:firstLine="420" w:firstLineChars="0"/>
        <w:rPr>
          <w:rFonts w:ascii="仿宋" w:hAnsi="仿宋" w:eastAsia="仿宋"/>
          <w:kern w:val="2"/>
          <w:sz w:val="24"/>
          <w:szCs w:val="24"/>
        </w:rPr>
      </w:pPr>
      <w:r>
        <w:rPr>
          <w:rFonts w:hint="eastAsia" w:ascii="仿宋" w:hAnsi="仿宋" w:eastAsia="仿宋"/>
          <w:kern w:val="2"/>
          <w:sz w:val="24"/>
          <w:szCs w:val="24"/>
        </w:rPr>
        <w:t>在本节中，我们提出了 HieraTest，这是一个利用具有分层依赖感知和细粒度错误修复策略的大型语言模型生成测试用例的框架。我们首先介绍 HieraTest 的概述，然后在接下来的小节中详细描述其细节。</w:t>
      </w:r>
    </w:p>
    <w:p w14:paraId="46C7FCBA">
      <w:pPr>
        <w:pStyle w:val="4"/>
        <w:rPr>
          <w:rFonts w:ascii="仿宋" w:hAnsi="仿宋" w:eastAsia="仿宋"/>
          <w:bCs w:val="0"/>
          <w:i/>
          <w:color w:val="FF0000"/>
          <w:sz w:val="24"/>
        </w:rPr>
      </w:pPr>
      <w:r>
        <w:rPr>
          <w:rFonts w:hint="eastAsia" w:ascii="仿宋" w:hAnsi="仿宋" w:eastAsia="仿宋"/>
          <w:bCs w:val="0"/>
          <w:sz w:val="28"/>
        </w:rPr>
        <w:t>A.概述</w:t>
      </w:r>
    </w:p>
    <w:p w14:paraId="0137414B">
      <w:pPr>
        <w:pStyle w:val="25"/>
        <w:spacing w:line="360" w:lineRule="auto"/>
        <w:ind w:firstLine="480"/>
        <w:rPr>
          <w:rFonts w:ascii="仿宋" w:hAnsi="仿宋" w:eastAsia="仿宋"/>
          <w:sz w:val="24"/>
          <w:szCs w:val="24"/>
        </w:rPr>
      </w:pPr>
      <w:r>
        <w:rPr>
          <w:rFonts w:hint="eastAsia" w:ascii="仿宋" w:hAnsi="仿宋" w:eastAsia="仿宋"/>
          <w:sz w:val="24"/>
          <w:szCs w:val="24"/>
        </w:rPr>
        <w:t>对于一个待测项目，HieraTest 通过两个主要阶段生成测试用例：层次化依赖构建和细粒度错误修复。在第一阶段，它提取全局依赖和局部依赖。这些上下文表示被整合并作为输入提供给大语言模型（LLMs），以指导测试用例的生成。在细粒度错误修复阶段，HieraTest 应用有针对性的策略来纠正生成的测试代码中的编译错误和运行时错误。此过程遵循迭代细化范式，涉及多轮验证和修正。HieraTest 框架的概述见图 2。</w:t>
      </w:r>
    </w:p>
    <w:p w14:paraId="3FD085EE">
      <w:pPr>
        <w:pStyle w:val="4"/>
        <w:rPr>
          <w:rFonts w:ascii="仿宋" w:hAnsi="仿宋" w:eastAsia="仿宋"/>
          <w:bCs w:val="0"/>
          <w:i/>
          <w:color w:val="FF0000"/>
          <w:sz w:val="24"/>
        </w:rPr>
      </w:pPr>
      <w:r>
        <w:rPr>
          <w:rFonts w:hint="eastAsia" w:ascii="仿宋" w:hAnsi="仿宋" w:eastAsia="仿宋"/>
          <w:bCs w:val="0"/>
          <w:sz w:val="28"/>
        </w:rPr>
        <w:t>B. 层级依赖关系构建</w:t>
      </w:r>
    </w:p>
    <w:p w14:paraId="3DAED155">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此阶段整合了全局和局部依赖关系，为基于 LLM 的测试生成提供全面的上下文信息。在全局层面，我们旨在提取文件、类和函数之间的结构和引用关系，从而生成一个包含丰富元数据的依赖符号表。在局部层面，通过提取控制流路径约束进行更细粒度的分析。通过将全局结构依赖与局部路径敏感分析相结合，我们的方法为单元测试生成提供了多层次的上下文，涵盖了从项目架构的宏观视角到方法细节的微观视角。</w:t>
      </w:r>
    </w:p>
    <w:p w14:paraId="76A16EF6">
      <w:pPr>
        <w:pStyle w:val="25"/>
        <w:numPr>
          <w:ilvl w:val="0"/>
          <w:numId w:val="8"/>
        </w:numPr>
        <w:spacing w:line="360" w:lineRule="auto"/>
        <w:ind w:firstLine="420" w:firstLineChars="0"/>
        <w:rPr>
          <w:rFonts w:ascii="仿宋" w:hAnsi="仿宋" w:eastAsia="仿宋"/>
          <w:sz w:val="24"/>
          <w:szCs w:val="24"/>
        </w:rPr>
      </w:pPr>
      <w:r>
        <w:rPr>
          <w:rFonts w:hint="eastAsia" w:ascii="仿宋" w:hAnsi="仿宋" w:eastAsia="仿宋"/>
          <w:sz w:val="24"/>
          <w:szCs w:val="24"/>
        </w:rPr>
        <w:t>全局依赖分析：此组件旨在分析外部第三方库与项目内部类之间的关系。对于每个依赖项，我们的方法会提取并记录可用的类名、字段定义以及相关元数据，并将其组织成一个结构化的全局依赖符号表。具体而言，为了构建外部可用工具的全面映射，我们对 JDK 核心库和第三方依赖 JAR 文件进行统一处理。对于每个项目，依赖项按组 - 艺术品标识符进行收集和去重，仅保留指定版本。相应的 JAR 文件从本地 Maven 仓库获取，若不存在则从公共镜像下载。然后使用字节码分析器解析每个 JAR 文件，枚举公共类的公共静态方法，同时过滤掉内部类、非公共成员和合成定义。对于每个完全限定的类名，我们记录其公共静态方法，形成类级别的表。这些条目被聚合到一个反向索引中，将每个方法名映射到所有可能的完全限定实现。为减少歧义，会舍弃那些过于简单或过短的名称（例如 get、eq）。由此生成的外部方法表充当全局查找结构，将方法标识符与来自第三方依赖项和 JDK 的候选定义相链接。</w:t>
      </w:r>
    </w:p>
    <w:p w14:paraId="2A2ABF57">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为了捕获项目内文件与函数之间的依赖关系，我们构建了一个项目符号表，记录项目中定义的所有类级和函数级实体。我们递归扫描项目目录以定位所有 Java 文件。每个文件都使用 tree-sitter 进行解析，生成抽象语法树（AST），从中提取包声明和导入语句。对于每个类、接口或枚举，我们将其包路径和嵌套层次结构连接起来作为唯一的全限定名（FQN）。每个符号条目记录修饰符、继承关系（例如，extends、implements）、泛型参数、声明的异常以及行号范围。在函数级别，每个方法都由其规范化签名（包括参数类型、修饰符和异常）以及完整的源代码片段表示。所有类型和成员定义都通过递归解析器进行类型规范化，该解析器将数组维度、泛型参数以及带注解或通配符的类型规范化，以确保跨文件的表示一致。随后，将每个文件的中间符号表合并为一个以 FQN 为键的统一项目级结构。</w:t>
      </w:r>
    </w:p>
    <w:p w14:paraId="44FB3CB4">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我们通过符号表抽象来建模全局依赖关系，因为它为代码实体及其关系提供了一种精确、环境无关且查询高效的表示形式。与通常仅编码包级或类级边并忽略词法或语义解析的依赖图不同，符号表将每个声明的实体规范化为完全限定标识符。这种设计既捕获了直接调用（例如，类间函数调用），也涵盖了诸如继承、接口实现和类关联等间接关系，从而增强了 LLM 对焦点方法更广泛执行上下文的理解。通过统一的符号表结构，我们的方法能够对项目内部定义和外部依赖进行一致的查询。</w:t>
      </w:r>
    </w:p>
    <w:p w14:paraId="7554A5E5">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2)局部依赖分析：而全局依赖分析涵盖了整个项目的结构性关系以及局部的依赖关系分析侧重于细粒度语义焦点方法。其目的在于提取条件嵌入在分支语句中的约束条件，这些分支语句代表了控制程序执行的逻辑依赖关系。具体来说，对于一个焦点方法，我们首先使用 tree-sitter 解析其源代码以获取抽象语法树（AST），并推导出基于语法的控制流图（CFG），其中节点对应语句，边表示控制流转换。穷举所有控制流路径会导致路径爆炸，为了平衡覆盖率和效率，我们使用贪婪加权启发式算法选择最多 m 条执行路径。此外，我们的实现还采用了多种边界机制以确保可处理性：（1）为每条路径搜索设置最大步数限制，以防止无限遍历；（2）对提取路径的总数设置上限；（3）设置覆盖率阈值，一旦覆盖了足够的条件节点就终止扩展；（4）动态更新边权重，以避免对先前已覆盖的段进行冗余遍历。</w:t>
      </w:r>
    </w:p>
    <w:p w14:paraId="4B6D409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进一步提高故障暴露率，我们的方法优先选择那些最有可能包含错误的语句所构成的路径，从而大幅提高效率和错误暴露率。为了估计错误的可能性，我们提示大型语言模型（LLM）对焦点方法进行语句级别的故障定位。LLM 被指示逐行分析函数，并返回一个结构化的 JSON 响应，其中包含最多五个可疑代码段的排序列表。每个条目都包含行号、相应的代码片段以及怀疑的理由。这些条目按照可能性从高到低排序，使我们的方法能够在路径选择过程中优先考虑高风险语句。值得注意的是，LLM 不需要修改代码；它仅作为错误可能性的估计器来指导下游的路径探索。</w:t>
      </w:r>
    </w:p>
    <w:p w14:paraId="3953F18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在路径选择过程中，所有控制流图（CFG）边的初始权重均为 0。所有节点最初均标记为未覆盖。如果预测到有缺陷的语句，则选择第一条路径以最大化覆盖的有缺陷节点数量，同时最小化路径长度。然后将此路径上的节点标记为已覆盖。这些节点的边会被加上固定的惩罚权重，以减少重复使用。随后，利用更新后的边权重，算法会迭代选择最短路径来覆盖剩余未覆盖的节点，优先选择包含更多有缺陷语句的路径。如果未识别出有缺陷的语句，则采用相同的过程，在最短路径约束下最大化节点覆盖。遵循先前的工作，我们设置 m = 3，从而生成一组紧凑的、多样且可行的路径，这些路径具有较高的故障暴露潜力，同时保持可管理的搜索成本。</w:t>
      </w:r>
    </w:p>
    <w:p w14:paraId="646631A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在选择 m 条路径后，我们提取每条路径执行所需的逻辑条件。对于每条路径，相应的语句会被重新解析为抽象语法树（AST），并收集遇到的所有分支条件。对于每个分支，我们确定路径是遵循其已取分支还是未取分支，并相应地将谓词标注为“满足”（条件成立）或“不满足”（条件否定）。然后将这些标注的谓词组合成一个有序的合取表达式，代表完整的路径约束。这种路径感知的约束提取生成了一个轻量级但精确的状态条件摘要，这些条件是到达潜在故障位置所必需的。这些提取的路径条件随后作为明确的测试目标提供给 LLM，引导其生成单元测试。</w:t>
      </w:r>
    </w:p>
    <w:p w14:paraId="3F8C5499">
      <w:pPr>
        <w:pStyle w:val="25"/>
        <w:numPr>
          <w:ilvl w:val="0"/>
          <w:numId w:val="9"/>
        </w:numPr>
        <w:spacing w:line="360" w:lineRule="auto"/>
        <w:ind w:firstLine="420" w:firstLineChars="0"/>
        <w:rPr>
          <w:rFonts w:ascii="仿宋" w:hAnsi="仿宋" w:eastAsia="仿宋"/>
          <w:sz w:val="24"/>
          <w:szCs w:val="24"/>
        </w:rPr>
      </w:pPr>
      <w:r>
        <w:rPr>
          <w:rFonts w:hint="eastAsia" w:ascii="仿宋" w:hAnsi="仿宋" w:eastAsia="仿宋"/>
          <w:sz w:val="24"/>
          <w:szCs w:val="24"/>
        </w:rPr>
        <w:t>输入提示构建：在 HieraTest 中，提示设计整合了五个关键组件（即基本生成要求、局部依赖、函数内容、全局依赖和具体执行过程），以引导 LLM 生成高质量的单元测试。图 3 展示了针对焦点方法 createFileItem() 的一个结构化提示示例。</w:t>
      </w:r>
    </w:p>
    <w:p w14:paraId="05964581">
      <w:pPr>
        <w:pStyle w:val="25"/>
        <w:spacing w:line="360" w:lineRule="auto"/>
        <w:ind w:firstLine="420" w:firstLineChars="0"/>
        <w:rPr>
          <w:rFonts w:ascii="仿宋" w:hAnsi="仿宋" w:eastAsia="仿宋"/>
          <w:sz w:val="24"/>
          <w:szCs w:val="24"/>
        </w:rPr>
      </w:pPr>
      <w:r>
        <w:rPr>
          <w:rFonts w:hint="eastAsia" w:ascii="仿宋" w:hAnsi="仿宋" w:eastAsia="仿宋"/>
          <w:b/>
          <w:bCs/>
          <w:sz w:val="24"/>
          <w:szCs w:val="24"/>
        </w:rPr>
        <w:t>•基本生成要求。</w:t>
      </w:r>
      <w:r>
        <w:rPr>
          <w:rFonts w:hint="eastAsia" w:ascii="仿宋" w:hAnsi="仿宋" w:eastAsia="仿宋"/>
          <w:sz w:val="24"/>
          <w:szCs w:val="24"/>
        </w:rPr>
        <w:t>在提示的开头，定义了单元测试生成的基本约束条件，包括任务目标（创建具有所需导入和 Mockito 配置的有效测试方法）以及严格的生成规则。这些规则强制要求测试方法之间相互独立，禁止调用辅助方法和使用 lambda 表达式，要求通过反射测试私有方法，强制使用 Java 8 语法和 API，并且限制测试框架仅使用 JUnit 5，模拟框架仅使用 Mockito。</w:t>
      </w:r>
    </w:p>
    <w:p w14:paraId="70F52A1F">
      <w:pPr>
        <w:pStyle w:val="25"/>
        <w:spacing w:line="360" w:lineRule="auto"/>
        <w:ind w:firstLine="420" w:firstLineChars="0"/>
        <w:rPr>
          <w:rFonts w:ascii="仿宋" w:hAnsi="仿宋" w:eastAsia="仿宋"/>
          <w:sz w:val="24"/>
          <w:szCs w:val="24"/>
        </w:rPr>
      </w:pPr>
      <w:r>
        <w:rPr>
          <w:rFonts w:hint="eastAsia" w:ascii="仿宋" w:hAnsi="仿宋" w:eastAsia="仿宋"/>
          <w:b/>
          <w:bCs/>
          <w:sz w:val="24"/>
          <w:szCs w:val="24"/>
        </w:rPr>
        <w:t>• 本地依赖</w:t>
      </w:r>
      <w:r>
        <w:rPr>
          <w:rFonts w:hint="eastAsia" w:ascii="仿宋" w:hAnsi="仿宋" w:eastAsia="仿宋"/>
          <w:sz w:val="24"/>
          <w:szCs w:val="24"/>
        </w:rPr>
        <w:t>。此组件提供细粒度的上下文信息，例如预测的错误语句、条件约束、输入参数、类级别上下文（例如类名、公共字段、辅助方法）以及现有的测试框架设置。</w:t>
      </w:r>
    </w:p>
    <w:p w14:paraId="085DD350">
      <w:pPr>
        <w:pStyle w:val="25"/>
        <w:spacing w:line="360" w:lineRule="auto"/>
        <w:ind w:firstLine="420" w:firstLineChars="0"/>
        <w:rPr>
          <w:rFonts w:ascii="仿宋" w:hAnsi="仿宋" w:eastAsia="仿宋"/>
          <w:sz w:val="24"/>
          <w:szCs w:val="24"/>
        </w:rPr>
      </w:pPr>
      <w:r>
        <w:rPr>
          <w:rFonts w:hint="eastAsia" w:ascii="仿宋" w:hAnsi="仿宋" w:eastAsia="仿宋"/>
          <w:b/>
          <w:bCs/>
          <w:sz w:val="24"/>
          <w:szCs w:val="24"/>
        </w:rPr>
        <w:t>• 功能内容。</w:t>
      </w:r>
      <w:r>
        <w:rPr>
          <w:rFonts w:hint="eastAsia" w:ascii="仿宋" w:hAnsi="仿宋" w:eastAsia="仿宋"/>
          <w:sz w:val="24"/>
          <w:szCs w:val="24"/>
        </w:rPr>
        <w:t>此组件提供了焦点方法的完整源代码，作为 LLM 的核心语义输入。</w:t>
      </w:r>
    </w:p>
    <w:p w14:paraId="128054B2">
      <w:pPr>
        <w:pStyle w:val="25"/>
        <w:spacing w:line="360" w:lineRule="auto"/>
        <w:ind w:firstLine="420" w:firstLineChars="0"/>
        <w:rPr>
          <w:rFonts w:ascii="仿宋" w:hAnsi="仿宋" w:eastAsia="仿宋"/>
          <w:sz w:val="24"/>
          <w:szCs w:val="24"/>
        </w:rPr>
      </w:pPr>
      <w:r>
        <w:rPr>
          <w:rFonts w:hint="eastAsia" w:ascii="仿宋" w:hAnsi="仿宋" w:eastAsia="仿宋"/>
          <w:b/>
          <w:bCs/>
          <w:sz w:val="24"/>
          <w:szCs w:val="24"/>
        </w:rPr>
        <w:t>•全局依赖关系。</w:t>
      </w:r>
      <w:r>
        <w:rPr>
          <w:rFonts w:hint="eastAsia" w:ascii="仿宋" w:hAnsi="仿宋" w:eastAsia="仿宋"/>
          <w:sz w:val="24"/>
          <w:szCs w:val="24"/>
        </w:rPr>
        <w:t>此组件嵌入了整个项目范围内的上下文信息，包括文件间和项目间的关联，以捕获更高级别的结构依赖关系。此部分明确了输出要求，规定生成的输出内容仅包含所需的导入语句和测试方法实现，同时明确禁止包含测试类结构或私有方法调用。</w:t>
      </w:r>
    </w:p>
    <w:p w14:paraId="603DDFB8">
      <w:pPr>
        <w:pStyle w:val="4"/>
        <w:rPr>
          <w:rFonts w:ascii="仿宋" w:hAnsi="仿宋" w:eastAsia="仿宋"/>
          <w:bCs w:val="0"/>
          <w:i/>
          <w:color w:val="FF0000"/>
          <w:sz w:val="24"/>
        </w:rPr>
      </w:pPr>
      <w:r>
        <w:rPr>
          <w:rFonts w:hint="eastAsia" w:ascii="仿宋" w:hAnsi="仿宋" w:eastAsia="仿宋"/>
          <w:bCs w:val="0"/>
          <w:sz w:val="28"/>
        </w:rPr>
        <w:t>C. 细粒度错误修复</w:t>
      </w:r>
    </w:p>
    <w:p w14:paraId="40BC7261">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此阶段处理两类截然不同的错误：1）编译错误，例如缺少导入语句或未声明的变量相关错误，以及（2）运行时错误，包括断言失败或无效初始化。</w:t>
      </w:r>
    </w:p>
    <w:p w14:paraId="187CD99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1）编译错误修复：常见的编译失败包括语法错误，例如缺少分号，以及语义问题，如未解析的符号或类型不匹配。为解决这些问题，我们的方法采用了一个四阶段的混合流水线，将基于规则的启发式方法与 LLM 引导的生成相结合。</w:t>
      </w:r>
    </w:p>
    <w:p w14:paraId="08B45458">
      <w:pPr>
        <w:pStyle w:val="25"/>
        <w:numPr>
          <w:ilvl w:val="0"/>
          <w:numId w:val="10"/>
        </w:numPr>
        <w:spacing w:line="360" w:lineRule="auto"/>
        <w:ind w:firstLine="420" w:firstLineChars="0"/>
        <w:rPr>
          <w:rFonts w:ascii="仿宋" w:hAnsi="仿宋" w:eastAsia="仿宋"/>
          <w:sz w:val="24"/>
          <w:szCs w:val="24"/>
        </w:rPr>
      </w:pPr>
      <w:r>
        <w:rPr>
          <w:rFonts w:hint="eastAsia" w:ascii="仿宋" w:hAnsi="仿宋" w:eastAsia="仿宋"/>
          <w:sz w:val="24"/>
          <w:szCs w:val="24"/>
        </w:rPr>
        <w:t>诊断标准化。来自 javac 和 Eclipse 编译器的编译日志会被解析并统一为一个标准化的诊断结构。异构消息（例如，找不到符号、包不存在、类未找到）会被转换为包含文件路径、行号和简洁描述的结构化错误列表，从而实现精确的问题定位。（II）修复策略。修复策略针对特定的错误类型进行定制。对于缺少导入的错误，我们使用全局符号表进行查询，并采用优先考虑 JDK 库的启发式方法，随后通过上下文感知过滤来推断正确的导入。对于更复杂的语义错误，例如无效的构造函数调用或未定义的类成员，我们利用基于 LLM 的修复，并使用特定于错误的提示模板，使 LLM 能够生成有针对性的修正。对于一般的编译错误，将标准化的诊断信息和源代码上下文通过统一的提示策略提供给 LLM。（III）结构化重写。为了确保语法的完整性，使用 tree-sitter 对测试文件进行解析。基于规则的导入修复通过有序去重合并，而由 LLM 生成的语义修复则是通过替换特定的抽象语法树节点来应用。这确保了文件在修改后仍保持良好的格式。（Ⅳ）重新编译和回退。修改后的文件会立即重新编译。如果错误仍然存在，系统将进入一个反馈循环，其中更新的诊断信息会触发替代的修复候选方案（例如，尝试不同的重载或优化 LLM 提示），直到代码成功编译或达到重试次数上限。此阶段确保测试用例要么成功编译，要么在达到重试次数上限后被丢弃，从而为后续的运行时验证提供仅有效的可执行输入。</w:t>
      </w:r>
    </w:p>
    <w:p w14:paraId="09146952">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2）运行时错误修复：编译成功后，我们处理在测试执行期间出现的运行时错误。为此，我们采用执行 - 定位 - 归因 - 修复循环，该循环将执行、有针对性的编辑和验证相互交织。首先，执行所有生成的测试，并解析运行时日志以确定失败原因。对于每个失败的用例，HieraTest 提取异常类型和诊断消息，将错误定位到特定的方法和源代码段。具体来说，在归因步骤中，提示 LLM 判断失败是焦点方法中的错误，还是仅是生成的测试本身的问题。如果失败被判定源自焦点方法，则不进行修复，从而保留有效测试的错误揭示行为。否则，如果失败源于诸如生成的测试代码中的错误等问题，我们将执行修复操作。</w:t>
      </w:r>
    </w:p>
    <w:p w14:paraId="6F192EDA">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对于无效的初始化、错误的断言或依赖项配置错误等问题，LLM 会提出有针对性的修复方案。修复后的测试用例会被重新编译，以检测编辑过程中引入的任何新的编译问题。如果出现编译错误，测试用例将被重新送回编译修复阶段；否则，将重新执行以验证原始的运行时错误是否已得到解决。</w:t>
      </w:r>
    </w:p>
    <w:p w14:paraId="342746A6">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这种迭代循环会持续有限次数的迭代，或者直到收敛为止。如果某个故障持续存在或表现出不稳定的情况，基于规则的回退机制会将有问题的测试隔离出来（例如，通过禁用或注释掉有问题的方法或类），以确保整个流水线的进度。通过这种迭代修复过程，我们的方法系统地提高了最终测试套件的可执行性、可靠性和故障检测能力，同时将误弃有效测试的风险降至最低。</w:t>
      </w:r>
    </w:p>
    <w:p w14:paraId="61CE25E5">
      <w:pPr>
        <w:pStyle w:val="3"/>
        <w:rPr>
          <w:rFonts w:ascii="仿宋" w:hAnsi="仿宋" w:eastAsia="仿宋"/>
          <w:color w:val="FF0000"/>
          <w:sz w:val="30"/>
          <w:szCs w:val="30"/>
        </w:rPr>
      </w:pPr>
      <w:r>
        <w:rPr>
          <w:rFonts w:hint="eastAsia" w:ascii="仿宋" w:hAnsi="仿宋" w:eastAsia="仿宋"/>
          <w:sz w:val="30"/>
        </w:rPr>
        <w:t>4．实验</w:t>
      </w:r>
    </w:p>
    <w:p w14:paraId="3C90A8FE">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本节介绍了实验设计，包括研究问题、评估基准、基线、指标和实现细节，随后对结果进行了讨论。</w:t>
      </w:r>
    </w:p>
    <w:p w14:paraId="14AFFA35">
      <w:pPr>
        <w:pStyle w:val="4"/>
        <w:rPr>
          <w:rFonts w:ascii="仿宋" w:hAnsi="仿宋" w:eastAsia="仿宋"/>
          <w:bCs w:val="0"/>
          <w:i/>
          <w:color w:val="FF0000"/>
          <w:sz w:val="24"/>
        </w:rPr>
      </w:pPr>
      <w:r>
        <w:rPr>
          <w:rFonts w:hint="eastAsia" w:ascii="仿宋" w:hAnsi="仿宋" w:eastAsia="仿宋"/>
          <w:bCs w:val="0"/>
          <w:sz w:val="28"/>
        </w:rPr>
        <w:t>A.研究问题</w:t>
      </w:r>
    </w:p>
    <w:p w14:paraId="3E1E863E">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为了评估所提出方法的有效性，我们在源自真实软件开发场景的数据集上进行了全面的实验。此次评估旨在回答以下研究问题（RQs）：</w:t>
      </w:r>
    </w:p>
    <w:p w14:paraId="3410BAD6">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RQ1. 代码质量性能。HieraTest 生成的测试用例的质量与最先进的单元测试生成方法所生成的测试用例相比如何？</w:t>
      </w:r>
    </w:p>
    <w:p w14:paraId="00DC7412">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RQ2. 缺陷检测性能。与竞争方法相比，HieraTest 生成的测试用例在多大程度上能够检测出软件缺陷？</w:t>
      </w:r>
    </w:p>
    <w:p w14:paraId="245D7F3A">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RQ3. 详细分析。HieraTest 内的不同设计组件如何对生成的测试用例的质量和有效性产生影响？</w:t>
      </w:r>
    </w:p>
    <w:p w14:paraId="31E69FC0">
      <w:pPr>
        <w:pStyle w:val="4"/>
        <w:rPr>
          <w:rFonts w:ascii="仿宋" w:hAnsi="仿宋" w:eastAsia="仿宋"/>
          <w:sz w:val="24"/>
          <w:szCs w:val="24"/>
        </w:rPr>
      </w:pPr>
      <w:r>
        <w:rPr>
          <w:rFonts w:hint="eastAsia" w:ascii="仿宋" w:hAnsi="仿宋" w:eastAsia="仿宋"/>
          <w:bCs w:val="0"/>
          <w:sz w:val="28"/>
        </w:rPr>
        <w:t>B. 评估基准</w:t>
      </w:r>
    </w:p>
    <w:p w14:paraId="778B5942">
      <w:pPr>
        <w:pStyle w:val="25"/>
        <w:spacing w:line="360" w:lineRule="auto"/>
        <w:ind w:firstLine="420" w:firstLineChars="0"/>
        <w:rPr>
          <w:rFonts w:ascii="仿宋" w:hAnsi="仿宋" w:eastAsia="仿宋"/>
          <w:b/>
          <w:kern w:val="2"/>
          <w:sz w:val="28"/>
          <w:szCs w:val="32"/>
        </w:rPr>
      </w:pPr>
      <w:r>
        <w:rPr>
          <w:rFonts w:hint="eastAsia" w:ascii="仿宋" w:hAnsi="仿宋" w:eastAsia="仿宋"/>
          <w:sz w:val="24"/>
          <w:szCs w:val="24"/>
        </w:rPr>
        <w:t>我们在两个基准数据集上对 HieraTest 进行了评估。 （1）Defects4J 基准。我们首先采用了广泛使用的 Defects4J 基准，这是一个用于评估软件测试技术的标准数据集。它包含具有真实可重现错误的开源 Java 项目。对于错误检测分析（RQ2），我们从 17 个项目中提取了 1165 个有缺陷的函数。对于代码质量性能（RQ1）和详细研究（RQ3），我们依照先前的工作，选择了三个具有代表性的项目（commons-cli、commons-csv 和 commons-lang）来评估 HieraTest 生成的测试用例的质量。（2）HieraTest-Bench。第二个基准数据集是我们从四个工业 Java 项目中构建的，代表了现实的软件开发环境。依照先前工作 [18] 中确立的提取程序，我们从这些项目中收集了焦点方法。这一过程产生了 534 个类中的 4132 个焦点方法，形成了一个用于评估单元测试生成的高质量基准。由于缺乏真实错误，此数据集用于 RQ1 和 RQ3。两个数据集的详细统计信息总结在表 I 中。</w:t>
      </w:r>
    </w:p>
    <w:p w14:paraId="37EC2CA1">
      <w:pPr>
        <w:pStyle w:val="4"/>
        <w:rPr>
          <w:rFonts w:ascii="仿宋" w:hAnsi="仿宋" w:eastAsia="仿宋"/>
          <w:sz w:val="24"/>
          <w:szCs w:val="24"/>
        </w:rPr>
      </w:pPr>
      <w:r>
        <w:rPr>
          <w:rFonts w:hint="eastAsia" w:ascii="仿宋" w:hAnsi="仿宋" w:eastAsia="仿宋"/>
          <w:bCs w:val="0"/>
          <w:sz w:val="28"/>
        </w:rPr>
        <w:t>C. 基准线</w:t>
      </w:r>
    </w:p>
    <w:p w14:paraId="7A78F114">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为了评估 HieraTest 的有效性，我们将其与多个基准进行了比较，这些基准分为两类：传统的测试生成工具和基于 LLM 的方法。传统方法包括 EvoSuite 和 Randoop，这两种工具在自动化测试研究中被广泛采用。EvoSuite 是一个基于搜索的测试框架，它采用进化算法自动生成 JUnit 测试，旨在最大限度地提高代码覆盖率，同时最小化测试套件的大小。相比之下，Randoop 则使用反馈导向的随机测试，逐步构建和执行方法调用序列，以探索程序行为并发现错误。</w:t>
      </w:r>
    </w:p>
    <w:p w14:paraId="0CC58F3E">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对于基于大语言模型（LLM）的方法，我们选择了 ChatUniTest、ChatTester、HITS 和 TestBench，它们代表了最先进的提示和反馈驱动的测试生成框架。ChatUniTest 是一种基于 LLM 的方法，通过提示工程生成单元测试，无需微调。它制定自然语言指令，并提供上下文代码信息以生成可执行的测试。ChatTester 结合了基于提示的生成和迭代改进，通过整合诸如编译日志和覆盖率结果之类的执行反馈，实现了比零样本提示更高的测试正确性和缺陷检测率。HITS 引入了一种分治策略，将复杂的方法分解为较小的切片，并为每个切片单独生成测试，从而改进了输入推理和覆盖率。TestBench 在不同的上下文设置（自包含、简单和完整上下文）下评估 LLM 用于类级单元测试生成的能力。</w:t>
      </w:r>
    </w:p>
    <w:p w14:paraId="1215047C">
      <w:pPr>
        <w:pStyle w:val="4"/>
        <w:rPr>
          <w:rFonts w:ascii="仿宋" w:hAnsi="仿宋" w:eastAsia="仿宋"/>
          <w:sz w:val="24"/>
          <w:szCs w:val="24"/>
        </w:rPr>
      </w:pPr>
      <w:r>
        <w:rPr>
          <w:rFonts w:hint="eastAsia" w:ascii="仿宋" w:hAnsi="仿宋" w:eastAsia="仿宋"/>
          <w:bCs w:val="0"/>
          <w:sz w:val="28"/>
        </w:rPr>
        <w:t>D. 评估指标</w:t>
      </w:r>
    </w:p>
    <w:p w14:paraId="4B59BD0C">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我们在在先前关于自动化测试生成的研究的基础上，我们使用涵盖语法正确性和测试有效性在内的七项互补指标来评估 HieraTest。</w:t>
      </w:r>
    </w:p>
    <w:p w14:paraId="4CB65172">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•编译通过率：生成的测试用例中能够成功编译且无错误的比例，表明语法的有效性。</w:t>
      </w:r>
    </w:p>
    <w:p w14:paraId="095F6553">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•执行成功率：指编译并执行时无运行时错误的测试用例所占的百分比，反映实际可执行性。</w:t>
      </w:r>
    </w:p>
    <w:p w14:paraId="2BBECBA3">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 类覆盖率：由生成的测试所执行的目标项目类的比例，用于衡量测试的广度。</w:t>
      </w:r>
    </w:p>
    <w:p w14:paraId="519705AE">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 方法覆盖率：由生成的测试至少调用一次的方法所占的比例，反映了程序功能被测试的全面程度。</w:t>
      </w:r>
    </w:p>
    <w:p w14:paraId="29C1B96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 分支覆盖率：所有项目中已执行分支与总分支数的比率，用于评估生成的测试对控制流路径的探索效果。</w:t>
      </w:r>
    </w:p>
    <w:p w14:paraId="07F2926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 行覆盖率：已执行代码行数与总可执行代码行数的比例；所有测试的平均行覆盖率作为最终得分。</w:t>
      </w:r>
    </w:p>
    <w:p w14:paraId="7FE7B8D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 缺陷检测率：由生成的测试所发现的真实缺陷的百分比，计算方法为检测到的不同缺陷数量除以基准测试中已知缺陷的总数。</w:t>
      </w:r>
    </w:p>
    <w:p w14:paraId="77ABAD48">
      <w:pPr>
        <w:pStyle w:val="4"/>
        <w:rPr>
          <w:rFonts w:ascii="仿宋" w:hAnsi="仿宋" w:eastAsia="仿宋"/>
          <w:sz w:val="24"/>
          <w:szCs w:val="24"/>
        </w:rPr>
      </w:pPr>
      <w:r>
        <w:rPr>
          <w:rFonts w:hint="eastAsia" w:ascii="仿宋" w:hAnsi="仿宋" w:eastAsia="仿宋"/>
          <w:bCs w:val="0"/>
          <w:sz w:val="28"/>
        </w:rPr>
        <w:t>E. 实施</w:t>
      </w:r>
    </w:p>
    <w:p w14:paraId="10238970">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为了全面评估所提出的方法，我们在两个独立的基准数据集上进行了实验，并在所有基线中使用了相同的配置。为了进行公平的比较，所有基于大语言模型的方法都采用了 DeepSeek-V3 模型。DeepSeek-V3 提供了 64K 的上下文窗口，足以容纳我们基准测试所需的项目级上下文。为了确保可重复性，我们将温度设置为 0，top-p 设置为 0.95，并为每个重点方法采用了严格的 Pass@1 设置（k=1）。</w:t>
      </w:r>
    </w:p>
    <w:p w14:paraId="3E5C3EEA">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为了确保评估的严谨性和可比性，我们根据每个基准测试的具体要求定制了测试环境。对于 Defects4J，我们统一使用 JUnit 3 并且不使用模拟库，以符合其传统的设置。相比之下，对于 HieraTest-Bench 中的现代开源项目，我们则采用了 JUnit 5 并支持 Mockito。</w:t>
      </w:r>
    </w:p>
    <w:p w14:paraId="73E67DCE">
      <w:pPr>
        <w:pStyle w:val="25"/>
        <w:spacing w:line="360" w:lineRule="auto"/>
        <w:ind w:firstLine="0" w:firstLineChars="0"/>
        <w:rPr>
          <w:rFonts w:ascii="仿宋" w:hAnsi="仿宋" w:eastAsia="仿宋"/>
          <w:sz w:val="24"/>
          <w:szCs w:val="24"/>
        </w:rPr>
      </w:pPr>
      <w:r>
        <w:rPr>
          <w:rFonts w:hint="eastAsia" w:ascii="仿宋" w:hAnsi="仿宋" w:eastAsia="仿宋"/>
          <w:sz w:val="24"/>
          <w:szCs w:val="24"/>
        </w:rPr>
        <w:t>关于基准线，EvoSuite 和 Randoop 是通过官方的 Defects4J 驱动程序执行的，每个测试的时间预算为标准的 300 秒。对于基于大语言模型的方法（ChatUniTest、ChatTester、HITS 和 TestBench），我们忠实地重现了它们各自的流程。具体来说，我们使用了 ChatUniTest 的官方 Java 插件。为了保持实现的一致性，我们在同一框架内重现了 HITS，通过整合其原始论文中详细说明的特定提示模板来实现。我们还调整了提示模板以与标准化的 JUnit 版本保持一致，同时保留了每个基准的核心逻辑。</w:t>
      </w:r>
    </w:p>
    <w:p w14:paraId="6C755021">
      <w:pPr>
        <w:pStyle w:val="25"/>
        <w:spacing w:line="360" w:lineRule="auto"/>
        <w:ind w:firstLine="0" w:firstLineChars="0"/>
        <w:rPr>
          <w:rFonts w:ascii="仿宋" w:hAnsi="仿宋" w:eastAsia="仿宋"/>
          <w:sz w:val="24"/>
          <w:szCs w:val="24"/>
        </w:rPr>
      </w:pPr>
      <w:r>
        <w:rPr>
          <w:rFonts w:hint="eastAsia" w:ascii="仿宋" w:hAnsi="仿宋" w:eastAsia="仿宋"/>
          <w:sz w:val="24"/>
          <w:szCs w:val="24"/>
        </w:rPr>
        <w:t>关于错误修正阶段，我们基于每种方法的原生设计应用了条件修复机制。对于明确配备自我修正策略的方法，我们允许最多进行五轮迭代修复以解决编译或运行时错误。相反，对于缺乏此类设计的方法（例如 TestBench），则不应用修复循环。最后，我们使用 JaCoCo 进行覆盖率收集，并使用 Maven Surefire 插件 记录测试执行结果。</w:t>
      </w:r>
    </w:p>
    <w:p w14:paraId="6B8FEB69">
      <w:pPr>
        <w:pStyle w:val="4"/>
        <w:rPr>
          <w:rFonts w:ascii="仿宋" w:hAnsi="仿宋" w:eastAsia="仿宋"/>
          <w:sz w:val="24"/>
          <w:szCs w:val="24"/>
        </w:rPr>
      </w:pPr>
      <w:r>
        <w:rPr>
          <w:rFonts w:hint="eastAsia" w:ascii="仿宋" w:hAnsi="仿宋" w:eastAsia="仿宋"/>
          <w:bCs w:val="0"/>
          <w:sz w:val="28"/>
        </w:rPr>
        <w:t>F. 代码质量性能（RQ1）</w:t>
      </w:r>
    </w:p>
    <w:p w14:paraId="0B470ADE">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我们在两个基准测试集 HieraTest-Bench 和 Defects4J 上对 HieraTest 及所有基线进行评估，比较它们在六个关键指标上的表现：编译通过率、执行成功率、类覆盖率、方法覆盖率、分支覆盖率和行覆盖率。结果总结在表 II 中，最佳得分以粗体突出显示。</w:t>
      </w:r>
    </w:p>
    <w:p w14:paraId="3F78938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在两个基准测试中，HieraTest 始终展现出强大的代码质量。在 HieraTest-Bench 上，它实现了最高的类覆盖率（96.00%）、方法覆盖率（79.93%）和分支覆盖率（87.95%），超过了其他基于 LLM 的方法。在 Defects4J 上，HieraTest 再次取得了有竞争力的结果，类覆盖率（92.63%）、方法覆盖率（81.93%）、分支覆盖率（85.30%）和行覆盖率（73.97%），在所有方法中名列前茅。这些发现证实了 HieraTest 能够在各种项目中生成高覆盖率、语义有意义且可执行的测试，体现了其稳健性和通用性。此外，我们还有以下发现：</w:t>
      </w:r>
    </w:p>
    <w:p w14:paraId="0FC09AAE">
      <w:pPr>
        <w:pStyle w:val="25"/>
        <w:numPr>
          <w:ilvl w:val="0"/>
          <w:numId w:val="11"/>
        </w:numPr>
        <w:spacing w:line="360" w:lineRule="auto"/>
        <w:ind w:firstLine="420" w:firstLineChars="0"/>
        <w:rPr>
          <w:rFonts w:ascii="仿宋" w:hAnsi="仿宋" w:eastAsia="仿宋"/>
          <w:sz w:val="24"/>
          <w:szCs w:val="24"/>
        </w:rPr>
      </w:pPr>
      <w:r>
        <w:rPr>
          <w:rFonts w:ascii="仿宋" w:hAnsi="仿宋" w:eastAsia="仿宋"/>
          <w:sz w:val="24"/>
          <w:szCs w:val="24"/>
        </w:rPr>
        <w:t>在所有方法中，HITS 的整体表现最弱。在两个基准测试中，其编译通过率极低（在 HieraTest-Bench 中为 55.36%，在 Defects4J 中为 5.06%），导致测试生成不稳定且执行成功率低。尽管 HITS 的设计初衷是为改进通过方法切片实现的覆盖率、频繁的编译失败以及有限的健壮性阻碍了其有效性。</w:t>
      </w:r>
    </w:p>
    <w:p w14:paraId="6AFAC99E">
      <w:pPr>
        <w:pStyle w:val="25"/>
        <w:numPr>
          <w:ilvl w:val="0"/>
          <w:numId w:val="11"/>
        </w:numPr>
        <w:spacing w:line="360" w:lineRule="auto"/>
        <w:ind w:firstLine="420" w:firstLineChars="0"/>
        <w:rPr>
          <w:rFonts w:ascii="仿宋" w:hAnsi="仿宋" w:eastAsia="仿宋"/>
          <w:sz w:val="24"/>
          <w:szCs w:val="24"/>
        </w:rPr>
      </w:pPr>
      <w:r>
        <w:rPr>
          <w:rFonts w:ascii="仿宋" w:hAnsi="仿宋" w:eastAsia="仿宋"/>
          <w:sz w:val="24"/>
          <w:szCs w:val="24"/>
        </w:rPr>
        <w:t>传统工具如 Randoop 和 EvoSuite 能够实现近乎完美的编译率（100%），但代码覆盖率仅处于中等水平，尤其是在复杂基准测试中。相比之下，基于大语言模型的方法（例如 ChatUniTest、ChatTester、TestBench 和 HieraTest）编译成功率较低，但语义覆盖率和代码覆盖率却显著更高。值得注意的是，HieraTest 达到了最高的综合覆盖率，这表明其在理解各种测试场景方面具有更强的适应性和语义推理能力。</w:t>
      </w:r>
    </w:p>
    <w:p w14:paraId="3215AC62">
      <w:pPr>
        <w:pStyle w:val="25"/>
        <w:numPr>
          <w:ilvl w:val="0"/>
          <w:numId w:val="11"/>
        </w:numPr>
        <w:spacing w:line="360" w:lineRule="auto"/>
        <w:ind w:firstLine="420" w:firstLineChars="0"/>
        <w:rPr>
          <w:rFonts w:ascii="仿宋" w:hAnsi="仿宋" w:eastAsia="仿宋"/>
          <w:sz w:val="24"/>
          <w:szCs w:val="24"/>
        </w:rPr>
      </w:pPr>
      <w:r>
        <w:rPr>
          <w:rFonts w:ascii="仿宋" w:hAnsi="仿宋" w:eastAsia="仿宋"/>
          <w:sz w:val="24"/>
          <w:szCs w:val="24"/>
        </w:rPr>
        <w:t>HieraTest 在两个基准测试中均取得了显著的改进，在 Defects4J 上观察到的相对增益最大。与基线方法相比，它将类覆盖率提高了 19.11%，方法覆盖率提高了 33.94%，分支覆盖率提高了 22.91%，行覆盖率提高了 45.41%，而编译和执行成功率仅略有下降。在 HieraTest-Bench 上，它在结构指标、类覆盖率（22.79%）、方法覆盖率（38.41%）、分支覆盖率（22.36%）和行覆盖率（34.58%）方面也取得了显著的提升，编译和执行成功率的下降幅度较小。这些结果表明，层次化依赖建模和路径约束分析能够有效提升测试质量，尤其是在像 Defects4J 这样真实世界中容易出现错误的项目中，语义丰富性和错误定位的重要性超过了稳定性方面的权衡。</w:t>
      </w:r>
    </w:p>
    <w:p w14:paraId="0482FA5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为了进一步说明 HieraTest 出色的生成能力，我们将其与 ChatUniTest 进行定性比较。如图 4 所示，核心方法 build()（即图 4(a)）依赖于外部类 FunctionItem。由于 ChatUniTest 缺乏全局依赖建模，其生成的测试（即图 4(b)）对 FunctionItem 的内部结构做出了错误的假设（例如第 4 至 5 行、第 11 至 12 行和第 15 行），导致了无效的模拟序列。相比之下，HieraTest 通过整合全局依赖信息，正确解析了外部类引用，并生成了可执行的高质量测试用例（即图 4(c)）。此外，通过结合局部依赖信息，HieraTest 生成了更丰富的断言和更广泛的覆盖范围，从而在检测缺陷的能力和整体测试质量方面都优于现有的基准。</w:t>
      </w:r>
    </w:p>
    <w:p w14:paraId="2FCB24DD">
      <w:pPr>
        <w:pStyle w:val="4"/>
        <w:rPr>
          <w:rFonts w:ascii="仿宋" w:hAnsi="仿宋" w:eastAsia="仿宋"/>
          <w:bCs w:val="0"/>
          <w:sz w:val="28"/>
        </w:rPr>
      </w:pPr>
      <w:r>
        <w:rPr>
          <w:rFonts w:hint="eastAsia" w:ascii="仿宋" w:hAnsi="仿宋" w:eastAsia="仿宋"/>
          <w:bCs w:val="0"/>
          <w:sz w:val="28"/>
        </w:rPr>
        <w:t>G. 缺陷检测性能（RQ2）</w:t>
      </w:r>
    </w:p>
    <w:p w14:paraId="1F5207C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为了评估 HieraTest 的缺陷检测能力，我们在来自 Defects4J 基准测试的 17 个项目中的 1165 个关键方法上进行了实验。我们的方法与六个具有代表性的基线进行了比较：两个传统的基于搜索的工具（Randoop 和 EvoSuite）以及四个近期的基于大语言模型的方法（ChatUniTest、ChatTester、HITS 和 TestBench）。评估主要围绕两个关键指标：编译成功率和缺陷检测率。</w:t>
      </w:r>
    </w:p>
    <w:p w14:paraId="290140CD">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HieraTest 展现了强大的缺陷检测能力，检测率达到 10.21%，大幅优于 ChatUniTest（5.67%）、ChatTester（2.83%）、HITS（2.15%）和 TestBench（1.12%）。这一提升得益于 HieraTest 的分层依赖建模和路径约束分析，二者共同增强了上下文理解并指导生成能够揭示缺陷的测试用例。然而，EvoSuite 仍实现了最高的检测率（17.00%），这得益于其基于搜索的策略，该策略系统地探索执行路径，并利用基于变异的启发式方法，这是纯提示驱动的大型语言模型（LLM）方法所不具备的优势。</w:t>
      </w:r>
    </w:p>
    <w:p w14:paraId="301FB457">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来自 Defects4J 中 Chart 项目的代表性示例说明了这些发现。图 5(a) 中所示的有缺陷的焦点方法在第 6 行存在缺陷，条件 if（dataset != null） 应改为 if（dataset == null），因为预期的行为是在数据集为空时返回一个空的 LegendItemCollection。如图 5(c) 所示，HieraTest 成功地通过模拟 CategoryPlot 依赖项（第 6 - 13 行）构建了一个有效的执行上下文。此测试用例精准地针对了该缺陷：在有缺陷的版本中触发断言失败，暴露了错误的空值检查，而在修复后的版本中则通过。相比之下，由 ChatUniTest 生成的测试（图 5(b)）试图执行相同的逻辑，但未能正确模拟所需的依赖项，导致两个版本都出现 NullPointerException。这种对比突显了在生成健壮且能揭示缺陷的单元测试时，依赖项感知路径引导的重要性。</w:t>
      </w:r>
    </w:p>
    <w:p w14:paraId="4B564C77">
      <w:pPr>
        <w:pStyle w:val="4"/>
        <w:rPr>
          <w:rFonts w:ascii="仿宋" w:hAnsi="仿宋" w:eastAsia="仿宋"/>
          <w:bCs w:val="0"/>
          <w:sz w:val="28"/>
        </w:rPr>
      </w:pPr>
      <w:r>
        <w:rPr>
          <w:rFonts w:hint="eastAsia" w:ascii="仿宋" w:hAnsi="仿宋" w:eastAsia="仿宋"/>
          <w:bCs w:val="0"/>
          <w:sz w:val="28"/>
        </w:rPr>
        <w:t>H. 详细分析（研究问题 3）</w:t>
      </w:r>
    </w:p>
    <w:p w14:paraId="48C0496C">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本小节研究了不同设计组件和编译时修复迭代策略对 HieraTest 有效性的影响。我们通过消融研究考察了（I）各个模块的贡献，并且（II）研究了改变编译时修复迭代次数的效果。</w:t>
      </w:r>
    </w:p>
    <w:p w14:paraId="13CD860F">
      <w:pPr>
        <w:pStyle w:val="25"/>
        <w:numPr>
          <w:ilvl w:val="0"/>
          <w:numId w:val="12"/>
        </w:numPr>
        <w:spacing w:line="360" w:lineRule="auto"/>
        <w:ind w:firstLine="420" w:firstLineChars="0"/>
        <w:rPr>
          <w:rFonts w:ascii="仿宋" w:hAnsi="仿宋" w:eastAsia="仿宋"/>
          <w:sz w:val="24"/>
          <w:szCs w:val="24"/>
        </w:rPr>
      </w:pPr>
      <w:r>
        <w:rPr>
          <w:rFonts w:hint="eastAsia" w:ascii="仿宋" w:hAnsi="仿宋" w:eastAsia="仿宋"/>
          <w:sz w:val="24"/>
          <w:szCs w:val="24"/>
        </w:rPr>
        <w:t>消融研究：HieraTest 集成了层次化依赖关系构建和多策略错误修复，以引导大型语言模型生成高质量的单元测试。为了量化每个模块的贡献，我们实现了三个变体：无局部依赖、无全局依赖和无框架修复。无局部依赖变体排除了局部依赖分析，仅依赖全局依赖建模。无全局依赖变体排除了关于焦点方法及其所在文件之外的所有依赖补充信息。无框架修复变体禁用了与框架相关的生成和修复策略。</w:t>
      </w:r>
    </w:p>
    <w:p w14:paraId="4E9CAE69">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如表 IV 所示，HieraTest 在两个基准测试中始终优于所有变体，这证实了分层依赖关系建模和修复策略的互补价值。在 HieraTest-Bench 上，移除局部依赖关系分析或全局依赖关系分析会导致行覆盖率显著下降（分别从 64.10% 降至 56.88% 和 55.80%），这表明它们在生成可执行的全面测试中至关重要。这些结果表明，在存在大量未解决外部引用的真实世界、易出错的项目中，依赖关系尤为重要。总体而言，局部依赖关系建模和全局依赖关系分析机制对于实现高质量的测试生成都是不可或缺的，在复杂的真实世界环境中，全局依赖关系分析的作用最为显著。</w:t>
      </w:r>
    </w:p>
    <w:p w14:paraId="6BDBDE7D">
      <w:pPr>
        <w:pStyle w:val="25"/>
        <w:numPr>
          <w:ilvl w:val="0"/>
          <w:numId w:val="12"/>
        </w:numPr>
        <w:spacing w:line="360" w:lineRule="auto"/>
        <w:ind w:firstLine="420" w:firstLineChars="0"/>
        <w:rPr>
          <w:rFonts w:ascii="仿宋" w:hAnsi="仿宋" w:eastAsia="仿宋"/>
          <w:sz w:val="24"/>
          <w:szCs w:val="24"/>
        </w:rPr>
      </w:pPr>
      <w:r>
        <w:rPr>
          <w:rFonts w:hint="eastAsia" w:ascii="仿宋" w:hAnsi="仿宋" w:eastAsia="仿宋"/>
          <w:sz w:val="24"/>
          <w:szCs w:val="24"/>
        </w:rPr>
        <w:t>编译时修复迭代次数的影响：在多策略修复阶段，HieraTest 最多执行五次编译时修复迭代，以逐步消除生成测试中的编译错误。为了评估迭代次数的影响，我们创建了五个变体（0 至 4 次迭代），并将其与完整配置（五次迭代）在两个基准测试中进行了比较。</w:t>
      </w:r>
    </w:p>
    <w:p w14:paraId="6CF35446">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表 V 显示，增加修复迭代次数通常会提高覆盖率，但超过四次迭代后收益趋于平稳。在 HieraTest-Bench 上，四次迭代的变体实现了最高的类覆盖率（96.38%），但在方法覆盖率（79.93%）和行覆盖率（64.10%）方面仍略低于 HieraTest。在 Defects4J 上，差异更为显著。一次迭代的变体在分支覆盖率方面表现明显不佳（82.47% 对比 85.30%），而多次迭代的变体接近但未超过 HieraTest 的性能。在 Defects4J 上的更大改进表明，实际项目存在更复杂的依赖关系和编译问题，需要更多的修复周期。总体而言，多次迭代对于稳健的性能至关重要。完整的五次迭代策略在修复成本和覆盖率收益之间提供了最佳平衡。</w:t>
      </w:r>
    </w:p>
    <w:p w14:paraId="4DF4ECCD">
      <w:pPr>
        <w:pStyle w:val="3"/>
        <w:rPr>
          <w:rFonts w:ascii="仿宋" w:hAnsi="仿宋" w:eastAsia="仿宋"/>
          <w:color w:val="FF0000"/>
          <w:sz w:val="30"/>
          <w:szCs w:val="30"/>
        </w:rPr>
      </w:pPr>
      <w:r>
        <w:rPr>
          <w:rFonts w:hint="eastAsia" w:ascii="仿宋" w:hAnsi="仿宋" w:eastAsia="仿宋"/>
          <w:sz w:val="30"/>
        </w:rPr>
        <w:t>5．有效性威胁</w:t>
      </w:r>
    </w:p>
    <w:p w14:paraId="482D598D">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本节介绍了实验设计，包括研究问题、评估基准、基线、指标和实现细节，随后对结果进行了讨论。</w:t>
      </w:r>
    </w:p>
    <w:p w14:paraId="0ED15157">
      <w:pPr>
        <w:pStyle w:val="25"/>
        <w:spacing w:line="360" w:lineRule="auto"/>
        <w:ind w:firstLine="0" w:firstLineChars="0"/>
        <w:rPr>
          <w:rFonts w:ascii="仿宋" w:hAnsi="仿宋" w:eastAsia="仿宋"/>
          <w:sz w:val="24"/>
          <w:szCs w:val="24"/>
        </w:rPr>
      </w:pPr>
      <w:r>
        <w:rPr>
          <w:rFonts w:hint="eastAsia" w:ascii="仿宋" w:hAnsi="仿宋" w:eastAsia="仿宋"/>
          <w:b/>
          <w:bCs/>
          <w:sz w:val="24"/>
          <w:szCs w:val="24"/>
        </w:rPr>
        <w:t>构建威胁。</w:t>
      </w:r>
      <w:r>
        <w:rPr>
          <w:rFonts w:hint="eastAsia" w:ascii="仿宋" w:hAnsi="仿宋" w:eastAsia="仿宋"/>
          <w:sz w:val="24"/>
          <w:szCs w:val="24"/>
        </w:rPr>
        <w:t>构建威胁产生于评估指标或实验设计未能准确捕捉预期的研究目标。在本研究中，我们通过两项措施来应对此类威胁。首先，我们采用先前测试生成研究中广泛使用的成熟定量指标（即编译通过率、执行成功率、类/方法/分支/行覆盖率以及缺陷检测）。</w:t>
      </w:r>
    </w:p>
    <w:p w14:paraId="0F2A254A">
      <w:pPr>
        <w:pStyle w:val="25"/>
        <w:spacing w:line="360" w:lineRule="auto"/>
        <w:ind w:firstLine="0" w:firstLineChars="0"/>
        <w:rPr>
          <w:rFonts w:ascii="仿宋" w:hAnsi="仿宋" w:eastAsia="仿宋"/>
          <w:sz w:val="24"/>
          <w:szCs w:val="24"/>
        </w:rPr>
      </w:pPr>
      <w:r>
        <w:rPr>
          <w:rFonts w:hint="eastAsia" w:ascii="仿宋" w:hAnsi="仿宋" w:eastAsia="仿宋"/>
          <w:sz w:val="24"/>
          <w:szCs w:val="24"/>
        </w:rPr>
        <w:t>首先，我们采用定量评估（例如，覆盖率）以确保评估全面反映语法正确性和测试能力。其次，我们纳入定性分析（例如，案例研究），以验证生成的测试在逻辑上是否与重点方法一致，并能正确处理复杂的依赖关系，从而使评估与“测试有效性”和“语义正确性”等概念相契合。</w:t>
      </w:r>
    </w:p>
    <w:p w14:paraId="5EE54193">
      <w:pPr>
        <w:pStyle w:val="25"/>
        <w:spacing w:line="360" w:lineRule="auto"/>
        <w:ind w:firstLine="0" w:firstLineChars="0"/>
        <w:rPr>
          <w:rFonts w:ascii="仿宋" w:hAnsi="仿宋" w:eastAsia="仿宋"/>
          <w:sz w:val="24"/>
          <w:szCs w:val="24"/>
        </w:rPr>
      </w:pPr>
      <w:r>
        <w:rPr>
          <w:rFonts w:hint="eastAsia" w:ascii="仿宋" w:hAnsi="仿宋" w:eastAsia="仿宋"/>
          <w:b/>
          <w:bCs/>
          <w:sz w:val="24"/>
          <w:szCs w:val="24"/>
        </w:rPr>
        <w:t>内部威胁。</w:t>
      </w:r>
      <w:r>
        <w:rPr>
          <w:rFonts w:hint="eastAsia" w:ascii="仿宋" w:hAnsi="仿宋" w:eastAsia="仿宋"/>
          <w:sz w:val="24"/>
          <w:szCs w:val="24"/>
        </w:rPr>
        <w:t>内部有效性涉及我们实验设计和实施的合理性。为减少混杂因素的影响，所有基准方法均在相同的硬件、时间限制和 LLM 配置（例如，DeepSeek-V3 固定温度和上下文大小）下执行。我们严格遵循传统基准（EvoSuite、Randoop）的官方文档，并使用一致的提示模板配置基于 LLM 的工具（ChatUniTest、ChatTester、HITS、TestBench）。对于无法直接在 Defects4J 上运行的基准，我们对其源代码进行了修改以实现执行。尽管在这一过程中我们优先考虑功能等效性，但实现中的细微差异仍可能影响结果。</w:t>
      </w:r>
    </w:p>
    <w:p w14:paraId="1C119F5D">
      <w:pPr>
        <w:pStyle w:val="25"/>
        <w:spacing w:line="360" w:lineRule="auto"/>
        <w:ind w:firstLine="0" w:firstLineChars="0"/>
        <w:rPr>
          <w:rFonts w:ascii="仿宋" w:hAnsi="仿宋" w:eastAsia="仿宋"/>
          <w:sz w:val="24"/>
          <w:szCs w:val="24"/>
        </w:rPr>
      </w:pPr>
      <w:r>
        <w:rPr>
          <w:rFonts w:hint="eastAsia" w:ascii="仿宋" w:hAnsi="仿宋" w:eastAsia="仿宋"/>
          <w:b/>
          <w:bCs/>
          <w:sz w:val="24"/>
          <w:szCs w:val="24"/>
        </w:rPr>
        <w:t>外部威胁。</w:t>
      </w:r>
      <w:r>
        <w:rPr>
          <w:rFonts w:hint="eastAsia" w:ascii="仿宋" w:hAnsi="仿宋" w:eastAsia="仿宋"/>
          <w:sz w:val="24"/>
          <w:szCs w:val="24"/>
        </w:rPr>
        <w:t>外部效度涉及我们结果的可推广性。评估依赖于两个具有代表性的基准测试集，即 Defects4J 和 HieraTest-Bench，涵盖了开源和工业 Java 项目。这些数据集提供了多样化的、真实的测试场景。目前我们的评估仅限于 Java 生态系统和 DeepSeek-V3。未来的工作将验证其在不同语言和模型架构中的可推广性。</w:t>
      </w:r>
    </w:p>
    <w:p w14:paraId="6B1B6908">
      <w:pPr>
        <w:pStyle w:val="3"/>
        <w:rPr>
          <w:rFonts w:ascii="仿宋" w:hAnsi="仿宋" w:eastAsia="仿宋"/>
          <w:color w:val="FF0000"/>
          <w:sz w:val="30"/>
          <w:szCs w:val="30"/>
        </w:rPr>
      </w:pPr>
      <w:r>
        <w:rPr>
          <w:rFonts w:hint="eastAsia" w:ascii="仿宋" w:hAnsi="仿宋" w:eastAsia="仿宋"/>
          <w:sz w:val="30"/>
        </w:rPr>
        <w:t>6．相关工作</w:t>
      </w:r>
    </w:p>
    <w:p w14:paraId="1599453B">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基于 LLM 的单元测试生成利用 LLM 强大的代码理解和生成能力，从源代码或自然语言描述中自动生成测试用例。通过从大规模代码语料库中学习编码规范和语义模式，这些方法旨在与传统的自动化测试技术相比，提高测试覆盖率、可读性和可靠性。</w:t>
      </w:r>
    </w:p>
    <w:p w14:paraId="34019C83">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在这一领域的早期努力主要依赖于在大规模代码 - 测试数据集上进行模型训练或微调，使大型语言模型能够内化特定项目的测试模式和惯例。例如，Tufano 等人提出了 AthenaTest，该方法利用在 Methods2Test 数据集上的预训练和监督微调来生成与方法语义对齐的单元测试。同样，Shin 等人在 Methods2Test 上对 CodeT5 进行微调，并进一步通过项目级微调来捕获特定领域的知识。除了监督微调之外，强化学习（RL）也被探索用于通过反馈驱动的优化来迭代改进测试生成。Zeng 等人提出了 ACE-CODER，该方法将大规模自动测试合成与奖励模型训练以及 RL 引导的代码生成相结合。</w:t>
      </w:r>
    </w:p>
    <w:p w14:paraId="3CDE0A48">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尽管这些基于训练的方法取得了成就，但它们也存在固有的局限性。这些方法严重依赖于大规模的、精心整理的数据集以及大量的计算资源，这阻碍了其可扩展性和对新软件领域的适应性。为了解决这些局限性，近期的研究转向了基于提示的策略，即通过精心设计的提示引导大型语言模型生成单元测试，而无需额外的训练。例如，Lahiri 等人提出了 ITDCG，该方法利用自然语言描述和函数签名生成候选测试，并通过用户反馈进行交互式优化。Siddiq 等人构建了包含类源代码、包声明和相关导入的结构化提示，以提供更完整的上下文。ChatUniTest引入了一种自适应焦点上下文机制，该机制在保持在标记限制范围内的情况下，有选择地将相关类和依赖信息整合到提示中。</w:t>
      </w:r>
    </w:p>
    <w:p w14:paraId="2D3D4AF1">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近期的研究更加强调通过迭代和上下文丰富提示来提高可靠性和覆盖率。Yuan 等人提出了 ChatTester，它将测试生成分为两个阶段：推断焦点方法的意图并生成相应的单元测试，随后通过验证和修复循环来解决诸如未解析的符号或无效引用之类的编译错误。Bhatia 等人通过与 ChatGPT 的迭代提示提高了覆盖率，将之前未覆盖的语句索引纳入后续的迭代中。CoverUp 进一步完善了这一范式，通过将未覆盖的代码行、导入上下文和特定角色的指令嵌入提示中；如果测试未能编译或执行，框架会附加诊断反馈并迭代地重新生成提示。张等人通过将低覆盖率测试作为反例纳入此方法进行了扩展，而瑞安等人则利用执行路径信息优化提示，以引导 LLM 进行推理。</w:t>
      </w:r>
    </w:p>
    <w:p w14:paraId="2370D0C6">
      <w:pPr>
        <w:pStyle w:val="25"/>
        <w:spacing w:line="360" w:lineRule="auto"/>
        <w:ind w:firstLine="420" w:firstLineChars="0"/>
        <w:rPr>
          <w:rFonts w:ascii="仿宋" w:hAnsi="仿宋" w:eastAsia="仿宋"/>
          <w:sz w:val="24"/>
          <w:szCs w:val="24"/>
        </w:rPr>
      </w:pPr>
    </w:p>
    <w:p w14:paraId="3A0611E0">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尽管取得了显著进展，但现有的提示工程方法仍受限于有限的依赖关系感知能力和临时的错误修复机制。相比之下，HieraTest 通过分层依赖关系构建框架以及细粒度、多策略修复机制，推进了基于 LLM 的单元测试生成。HieraTest 不仅依靠文本提示的优化，还明确建模了焦点方法内的全局依赖关系和局部依赖关系。这些分层依赖关系被嵌入到结构化提示中，为 LLM 提供了全面的语义和结构上下文，以生成符合依赖关系且可执行的测试。此外，HieraTest 引入了一个两阶段修复管道，分别处理编译错误和运行时错误，以提高生成测试的可执行性、结构覆盖率和故障检测能力。</w:t>
      </w:r>
    </w:p>
    <w:p w14:paraId="15E87EF7">
      <w:pPr>
        <w:pStyle w:val="3"/>
        <w:rPr>
          <w:rFonts w:ascii="仿宋" w:hAnsi="仿宋" w:eastAsia="仿宋"/>
          <w:color w:val="FF0000"/>
          <w:sz w:val="30"/>
          <w:szCs w:val="30"/>
        </w:rPr>
      </w:pPr>
      <w:r>
        <w:rPr>
          <w:rFonts w:hint="eastAsia" w:ascii="仿宋" w:hAnsi="仿宋" w:eastAsia="仿宋"/>
          <w:sz w:val="30"/>
        </w:rPr>
        <w:t>7．结论与未来工作</w:t>
      </w:r>
    </w:p>
    <w:p w14:paraId="135B933D">
      <w:pPr>
        <w:pStyle w:val="25"/>
        <w:spacing w:line="360" w:lineRule="auto"/>
        <w:ind w:firstLine="420" w:firstLineChars="0"/>
        <w:rPr>
          <w:rFonts w:ascii="仿宋" w:hAnsi="仿宋" w:eastAsia="仿宋"/>
          <w:sz w:val="24"/>
          <w:szCs w:val="24"/>
        </w:rPr>
      </w:pPr>
      <w:r>
        <w:rPr>
          <w:rFonts w:hint="eastAsia" w:ascii="仿宋" w:hAnsi="仿宋" w:eastAsia="仿宋"/>
          <w:sz w:val="24"/>
          <w:szCs w:val="24"/>
        </w:rPr>
        <w:t>本文解决了基于大型语言模型（LLM）的单元测试生成中的两个核心挑战：对结构依赖关系的建模不足以及依赖于粗粒度修复策略。我们提出了一种框架，该框架将分层依赖关系分析与多策略细粒度修复机制相结合，分别处理编译错误和运行时错误。在 Defects4J 和 HieraTest-Bench 上进行的实验表明，与传统的和近期的基于 LLM 的基线方法相比，我们的方法在编译成功率、覆盖率和错误检测方面有了显著提高。在未来的工作中，我们将把此框架扩展到其他编程语言和测试生态系统，并结合强化学习和自动反馈机制来进一步改进提示构建。</w:t>
      </w:r>
    </w:p>
    <w:p w14:paraId="3B2C45E8">
      <w:pPr>
        <w:pStyle w:val="25"/>
        <w:spacing w:line="360" w:lineRule="auto"/>
        <w:ind w:firstLine="420" w:firstLineChars="0"/>
        <w:rPr>
          <w:rFonts w:ascii="仿宋" w:hAnsi="仿宋" w:eastAsia="仿宋"/>
          <w:sz w:val="24"/>
          <w:szCs w:val="24"/>
        </w:rPr>
      </w:pPr>
    </w:p>
    <w:p w14:paraId="2C829858">
      <w:pPr>
        <w:pStyle w:val="25"/>
        <w:spacing w:line="360" w:lineRule="auto"/>
        <w:ind w:firstLine="420" w:firstLineChars="0"/>
        <w:rPr>
          <w:rFonts w:ascii="仿宋" w:hAnsi="仿宋" w:eastAsia="仿宋"/>
          <w:sz w:val="24"/>
          <w:szCs w:val="24"/>
        </w:rPr>
      </w:pPr>
    </w:p>
    <w:p w14:paraId="291B3140">
      <w:pPr>
        <w:rPr>
          <w:rFonts w:ascii="仿宋" w:hAnsi="仿宋" w:eastAsia="仿宋"/>
          <w:kern w:val="0"/>
          <w:sz w:val="24"/>
        </w:rPr>
      </w:pPr>
    </w:p>
    <w:p w14:paraId="133D3075">
      <w:pPr>
        <w:rPr>
          <w:rFonts w:ascii="仿宋" w:hAnsi="仿宋" w:eastAsia="仿宋"/>
          <w:kern w:val="0"/>
          <w:sz w:val="24"/>
        </w:rPr>
      </w:pPr>
    </w:p>
    <w:p w14:paraId="2D78A191">
      <w:pPr>
        <w:rPr>
          <w:rFonts w:ascii="仿宋" w:hAnsi="仿宋" w:eastAsia="仿宋"/>
          <w:kern w:val="0"/>
          <w:sz w:val="24"/>
        </w:rPr>
      </w:pPr>
    </w:p>
    <w:p w14:paraId="07DAFFD6">
      <w:pPr>
        <w:rPr>
          <w:rFonts w:ascii="仿宋" w:hAnsi="仿宋" w:eastAsia="仿宋"/>
          <w:kern w:val="0"/>
          <w:sz w:val="24"/>
        </w:rPr>
      </w:pPr>
    </w:p>
    <w:p w14:paraId="77956525"/>
    <w:p w14:paraId="39562352">
      <w:pPr>
        <w:jc w:val="center"/>
        <w:rPr>
          <w:rFonts w:ascii="仿宋" w:hAnsi="仿宋" w:eastAsia="仿宋"/>
          <w:color w:val="FF0000"/>
          <w:sz w:val="24"/>
        </w:rPr>
      </w:pPr>
      <w:bookmarkStart w:id="43" w:name="_Toc324509825"/>
    </w:p>
    <w:p w14:paraId="3895C367">
      <w:pPr>
        <w:sectPr>
          <w:headerReference r:id="rId6" w:type="default"/>
          <w:footerReference r:id="rId8" w:type="default"/>
          <w:headerReference r:id="rId7" w:type="even"/>
          <w:footerReference r:id="rId9" w:type="even"/>
          <w:pgSz w:w="11906" w:h="16838"/>
          <w:pgMar w:top="1418" w:right="1134" w:bottom="1134" w:left="1418" w:header="1191" w:footer="680" w:gutter="0"/>
          <w:pgNumType w:start="1"/>
          <w:cols w:space="720" w:num="1"/>
          <w:docGrid w:type="linesAndChars" w:linePitch="312" w:charSpace="0"/>
        </w:sectPr>
      </w:pPr>
    </w:p>
    <w:p w14:paraId="64760C40">
      <w:pPr>
        <w:pStyle w:val="2"/>
        <w:numPr>
          <w:ilvl w:val="0"/>
          <w:numId w:val="7"/>
        </w:numPr>
        <w:spacing w:before="240" w:after="120" w:line="240" w:lineRule="auto"/>
        <w:jc w:val="center"/>
        <w:rPr>
          <w:rStyle w:val="19"/>
          <w:rFonts w:ascii="仿宋" w:hAnsi="仿宋" w:eastAsia="仿宋"/>
          <w:b/>
          <w:sz w:val="32"/>
          <w:szCs w:val="32"/>
        </w:rPr>
      </w:pPr>
      <w:bookmarkStart w:id="44" w:name="_Toc500918474"/>
      <w:r>
        <w:rPr>
          <w:rStyle w:val="19"/>
          <w:rFonts w:hint="eastAsia" w:ascii="仿宋" w:hAnsi="仿宋" w:eastAsia="仿宋"/>
          <w:b/>
          <w:sz w:val="32"/>
          <w:szCs w:val="32"/>
        </w:rPr>
        <w:t>外文原文</w:t>
      </w:r>
      <w:bookmarkEnd w:id="44"/>
    </w:p>
    <w:p w14:paraId="1FC0D82E">
      <w:pPr>
        <w:numPr>
          <w:ilvl w:val="0"/>
          <w:numId w:val="7"/>
        </w:numPr>
        <w:sectPr>
          <w:headerReference r:id="rId10" w:type="default"/>
          <w:footerReference r:id="rId11" w:type="default"/>
          <w:pgSz w:w="11906" w:h="16838"/>
          <w:pgMar w:top="1440" w:right="1134" w:bottom="1440" w:left="1418" w:header="1191" w:footer="992" w:gutter="0"/>
          <w:cols w:space="720" w:num="1"/>
          <w:docGrid w:type="linesAndChars" w:linePitch="312" w:charSpace="0"/>
        </w:sectPr>
      </w:pPr>
    </w:p>
    <w:p w14:paraId="443229E3">
      <w:pPr>
        <w:pStyle w:val="2"/>
        <w:jc w:val="center"/>
        <w:rPr>
          <w:rFonts w:ascii="仿宋" w:hAnsi="仿宋" w:eastAsia="仿宋"/>
          <w:sz w:val="32"/>
          <w:szCs w:val="32"/>
        </w:rPr>
      </w:pPr>
      <w:r>
        <w:rPr>
          <w:rFonts w:hint="eastAsia" w:ascii="仿宋" w:hAnsi="仿宋" w:eastAsia="仿宋"/>
          <w:sz w:val="32"/>
          <w:szCs w:val="32"/>
        </w:rPr>
        <w:t>毕业论文（设计）文献综述和开题报告考核</w:t>
      </w:r>
      <w:bookmarkEnd w:id="43"/>
    </w:p>
    <w:p w14:paraId="537DC6C0">
      <w:pPr>
        <w:ind w:firstLine="358" w:firstLineChars="128"/>
        <w:jc w:val="left"/>
        <w:rPr>
          <w:rFonts w:ascii="仿宋" w:hAnsi="仿宋" w:eastAsia="仿宋"/>
          <w:b/>
          <w:sz w:val="28"/>
        </w:rPr>
      </w:pPr>
      <w:r>
        <w:rPr>
          <w:rFonts w:hint="eastAsia" w:ascii="仿宋" w:hAnsi="仿宋" w:eastAsia="仿宋"/>
          <w:b/>
          <w:sz w:val="28"/>
        </w:rPr>
        <w:t>导师对开题报告、外文翻译和文献综述的评语及成绩评定：</w:t>
      </w:r>
    </w:p>
    <w:p w14:paraId="1B3E9310">
      <w:pPr>
        <w:spacing w:line="360" w:lineRule="auto"/>
        <w:ind w:firstLine="480" w:firstLineChars="200"/>
        <w:rPr>
          <w:rFonts w:ascii="仿宋" w:hAnsi="仿宋" w:eastAsia="仿宋"/>
          <w:color w:val="FF0000"/>
          <w:sz w:val="24"/>
        </w:rPr>
      </w:pPr>
      <w:bookmarkStart w:id="45" w:name="OLE_LINK6"/>
      <w:r>
        <w:rPr>
          <w:rFonts w:hint="eastAsia" w:ascii="仿宋" w:hAnsi="仿宋" w:eastAsia="仿宋"/>
          <w:color w:val="FF0000"/>
          <w:sz w:val="24"/>
        </w:rPr>
        <w:t>（此页单面打印）</w:t>
      </w:r>
    </w:p>
    <w:bookmarkEnd w:id="45"/>
    <w:p w14:paraId="4A9C8216">
      <w:pPr>
        <w:jc w:val="left"/>
        <w:rPr>
          <w:rFonts w:ascii="仿宋" w:hAnsi="仿宋" w:eastAsia="仿宋"/>
          <w:b/>
          <w:sz w:val="32"/>
          <w:szCs w:val="32"/>
        </w:rPr>
      </w:pPr>
    </w:p>
    <w:p w14:paraId="71376573">
      <w:pPr>
        <w:jc w:val="left"/>
        <w:rPr>
          <w:rFonts w:ascii="仿宋" w:hAnsi="仿宋" w:eastAsia="仿宋"/>
          <w:b/>
          <w:sz w:val="32"/>
          <w:szCs w:val="32"/>
        </w:rPr>
      </w:pPr>
    </w:p>
    <w:p w14:paraId="753BD659">
      <w:pPr>
        <w:jc w:val="left"/>
        <w:rPr>
          <w:rFonts w:ascii="仿宋" w:hAnsi="仿宋" w:eastAsia="仿宋"/>
          <w:b/>
          <w:sz w:val="32"/>
          <w:szCs w:val="32"/>
        </w:rPr>
      </w:pPr>
    </w:p>
    <w:p w14:paraId="139B11FD">
      <w:pPr>
        <w:jc w:val="left"/>
        <w:rPr>
          <w:rFonts w:ascii="仿宋" w:hAnsi="仿宋" w:eastAsia="仿宋"/>
          <w:b/>
          <w:sz w:val="32"/>
          <w:szCs w:val="32"/>
        </w:rPr>
      </w:pPr>
    </w:p>
    <w:tbl>
      <w:tblPr>
        <w:tblStyle w:val="13"/>
        <w:tblW w:w="0" w:type="auto"/>
        <w:tblInd w:w="3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440"/>
        <w:gridCol w:w="1260"/>
        <w:gridCol w:w="1260"/>
      </w:tblGrid>
      <w:tr w14:paraId="6540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20" w:type="dxa"/>
            <w:tcBorders>
              <w:top w:val="single" w:color="auto" w:sz="4" w:space="0"/>
              <w:left w:val="single" w:color="auto" w:sz="4" w:space="0"/>
              <w:bottom w:val="single" w:color="auto" w:sz="4" w:space="0"/>
              <w:right w:val="single" w:color="auto" w:sz="4" w:space="0"/>
            </w:tcBorders>
          </w:tcPr>
          <w:p w14:paraId="3F0DE1EA">
            <w:pPr>
              <w:rPr>
                <w:rFonts w:ascii="仿宋" w:hAnsi="仿宋" w:eastAsia="仿宋"/>
                <w:b/>
                <w:sz w:val="28"/>
                <w:szCs w:val="28"/>
              </w:rPr>
            </w:pPr>
            <w:r>
              <w:rPr>
                <w:rFonts w:hint="eastAsia" w:ascii="仿宋" w:hAnsi="仿宋" w:eastAsia="仿宋"/>
                <w:b/>
                <w:sz w:val="28"/>
                <w:szCs w:val="28"/>
              </w:rPr>
              <w:t>成绩比例</w:t>
            </w:r>
          </w:p>
        </w:tc>
        <w:tc>
          <w:tcPr>
            <w:tcW w:w="1440" w:type="dxa"/>
            <w:tcBorders>
              <w:top w:val="single" w:color="auto" w:sz="4" w:space="0"/>
              <w:left w:val="single" w:color="auto" w:sz="4" w:space="0"/>
              <w:bottom w:val="single" w:color="auto" w:sz="4" w:space="0"/>
              <w:right w:val="single" w:color="auto" w:sz="4" w:space="0"/>
            </w:tcBorders>
          </w:tcPr>
          <w:p w14:paraId="12A0A108">
            <w:pPr>
              <w:rPr>
                <w:rFonts w:ascii="仿宋" w:hAnsi="仿宋" w:eastAsia="仿宋"/>
                <w:b/>
                <w:color w:val="000000"/>
                <w:szCs w:val="21"/>
              </w:rPr>
            </w:pPr>
            <w:r>
              <w:rPr>
                <w:rFonts w:hint="eastAsia" w:ascii="仿宋" w:hAnsi="仿宋" w:eastAsia="仿宋"/>
                <w:b/>
                <w:color w:val="000000"/>
                <w:szCs w:val="21"/>
              </w:rPr>
              <w:t>文献综述</w:t>
            </w:r>
          </w:p>
          <w:p w14:paraId="374E6D46">
            <w:pPr>
              <w:rPr>
                <w:rFonts w:ascii="仿宋" w:hAnsi="仿宋" w:eastAsia="仿宋"/>
                <w:b/>
                <w:color w:val="000000"/>
                <w:szCs w:val="21"/>
              </w:rPr>
            </w:pPr>
            <w:r>
              <w:rPr>
                <w:rFonts w:hint="eastAsia" w:ascii="仿宋" w:hAnsi="仿宋" w:eastAsia="仿宋"/>
                <w:b/>
                <w:color w:val="000000"/>
                <w:szCs w:val="21"/>
              </w:rPr>
              <w:t>（10%）</w:t>
            </w:r>
          </w:p>
        </w:tc>
        <w:tc>
          <w:tcPr>
            <w:tcW w:w="1260" w:type="dxa"/>
            <w:tcBorders>
              <w:top w:val="single" w:color="auto" w:sz="4" w:space="0"/>
              <w:left w:val="single" w:color="auto" w:sz="4" w:space="0"/>
              <w:bottom w:val="single" w:color="auto" w:sz="4" w:space="0"/>
              <w:right w:val="single" w:color="auto" w:sz="4" w:space="0"/>
            </w:tcBorders>
          </w:tcPr>
          <w:p w14:paraId="56C2E734">
            <w:pPr>
              <w:rPr>
                <w:rFonts w:ascii="仿宋" w:hAnsi="仿宋" w:eastAsia="仿宋"/>
                <w:b/>
                <w:color w:val="000000"/>
                <w:szCs w:val="21"/>
              </w:rPr>
            </w:pPr>
            <w:r>
              <w:rPr>
                <w:rFonts w:hint="eastAsia" w:ascii="仿宋" w:hAnsi="仿宋" w:eastAsia="仿宋"/>
                <w:b/>
                <w:color w:val="000000"/>
                <w:szCs w:val="21"/>
              </w:rPr>
              <w:t>开题报告</w:t>
            </w:r>
          </w:p>
          <w:p w14:paraId="0E2C8864">
            <w:pPr>
              <w:rPr>
                <w:rFonts w:ascii="仿宋" w:hAnsi="仿宋" w:eastAsia="仿宋"/>
                <w:b/>
                <w:color w:val="000000"/>
                <w:szCs w:val="21"/>
              </w:rPr>
            </w:pPr>
            <w:r>
              <w:rPr>
                <w:rFonts w:hint="eastAsia" w:ascii="仿宋" w:hAnsi="仿宋" w:eastAsia="仿宋"/>
                <w:b/>
                <w:color w:val="000000"/>
                <w:szCs w:val="21"/>
              </w:rPr>
              <w:t>（15%）</w:t>
            </w:r>
          </w:p>
        </w:tc>
        <w:tc>
          <w:tcPr>
            <w:tcW w:w="1260" w:type="dxa"/>
            <w:tcBorders>
              <w:top w:val="single" w:color="auto" w:sz="4" w:space="0"/>
              <w:left w:val="single" w:color="auto" w:sz="4" w:space="0"/>
              <w:bottom w:val="single" w:color="auto" w:sz="4" w:space="0"/>
              <w:right w:val="single" w:color="auto" w:sz="4" w:space="0"/>
            </w:tcBorders>
          </w:tcPr>
          <w:p w14:paraId="5D791747">
            <w:pPr>
              <w:rPr>
                <w:rFonts w:ascii="仿宋" w:hAnsi="仿宋" w:eastAsia="仿宋"/>
                <w:b/>
                <w:color w:val="000000"/>
                <w:szCs w:val="21"/>
              </w:rPr>
            </w:pPr>
            <w:r>
              <w:rPr>
                <w:rFonts w:hint="eastAsia" w:ascii="仿宋" w:hAnsi="仿宋" w:eastAsia="仿宋"/>
                <w:b/>
                <w:color w:val="000000"/>
                <w:szCs w:val="21"/>
              </w:rPr>
              <w:t>外文翻译</w:t>
            </w:r>
          </w:p>
          <w:p w14:paraId="097EEC6B">
            <w:pPr>
              <w:rPr>
                <w:rFonts w:ascii="仿宋" w:hAnsi="仿宋" w:eastAsia="仿宋"/>
                <w:b/>
                <w:color w:val="000000"/>
                <w:szCs w:val="21"/>
              </w:rPr>
            </w:pPr>
            <w:r>
              <w:rPr>
                <w:rFonts w:hint="eastAsia" w:ascii="仿宋" w:hAnsi="仿宋" w:eastAsia="仿宋"/>
                <w:b/>
                <w:color w:val="000000"/>
                <w:szCs w:val="21"/>
              </w:rPr>
              <w:t>（5%）</w:t>
            </w:r>
          </w:p>
        </w:tc>
      </w:tr>
      <w:tr w14:paraId="3AC9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20" w:type="dxa"/>
            <w:tcBorders>
              <w:top w:val="single" w:color="auto" w:sz="4" w:space="0"/>
              <w:left w:val="single" w:color="auto" w:sz="4" w:space="0"/>
              <w:bottom w:val="single" w:color="auto" w:sz="4" w:space="0"/>
              <w:right w:val="single" w:color="auto" w:sz="4" w:space="0"/>
            </w:tcBorders>
          </w:tcPr>
          <w:p w14:paraId="73D77134">
            <w:pPr>
              <w:rPr>
                <w:rFonts w:ascii="仿宋" w:hAnsi="仿宋" w:eastAsia="仿宋"/>
                <w:b/>
                <w:sz w:val="28"/>
                <w:szCs w:val="28"/>
              </w:rPr>
            </w:pPr>
            <w:r>
              <w:rPr>
                <w:rFonts w:hint="eastAsia" w:ascii="仿宋" w:hAnsi="仿宋" w:eastAsia="仿宋"/>
                <w:b/>
                <w:sz w:val="28"/>
                <w:szCs w:val="28"/>
              </w:rPr>
              <w:t>分 值</w:t>
            </w:r>
          </w:p>
        </w:tc>
        <w:tc>
          <w:tcPr>
            <w:tcW w:w="1440" w:type="dxa"/>
            <w:tcBorders>
              <w:top w:val="single" w:color="auto" w:sz="4" w:space="0"/>
              <w:left w:val="single" w:color="auto" w:sz="4" w:space="0"/>
              <w:bottom w:val="single" w:color="auto" w:sz="4" w:space="0"/>
              <w:right w:val="single" w:color="auto" w:sz="4" w:space="0"/>
            </w:tcBorders>
          </w:tcPr>
          <w:p w14:paraId="2B1EBC4C">
            <w:pPr>
              <w:rPr>
                <w:rFonts w:ascii="仿宋" w:hAnsi="仿宋" w:eastAsia="仿宋"/>
                <w:b/>
                <w:szCs w:val="21"/>
              </w:rPr>
            </w:pPr>
          </w:p>
        </w:tc>
        <w:tc>
          <w:tcPr>
            <w:tcW w:w="1260" w:type="dxa"/>
            <w:tcBorders>
              <w:top w:val="single" w:color="auto" w:sz="4" w:space="0"/>
              <w:left w:val="single" w:color="auto" w:sz="4" w:space="0"/>
              <w:bottom w:val="single" w:color="auto" w:sz="4" w:space="0"/>
              <w:right w:val="single" w:color="auto" w:sz="4" w:space="0"/>
            </w:tcBorders>
          </w:tcPr>
          <w:p w14:paraId="552A725F">
            <w:pPr>
              <w:rPr>
                <w:rFonts w:ascii="仿宋" w:hAnsi="仿宋" w:eastAsia="仿宋"/>
                <w:b/>
                <w:szCs w:val="21"/>
              </w:rPr>
            </w:pPr>
          </w:p>
        </w:tc>
        <w:tc>
          <w:tcPr>
            <w:tcW w:w="1260" w:type="dxa"/>
            <w:tcBorders>
              <w:top w:val="single" w:color="auto" w:sz="4" w:space="0"/>
              <w:left w:val="single" w:color="auto" w:sz="4" w:space="0"/>
              <w:bottom w:val="single" w:color="auto" w:sz="4" w:space="0"/>
              <w:right w:val="single" w:color="auto" w:sz="4" w:space="0"/>
            </w:tcBorders>
          </w:tcPr>
          <w:p w14:paraId="58727A48">
            <w:pPr>
              <w:rPr>
                <w:rFonts w:ascii="仿宋" w:hAnsi="仿宋" w:eastAsia="仿宋"/>
                <w:b/>
                <w:szCs w:val="21"/>
              </w:rPr>
            </w:pPr>
          </w:p>
        </w:tc>
      </w:tr>
    </w:tbl>
    <w:p w14:paraId="715C4464">
      <w:pPr>
        <w:ind w:firstLine="3407" w:firstLineChars="1217"/>
        <w:rPr>
          <w:rFonts w:ascii="仿宋" w:hAnsi="仿宋" w:eastAsia="仿宋"/>
          <w:b/>
          <w:sz w:val="28"/>
          <w:szCs w:val="28"/>
        </w:rPr>
      </w:pPr>
    </w:p>
    <w:p w14:paraId="7BB8ACEE">
      <w:pPr>
        <w:ind w:left="804" w:firstLine="2555" w:firstLineChars="1217"/>
        <w:rPr>
          <w:rFonts w:ascii="仿宋" w:hAnsi="仿宋" w:eastAsia="仿宋"/>
          <w:b/>
          <w:sz w:val="24"/>
          <w:u w:val="wave"/>
        </w:rPr>
      </w:pPr>
      <w:r>
        <w:rPr>
          <w:rFonts w:ascii="仿宋" w:hAnsi="仿宋" w:eastAsia="仿宋"/>
          <w:b/>
        </w:rPr>
        <w:t xml:space="preserve">                  </w:t>
      </w:r>
      <w:r>
        <w:rPr>
          <w:rFonts w:ascii="仿宋" w:hAnsi="仿宋" w:eastAsia="仿宋"/>
          <w:b/>
          <w:sz w:val="24"/>
        </w:rPr>
        <w:t xml:space="preserve">    </w:t>
      </w:r>
      <w:r>
        <w:rPr>
          <w:rFonts w:hint="eastAsia" w:ascii="仿宋" w:hAnsi="仿宋" w:eastAsia="仿宋"/>
          <w:b/>
          <w:sz w:val="24"/>
        </w:rPr>
        <w:t>导师签名</w:t>
      </w:r>
      <w:r>
        <w:rPr>
          <w:rFonts w:ascii="仿宋" w:hAnsi="仿宋" w:eastAsia="仿宋"/>
          <w:b/>
          <w:sz w:val="24"/>
          <w:u w:val="single"/>
        </w:rPr>
        <w:t xml:space="preserve">           </w:t>
      </w:r>
    </w:p>
    <w:p w14:paraId="76CF295C">
      <w:pPr>
        <w:ind w:left="1037" w:firstLine="4842" w:firstLineChars="2306"/>
        <w:rPr>
          <w:rFonts w:ascii="仿宋" w:hAnsi="仿宋" w:eastAsia="仿宋"/>
          <w:b/>
          <w:sz w:val="24"/>
        </w:rPr>
      </w:pPr>
      <w:r>
        <w:rPr>
          <w:rFonts w:ascii="仿宋" w:hAnsi="仿宋" w:eastAsia="仿宋"/>
          <w:b/>
        </w:rPr>
        <w:t xml:space="preserve"> </w:t>
      </w:r>
      <w:r>
        <w:rPr>
          <w:rFonts w:hint="eastAsia" w:ascii="仿宋" w:hAnsi="仿宋" w:eastAsia="仿宋"/>
          <w:b/>
          <w:sz w:val="24"/>
        </w:rPr>
        <w:t>年</w:t>
      </w:r>
      <w:r>
        <w:rPr>
          <w:rFonts w:ascii="仿宋" w:hAnsi="仿宋" w:eastAsia="仿宋"/>
          <w:b/>
          <w:sz w:val="24"/>
        </w:rPr>
        <w:t xml:space="preserve">    </w:t>
      </w:r>
      <w:r>
        <w:rPr>
          <w:rFonts w:hint="eastAsia" w:ascii="仿宋" w:hAnsi="仿宋" w:eastAsia="仿宋"/>
          <w:b/>
          <w:sz w:val="24"/>
        </w:rPr>
        <w:t>月</w:t>
      </w:r>
      <w:r>
        <w:rPr>
          <w:rFonts w:ascii="仿宋" w:hAnsi="仿宋" w:eastAsia="仿宋"/>
          <w:b/>
          <w:sz w:val="24"/>
        </w:rPr>
        <w:t xml:space="preserve">    </w:t>
      </w:r>
      <w:r>
        <w:rPr>
          <w:rFonts w:hint="eastAsia" w:ascii="仿宋" w:hAnsi="仿宋" w:eastAsia="仿宋"/>
          <w:b/>
          <w:sz w:val="24"/>
        </w:rPr>
        <w:t>日</w:t>
      </w:r>
    </w:p>
    <w:p w14:paraId="047294DA">
      <w:pPr>
        <w:ind w:firstLine="8841" w:firstLineChars="2763"/>
        <w:rPr>
          <w:rFonts w:ascii="仿宋" w:hAnsi="仿宋" w:eastAsia="仿宋"/>
          <w:b/>
          <w:sz w:val="32"/>
          <w:szCs w:val="32"/>
        </w:rPr>
      </w:pPr>
    </w:p>
    <w:p w14:paraId="3AC52E5C">
      <w:pPr>
        <w:ind w:firstLine="358" w:firstLineChars="128"/>
        <w:jc w:val="left"/>
        <w:rPr>
          <w:rFonts w:ascii="仿宋" w:hAnsi="仿宋" w:eastAsia="仿宋"/>
          <w:b/>
          <w:sz w:val="28"/>
        </w:rPr>
      </w:pPr>
      <w:r>
        <w:rPr>
          <w:rFonts w:hint="eastAsia" w:ascii="仿宋" w:hAnsi="仿宋" w:eastAsia="仿宋"/>
          <w:b/>
          <w:sz w:val="28"/>
        </w:rPr>
        <w:t>学院盲审专家对开题报告、外文翻译和文献综述的评语及成绩评定：</w:t>
      </w:r>
    </w:p>
    <w:p w14:paraId="39905DFB">
      <w:pPr>
        <w:rPr>
          <w:rFonts w:ascii="仿宋" w:hAnsi="仿宋" w:eastAsia="仿宋"/>
          <w:b/>
          <w:sz w:val="28"/>
        </w:rPr>
      </w:pPr>
    </w:p>
    <w:p w14:paraId="727248DD">
      <w:pPr>
        <w:rPr>
          <w:rFonts w:ascii="仿宋" w:hAnsi="仿宋" w:eastAsia="仿宋"/>
          <w:b/>
          <w:sz w:val="28"/>
        </w:rPr>
      </w:pPr>
    </w:p>
    <w:p w14:paraId="25622898">
      <w:pPr>
        <w:rPr>
          <w:rFonts w:ascii="仿宋" w:hAnsi="仿宋" w:eastAsia="仿宋"/>
          <w:b/>
          <w:sz w:val="28"/>
        </w:rPr>
      </w:pPr>
    </w:p>
    <w:p w14:paraId="41BC0EAF">
      <w:pPr>
        <w:rPr>
          <w:rFonts w:ascii="仿宋" w:hAnsi="仿宋" w:eastAsia="仿宋"/>
          <w:b/>
          <w:sz w:val="28"/>
        </w:rPr>
      </w:pPr>
    </w:p>
    <w:tbl>
      <w:tblPr>
        <w:tblStyle w:val="13"/>
        <w:tblW w:w="5580" w:type="dxa"/>
        <w:tblInd w:w="3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440"/>
        <w:gridCol w:w="1260"/>
        <w:gridCol w:w="1260"/>
      </w:tblGrid>
      <w:tr w14:paraId="1F80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20" w:type="dxa"/>
            <w:tcBorders>
              <w:top w:val="single" w:color="auto" w:sz="4" w:space="0"/>
              <w:left w:val="single" w:color="auto" w:sz="4" w:space="0"/>
              <w:bottom w:val="single" w:color="auto" w:sz="4" w:space="0"/>
              <w:right w:val="single" w:color="auto" w:sz="4" w:space="0"/>
            </w:tcBorders>
          </w:tcPr>
          <w:p w14:paraId="668C23A4">
            <w:pPr>
              <w:rPr>
                <w:rFonts w:ascii="仿宋" w:hAnsi="仿宋" w:eastAsia="仿宋"/>
                <w:b/>
                <w:sz w:val="28"/>
                <w:szCs w:val="28"/>
              </w:rPr>
            </w:pPr>
            <w:r>
              <w:rPr>
                <w:rFonts w:hint="eastAsia" w:ascii="仿宋" w:hAnsi="仿宋" w:eastAsia="仿宋"/>
                <w:b/>
                <w:sz w:val="28"/>
                <w:szCs w:val="28"/>
              </w:rPr>
              <w:t>成绩比例</w:t>
            </w:r>
          </w:p>
        </w:tc>
        <w:tc>
          <w:tcPr>
            <w:tcW w:w="1440" w:type="dxa"/>
            <w:tcBorders>
              <w:top w:val="single" w:color="auto" w:sz="4" w:space="0"/>
              <w:left w:val="single" w:color="auto" w:sz="4" w:space="0"/>
              <w:bottom w:val="single" w:color="auto" w:sz="4" w:space="0"/>
              <w:right w:val="single" w:color="auto" w:sz="4" w:space="0"/>
            </w:tcBorders>
          </w:tcPr>
          <w:p w14:paraId="29404324">
            <w:pPr>
              <w:rPr>
                <w:rFonts w:ascii="仿宋" w:hAnsi="仿宋" w:eastAsia="仿宋"/>
                <w:b/>
                <w:color w:val="000000"/>
                <w:szCs w:val="21"/>
              </w:rPr>
            </w:pPr>
            <w:r>
              <w:rPr>
                <w:rFonts w:hint="eastAsia" w:ascii="仿宋" w:hAnsi="仿宋" w:eastAsia="仿宋"/>
                <w:b/>
                <w:color w:val="000000"/>
                <w:szCs w:val="21"/>
              </w:rPr>
              <w:t>文献综述</w:t>
            </w:r>
          </w:p>
          <w:p w14:paraId="215C7986">
            <w:pPr>
              <w:rPr>
                <w:rFonts w:ascii="仿宋" w:hAnsi="仿宋" w:eastAsia="仿宋"/>
                <w:b/>
                <w:color w:val="000000"/>
                <w:szCs w:val="21"/>
              </w:rPr>
            </w:pPr>
            <w:r>
              <w:rPr>
                <w:rFonts w:hint="eastAsia" w:ascii="仿宋" w:hAnsi="仿宋" w:eastAsia="仿宋"/>
                <w:b/>
                <w:color w:val="000000"/>
                <w:szCs w:val="21"/>
              </w:rPr>
              <w:t>（10%）</w:t>
            </w:r>
          </w:p>
        </w:tc>
        <w:tc>
          <w:tcPr>
            <w:tcW w:w="1260" w:type="dxa"/>
            <w:tcBorders>
              <w:top w:val="single" w:color="auto" w:sz="4" w:space="0"/>
              <w:left w:val="single" w:color="auto" w:sz="4" w:space="0"/>
              <w:bottom w:val="single" w:color="auto" w:sz="4" w:space="0"/>
              <w:right w:val="single" w:color="auto" w:sz="4" w:space="0"/>
            </w:tcBorders>
          </w:tcPr>
          <w:p w14:paraId="73AEBB0E">
            <w:pPr>
              <w:rPr>
                <w:rFonts w:ascii="仿宋" w:hAnsi="仿宋" w:eastAsia="仿宋"/>
                <w:b/>
                <w:color w:val="000000"/>
                <w:szCs w:val="21"/>
              </w:rPr>
            </w:pPr>
            <w:r>
              <w:rPr>
                <w:rFonts w:hint="eastAsia" w:ascii="仿宋" w:hAnsi="仿宋" w:eastAsia="仿宋"/>
                <w:b/>
                <w:color w:val="000000"/>
                <w:szCs w:val="21"/>
              </w:rPr>
              <w:t>开题报告</w:t>
            </w:r>
          </w:p>
          <w:p w14:paraId="114AFCD4">
            <w:pPr>
              <w:rPr>
                <w:rFonts w:ascii="仿宋" w:hAnsi="仿宋" w:eastAsia="仿宋"/>
                <w:b/>
                <w:color w:val="000000"/>
                <w:szCs w:val="21"/>
              </w:rPr>
            </w:pPr>
            <w:r>
              <w:rPr>
                <w:rFonts w:hint="eastAsia" w:ascii="仿宋" w:hAnsi="仿宋" w:eastAsia="仿宋"/>
                <w:b/>
                <w:color w:val="000000"/>
                <w:szCs w:val="21"/>
              </w:rPr>
              <w:t>（15%）</w:t>
            </w:r>
          </w:p>
        </w:tc>
        <w:tc>
          <w:tcPr>
            <w:tcW w:w="1260" w:type="dxa"/>
            <w:tcBorders>
              <w:top w:val="single" w:color="auto" w:sz="4" w:space="0"/>
              <w:left w:val="single" w:color="auto" w:sz="4" w:space="0"/>
              <w:bottom w:val="single" w:color="auto" w:sz="4" w:space="0"/>
              <w:right w:val="single" w:color="auto" w:sz="4" w:space="0"/>
            </w:tcBorders>
          </w:tcPr>
          <w:p w14:paraId="04D20458">
            <w:pPr>
              <w:rPr>
                <w:rFonts w:ascii="仿宋" w:hAnsi="仿宋" w:eastAsia="仿宋"/>
                <w:b/>
                <w:color w:val="000000"/>
                <w:szCs w:val="21"/>
              </w:rPr>
            </w:pPr>
            <w:r>
              <w:rPr>
                <w:rFonts w:hint="eastAsia" w:ascii="仿宋" w:hAnsi="仿宋" w:eastAsia="仿宋"/>
                <w:b/>
                <w:color w:val="000000"/>
                <w:szCs w:val="21"/>
              </w:rPr>
              <w:t>外文翻译</w:t>
            </w:r>
          </w:p>
          <w:p w14:paraId="07FD67B5">
            <w:pPr>
              <w:rPr>
                <w:rFonts w:ascii="仿宋" w:hAnsi="仿宋" w:eastAsia="仿宋"/>
                <w:b/>
                <w:color w:val="000000"/>
                <w:szCs w:val="21"/>
              </w:rPr>
            </w:pPr>
            <w:r>
              <w:rPr>
                <w:rFonts w:hint="eastAsia" w:ascii="仿宋" w:hAnsi="仿宋" w:eastAsia="仿宋"/>
                <w:b/>
                <w:color w:val="000000"/>
                <w:szCs w:val="21"/>
              </w:rPr>
              <w:t>（5%）</w:t>
            </w:r>
          </w:p>
        </w:tc>
      </w:tr>
      <w:tr w14:paraId="656E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20" w:type="dxa"/>
            <w:tcBorders>
              <w:top w:val="single" w:color="auto" w:sz="4" w:space="0"/>
              <w:left w:val="single" w:color="auto" w:sz="4" w:space="0"/>
              <w:bottom w:val="single" w:color="auto" w:sz="4" w:space="0"/>
              <w:right w:val="single" w:color="auto" w:sz="4" w:space="0"/>
            </w:tcBorders>
          </w:tcPr>
          <w:p w14:paraId="170B21A9">
            <w:pPr>
              <w:rPr>
                <w:rFonts w:ascii="仿宋" w:hAnsi="仿宋" w:eastAsia="仿宋"/>
                <w:b/>
                <w:sz w:val="28"/>
                <w:szCs w:val="28"/>
              </w:rPr>
            </w:pPr>
            <w:r>
              <w:rPr>
                <w:rFonts w:hint="eastAsia" w:ascii="仿宋" w:hAnsi="仿宋" w:eastAsia="仿宋"/>
                <w:b/>
                <w:sz w:val="28"/>
                <w:szCs w:val="28"/>
              </w:rPr>
              <w:t>分 值</w:t>
            </w:r>
          </w:p>
        </w:tc>
        <w:tc>
          <w:tcPr>
            <w:tcW w:w="1440" w:type="dxa"/>
            <w:tcBorders>
              <w:top w:val="single" w:color="auto" w:sz="4" w:space="0"/>
              <w:left w:val="single" w:color="auto" w:sz="4" w:space="0"/>
              <w:bottom w:val="single" w:color="auto" w:sz="4" w:space="0"/>
              <w:right w:val="single" w:color="auto" w:sz="4" w:space="0"/>
            </w:tcBorders>
          </w:tcPr>
          <w:p w14:paraId="2116FCD4">
            <w:pPr>
              <w:rPr>
                <w:rFonts w:ascii="仿宋" w:hAnsi="仿宋" w:eastAsia="仿宋"/>
                <w:b/>
                <w:color w:val="000000"/>
                <w:szCs w:val="21"/>
              </w:rPr>
            </w:pPr>
          </w:p>
        </w:tc>
        <w:tc>
          <w:tcPr>
            <w:tcW w:w="1260" w:type="dxa"/>
            <w:tcBorders>
              <w:top w:val="single" w:color="auto" w:sz="4" w:space="0"/>
              <w:left w:val="single" w:color="auto" w:sz="4" w:space="0"/>
              <w:bottom w:val="single" w:color="auto" w:sz="4" w:space="0"/>
              <w:right w:val="single" w:color="auto" w:sz="4" w:space="0"/>
            </w:tcBorders>
          </w:tcPr>
          <w:p w14:paraId="09EE1FD8">
            <w:pPr>
              <w:rPr>
                <w:rFonts w:ascii="仿宋" w:hAnsi="仿宋" w:eastAsia="仿宋"/>
                <w:b/>
                <w:color w:val="000000"/>
                <w:szCs w:val="21"/>
              </w:rPr>
            </w:pPr>
          </w:p>
        </w:tc>
        <w:tc>
          <w:tcPr>
            <w:tcW w:w="1260" w:type="dxa"/>
            <w:tcBorders>
              <w:top w:val="single" w:color="auto" w:sz="4" w:space="0"/>
              <w:left w:val="single" w:color="auto" w:sz="4" w:space="0"/>
              <w:bottom w:val="single" w:color="auto" w:sz="4" w:space="0"/>
              <w:right w:val="single" w:color="auto" w:sz="4" w:space="0"/>
            </w:tcBorders>
          </w:tcPr>
          <w:p w14:paraId="0F48583F">
            <w:pPr>
              <w:rPr>
                <w:rFonts w:ascii="仿宋" w:hAnsi="仿宋" w:eastAsia="仿宋"/>
                <w:b/>
                <w:color w:val="000000"/>
                <w:szCs w:val="21"/>
              </w:rPr>
            </w:pPr>
          </w:p>
        </w:tc>
      </w:tr>
    </w:tbl>
    <w:p w14:paraId="4AFE1C12">
      <w:pPr>
        <w:rPr>
          <w:rFonts w:ascii="仿宋" w:hAnsi="仿宋" w:eastAsia="仿宋"/>
          <w:sz w:val="30"/>
        </w:rPr>
      </w:pPr>
    </w:p>
    <w:p w14:paraId="1187BD40">
      <w:pPr>
        <w:ind w:firstLine="3880" w:firstLineChars="1617"/>
        <w:rPr>
          <w:rFonts w:ascii="仿宋" w:hAnsi="仿宋" w:eastAsia="仿宋"/>
          <w:b/>
          <w:sz w:val="24"/>
          <w:u w:val="wave"/>
        </w:rPr>
      </w:pPr>
      <w:r>
        <w:rPr>
          <w:rFonts w:hint="eastAsia" w:ascii="仿宋" w:hAnsi="仿宋" w:eastAsia="仿宋"/>
          <w:b/>
          <w:sz w:val="24"/>
        </w:rPr>
        <w:t>开题报告审核负责人（签名</w:t>
      </w:r>
      <w:r>
        <w:rPr>
          <w:rFonts w:ascii="仿宋" w:hAnsi="仿宋" w:eastAsia="仿宋"/>
          <w:b/>
          <w:sz w:val="24"/>
        </w:rPr>
        <w:t>/</w:t>
      </w:r>
      <w:r>
        <w:rPr>
          <w:rFonts w:hint="eastAsia" w:ascii="仿宋" w:hAnsi="仿宋" w:eastAsia="仿宋"/>
          <w:b/>
          <w:sz w:val="24"/>
        </w:rPr>
        <w:t>签章）</w:t>
      </w:r>
      <w:r>
        <w:rPr>
          <w:rFonts w:ascii="仿宋" w:hAnsi="仿宋" w:eastAsia="仿宋"/>
          <w:b/>
          <w:sz w:val="24"/>
          <w:u w:val="single"/>
        </w:rPr>
        <w:t xml:space="preserve">           </w:t>
      </w:r>
    </w:p>
    <w:p w14:paraId="1F740A82">
      <w:pPr>
        <w:ind w:firstLine="6115" w:firstLineChars="2548"/>
        <w:rPr>
          <w:rFonts w:ascii="仿宋" w:hAnsi="仿宋" w:eastAsia="仿宋"/>
          <w:color w:val="FF0000"/>
          <w:kern w:val="44"/>
          <w:sz w:val="28"/>
        </w:rPr>
      </w:pPr>
      <w:r>
        <w:rPr>
          <w:rFonts w:hint="eastAsia" w:ascii="仿宋" w:hAnsi="仿宋" w:eastAsia="仿宋"/>
          <w:b/>
          <w:sz w:val="24"/>
        </w:rPr>
        <w:t>年    月    日</w:t>
      </w:r>
    </w:p>
    <w:sectPr>
      <w:headerReference r:id="rId12" w:type="default"/>
      <w:headerReference r:id="rId13" w:type="even"/>
      <w:footerReference r:id="rId14" w:type="even"/>
      <w:pgSz w:w="11906" w:h="16838"/>
      <w:pgMar w:top="1440" w:right="1134" w:bottom="1440" w:left="1418"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25812">
    <w:pPr>
      <w:pStyle w:val="8"/>
      <w:jc w:val="center"/>
    </w:pPr>
  </w:p>
  <w:p w14:paraId="2CC9AA38">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D6E85">
    <w:pPr>
      <w:pStyle w:val="8"/>
      <w:jc w:val="center"/>
    </w:pPr>
    <w:r>
      <w:fldChar w:fldCharType="begin"/>
    </w:r>
    <w:r>
      <w:instrText xml:space="preserve">PAGE   \* MERGEFORMAT</w:instrText>
    </w:r>
    <w:r>
      <w:fldChar w:fldCharType="separate"/>
    </w:r>
    <w:r>
      <w:rPr>
        <w:lang w:val="zh-CN"/>
      </w:rPr>
      <w:t>3</w:t>
    </w:r>
    <w:r>
      <w:fldChar w:fldCharType="end"/>
    </w:r>
  </w:p>
  <w:p w14:paraId="38458642">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404B3">
    <w:pPr>
      <w:pStyle w:val="8"/>
      <w:jc w:val="center"/>
    </w:pPr>
    <w:r>
      <w:fldChar w:fldCharType="begin"/>
    </w:r>
    <w:r>
      <w:instrText xml:space="preserve">PAGE   \* MERGEFORMAT</w:instrText>
    </w:r>
    <w:r>
      <w:fldChar w:fldCharType="separate"/>
    </w:r>
    <w:r>
      <w:rPr>
        <w:lang w:val="zh-CN"/>
      </w:rPr>
      <w:t>4</w:t>
    </w:r>
    <w:r>
      <w:fldChar w:fldCharType="end"/>
    </w:r>
  </w:p>
  <w:p w14:paraId="4A052F07">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40885">
    <w:pPr>
      <w:pStyle w:val="8"/>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47699">
    <w:pPr>
      <w:pStyle w:val="8"/>
      <w:jc w:val="center"/>
    </w:pPr>
  </w:p>
  <w:p w14:paraId="7D868666">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3D775">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EFCD1">
    <w:pPr>
      <w:pStyle w:val="9"/>
      <w:jc w:val="right"/>
    </w:pPr>
    <w:r>
      <w:rPr>
        <w:rFonts w:hint="eastAsia"/>
      </w:rPr>
      <w:t>毕业论文</w:t>
    </w:r>
    <w:r>
      <w:t>（</w:t>
    </w:r>
    <w:r>
      <w:rPr>
        <w:rFonts w:hint="eastAsia"/>
      </w:rPr>
      <w:t>设计</w:t>
    </w:r>
    <w:r>
      <w:t>）</w:t>
    </w:r>
    <w:r>
      <w:rPr>
        <w:rFonts w:hint="eastAsia"/>
      </w:rPr>
      <w:t>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A3D9D">
    <w:pPr>
      <w:pStyle w:val="9"/>
      <w:jc w:val="right"/>
    </w:pPr>
    <w:r>
      <w:t>毕业论文（</w:t>
    </w:r>
    <w:r>
      <w:rPr>
        <w:rFonts w:hint="eastAsia"/>
      </w:rPr>
      <w:t>设计</w:t>
    </w:r>
    <w:r>
      <w:t>）</w:t>
    </w:r>
    <w:r>
      <w:rPr>
        <w:rFonts w:hint="eastAsia"/>
      </w:rPr>
      <w:t>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5424F">
    <w:pPr>
      <w:pStyle w:val="9"/>
      <w:jc w:val="left"/>
    </w:pPr>
    <w:r>
      <w:rPr>
        <w:rFonts w:hint="eastAsia"/>
      </w:rPr>
      <w:t>浙江大学</w:t>
    </w:r>
    <w:r>
      <w:t>本科生</w:t>
    </w:r>
    <w:r>
      <w:rPr>
        <w:rFonts w:hint="eastAsia"/>
      </w:rPr>
      <w:t>毕业论文</w:t>
    </w:r>
    <w:r>
      <w:t>（</w:t>
    </w:r>
    <w:r>
      <w:rPr>
        <w:rFonts w:hint="eastAsia"/>
      </w:rPr>
      <w:t>设计</w:t>
    </w:r>
    <w: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1E6D9">
    <w:pPr>
      <w:pStyle w:val="9"/>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E5D2">
    <w:pPr>
      <w:pStyle w:val="9"/>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56D35">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34B68"/>
    <w:multiLevelType w:val="singleLevel"/>
    <w:tmpl w:val="96534B68"/>
    <w:lvl w:ilvl="0" w:tentative="0">
      <w:start w:val="3"/>
      <w:numFmt w:val="decimal"/>
      <w:suff w:val="nothing"/>
      <w:lvlText w:val="%1）"/>
      <w:lvlJc w:val="left"/>
    </w:lvl>
  </w:abstractNum>
  <w:abstractNum w:abstractNumId="1">
    <w:nsid w:val="9965026F"/>
    <w:multiLevelType w:val="singleLevel"/>
    <w:tmpl w:val="9965026F"/>
    <w:lvl w:ilvl="0" w:tentative="0">
      <w:start w:val="1"/>
      <w:numFmt w:val="decimal"/>
      <w:suff w:val="space"/>
      <w:lvlText w:val="%1)"/>
      <w:lvlJc w:val="left"/>
    </w:lvl>
  </w:abstractNum>
  <w:abstractNum w:abstractNumId="2">
    <w:nsid w:val="A6997901"/>
    <w:multiLevelType w:val="singleLevel"/>
    <w:tmpl w:val="A6997901"/>
    <w:lvl w:ilvl="0" w:tentative="0">
      <w:start w:val="1"/>
      <w:numFmt w:val="upperRoman"/>
      <w:suff w:val="nothing"/>
      <w:lvlText w:val="（%1）"/>
      <w:lvlJc w:val="left"/>
    </w:lvl>
  </w:abstractNum>
  <w:abstractNum w:abstractNumId="3">
    <w:nsid w:val="B372B709"/>
    <w:multiLevelType w:val="singleLevel"/>
    <w:tmpl w:val="B372B709"/>
    <w:lvl w:ilvl="0" w:tentative="0">
      <w:start w:val="1"/>
      <w:numFmt w:val="decimal"/>
      <w:suff w:val="space"/>
      <w:lvlText w:val="（%1）"/>
      <w:lvlJc w:val="left"/>
    </w:lvl>
  </w:abstractNum>
  <w:abstractNum w:abstractNumId="4">
    <w:nsid w:val="CF1314FF"/>
    <w:multiLevelType w:val="singleLevel"/>
    <w:tmpl w:val="CF1314FF"/>
    <w:lvl w:ilvl="0" w:tentative="0">
      <w:start w:val="1"/>
      <w:numFmt w:val="decimal"/>
      <w:suff w:val="space"/>
      <w:lvlText w:val="(%1)"/>
      <w:lvlJc w:val="left"/>
    </w:lvl>
  </w:abstractNum>
  <w:abstractNum w:abstractNumId="5">
    <w:nsid w:val="E094736D"/>
    <w:multiLevelType w:val="singleLevel"/>
    <w:tmpl w:val="E094736D"/>
    <w:lvl w:ilvl="0" w:tentative="0">
      <w:start w:val="1"/>
      <w:numFmt w:val="decimal"/>
      <w:suff w:val="space"/>
      <w:lvlText w:val="（%1）"/>
      <w:lvlJc w:val="left"/>
    </w:lvl>
  </w:abstractNum>
  <w:abstractNum w:abstractNumId="6">
    <w:nsid w:val="F95ADC6B"/>
    <w:multiLevelType w:val="singleLevel"/>
    <w:tmpl w:val="F95ADC6B"/>
    <w:lvl w:ilvl="0" w:tentative="0">
      <w:start w:val="1"/>
      <w:numFmt w:val="decimal"/>
      <w:suff w:val="space"/>
      <w:lvlText w:val="(%1)"/>
      <w:lvlJc w:val="left"/>
    </w:lvl>
  </w:abstractNum>
  <w:abstractNum w:abstractNumId="7">
    <w:nsid w:val="319F2F09"/>
    <w:multiLevelType w:val="singleLevel"/>
    <w:tmpl w:val="319F2F09"/>
    <w:lvl w:ilvl="0" w:tentative="0">
      <w:start w:val="1"/>
      <w:numFmt w:val="decimal"/>
      <w:suff w:val="space"/>
      <w:lvlText w:val="（%1）"/>
      <w:lvlJc w:val="left"/>
    </w:lvl>
  </w:abstractNum>
  <w:abstractNum w:abstractNumId="8">
    <w:nsid w:val="4BCF262F"/>
    <w:multiLevelType w:val="singleLevel"/>
    <w:tmpl w:val="4BCF262F"/>
    <w:lvl w:ilvl="0" w:tentative="0">
      <w:start w:val="1"/>
      <w:numFmt w:val="decimal"/>
      <w:lvlText w:val="[%1]"/>
      <w:lvlJc w:val="left"/>
      <w:pPr>
        <w:tabs>
          <w:tab w:val="left" w:pos="397"/>
        </w:tabs>
        <w:ind w:left="454" w:hanging="454"/>
      </w:pPr>
      <w:rPr>
        <w:rFonts w:hint="default"/>
      </w:rPr>
    </w:lvl>
  </w:abstractNum>
  <w:abstractNum w:abstractNumId="9">
    <w:nsid w:val="5E7782FC"/>
    <w:multiLevelType w:val="singleLevel"/>
    <w:tmpl w:val="5E7782FC"/>
    <w:lvl w:ilvl="0" w:tentative="0">
      <w:start w:val="3"/>
      <w:numFmt w:val="chineseCounting"/>
      <w:suff w:val="nothing"/>
      <w:lvlText w:val="%1、"/>
      <w:lvlJc w:val="left"/>
      <w:rPr>
        <w:rFonts w:hint="eastAsia"/>
        <w:color w:val="auto"/>
      </w:rPr>
    </w:lvl>
  </w:abstractNum>
  <w:abstractNum w:abstractNumId="10">
    <w:nsid w:val="684B6890"/>
    <w:multiLevelType w:val="singleLevel"/>
    <w:tmpl w:val="684B6890"/>
    <w:lvl w:ilvl="0" w:tentative="0">
      <w:start w:val="1"/>
      <w:numFmt w:val="decimal"/>
      <w:suff w:val="space"/>
      <w:lvlText w:val="（%1）"/>
      <w:lvlJc w:val="left"/>
    </w:lvl>
  </w:abstractNum>
  <w:abstractNum w:abstractNumId="11">
    <w:nsid w:val="6A31E255"/>
    <w:multiLevelType w:val="singleLevel"/>
    <w:tmpl w:val="6A31E255"/>
    <w:lvl w:ilvl="0" w:tentative="0">
      <w:start w:val="3"/>
      <w:numFmt w:val="decimal"/>
      <w:suff w:val="nothing"/>
      <w:lvlText w:val="%1．"/>
      <w:lvlJc w:val="left"/>
    </w:lvl>
  </w:abstractNum>
  <w:num w:numId="1">
    <w:abstractNumId w:val="6"/>
  </w:num>
  <w:num w:numId="2">
    <w:abstractNumId w:val="11"/>
  </w:num>
  <w:num w:numId="3">
    <w:abstractNumId w:val="8"/>
  </w:num>
  <w:num w:numId="4">
    <w:abstractNumId w:val="5"/>
  </w:num>
  <w:num w:numId="5">
    <w:abstractNumId w:val="7"/>
  </w:num>
  <w:num w:numId="6">
    <w:abstractNumId w:val="4"/>
  </w:num>
  <w:num w:numId="7">
    <w:abstractNumId w:val="9"/>
  </w:num>
  <w:num w:numId="8">
    <w:abstractNumId w:val="1"/>
  </w:num>
  <w:num w:numId="9">
    <w:abstractNumId w:val="0"/>
  </w:num>
  <w:num w:numId="10">
    <w:abstractNumId w:val="2"/>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F0E"/>
    <w:rsid w:val="000008C0"/>
    <w:rsid w:val="00006579"/>
    <w:rsid w:val="0003716D"/>
    <w:rsid w:val="000614FD"/>
    <w:rsid w:val="00063737"/>
    <w:rsid w:val="00066C3A"/>
    <w:rsid w:val="00083B73"/>
    <w:rsid w:val="0009384F"/>
    <w:rsid w:val="000A5916"/>
    <w:rsid w:val="000A6E05"/>
    <w:rsid w:val="000A7652"/>
    <w:rsid w:val="000B09EF"/>
    <w:rsid w:val="000E34FB"/>
    <w:rsid w:val="000E44B7"/>
    <w:rsid w:val="000F671D"/>
    <w:rsid w:val="00132B06"/>
    <w:rsid w:val="00160F80"/>
    <w:rsid w:val="00167F4F"/>
    <w:rsid w:val="00176638"/>
    <w:rsid w:val="00182844"/>
    <w:rsid w:val="001870E3"/>
    <w:rsid w:val="001B1E8F"/>
    <w:rsid w:val="001B340C"/>
    <w:rsid w:val="001C31BA"/>
    <w:rsid w:val="001C32DB"/>
    <w:rsid w:val="001F303F"/>
    <w:rsid w:val="002122AD"/>
    <w:rsid w:val="00232529"/>
    <w:rsid w:val="00256093"/>
    <w:rsid w:val="00256CDD"/>
    <w:rsid w:val="00281782"/>
    <w:rsid w:val="0029715F"/>
    <w:rsid w:val="002A5233"/>
    <w:rsid w:val="002B3BAF"/>
    <w:rsid w:val="002B3F41"/>
    <w:rsid w:val="002C4707"/>
    <w:rsid w:val="002C7ECF"/>
    <w:rsid w:val="002F0082"/>
    <w:rsid w:val="00304BF6"/>
    <w:rsid w:val="00317993"/>
    <w:rsid w:val="003241F1"/>
    <w:rsid w:val="00326A6B"/>
    <w:rsid w:val="00332027"/>
    <w:rsid w:val="003526D7"/>
    <w:rsid w:val="00353294"/>
    <w:rsid w:val="00354C15"/>
    <w:rsid w:val="00366AE5"/>
    <w:rsid w:val="00370E68"/>
    <w:rsid w:val="003827CF"/>
    <w:rsid w:val="00387E06"/>
    <w:rsid w:val="003917F0"/>
    <w:rsid w:val="00396CB8"/>
    <w:rsid w:val="003C0979"/>
    <w:rsid w:val="003C2DA3"/>
    <w:rsid w:val="003C33C7"/>
    <w:rsid w:val="003E4D18"/>
    <w:rsid w:val="003E734E"/>
    <w:rsid w:val="003F1C46"/>
    <w:rsid w:val="0042350B"/>
    <w:rsid w:val="00424D76"/>
    <w:rsid w:val="00432E9A"/>
    <w:rsid w:val="00435CC4"/>
    <w:rsid w:val="00444EC7"/>
    <w:rsid w:val="00460475"/>
    <w:rsid w:val="004708B6"/>
    <w:rsid w:val="00474A76"/>
    <w:rsid w:val="00480761"/>
    <w:rsid w:val="0048533D"/>
    <w:rsid w:val="004921A6"/>
    <w:rsid w:val="004C66C8"/>
    <w:rsid w:val="004F574B"/>
    <w:rsid w:val="00500FBF"/>
    <w:rsid w:val="005507D9"/>
    <w:rsid w:val="00555626"/>
    <w:rsid w:val="00566DD9"/>
    <w:rsid w:val="005A178D"/>
    <w:rsid w:val="005D0D87"/>
    <w:rsid w:val="005D6849"/>
    <w:rsid w:val="005E6A9A"/>
    <w:rsid w:val="00606E7C"/>
    <w:rsid w:val="006144FE"/>
    <w:rsid w:val="0062540D"/>
    <w:rsid w:val="006351ED"/>
    <w:rsid w:val="006536BF"/>
    <w:rsid w:val="00684497"/>
    <w:rsid w:val="006855A5"/>
    <w:rsid w:val="006A11BF"/>
    <w:rsid w:val="006E4B62"/>
    <w:rsid w:val="00721CC4"/>
    <w:rsid w:val="00736172"/>
    <w:rsid w:val="00741819"/>
    <w:rsid w:val="00750BE5"/>
    <w:rsid w:val="00771703"/>
    <w:rsid w:val="007A601F"/>
    <w:rsid w:val="007B1522"/>
    <w:rsid w:val="007C0EFD"/>
    <w:rsid w:val="007C1965"/>
    <w:rsid w:val="007D082D"/>
    <w:rsid w:val="007D28ED"/>
    <w:rsid w:val="007D2D9D"/>
    <w:rsid w:val="007D6A05"/>
    <w:rsid w:val="007E66DD"/>
    <w:rsid w:val="0081342C"/>
    <w:rsid w:val="00823582"/>
    <w:rsid w:val="008306D9"/>
    <w:rsid w:val="008346F6"/>
    <w:rsid w:val="0085234F"/>
    <w:rsid w:val="00862692"/>
    <w:rsid w:val="008671E0"/>
    <w:rsid w:val="00876A39"/>
    <w:rsid w:val="008A7473"/>
    <w:rsid w:val="008B3C24"/>
    <w:rsid w:val="008B6049"/>
    <w:rsid w:val="008B7113"/>
    <w:rsid w:val="008C67D1"/>
    <w:rsid w:val="008E05E7"/>
    <w:rsid w:val="008F246F"/>
    <w:rsid w:val="00907961"/>
    <w:rsid w:val="00917A04"/>
    <w:rsid w:val="00922E55"/>
    <w:rsid w:val="00926C37"/>
    <w:rsid w:val="0093751F"/>
    <w:rsid w:val="00942F5D"/>
    <w:rsid w:val="0095485F"/>
    <w:rsid w:val="00980836"/>
    <w:rsid w:val="00994042"/>
    <w:rsid w:val="009968E2"/>
    <w:rsid w:val="009A0880"/>
    <w:rsid w:val="009B5C75"/>
    <w:rsid w:val="009B73E6"/>
    <w:rsid w:val="009B7D9A"/>
    <w:rsid w:val="009C2171"/>
    <w:rsid w:val="009C4F0E"/>
    <w:rsid w:val="009C502D"/>
    <w:rsid w:val="009C703C"/>
    <w:rsid w:val="009D7D75"/>
    <w:rsid w:val="009E2061"/>
    <w:rsid w:val="009F35C9"/>
    <w:rsid w:val="009F5DE5"/>
    <w:rsid w:val="00A01F62"/>
    <w:rsid w:val="00A114A3"/>
    <w:rsid w:val="00A27CD5"/>
    <w:rsid w:val="00A3658B"/>
    <w:rsid w:val="00A4196B"/>
    <w:rsid w:val="00A50F85"/>
    <w:rsid w:val="00A5374E"/>
    <w:rsid w:val="00A73CF7"/>
    <w:rsid w:val="00AA2A86"/>
    <w:rsid w:val="00AB0BC3"/>
    <w:rsid w:val="00AC4D31"/>
    <w:rsid w:val="00AD4874"/>
    <w:rsid w:val="00AD5C7B"/>
    <w:rsid w:val="00AD7E49"/>
    <w:rsid w:val="00AF0413"/>
    <w:rsid w:val="00AF140C"/>
    <w:rsid w:val="00AF35AA"/>
    <w:rsid w:val="00B273AB"/>
    <w:rsid w:val="00B371D6"/>
    <w:rsid w:val="00B40FC8"/>
    <w:rsid w:val="00B4694B"/>
    <w:rsid w:val="00B5152D"/>
    <w:rsid w:val="00B66FA0"/>
    <w:rsid w:val="00B719F9"/>
    <w:rsid w:val="00B73B58"/>
    <w:rsid w:val="00B74EF5"/>
    <w:rsid w:val="00BA6716"/>
    <w:rsid w:val="00BB2AD9"/>
    <w:rsid w:val="00BD6C47"/>
    <w:rsid w:val="00BE2DC8"/>
    <w:rsid w:val="00BF3293"/>
    <w:rsid w:val="00C0494F"/>
    <w:rsid w:val="00C27F19"/>
    <w:rsid w:val="00C313CE"/>
    <w:rsid w:val="00C3392A"/>
    <w:rsid w:val="00C352CC"/>
    <w:rsid w:val="00C457D2"/>
    <w:rsid w:val="00C4757D"/>
    <w:rsid w:val="00C56403"/>
    <w:rsid w:val="00C6137D"/>
    <w:rsid w:val="00C6439D"/>
    <w:rsid w:val="00C84DB5"/>
    <w:rsid w:val="00C90323"/>
    <w:rsid w:val="00CB23B8"/>
    <w:rsid w:val="00CC49E8"/>
    <w:rsid w:val="00CD3205"/>
    <w:rsid w:val="00CE2C4C"/>
    <w:rsid w:val="00CE5CD9"/>
    <w:rsid w:val="00D55619"/>
    <w:rsid w:val="00D55B12"/>
    <w:rsid w:val="00D55F1B"/>
    <w:rsid w:val="00D57265"/>
    <w:rsid w:val="00D64D2B"/>
    <w:rsid w:val="00D72999"/>
    <w:rsid w:val="00D900DE"/>
    <w:rsid w:val="00D92E0B"/>
    <w:rsid w:val="00D949B7"/>
    <w:rsid w:val="00DB7169"/>
    <w:rsid w:val="00DD1371"/>
    <w:rsid w:val="00DF21B1"/>
    <w:rsid w:val="00E01C8F"/>
    <w:rsid w:val="00E3219D"/>
    <w:rsid w:val="00E33914"/>
    <w:rsid w:val="00E661B2"/>
    <w:rsid w:val="00E77761"/>
    <w:rsid w:val="00E947A8"/>
    <w:rsid w:val="00EA43DA"/>
    <w:rsid w:val="00ED777E"/>
    <w:rsid w:val="00EE4C50"/>
    <w:rsid w:val="00EE5AE6"/>
    <w:rsid w:val="00EF2CB3"/>
    <w:rsid w:val="00F075AD"/>
    <w:rsid w:val="00F129A1"/>
    <w:rsid w:val="00F27434"/>
    <w:rsid w:val="00F30D87"/>
    <w:rsid w:val="00F317FD"/>
    <w:rsid w:val="00F31A99"/>
    <w:rsid w:val="00F3256E"/>
    <w:rsid w:val="00F344BF"/>
    <w:rsid w:val="00F3698A"/>
    <w:rsid w:val="00F55D2C"/>
    <w:rsid w:val="00F6608F"/>
    <w:rsid w:val="00F806EE"/>
    <w:rsid w:val="00F82B64"/>
    <w:rsid w:val="00F84757"/>
    <w:rsid w:val="00F84F10"/>
    <w:rsid w:val="00F91B11"/>
    <w:rsid w:val="00FA18A3"/>
    <w:rsid w:val="00FA50CD"/>
    <w:rsid w:val="00FB66DF"/>
    <w:rsid w:val="00FD6D48"/>
    <w:rsid w:val="01970030"/>
    <w:rsid w:val="042727B3"/>
    <w:rsid w:val="056A4671"/>
    <w:rsid w:val="16E36CBB"/>
    <w:rsid w:val="1B583304"/>
    <w:rsid w:val="1C4434E9"/>
    <w:rsid w:val="1C73704F"/>
    <w:rsid w:val="1EB72CDB"/>
    <w:rsid w:val="1F2B26FC"/>
    <w:rsid w:val="23431D27"/>
    <w:rsid w:val="263771D6"/>
    <w:rsid w:val="266C3E0E"/>
    <w:rsid w:val="290E3ED7"/>
    <w:rsid w:val="309C4B4F"/>
    <w:rsid w:val="30E054FA"/>
    <w:rsid w:val="311565CA"/>
    <w:rsid w:val="31BC0B44"/>
    <w:rsid w:val="36F15292"/>
    <w:rsid w:val="42962325"/>
    <w:rsid w:val="42D82436"/>
    <w:rsid w:val="47532DA2"/>
    <w:rsid w:val="477C25AA"/>
    <w:rsid w:val="4E866AFC"/>
    <w:rsid w:val="4FB3372E"/>
    <w:rsid w:val="52845071"/>
    <w:rsid w:val="533C04B9"/>
    <w:rsid w:val="56E377AD"/>
    <w:rsid w:val="5ADB53AE"/>
    <w:rsid w:val="653B4444"/>
    <w:rsid w:val="65D53067"/>
    <w:rsid w:val="6C150D37"/>
    <w:rsid w:val="784A3309"/>
    <w:rsid w:val="7AC07D2D"/>
    <w:rsid w:val="7F7F3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6" w:lineRule="auto"/>
      <w:outlineLvl w:val="0"/>
    </w:pPr>
    <w:rPr>
      <w:b/>
      <w:kern w:val="44"/>
      <w:sz w:val="44"/>
      <w:szCs w:val="20"/>
    </w:rPr>
  </w:style>
  <w:style w:type="paragraph" w:styleId="3">
    <w:name w:val="heading 2"/>
    <w:basedOn w:val="1"/>
    <w:next w:val="1"/>
    <w:link w:val="20"/>
    <w:qFormat/>
    <w:uiPriority w:val="0"/>
    <w:pPr>
      <w:keepNext/>
      <w:keepLines/>
      <w:spacing w:before="260" w:after="260" w:line="413" w:lineRule="auto"/>
      <w:outlineLvl w:val="1"/>
    </w:pPr>
    <w:rPr>
      <w:rFonts w:ascii="Arial" w:hAnsi="Arial" w:eastAsia="黑体"/>
      <w:b/>
      <w:sz w:val="32"/>
      <w:szCs w:val="20"/>
    </w:rPr>
  </w:style>
  <w:style w:type="paragraph" w:styleId="4">
    <w:name w:val="heading 3"/>
    <w:basedOn w:val="1"/>
    <w:next w:val="1"/>
    <w:link w:val="2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widowControl/>
      <w:spacing w:after="100" w:line="276" w:lineRule="auto"/>
      <w:ind w:left="440"/>
      <w:jc w:val="left"/>
    </w:pPr>
    <w:rPr>
      <w:rFonts w:ascii="Calibri" w:hAnsi="Calibri"/>
      <w:kern w:val="0"/>
      <w:sz w:val="22"/>
      <w:szCs w:val="22"/>
    </w:rPr>
  </w:style>
  <w:style w:type="paragraph" w:styleId="7">
    <w:name w:val="Balloon Text"/>
    <w:basedOn w:val="1"/>
    <w:link w:val="22"/>
    <w:qFormat/>
    <w:uiPriority w:val="0"/>
    <w:rPr>
      <w:sz w:val="18"/>
      <w:szCs w:val="18"/>
    </w:rPr>
  </w:style>
  <w:style w:type="paragraph" w:styleId="8">
    <w:name w:val="footer"/>
    <w:basedOn w:val="1"/>
    <w:link w:val="23"/>
    <w:qFormat/>
    <w:uiPriority w:val="99"/>
    <w:pPr>
      <w:tabs>
        <w:tab w:val="center" w:pos="4153"/>
        <w:tab w:val="right" w:pos="8306"/>
      </w:tabs>
      <w:snapToGrid w:val="0"/>
      <w:jc w:val="left"/>
    </w:pPr>
    <w:rPr>
      <w:sz w:val="18"/>
      <w:szCs w:val="18"/>
    </w:rPr>
  </w:style>
  <w:style w:type="paragraph" w:styleId="9">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widowControl/>
      <w:tabs>
        <w:tab w:val="right" w:leader="dot" w:pos="8296"/>
      </w:tabs>
      <w:spacing w:after="100" w:line="276" w:lineRule="auto"/>
      <w:jc w:val="left"/>
    </w:pPr>
    <w:rPr>
      <w:rFonts w:ascii="黑体" w:hAnsi="黑体" w:eastAsia="黑体"/>
      <w:b/>
      <w:kern w:val="0"/>
      <w:sz w:val="24"/>
    </w:rPr>
  </w:style>
  <w:style w:type="paragraph" w:styleId="11">
    <w:name w:val="toc 2"/>
    <w:basedOn w:val="1"/>
    <w:next w:val="1"/>
    <w:unhideWhenUsed/>
    <w:qFormat/>
    <w:uiPriority w:val="39"/>
    <w:pPr>
      <w:widowControl/>
      <w:tabs>
        <w:tab w:val="right" w:leader="dot" w:pos="8296"/>
      </w:tabs>
      <w:spacing w:after="100" w:line="276" w:lineRule="auto"/>
      <w:ind w:left="220"/>
      <w:jc w:val="left"/>
    </w:pPr>
    <w:rPr>
      <w:rFonts w:ascii="仿宋" w:hAnsi="仿宋" w:eastAsia="仿宋"/>
      <w:b/>
      <w:kern w:val="0"/>
      <w:sz w:val="24"/>
    </w:rPr>
  </w:style>
  <w:style w:type="paragraph" w:styleId="12">
    <w:name w:val="Normal (Web)"/>
    <w:basedOn w:val="1"/>
    <w:qFormat/>
    <w:uiPriority w:val="0"/>
    <w:pPr>
      <w:spacing w:before="100" w:beforeAutospacing="1" w:after="100" w:afterAutospacing="1"/>
      <w:jc w:val="left"/>
    </w:pPr>
    <w:rPr>
      <w:kern w:val="0"/>
      <w:sz w:val="24"/>
    </w:r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qFormat/>
    <w:uiPriority w:val="99"/>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1 字符"/>
    <w:link w:val="2"/>
    <w:qFormat/>
    <w:uiPriority w:val="0"/>
    <w:rPr>
      <w:b/>
      <w:kern w:val="44"/>
      <w:sz w:val="44"/>
    </w:rPr>
  </w:style>
  <w:style w:type="character" w:customStyle="1" w:styleId="20">
    <w:name w:val="标题 2 字符"/>
    <w:link w:val="3"/>
    <w:qFormat/>
    <w:uiPriority w:val="0"/>
    <w:rPr>
      <w:rFonts w:ascii="Arial" w:hAnsi="Arial" w:eastAsia="黑体"/>
      <w:b/>
      <w:kern w:val="2"/>
      <w:sz w:val="32"/>
    </w:rPr>
  </w:style>
  <w:style w:type="character" w:customStyle="1" w:styleId="21">
    <w:name w:val="标题 3 字符"/>
    <w:link w:val="4"/>
    <w:qFormat/>
    <w:uiPriority w:val="0"/>
    <w:rPr>
      <w:b/>
      <w:bCs/>
      <w:kern w:val="2"/>
      <w:sz w:val="32"/>
      <w:szCs w:val="32"/>
    </w:rPr>
  </w:style>
  <w:style w:type="character" w:customStyle="1" w:styleId="22">
    <w:name w:val="批注框文本 字符"/>
    <w:link w:val="7"/>
    <w:qFormat/>
    <w:uiPriority w:val="0"/>
    <w:rPr>
      <w:kern w:val="2"/>
      <w:sz w:val="18"/>
      <w:szCs w:val="18"/>
    </w:rPr>
  </w:style>
  <w:style w:type="character" w:customStyle="1" w:styleId="23">
    <w:name w:val="页脚 字符"/>
    <w:link w:val="8"/>
    <w:qFormat/>
    <w:uiPriority w:val="99"/>
    <w:rPr>
      <w:kern w:val="2"/>
      <w:sz w:val="18"/>
      <w:szCs w:val="18"/>
    </w:rPr>
  </w:style>
  <w:style w:type="character" w:customStyle="1" w:styleId="24">
    <w:name w:val="页眉 字符"/>
    <w:link w:val="9"/>
    <w:qFormat/>
    <w:uiPriority w:val="0"/>
    <w:rPr>
      <w:kern w:val="2"/>
      <w:sz w:val="18"/>
      <w:szCs w:val="18"/>
    </w:rPr>
  </w:style>
  <w:style w:type="paragraph" w:customStyle="1" w:styleId="25">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
    <w:name w:val="_Style 24"/>
    <w:basedOn w:val="2"/>
    <w:next w:val="1"/>
    <w:unhideWhenUsed/>
    <w:qFormat/>
    <w:uiPriority w:val="39"/>
    <w:pPr>
      <w:widowControl/>
      <w:spacing w:before="480" w:after="0" w:line="276" w:lineRule="auto"/>
      <w:jc w:val="left"/>
      <w:outlineLvl w:val="9"/>
    </w:pPr>
    <w:rPr>
      <w:rFonts w:ascii="Calibri Light" w:hAnsi="Calibri Light"/>
      <w:bCs/>
      <w:color w:val="2E74B5"/>
      <w:kern w:val="0"/>
      <w:sz w:val="28"/>
      <w:szCs w:val="28"/>
    </w:rPr>
  </w:style>
  <w:style w:type="paragraph" w:customStyle="1" w:styleId="27">
    <w:name w:val="附录标识"/>
    <w:basedOn w:val="1"/>
    <w:qFormat/>
    <w:uiPriority w:val="0"/>
    <w:pPr>
      <w:widowControl/>
      <w:shd w:val="clear" w:color="FFFFFF" w:fill="FFFFFF"/>
      <w:tabs>
        <w:tab w:val="left" w:pos="6405"/>
      </w:tabs>
      <w:spacing w:before="640" w:after="200"/>
      <w:ind w:left="4320"/>
      <w:jc w:val="center"/>
      <w:outlineLvl w:val="0"/>
    </w:pPr>
    <w:rPr>
      <w:rFonts w:ascii="黑体" w:eastAsia="黑体"/>
      <w:kern w:val="0"/>
      <w:szCs w:val="20"/>
    </w:rPr>
  </w:style>
  <w:style w:type="paragraph" w:customStyle="1" w:styleId="28">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39</Pages>
  <Words>25027</Words>
  <Characters>35033</Characters>
  <Lines>669</Lines>
  <Paragraphs>282</Paragraphs>
  <TotalTime>3</TotalTime>
  <ScaleCrop>false</ScaleCrop>
  <LinksUpToDate>false</LinksUpToDate>
  <CharactersWithSpaces>36987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2026-03-25T02:44:00Z</dcterms:created>
  <dc:creator>微软用户</dc:creator>
  <cp:lastModifiedBy>杨铭豪</cp:lastModifiedBy>
  <cp:lastPrinted>2017-12-29T04:32:00Z</cp:lastPrinted>
  <dcterms:modified xsi:type="dcterms:W3CDTF">2026-03-25T07:35:10Z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eyJoZGlkIjoiMDBiNTliNTZmN2I2MjdlMzllMDA5MWVkMmRmZmE5NDkiLCJ1c2VySWQiOiIxNjM4OTg1NzY3In0=</vt:lpwstr>
  </property>
  <property fmtid="{D5CDD505-2E9C-101B-9397-08002B2CF9AE}" pid="3" name="KSOProductBuildVer">
    <vt:lpwstr>2052-12.1.0.23542</vt:lpwstr>
  </property>
  <property fmtid="{D5CDD505-2E9C-101B-9397-08002B2CF9AE}" pid="4" name="ICV">
    <vt:lpwstr>F2A21E2EDF594EE4914D99246021FE9B_13</vt:lpwstr>
  </property>
</Properties>
</file>