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420" w:type="dxa"/>
              <w:start w:w="360" w:type="dxa"/>
              <w:bottom w:w="420" w:type="dxa"/>
              <w:end w:w="360" w:type="dxa"/>
            </w:tcMar>
            <w:shd w:fill="17231F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E8BC67"/>
                <w:sz w:val="16"/>
              </w:rPr>
              <w:t>ORIGINAL-LANGUAGE READER</w:t>
            </w:r>
          </w:p>
          <w:p>
            <w:pPr>
              <w:jc w:val="center"/>
            </w:pPr>
            <w:r>
              <w:rPr>
                <w:rFonts w:ascii="Noto Serif TC" w:hAnsi="Noto Serif TC" w:eastAsia="Noto Serif TC" w:cs="Noto Serif TC"/>
                <w:b/>
                <w:i w:val="0"/>
                <w:color w:val="FFF7E8"/>
                <w:sz w:val="50"/>
              </w:rPr>
              <w:t>希臘文原文讀本</w:t>
            </w:r>
          </w:p>
          <w:p>
            <w:pPr>
              <w:jc w:val="center"/>
            </w:pPr>
            <w:r>
              <w:rPr>
                <w:rFonts w:ascii="Noto Serif" w:hAnsi="Noto Serif" w:eastAsia="Noto Serif" w:cs="Noto Serif"/>
                <w:b w:val="0"/>
                <w:i w:val="0"/>
                <w:color w:val="D6D2C8"/>
                <w:sz w:val="20"/>
              </w:rPr>
              <w:t>Biblical &amp; Patristic Greek Reader</w:t>
            </w:r>
          </w:p>
        </w:tc>
      </w:tr>
    </w:tbl>
    <w:p>
      <w:pPr>
        <w:spacing w:after="640"/>
      </w:pPr>
    </w:p>
    <w:p>
      <w:pPr>
        <w:jc w:val="center"/>
      </w:pPr>
      <w:r>
        <w:rPr>
          <w:rFonts w:ascii="Noto Serif" w:hAnsi="Noto Serif" w:eastAsia="Noto Serif" w:cs="Noto Serif"/>
          <w:b w:val="0"/>
          <w:i w:val="0"/>
          <w:color w:val="256D85"/>
          <w:sz w:val="48"/>
        </w:rPr>
        <w:t>Ψαλμὸς τῷ Δαυίδ</w:t>
      </w:r>
    </w:p>
    <w:p>
      <w:pPr>
        <w:spacing w:after="100"/>
        <w:jc w:val="center"/>
      </w:pPr>
      <w:r>
        <w:rPr>
          <w:rFonts w:ascii="Noto Serif TC" w:hAnsi="Noto Serif TC" w:eastAsia="Noto Serif TC" w:cs="Noto Serif TC"/>
          <w:b/>
          <w:i w:val="0"/>
          <w:color w:val="25221E"/>
          <w:sz w:val="34"/>
        </w:rPr>
        <w:t>詩篇 22（LXX）｜牧者之歌</w:t>
      </w:r>
    </w:p>
    <w:p>
      <w:pPr>
        <w:jc w:val="center"/>
      </w:pPr>
      <w:r>
        <w:rPr>
          <w:rFonts w:ascii="Noto Sans TC" w:hAnsi="Noto Sans TC" w:eastAsia="Noto Sans TC" w:cs="Noto Sans TC"/>
          <w:b w:val="0"/>
          <w:i w:val="0"/>
          <w:color w:val="6F685F"/>
          <w:sz w:val="17"/>
        </w:rPr>
        <w:t>三冊共用版式樣張  ·  校訂原文／繁中對照／詞形／音訊索引</w:t>
      </w:r>
    </w:p>
    <w:p>
      <w:pPr>
        <w:spacing w:after="640"/>
      </w:pP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40" w:hRule="exact"/>
        </w:trPr>
        <w:tc>
          <w:tcPr>
            <w:tcW w:type="dxa" w:w="7994"/>
            <w:shd w:fill="256D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spacing w:before="240"/>
        <w:jc w:val="center"/>
      </w:pPr>
      <w:r>
        <w:rPr>
          <w:rFonts w:ascii="Noto Sans TC" w:hAnsi="Noto Sans TC" w:eastAsia="Noto Sans TC" w:cs="Noto Sans TC"/>
          <w:b/>
          <w:i w:val="0"/>
          <w:color w:val="6F685F"/>
          <w:sz w:val="17"/>
        </w:rPr>
        <w:t>JIS B5  182 × 257 mm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READER ARCHITECTURE</w:t>
      </w:r>
    </w:p>
    <w:p>
      <w:pPr>
        <w:pStyle w:val="Heading1"/>
      </w:pPr>
      <w:r>
        <w:t>這一本如何閱讀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21"/>
        </w:rPr>
        <w:t>每一篇先讀完整原文，再用繁中對照確認句意；低頻詞、詞典形與形態分析集中在頁邊／詞表，避免中文遮斷原文視線。線上版沿用相同段落 ID，可直接跳到慢速、自然速或吟誦音軌。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5"/>
        <w:gridCol w:w="2665"/>
        <w:gridCol w:w="2665"/>
      </w:tblGrid>
      <w:tr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256D85"/>
                <w:sz w:val="16"/>
              </w:rPr>
              <w:t>01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先讀原文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保留校訂本的重音、母音點、標點與詩行。</w:t>
            </w:r>
          </w:p>
        </w:tc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256D85"/>
                <w:sz w:val="16"/>
              </w:rPr>
              <w:t>02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再查詞形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正文詞形、詞典形、字根／詞幹與中文義分欄。</w:t>
            </w:r>
          </w:p>
        </w:tc>
        <w:tc>
          <w:tcPr>
            <w:tcW w:type="dxa" w:w="2665"/>
            <w:tcMar>
              <w:top w:w="180" w:type="dxa"/>
              <w:start w:w="150" w:type="dxa"/>
              <w:bottom w:w="180" w:type="dxa"/>
              <w:end w:w="150" w:type="dxa"/>
            </w:tcMar>
            <w:shd w:fill="F2EEE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256D85"/>
                <w:sz w:val="16"/>
              </w:rPr>
              <w:t>03</w:t>
            </w:r>
          </w:p>
          <w:p>
            <w:r>
              <w:rPr>
                <w:rFonts w:ascii="Noto Serif TC" w:hAnsi="Noto Serif TC" w:eastAsia="Noto Serif TC" w:cs="Noto Serif TC"/>
                <w:b/>
                <w:i w:val="0"/>
                <w:color w:val="25221E"/>
                <w:sz w:val="22"/>
              </w:rPr>
              <w:t>最後跟讀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7"/>
              </w:rPr>
              <w:t>音訊時間碼對齊段落與單字；裝置 TTS 不等於校訂音。</w:t>
            </w:r>
          </w:p>
        </w:tc>
      </w:tr>
    </w:tbl>
    <w:p>
      <w:pPr>
        <w:pStyle w:val="Heading2"/>
      </w:pPr>
      <w:r>
        <w:t>本冊的正文規則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正文保留多調號希臘文的重音、氣音、iota subscript 與句讀；詞形分析另列 lemma，不把正文正規化成單調號現代希臘文。</w:t>
      </w:r>
    </w:p>
    <w:p>
      <w:pPr>
        <w:pStyle w:val="Heading2"/>
      </w:pPr>
      <w:r>
        <w:t>詞彙課程排序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詞彙先依孟恩思《聖經希臘文基礎：課本》（2017 修訂中譯）章次，再以《A Graded Reader of Biblical Greek》的讀文難度與首次出現補足。</w:t>
      </w:r>
    </w:p>
    <w:p>
      <w:pPr>
        <w:pStyle w:val="Heading2"/>
      </w:pPr>
      <w:r>
        <w:t>樣張來源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8"/>
        </w:rPr>
        <w:t>Septuaginta, Rahlfs–Hanhart；私人授權使用</w:t>
      </w:r>
    </w:p>
    <w:p>
      <w:r>
        <w:rPr>
          <w:rFonts w:ascii="Noto Serif TC" w:hAnsi="Noto Serif TC" w:eastAsia="Noto Serif TC" w:cs="Noto Serif TC"/>
          <w:b w:val="0"/>
          <w:i w:val="0"/>
          <w:color w:val="256D85"/>
          <w:sz w:val="15"/>
        </w:rPr>
        <w:t>來源連結：www.die-bibel.de/en/bible/LXX/PSA.22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98"/>
        <w:gridCol w:w="1998"/>
        <w:gridCol w:w="1998"/>
        <w:gridCol w:w="1998"/>
      </w:tblGrid>
      <w:tr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成品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JIS B5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內／外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24 / 17 mm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上／下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18 / 20 mm</w:t>
            </w:r>
          </w:p>
        </w:tc>
        <w:tc>
          <w:tcPr>
            <w:tcW w:type="dxa" w:w="1998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4"/>
              </w:rPr>
              <w:t>裝訂</w:t>
              <w:br/>
            </w:r>
            <w:r>
              <w:rPr>
                <w:rFonts w:ascii="Noto Sans TC" w:hAnsi="Noto Sans TC" w:eastAsia="Noto Sans TC" w:cs="Noto Sans TC"/>
                <w:b/>
                <w:i w:val="0"/>
                <w:color w:val="25221E"/>
                <w:sz w:val="17"/>
              </w:rPr>
              <w:t>鏡像邊界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LXX PSALM 22</w:t>
      </w:r>
    </w:p>
    <w:p>
      <w:pPr>
        <w:pStyle w:val="Heading1"/>
      </w:pPr>
      <w:r>
        <w:t>詩篇 22（LXX）｜牧者之歌</w:t>
      </w:r>
    </w:p>
    <w:p>
      <w:pPr>
        <w:spacing w:after="200"/>
      </w:pPr>
      <w:r>
        <w:rPr>
          <w:rFonts w:ascii="Noto Serif" w:hAnsi="Noto Serif" w:eastAsia="Noto Serif" w:cs="Noto Serif"/>
          <w:b w:val="0"/>
          <w:i w:val="0"/>
          <w:color w:val="256D85"/>
          <w:sz w:val="26"/>
        </w:rPr>
        <w:t>Ψαλμὸς τῷ Δαυίδ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Ψαλμὸς τῷ Δαυίδ. Κύριος ποιμαίνει με, καὶ οὐδέν με ὑστερήσει.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耶和華是我的牧者，我必不致缺乏。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εἰς τόπον χλόης, ἐκεῖ με κατεσκήνωσεν· ἐπὶ ὕδατος ἀναπαύσεως ἐξέθρεψέν με,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他使我躺臥在青草地上，領我在可安歇的水邊。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τὴν ψυχήν μου ἐπέστρεψεν. ὡδήγησέν με ἐπὶ τρίβους δικαιοσύνης ἕνεκεν τοῦ ὀνόματος αὐτοῦ.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他使我的靈魂甦醒，為自己的名引導我走義路。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LXX PSALM 22</w:t>
      </w:r>
    </w:p>
    <w:p>
      <w:pPr>
        <w:pStyle w:val="Heading1"/>
      </w:pPr>
      <w:r>
        <w:t>詩篇 22（LXX）｜牧者之歌</w:t>
      </w:r>
    </w:p>
    <w:p>
      <w:pPr>
        <w:spacing w:after="200"/>
      </w:pPr>
      <w:r>
        <w:rPr>
          <w:rFonts w:ascii="Noto Serif" w:hAnsi="Noto Serif" w:eastAsia="Noto Serif" w:cs="Noto Serif"/>
          <w:b w:val="0"/>
          <w:i w:val="0"/>
          <w:color w:val="256D85"/>
          <w:sz w:val="26"/>
        </w:rPr>
        <w:t>Ψαλμὸς τῷ Δαυίδ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ἐὰν γὰρ καὶ πορευθῶ ἐν μέσῳ σκιᾶς θανάτου, οὐ φοβηθήσομαι κακά, ὅτι σὺ μετ᾽ ἐμοῦ εἶ· ἡ ῥάβδος σου καὶ ἡ βακτηρία σου, αὐταί με παρεκάλεσαν.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我雖然行過死蔭的幽谷，也不怕遭害，因為你與我同在；你的杖，你的竿，都安慰我。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ἡτοίμασας ἐνώπιόν μου τράπεζαν ἐξ ἐναντίας τῶν θλιβόντων με· ἐλίπανας ἐν ἐλαίῳ τὴν κεφαλήν μου, καὶ τὸ ποτήριόν σου μεθύσκον ὡς κράτιστον.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在我敵人面前，你為我擺設筵席；你用油膏了我的頭，使我的福杯滿溢。</w:t>
            </w:r>
          </w:p>
        </w:tc>
      </w:tr>
    </w:tbl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7427"/>
      </w:tblGrid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6</w:t>
            </w:r>
          </w:p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300" w:lineRule="auto"/>
              <w:jc w:val="left"/>
              <w:keepLines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4"/>
              </w:rPr>
              <w:t>καὶ τὸ ἔλεός σου καταδιώξεταί με πάσας τὰς ἡμέρας τῆς ζωῆς μου, καὶ τὸ κατοικεῖν με ἐν οἴκῳ κυρίου εἰς μακρότητα ἡμερῶν.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/>
        </w:tc>
        <w:tc>
          <w:tcPr>
            <w:tcW w:type="dxa" w:w="742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60" w:after="140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8"/>
              </w:rPr>
              <w:t>我一生一世必有恩惠慈愛隨著我；我且要住在耶和華的殿中，直到永遠。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VOCABULARY &amp; MORPHOLOGY</w:t>
      </w:r>
    </w:p>
    <w:p>
      <w:pPr>
        <w:pStyle w:val="Heading1"/>
      </w:pPr>
      <w:r>
        <w:t>讀文詞彙與詞形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詞形欄照錄正文；lemma 欄保留帶多調號的詞典形。供搜尋使用的無調號／正規化索引鍵另行儲存，不得取代正文或 lemma。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single" w:sz="4" w:color="D8D0C4"/>
          <w:left w:val="single" w:sz="4" w:color="D8D0C4"/>
          <w:bottom w:val="single" w:sz="4" w:color="D8D0C4"/>
          <w:right w:val="single" w:sz="4" w:color="D8D0C4"/>
          <w:insideH w:val="single" w:sz="4" w:color="D8D0C4"/>
          <w:insideV w:val="single" w:sz="4" w:color="D8D0C4"/>
        </w:tblBorders>
      </w:tblPr>
      <w:tblGrid>
        <w:gridCol w:w="1701"/>
        <w:gridCol w:w="1587"/>
        <w:gridCol w:w="794"/>
        <w:gridCol w:w="1644"/>
        <w:gridCol w:w="2268"/>
      </w:tblGrid>
      <w:tr>
        <w:trPr>
          <w:tblHeader w:val="true"/>
        </w:trPr>
        <w:tc>
          <w:tcPr>
            <w:tcW w:type="dxa" w:w="1701"/>
            <w:tcMar>
              <w:top w:w="110" w:type="dxa"/>
              <w:start w:w="80" w:type="dxa"/>
              <w:bottom w:w="11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正文詞形</w:t>
            </w:r>
          </w:p>
        </w:tc>
        <w:tc>
          <w:tcPr>
            <w:tcW w:type="dxa" w:w="1587"/>
            <w:tcMar>
              <w:top w:w="110" w:type="dxa"/>
              <w:start w:w="80" w:type="dxa"/>
              <w:bottom w:w="11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詞典形</w:t>
            </w:r>
          </w:p>
        </w:tc>
        <w:tc>
          <w:tcPr>
            <w:tcW w:type="dxa" w:w="794"/>
            <w:tcMar>
              <w:top w:w="110" w:type="dxa"/>
              <w:start w:w="80" w:type="dxa"/>
              <w:bottom w:w="11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字根</w:t>
            </w:r>
          </w:p>
        </w:tc>
        <w:tc>
          <w:tcPr>
            <w:tcW w:type="dxa" w:w="1644"/>
            <w:tcMar>
              <w:top w:w="110" w:type="dxa"/>
              <w:start w:w="80" w:type="dxa"/>
              <w:bottom w:w="11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中文義</w:t>
            </w:r>
          </w:p>
        </w:tc>
        <w:tc>
          <w:tcPr>
            <w:tcW w:type="dxa" w:w="2268"/>
            <w:tcMar>
              <w:top w:w="110" w:type="dxa"/>
              <w:start w:w="80" w:type="dxa"/>
              <w:bottom w:w="110" w:type="dxa"/>
              <w:end w:w="80" w:type="dxa"/>
            </w:tcMar>
            <w:shd w:fill="256D85"/>
          </w:tcPr>
          <w:p>
            <w:pPr>
              <w:jc w:val="center"/>
            </w:pPr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5"/>
              </w:rPr>
              <w:t>形態／句法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ποιμαίνει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ποιμαίνω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牧養；作牧者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現在主動直說語氣 3sg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ὑστερήσει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ὑστερέω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缺少；匱乏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未來主動直說語氣 3sg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κατεσκήνωσεν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κατασκηνόω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使安居、搭帳棚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不定過去主動 3sg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ἀναπαύσεως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ἀνάπαυσις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安息；歇息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陰性屬格單數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ψυχήν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ψυχή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生命；心魂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陰性受格單數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δικαιοσύνης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δικαιοσύνη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公義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陰性屬格單數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φοβηθήσομαι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φοβέομαι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我將懼怕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未來被動形（deponent）1sg</w:t>
            </w:r>
          </w:p>
        </w:tc>
      </w:tr>
      <w:tr>
        <w:tc>
          <w:tcPr>
            <w:tcW w:type="dxa" w:w="1701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ἔλεός</w:t>
            </w:r>
          </w:p>
        </w:tc>
        <w:tc>
          <w:tcPr>
            <w:tcW w:type="dxa" w:w="1587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ἔλεος</w:t>
            </w:r>
          </w:p>
        </w:tc>
        <w:tc>
          <w:tcPr>
            <w:tcW w:type="dxa" w:w="79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16"/>
              </w:rPr>
              <w:t>—</w:t>
            </w:r>
          </w:p>
        </w:tc>
        <w:tc>
          <w:tcPr>
            <w:tcW w:type="dxa" w:w="1644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5"/>
              </w:rPr>
              <w:t>憐憫；慈愛</w:t>
            </w:r>
          </w:p>
        </w:tc>
        <w:tc>
          <w:tcPr>
            <w:tcW w:type="dxa" w:w="2268"/>
            <w:tcMar>
              <w:top w:w="90" w:type="dxa"/>
              <w:start w:w="80" w:type="dxa"/>
              <w:bottom w:w="90" w:type="dxa"/>
              <w:end w:w="80" w:type="dxa"/>
            </w:tcMar>
            <w:shd w:fill="F7F3EB"/>
          </w:tcPr>
          <w:p>
            <w:pPr>
              <w:jc w:val="left"/>
            </w:pPr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5"/>
              </w:rPr>
              <w:t>中性主格單數</w:t>
            </w:r>
          </w:p>
        </w:tc>
      </w:tr>
    </w:tbl>
    <w:p>
      <w:pPr>
        <w:spacing w:before="160"/>
      </w:pPr>
      <w:r>
        <w:rPr>
          <w:rFonts w:ascii="Noto Sans TC" w:hAnsi="Noto Sans TC" w:eastAsia="Noto Sans TC" w:cs="Noto Sans TC"/>
          <w:b/>
          <w:i w:val="0"/>
          <w:color w:val="256D85"/>
          <w:sz w:val="16"/>
        </w:rPr>
        <w:t>排版檢查：正文多調號詞形、帶調號 lemma 與搜尋正規化鍵不得互相覆寫。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CLOSE READING</w:t>
      </w:r>
    </w:p>
    <w:p>
      <w:pPr>
        <w:pStyle w:val="Heading1"/>
      </w:pPr>
      <w:r>
        <w:t>第一節：逐層細讀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220" w:type="dxa"/>
              <w:start w:w="220" w:type="dxa"/>
              <w:bottom w:w="200" w:type="dxa"/>
              <w:end w:w="220" w:type="dxa"/>
            </w:tcMar>
            <w:shd w:fill="F2EEE5"/>
          </w:tcPr>
          <w:p>
            <w:pPr>
              <w:jc w:val="left"/>
            </w:pPr>
            <w:r>
              <w:rPr>
                <w:rFonts w:ascii="Noto Serif" w:hAnsi="Noto Serif" w:eastAsia="Noto Serif" w:cs="Noto Serif"/>
                <w:b w:val="0"/>
                <w:i w:val="0"/>
                <w:color w:val="25221E"/>
                <w:sz w:val="25"/>
              </w:rPr>
              <w:t>Ψαλμὸς τῷ Δαυίδ. Κύριος ποιμαίνει με, καὶ οὐδέν με ὑστερήσει.</w:t>
            </w:r>
          </w:p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6F685F"/>
                <w:sz w:val="19"/>
              </w:rPr>
              <w:t>耶和華是我的牧者，我必不致缺乏。</w:t>
            </w:r>
          </w:p>
        </w:tc>
      </w:tr>
    </w:tbl>
    <w:p>
      <w:pPr>
        <w:pStyle w:val="Heading2"/>
      </w:pPr>
      <w:r>
        <w:t>觀察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6"/>
        </w:rPr>
        <w:t xml:space="preserve">01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ποιμαίνει 的主語 Κύριος 在前；με 是受格第一人稱代名詞。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6"/>
        </w:rPr>
        <w:t xml:space="preserve">02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οὐδέν 是中性單數，在此作實詞：『沒有任何事物』。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6"/>
        </w:rPr>
        <w:t xml:space="preserve">03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ἐὰν＋虛擬語氣 πορευθῶ 構成未定條件；γὰρ 與 καὶ 調整論述連接。</w:t>
      </w:r>
    </w:p>
    <w:p>
      <w:pPr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6"/>
        </w:rPr>
        <w:t xml:space="preserve">04 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正式錄音須按通用希臘文校訂方案標註，不以現代希臘語裝置聲線冒充。</w:t>
      </w:r>
    </w:p>
    <w:p>
      <w:pPr>
        <w:pStyle w:val="Heading2"/>
      </w:pPr>
      <w:r>
        <w:t>翻譯決策</w:t>
      </w:r>
    </w:p>
    <w:p>
      <w:r>
        <w:rPr>
          <w:rFonts w:ascii="Noto Serif TC" w:hAnsi="Noto Serif TC" w:eastAsia="Noto Serif TC" w:cs="Noto Serif TC"/>
          <w:b w:val="0"/>
          <w:i w:val="0"/>
          <w:color w:val="6F685F"/>
          <w:sz w:val="19"/>
        </w:rPr>
        <w:t>先標出主語、謂語與代名詞指涉，再處理詩歌意象。不要先背中文句子後反推原文；讀本的目的，是讓原文結構成為理解的第一層。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0" w:hRule="exact"/>
        </w:trPr>
        <w:tc>
          <w:tcPr>
            <w:tcW w:type="dxa" w:w="7994"/>
            <w:shd w:fill="256D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Noto Serif TC" w:hAnsi="Noto Serif TC" w:eastAsia="Noto Serif TC" w:cs="Noto Serif TC"/>
          <w:b/>
          <w:i w:val="0"/>
          <w:color w:val="256D85"/>
          <w:sz w:val="18"/>
        </w:rPr>
        <w:t>練習：不看中文，圈出本節的主語、動詞與第一人稱形式；再用一句中文寫出句法骨架。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ALIGNED AUDIO &amp; PRACTICE</w:t>
      </w:r>
    </w:p>
    <w:p>
      <w:pPr>
        <w:pStyle w:val="Heading1"/>
      </w:pPr>
      <w:r>
        <w:t>線上音訊與紙本練習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19"/>
        </w:rPr>
        <w:t>每個紙本段落都有固定 segment ID；正式錄音以毫秒時間碼對齊段落，完成第二輪校訂後再加 token cue。使用者可切換慢速、自然速與吟誦，並重複 A–B 區間。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single" w:sz="4" w:color="D8D0C4"/>
          <w:left w:val="single" w:sz="4" w:color="D8D0C4"/>
          <w:bottom w:val="single" w:sz="4" w:color="D8D0C4"/>
          <w:right w:val="single" w:sz="4" w:color="D8D0C4"/>
          <w:insideH w:val="single" w:sz="4" w:color="D8D0C4"/>
          <w:insideV w:val="single" w:sz="4" w:color="D8D0C4"/>
        </w:tblBorders>
      </w:tblPr>
      <w:tblGrid>
        <w:gridCol w:w="1417"/>
        <w:gridCol w:w="2835"/>
        <w:gridCol w:w="3742"/>
      </w:tblGrid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  <w:shd w:fill="256D8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音軌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  <w:shd w:fill="256D8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  <w:shd w:fill="256D85"/>
          </w:tcPr>
          <w:p>
            <w:r>
              <w:rPr>
                <w:rFonts w:ascii="Noto Sans TC" w:hAnsi="Noto Sans TC" w:eastAsia="Noto Sans TC" w:cs="Noto Sans TC"/>
                <w:b/>
                <w:i w:val="0"/>
                <w:color w:val="FFFFFF"/>
                <w:sz w:val="16"/>
              </w:rPr>
              <w:t>品質門檻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慢速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辨認母音／詞尾／連音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不得改動音位；停頓按句法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自然速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整段跟讀與理解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母語／受訓讀者；雙人校聽</w:t>
            </w:r>
          </w:p>
        </w:tc>
      </w:tr>
      <w:tr>
        <w:tc>
          <w:tcPr>
            <w:tcW w:type="dxa" w:w="141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吟誦</w:t>
            </w:r>
          </w:p>
        </w:tc>
        <w:tc>
          <w:tcPr>
            <w:tcW w:type="dxa" w:w="283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禮儀或傳統讀法</w:t>
            </w:r>
          </w:p>
        </w:tc>
        <w:tc>
          <w:tcPr>
            <w:tcW w:type="dxa" w:w="374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6"/>
              </w:rPr>
              <w:t>標示傳統、角色、旋律版本</w:t>
            </w:r>
          </w:p>
        </w:tc>
      </w:tr>
    </w:tbl>
    <w:p>
      <w:pPr>
        <w:pStyle w:val="Heading2"/>
      </w:pPr>
      <w:r>
        <w:t>本篇練習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□ 1.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朗讀兩遍：第一遍只求準確，第二遍按詩行語義分組。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□ 2.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遮住中文，為六節各寫一個不超過八字的中文標題。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□ 3.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從詞表選四字，寫出正文詞形、lemma 與形態差異。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□ 4.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聽自然速音軌，標出與自己預期不同的重音或停頓。</w:t>
      </w:r>
    </w:p>
    <w:p>
      <w:pPr>
        <w:ind w:left="397" w:hanging="397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□ 5.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8"/>
        </w:rPr>
        <w:t>隔日重讀，不查詞表完成 80% 句意後才標記『已讀』。</w:t>
      </w:r>
    </w:p>
    <w:p>
      <w:r>
        <w:rPr>
          <w:rFonts w:ascii="Noto Serif TC" w:hAnsi="Noto Serif TC" w:eastAsia="Noto Serif TC" w:cs="Noto Serif TC"/>
          <w:b/>
          <w:i w:val="0"/>
          <w:color w:val="256D85"/>
          <w:sz w:val="17"/>
        </w:rPr>
        <w:t>裝置語音只供介面測試與定位，畫面必須明示『非校訂發音』，不可計入正式音訊完成率。</w:t>
      </w:r>
    </w:p>
    <w:p>
      <w:r>
        <w:br w:type="page"/>
      </w:r>
    </w:p>
    <w:p>
      <w:pPr>
        <w:spacing w:before="0" w:after="100"/>
      </w:pPr>
      <w:r>
        <w:rPr>
          <w:rFonts w:ascii="Noto Sans TC" w:hAnsi="Noto Sans TC" w:eastAsia="Noto Sans TC" w:cs="Noto Sans TC"/>
          <w:b/>
          <w:i w:val="0"/>
          <w:color w:val="256D85"/>
          <w:sz w:val="15"/>
        </w:rPr>
        <w:t>THREE-VOLUME SYSTEM</w:t>
      </w:r>
    </w:p>
    <w:p>
      <w:pPr>
        <w:pStyle w:val="Heading1"/>
      </w:pPr>
      <w:r>
        <w:t>三冊共同系統</w:t>
      </w:r>
    </w:p>
    <w:p>
      <w:r>
        <w:rPr>
          <w:rFonts w:ascii="Noto Serif TC" w:hAnsi="Noto Serif TC" w:eastAsia="Noto Serif TC" w:cs="Noto Serif TC"/>
          <w:b w:val="0"/>
          <w:i w:val="0"/>
          <w:color w:val="25221E"/>
          <w:sz w:val="20"/>
        </w:rPr>
        <w:t>紙本不只是輸出檔，線上也不只是播放器。兩者共用選文 ID、段落 ID、詞位 ID、版本資訊與校訂狀態；任何修訂只建立一次，再同步到 B5、PDF 與私人網站。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F2EEE5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256D85"/>
                <w:sz w:val="22"/>
              </w:rPr>
              <w:t xml:space="preserve">希伯來文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Tanakh＋20 禱文＋完整 Haggadah＋20 拉比選文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詞彙路徑｜50 × 20 BBH 詞彙課</w:t>
            </w:r>
          </w:p>
        </w:tc>
      </w:tr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E9E4D9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256D85"/>
                <w:sz w:val="22"/>
              </w:rPr>
              <w:t xml:space="preserve">希臘文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NT＋15 章 LXX／次經＋金口若望禮儀＋20 希臘教父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詞彙路徑｜Mounce 基礎＋Graded Reader</w:t>
            </w:r>
          </w:p>
        </w:tc>
      </w:tr>
      <w:tr>
        <w:tc>
          <w:tcPr>
            <w:tcW w:type="dxa" w:w="7994"/>
            <w:tcMar>
              <w:top w:w="120" w:type="dxa"/>
              <w:start w:w="220" w:type="dxa"/>
              <w:bottom w:w="120" w:type="dxa"/>
              <w:end w:w="220" w:type="dxa"/>
            </w:tcMar>
            <w:shd w:fill="F2EEE5"/>
          </w:tcPr>
          <w:p>
            <w:r>
              <w:rPr>
                <w:rFonts w:ascii="Noto Serif TC" w:hAnsi="Noto Serif TC" w:eastAsia="Noto Serif TC" w:cs="Noto Serif TC"/>
                <w:b/>
                <w:i w:val="0"/>
                <w:color w:val="256D85"/>
                <w:sz w:val="22"/>
              </w:rPr>
              <w:t xml:space="preserve">拉丁文  </w:t>
            </w:r>
            <w:r>
              <w:rPr>
                <w:rFonts w:ascii="Noto Serif TC" w:hAnsi="Noto Serif TC" w:eastAsia="Noto Serif TC" w:cs="Noto Serif TC"/>
                <w:b w:val="0"/>
                <w:i w:val="0"/>
                <w:color w:val="25221E"/>
                <w:sz w:val="17"/>
              </w:rPr>
              <w:t>15 章 Vulgata＋20 禱文／信經＋完整 Ordo Missae＋20 拉丁教父</w:t>
            </w:r>
          </w:p>
          <w:p>
            <w:r>
              <w:rPr>
                <w:rFonts w:ascii="Noto Sans TC" w:hAnsi="Noto Sans TC" w:eastAsia="Noto Sans TC" w:cs="Noto Sans TC"/>
                <w:b w:val="0"/>
                <w:i w:val="0"/>
                <w:color w:val="6F685F"/>
                <w:sz w:val="16"/>
              </w:rPr>
              <w:t>詞彙路徑｜聖經／禮儀／教父分級詞彙</w:t>
            </w:r>
          </w:p>
        </w:tc>
      </w:tr>
    </w:tbl>
    <w:p>
      <w:pPr>
        <w:pStyle w:val="Heading2"/>
      </w:pPr>
      <w:r>
        <w:t>完成判準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正文版本、段落範圍與授權來源可追溯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希伯來文 niqqud／希臘文多調號／拉丁文句讀未被正規化破壞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詞形與 lemma 經人工抽查，中文對照不遮蔽原文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音訊有發音方案、讀者、速度、checksum 與 cue 時間碼</w:t>
      </w:r>
    </w:p>
    <w:p>
      <w:pPr>
        <w:spacing w:after="40"/>
        <w:ind w:left="283" w:hanging="283"/>
      </w:pPr>
      <w:r>
        <w:rPr>
          <w:rFonts w:ascii="Noto Sans TC" w:hAnsi="Noto Sans TC" w:eastAsia="Noto Sans TC" w:cs="Noto Sans TC"/>
          <w:b/>
          <w:i w:val="0"/>
          <w:color w:val="256D85"/>
          <w:sz w:val="18"/>
        </w:rPr>
        <w:t xml:space="preserve">✓ </w:t>
      </w:r>
      <w:r>
        <w:rPr>
          <w:rFonts w:ascii="Noto Serif TC" w:hAnsi="Noto Serif TC" w:eastAsia="Noto Serif TC" w:cs="Noto Serif TC"/>
          <w:b w:val="0"/>
          <w:i w:val="0"/>
          <w:color w:val="25221E"/>
          <w:sz w:val="17"/>
        </w:rPr>
        <w:t>DOCX 與 PDF 每頁渲染檢查；線上路由登入限制與 noindex 驗證</w:t>
      </w:r>
    </w:p>
    <w:tbl>
      <w:tblPr>
        <w:tblW w:type="dxa" w:w="799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4"/>
      </w:tblGrid>
      <w:tr>
        <w:trPr>
          <w:trHeight w:val="40" w:hRule="exact"/>
        </w:trPr>
        <w:tc>
          <w:tcPr>
            <w:tcW w:type="dxa" w:w="7994"/>
            <w:shd w:fill="256D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r>
        <w:rPr>
          <w:rFonts w:ascii="Noto Serif TC" w:hAnsi="Noto Serif TC" w:eastAsia="Noto Serif TC" w:cs="Noto Serif TC"/>
          <w:b/>
          <w:i w:val="0"/>
          <w:color w:val="6F685F"/>
          <w:sz w:val="16"/>
        </w:rPr>
        <w:t>本檔是版式與資料結構樣張；未匯入的詞表、教父全文與正式錄音不標示為完成。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0318" w:h="14570"/>
      <w:pgMar w:top="1020" w:right="964" w:bottom="1134" w:left="1361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6"/>
      </w:rPr>
      <w:t xml:space="preserve">私人研讀樣張   ·   </w:t>
    </w:r>
    <w:r>
      <w:rPr>
        <w:rFonts w:ascii="Noto Sans TC" w:hAnsi="Noto Sans TC" w:eastAsia="Noto Sans TC" w:cs="Noto Sans TC"/>
        <w:b w:val="0"/>
        <w:i w:val="0"/>
        <w:color w:val="6F685F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5"/>
      </w:rPr>
      <w:t>PRIVATE STUDY EDITION  ·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C" w:hAnsi="Noto Sans TC" w:eastAsia="Noto Sans TC" w:cs="Noto Sans TC"/>
        <w:b w:val="0"/>
        <w:i w:val="0"/>
        <w:color w:val="6F685F"/>
        <w:sz w:val="15"/>
      </w:rPr>
      <w:t>希臘文原文讀本  ·  詩篇 22（LXX）｜牧者之歌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erif TC" w:hAnsi="Noto Serif TC" w:eastAsia="Noto Serif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TC" w:hAnsi="Noto Serif TC" w:eastAsia="Noto Serif TC"/>
      <w:b/>
      <w:bCs/>
      <w:color w:val="256D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TC" w:hAnsi="Noto Serif TC" w:eastAsia="Noto Serif TC"/>
      <w:b/>
      <w:bCs/>
      <w:color w:val="2522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TC" w:hAnsi="Noto Serif TC" w:eastAsia="Noto Serif TC"/>
      <w:b/>
      <w:bCs/>
      <w:color w:val="6F68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erif TC" w:hAnsi="Noto Serif TC" w:eastAsia="Noto Serif TC"/>
      <w:color w:val="2522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希臘文原文讀本｜詩篇 22（LXX）｜牧者之歌</dc:title>
  <dc:subject>JIS B5 original-language reader sample</dc:subject>
  <dc:creator>Know Graph Lab</dc:creator>
  <cp:keywords>Biblical languages, B5 reader, private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